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0B" w:rsidRDefault="000428A4" w:rsidP="0033620B">
      <w:pPr>
        <w:spacing w:after="0"/>
        <w:jc w:val="center"/>
        <w:rPr>
          <w:rFonts w:ascii="Times New Roman" w:hAnsi="Times New Roman" w:cs="Times New Roman"/>
          <w:b/>
          <w:sz w:val="26"/>
          <w:szCs w:val="24"/>
        </w:rPr>
      </w:pPr>
      <w:r w:rsidRPr="00DD4779">
        <w:rPr>
          <w:rFonts w:ascii="Times New Roman" w:hAnsi="Times New Roman" w:cs="Times New Roman"/>
          <w:b/>
          <w:sz w:val="26"/>
          <w:szCs w:val="24"/>
        </w:rPr>
        <w:t xml:space="preserve">Improving Listening Comprehension through Adele’s Selected Songs of the Eleventh Grade Students of SMA </w:t>
      </w:r>
      <w:proofErr w:type="spellStart"/>
      <w:r w:rsidRPr="00DD4779">
        <w:rPr>
          <w:rFonts w:ascii="Times New Roman" w:hAnsi="Times New Roman" w:cs="Times New Roman"/>
          <w:b/>
          <w:sz w:val="26"/>
          <w:szCs w:val="24"/>
        </w:rPr>
        <w:t>Ummul</w:t>
      </w:r>
      <w:proofErr w:type="spellEnd"/>
      <w:r w:rsidRPr="00DD4779">
        <w:rPr>
          <w:rFonts w:ascii="Times New Roman" w:hAnsi="Times New Roman" w:cs="Times New Roman"/>
          <w:b/>
          <w:sz w:val="26"/>
          <w:szCs w:val="24"/>
        </w:rPr>
        <w:t xml:space="preserve"> </w:t>
      </w:r>
      <w:proofErr w:type="spellStart"/>
      <w:r w:rsidRPr="00DD4779">
        <w:rPr>
          <w:rFonts w:ascii="Times New Roman" w:hAnsi="Times New Roman" w:cs="Times New Roman"/>
          <w:b/>
          <w:sz w:val="26"/>
          <w:szCs w:val="24"/>
        </w:rPr>
        <w:t>Mukminin</w:t>
      </w:r>
      <w:proofErr w:type="spellEnd"/>
      <w:r w:rsidRPr="00DD4779">
        <w:rPr>
          <w:rFonts w:ascii="Times New Roman" w:hAnsi="Times New Roman" w:cs="Times New Roman"/>
          <w:b/>
          <w:sz w:val="26"/>
          <w:szCs w:val="24"/>
        </w:rPr>
        <w:t xml:space="preserve"> </w:t>
      </w:r>
    </w:p>
    <w:p w:rsidR="00096480" w:rsidRPr="00DD4779" w:rsidRDefault="000428A4" w:rsidP="0033620B">
      <w:pPr>
        <w:spacing w:after="0"/>
        <w:jc w:val="center"/>
        <w:rPr>
          <w:rFonts w:ascii="Times New Roman" w:hAnsi="Times New Roman" w:cs="Times New Roman"/>
          <w:b/>
          <w:sz w:val="26"/>
          <w:szCs w:val="24"/>
        </w:rPr>
      </w:pPr>
      <w:r w:rsidRPr="00DD4779">
        <w:rPr>
          <w:rFonts w:ascii="Times New Roman" w:hAnsi="Times New Roman" w:cs="Times New Roman"/>
          <w:b/>
          <w:sz w:val="26"/>
          <w:szCs w:val="24"/>
        </w:rPr>
        <w:t xml:space="preserve">Islamic Boarding School Makassar </w:t>
      </w:r>
    </w:p>
    <w:p w:rsidR="00D74EEF" w:rsidRPr="00EB4795" w:rsidRDefault="00D74EEF" w:rsidP="00D74EEF">
      <w:pPr>
        <w:pStyle w:val="Default"/>
      </w:pPr>
    </w:p>
    <w:p w:rsidR="00D74EEF" w:rsidRPr="00EB4795" w:rsidRDefault="004D0F83" w:rsidP="00E30125">
      <w:pPr>
        <w:pStyle w:val="Default"/>
        <w:spacing w:line="360" w:lineRule="auto"/>
        <w:jc w:val="center"/>
        <w:rPr>
          <w:bCs/>
        </w:rPr>
      </w:pPr>
      <w:proofErr w:type="spellStart"/>
      <w:r>
        <w:rPr>
          <w:bCs/>
        </w:rPr>
        <w:t>Fauziyah</w:t>
      </w:r>
      <w:proofErr w:type="spellEnd"/>
      <w:r>
        <w:rPr>
          <w:bCs/>
        </w:rPr>
        <w:t xml:space="preserve"> </w:t>
      </w:r>
      <w:proofErr w:type="spellStart"/>
      <w:r>
        <w:rPr>
          <w:bCs/>
        </w:rPr>
        <w:t>Amin</w:t>
      </w:r>
      <w:proofErr w:type="spellEnd"/>
    </w:p>
    <w:p w:rsidR="00CB5623" w:rsidRPr="00D20F20" w:rsidRDefault="008545BA" w:rsidP="00641505">
      <w:pPr>
        <w:spacing w:after="0" w:line="360" w:lineRule="auto"/>
        <w:jc w:val="center"/>
        <w:rPr>
          <w:rFonts w:ascii="Times New Roman" w:hAnsi="Times New Roman" w:cs="Times New Roman"/>
          <w:sz w:val="24"/>
          <w:szCs w:val="24"/>
        </w:rPr>
      </w:pPr>
      <w:hyperlink r:id="rId7" w:history="1">
        <w:r w:rsidR="00CB5623" w:rsidRPr="00070335">
          <w:rPr>
            <w:rStyle w:val="Hyperlink"/>
            <w:rFonts w:ascii="Times New Roman" w:hAnsi="Times New Roman" w:cs="Times New Roman"/>
            <w:sz w:val="24"/>
            <w:szCs w:val="24"/>
          </w:rPr>
          <w:t>fauziyahamin80@gmail.com</w:t>
        </w:r>
      </w:hyperlink>
    </w:p>
    <w:p w:rsidR="005A290B" w:rsidRDefault="000B7D92" w:rsidP="00641505">
      <w:pPr>
        <w:pStyle w:val="Default"/>
        <w:spacing w:line="360" w:lineRule="auto"/>
        <w:jc w:val="center"/>
        <w:rPr>
          <w:bCs/>
        </w:rPr>
      </w:pPr>
      <w:proofErr w:type="spellStart"/>
      <w:r>
        <w:rPr>
          <w:bCs/>
        </w:rPr>
        <w:t>Kisman</w:t>
      </w:r>
      <w:proofErr w:type="spellEnd"/>
      <w:r>
        <w:rPr>
          <w:bCs/>
        </w:rPr>
        <w:t xml:space="preserve"> </w:t>
      </w:r>
      <w:proofErr w:type="spellStart"/>
      <w:r>
        <w:rPr>
          <w:bCs/>
        </w:rPr>
        <w:t>Salija</w:t>
      </w:r>
      <w:proofErr w:type="spellEnd"/>
    </w:p>
    <w:p w:rsidR="007E0FBB" w:rsidRPr="00EB4795" w:rsidRDefault="008545BA" w:rsidP="000F16B3">
      <w:pPr>
        <w:pStyle w:val="Default"/>
        <w:spacing w:line="360" w:lineRule="auto"/>
        <w:jc w:val="center"/>
        <w:rPr>
          <w:bCs/>
        </w:rPr>
      </w:pPr>
      <w:hyperlink r:id="rId8" w:history="1">
        <w:r w:rsidR="000F16B3" w:rsidRPr="003B2B38">
          <w:rPr>
            <w:rStyle w:val="Hyperlink"/>
            <w:bCs/>
          </w:rPr>
          <w:t>kismansalija@yahoo.com</w:t>
        </w:r>
      </w:hyperlink>
      <w:r w:rsidR="000F16B3">
        <w:rPr>
          <w:bCs/>
        </w:rPr>
        <w:t xml:space="preserve"> </w:t>
      </w:r>
    </w:p>
    <w:p w:rsidR="00D74EEF" w:rsidRDefault="00161714" w:rsidP="00EF1B12">
      <w:pPr>
        <w:pStyle w:val="Default"/>
        <w:spacing w:line="360" w:lineRule="auto"/>
        <w:jc w:val="center"/>
      </w:pPr>
      <w:proofErr w:type="spellStart"/>
      <w:r>
        <w:t>Sukardi</w:t>
      </w:r>
      <w:proofErr w:type="spellEnd"/>
      <w:r>
        <w:t xml:space="preserve"> </w:t>
      </w:r>
      <w:proofErr w:type="spellStart"/>
      <w:r>
        <w:t>Weda</w:t>
      </w:r>
      <w:proofErr w:type="spellEnd"/>
    </w:p>
    <w:p w:rsidR="007E0FBB" w:rsidRPr="00EB4795" w:rsidRDefault="008545BA" w:rsidP="00EF1B12">
      <w:pPr>
        <w:pStyle w:val="Default"/>
        <w:spacing w:line="360" w:lineRule="auto"/>
        <w:jc w:val="center"/>
      </w:pPr>
      <w:hyperlink r:id="rId9" w:history="1">
        <w:r w:rsidR="007E0FBB" w:rsidRPr="001D2252">
          <w:rPr>
            <w:rStyle w:val="Hyperlink"/>
          </w:rPr>
          <w:t>sukardiweda@yahoo.com</w:t>
        </w:r>
      </w:hyperlink>
      <w:r w:rsidR="007E0FBB">
        <w:t xml:space="preserve"> </w:t>
      </w:r>
    </w:p>
    <w:p w:rsidR="00AA6F8D" w:rsidRDefault="00D74EEF" w:rsidP="008B50BA">
      <w:pPr>
        <w:jc w:val="center"/>
        <w:rPr>
          <w:rFonts w:ascii="Times New Roman" w:hAnsi="Times New Roman" w:cs="Times New Roman"/>
          <w:b/>
          <w:i/>
          <w:iCs/>
          <w:sz w:val="24"/>
          <w:szCs w:val="24"/>
        </w:rPr>
      </w:pPr>
      <w:r w:rsidRPr="00EB4795">
        <w:rPr>
          <w:rFonts w:ascii="Times New Roman" w:hAnsi="Times New Roman" w:cs="Times New Roman"/>
          <w:b/>
          <w:i/>
          <w:iCs/>
          <w:sz w:val="24"/>
          <w:szCs w:val="24"/>
        </w:rPr>
        <w:t>State University of Makassar, Indonesia</w:t>
      </w:r>
    </w:p>
    <w:p w:rsidR="00201AD9" w:rsidRPr="00EB4795" w:rsidRDefault="00201AD9" w:rsidP="008B50BA">
      <w:pPr>
        <w:jc w:val="center"/>
        <w:rPr>
          <w:rFonts w:ascii="Times New Roman" w:hAnsi="Times New Roman" w:cs="Times New Roman"/>
          <w:b/>
          <w:i/>
          <w:iCs/>
          <w:sz w:val="24"/>
          <w:szCs w:val="24"/>
        </w:rPr>
      </w:pPr>
    </w:p>
    <w:p w:rsidR="00D74EEF" w:rsidRPr="00EB4795" w:rsidRDefault="00AA6F8D" w:rsidP="00AA6F8D">
      <w:pPr>
        <w:rPr>
          <w:rFonts w:ascii="Times New Roman" w:hAnsi="Times New Roman" w:cs="Times New Roman"/>
          <w:b/>
          <w:bCs/>
          <w:sz w:val="24"/>
          <w:szCs w:val="24"/>
        </w:rPr>
      </w:pPr>
      <w:r w:rsidRPr="00EB4795">
        <w:rPr>
          <w:rFonts w:ascii="Times New Roman" w:hAnsi="Times New Roman" w:cs="Times New Roman"/>
          <w:b/>
          <w:bCs/>
          <w:sz w:val="24"/>
          <w:szCs w:val="24"/>
        </w:rPr>
        <w:t>ABSTRACT</w:t>
      </w:r>
    </w:p>
    <w:p w:rsidR="00DD6A7B" w:rsidRPr="00C50C77" w:rsidRDefault="00DD6A7B" w:rsidP="00AD01A8">
      <w:pPr>
        <w:pStyle w:val="Default"/>
        <w:ind w:left="720"/>
        <w:jc w:val="both"/>
        <w:rPr>
          <w:sz w:val="22"/>
          <w:lang w:val="id-ID"/>
        </w:rPr>
      </w:pPr>
      <w:r w:rsidRPr="00651D9D">
        <w:rPr>
          <w:sz w:val="22"/>
        </w:rPr>
        <w:t>The objective</w:t>
      </w:r>
      <w:r w:rsidR="00F86D92">
        <w:rPr>
          <w:sz w:val="22"/>
        </w:rPr>
        <w:t>s</w:t>
      </w:r>
      <w:r w:rsidRPr="00651D9D">
        <w:rPr>
          <w:sz w:val="22"/>
        </w:rPr>
        <w:t xml:space="preserve"> of this research </w:t>
      </w:r>
      <w:r w:rsidR="00F86D92">
        <w:rPr>
          <w:sz w:val="22"/>
        </w:rPr>
        <w:t xml:space="preserve">are </w:t>
      </w:r>
      <w:r w:rsidRPr="00651D9D">
        <w:rPr>
          <w:sz w:val="22"/>
        </w:rPr>
        <w:t xml:space="preserve">to </w:t>
      </w:r>
      <w:r w:rsidR="009C2CDF">
        <w:rPr>
          <w:sz w:val="22"/>
        </w:rPr>
        <w:t xml:space="preserve">find out: (1) </w:t>
      </w:r>
      <w:r w:rsidR="009C2CDF" w:rsidRPr="009C2CDF">
        <w:rPr>
          <w:sz w:val="22"/>
        </w:rPr>
        <w:t xml:space="preserve">the use of Adele’s Selected Songs can improve the students’ listening comprehension of the Eleventh Grade Students of SMA </w:t>
      </w:r>
      <w:proofErr w:type="spellStart"/>
      <w:r w:rsidR="009C2CDF" w:rsidRPr="009C2CDF">
        <w:rPr>
          <w:sz w:val="22"/>
        </w:rPr>
        <w:t>Ummul</w:t>
      </w:r>
      <w:proofErr w:type="spellEnd"/>
      <w:r w:rsidR="009C2CDF" w:rsidRPr="009C2CDF">
        <w:rPr>
          <w:sz w:val="22"/>
        </w:rPr>
        <w:t xml:space="preserve"> </w:t>
      </w:r>
      <w:proofErr w:type="spellStart"/>
      <w:r w:rsidR="009C2CDF" w:rsidRPr="009C2CDF">
        <w:rPr>
          <w:sz w:val="22"/>
        </w:rPr>
        <w:t>Mukminin</w:t>
      </w:r>
      <w:proofErr w:type="spellEnd"/>
      <w:r w:rsidR="009C2CDF" w:rsidRPr="009C2CDF">
        <w:rPr>
          <w:sz w:val="22"/>
        </w:rPr>
        <w:t xml:space="preserve"> Islamic Boarding School Makassar</w:t>
      </w:r>
      <w:r w:rsidR="00AD2BD1">
        <w:rPr>
          <w:sz w:val="22"/>
        </w:rPr>
        <w:t xml:space="preserve">, </w:t>
      </w:r>
      <w:r w:rsidR="005E2F40">
        <w:rPr>
          <w:sz w:val="22"/>
        </w:rPr>
        <w:t xml:space="preserve">and </w:t>
      </w:r>
      <w:r w:rsidR="00AD2BD1">
        <w:rPr>
          <w:sz w:val="22"/>
        </w:rPr>
        <w:t xml:space="preserve">(2) </w:t>
      </w:r>
      <w:r w:rsidR="00C835D8" w:rsidRPr="00C835D8">
        <w:rPr>
          <w:sz w:val="22"/>
        </w:rPr>
        <w:t xml:space="preserve">the use of Adele’s Selected Songs is motivating to the Eleventh Grade Students of SMA </w:t>
      </w:r>
      <w:proofErr w:type="spellStart"/>
      <w:r w:rsidR="00C835D8" w:rsidRPr="00C835D8">
        <w:rPr>
          <w:sz w:val="22"/>
        </w:rPr>
        <w:t>Ummul</w:t>
      </w:r>
      <w:proofErr w:type="spellEnd"/>
      <w:r w:rsidR="00C835D8" w:rsidRPr="00C835D8">
        <w:rPr>
          <w:sz w:val="22"/>
        </w:rPr>
        <w:t xml:space="preserve"> </w:t>
      </w:r>
      <w:proofErr w:type="spellStart"/>
      <w:r w:rsidR="00C835D8" w:rsidRPr="00C835D8">
        <w:rPr>
          <w:sz w:val="22"/>
        </w:rPr>
        <w:t>Mukminin</w:t>
      </w:r>
      <w:proofErr w:type="spellEnd"/>
      <w:r w:rsidR="00C835D8" w:rsidRPr="00C835D8">
        <w:rPr>
          <w:sz w:val="22"/>
        </w:rPr>
        <w:t xml:space="preserve"> Islamic Boarding School Makassar</w:t>
      </w:r>
      <w:r w:rsidR="00E52817">
        <w:rPr>
          <w:sz w:val="22"/>
        </w:rPr>
        <w:t>. This research employed quasi-experimental design</w:t>
      </w:r>
      <w:r w:rsidR="006C39E2">
        <w:rPr>
          <w:sz w:val="22"/>
        </w:rPr>
        <w:t xml:space="preserve">, </w:t>
      </w:r>
      <w:r w:rsidR="004069D5">
        <w:rPr>
          <w:sz w:val="22"/>
        </w:rPr>
        <w:t>involved two groups they were experimental and control group</w:t>
      </w:r>
      <w:r w:rsidR="006C39E2">
        <w:rPr>
          <w:sz w:val="22"/>
        </w:rPr>
        <w:t xml:space="preserve"> which done in SMA </w:t>
      </w:r>
      <w:proofErr w:type="spellStart"/>
      <w:r w:rsidR="006C39E2">
        <w:rPr>
          <w:sz w:val="22"/>
        </w:rPr>
        <w:t>Ummul</w:t>
      </w:r>
      <w:proofErr w:type="spellEnd"/>
      <w:r w:rsidR="006C39E2">
        <w:rPr>
          <w:sz w:val="22"/>
        </w:rPr>
        <w:t xml:space="preserve"> </w:t>
      </w:r>
      <w:proofErr w:type="spellStart"/>
      <w:r w:rsidR="006C39E2">
        <w:rPr>
          <w:sz w:val="22"/>
        </w:rPr>
        <w:t>Mukminin</w:t>
      </w:r>
      <w:proofErr w:type="spellEnd"/>
      <w:r w:rsidR="006C39E2">
        <w:rPr>
          <w:sz w:val="22"/>
        </w:rPr>
        <w:t xml:space="preserve"> </w:t>
      </w:r>
      <w:r w:rsidR="00AA2BBA">
        <w:rPr>
          <w:sz w:val="22"/>
        </w:rPr>
        <w:t xml:space="preserve">Islamic </w:t>
      </w:r>
      <w:r w:rsidR="006C39E2">
        <w:rPr>
          <w:sz w:val="22"/>
        </w:rPr>
        <w:t>Boarding School Makassar</w:t>
      </w:r>
      <w:r w:rsidR="0025114D">
        <w:rPr>
          <w:sz w:val="22"/>
        </w:rPr>
        <w:t xml:space="preserve">. The participants of this research </w:t>
      </w:r>
      <w:r w:rsidR="0039580F">
        <w:rPr>
          <w:sz w:val="22"/>
        </w:rPr>
        <w:t xml:space="preserve">were students of </w:t>
      </w:r>
      <w:r w:rsidR="00E4559D">
        <w:rPr>
          <w:sz w:val="22"/>
        </w:rPr>
        <w:t>IPA</w:t>
      </w:r>
      <w:r w:rsidR="00AC04B8">
        <w:rPr>
          <w:sz w:val="22"/>
        </w:rPr>
        <w:t xml:space="preserve"> 1 and </w:t>
      </w:r>
      <w:r w:rsidR="00E4559D">
        <w:rPr>
          <w:sz w:val="22"/>
        </w:rPr>
        <w:t xml:space="preserve">IPA </w:t>
      </w:r>
      <w:r w:rsidR="00AC04B8">
        <w:rPr>
          <w:sz w:val="22"/>
        </w:rPr>
        <w:t xml:space="preserve">2 </w:t>
      </w:r>
      <w:r w:rsidR="008637BE">
        <w:rPr>
          <w:sz w:val="22"/>
        </w:rPr>
        <w:t xml:space="preserve">program. </w:t>
      </w:r>
      <w:r w:rsidR="005519BF">
        <w:rPr>
          <w:sz w:val="22"/>
        </w:rPr>
        <w:t xml:space="preserve">To collect the data, </w:t>
      </w:r>
      <w:r w:rsidR="0063787E">
        <w:rPr>
          <w:sz w:val="22"/>
        </w:rPr>
        <w:t xml:space="preserve">the researcher </w:t>
      </w:r>
      <w:r w:rsidR="00540C34">
        <w:rPr>
          <w:sz w:val="22"/>
        </w:rPr>
        <w:t>used listening test and questionnaire with the</w:t>
      </w:r>
      <w:r w:rsidR="008502AD">
        <w:rPr>
          <w:sz w:val="22"/>
        </w:rPr>
        <w:t xml:space="preserve"> students. </w:t>
      </w:r>
      <w:r w:rsidR="002A6F6D">
        <w:rPr>
          <w:sz w:val="22"/>
        </w:rPr>
        <w:t xml:space="preserve">In analyzing the data, </w:t>
      </w:r>
      <w:r w:rsidR="00E6282A">
        <w:rPr>
          <w:sz w:val="22"/>
        </w:rPr>
        <w:t>the researcher used quantitative method</w:t>
      </w:r>
      <w:r w:rsidR="000F210C">
        <w:rPr>
          <w:sz w:val="22"/>
        </w:rPr>
        <w:t xml:space="preserve">. </w:t>
      </w:r>
      <w:r w:rsidR="00C30074">
        <w:rPr>
          <w:sz w:val="22"/>
        </w:rPr>
        <w:t>T</w:t>
      </w:r>
      <w:r w:rsidR="009E4C44">
        <w:rPr>
          <w:sz w:val="22"/>
        </w:rPr>
        <w:t>he</w:t>
      </w:r>
      <w:r w:rsidR="00C30074">
        <w:rPr>
          <w:sz w:val="22"/>
        </w:rPr>
        <w:t xml:space="preserve"> </w:t>
      </w:r>
      <w:r w:rsidR="009D6D6B">
        <w:rPr>
          <w:sz w:val="22"/>
        </w:rPr>
        <w:t xml:space="preserve">research result showed </w:t>
      </w:r>
      <w:r w:rsidR="007D0D8D" w:rsidRPr="00C31E1D">
        <w:rPr>
          <w:sz w:val="22"/>
        </w:rPr>
        <w:t xml:space="preserve">that the use of Adele’s selected songs in students’ listening comprehension significantly improved the students’ listening. It was proved by the mean score of the students’ posttest in experimental group that showed 85.20 while the mean score of the students’ posttest in control group was 40.27. It means that there was a positive improvement in experimental group. With those several benefits, Adele’s songs ensure that students have a high positive respond. It was proved that the students were </w:t>
      </w:r>
      <w:r w:rsidR="007D0D8D" w:rsidRPr="00C31E1D">
        <w:rPr>
          <w:i/>
          <w:sz w:val="22"/>
        </w:rPr>
        <w:t xml:space="preserve">strongly motivated </w:t>
      </w:r>
      <w:r w:rsidR="007D0D8D" w:rsidRPr="00C31E1D">
        <w:rPr>
          <w:sz w:val="22"/>
        </w:rPr>
        <w:t xml:space="preserve">in the use of Adele’s songs in listening. This means that using Adele’s selected songs in teaching listening contributed to the </w:t>
      </w:r>
      <w:r w:rsidR="00C50C77">
        <w:rPr>
          <w:sz w:val="22"/>
        </w:rPr>
        <w:t>students’ listening pr</w:t>
      </w:r>
      <w:r w:rsidR="00C50C77">
        <w:rPr>
          <w:sz w:val="22"/>
          <w:lang w:val="id-ID"/>
        </w:rPr>
        <w:t xml:space="preserve">oductivity  </w:t>
      </w:r>
    </w:p>
    <w:p w:rsidR="00DD6A7B" w:rsidRPr="00651D9D" w:rsidRDefault="00DD6A7B" w:rsidP="00AD01A8">
      <w:pPr>
        <w:pStyle w:val="Default"/>
        <w:ind w:left="294"/>
        <w:jc w:val="both"/>
        <w:rPr>
          <w:sz w:val="22"/>
        </w:rPr>
      </w:pPr>
    </w:p>
    <w:p w:rsidR="00046EFB" w:rsidRPr="00EB4795" w:rsidRDefault="00046EFB" w:rsidP="00AD01A8">
      <w:pPr>
        <w:spacing w:line="240" w:lineRule="auto"/>
        <w:ind w:left="720"/>
        <w:jc w:val="both"/>
        <w:rPr>
          <w:rFonts w:ascii="Times New Roman" w:hAnsi="Times New Roman" w:cs="Times New Roman"/>
          <w:sz w:val="24"/>
          <w:szCs w:val="24"/>
        </w:rPr>
      </w:pPr>
      <w:r w:rsidRPr="00651D9D">
        <w:rPr>
          <w:rFonts w:ascii="Times New Roman" w:hAnsi="Times New Roman" w:cs="Times New Roman"/>
          <w:szCs w:val="24"/>
        </w:rPr>
        <w:t xml:space="preserve">Keywords:  </w:t>
      </w:r>
      <w:r w:rsidR="00D32D17">
        <w:rPr>
          <w:rFonts w:ascii="Times New Roman" w:hAnsi="Times New Roman" w:cs="Times New Roman"/>
          <w:szCs w:val="24"/>
        </w:rPr>
        <w:t>Listening Comprehension</w:t>
      </w:r>
      <w:r w:rsidRPr="00651D9D">
        <w:rPr>
          <w:rFonts w:ascii="Times New Roman" w:hAnsi="Times New Roman" w:cs="Times New Roman"/>
          <w:szCs w:val="24"/>
        </w:rPr>
        <w:t xml:space="preserve">, </w:t>
      </w:r>
      <w:r w:rsidR="00CB1C5F">
        <w:rPr>
          <w:rFonts w:ascii="Times New Roman" w:hAnsi="Times New Roman" w:cs="Times New Roman"/>
          <w:szCs w:val="24"/>
        </w:rPr>
        <w:t>Adele’s Songs and Students’ Motivation</w:t>
      </w:r>
      <w:r w:rsidR="00AB1529" w:rsidRPr="00651D9D">
        <w:rPr>
          <w:rFonts w:ascii="Times New Roman" w:hAnsi="Times New Roman" w:cs="Times New Roman"/>
          <w:szCs w:val="24"/>
        </w:rPr>
        <w:t>.</w:t>
      </w:r>
    </w:p>
    <w:p w:rsidR="00AB1529" w:rsidRDefault="00AB1529" w:rsidP="005A290B">
      <w:pPr>
        <w:pStyle w:val="Default"/>
        <w:ind w:left="426"/>
      </w:pPr>
    </w:p>
    <w:p w:rsidR="000409B8" w:rsidRDefault="000409B8" w:rsidP="005A290B">
      <w:pPr>
        <w:pStyle w:val="Default"/>
        <w:ind w:left="426"/>
      </w:pPr>
    </w:p>
    <w:p w:rsidR="000409B8" w:rsidRDefault="000409B8" w:rsidP="005A290B">
      <w:pPr>
        <w:pStyle w:val="Default"/>
        <w:ind w:left="426"/>
      </w:pPr>
    </w:p>
    <w:p w:rsidR="000409B8" w:rsidRPr="00EB4795" w:rsidRDefault="000409B8" w:rsidP="005A290B">
      <w:pPr>
        <w:pStyle w:val="Default"/>
        <w:ind w:left="426"/>
      </w:pPr>
    </w:p>
    <w:p w:rsidR="002D32F8" w:rsidRPr="00EB4795" w:rsidRDefault="002D32F8" w:rsidP="005A290B">
      <w:pPr>
        <w:pStyle w:val="Default"/>
        <w:ind w:left="426"/>
      </w:pPr>
    </w:p>
    <w:p w:rsidR="002D32F8" w:rsidRPr="00EB4795" w:rsidRDefault="002D32F8" w:rsidP="005A290B">
      <w:pPr>
        <w:pStyle w:val="Default"/>
        <w:ind w:left="426"/>
      </w:pPr>
    </w:p>
    <w:p w:rsidR="00AB1529" w:rsidRPr="00EB4795" w:rsidRDefault="00AB1529" w:rsidP="00F85983">
      <w:pPr>
        <w:spacing w:line="240" w:lineRule="auto"/>
        <w:ind w:left="1440" w:hanging="1440"/>
        <w:jc w:val="both"/>
        <w:rPr>
          <w:rFonts w:ascii="Times New Roman" w:hAnsi="Times New Roman" w:cs="Times New Roman"/>
          <w:b/>
          <w:bCs/>
          <w:sz w:val="24"/>
          <w:szCs w:val="24"/>
        </w:rPr>
      </w:pPr>
      <w:r w:rsidRPr="00EB4795">
        <w:rPr>
          <w:rFonts w:ascii="Times New Roman" w:hAnsi="Times New Roman" w:cs="Times New Roman"/>
          <w:b/>
          <w:bCs/>
          <w:sz w:val="24"/>
          <w:szCs w:val="24"/>
        </w:rPr>
        <w:lastRenderedPageBreak/>
        <w:t>INTRODUCTION</w:t>
      </w:r>
    </w:p>
    <w:p w:rsidR="00DB5524" w:rsidRDefault="00F34497" w:rsidP="00562B36">
      <w:pPr>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A504E1">
        <w:rPr>
          <w:rFonts w:ascii="Times New Roman" w:hAnsi="Times New Roman" w:cs="Times New Roman"/>
          <w:sz w:val="24"/>
          <w:szCs w:val="24"/>
        </w:rPr>
        <w:t xml:space="preserve">istening is considered as an important </w:t>
      </w:r>
      <w:r w:rsidR="003C1200" w:rsidRPr="00400ED8">
        <w:rPr>
          <w:rFonts w:ascii="Times New Roman" w:hAnsi="Times New Roman" w:cs="Times New Roman"/>
          <w:sz w:val="24"/>
          <w:szCs w:val="24"/>
        </w:rPr>
        <w:t xml:space="preserve">ability that has to be mastered. How well someone has a major impact on the quality of their relationship with others. </w:t>
      </w:r>
      <w:r w:rsidR="003C1200" w:rsidRPr="003C1200">
        <w:rPr>
          <w:rFonts w:ascii="Times New Roman" w:hAnsi="Times New Roman" w:cs="Times New Roman"/>
          <w:sz w:val="24"/>
          <w:szCs w:val="24"/>
        </w:rPr>
        <w:t xml:space="preserve">Listening ability is also important to be mastered for its benefit in building a good communication. In building a good communication with others, individuals have to understand the meaning of the messages conveyed by their partners when they have a conversation. </w:t>
      </w:r>
    </w:p>
    <w:p w:rsidR="00C52C39" w:rsidRPr="0022479D" w:rsidRDefault="00596C8B" w:rsidP="00C52C39">
      <w:pPr>
        <w:pStyle w:val="Default"/>
        <w:jc w:val="both"/>
        <w:rPr>
          <w:iCs/>
          <w:color w:val="auto"/>
          <w:sz w:val="22"/>
        </w:rPr>
      </w:pPr>
      <w:r>
        <w:t>L</w:t>
      </w:r>
      <w:r w:rsidR="00450050" w:rsidRPr="00450050">
        <w:t xml:space="preserve">istening to English is </w:t>
      </w:r>
      <w:r w:rsidR="004922A6" w:rsidRPr="00450050">
        <w:t>harder</w:t>
      </w:r>
      <w:r w:rsidR="00450050" w:rsidRPr="00450050">
        <w:t xml:space="preserve"> for students who are not major in English. Many students have associated listening courses with pain and boredom and often complain that they benefit little from listening lessons. </w:t>
      </w:r>
      <w:r w:rsidR="00450050" w:rsidRPr="0022479D">
        <w:rPr>
          <w:color w:val="auto"/>
        </w:rPr>
        <w:t xml:space="preserve">So, it is </w:t>
      </w:r>
      <w:r w:rsidR="00165454">
        <w:rPr>
          <w:color w:val="auto"/>
        </w:rPr>
        <w:t>absorbing</w:t>
      </w:r>
      <w:r w:rsidR="00CD0A57" w:rsidRPr="0022479D">
        <w:rPr>
          <w:color w:val="auto"/>
          <w:lang w:val="id-ID"/>
        </w:rPr>
        <w:t xml:space="preserve"> </w:t>
      </w:r>
      <w:r w:rsidR="00450050" w:rsidRPr="0022479D">
        <w:rPr>
          <w:color w:val="auto"/>
        </w:rPr>
        <w:t xml:space="preserve">for English teachers to </w:t>
      </w:r>
      <w:r w:rsidR="00CD0A57" w:rsidRPr="0022479D">
        <w:rPr>
          <w:color w:val="auto"/>
          <w:lang w:val="id-ID"/>
        </w:rPr>
        <w:t xml:space="preserve">accomplish </w:t>
      </w:r>
      <w:r w:rsidR="00450050" w:rsidRPr="0022479D">
        <w:rPr>
          <w:color w:val="auto"/>
        </w:rPr>
        <w:t xml:space="preserve">the </w:t>
      </w:r>
      <w:r w:rsidR="00586285" w:rsidRPr="0022479D">
        <w:rPr>
          <w:color w:val="auto"/>
          <w:lang w:val="id-ID"/>
        </w:rPr>
        <w:t xml:space="preserve">quaity </w:t>
      </w:r>
      <w:r w:rsidR="00450050" w:rsidRPr="0022479D">
        <w:rPr>
          <w:color w:val="auto"/>
        </w:rPr>
        <w:t xml:space="preserve">of how to make listening classes more interesting and to </w:t>
      </w:r>
      <w:r w:rsidR="00522CF8" w:rsidRPr="0022479D">
        <w:rPr>
          <w:color w:val="auto"/>
          <w:lang w:val="id-ID"/>
        </w:rPr>
        <w:t xml:space="preserve">cognizant </w:t>
      </w:r>
      <w:r w:rsidR="00450050" w:rsidRPr="0022479D">
        <w:rPr>
          <w:color w:val="auto"/>
        </w:rPr>
        <w:t xml:space="preserve">to </w:t>
      </w:r>
      <w:r w:rsidR="00D90E65" w:rsidRPr="0022479D">
        <w:rPr>
          <w:color w:val="auto"/>
          <w:lang w:val="id-ID"/>
        </w:rPr>
        <w:t xml:space="preserve">encourage </w:t>
      </w:r>
      <w:r w:rsidR="00450050" w:rsidRPr="0022479D">
        <w:rPr>
          <w:color w:val="auto"/>
        </w:rPr>
        <w:t xml:space="preserve">students so that they can </w:t>
      </w:r>
      <w:r w:rsidR="00072151" w:rsidRPr="0022479D">
        <w:rPr>
          <w:color w:val="auto"/>
          <w:lang w:val="id-ID"/>
        </w:rPr>
        <w:t xml:space="preserve">create </w:t>
      </w:r>
      <w:r w:rsidR="00450050" w:rsidRPr="0022479D">
        <w:rPr>
          <w:color w:val="auto"/>
        </w:rPr>
        <w:t>progress in listening comprehension</w:t>
      </w:r>
      <w:r w:rsidR="00DD4D5F">
        <w:rPr>
          <w:color w:val="auto"/>
        </w:rPr>
        <w:t>.</w:t>
      </w:r>
    </w:p>
    <w:p w:rsidR="00491B3B" w:rsidRPr="00491B3B" w:rsidRDefault="00491B3B" w:rsidP="00DA52A9">
      <w:pPr>
        <w:pStyle w:val="BodyText"/>
        <w:ind w:left="0" w:right="117"/>
        <w:jc w:val="both"/>
        <w:rPr>
          <w:rFonts w:cs="Times New Roman"/>
        </w:rPr>
      </w:pPr>
    </w:p>
    <w:p w:rsidR="00AF38A8" w:rsidRDefault="004C495A" w:rsidP="00DA52A9">
      <w:pPr>
        <w:pStyle w:val="BodyText"/>
        <w:ind w:left="0" w:right="117"/>
        <w:jc w:val="both"/>
        <w:rPr>
          <w:rFonts w:cs="Times New Roman"/>
        </w:rPr>
      </w:pPr>
      <w:r>
        <w:rPr>
          <w:rFonts w:cs="Times New Roman"/>
        </w:rPr>
        <w:t xml:space="preserve">A lot of </w:t>
      </w:r>
      <w:r w:rsidR="00AF38A8" w:rsidRPr="00AF38A8">
        <w:rPr>
          <w:rFonts w:cs="Times New Roman"/>
        </w:rPr>
        <w:t>English teachers have long recognized that songs and music work well in language classes.  The statement shows that teachers can use songs as media to overcome the students’ difficulties in listening and to improve their listening ability. Creative teacher can also use songs to teach English through songs since they provide a break from the textbook and work book. It is new and interesting for them. Therefore, with this situation, they motivated especially in learning listening (</w:t>
      </w:r>
      <w:proofErr w:type="spellStart"/>
      <w:r w:rsidR="00AF38A8" w:rsidRPr="00AF38A8">
        <w:rPr>
          <w:rFonts w:cs="Times New Roman"/>
        </w:rPr>
        <w:t>Murphey</w:t>
      </w:r>
      <w:proofErr w:type="spellEnd"/>
      <w:r w:rsidR="00AF38A8" w:rsidRPr="00AF38A8">
        <w:rPr>
          <w:rFonts w:cs="Times New Roman"/>
        </w:rPr>
        <w:t>, 1990).</w:t>
      </w:r>
    </w:p>
    <w:p w:rsidR="00632686" w:rsidRDefault="00632686" w:rsidP="00DA52A9">
      <w:pPr>
        <w:pStyle w:val="BodyText"/>
        <w:ind w:left="0" w:right="117"/>
        <w:jc w:val="both"/>
        <w:rPr>
          <w:rFonts w:cs="Times New Roman"/>
        </w:rPr>
      </w:pPr>
    </w:p>
    <w:p w:rsidR="00165454" w:rsidRDefault="00597A6F" w:rsidP="00DA52A9">
      <w:pPr>
        <w:pStyle w:val="BodyText"/>
        <w:ind w:left="0" w:right="117"/>
        <w:jc w:val="both"/>
        <w:rPr>
          <w:rFonts w:cs="Times New Roman"/>
        </w:rPr>
      </w:pPr>
      <w:r w:rsidRPr="00597A6F">
        <w:rPr>
          <w:rFonts w:cs="Times New Roman"/>
        </w:rPr>
        <w:t xml:space="preserve">Music or song has been an asset in the field of education in that it served as a tool or vehicle in learning. This is not surprising since the literature abounds with the positive statements about the effective of music in learning. In this respect, Dr. </w:t>
      </w:r>
      <w:proofErr w:type="spellStart"/>
      <w:r w:rsidRPr="00597A6F">
        <w:rPr>
          <w:rFonts w:cs="Times New Roman"/>
        </w:rPr>
        <w:t>Georgi</w:t>
      </w:r>
      <w:proofErr w:type="spellEnd"/>
      <w:r w:rsidRPr="00597A6F">
        <w:rPr>
          <w:rFonts w:cs="Times New Roman"/>
        </w:rPr>
        <w:t xml:space="preserve"> </w:t>
      </w:r>
      <w:proofErr w:type="spellStart"/>
      <w:r w:rsidRPr="00597A6F">
        <w:rPr>
          <w:rFonts w:cs="Times New Roman"/>
        </w:rPr>
        <w:t>Lozanov’s</w:t>
      </w:r>
      <w:proofErr w:type="spellEnd"/>
      <w:r w:rsidRPr="00597A6F">
        <w:rPr>
          <w:rFonts w:cs="Times New Roman"/>
        </w:rPr>
        <w:t xml:space="preserve"> method of instruction was quite relevant for it used music to increase the academic achievement of students (Peterson, 1977).</w:t>
      </w:r>
    </w:p>
    <w:p w:rsidR="0033746A" w:rsidRDefault="006F7BCE" w:rsidP="00C91E49">
      <w:pPr>
        <w:pStyle w:val="BodyText"/>
        <w:spacing w:before="240"/>
        <w:ind w:left="0" w:right="117"/>
        <w:jc w:val="both"/>
        <w:rPr>
          <w:rFonts w:cs="Times New Roman"/>
        </w:rPr>
      </w:pPr>
      <w:r w:rsidRPr="003B1C4D">
        <w:rPr>
          <w:rFonts w:cs="Times New Roman"/>
        </w:rPr>
        <w:t xml:space="preserve">Using songs in the classroom is a great way to </w:t>
      </w:r>
      <w:r w:rsidR="007F7DEB" w:rsidRPr="003B1C4D">
        <w:rPr>
          <w:rFonts w:cs="Times New Roman"/>
          <w:lang w:val="id-ID"/>
        </w:rPr>
        <w:t xml:space="preserve">fulfill </w:t>
      </w:r>
      <w:r w:rsidRPr="003B1C4D">
        <w:rPr>
          <w:rFonts w:cs="Times New Roman"/>
        </w:rPr>
        <w:t>listening activities. It can be added a cou</w:t>
      </w:r>
      <w:r w:rsidR="00666BEE" w:rsidRPr="003B1C4D">
        <w:rPr>
          <w:rFonts w:cs="Times New Roman"/>
        </w:rPr>
        <w:t xml:space="preserve">ple of steps that have been </w:t>
      </w:r>
      <w:r w:rsidR="00666BEE" w:rsidRPr="003B1C4D">
        <w:rPr>
          <w:rFonts w:cs="Times New Roman"/>
          <w:lang w:val="id-ID"/>
        </w:rPr>
        <w:t>performed</w:t>
      </w:r>
      <w:r w:rsidRPr="003B1C4D">
        <w:rPr>
          <w:rFonts w:cs="Times New Roman"/>
        </w:rPr>
        <w:t xml:space="preserve"> with succes</w:t>
      </w:r>
      <w:r w:rsidR="002139A5" w:rsidRPr="003B1C4D">
        <w:rPr>
          <w:rFonts w:cs="Times New Roman"/>
        </w:rPr>
        <w:t xml:space="preserve">s to the process though to </w:t>
      </w:r>
      <w:r w:rsidR="002139A5" w:rsidRPr="003B1C4D">
        <w:rPr>
          <w:rFonts w:cs="Times New Roman"/>
          <w:lang w:val="id-ID"/>
        </w:rPr>
        <w:t xml:space="preserve">create </w:t>
      </w:r>
      <w:r w:rsidRPr="003B1C4D">
        <w:rPr>
          <w:rFonts w:cs="Times New Roman"/>
        </w:rPr>
        <w:t>the listening activities more effective.</w:t>
      </w:r>
      <w:r w:rsidRPr="00743D16">
        <w:rPr>
          <w:rFonts w:cs="Times New Roman"/>
          <w:color w:val="FF0000"/>
        </w:rPr>
        <w:t xml:space="preserve"> </w:t>
      </w:r>
      <w:r w:rsidRPr="00946C2F">
        <w:rPr>
          <w:rFonts w:cs="Times New Roman"/>
        </w:rPr>
        <w:t>However, the teacher cannot bring all songs into the class. She/ he should be able to select appropriate songs for the students. She/ he should think about the level of the students, the theme, and the students’ motivation of the songs.</w:t>
      </w:r>
    </w:p>
    <w:p w:rsidR="00857239" w:rsidRPr="00EB4795" w:rsidRDefault="00DF5F51" w:rsidP="00C91E49">
      <w:pPr>
        <w:pStyle w:val="BodyText"/>
        <w:spacing w:before="240"/>
        <w:ind w:left="0" w:right="117"/>
        <w:jc w:val="both"/>
        <w:rPr>
          <w:rFonts w:cs="Times New Roman"/>
        </w:rPr>
      </w:pPr>
      <w:r w:rsidRPr="00EB4795">
        <w:rPr>
          <w:rFonts w:cs="Times New Roman"/>
        </w:rPr>
        <w:t>Based on the illustration above</w:t>
      </w:r>
      <w:r w:rsidR="0035331B" w:rsidRPr="00EB4795">
        <w:rPr>
          <w:rFonts w:cs="Times New Roman"/>
        </w:rPr>
        <w:t xml:space="preserve">, the purpose of </w:t>
      </w:r>
      <w:r w:rsidR="00F6656C" w:rsidRPr="00EB4795">
        <w:rPr>
          <w:rFonts w:cs="Times New Roman"/>
        </w:rPr>
        <w:t>this</w:t>
      </w:r>
      <w:r w:rsidR="0035331B" w:rsidRPr="00EB4795">
        <w:rPr>
          <w:rFonts w:cs="Times New Roman"/>
        </w:rPr>
        <w:t xml:space="preserve"> research was</w:t>
      </w:r>
      <w:r w:rsidR="00857239" w:rsidRPr="00EB4795">
        <w:rPr>
          <w:rFonts w:cs="Times New Roman"/>
        </w:rPr>
        <w:t xml:space="preserve"> to find out:</w:t>
      </w:r>
    </w:p>
    <w:p w:rsidR="00857239" w:rsidRPr="00EB4795" w:rsidRDefault="00DE5B5F" w:rsidP="0085723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w:t>
      </w:r>
      <w:r w:rsidR="00C421CC" w:rsidRPr="00C421CC">
        <w:rPr>
          <w:rFonts w:ascii="Times New Roman" w:hAnsi="Times New Roman" w:cs="Times New Roman"/>
          <w:sz w:val="24"/>
          <w:szCs w:val="24"/>
        </w:rPr>
        <w:t xml:space="preserve">he use of Adele’s Selected Songs can improve the students’ listening comprehension of the Eleventh Grade Students of SMA </w:t>
      </w:r>
      <w:proofErr w:type="spellStart"/>
      <w:r w:rsidR="00C421CC" w:rsidRPr="00C421CC">
        <w:rPr>
          <w:rFonts w:ascii="Times New Roman" w:hAnsi="Times New Roman" w:cs="Times New Roman"/>
          <w:sz w:val="24"/>
          <w:szCs w:val="24"/>
        </w:rPr>
        <w:t>Ummul</w:t>
      </w:r>
      <w:proofErr w:type="spellEnd"/>
      <w:r w:rsidR="00C421CC" w:rsidRPr="00C421CC">
        <w:rPr>
          <w:rFonts w:ascii="Times New Roman" w:hAnsi="Times New Roman" w:cs="Times New Roman"/>
          <w:sz w:val="24"/>
          <w:szCs w:val="24"/>
        </w:rPr>
        <w:t xml:space="preserve"> </w:t>
      </w:r>
      <w:proofErr w:type="spellStart"/>
      <w:r w:rsidR="00C421CC" w:rsidRPr="00C421CC">
        <w:rPr>
          <w:rFonts w:ascii="Times New Roman" w:hAnsi="Times New Roman" w:cs="Times New Roman"/>
          <w:sz w:val="24"/>
          <w:szCs w:val="24"/>
        </w:rPr>
        <w:t>Mukminin</w:t>
      </w:r>
      <w:proofErr w:type="spellEnd"/>
      <w:r w:rsidR="00C421CC" w:rsidRPr="00C421CC">
        <w:rPr>
          <w:rFonts w:ascii="Times New Roman" w:hAnsi="Times New Roman" w:cs="Times New Roman"/>
          <w:sz w:val="24"/>
          <w:szCs w:val="24"/>
        </w:rPr>
        <w:t xml:space="preserve"> Islamic Boarding School Makassar</w:t>
      </w:r>
      <w:r w:rsidR="0035331B" w:rsidRPr="00EB4795">
        <w:rPr>
          <w:rFonts w:ascii="Times New Roman" w:hAnsi="Times New Roman" w:cs="Times New Roman"/>
          <w:sz w:val="24"/>
          <w:szCs w:val="24"/>
        </w:rPr>
        <w:t xml:space="preserve">. </w:t>
      </w:r>
    </w:p>
    <w:p w:rsidR="00857239" w:rsidRPr="00EB4795" w:rsidRDefault="00857239" w:rsidP="00857239">
      <w:pPr>
        <w:spacing w:after="0" w:line="240" w:lineRule="auto"/>
        <w:jc w:val="both"/>
        <w:rPr>
          <w:rFonts w:ascii="Times New Roman" w:hAnsi="Times New Roman" w:cs="Times New Roman"/>
          <w:sz w:val="24"/>
          <w:szCs w:val="24"/>
        </w:rPr>
      </w:pPr>
    </w:p>
    <w:p w:rsidR="00857239" w:rsidRPr="00EB4795" w:rsidRDefault="00AE69B2" w:rsidP="0085723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T</w:t>
      </w:r>
      <w:r w:rsidR="001B5E5B" w:rsidRPr="001B5E5B">
        <w:rPr>
          <w:rFonts w:ascii="Times New Roman" w:hAnsi="Times New Roman" w:cs="Times New Roman"/>
          <w:sz w:val="24"/>
          <w:szCs w:val="24"/>
        </w:rPr>
        <w:t xml:space="preserve">he use of Adele’s Selected Songs is motivating to the Eleventh Grade Students of SMA </w:t>
      </w:r>
      <w:proofErr w:type="spellStart"/>
      <w:r w:rsidR="001B5E5B" w:rsidRPr="001B5E5B">
        <w:rPr>
          <w:rFonts w:ascii="Times New Roman" w:hAnsi="Times New Roman" w:cs="Times New Roman"/>
          <w:sz w:val="24"/>
          <w:szCs w:val="24"/>
        </w:rPr>
        <w:t>Ummul</w:t>
      </w:r>
      <w:proofErr w:type="spellEnd"/>
      <w:r w:rsidR="001B5E5B" w:rsidRPr="001B5E5B">
        <w:rPr>
          <w:rFonts w:ascii="Times New Roman" w:hAnsi="Times New Roman" w:cs="Times New Roman"/>
          <w:sz w:val="24"/>
          <w:szCs w:val="24"/>
        </w:rPr>
        <w:t xml:space="preserve"> </w:t>
      </w:r>
      <w:proofErr w:type="spellStart"/>
      <w:r w:rsidR="001B5E5B" w:rsidRPr="001B5E5B">
        <w:rPr>
          <w:rFonts w:ascii="Times New Roman" w:hAnsi="Times New Roman" w:cs="Times New Roman"/>
          <w:sz w:val="24"/>
          <w:szCs w:val="24"/>
        </w:rPr>
        <w:t>Mukminin</w:t>
      </w:r>
      <w:proofErr w:type="spellEnd"/>
      <w:r w:rsidR="001B5E5B" w:rsidRPr="001B5E5B">
        <w:rPr>
          <w:rFonts w:ascii="Times New Roman" w:hAnsi="Times New Roman" w:cs="Times New Roman"/>
          <w:sz w:val="24"/>
          <w:szCs w:val="24"/>
        </w:rPr>
        <w:t xml:space="preserve"> Islamic Boarding School Makassar</w:t>
      </w:r>
      <w:r w:rsidR="00857239" w:rsidRPr="00EB4795">
        <w:rPr>
          <w:rFonts w:ascii="Times New Roman" w:hAnsi="Times New Roman" w:cs="Times New Roman"/>
          <w:sz w:val="24"/>
          <w:szCs w:val="24"/>
        </w:rPr>
        <w:t xml:space="preserve"> </w:t>
      </w:r>
    </w:p>
    <w:p w:rsidR="00C52C39" w:rsidRPr="00EB4795" w:rsidRDefault="00C52C39" w:rsidP="00C52C39">
      <w:pPr>
        <w:pStyle w:val="ListParagraph"/>
        <w:rPr>
          <w:rFonts w:ascii="Times New Roman" w:hAnsi="Times New Roman" w:cs="Times New Roman"/>
          <w:sz w:val="24"/>
          <w:szCs w:val="24"/>
        </w:rPr>
      </w:pPr>
    </w:p>
    <w:p w:rsidR="000409B8" w:rsidRDefault="000409B8" w:rsidP="00645BA3">
      <w:pPr>
        <w:spacing w:after="0" w:line="240" w:lineRule="auto"/>
        <w:jc w:val="both"/>
        <w:rPr>
          <w:rFonts w:ascii="Times New Roman" w:hAnsi="Times New Roman" w:cs="Times New Roman"/>
          <w:b/>
          <w:sz w:val="24"/>
          <w:szCs w:val="24"/>
        </w:rPr>
      </w:pPr>
    </w:p>
    <w:p w:rsidR="000409B8" w:rsidRDefault="000409B8" w:rsidP="00645BA3">
      <w:pPr>
        <w:spacing w:after="0" w:line="240" w:lineRule="auto"/>
        <w:jc w:val="both"/>
        <w:rPr>
          <w:rFonts w:ascii="Times New Roman" w:hAnsi="Times New Roman" w:cs="Times New Roman"/>
          <w:b/>
          <w:sz w:val="24"/>
          <w:szCs w:val="24"/>
        </w:rPr>
      </w:pPr>
    </w:p>
    <w:p w:rsidR="00645BA3" w:rsidRDefault="00D4512E" w:rsidP="00645BA3">
      <w:pPr>
        <w:spacing w:after="0" w:line="240" w:lineRule="auto"/>
        <w:jc w:val="both"/>
        <w:rPr>
          <w:rFonts w:ascii="Times New Roman" w:hAnsi="Times New Roman" w:cs="Times New Roman"/>
          <w:b/>
          <w:sz w:val="24"/>
          <w:szCs w:val="24"/>
        </w:rPr>
      </w:pPr>
      <w:r w:rsidRPr="00EB4795">
        <w:rPr>
          <w:rFonts w:ascii="Times New Roman" w:hAnsi="Times New Roman" w:cs="Times New Roman"/>
          <w:b/>
          <w:sz w:val="24"/>
          <w:szCs w:val="24"/>
        </w:rPr>
        <w:lastRenderedPageBreak/>
        <w:t>LITERATURE</w:t>
      </w:r>
      <w:r w:rsidR="00052E80">
        <w:rPr>
          <w:rFonts w:ascii="Times New Roman" w:hAnsi="Times New Roman" w:cs="Times New Roman"/>
          <w:b/>
          <w:sz w:val="24"/>
          <w:szCs w:val="24"/>
        </w:rPr>
        <w:t xml:space="preserve"> REVIEW </w:t>
      </w:r>
    </w:p>
    <w:p w:rsidR="00645BA3" w:rsidRDefault="00645BA3" w:rsidP="00645BA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Listening </w:t>
      </w:r>
    </w:p>
    <w:p w:rsidR="00645BA3" w:rsidRDefault="00645BA3" w:rsidP="00645BA3">
      <w:pPr>
        <w:spacing w:after="0" w:line="240" w:lineRule="auto"/>
        <w:jc w:val="both"/>
        <w:rPr>
          <w:rFonts w:ascii="Times New Roman" w:hAnsi="Times New Roman" w:cs="Times New Roman"/>
          <w:b/>
          <w:sz w:val="24"/>
          <w:szCs w:val="24"/>
        </w:rPr>
      </w:pPr>
    </w:p>
    <w:p w:rsidR="00FD547C" w:rsidRPr="006C72C3" w:rsidRDefault="00502B39" w:rsidP="00645BA3">
      <w:pPr>
        <w:spacing w:after="0" w:line="240" w:lineRule="auto"/>
        <w:jc w:val="both"/>
        <w:rPr>
          <w:rFonts w:ascii="Times New Roman" w:hAnsi="Times New Roman" w:cs="Times New Roman"/>
          <w:sz w:val="26"/>
          <w:szCs w:val="24"/>
        </w:rPr>
      </w:pPr>
      <w:r w:rsidRPr="006C72C3">
        <w:rPr>
          <w:rFonts w:ascii="Times New Roman" w:hAnsi="Times New Roman" w:cs="Times New Roman"/>
          <w:sz w:val="24"/>
          <w:szCs w:val="24"/>
        </w:rPr>
        <w:t>L</w:t>
      </w:r>
      <w:r w:rsidR="00FD547C" w:rsidRPr="006C72C3">
        <w:rPr>
          <w:rFonts w:ascii="Times New Roman" w:hAnsi="Times New Roman" w:cs="Times New Roman"/>
          <w:sz w:val="24"/>
          <w:szCs w:val="24"/>
        </w:rPr>
        <w:t>istening is the ability to</w:t>
      </w:r>
      <w:r w:rsidR="003B1C4D" w:rsidRPr="006C72C3">
        <w:rPr>
          <w:rFonts w:ascii="Times New Roman" w:hAnsi="Times New Roman" w:cs="Times New Roman"/>
          <w:sz w:val="24"/>
          <w:szCs w:val="24"/>
          <w:lang w:val="id-ID"/>
        </w:rPr>
        <w:t xml:space="preserve"> establish</w:t>
      </w:r>
      <w:r w:rsidR="00FD547C" w:rsidRPr="006C72C3">
        <w:rPr>
          <w:rFonts w:ascii="Times New Roman" w:hAnsi="Times New Roman" w:cs="Times New Roman"/>
          <w:sz w:val="24"/>
          <w:szCs w:val="24"/>
        </w:rPr>
        <w:t xml:space="preserve"> and </w:t>
      </w:r>
      <w:r w:rsidR="00E92AFE" w:rsidRPr="006C72C3">
        <w:rPr>
          <w:rFonts w:ascii="Times New Roman" w:hAnsi="Times New Roman" w:cs="Times New Roman"/>
          <w:sz w:val="24"/>
          <w:szCs w:val="24"/>
          <w:lang w:val="id-ID"/>
        </w:rPr>
        <w:t xml:space="preserve">impute </w:t>
      </w:r>
      <w:r w:rsidR="00FD547C" w:rsidRPr="006C72C3">
        <w:rPr>
          <w:rFonts w:ascii="Times New Roman" w:hAnsi="Times New Roman" w:cs="Times New Roman"/>
          <w:sz w:val="24"/>
          <w:szCs w:val="24"/>
        </w:rPr>
        <w:t>what others are saying. According to, listening is really a receptive skill along side with reading skills and the role of listeners is no longer passive but active</w:t>
      </w:r>
      <w:r w:rsidR="003A509D" w:rsidRPr="006C72C3">
        <w:rPr>
          <w:rFonts w:ascii="Times New Roman" w:hAnsi="Times New Roman" w:cs="Times New Roman"/>
          <w:sz w:val="24"/>
          <w:szCs w:val="24"/>
        </w:rPr>
        <w:t xml:space="preserve"> (Anderson and Lynch, 1998)</w:t>
      </w:r>
      <w:r w:rsidR="00FD547C" w:rsidRPr="006C72C3">
        <w:rPr>
          <w:rFonts w:ascii="Times New Roman" w:hAnsi="Times New Roman" w:cs="Times New Roman"/>
          <w:sz w:val="24"/>
          <w:szCs w:val="24"/>
        </w:rPr>
        <w:t>.</w:t>
      </w:r>
    </w:p>
    <w:p w:rsidR="00FD547C" w:rsidRPr="00743D16" w:rsidRDefault="00FD547C" w:rsidP="00645BA3">
      <w:pPr>
        <w:spacing w:after="0" w:line="240" w:lineRule="auto"/>
        <w:jc w:val="both"/>
        <w:rPr>
          <w:rFonts w:ascii="Times New Roman" w:hAnsi="Times New Roman" w:cs="Times New Roman"/>
          <w:color w:val="FF0000"/>
          <w:sz w:val="26"/>
          <w:szCs w:val="24"/>
        </w:rPr>
      </w:pPr>
    </w:p>
    <w:p w:rsidR="00290926" w:rsidRPr="00266409" w:rsidRDefault="00E60888" w:rsidP="00645BA3">
      <w:pPr>
        <w:spacing w:after="0" w:line="240" w:lineRule="auto"/>
        <w:jc w:val="both"/>
        <w:rPr>
          <w:rFonts w:ascii="Times New Roman" w:eastAsia="Times New Roman" w:hAnsi="Times New Roman" w:cs="Times New Roman"/>
          <w:sz w:val="24"/>
          <w:szCs w:val="24"/>
        </w:rPr>
      </w:pPr>
      <w:r w:rsidRPr="00266409">
        <w:rPr>
          <w:rFonts w:ascii="Times New Roman" w:eastAsia="Times New Roman" w:hAnsi="Times New Roman" w:cs="Times New Roman"/>
          <w:sz w:val="24"/>
          <w:szCs w:val="24"/>
        </w:rPr>
        <w:t>L</w:t>
      </w:r>
      <w:r w:rsidR="00861A44" w:rsidRPr="00266409">
        <w:rPr>
          <w:rFonts w:ascii="Times New Roman" w:eastAsia="Times New Roman" w:hAnsi="Times New Roman" w:cs="Times New Roman"/>
          <w:sz w:val="24"/>
          <w:szCs w:val="24"/>
        </w:rPr>
        <w:t>istening is a co</w:t>
      </w:r>
      <w:r w:rsidR="00861A44" w:rsidRPr="00266409">
        <w:rPr>
          <w:rFonts w:ascii="Times New Roman" w:eastAsia="Times New Roman" w:hAnsi="Times New Roman" w:cs="Times New Roman"/>
          <w:sz w:val="24"/>
          <w:szCs w:val="24"/>
          <w:lang w:val="id-ID"/>
        </w:rPr>
        <w:t xml:space="preserve">mposite solution </w:t>
      </w:r>
      <w:r w:rsidR="00290926" w:rsidRPr="00266409">
        <w:rPr>
          <w:rFonts w:ascii="Times New Roman" w:eastAsia="Times New Roman" w:hAnsi="Times New Roman" w:cs="Times New Roman"/>
          <w:sz w:val="24"/>
          <w:szCs w:val="24"/>
        </w:rPr>
        <w:t xml:space="preserve">skill and it is more than just perception of the sounds. Listening includes comprehension of meaning words, phrases, clauses, sentences and </w:t>
      </w:r>
      <w:r w:rsidR="006C72C3" w:rsidRPr="00266409">
        <w:rPr>
          <w:rFonts w:ascii="Times New Roman" w:eastAsia="Times New Roman" w:hAnsi="Times New Roman" w:cs="Times New Roman"/>
          <w:sz w:val="24"/>
          <w:szCs w:val="24"/>
          <w:lang w:val="id-ID"/>
        </w:rPr>
        <w:t xml:space="preserve">directed </w:t>
      </w:r>
      <w:r w:rsidR="00290926" w:rsidRPr="00266409">
        <w:rPr>
          <w:rFonts w:ascii="Times New Roman" w:eastAsia="Times New Roman" w:hAnsi="Times New Roman" w:cs="Times New Roman"/>
          <w:sz w:val="24"/>
          <w:szCs w:val="24"/>
        </w:rPr>
        <w:t>discourse</w:t>
      </w:r>
      <w:r w:rsidR="00B039CF">
        <w:rPr>
          <w:rFonts w:ascii="Times New Roman" w:eastAsia="Times New Roman" w:hAnsi="Times New Roman" w:cs="Times New Roman"/>
          <w:sz w:val="24"/>
          <w:szCs w:val="24"/>
        </w:rPr>
        <w:t>.</w:t>
      </w:r>
    </w:p>
    <w:p w:rsidR="00E307D9" w:rsidRDefault="00E307D9" w:rsidP="00645BA3">
      <w:pPr>
        <w:spacing w:after="0" w:line="240" w:lineRule="auto"/>
        <w:jc w:val="both"/>
        <w:rPr>
          <w:rFonts w:ascii="Times New Roman" w:hAnsi="Times New Roman" w:cs="Times New Roman"/>
          <w:b/>
          <w:sz w:val="26"/>
          <w:szCs w:val="24"/>
        </w:rPr>
      </w:pPr>
    </w:p>
    <w:p w:rsidR="00290926" w:rsidRPr="00165EC8" w:rsidRDefault="00E307D9" w:rsidP="00645BA3">
      <w:pPr>
        <w:spacing w:after="0" w:line="240" w:lineRule="auto"/>
        <w:jc w:val="both"/>
        <w:rPr>
          <w:rFonts w:ascii="Times New Roman" w:hAnsi="Times New Roman" w:cs="Times New Roman"/>
          <w:sz w:val="24"/>
          <w:szCs w:val="24"/>
        </w:rPr>
      </w:pPr>
      <w:r w:rsidRPr="00165EC8">
        <w:rPr>
          <w:rFonts w:ascii="Times New Roman" w:hAnsi="Times New Roman" w:cs="Times New Roman"/>
          <w:b/>
          <w:sz w:val="24"/>
          <w:szCs w:val="24"/>
        </w:rPr>
        <w:t>Song</w:t>
      </w:r>
    </w:p>
    <w:p w:rsidR="00E307D9" w:rsidRPr="00165EC8" w:rsidRDefault="00E307D9" w:rsidP="00645BA3">
      <w:pPr>
        <w:spacing w:after="0" w:line="240" w:lineRule="auto"/>
        <w:jc w:val="both"/>
        <w:rPr>
          <w:rFonts w:ascii="Times New Roman" w:hAnsi="Times New Roman" w:cs="Times New Roman"/>
          <w:szCs w:val="24"/>
        </w:rPr>
      </w:pPr>
    </w:p>
    <w:p w:rsidR="0070377D" w:rsidRDefault="00021232" w:rsidP="00645BA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w:t>
      </w:r>
      <w:r w:rsidR="00D57C9A" w:rsidRPr="00165EC8">
        <w:rPr>
          <w:rFonts w:ascii="Times New Roman" w:hAnsi="Times New Roman" w:cs="Times New Roman"/>
          <w:color w:val="000000"/>
          <w:sz w:val="24"/>
          <w:szCs w:val="24"/>
        </w:rPr>
        <w:t xml:space="preserve">usic is one of the basic </w:t>
      </w:r>
      <w:r w:rsidR="003E1D5C" w:rsidRPr="00165EC8">
        <w:rPr>
          <w:rFonts w:ascii="Times New Roman" w:hAnsi="Times New Roman" w:cs="Times New Roman"/>
          <w:color w:val="000000"/>
          <w:sz w:val="24"/>
          <w:szCs w:val="24"/>
        </w:rPr>
        <w:t>expressions</w:t>
      </w:r>
      <w:r w:rsidR="00D57C9A" w:rsidRPr="00165EC8">
        <w:rPr>
          <w:rFonts w:ascii="Times New Roman" w:hAnsi="Times New Roman" w:cs="Times New Roman"/>
          <w:color w:val="000000"/>
          <w:sz w:val="24"/>
          <w:szCs w:val="24"/>
        </w:rPr>
        <w:t xml:space="preserve"> of the human spirit that contain the unique meaning. He continues that song can put forward difficult meaning (expression such as advise, critic, love, etc)</w:t>
      </w:r>
      <w:r>
        <w:rPr>
          <w:rFonts w:ascii="Times New Roman" w:hAnsi="Times New Roman" w:cs="Times New Roman"/>
          <w:color w:val="000000"/>
          <w:sz w:val="24"/>
          <w:szCs w:val="24"/>
        </w:rPr>
        <w:t xml:space="preserve"> </w:t>
      </w:r>
    </w:p>
    <w:p w:rsidR="0070377D" w:rsidRDefault="0070377D" w:rsidP="00645BA3">
      <w:pPr>
        <w:spacing w:after="0" w:line="240" w:lineRule="auto"/>
        <w:jc w:val="both"/>
        <w:rPr>
          <w:rFonts w:ascii="Times New Roman" w:hAnsi="Times New Roman" w:cs="Times New Roman"/>
          <w:color w:val="000000"/>
          <w:sz w:val="24"/>
          <w:szCs w:val="24"/>
        </w:rPr>
      </w:pPr>
    </w:p>
    <w:p w:rsidR="00D57C9A" w:rsidRDefault="00B67503" w:rsidP="00645BA3">
      <w:pPr>
        <w:spacing w:after="0" w:line="240" w:lineRule="auto"/>
        <w:jc w:val="both"/>
        <w:rPr>
          <w:rFonts w:ascii="Times New Roman" w:hAnsi="Times New Roman" w:cs="Times New Roman"/>
          <w:color w:val="000000"/>
          <w:sz w:val="24"/>
          <w:szCs w:val="24"/>
        </w:rPr>
      </w:pPr>
      <w:r w:rsidRPr="00165EC8">
        <w:rPr>
          <w:rFonts w:ascii="Times New Roman" w:hAnsi="Times New Roman" w:cs="Times New Roman"/>
          <w:color w:val="000000"/>
          <w:sz w:val="24"/>
          <w:szCs w:val="24"/>
        </w:rPr>
        <w:t>Song is an interesting media that offers the high imagination. The language song usually easy to be understood, it gives motivation and makes the relation between the teacher and students closer. And the relation made the students have bravely to ask the teacher about everything including new vocabularies in song that they learn.</w:t>
      </w:r>
    </w:p>
    <w:p w:rsidR="00F33F60" w:rsidRDefault="00F33F60" w:rsidP="00645BA3">
      <w:pPr>
        <w:spacing w:after="0" w:line="240" w:lineRule="auto"/>
        <w:jc w:val="both"/>
        <w:rPr>
          <w:rFonts w:ascii="Times New Roman" w:hAnsi="Times New Roman" w:cs="Times New Roman"/>
          <w:color w:val="000000"/>
          <w:sz w:val="24"/>
          <w:szCs w:val="24"/>
        </w:rPr>
      </w:pPr>
    </w:p>
    <w:p w:rsidR="00F33F60" w:rsidRPr="00F33F60" w:rsidRDefault="00F33F60" w:rsidP="00645BA3">
      <w:pPr>
        <w:spacing w:after="0" w:line="240" w:lineRule="auto"/>
        <w:jc w:val="both"/>
        <w:rPr>
          <w:rFonts w:ascii="Times New Roman" w:hAnsi="Times New Roman" w:cs="Times New Roman"/>
          <w:color w:val="000000"/>
          <w:sz w:val="24"/>
          <w:szCs w:val="24"/>
        </w:rPr>
      </w:pPr>
      <w:r w:rsidRPr="00F33F60">
        <w:rPr>
          <w:rFonts w:ascii="Times New Roman" w:hAnsi="Times New Roman" w:cs="Times New Roman"/>
          <w:sz w:val="24"/>
          <w:szCs w:val="24"/>
        </w:rPr>
        <w:t>Songs is like a magic that can hypnotize the listeners, therefore, when the listeners hear the songs we could be brought into the songs.</w:t>
      </w:r>
      <w:r w:rsidR="006844BA">
        <w:rPr>
          <w:rFonts w:ascii="Times New Roman" w:hAnsi="Times New Roman" w:cs="Times New Roman"/>
          <w:sz w:val="24"/>
          <w:szCs w:val="24"/>
        </w:rPr>
        <w:t xml:space="preserve"> </w:t>
      </w:r>
      <w:r w:rsidR="00A23918">
        <w:rPr>
          <w:rFonts w:ascii="Times New Roman" w:hAnsi="Times New Roman" w:cs="Times New Roman"/>
          <w:sz w:val="24"/>
          <w:szCs w:val="24"/>
        </w:rPr>
        <w:t xml:space="preserve">As a teacher, we can use music to stimulate mentally and to organize heart situation, change from bored into active in the learning environment. </w:t>
      </w:r>
    </w:p>
    <w:p w:rsidR="00582620" w:rsidRDefault="00582620" w:rsidP="00645BA3">
      <w:pPr>
        <w:spacing w:after="0" w:line="240" w:lineRule="auto"/>
        <w:jc w:val="both"/>
        <w:rPr>
          <w:rFonts w:ascii="Times New Roman" w:hAnsi="Times New Roman" w:cs="Times New Roman"/>
          <w:b/>
          <w:sz w:val="24"/>
          <w:szCs w:val="24"/>
        </w:rPr>
      </w:pPr>
    </w:p>
    <w:p w:rsidR="004333DB" w:rsidRDefault="004333DB" w:rsidP="00645BA3">
      <w:pPr>
        <w:spacing w:after="0" w:line="240" w:lineRule="auto"/>
        <w:jc w:val="both"/>
        <w:rPr>
          <w:rFonts w:ascii="Times New Roman" w:hAnsi="Times New Roman" w:cs="Times New Roman"/>
          <w:sz w:val="24"/>
          <w:szCs w:val="24"/>
        </w:rPr>
      </w:pPr>
      <w:r w:rsidRPr="009B6B60">
        <w:rPr>
          <w:rFonts w:ascii="Times New Roman" w:hAnsi="Times New Roman" w:cs="Times New Roman"/>
          <w:b/>
          <w:sz w:val="24"/>
          <w:szCs w:val="24"/>
        </w:rPr>
        <w:t>Motivation</w:t>
      </w:r>
    </w:p>
    <w:p w:rsidR="00012847" w:rsidRDefault="00012847" w:rsidP="00645BA3">
      <w:pPr>
        <w:spacing w:after="0" w:line="240" w:lineRule="auto"/>
        <w:jc w:val="both"/>
        <w:rPr>
          <w:rFonts w:ascii="Times New Roman" w:hAnsi="Times New Roman" w:cs="Times New Roman"/>
          <w:sz w:val="24"/>
          <w:szCs w:val="24"/>
        </w:rPr>
      </w:pPr>
    </w:p>
    <w:p w:rsidR="004924E7" w:rsidRPr="00FC6DAD" w:rsidRDefault="004F4D85" w:rsidP="005A290B">
      <w:pPr>
        <w:spacing w:after="0" w:line="240" w:lineRule="auto"/>
        <w:jc w:val="both"/>
        <w:rPr>
          <w:rFonts w:ascii="Times New Roman" w:hAnsi="Times New Roman" w:cs="Times New Roman"/>
          <w:sz w:val="24"/>
        </w:rPr>
      </w:pPr>
      <w:r>
        <w:rPr>
          <w:rFonts w:ascii="Times New Roman" w:hAnsi="Times New Roman" w:cs="Times New Roman"/>
          <w:sz w:val="24"/>
        </w:rPr>
        <w:t>M</w:t>
      </w:r>
      <w:r w:rsidR="000710B7" w:rsidRPr="000710B7">
        <w:rPr>
          <w:rFonts w:ascii="Times New Roman" w:hAnsi="Times New Roman" w:cs="Times New Roman"/>
          <w:sz w:val="24"/>
        </w:rPr>
        <w:t>otivation is some kind of drive that encourages somebody to pursue a course of action</w:t>
      </w:r>
      <w:r>
        <w:rPr>
          <w:rFonts w:ascii="Times New Roman" w:hAnsi="Times New Roman" w:cs="Times New Roman"/>
          <w:sz w:val="24"/>
        </w:rPr>
        <w:t xml:space="preserve"> (Harmer, </w:t>
      </w:r>
      <w:r w:rsidRPr="000710B7">
        <w:rPr>
          <w:rFonts w:ascii="Times New Roman" w:hAnsi="Times New Roman" w:cs="Times New Roman"/>
          <w:sz w:val="24"/>
        </w:rPr>
        <w:t>1991)</w:t>
      </w:r>
      <w:r w:rsidR="000710B7" w:rsidRPr="000710B7">
        <w:rPr>
          <w:rFonts w:ascii="Times New Roman" w:hAnsi="Times New Roman" w:cs="Times New Roman"/>
          <w:sz w:val="24"/>
        </w:rPr>
        <w:t>.</w:t>
      </w:r>
      <w:r w:rsidR="00FC6DAD">
        <w:rPr>
          <w:rFonts w:ascii="Times New Roman" w:hAnsi="Times New Roman" w:cs="Times New Roman"/>
          <w:sz w:val="24"/>
          <w:lang w:val="id-ID"/>
        </w:rPr>
        <w:t xml:space="preserve"> </w:t>
      </w:r>
      <w:r w:rsidR="005E3041">
        <w:rPr>
          <w:rFonts w:ascii="Times New Roman" w:hAnsi="Times New Roman" w:cs="Times New Roman"/>
          <w:sz w:val="24"/>
        </w:rPr>
        <w:t>M</w:t>
      </w:r>
      <w:r w:rsidR="00B86AB0" w:rsidRPr="00930DA4">
        <w:rPr>
          <w:rFonts w:ascii="Times New Roman" w:hAnsi="Times New Roman" w:cs="Times New Roman"/>
          <w:sz w:val="24"/>
        </w:rPr>
        <w:t xml:space="preserve">otivation is commonly through of as a lunar drive, impulse, emotion or desire that moves one to particular action. </w:t>
      </w:r>
    </w:p>
    <w:p w:rsidR="00DC1222" w:rsidRPr="00DC1222" w:rsidRDefault="00DC1222" w:rsidP="005A290B">
      <w:pPr>
        <w:spacing w:after="0" w:line="240" w:lineRule="auto"/>
        <w:jc w:val="both"/>
        <w:rPr>
          <w:rFonts w:ascii="Times New Roman" w:hAnsi="Times New Roman" w:cs="Times New Roman"/>
          <w:color w:val="FF0000"/>
          <w:sz w:val="24"/>
          <w:szCs w:val="24"/>
          <w:lang w:val="id-ID"/>
        </w:rPr>
      </w:pPr>
    </w:p>
    <w:p w:rsidR="00DF5F51" w:rsidRPr="00EB4795" w:rsidRDefault="006F378F" w:rsidP="006F378F">
      <w:pPr>
        <w:spacing w:after="0" w:line="480" w:lineRule="auto"/>
        <w:jc w:val="both"/>
        <w:rPr>
          <w:rFonts w:ascii="Times New Roman" w:hAnsi="Times New Roman" w:cs="Times New Roman"/>
          <w:b/>
          <w:bCs/>
          <w:sz w:val="24"/>
          <w:szCs w:val="24"/>
        </w:rPr>
      </w:pPr>
      <w:r w:rsidRPr="00EB4795">
        <w:rPr>
          <w:rFonts w:ascii="Times New Roman" w:hAnsi="Times New Roman" w:cs="Times New Roman"/>
          <w:b/>
          <w:bCs/>
          <w:sz w:val="24"/>
          <w:szCs w:val="24"/>
        </w:rPr>
        <w:t>METHOD</w:t>
      </w:r>
    </w:p>
    <w:p w:rsidR="005D2503" w:rsidRDefault="005D2503" w:rsidP="005A290B">
      <w:pPr>
        <w:spacing w:line="240" w:lineRule="auto"/>
        <w:jc w:val="both"/>
        <w:rPr>
          <w:rFonts w:ascii="Times New Roman" w:hAnsi="Times New Roman" w:cs="Times New Roman"/>
          <w:sz w:val="24"/>
          <w:szCs w:val="24"/>
        </w:rPr>
      </w:pPr>
      <w:r>
        <w:rPr>
          <w:rFonts w:ascii="Times New Roman" w:hAnsi="Times New Roman" w:cs="Times New Roman"/>
          <w:sz w:val="24"/>
          <w:szCs w:val="24"/>
        </w:rPr>
        <w:t>This research employed a quantitative approach with a quasi-experimental</w:t>
      </w:r>
      <w:r w:rsidR="004E5A7B">
        <w:rPr>
          <w:rFonts w:ascii="Times New Roman" w:hAnsi="Times New Roman" w:cs="Times New Roman"/>
          <w:sz w:val="24"/>
          <w:szCs w:val="24"/>
        </w:rPr>
        <w:t xml:space="preserve"> design with two </w:t>
      </w:r>
      <w:r w:rsidR="00B10524">
        <w:rPr>
          <w:rFonts w:ascii="Times New Roman" w:hAnsi="Times New Roman" w:cs="Times New Roman"/>
          <w:sz w:val="24"/>
          <w:szCs w:val="24"/>
        </w:rPr>
        <w:t xml:space="preserve">groups’ </w:t>
      </w:r>
      <w:r w:rsidR="00471914">
        <w:rPr>
          <w:rFonts w:ascii="Times New Roman" w:hAnsi="Times New Roman" w:cs="Times New Roman"/>
          <w:sz w:val="24"/>
          <w:szCs w:val="26"/>
        </w:rPr>
        <w:t>t</w:t>
      </w:r>
      <w:r w:rsidR="005C6502" w:rsidRPr="005C6502">
        <w:rPr>
          <w:rFonts w:ascii="Times New Roman" w:hAnsi="Times New Roman" w:cs="Times New Roman"/>
          <w:sz w:val="24"/>
          <w:szCs w:val="26"/>
        </w:rPr>
        <w:t xml:space="preserve">hey were experimental and control groups. Both groups taught by pretest and </w:t>
      </w:r>
      <w:r w:rsidR="005C6502" w:rsidRPr="005C6502">
        <w:rPr>
          <w:rFonts w:ascii="Times New Roman" w:hAnsi="Times New Roman" w:cs="Times New Roman"/>
          <w:sz w:val="24"/>
        </w:rPr>
        <w:t>posttest</w:t>
      </w:r>
      <w:r w:rsidR="005C6502" w:rsidRPr="005C6502">
        <w:rPr>
          <w:rFonts w:ascii="Times New Roman" w:hAnsi="Times New Roman" w:cs="Times New Roman"/>
          <w:sz w:val="24"/>
          <w:szCs w:val="26"/>
        </w:rPr>
        <w:t xml:space="preserve">. One received treatment (using Adele’s selected songs) and the other received without Adele’s songs (the story from recording). The pretest carried out to find out the prior knowledge of students while </w:t>
      </w:r>
      <w:r w:rsidR="005C6502" w:rsidRPr="005C6502">
        <w:rPr>
          <w:rFonts w:ascii="Times New Roman" w:hAnsi="Times New Roman" w:cs="Times New Roman"/>
          <w:sz w:val="24"/>
        </w:rPr>
        <w:t>posttest</w:t>
      </w:r>
      <w:r w:rsidR="005C6502" w:rsidRPr="005C6502">
        <w:rPr>
          <w:rFonts w:ascii="Times New Roman" w:hAnsi="Times New Roman" w:cs="Times New Roman"/>
          <w:sz w:val="24"/>
          <w:szCs w:val="26"/>
        </w:rPr>
        <w:t xml:space="preserve"> done to find out the improvement of English teaching which focused on listening comprehension by using Adele’s selected songs</w:t>
      </w:r>
      <w:r w:rsidR="00B1052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02019" w:rsidRDefault="00C65749" w:rsidP="005A29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variable </w:t>
      </w:r>
      <w:r>
        <w:rPr>
          <w:rFonts w:ascii="Times New Roman" w:hAnsi="Times New Roman" w:cs="Times New Roman"/>
          <w:sz w:val="24"/>
          <w:szCs w:val="26"/>
        </w:rPr>
        <w:t>consists</w:t>
      </w:r>
      <w:r w:rsidR="000D4C4C" w:rsidRPr="000D4C4C">
        <w:rPr>
          <w:rFonts w:ascii="Times New Roman" w:hAnsi="Times New Roman" w:cs="Times New Roman"/>
          <w:sz w:val="24"/>
          <w:szCs w:val="26"/>
        </w:rPr>
        <w:t xml:space="preserve"> of </w:t>
      </w:r>
      <w:r w:rsidR="000B2E58">
        <w:rPr>
          <w:rFonts w:ascii="Times New Roman" w:hAnsi="Times New Roman" w:cs="Times New Roman"/>
          <w:sz w:val="24"/>
          <w:szCs w:val="26"/>
        </w:rPr>
        <w:t>one in</w:t>
      </w:r>
      <w:r w:rsidR="000D4C4C" w:rsidRPr="000D4C4C">
        <w:rPr>
          <w:rFonts w:ascii="Times New Roman" w:hAnsi="Times New Roman" w:cs="Times New Roman"/>
          <w:sz w:val="24"/>
          <w:szCs w:val="26"/>
        </w:rPr>
        <w:t xml:space="preserve">dependent variable and </w:t>
      </w:r>
      <w:r w:rsidR="000B2E58">
        <w:rPr>
          <w:rFonts w:ascii="Times New Roman" w:hAnsi="Times New Roman" w:cs="Times New Roman"/>
          <w:sz w:val="24"/>
          <w:szCs w:val="26"/>
        </w:rPr>
        <w:t xml:space="preserve">two </w:t>
      </w:r>
      <w:r w:rsidR="000D4C4C" w:rsidRPr="000D4C4C">
        <w:rPr>
          <w:rFonts w:ascii="Times New Roman" w:hAnsi="Times New Roman" w:cs="Times New Roman"/>
          <w:sz w:val="24"/>
          <w:szCs w:val="26"/>
        </w:rPr>
        <w:t>dependent variable</w:t>
      </w:r>
      <w:r w:rsidR="00B83284">
        <w:rPr>
          <w:rFonts w:ascii="Times New Roman" w:hAnsi="Times New Roman" w:cs="Times New Roman"/>
          <w:sz w:val="24"/>
          <w:szCs w:val="26"/>
        </w:rPr>
        <w:t>s</w:t>
      </w:r>
      <w:r w:rsidR="00593244">
        <w:rPr>
          <w:rFonts w:ascii="Times New Roman" w:hAnsi="Times New Roman" w:cs="Times New Roman"/>
          <w:sz w:val="24"/>
          <w:szCs w:val="24"/>
        </w:rPr>
        <w:t xml:space="preserve">. </w:t>
      </w:r>
      <w:r w:rsidR="004D0991">
        <w:rPr>
          <w:rFonts w:ascii="Times New Roman" w:hAnsi="Times New Roman" w:cs="Times New Roman"/>
          <w:sz w:val="24"/>
          <w:szCs w:val="24"/>
        </w:rPr>
        <w:t xml:space="preserve">The dependent variables were </w:t>
      </w:r>
      <w:r w:rsidR="004D0991" w:rsidRPr="004D0991">
        <w:rPr>
          <w:rFonts w:ascii="Times New Roman" w:hAnsi="Times New Roman" w:cs="Times New Roman"/>
          <w:sz w:val="24"/>
          <w:szCs w:val="26"/>
        </w:rPr>
        <w:t xml:space="preserve">students’ listening achievement and their </w:t>
      </w:r>
      <w:r w:rsidR="004D0991" w:rsidRPr="004D0991">
        <w:rPr>
          <w:rFonts w:ascii="Times New Roman" w:hAnsi="Times New Roman" w:cs="Times New Roman"/>
          <w:sz w:val="24"/>
          <w:szCs w:val="26"/>
        </w:rPr>
        <w:lastRenderedPageBreak/>
        <w:t>motivation in learning listening through Adele’s selected songs</w:t>
      </w:r>
      <w:r w:rsidR="00BE03F0">
        <w:rPr>
          <w:rFonts w:ascii="Times New Roman" w:hAnsi="Times New Roman" w:cs="Times New Roman"/>
          <w:sz w:val="24"/>
          <w:szCs w:val="26"/>
        </w:rPr>
        <w:t>.</w:t>
      </w:r>
      <w:r w:rsidR="004D0991">
        <w:rPr>
          <w:rFonts w:ascii="Times New Roman" w:hAnsi="Times New Roman" w:cs="Times New Roman"/>
          <w:sz w:val="24"/>
          <w:szCs w:val="24"/>
        </w:rPr>
        <w:t xml:space="preserve"> </w:t>
      </w:r>
      <w:r w:rsidR="00593244">
        <w:rPr>
          <w:rFonts w:ascii="Times New Roman" w:hAnsi="Times New Roman" w:cs="Times New Roman"/>
          <w:sz w:val="24"/>
          <w:szCs w:val="24"/>
        </w:rPr>
        <w:t xml:space="preserve">The </w:t>
      </w:r>
      <w:r w:rsidR="003B07EB">
        <w:rPr>
          <w:rFonts w:ascii="Times New Roman" w:hAnsi="Times New Roman" w:cs="Times New Roman"/>
          <w:sz w:val="24"/>
          <w:szCs w:val="24"/>
        </w:rPr>
        <w:t>in</w:t>
      </w:r>
      <w:r w:rsidR="00593244">
        <w:rPr>
          <w:rFonts w:ascii="Times New Roman" w:hAnsi="Times New Roman" w:cs="Times New Roman"/>
          <w:sz w:val="24"/>
          <w:szCs w:val="24"/>
        </w:rPr>
        <w:t xml:space="preserve">dependent variable </w:t>
      </w:r>
      <w:r w:rsidR="006E1EEB">
        <w:rPr>
          <w:rFonts w:ascii="Times New Roman" w:hAnsi="Times New Roman" w:cs="Times New Roman"/>
          <w:sz w:val="24"/>
          <w:szCs w:val="24"/>
        </w:rPr>
        <w:t xml:space="preserve">was </w:t>
      </w:r>
      <w:r w:rsidR="003B07EB" w:rsidRPr="003B07EB">
        <w:rPr>
          <w:rFonts w:ascii="Times New Roman" w:hAnsi="Times New Roman" w:cs="Times New Roman"/>
          <w:sz w:val="24"/>
          <w:szCs w:val="26"/>
        </w:rPr>
        <w:t>the use of Adele’s selected songs in teaching and learning listening comprehension</w:t>
      </w:r>
      <w:r w:rsidR="00FF6D35">
        <w:rPr>
          <w:rFonts w:ascii="Times New Roman" w:hAnsi="Times New Roman" w:cs="Times New Roman"/>
          <w:sz w:val="24"/>
          <w:szCs w:val="24"/>
        </w:rPr>
        <w:t>.</w:t>
      </w:r>
    </w:p>
    <w:p w:rsidR="00CD1D20" w:rsidRDefault="00D02019" w:rsidP="005A290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classified the population first by listing down all members of population. </w:t>
      </w:r>
      <w:r w:rsidR="000A2E7D">
        <w:rPr>
          <w:rFonts w:ascii="Times New Roman" w:hAnsi="Times New Roman" w:cs="Times New Roman"/>
          <w:sz w:val="24"/>
          <w:szCs w:val="24"/>
        </w:rPr>
        <w:t>The total number of students was 150 students in academic year 2016-2017</w:t>
      </w:r>
      <w:r w:rsidR="00E866FC">
        <w:rPr>
          <w:rFonts w:ascii="Times New Roman" w:hAnsi="Times New Roman" w:cs="Times New Roman"/>
          <w:sz w:val="24"/>
          <w:szCs w:val="24"/>
        </w:rPr>
        <w:t xml:space="preserve">. In this research, the population </w:t>
      </w:r>
      <w:r w:rsidR="00AC2FD6">
        <w:rPr>
          <w:rFonts w:ascii="Times New Roman" w:hAnsi="Times New Roman" w:cs="Times New Roman"/>
          <w:sz w:val="24"/>
          <w:szCs w:val="24"/>
        </w:rPr>
        <w:t xml:space="preserve">was around 60 students taken from </w:t>
      </w:r>
      <w:r w:rsidR="005C45C1">
        <w:rPr>
          <w:rFonts w:ascii="Times New Roman" w:hAnsi="Times New Roman" w:cs="Times New Roman"/>
          <w:sz w:val="24"/>
          <w:szCs w:val="24"/>
        </w:rPr>
        <w:t xml:space="preserve">IPA </w:t>
      </w:r>
      <w:r w:rsidR="00AC2FD6">
        <w:rPr>
          <w:rFonts w:ascii="Times New Roman" w:hAnsi="Times New Roman" w:cs="Times New Roman"/>
          <w:sz w:val="24"/>
          <w:szCs w:val="24"/>
        </w:rPr>
        <w:t xml:space="preserve">1 and </w:t>
      </w:r>
      <w:r w:rsidR="005C45C1">
        <w:rPr>
          <w:rFonts w:ascii="Times New Roman" w:hAnsi="Times New Roman" w:cs="Times New Roman"/>
          <w:sz w:val="24"/>
          <w:szCs w:val="24"/>
        </w:rPr>
        <w:t xml:space="preserve">IPA </w:t>
      </w:r>
      <w:r w:rsidR="00AC2FD6">
        <w:rPr>
          <w:rFonts w:ascii="Times New Roman" w:hAnsi="Times New Roman" w:cs="Times New Roman"/>
          <w:sz w:val="24"/>
          <w:szCs w:val="24"/>
        </w:rPr>
        <w:t>2</w:t>
      </w:r>
      <w:r w:rsidR="00820DA0">
        <w:rPr>
          <w:rFonts w:ascii="Times New Roman" w:hAnsi="Times New Roman" w:cs="Times New Roman"/>
          <w:sz w:val="24"/>
          <w:szCs w:val="24"/>
        </w:rPr>
        <w:t xml:space="preserve"> SMA </w:t>
      </w:r>
      <w:proofErr w:type="spellStart"/>
      <w:r w:rsidR="00820DA0">
        <w:rPr>
          <w:rFonts w:ascii="Times New Roman" w:hAnsi="Times New Roman" w:cs="Times New Roman"/>
          <w:sz w:val="24"/>
          <w:szCs w:val="24"/>
        </w:rPr>
        <w:t>Ummul</w:t>
      </w:r>
      <w:proofErr w:type="spellEnd"/>
      <w:r w:rsidR="00820DA0">
        <w:rPr>
          <w:rFonts w:ascii="Times New Roman" w:hAnsi="Times New Roman" w:cs="Times New Roman"/>
          <w:sz w:val="24"/>
          <w:szCs w:val="24"/>
        </w:rPr>
        <w:t xml:space="preserve"> </w:t>
      </w:r>
      <w:proofErr w:type="spellStart"/>
      <w:r w:rsidR="00820DA0">
        <w:rPr>
          <w:rFonts w:ascii="Times New Roman" w:hAnsi="Times New Roman" w:cs="Times New Roman"/>
          <w:sz w:val="24"/>
          <w:szCs w:val="24"/>
        </w:rPr>
        <w:t>Mukminin</w:t>
      </w:r>
      <w:proofErr w:type="spellEnd"/>
      <w:r w:rsidR="00820DA0">
        <w:rPr>
          <w:rFonts w:ascii="Times New Roman" w:hAnsi="Times New Roman" w:cs="Times New Roman"/>
          <w:sz w:val="24"/>
          <w:szCs w:val="24"/>
        </w:rPr>
        <w:t xml:space="preserve"> Boarding School Makassar</w:t>
      </w:r>
      <w:r w:rsidR="00990559">
        <w:rPr>
          <w:rFonts w:ascii="Times New Roman" w:hAnsi="Times New Roman" w:cs="Times New Roman"/>
          <w:sz w:val="24"/>
          <w:szCs w:val="24"/>
        </w:rPr>
        <w:t>. Based on the</w:t>
      </w:r>
      <w:r w:rsidR="00CF1414">
        <w:rPr>
          <w:rFonts w:ascii="Times New Roman" w:hAnsi="Times New Roman" w:cs="Times New Roman"/>
          <w:sz w:val="24"/>
          <w:szCs w:val="24"/>
        </w:rPr>
        <w:t xml:space="preserve"> population, the researcher used cluster random sampli</w:t>
      </w:r>
      <w:r w:rsidR="00C32950">
        <w:rPr>
          <w:rFonts w:ascii="Times New Roman" w:hAnsi="Times New Roman" w:cs="Times New Roman"/>
          <w:sz w:val="24"/>
          <w:szCs w:val="24"/>
        </w:rPr>
        <w:t xml:space="preserve">ng. One of two groups was chosen as experimental group and the other was as control group </w:t>
      </w:r>
      <w:r w:rsidR="00640696">
        <w:rPr>
          <w:rFonts w:ascii="Times New Roman" w:hAnsi="Times New Roman" w:cs="Times New Roman"/>
          <w:sz w:val="24"/>
          <w:szCs w:val="24"/>
        </w:rPr>
        <w:t xml:space="preserve">(IPA 2 as the experimental group and IPA 1 as the control group). </w:t>
      </w:r>
      <w:r w:rsidR="00041985">
        <w:rPr>
          <w:rFonts w:ascii="Times New Roman" w:hAnsi="Times New Roman" w:cs="Times New Roman"/>
          <w:sz w:val="24"/>
          <w:szCs w:val="24"/>
        </w:rPr>
        <w:t xml:space="preserve">Numbers of all samples were </w:t>
      </w:r>
      <w:r w:rsidR="00F47301">
        <w:rPr>
          <w:rFonts w:ascii="Times New Roman" w:hAnsi="Times New Roman" w:cs="Times New Roman"/>
          <w:sz w:val="24"/>
          <w:szCs w:val="24"/>
        </w:rPr>
        <w:t xml:space="preserve">two classes and 60 students; 30 students of IPA </w:t>
      </w:r>
      <w:r w:rsidR="0048593C">
        <w:rPr>
          <w:rFonts w:ascii="Times New Roman" w:hAnsi="Times New Roman" w:cs="Times New Roman"/>
          <w:sz w:val="24"/>
          <w:szCs w:val="24"/>
        </w:rPr>
        <w:t>2</w:t>
      </w:r>
      <w:r w:rsidR="00F47301">
        <w:rPr>
          <w:rFonts w:ascii="Times New Roman" w:hAnsi="Times New Roman" w:cs="Times New Roman"/>
          <w:sz w:val="24"/>
          <w:szCs w:val="24"/>
        </w:rPr>
        <w:t xml:space="preserve"> were in experimental group and</w:t>
      </w:r>
      <w:r w:rsidR="0048593C">
        <w:rPr>
          <w:rFonts w:ascii="Times New Roman" w:hAnsi="Times New Roman" w:cs="Times New Roman"/>
          <w:sz w:val="24"/>
          <w:szCs w:val="24"/>
        </w:rPr>
        <w:t xml:space="preserve"> 30 students of IPA 1</w:t>
      </w:r>
      <w:r w:rsidR="009741F3">
        <w:rPr>
          <w:rFonts w:ascii="Times New Roman" w:hAnsi="Times New Roman" w:cs="Times New Roman"/>
          <w:sz w:val="24"/>
          <w:szCs w:val="24"/>
        </w:rPr>
        <w:t xml:space="preserve"> were in control group. </w:t>
      </w:r>
      <w:r w:rsidR="00D613DD">
        <w:rPr>
          <w:rFonts w:ascii="Times New Roman" w:hAnsi="Times New Roman" w:cs="Times New Roman"/>
          <w:sz w:val="24"/>
          <w:szCs w:val="24"/>
        </w:rPr>
        <w:t>Dealing with the sample</w:t>
      </w:r>
      <w:r w:rsidR="00451D34">
        <w:rPr>
          <w:rFonts w:ascii="Times New Roman" w:hAnsi="Times New Roman" w:cs="Times New Roman"/>
          <w:sz w:val="24"/>
          <w:szCs w:val="24"/>
        </w:rPr>
        <w:t xml:space="preserve"> size of experimental research</w:t>
      </w:r>
      <w:r w:rsidR="00D613DD">
        <w:rPr>
          <w:rFonts w:ascii="Times New Roman" w:hAnsi="Times New Roman" w:cs="Times New Roman"/>
          <w:sz w:val="24"/>
          <w:szCs w:val="24"/>
        </w:rPr>
        <w:t>,</w:t>
      </w:r>
      <w:r w:rsidR="00451D34">
        <w:rPr>
          <w:rFonts w:ascii="Times New Roman" w:hAnsi="Times New Roman" w:cs="Times New Roman"/>
          <w:sz w:val="24"/>
          <w:szCs w:val="24"/>
        </w:rPr>
        <w:t xml:space="preserve"> 60 students were representative enough to be the sample of this research. </w:t>
      </w:r>
      <w:r w:rsidR="00433177">
        <w:rPr>
          <w:rFonts w:ascii="Times New Roman" w:hAnsi="Times New Roman" w:cs="Times New Roman"/>
          <w:sz w:val="24"/>
          <w:szCs w:val="24"/>
        </w:rPr>
        <w:t xml:space="preserve">In collecting the data, </w:t>
      </w:r>
      <w:r w:rsidR="008451E1">
        <w:rPr>
          <w:rFonts w:ascii="Times New Roman" w:hAnsi="Times New Roman" w:cs="Times New Roman"/>
          <w:sz w:val="24"/>
          <w:szCs w:val="24"/>
        </w:rPr>
        <w:t xml:space="preserve">the researcher used two kinds of instruments namely listening test and questionnaire. </w:t>
      </w:r>
    </w:p>
    <w:p w:rsidR="00B142B0" w:rsidRDefault="005539F6" w:rsidP="009B7D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Listening test consisted of </w:t>
      </w:r>
      <w:r w:rsidR="00CC3DAA">
        <w:rPr>
          <w:rFonts w:ascii="Times New Roman" w:hAnsi="Times New Roman" w:cs="Times New Roman"/>
          <w:sz w:val="24"/>
          <w:szCs w:val="24"/>
        </w:rPr>
        <w:t xml:space="preserve">a pretest and a posttest. </w:t>
      </w:r>
      <w:r w:rsidR="007A00D4">
        <w:rPr>
          <w:rFonts w:ascii="Times New Roman" w:hAnsi="Times New Roman" w:cs="Times New Roman"/>
          <w:sz w:val="24"/>
          <w:szCs w:val="24"/>
        </w:rPr>
        <w:t xml:space="preserve">The students were given a piece of paper and asked the students to listen carefully then filled the </w:t>
      </w:r>
      <w:r w:rsidR="00D305CB">
        <w:rPr>
          <w:rFonts w:ascii="Times New Roman" w:hAnsi="Times New Roman" w:cs="Times New Roman"/>
          <w:sz w:val="24"/>
          <w:szCs w:val="24"/>
        </w:rPr>
        <w:t>q</w:t>
      </w:r>
      <w:r w:rsidR="009C49E2">
        <w:rPr>
          <w:rFonts w:ascii="Times New Roman" w:hAnsi="Times New Roman" w:cs="Times New Roman"/>
          <w:sz w:val="24"/>
          <w:szCs w:val="24"/>
        </w:rPr>
        <w:t xml:space="preserve">uestion based on their listen. The form of question in pretest was similar with posttest. </w:t>
      </w:r>
      <w:r w:rsidR="00BF6452">
        <w:rPr>
          <w:rFonts w:ascii="Times New Roman" w:hAnsi="Times New Roman" w:cs="Times New Roman"/>
          <w:sz w:val="24"/>
          <w:szCs w:val="24"/>
        </w:rPr>
        <w:t xml:space="preserve">In this research, questionnaire was given to find out </w:t>
      </w:r>
      <w:r w:rsidR="00540654">
        <w:rPr>
          <w:rFonts w:ascii="Times New Roman" w:hAnsi="Times New Roman" w:cs="Times New Roman"/>
          <w:sz w:val="24"/>
          <w:szCs w:val="24"/>
        </w:rPr>
        <w:t>the students’ opinion on their motivation and participation</w:t>
      </w:r>
      <w:r w:rsidR="005862F7">
        <w:rPr>
          <w:rFonts w:ascii="Times New Roman" w:hAnsi="Times New Roman" w:cs="Times New Roman"/>
          <w:sz w:val="24"/>
          <w:szCs w:val="24"/>
        </w:rPr>
        <w:t xml:space="preserve"> toward listening of song. </w:t>
      </w:r>
      <w:r w:rsidR="008E16C8">
        <w:rPr>
          <w:rFonts w:ascii="Times New Roman" w:hAnsi="Times New Roman" w:cs="Times New Roman"/>
          <w:sz w:val="24"/>
          <w:szCs w:val="24"/>
        </w:rPr>
        <w:t xml:space="preserve">There were 25 </w:t>
      </w:r>
      <w:r w:rsidR="0090770F">
        <w:rPr>
          <w:rFonts w:ascii="Times New Roman" w:hAnsi="Times New Roman" w:cs="Times New Roman"/>
          <w:sz w:val="24"/>
          <w:szCs w:val="24"/>
        </w:rPr>
        <w:t xml:space="preserve">questions given to the students to cover the students’ </w:t>
      </w:r>
      <w:r w:rsidR="009C1A1F">
        <w:rPr>
          <w:rFonts w:ascii="Times New Roman" w:hAnsi="Times New Roman" w:cs="Times New Roman"/>
          <w:sz w:val="24"/>
          <w:szCs w:val="24"/>
        </w:rPr>
        <w:t xml:space="preserve">opinion in the implementation of song. </w:t>
      </w:r>
    </w:p>
    <w:p w:rsidR="009B4204" w:rsidRDefault="00B142B0" w:rsidP="009B7D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first week, </w:t>
      </w:r>
      <w:r w:rsidR="00E6326A">
        <w:rPr>
          <w:rFonts w:ascii="Times New Roman" w:hAnsi="Times New Roman" w:cs="Times New Roman"/>
          <w:sz w:val="24"/>
          <w:szCs w:val="24"/>
        </w:rPr>
        <w:t xml:space="preserve">the researcher conducted </w:t>
      </w:r>
      <w:r w:rsidR="00E47BE6">
        <w:rPr>
          <w:rFonts w:ascii="Times New Roman" w:hAnsi="Times New Roman" w:cs="Times New Roman"/>
          <w:sz w:val="24"/>
          <w:szCs w:val="24"/>
        </w:rPr>
        <w:t xml:space="preserve">a pretest in listening in order to know the students’ </w:t>
      </w:r>
      <w:r w:rsidR="00E64AE7">
        <w:rPr>
          <w:rFonts w:ascii="Times New Roman" w:hAnsi="Times New Roman" w:cs="Times New Roman"/>
          <w:sz w:val="24"/>
          <w:szCs w:val="24"/>
        </w:rPr>
        <w:t>proficiency in li</w:t>
      </w:r>
      <w:r w:rsidR="001F62D1">
        <w:rPr>
          <w:rFonts w:ascii="Times New Roman" w:hAnsi="Times New Roman" w:cs="Times New Roman"/>
          <w:sz w:val="24"/>
          <w:szCs w:val="24"/>
        </w:rPr>
        <w:t>st</w:t>
      </w:r>
      <w:r w:rsidR="00E64AE7">
        <w:rPr>
          <w:rFonts w:ascii="Times New Roman" w:hAnsi="Times New Roman" w:cs="Times New Roman"/>
          <w:sz w:val="24"/>
          <w:szCs w:val="24"/>
        </w:rPr>
        <w:t xml:space="preserve">ening </w:t>
      </w:r>
      <w:r w:rsidR="001E332A">
        <w:rPr>
          <w:rFonts w:ascii="Times New Roman" w:hAnsi="Times New Roman" w:cs="Times New Roman"/>
          <w:sz w:val="24"/>
          <w:szCs w:val="24"/>
        </w:rPr>
        <w:t xml:space="preserve">and to find out their scores. </w:t>
      </w:r>
      <w:r w:rsidR="00061C62">
        <w:rPr>
          <w:rFonts w:ascii="Times New Roman" w:hAnsi="Times New Roman" w:cs="Times New Roman"/>
          <w:sz w:val="24"/>
          <w:szCs w:val="24"/>
        </w:rPr>
        <w:t>The pretest r</w:t>
      </w:r>
      <w:r w:rsidR="0081430C">
        <w:rPr>
          <w:rFonts w:ascii="Times New Roman" w:hAnsi="Times New Roman" w:cs="Times New Roman"/>
          <w:sz w:val="24"/>
          <w:szCs w:val="24"/>
        </w:rPr>
        <w:t>a</w:t>
      </w:r>
      <w:r w:rsidR="00061C62">
        <w:rPr>
          <w:rFonts w:ascii="Times New Roman" w:hAnsi="Times New Roman" w:cs="Times New Roman"/>
          <w:sz w:val="24"/>
          <w:szCs w:val="24"/>
        </w:rPr>
        <w:t>n out</w:t>
      </w:r>
      <w:r w:rsidR="0081430C">
        <w:rPr>
          <w:rFonts w:ascii="Times New Roman" w:hAnsi="Times New Roman" w:cs="Times New Roman"/>
          <w:sz w:val="24"/>
          <w:szCs w:val="24"/>
        </w:rPr>
        <w:t xml:space="preserve"> for 90 minutes</w:t>
      </w:r>
      <w:r w:rsidR="0017189E">
        <w:rPr>
          <w:rFonts w:ascii="Times New Roman" w:hAnsi="Times New Roman" w:cs="Times New Roman"/>
          <w:sz w:val="24"/>
          <w:szCs w:val="24"/>
        </w:rPr>
        <w:t xml:space="preserve">. </w:t>
      </w:r>
      <w:r w:rsidR="00A5088E">
        <w:rPr>
          <w:rFonts w:ascii="Times New Roman" w:hAnsi="Times New Roman" w:cs="Times New Roman"/>
          <w:sz w:val="24"/>
          <w:szCs w:val="24"/>
        </w:rPr>
        <w:t>It was</w:t>
      </w:r>
      <w:r w:rsidR="005F4532">
        <w:rPr>
          <w:rFonts w:ascii="Times New Roman" w:hAnsi="Times New Roman" w:cs="Times New Roman"/>
          <w:sz w:val="24"/>
          <w:szCs w:val="24"/>
        </w:rPr>
        <w:t xml:space="preserve"> conducted in a learning time. </w:t>
      </w:r>
      <w:r w:rsidR="0010273E">
        <w:rPr>
          <w:rFonts w:ascii="Times New Roman" w:hAnsi="Times New Roman" w:cs="Times New Roman"/>
          <w:sz w:val="24"/>
          <w:szCs w:val="24"/>
        </w:rPr>
        <w:t>The students listen</w:t>
      </w:r>
      <w:r w:rsidR="0099152C">
        <w:rPr>
          <w:rFonts w:ascii="Times New Roman" w:hAnsi="Times New Roman" w:cs="Times New Roman"/>
          <w:sz w:val="24"/>
          <w:szCs w:val="24"/>
        </w:rPr>
        <w:t>s</w:t>
      </w:r>
      <w:r w:rsidR="0010273E">
        <w:rPr>
          <w:rFonts w:ascii="Times New Roman" w:hAnsi="Times New Roman" w:cs="Times New Roman"/>
          <w:sz w:val="24"/>
          <w:szCs w:val="24"/>
        </w:rPr>
        <w:t xml:space="preserve"> the song lyric and then they answered the questions of paper. Listened the lyric and filled the blanks </w:t>
      </w:r>
      <w:r w:rsidR="003B0FDC">
        <w:rPr>
          <w:rFonts w:ascii="Times New Roman" w:hAnsi="Times New Roman" w:cs="Times New Roman"/>
          <w:sz w:val="24"/>
          <w:szCs w:val="24"/>
        </w:rPr>
        <w:t>into the right word</w:t>
      </w:r>
      <w:r w:rsidR="00CA3DB7">
        <w:rPr>
          <w:rFonts w:ascii="Times New Roman" w:hAnsi="Times New Roman" w:cs="Times New Roman"/>
          <w:sz w:val="24"/>
          <w:szCs w:val="24"/>
        </w:rPr>
        <w:t xml:space="preserve"> then listened the lyric and guessed if it true or false and the last they matched the antonym words from the song lyric. </w:t>
      </w:r>
      <w:r w:rsidR="00DB70F1">
        <w:rPr>
          <w:rFonts w:ascii="Times New Roman" w:hAnsi="Times New Roman" w:cs="Times New Roman"/>
          <w:sz w:val="24"/>
          <w:szCs w:val="24"/>
        </w:rPr>
        <w:t>It was</w:t>
      </w:r>
      <w:r w:rsidR="001A1EBF">
        <w:rPr>
          <w:rFonts w:ascii="Times New Roman" w:hAnsi="Times New Roman" w:cs="Times New Roman"/>
          <w:sz w:val="24"/>
          <w:szCs w:val="24"/>
        </w:rPr>
        <w:t xml:space="preserve"> </w:t>
      </w:r>
      <w:r w:rsidR="00DB70F1">
        <w:rPr>
          <w:rFonts w:ascii="Times New Roman" w:hAnsi="Times New Roman" w:cs="Times New Roman"/>
          <w:sz w:val="24"/>
          <w:szCs w:val="24"/>
        </w:rPr>
        <w:t>i</w:t>
      </w:r>
      <w:r w:rsidR="005F4532">
        <w:rPr>
          <w:rFonts w:ascii="Times New Roman" w:hAnsi="Times New Roman" w:cs="Times New Roman"/>
          <w:sz w:val="24"/>
          <w:szCs w:val="24"/>
        </w:rPr>
        <w:t>mplemented by using extra time</w:t>
      </w:r>
      <w:r w:rsidR="00A5088E">
        <w:rPr>
          <w:rFonts w:ascii="Times New Roman" w:hAnsi="Times New Roman" w:cs="Times New Roman"/>
          <w:sz w:val="24"/>
          <w:szCs w:val="24"/>
        </w:rPr>
        <w:t xml:space="preserve"> </w:t>
      </w:r>
      <w:r w:rsidR="0021681F">
        <w:rPr>
          <w:rFonts w:ascii="Times New Roman" w:hAnsi="Times New Roman" w:cs="Times New Roman"/>
          <w:sz w:val="24"/>
          <w:szCs w:val="24"/>
        </w:rPr>
        <w:t>before conducting treatment</w:t>
      </w:r>
      <w:r w:rsidR="00AA7E98">
        <w:rPr>
          <w:rFonts w:ascii="Times New Roman" w:hAnsi="Times New Roman" w:cs="Times New Roman"/>
          <w:sz w:val="24"/>
          <w:szCs w:val="24"/>
        </w:rPr>
        <w:t xml:space="preserve"> where the students had to singing the song</w:t>
      </w:r>
      <w:r w:rsidR="00A14956">
        <w:rPr>
          <w:rFonts w:ascii="Times New Roman" w:hAnsi="Times New Roman" w:cs="Times New Roman"/>
          <w:sz w:val="24"/>
          <w:szCs w:val="24"/>
        </w:rPr>
        <w:t xml:space="preserve">. </w:t>
      </w:r>
      <w:r w:rsidR="00AA7E98">
        <w:rPr>
          <w:rFonts w:ascii="Times New Roman" w:hAnsi="Times New Roman" w:cs="Times New Roman"/>
          <w:sz w:val="24"/>
          <w:szCs w:val="24"/>
        </w:rPr>
        <w:t xml:space="preserve">The researcher provided </w:t>
      </w:r>
      <w:r w:rsidR="00AB3DE2">
        <w:rPr>
          <w:rFonts w:ascii="Times New Roman" w:hAnsi="Times New Roman" w:cs="Times New Roman"/>
          <w:sz w:val="24"/>
          <w:szCs w:val="24"/>
        </w:rPr>
        <w:t>Adele’s selected songs</w:t>
      </w:r>
      <w:r w:rsidR="00A10D96">
        <w:rPr>
          <w:rFonts w:ascii="Times New Roman" w:hAnsi="Times New Roman" w:cs="Times New Roman"/>
          <w:sz w:val="24"/>
          <w:szCs w:val="24"/>
        </w:rPr>
        <w:t xml:space="preserve">. The researcher played selected song of Adele and </w:t>
      </w:r>
      <w:r w:rsidR="005D327B">
        <w:rPr>
          <w:rFonts w:ascii="Times New Roman" w:hAnsi="Times New Roman" w:cs="Times New Roman"/>
          <w:sz w:val="24"/>
          <w:szCs w:val="24"/>
          <w:lang w:val="id-ID"/>
        </w:rPr>
        <w:t xml:space="preserve">listen the song carefully then the students try to answer the questions on the </w:t>
      </w:r>
      <w:r w:rsidR="00311054">
        <w:rPr>
          <w:rFonts w:ascii="Times New Roman" w:hAnsi="Times New Roman" w:cs="Times New Roman"/>
          <w:sz w:val="24"/>
          <w:szCs w:val="24"/>
          <w:lang w:val="id-ID"/>
        </w:rPr>
        <w:t xml:space="preserve">sheet </w:t>
      </w:r>
      <w:r w:rsidR="005D327B">
        <w:rPr>
          <w:rFonts w:ascii="Times New Roman" w:hAnsi="Times New Roman" w:cs="Times New Roman"/>
          <w:sz w:val="24"/>
          <w:szCs w:val="24"/>
          <w:lang w:val="id-ID"/>
        </w:rPr>
        <w:t>form</w:t>
      </w:r>
      <w:r w:rsidR="00CF3F81">
        <w:rPr>
          <w:rFonts w:ascii="Times New Roman" w:hAnsi="Times New Roman" w:cs="Times New Roman"/>
          <w:sz w:val="24"/>
          <w:szCs w:val="24"/>
          <w:lang w:val="id-ID"/>
        </w:rPr>
        <w:t xml:space="preserve">. </w:t>
      </w:r>
      <w:r w:rsidR="0013509C">
        <w:rPr>
          <w:rFonts w:ascii="Times New Roman" w:hAnsi="Times New Roman" w:cs="Times New Roman"/>
          <w:sz w:val="24"/>
          <w:szCs w:val="24"/>
          <w:lang w:val="id-ID"/>
        </w:rPr>
        <w:t xml:space="preserve">The treatment was conducted </w:t>
      </w:r>
      <w:r w:rsidR="00B47B15">
        <w:rPr>
          <w:rFonts w:ascii="Times New Roman" w:hAnsi="Times New Roman" w:cs="Times New Roman"/>
          <w:sz w:val="24"/>
          <w:szCs w:val="24"/>
          <w:lang w:val="id-ID"/>
        </w:rPr>
        <w:t xml:space="preserve">in 6 meetings. </w:t>
      </w:r>
      <w:r w:rsidR="00C76BDB">
        <w:rPr>
          <w:rFonts w:ascii="Times New Roman" w:hAnsi="Times New Roman" w:cs="Times New Roman"/>
          <w:sz w:val="24"/>
          <w:szCs w:val="24"/>
          <w:lang w:val="id-ID"/>
        </w:rPr>
        <w:t xml:space="preserve">Each meeting ran in </w:t>
      </w:r>
      <w:r w:rsidR="008764FE">
        <w:rPr>
          <w:rFonts w:ascii="Times New Roman" w:hAnsi="Times New Roman" w:cs="Times New Roman"/>
          <w:sz w:val="24"/>
          <w:szCs w:val="24"/>
          <w:lang w:val="id-ID"/>
        </w:rPr>
        <w:t xml:space="preserve">90 minutes. In those meetings, the researcher used </w:t>
      </w:r>
      <w:r w:rsidR="006D1AA6">
        <w:rPr>
          <w:rFonts w:ascii="Times New Roman" w:hAnsi="Times New Roman" w:cs="Times New Roman"/>
          <w:sz w:val="24"/>
          <w:szCs w:val="24"/>
          <w:lang w:val="id-ID"/>
        </w:rPr>
        <w:t xml:space="preserve">a </w:t>
      </w:r>
      <w:r w:rsidR="00BA0E8D">
        <w:rPr>
          <w:rFonts w:ascii="Times New Roman" w:hAnsi="Times New Roman" w:cs="Times New Roman"/>
          <w:sz w:val="24"/>
          <w:szCs w:val="24"/>
          <w:lang w:val="id-ID"/>
        </w:rPr>
        <w:t xml:space="preserve">different title song of Adele, </w:t>
      </w:r>
      <w:r w:rsidR="006D1AA6">
        <w:rPr>
          <w:rFonts w:ascii="Times New Roman" w:hAnsi="Times New Roman" w:cs="Times New Roman"/>
          <w:sz w:val="24"/>
          <w:szCs w:val="24"/>
          <w:lang w:val="id-ID"/>
        </w:rPr>
        <w:t xml:space="preserve">problem solving, sharing experience task, and song together. </w:t>
      </w:r>
      <w:r w:rsidR="00662782">
        <w:rPr>
          <w:rFonts w:ascii="Times New Roman" w:hAnsi="Times New Roman" w:cs="Times New Roman"/>
          <w:sz w:val="24"/>
          <w:szCs w:val="24"/>
          <w:lang w:val="id-ID"/>
        </w:rPr>
        <w:t xml:space="preserve">The procedure in giving the treatment was appropriate with lesson plan that made before. </w:t>
      </w:r>
      <w:r w:rsidR="00F868AD">
        <w:rPr>
          <w:rFonts w:ascii="Times New Roman" w:hAnsi="Times New Roman" w:cs="Times New Roman"/>
          <w:sz w:val="24"/>
          <w:szCs w:val="24"/>
          <w:lang w:val="id-ID"/>
        </w:rPr>
        <w:t>At the end of the meeting</w:t>
      </w:r>
      <w:r w:rsidR="004B48BB">
        <w:rPr>
          <w:rFonts w:ascii="Times New Roman" w:hAnsi="Times New Roman" w:cs="Times New Roman"/>
          <w:sz w:val="24"/>
          <w:szCs w:val="24"/>
          <w:lang w:val="id-ID"/>
        </w:rPr>
        <w:t xml:space="preserve">, the researcher conducted </w:t>
      </w:r>
      <w:r w:rsidR="0091588E">
        <w:rPr>
          <w:rFonts w:ascii="Times New Roman" w:hAnsi="Times New Roman" w:cs="Times New Roman"/>
          <w:sz w:val="24"/>
          <w:szCs w:val="24"/>
          <w:lang w:val="id-ID"/>
        </w:rPr>
        <w:t xml:space="preserve">a </w:t>
      </w:r>
      <w:r w:rsidR="004B48BB">
        <w:rPr>
          <w:rFonts w:ascii="Times New Roman" w:hAnsi="Times New Roman" w:cs="Times New Roman"/>
          <w:sz w:val="24"/>
          <w:szCs w:val="24"/>
          <w:lang w:val="id-ID"/>
        </w:rPr>
        <w:t xml:space="preserve">posttest. </w:t>
      </w:r>
      <w:r w:rsidR="0091588E">
        <w:rPr>
          <w:rFonts w:ascii="Times New Roman" w:hAnsi="Times New Roman" w:cs="Times New Roman"/>
          <w:sz w:val="24"/>
          <w:szCs w:val="24"/>
          <w:lang w:val="id-ID"/>
        </w:rPr>
        <w:t xml:space="preserve">The posttest ran for 90 minutes. </w:t>
      </w:r>
      <w:r w:rsidR="00190FE9">
        <w:rPr>
          <w:rFonts w:ascii="Times New Roman" w:hAnsi="Times New Roman" w:cs="Times New Roman"/>
          <w:sz w:val="24"/>
          <w:szCs w:val="24"/>
        </w:rPr>
        <w:t>It was conducted in a learning time. The students listens the song lyric and then they answered the questions of paper. Listened the lyric and filled the blanks into the right word then listened the lyric and guessed if it true or false and the last they matched the antonym words from the song lyric.</w:t>
      </w:r>
      <w:r w:rsidR="00B8611A">
        <w:rPr>
          <w:rFonts w:ascii="Times New Roman" w:hAnsi="Times New Roman" w:cs="Times New Roman"/>
          <w:sz w:val="24"/>
          <w:szCs w:val="24"/>
          <w:lang w:val="id-ID"/>
        </w:rPr>
        <w:t xml:space="preserve"> Data on students’ </w:t>
      </w:r>
      <w:r w:rsidR="00F56D44">
        <w:rPr>
          <w:rFonts w:ascii="Times New Roman" w:hAnsi="Times New Roman" w:cs="Times New Roman"/>
          <w:sz w:val="24"/>
          <w:szCs w:val="24"/>
          <w:lang w:val="id-ID"/>
        </w:rPr>
        <w:t xml:space="preserve">listening testwere collected </w:t>
      </w:r>
      <w:r w:rsidR="0029300D">
        <w:rPr>
          <w:rFonts w:ascii="Times New Roman" w:hAnsi="Times New Roman" w:cs="Times New Roman"/>
          <w:sz w:val="24"/>
          <w:szCs w:val="24"/>
          <w:lang w:val="id-ID"/>
        </w:rPr>
        <w:t xml:space="preserve">in line with the instument (test ad questionniare). The data were analyzed by using the following procedure: </w:t>
      </w:r>
    </w:p>
    <w:p w:rsidR="000409B8" w:rsidRPr="000409B8" w:rsidRDefault="000409B8" w:rsidP="009B7D0F">
      <w:pPr>
        <w:spacing w:line="240" w:lineRule="auto"/>
        <w:jc w:val="both"/>
        <w:rPr>
          <w:rFonts w:ascii="Times New Roman" w:hAnsi="Times New Roman" w:cs="Times New Roman"/>
          <w:sz w:val="24"/>
          <w:szCs w:val="24"/>
        </w:rPr>
      </w:pPr>
    </w:p>
    <w:p w:rsidR="005F1A1D" w:rsidRPr="00F5018B" w:rsidRDefault="00B3114D" w:rsidP="009D19C5">
      <w:pPr>
        <w:pStyle w:val="ListParagraph"/>
        <w:numPr>
          <w:ilvl w:val="0"/>
          <w:numId w:val="8"/>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Liste</w:t>
      </w:r>
      <w:r w:rsidR="00BC260E">
        <w:rPr>
          <w:rFonts w:ascii="Times New Roman" w:hAnsi="Times New Roman" w:cs="Times New Roman"/>
          <w:sz w:val="24"/>
          <w:szCs w:val="24"/>
          <w:lang w:val="id-ID"/>
        </w:rPr>
        <w:t>n</w:t>
      </w:r>
      <w:r>
        <w:rPr>
          <w:rFonts w:ascii="Times New Roman" w:hAnsi="Times New Roman" w:cs="Times New Roman"/>
          <w:sz w:val="24"/>
          <w:szCs w:val="24"/>
          <w:lang w:val="id-ID"/>
        </w:rPr>
        <w:t>ing test</w:t>
      </w:r>
    </w:p>
    <w:p w:rsidR="00F5018B" w:rsidRPr="00F5018B" w:rsidRDefault="00F5018B" w:rsidP="00F5018B">
      <w:pPr>
        <w:pStyle w:val="ListParagraph"/>
        <w:ind w:left="360" w:firstLine="0"/>
        <w:jc w:val="both"/>
        <w:rPr>
          <w:rFonts w:ascii="Times New Roman" w:hAnsi="Times New Roman" w:cs="Times New Roman"/>
          <w:sz w:val="24"/>
          <w:szCs w:val="24"/>
          <w:lang w:val="id-ID"/>
        </w:rPr>
      </w:pPr>
    </w:p>
    <w:p w:rsidR="00AA4C2A" w:rsidRDefault="007B0CA7" w:rsidP="00B3114D">
      <w:pPr>
        <w:pStyle w:val="ListParagraph"/>
        <w:ind w:left="0" w:firstLine="0"/>
        <w:jc w:val="both"/>
        <w:rPr>
          <w:rFonts w:ascii="Times New Roman" w:hAnsi="Times New Roman" w:cs="Times New Roman"/>
          <w:sz w:val="24"/>
          <w:szCs w:val="24"/>
        </w:rPr>
      </w:pPr>
      <w:r>
        <w:rPr>
          <w:rFonts w:ascii="Times New Roman" w:hAnsi="Times New Roman" w:cs="Times New Roman"/>
          <w:sz w:val="24"/>
          <w:szCs w:val="24"/>
          <w:lang w:val="id-ID"/>
        </w:rPr>
        <w:t xml:space="preserve">The students answer from the test was transcribed. </w:t>
      </w:r>
      <w:r w:rsidR="00895A57">
        <w:rPr>
          <w:rFonts w:ascii="Times New Roman" w:hAnsi="Times New Roman" w:cs="Times New Roman"/>
          <w:sz w:val="24"/>
          <w:szCs w:val="24"/>
          <w:lang w:val="id-ID"/>
        </w:rPr>
        <w:t xml:space="preserve">The transcription will be analyzed using the following criteria level introduces </w:t>
      </w:r>
      <w:r w:rsidR="007D10A6">
        <w:rPr>
          <w:rFonts w:ascii="Times New Roman" w:hAnsi="Times New Roman" w:cs="Times New Roman"/>
          <w:sz w:val="24"/>
          <w:szCs w:val="24"/>
          <w:lang w:val="id-ID"/>
        </w:rPr>
        <w:t>by Depdiknas (2008: 38).</w:t>
      </w:r>
      <w:r w:rsidR="006F3998">
        <w:rPr>
          <w:rFonts w:ascii="Times New Roman" w:hAnsi="Times New Roman" w:cs="Times New Roman"/>
          <w:sz w:val="24"/>
          <w:szCs w:val="24"/>
          <w:lang w:val="id-ID"/>
        </w:rPr>
        <w:t xml:space="preserve"> Then obtained scores were analyzed </w:t>
      </w:r>
      <w:r w:rsidR="00CE7BCA">
        <w:rPr>
          <w:rFonts w:ascii="Times New Roman" w:hAnsi="Times New Roman" w:cs="Times New Roman"/>
          <w:sz w:val="24"/>
          <w:szCs w:val="24"/>
          <w:lang w:val="id-ID"/>
        </w:rPr>
        <w:t>by using the following steps</w:t>
      </w:r>
      <w:r w:rsidR="007E608C">
        <w:rPr>
          <w:rFonts w:ascii="Times New Roman" w:hAnsi="Times New Roman" w:cs="Times New Roman"/>
          <w:sz w:val="24"/>
          <w:szCs w:val="24"/>
          <w:lang w:val="id-ID"/>
        </w:rPr>
        <w:t>;</w:t>
      </w:r>
    </w:p>
    <w:p w:rsidR="00AA4C2A" w:rsidRPr="00AA4C2A" w:rsidRDefault="00AA4C2A" w:rsidP="00B3114D">
      <w:pPr>
        <w:pStyle w:val="ListParagraph"/>
        <w:ind w:left="0" w:firstLine="0"/>
        <w:jc w:val="both"/>
        <w:rPr>
          <w:rFonts w:ascii="Times New Roman" w:hAnsi="Times New Roman" w:cs="Times New Roman"/>
          <w:sz w:val="24"/>
          <w:szCs w:val="24"/>
        </w:rPr>
      </w:pPr>
    </w:p>
    <w:p w:rsidR="007E608C" w:rsidRPr="00AA4C2A" w:rsidRDefault="00F57B2B" w:rsidP="007E608C">
      <w:pPr>
        <w:pStyle w:val="ListParagraph"/>
        <w:numPr>
          <w:ilvl w:val="0"/>
          <w:numId w:val="9"/>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Converting the scores</w:t>
      </w:r>
    </w:p>
    <w:p w:rsidR="00AA4C2A" w:rsidRPr="00AA4C2A" w:rsidRDefault="00AA4C2A" w:rsidP="00AA4C2A">
      <w:pPr>
        <w:jc w:val="both"/>
        <w:rPr>
          <w:rFonts w:ascii="Times New Roman" w:hAnsi="Times New Roman" w:cs="Times New Roman"/>
          <w:sz w:val="24"/>
          <w:szCs w:val="24"/>
        </w:rPr>
      </w:pPr>
    </w:p>
    <w:p w:rsidR="00AD016A" w:rsidRDefault="004F7D2E" w:rsidP="00AD016A">
      <w:pPr>
        <w:pStyle w:val="ListParagraph"/>
        <w:numPr>
          <w:ilvl w:val="0"/>
          <w:numId w:val="9"/>
        </w:numPr>
        <w:spacing w:before="240"/>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Classifying the score of the students into </w:t>
      </w:r>
      <w:r w:rsidR="00735C9D">
        <w:rPr>
          <w:rFonts w:ascii="Times New Roman" w:hAnsi="Times New Roman" w:cs="Times New Roman"/>
          <w:sz w:val="24"/>
          <w:szCs w:val="24"/>
          <w:lang w:val="id-ID"/>
        </w:rPr>
        <w:t>ssven level as follow:</w:t>
      </w:r>
    </w:p>
    <w:p w:rsidR="00AD016A" w:rsidRPr="00AA4C2A" w:rsidRDefault="00AD016A" w:rsidP="00AD016A">
      <w:pPr>
        <w:pStyle w:val="ListParagraph"/>
        <w:spacing w:before="240"/>
        <w:ind w:left="360" w:firstLine="0"/>
        <w:jc w:val="both"/>
        <w:rPr>
          <w:rFonts w:ascii="Times New Roman" w:hAnsi="Times New Roman" w:cs="Times New Roman"/>
          <w:sz w:val="24"/>
          <w:szCs w:val="24"/>
        </w:rPr>
      </w:pPr>
    </w:p>
    <w:p w:rsidR="003E1586" w:rsidRDefault="003E1586" w:rsidP="00AD016A">
      <w:pPr>
        <w:pStyle w:val="ListParagraph"/>
        <w:spacing w:before="240"/>
        <w:ind w:left="0" w:firstLine="0"/>
        <w:jc w:val="center"/>
        <w:rPr>
          <w:rFonts w:ascii="Times New Roman" w:hAnsi="Times New Roman" w:cs="Times New Roman"/>
          <w:b/>
          <w:sz w:val="24"/>
          <w:szCs w:val="26"/>
          <w:lang w:val="id-ID"/>
        </w:rPr>
      </w:pPr>
      <w:proofErr w:type="gramStart"/>
      <w:r w:rsidRPr="00AD016A">
        <w:rPr>
          <w:rFonts w:ascii="Times New Roman" w:hAnsi="Times New Roman" w:cs="Times New Roman"/>
          <w:b/>
          <w:sz w:val="24"/>
          <w:szCs w:val="26"/>
        </w:rPr>
        <w:t>Table 2.</w:t>
      </w:r>
      <w:proofErr w:type="gramEnd"/>
      <w:r w:rsidRPr="00AD016A">
        <w:rPr>
          <w:rFonts w:ascii="Times New Roman" w:hAnsi="Times New Roman" w:cs="Times New Roman"/>
          <w:b/>
          <w:sz w:val="24"/>
          <w:szCs w:val="26"/>
        </w:rPr>
        <w:tab/>
        <w:t>Scoring Classification of Students’ Listening</w:t>
      </w:r>
    </w:p>
    <w:p w:rsidR="00B1790E" w:rsidRPr="00B1790E" w:rsidRDefault="00B1790E" w:rsidP="00AD016A">
      <w:pPr>
        <w:pStyle w:val="ListParagraph"/>
        <w:spacing w:before="240"/>
        <w:ind w:left="0" w:firstLine="0"/>
        <w:jc w:val="center"/>
        <w:rPr>
          <w:rFonts w:ascii="Times New Roman" w:hAnsi="Times New Roman" w:cs="Times New Roman"/>
          <w:sz w:val="24"/>
          <w:szCs w:val="24"/>
          <w:lang w:val="id-ID"/>
        </w:rPr>
      </w:pPr>
    </w:p>
    <w:tbl>
      <w:tblPr>
        <w:tblStyle w:val="TableGrid"/>
        <w:tblW w:w="8001" w:type="dxa"/>
        <w:jc w:val="center"/>
        <w:tblInd w:w="3906" w:type="dxa"/>
        <w:tblBorders>
          <w:insideH w:val="none" w:sz="0" w:space="0" w:color="auto"/>
        </w:tblBorders>
        <w:tblLook w:val="04A0"/>
      </w:tblPr>
      <w:tblGrid>
        <w:gridCol w:w="1235"/>
        <w:gridCol w:w="3383"/>
        <w:gridCol w:w="3383"/>
      </w:tblGrid>
      <w:tr w:rsidR="003E1586" w:rsidRPr="003E1586" w:rsidTr="0013648C">
        <w:trPr>
          <w:jc w:val="center"/>
        </w:trPr>
        <w:tc>
          <w:tcPr>
            <w:tcW w:w="1235" w:type="dxa"/>
            <w:tcBorders>
              <w:top w:val="single" w:sz="4" w:space="0" w:color="000000" w:themeColor="text1"/>
              <w:left w:val="nil"/>
              <w:bottom w:val="single" w:sz="4" w:space="0" w:color="auto"/>
              <w:right w:val="nil"/>
            </w:tcBorders>
            <w:shd w:val="clear" w:color="auto" w:fill="FFFFFF" w:themeFill="background1"/>
          </w:tcPr>
          <w:p w:rsidR="003E1586" w:rsidRPr="0013648C" w:rsidRDefault="003E1586" w:rsidP="00FA53F7">
            <w:pPr>
              <w:pStyle w:val="ListParagraph"/>
              <w:spacing w:line="360" w:lineRule="auto"/>
              <w:ind w:left="0"/>
              <w:jc w:val="center"/>
              <w:rPr>
                <w:rFonts w:ascii="Times New Roman" w:hAnsi="Times New Roman" w:cs="Times New Roman"/>
                <w:b/>
                <w:sz w:val="24"/>
                <w:szCs w:val="26"/>
              </w:rPr>
            </w:pPr>
            <w:r w:rsidRPr="0013648C">
              <w:rPr>
                <w:rFonts w:ascii="Times New Roman" w:hAnsi="Times New Roman" w:cs="Times New Roman"/>
                <w:b/>
                <w:sz w:val="24"/>
                <w:szCs w:val="26"/>
              </w:rPr>
              <w:t xml:space="preserve">No. </w:t>
            </w:r>
          </w:p>
        </w:tc>
        <w:tc>
          <w:tcPr>
            <w:tcW w:w="3383" w:type="dxa"/>
            <w:tcBorders>
              <w:top w:val="single" w:sz="4" w:space="0" w:color="000000" w:themeColor="text1"/>
              <w:left w:val="nil"/>
              <w:bottom w:val="single" w:sz="4" w:space="0" w:color="auto"/>
              <w:right w:val="nil"/>
            </w:tcBorders>
            <w:shd w:val="clear" w:color="auto" w:fill="FFFFFF" w:themeFill="background1"/>
          </w:tcPr>
          <w:p w:rsidR="003E1586" w:rsidRPr="0013648C" w:rsidRDefault="003E1586" w:rsidP="00FA53F7">
            <w:pPr>
              <w:pStyle w:val="ListParagraph"/>
              <w:spacing w:line="360" w:lineRule="auto"/>
              <w:ind w:left="0"/>
              <w:jc w:val="center"/>
              <w:rPr>
                <w:rFonts w:ascii="Times New Roman" w:hAnsi="Times New Roman" w:cs="Times New Roman"/>
                <w:sz w:val="24"/>
                <w:szCs w:val="26"/>
              </w:rPr>
            </w:pPr>
            <w:r w:rsidRPr="0013648C">
              <w:rPr>
                <w:rFonts w:ascii="Times New Roman" w:hAnsi="Times New Roman" w:cs="Times New Roman"/>
                <w:b/>
                <w:sz w:val="24"/>
                <w:szCs w:val="26"/>
              </w:rPr>
              <w:t>Classification</w:t>
            </w:r>
            <w:r w:rsidRPr="0013648C">
              <w:rPr>
                <w:rFonts w:ascii="Times New Roman" w:hAnsi="Times New Roman" w:cs="Times New Roman"/>
                <w:sz w:val="24"/>
                <w:szCs w:val="26"/>
              </w:rPr>
              <w:t xml:space="preserve"> </w:t>
            </w:r>
          </w:p>
        </w:tc>
        <w:tc>
          <w:tcPr>
            <w:tcW w:w="3383" w:type="dxa"/>
            <w:tcBorders>
              <w:top w:val="single" w:sz="4" w:space="0" w:color="000000" w:themeColor="text1"/>
              <w:left w:val="nil"/>
              <w:bottom w:val="single" w:sz="4" w:space="0" w:color="auto"/>
              <w:right w:val="nil"/>
            </w:tcBorders>
            <w:shd w:val="clear" w:color="auto" w:fill="FFFFFF" w:themeFill="background1"/>
          </w:tcPr>
          <w:p w:rsidR="003E1586" w:rsidRPr="0013648C" w:rsidRDefault="003E1586" w:rsidP="00FA53F7">
            <w:pPr>
              <w:pStyle w:val="ListParagraph"/>
              <w:spacing w:line="360" w:lineRule="auto"/>
              <w:ind w:left="0"/>
              <w:jc w:val="center"/>
              <w:rPr>
                <w:rFonts w:ascii="Times New Roman" w:hAnsi="Times New Roman" w:cs="Times New Roman"/>
                <w:sz w:val="24"/>
                <w:szCs w:val="26"/>
              </w:rPr>
            </w:pPr>
            <w:r w:rsidRPr="0013648C">
              <w:rPr>
                <w:rFonts w:ascii="Times New Roman" w:hAnsi="Times New Roman" w:cs="Times New Roman"/>
                <w:b/>
                <w:sz w:val="24"/>
                <w:szCs w:val="26"/>
              </w:rPr>
              <w:t>Score</w:t>
            </w:r>
            <w:r w:rsidRPr="0013648C">
              <w:rPr>
                <w:rFonts w:ascii="Times New Roman" w:hAnsi="Times New Roman" w:cs="Times New Roman"/>
                <w:sz w:val="24"/>
                <w:szCs w:val="26"/>
              </w:rPr>
              <w:t xml:space="preserve"> </w:t>
            </w:r>
          </w:p>
        </w:tc>
      </w:tr>
      <w:tr w:rsidR="003E1586" w:rsidRPr="003E1586" w:rsidTr="00AD016A">
        <w:trPr>
          <w:jc w:val="center"/>
        </w:trPr>
        <w:tc>
          <w:tcPr>
            <w:tcW w:w="1235" w:type="dxa"/>
            <w:tcBorders>
              <w:top w:val="single" w:sz="4" w:space="0" w:color="auto"/>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1</w:t>
            </w:r>
          </w:p>
        </w:tc>
        <w:tc>
          <w:tcPr>
            <w:tcW w:w="3383" w:type="dxa"/>
            <w:tcBorders>
              <w:top w:val="single" w:sz="4" w:space="0" w:color="auto"/>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Excellent </w:t>
            </w:r>
          </w:p>
        </w:tc>
        <w:tc>
          <w:tcPr>
            <w:tcW w:w="3383" w:type="dxa"/>
            <w:tcBorders>
              <w:top w:val="single" w:sz="4" w:space="0" w:color="auto"/>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  96 – 100 </w:t>
            </w:r>
          </w:p>
        </w:tc>
      </w:tr>
      <w:tr w:rsidR="003E1586" w:rsidRPr="003E1586" w:rsidTr="00AD016A">
        <w:trPr>
          <w:jc w:val="center"/>
        </w:trPr>
        <w:tc>
          <w:tcPr>
            <w:tcW w:w="1235"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2</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Very Good </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86 – 95</w:t>
            </w:r>
          </w:p>
        </w:tc>
      </w:tr>
      <w:tr w:rsidR="003E1586" w:rsidRPr="003E1586" w:rsidTr="00AD016A">
        <w:trPr>
          <w:jc w:val="center"/>
        </w:trPr>
        <w:tc>
          <w:tcPr>
            <w:tcW w:w="1235"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3</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Good </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76 – 85 </w:t>
            </w:r>
          </w:p>
        </w:tc>
      </w:tr>
      <w:tr w:rsidR="003E1586" w:rsidRPr="003E1586" w:rsidTr="00AD016A">
        <w:trPr>
          <w:jc w:val="center"/>
        </w:trPr>
        <w:tc>
          <w:tcPr>
            <w:tcW w:w="1235"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4</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Fairly Good </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66 – 75 </w:t>
            </w:r>
          </w:p>
        </w:tc>
      </w:tr>
      <w:tr w:rsidR="003E1586" w:rsidRPr="003E1586" w:rsidTr="00AD016A">
        <w:trPr>
          <w:jc w:val="center"/>
        </w:trPr>
        <w:tc>
          <w:tcPr>
            <w:tcW w:w="1235"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5</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Fair</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56 – 65 </w:t>
            </w:r>
          </w:p>
        </w:tc>
      </w:tr>
      <w:tr w:rsidR="003E1586" w:rsidRPr="003E1586" w:rsidTr="00AD016A">
        <w:trPr>
          <w:jc w:val="center"/>
        </w:trPr>
        <w:tc>
          <w:tcPr>
            <w:tcW w:w="1235"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6</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Poor </w:t>
            </w:r>
          </w:p>
        </w:tc>
        <w:tc>
          <w:tcPr>
            <w:tcW w:w="3383" w:type="dxa"/>
            <w:tcBorders>
              <w:left w:val="nil"/>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36 – 55 </w:t>
            </w:r>
          </w:p>
        </w:tc>
      </w:tr>
      <w:tr w:rsidR="003E1586" w:rsidRPr="003E1586" w:rsidTr="00AD016A">
        <w:trPr>
          <w:jc w:val="center"/>
        </w:trPr>
        <w:tc>
          <w:tcPr>
            <w:tcW w:w="1235" w:type="dxa"/>
            <w:tcBorders>
              <w:left w:val="nil"/>
              <w:bottom w:val="single" w:sz="4" w:space="0" w:color="000000" w:themeColor="text1"/>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7</w:t>
            </w:r>
          </w:p>
        </w:tc>
        <w:tc>
          <w:tcPr>
            <w:tcW w:w="3383" w:type="dxa"/>
            <w:tcBorders>
              <w:left w:val="nil"/>
              <w:bottom w:val="single" w:sz="4" w:space="0" w:color="000000" w:themeColor="text1"/>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Very Poor </w:t>
            </w:r>
          </w:p>
        </w:tc>
        <w:tc>
          <w:tcPr>
            <w:tcW w:w="3383" w:type="dxa"/>
            <w:tcBorders>
              <w:left w:val="nil"/>
              <w:bottom w:val="single" w:sz="4" w:space="0" w:color="000000" w:themeColor="text1"/>
              <w:right w:val="nil"/>
            </w:tcBorders>
          </w:tcPr>
          <w:p w:rsidR="003E1586" w:rsidRPr="003E1586" w:rsidRDefault="003E1586" w:rsidP="00FA53F7">
            <w:pPr>
              <w:pStyle w:val="ListParagraph"/>
              <w:spacing w:line="360" w:lineRule="auto"/>
              <w:ind w:left="0"/>
              <w:jc w:val="center"/>
              <w:rPr>
                <w:rFonts w:ascii="Times New Roman" w:hAnsi="Times New Roman" w:cs="Times New Roman"/>
                <w:sz w:val="24"/>
                <w:szCs w:val="26"/>
              </w:rPr>
            </w:pPr>
            <w:r w:rsidRPr="003E1586">
              <w:rPr>
                <w:rFonts w:ascii="Times New Roman" w:hAnsi="Times New Roman" w:cs="Times New Roman"/>
                <w:sz w:val="24"/>
                <w:szCs w:val="26"/>
              </w:rPr>
              <w:t xml:space="preserve">  0 – 35 </w:t>
            </w:r>
          </w:p>
        </w:tc>
      </w:tr>
    </w:tbl>
    <w:p w:rsidR="00EF6A77" w:rsidRDefault="00B1790E" w:rsidP="000409B8">
      <w:pPr>
        <w:spacing w:line="240" w:lineRule="auto"/>
        <w:ind w:left="5040"/>
        <w:jc w:val="both"/>
        <w:rPr>
          <w:rFonts w:ascii="Times New Roman" w:hAnsi="Times New Roman" w:cs="Times New Roman"/>
          <w:sz w:val="24"/>
          <w:szCs w:val="26"/>
        </w:rPr>
      </w:pPr>
      <w:r>
        <w:rPr>
          <w:rFonts w:ascii="Times New Roman" w:hAnsi="Times New Roman" w:cs="Times New Roman"/>
          <w:b/>
          <w:i/>
          <w:sz w:val="24"/>
          <w:szCs w:val="26"/>
          <w:lang w:val="id-ID"/>
        </w:rPr>
        <w:t xml:space="preserve">    </w:t>
      </w:r>
      <w:r w:rsidRPr="009B68C8">
        <w:rPr>
          <w:rFonts w:ascii="Times New Roman" w:hAnsi="Times New Roman" w:cs="Times New Roman"/>
          <w:b/>
          <w:sz w:val="24"/>
          <w:szCs w:val="26"/>
          <w:lang w:val="id-ID"/>
        </w:rPr>
        <w:t xml:space="preserve">      </w:t>
      </w:r>
      <w:r w:rsidR="003E1586" w:rsidRPr="009B68C8">
        <w:rPr>
          <w:rFonts w:ascii="Times New Roman" w:hAnsi="Times New Roman" w:cs="Times New Roman"/>
          <w:sz w:val="24"/>
          <w:szCs w:val="26"/>
        </w:rPr>
        <w:t>(</w:t>
      </w:r>
      <w:proofErr w:type="spellStart"/>
      <w:r w:rsidR="003E1586" w:rsidRPr="009B68C8">
        <w:rPr>
          <w:rFonts w:ascii="Times New Roman" w:hAnsi="Times New Roman" w:cs="Times New Roman"/>
          <w:sz w:val="24"/>
          <w:szCs w:val="26"/>
        </w:rPr>
        <w:t>Depdiknas</w:t>
      </w:r>
      <w:proofErr w:type="spellEnd"/>
      <w:r w:rsidR="003E1586" w:rsidRPr="009B68C8">
        <w:rPr>
          <w:rFonts w:ascii="Times New Roman" w:hAnsi="Times New Roman" w:cs="Times New Roman"/>
          <w:sz w:val="24"/>
          <w:szCs w:val="26"/>
        </w:rPr>
        <w:t>, 2008: 38)</w:t>
      </w:r>
    </w:p>
    <w:p w:rsidR="000409B8" w:rsidRPr="00FA53F7" w:rsidRDefault="000409B8" w:rsidP="000409B8">
      <w:pPr>
        <w:spacing w:line="240" w:lineRule="auto"/>
        <w:ind w:left="5040"/>
        <w:jc w:val="both"/>
        <w:rPr>
          <w:rFonts w:ascii="Times New Roman" w:hAnsi="Times New Roman" w:cs="Times New Roman"/>
          <w:sz w:val="24"/>
          <w:szCs w:val="26"/>
        </w:rPr>
      </w:pPr>
    </w:p>
    <w:p w:rsidR="003361CE" w:rsidRDefault="00BC063E" w:rsidP="000409B8">
      <w:pPr>
        <w:pStyle w:val="ListParagraph"/>
        <w:numPr>
          <w:ilvl w:val="0"/>
          <w:numId w:val="9"/>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Calculating the Mean Score, Standard Deviation, and t-test value. </w:t>
      </w:r>
    </w:p>
    <w:p w:rsidR="003E1D5C" w:rsidRDefault="003E1D5C" w:rsidP="003E1D5C">
      <w:pPr>
        <w:pStyle w:val="ListParagraph"/>
        <w:ind w:left="0" w:firstLine="0"/>
        <w:jc w:val="both"/>
        <w:rPr>
          <w:rFonts w:ascii="Times New Roman" w:hAnsi="Times New Roman" w:cs="Times New Roman"/>
          <w:sz w:val="24"/>
          <w:szCs w:val="24"/>
          <w:lang w:val="id-ID"/>
        </w:rPr>
      </w:pPr>
    </w:p>
    <w:p w:rsidR="00AF4477" w:rsidRDefault="00D11E0D" w:rsidP="003E1D5C">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To find out students’ mean score, standard deviation ad t-test value between pretest and posttestboth classes, the researcher was used Statistical Package for Social Science (SPSS) program version 20.0.</w:t>
      </w:r>
    </w:p>
    <w:p w:rsidR="00B3114D" w:rsidRDefault="00D11E0D" w:rsidP="00B3114D">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D10A6">
        <w:rPr>
          <w:rFonts w:ascii="Times New Roman" w:hAnsi="Times New Roman" w:cs="Times New Roman"/>
          <w:sz w:val="24"/>
          <w:szCs w:val="24"/>
          <w:lang w:val="id-ID"/>
        </w:rPr>
        <w:t xml:space="preserve"> </w:t>
      </w:r>
    </w:p>
    <w:p w:rsidR="005F1A1D" w:rsidRDefault="00AF4477" w:rsidP="00B3114D">
      <w:pPr>
        <w:pStyle w:val="ListParagraph"/>
        <w:numPr>
          <w:ilvl w:val="0"/>
          <w:numId w:val="8"/>
        </w:numPr>
        <w:ind w:left="360"/>
        <w:jc w:val="both"/>
        <w:rPr>
          <w:rFonts w:ascii="Times New Roman" w:hAnsi="Times New Roman" w:cs="Times New Roman"/>
          <w:sz w:val="24"/>
          <w:szCs w:val="24"/>
          <w:lang w:val="id-ID"/>
        </w:rPr>
      </w:pPr>
      <w:r>
        <w:rPr>
          <w:rFonts w:ascii="Times New Roman" w:hAnsi="Times New Roman" w:cs="Times New Roman"/>
          <w:sz w:val="24"/>
          <w:szCs w:val="24"/>
          <w:lang w:val="id-ID"/>
        </w:rPr>
        <w:t>Questionnaire</w:t>
      </w:r>
    </w:p>
    <w:p w:rsidR="005F1A1D" w:rsidRDefault="005F1A1D" w:rsidP="005F1A1D">
      <w:pPr>
        <w:pStyle w:val="ListParagraph"/>
        <w:ind w:left="0" w:firstLine="0"/>
        <w:jc w:val="both"/>
        <w:rPr>
          <w:rFonts w:ascii="Times New Roman" w:hAnsi="Times New Roman" w:cs="Times New Roman"/>
          <w:sz w:val="24"/>
          <w:szCs w:val="24"/>
          <w:lang w:val="id-ID"/>
        </w:rPr>
      </w:pPr>
    </w:p>
    <w:p w:rsidR="00835910" w:rsidRDefault="009F3368" w:rsidP="005F1A1D">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The questionnaire was given to the students by using the Likert scale. The aim was to ask the samples to respond to a series of statements by indicating whether one strongly agree (SA), agree (A), undecided (U), disagree </w:t>
      </w:r>
      <w:r w:rsidR="00835910">
        <w:rPr>
          <w:rFonts w:ascii="Times New Roman" w:hAnsi="Times New Roman" w:cs="Times New Roman"/>
          <w:sz w:val="24"/>
          <w:szCs w:val="24"/>
          <w:lang w:val="id-ID"/>
        </w:rPr>
        <w:t xml:space="preserve">(D), and strongly disagree (SD) with the statements will be given. </w:t>
      </w:r>
    </w:p>
    <w:p w:rsidR="00835910" w:rsidRDefault="00835910" w:rsidP="005F1A1D">
      <w:pPr>
        <w:pStyle w:val="ListParagraph"/>
        <w:ind w:left="0" w:firstLine="0"/>
        <w:jc w:val="both"/>
        <w:rPr>
          <w:rFonts w:ascii="Times New Roman" w:hAnsi="Times New Roman" w:cs="Times New Roman"/>
          <w:sz w:val="24"/>
          <w:szCs w:val="24"/>
          <w:lang w:val="id-ID"/>
        </w:rPr>
      </w:pPr>
    </w:p>
    <w:p w:rsidR="004944C5" w:rsidRDefault="00C50726" w:rsidP="005F1A1D">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Each response was associated with a point value and an individual score was detemined by summing the point value for each statements. The point values were assigned to response to be the positive </w:t>
      </w:r>
      <w:r w:rsidR="004944C5">
        <w:rPr>
          <w:rFonts w:ascii="Times New Roman" w:hAnsi="Times New Roman" w:cs="Times New Roman"/>
          <w:sz w:val="24"/>
          <w:szCs w:val="24"/>
          <w:lang w:val="id-ID"/>
        </w:rPr>
        <w:t xml:space="preserve">statements. For negative statements, the point values were reversed. The data were analyzed as follows: </w:t>
      </w:r>
    </w:p>
    <w:p w:rsidR="00EF0457" w:rsidRDefault="00EF0457" w:rsidP="009B5F94">
      <w:pPr>
        <w:pStyle w:val="BodyTextIndent"/>
        <w:spacing w:after="0" w:line="240" w:lineRule="auto"/>
        <w:ind w:hanging="360"/>
        <w:jc w:val="center"/>
        <w:rPr>
          <w:rFonts w:ascii="Times New Roman" w:hAnsi="Times New Roman" w:cs="Times New Roman"/>
          <w:b/>
          <w:sz w:val="24"/>
          <w:lang w:val="id-ID"/>
        </w:rPr>
      </w:pPr>
    </w:p>
    <w:p w:rsidR="009B5F94" w:rsidRPr="009B5F94" w:rsidRDefault="009B5F94" w:rsidP="009B5F94">
      <w:pPr>
        <w:pStyle w:val="BodyTextIndent"/>
        <w:spacing w:after="0" w:line="240" w:lineRule="auto"/>
        <w:ind w:hanging="360"/>
        <w:jc w:val="center"/>
        <w:rPr>
          <w:rFonts w:ascii="Times New Roman" w:hAnsi="Times New Roman" w:cs="Times New Roman"/>
          <w:b/>
          <w:sz w:val="24"/>
        </w:rPr>
      </w:pPr>
      <w:r w:rsidRPr="009B5F94">
        <w:rPr>
          <w:rFonts w:ascii="Times New Roman" w:hAnsi="Times New Roman" w:cs="Times New Roman"/>
          <w:b/>
          <w:sz w:val="24"/>
        </w:rPr>
        <w:lastRenderedPageBreak/>
        <w:t xml:space="preserve">Table 3 </w:t>
      </w:r>
      <w:r w:rsidRPr="009B5F94">
        <w:rPr>
          <w:rFonts w:ascii="Times New Roman" w:hAnsi="Times New Roman" w:cs="Times New Roman"/>
          <w:b/>
          <w:sz w:val="24"/>
        </w:rPr>
        <w:tab/>
      </w:r>
      <w:proofErr w:type="spellStart"/>
      <w:r w:rsidRPr="009B5F94">
        <w:rPr>
          <w:rFonts w:ascii="Times New Roman" w:hAnsi="Times New Roman" w:cs="Times New Roman"/>
          <w:b/>
          <w:sz w:val="24"/>
        </w:rPr>
        <w:t>Likert</w:t>
      </w:r>
      <w:proofErr w:type="spellEnd"/>
      <w:r w:rsidRPr="009B5F94">
        <w:rPr>
          <w:rFonts w:ascii="Times New Roman" w:hAnsi="Times New Roman" w:cs="Times New Roman"/>
          <w:b/>
          <w:sz w:val="24"/>
        </w:rPr>
        <w:t xml:space="preserve"> Scale</w:t>
      </w:r>
    </w:p>
    <w:p w:rsidR="009B5F94" w:rsidRPr="009B5F94" w:rsidRDefault="009B5F94" w:rsidP="009B5F94">
      <w:pPr>
        <w:pStyle w:val="BodyTextIndent"/>
        <w:spacing w:after="0" w:line="240" w:lineRule="auto"/>
        <w:ind w:hanging="360"/>
        <w:jc w:val="center"/>
        <w:rPr>
          <w:rFonts w:ascii="Times New Roman" w:hAnsi="Times New Roman" w:cs="Times New Roman"/>
          <w:sz w:val="24"/>
        </w:rPr>
      </w:pPr>
    </w:p>
    <w:tbl>
      <w:tblPr>
        <w:tblW w:w="8131" w:type="dxa"/>
        <w:jc w:val="center"/>
        <w:tblLook w:val="01E0"/>
      </w:tblPr>
      <w:tblGrid>
        <w:gridCol w:w="1353"/>
        <w:gridCol w:w="2894"/>
        <w:gridCol w:w="1268"/>
        <w:gridCol w:w="2616"/>
      </w:tblGrid>
      <w:tr w:rsidR="009B5F94" w:rsidRPr="009B5F94" w:rsidTr="00EF0457">
        <w:trPr>
          <w:jc w:val="center"/>
        </w:trPr>
        <w:tc>
          <w:tcPr>
            <w:tcW w:w="4247" w:type="dxa"/>
            <w:gridSpan w:val="2"/>
            <w:tcBorders>
              <w:top w:val="single" w:sz="4" w:space="0" w:color="auto"/>
            </w:tcBorders>
            <w:shd w:val="clear" w:color="auto" w:fill="FFFFFF" w:themeFill="background1"/>
          </w:tcPr>
          <w:p w:rsidR="009B5F94" w:rsidRPr="009B5F94" w:rsidRDefault="009B5F94" w:rsidP="009B5F94">
            <w:pPr>
              <w:pStyle w:val="BodyTextIndent"/>
              <w:spacing w:after="0" w:line="240" w:lineRule="auto"/>
              <w:jc w:val="center"/>
              <w:rPr>
                <w:rFonts w:ascii="Times New Roman" w:hAnsi="Times New Roman" w:cs="Times New Roman"/>
                <w:b/>
                <w:sz w:val="24"/>
              </w:rPr>
            </w:pPr>
            <w:r w:rsidRPr="009B5F94">
              <w:rPr>
                <w:rFonts w:ascii="Times New Roman" w:hAnsi="Times New Roman" w:cs="Times New Roman"/>
                <w:b/>
                <w:sz w:val="24"/>
              </w:rPr>
              <w:t xml:space="preserve">        Positive statement</w:t>
            </w:r>
          </w:p>
        </w:tc>
        <w:tc>
          <w:tcPr>
            <w:tcW w:w="3884" w:type="dxa"/>
            <w:gridSpan w:val="2"/>
            <w:tcBorders>
              <w:top w:val="single" w:sz="4" w:space="0" w:color="auto"/>
            </w:tcBorders>
            <w:shd w:val="clear" w:color="auto" w:fill="FFFFFF" w:themeFill="background1"/>
          </w:tcPr>
          <w:p w:rsidR="009B5F94" w:rsidRPr="009B5F94" w:rsidRDefault="009B5F94" w:rsidP="009B5F94">
            <w:pPr>
              <w:pStyle w:val="BodyTextIndent"/>
              <w:spacing w:after="0" w:line="240" w:lineRule="auto"/>
              <w:jc w:val="center"/>
              <w:rPr>
                <w:rFonts w:ascii="Times New Roman" w:hAnsi="Times New Roman" w:cs="Times New Roman"/>
                <w:b/>
                <w:sz w:val="24"/>
              </w:rPr>
            </w:pPr>
            <w:r w:rsidRPr="009B5F94">
              <w:rPr>
                <w:rFonts w:ascii="Times New Roman" w:hAnsi="Times New Roman" w:cs="Times New Roman"/>
                <w:b/>
                <w:sz w:val="24"/>
              </w:rPr>
              <w:t xml:space="preserve">            Negative statement</w:t>
            </w:r>
          </w:p>
        </w:tc>
      </w:tr>
      <w:tr w:rsidR="009B5F94" w:rsidRPr="009B5F94" w:rsidTr="00EF0457">
        <w:trPr>
          <w:jc w:val="center"/>
        </w:trPr>
        <w:tc>
          <w:tcPr>
            <w:tcW w:w="1353" w:type="dxa"/>
            <w:tcBorders>
              <w:bottom w:val="single" w:sz="4" w:space="0" w:color="auto"/>
            </w:tcBorders>
            <w:shd w:val="clear" w:color="auto" w:fill="FFFFFF" w:themeFill="background1"/>
          </w:tcPr>
          <w:p w:rsidR="009B5F94" w:rsidRPr="009B5F94" w:rsidRDefault="009B5F94" w:rsidP="009B5F94">
            <w:pPr>
              <w:pStyle w:val="BodyTextIndent"/>
              <w:spacing w:after="0" w:line="240" w:lineRule="auto"/>
              <w:jc w:val="center"/>
              <w:rPr>
                <w:rFonts w:ascii="Times New Roman" w:hAnsi="Times New Roman" w:cs="Times New Roman"/>
                <w:b/>
                <w:sz w:val="24"/>
              </w:rPr>
            </w:pPr>
            <w:r w:rsidRPr="009B5F94">
              <w:rPr>
                <w:rFonts w:ascii="Times New Roman" w:hAnsi="Times New Roman" w:cs="Times New Roman"/>
                <w:b/>
                <w:sz w:val="24"/>
              </w:rPr>
              <w:t>Score</w:t>
            </w:r>
          </w:p>
        </w:tc>
        <w:tc>
          <w:tcPr>
            <w:tcW w:w="2894" w:type="dxa"/>
            <w:tcBorders>
              <w:bottom w:val="single" w:sz="4" w:space="0" w:color="auto"/>
            </w:tcBorders>
            <w:shd w:val="clear" w:color="auto" w:fill="FFFFFF" w:themeFill="background1"/>
          </w:tcPr>
          <w:p w:rsidR="009B5F94" w:rsidRPr="009B5F94" w:rsidRDefault="009B5F94" w:rsidP="009B5F94">
            <w:pPr>
              <w:pStyle w:val="BodyTextIndent"/>
              <w:spacing w:after="0" w:line="240" w:lineRule="auto"/>
              <w:rPr>
                <w:rFonts w:ascii="Times New Roman" w:hAnsi="Times New Roman" w:cs="Times New Roman"/>
                <w:b/>
                <w:sz w:val="24"/>
              </w:rPr>
            </w:pPr>
            <w:r w:rsidRPr="009B5F94">
              <w:rPr>
                <w:rFonts w:ascii="Times New Roman" w:hAnsi="Times New Roman" w:cs="Times New Roman"/>
                <w:b/>
                <w:sz w:val="24"/>
              </w:rPr>
              <w:t xml:space="preserve">       Category</w:t>
            </w:r>
          </w:p>
        </w:tc>
        <w:tc>
          <w:tcPr>
            <w:tcW w:w="1268" w:type="dxa"/>
            <w:tcBorders>
              <w:bottom w:val="single" w:sz="4" w:space="0" w:color="auto"/>
            </w:tcBorders>
            <w:shd w:val="clear" w:color="auto" w:fill="FFFFFF" w:themeFill="background1"/>
          </w:tcPr>
          <w:p w:rsidR="009B5F94" w:rsidRPr="009B5F94" w:rsidRDefault="009B5F94" w:rsidP="009B5F94">
            <w:pPr>
              <w:pStyle w:val="BodyTextIndent"/>
              <w:spacing w:after="0" w:line="240" w:lineRule="auto"/>
              <w:jc w:val="center"/>
              <w:rPr>
                <w:rFonts w:ascii="Times New Roman" w:hAnsi="Times New Roman" w:cs="Times New Roman"/>
                <w:b/>
                <w:sz w:val="24"/>
              </w:rPr>
            </w:pPr>
            <w:r w:rsidRPr="009B5F94">
              <w:rPr>
                <w:rFonts w:ascii="Times New Roman" w:hAnsi="Times New Roman" w:cs="Times New Roman"/>
                <w:b/>
                <w:sz w:val="24"/>
              </w:rPr>
              <w:t>Score</w:t>
            </w:r>
          </w:p>
        </w:tc>
        <w:tc>
          <w:tcPr>
            <w:tcW w:w="2616" w:type="dxa"/>
            <w:tcBorders>
              <w:bottom w:val="single" w:sz="4" w:space="0" w:color="auto"/>
            </w:tcBorders>
            <w:shd w:val="clear" w:color="auto" w:fill="FFFFFF" w:themeFill="background1"/>
          </w:tcPr>
          <w:p w:rsidR="009B5F94" w:rsidRPr="009B5F94" w:rsidRDefault="009B5F94" w:rsidP="009B5F94">
            <w:pPr>
              <w:pStyle w:val="BodyTextIndent"/>
              <w:spacing w:after="0" w:line="240" w:lineRule="auto"/>
              <w:rPr>
                <w:rFonts w:ascii="Times New Roman" w:hAnsi="Times New Roman" w:cs="Times New Roman"/>
                <w:b/>
                <w:sz w:val="24"/>
              </w:rPr>
            </w:pPr>
            <w:r w:rsidRPr="009B5F94">
              <w:rPr>
                <w:rFonts w:ascii="Times New Roman" w:hAnsi="Times New Roman" w:cs="Times New Roman"/>
                <w:b/>
                <w:sz w:val="24"/>
              </w:rPr>
              <w:t xml:space="preserve">         Category</w:t>
            </w:r>
          </w:p>
        </w:tc>
      </w:tr>
      <w:tr w:rsidR="009B5F94" w:rsidRPr="009B5F94" w:rsidTr="00BF098E">
        <w:trPr>
          <w:jc w:val="center"/>
        </w:trPr>
        <w:tc>
          <w:tcPr>
            <w:tcW w:w="1353" w:type="dxa"/>
            <w:tcBorders>
              <w:top w:val="single" w:sz="4" w:space="0" w:color="auto"/>
              <w:bottom w:val="single" w:sz="4" w:space="0" w:color="auto"/>
            </w:tcBorders>
          </w:tcPr>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5</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4</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3</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2</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1</w:t>
            </w:r>
          </w:p>
        </w:tc>
        <w:tc>
          <w:tcPr>
            <w:tcW w:w="2894" w:type="dxa"/>
            <w:tcBorders>
              <w:top w:val="single" w:sz="4" w:space="0" w:color="auto"/>
              <w:bottom w:val="single" w:sz="4" w:space="0" w:color="auto"/>
            </w:tcBorders>
          </w:tcPr>
          <w:p w:rsidR="009B5F94" w:rsidRPr="009B5F94" w:rsidRDefault="009B5F94" w:rsidP="009B5F94">
            <w:pPr>
              <w:pStyle w:val="BodyTextIndent"/>
              <w:spacing w:after="0" w:line="240" w:lineRule="auto"/>
              <w:ind w:left="337" w:right="581" w:firstLine="12"/>
              <w:jc w:val="both"/>
              <w:rPr>
                <w:rFonts w:ascii="Times New Roman" w:hAnsi="Times New Roman" w:cs="Times New Roman"/>
                <w:sz w:val="24"/>
              </w:rPr>
            </w:pPr>
            <w:r w:rsidRPr="009B5F94">
              <w:rPr>
                <w:rFonts w:ascii="Times New Roman" w:hAnsi="Times New Roman" w:cs="Times New Roman"/>
                <w:sz w:val="24"/>
              </w:rPr>
              <w:t>Strongly Agree</w:t>
            </w:r>
          </w:p>
          <w:p w:rsidR="009B5F94" w:rsidRPr="009B5F94" w:rsidRDefault="009B5F94" w:rsidP="009B5F94">
            <w:pPr>
              <w:pStyle w:val="BodyTextIndent"/>
              <w:spacing w:after="0" w:line="240" w:lineRule="auto"/>
              <w:ind w:right="768"/>
              <w:jc w:val="both"/>
              <w:rPr>
                <w:rFonts w:ascii="Times New Roman" w:hAnsi="Times New Roman" w:cs="Times New Roman"/>
                <w:sz w:val="24"/>
              </w:rPr>
            </w:pPr>
            <w:r w:rsidRPr="009B5F94">
              <w:rPr>
                <w:rFonts w:ascii="Times New Roman" w:hAnsi="Times New Roman" w:cs="Times New Roman"/>
                <w:sz w:val="24"/>
              </w:rPr>
              <w:t>Agree</w:t>
            </w:r>
          </w:p>
          <w:p w:rsidR="009B5F94" w:rsidRPr="009B5F94" w:rsidRDefault="009B5F94" w:rsidP="009B5F94">
            <w:pPr>
              <w:pStyle w:val="BodyTextIndent"/>
              <w:spacing w:after="0" w:line="240" w:lineRule="auto"/>
              <w:ind w:right="768"/>
              <w:jc w:val="both"/>
              <w:rPr>
                <w:rFonts w:ascii="Times New Roman" w:hAnsi="Times New Roman" w:cs="Times New Roman"/>
                <w:sz w:val="24"/>
              </w:rPr>
            </w:pPr>
            <w:r w:rsidRPr="009B5F94">
              <w:rPr>
                <w:rFonts w:ascii="Times New Roman" w:hAnsi="Times New Roman" w:cs="Times New Roman"/>
                <w:sz w:val="24"/>
              </w:rPr>
              <w:t>Undecided</w:t>
            </w:r>
          </w:p>
          <w:p w:rsidR="009B5F94" w:rsidRPr="009B5F94" w:rsidRDefault="009B5F94" w:rsidP="009B5F94">
            <w:pPr>
              <w:pStyle w:val="BodyTextIndent"/>
              <w:spacing w:after="0" w:line="240" w:lineRule="auto"/>
              <w:ind w:right="768"/>
              <w:jc w:val="both"/>
              <w:rPr>
                <w:rFonts w:ascii="Times New Roman" w:hAnsi="Times New Roman" w:cs="Times New Roman"/>
                <w:sz w:val="24"/>
              </w:rPr>
            </w:pPr>
            <w:r w:rsidRPr="009B5F94">
              <w:rPr>
                <w:rFonts w:ascii="Times New Roman" w:hAnsi="Times New Roman" w:cs="Times New Roman"/>
                <w:sz w:val="24"/>
              </w:rPr>
              <w:t>Disagree</w:t>
            </w:r>
          </w:p>
          <w:p w:rsidR="009B5F94" w:rsidRPr="009B5F94" w:rsidRDefault="009B5F94" w:rsidP="009B5F94">
            <w:pPr>
              <w:pStyle w:val="BodyTextIndent"/>
              <w:spacing w:after="0" w:line="240" w:lineRule="auto"/>
              <w:ind w:right="79"/>
              <w:jc w:val="both"/>
              <w:rPr>
                <w:rFonts w:ascii="Times New Roman" w:hAnsi="Times New Roman" w:cs="Times New Roman"/>
                <w:sz w:val="24"/>
              </w:rPr>
            </w:pPr>
            <w:r w:rsidRPr="009B5F94">
              <w:rPr>
                <w:rFonts w:ascii="Times New Roman" w:hAnsi="Times New Roman" w:cs="Times New Roman"/>
                <w:sz w:val="24"/>
              </w:rPr>
              <w:t>Strongly disagree</w:t>
            </w:r>
          </w:p>
        </w:tc>
        <w:tc>
          <w:tcPr>
            <w:tcW w:w="1268" w:type="dxa"/>
            <w:tcBorders>
              <w:top w:val="single" w:sz="4" w:space="0" w:color="auto"/>
              <w:bottom w:val="single" w:sz="4" w:space="0" w:color="auto"/>
            </w:tcBorders>
          </w:tcPr>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1</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2</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3</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4</w:t>
            </w:r>
          </w:p>
          <w:p w:rsidR="009B5F94" w:rsidRPr="009B5F94" w:rsidRDefault="009B5F94" w:rsidP="009B5F94">
            <w:pPr>
              <w:pStyle w:val="BodyTextIndent"/>
              <w:spacing w:after="0" w:line="240" w:lineRule="auto"/>
              <w:jc w:val="center"/>
              <w:rPr>
                <w:rFonts w:ascii="Times New Roman" w:hAnsi="Times New Roman" w:cs="Times New Roman"/>
                <w:sz w:val="24"/>
              </w:rPr>
            </w:pPr>
            <w:r w:rsidRPr="009B5F94">
              <w:rPr>
                <w:rFonts w:ascii="Times New Roman" w:hAnsi="Times New Roman" w:cs="Times New Roman"/>
                <w:sz w:val="24"/>
              </w:rPr>
              <w:t>5</w:t>
            </w:r>
          </w:p>
        </w:tc>
        <w:tc>
          <w:tcPr>
            <w:tcW w:w="2616" w:type="dxa"/>
            <w:tcBorders>
              <w:top w:val="single" w:sz="4" w:space="0" w:color="auto"/>
              <w:bottom w:val="single" w:sz="4" w:space="0" w:color="auto"/>
            </w:tcBorders>
          </w:tcPr>
          <w:p w:rsidR="009B5F94" w:rsidRPr="009B5F94" w:rsidRDefault="009B5F94" w:rsidP="009B5F94">
            <w:pPr>
              <w:pStyle w:val="BodyTextIndent"/>
              <w:spacing w:after="0" w:line="240" w:lineRule="auto"/>
              <w:rPr>
                <w:rFonts w:ascii="Times New Roman" w:hAnsi="Times New Roman" w:cs="Times New Roman"/>
                <w:sz w:val="24"/>
              </w:rPr>
            </w:pPr>
            <w:r w:rsidRPr="009B5F94">
              <w:rPr>
                <w:rFonts w:ascii="Times New Roman" w:hAnsi="Times New Roman" w:cs="Times New Roman"/>
                <w:sz w:val="24"/>
              </w:rPr>
              <w:t>Strongly agree</w:t>
            </w:r>
          </w:p>
          <w:p w:rsidR="009B5F94" w:rsidRPr="009B5F94" w:rsidRDefault="009B5F94" w:rsidP="009B5F94">
            <w:pPr>
              <w:pStyle w:val="BodyTextIndent"/>
              <w:spacing w:after="0" w:line="240" w:lineRule="auto"/>
              <w:rPr>
                <w:rFonts w:ascii="Times New Roman" w:hAnsi="Times New Roman" w:cs="Times New Roman"/>
                <w:sz w:val="24"/>
              </w:rPr>
            </w:pPr>
            <w:r w:rsidRPr="009B5F94">
              <w:rPr>
                <w:rFonts w:ascii="Times New Roman" w:hAnsi="Times New Roman" w:cs="Times New Roman"/>
                <w:sz w:val="24"/>
              </w:rPr>
              <w:t>Agree</w:t>
            </w:r>
          </w:p>
          <w:p w:rsidR="009B5F94" w:rsidRPr="009B5F94" w:rsidRDefault="009B5F94" w:rsidP="009B5F94">
            <w:pPr>
              <w:pStyle w:val="BodyTextIndent"/>
              <w:spacing w:after="0" w:line="240" w:lineRule="auto"/>
              <w:rPr>
                <w:rFonts w:ascii="Times New Roman" w:hAnsi="Times New Roman" w:cs="Times New Roman"/>
                <w:sz w:val="24"/>
              </w:rPr>
            </w:pPr>
            <w:r w:rsidRPr="009B5F94">
              <w:rPr>
                <w:rFonts w:ascii="Times New Roman" w:hAnsi="Times New Roman" w:cs="Times New Roman"/>
                <w:sz w:val="24"/>
              </w:rPr>
              <w:t>Undecided</w:t>
            </w:r>
          </w:p>
          <w:p w:rsidR="009B5F94" w:rsidRPr="009B5F94" w:rsidRDefault="009B5F94" w:rsidP="009B5F94">
            <w:pPr>
              <w:pStyle w:val="BodyTextIndent"/>
              <w:spacing w:after="0" w:line="240" w:lineRule="auto"/>
              <w:rPr>
                <w:rFonts w:ascii="Times New Roman" w:hAnsi="Times New Roman" w:cs="Times New Roman"/>
                <w:sz w:val="24"/>
              </w:rPr>
            </w:pPr>
            <w:r w:rsidRPr="009B5F94">
              <w:rPr>
                <w:rFonts w:ascii="Times New Roman" w:hAnsi="Times New Roman" w:cs="Times New Roman"/>
                <w:sz w:val="24"/>
              </w:rPr>
              <w:t>Disagree</w:t>
            </w:r>
          </w:p>
          <w:p w:rsidR="009B5F94" w:rsidRPr="009B5F94" w:rsidRDefault="009B5F94" w:rsidP="009B5F94">
            <w:pPr>
              <w:pStyle w:val="BodyTextIndent"/>
              <w:spacing w:after="0" w:line="240" w:lineRule="auto"/>
              <w:rPr>
                <w:rFonts w:ascii="Times New Roman" w:hAnsi="Times New Roman" w:cs="Times New Roman"/>
                <w:sz w:val="24"/>
              </w:rPr>
            </w:pPr>
            <w:r w:rsidRPr="009B5F94">
              <w:rPr>
                <w:rFonts w:ascii="Times New Roman" w:hAnsi="Times New Roman" w:cs="Times New Roman"/>
                <w:sz w:val="24"/>
              </w:rPr>
              <w:t>Strongly disagree</w:t>
            </w:r>
          </w:p>
        </w:tc>
      </w:tr>
    </w:tbl>
    <w:p w:rsidR="00B3114D" w:rsidRDefault="009B5F94" w:rsidP="00FA53F7">
      <w:pPr>
        <w:spacing w:after="0" w:line="240" w:lineRule="auto"/>
        <w:ind w:left="4320" w:firstLine="720"/>
        <w:jc w:val="both"/>
        <w:rPr>
          <w:rFonts w:ascii="Times New Roman" w:hAnsi="Times New Roman" w:cs="Times New Roman"/>
          <w:sz w:val="24"/>
          <w:szCs w:val="26"/>
        </w:rPr>
      </w:pPr>
      <w:r w:rsidRPr="009B68C8">
        <w:rPr>
          <w:rFonts w:ascii="Times New Roman" w:hAnsi="Times New Roman" w:cs="Times New Roman"/>
          <w:sz w:val="24"/>
          <w:szCs w:val="26"/>
        </w:rPr>
        <w:t>(</w:t>
      </w:r>
      <w:proofErr w:type="spellStart"/>
      <w:r w:rsidRPr="009B68C8">
        <w:rPr>
          <w:rFonts w:ascii="Times New Roman" w:hAnsi="Times New Roman" w:cs="Times New Roman"/>
          <w:sz w:val="24"/>
          <w:szCs w:val="26"/>
        </w:rPr>
        <w:t>Sugiyono</w:t>
      </w:r>
      <w:proofErr w:type="spellEnd"/>
      <w:r w:rsidRPr="009B68C8">
        <w:rPr>
          <w:rFonts w:ascii="Times New Roman" w:hAnsi="Times New Roman" w:cs="Times New Roman"/>
          <w:sz w:val="24"/>
          <w:szCs w:val="26"/>
        </w:rPr>
        <w:t xml:space="preserve">, 2008: 181) </w:t>
      </w:r>
    </w:p>
    <w:p w:rsidR="000409B8" w:rsidRPr="00FA53F7" w:rsidRDefault="000409B8" w:rsidP="00FA53F7">
      <w:pPr>
        <w:spacing w:after="0" w:line="240" w:lineRule="auto"/>
        <w:ind w:left="4320" w:firstLine="720"/>
        <w:jc w:val="both"/>
        <w:rPr>
          <w:rFonts w:ascii="Times New Roman" w:hAnsi="Times New Roman" w:cs="Times New Roman"/>
          <w:sz w:val="24"/>
          <w:szCs w:val="26"/>
        </w:rPr>
      </w:pPr>
    </w:p>
    <w:p w:rsidR="00FB0215" w:rsidRDefault="00BF098E" w:rsidP="00911A0A">
      <w:pPr>
        <w:spacing w:line="240" w:lineRule="auto"/>
        <w:jc w:val="both"/>
        <w:rPr>
          <w:rFonts w:ascii="Times New Roman" w:hAnsi="Times New Roman" w:cs="Times New Roman"/>
          <w:bCs/>
          <w:sz w:val="24"/>
          <w:szCs w:val="24"/>
          <w:lang w:val="id-ID"/>
        </w:rPr>
      </w:pPr>
      <w:r w:rsidRPr="00BF098E">
        <w:rPr>
          <w:rFonts w:ascii="Times New Roman" w:hAnsi="Times New Roman" w:cs="Times New Roman"/>
          <w:bCs/>
          <w:sz w:val="24"/>
          <w:szCs w:val="24"/>
          <w:lang w:val="id-ID"/>
        </w:rPr>
        <w:t>To interpret</w:t>
      </w:r>
      <w:r>
        <w:rPr>
          <w:rFonts w:ascii="Times New Roman" w:hAnsi="Times New Roman" w:cs="Times New Roman"/>
          <w:bCs/>
          <w:sz w:val="24"/>
          <w:szCs w:val="24"/>
          <w:lang w:val="id-ID"/>
        </w:rPr>
        <w:t xml:space="preserve"> the students’ opinion, the researh used classification </w:t>
      </w:r>
      <w:r w:rsidR="00911A0A">
        <w:rPr>
          <w:rFonts w:ascii="Times New Roman" w:hAnsi="Times New Roman" w:cs="Times New Roman"/>
          <w:bCs/>
          <w:sz w:val="24"/>
          <w:szCs w:val="24"/>
          <w:lang w:val="id-ID"/>
        </w:rPr>
        <w:t xml:space="preserve">system. The questionnaire employed 5 categories and the rating score from 25 to 125 </w:t>
      </w:r>
      <w:r w:rsidR="00EE1E40">
        <w:rPr>
          <w:rFonts w:ascii="Times New Roman" w:hAnsi="Times New Roman" w:cs="Times New Roman"/>
          <w:bCs/>
          <w:sz w:val="24"/>
          <w:szCs w:val="24"/>
          <w:lang w:val="id-ID"/>
        </w:rPr>
        <w:t xml:space="preserve">in determining the level of students’ opinion on Adele’s seleted songs. The interval rating </w:t>
      </w:r>
      <w:r w:rsidR="00FB0215">
        <w:rPr>
          <w:rFonts w:ascii="Times New Roman" w:hAnsi="Times New Roman" w:cs="Times New Roman"/>
          <w:bCs/>
          <w:sz w:val="24"/>
          <w:szCs w:val="24"/>
          <w:lang w:val="id-ID"/>
        </w:rPr>
        <w:t xml:space="preserve">score of the students’ responses can be shown as follows: </w:t>
      </w:r>
    </w:p>
    <w:p w:rsidR="002B64C5" w:rsidRPr="002B64C5" w:rsidRDefault="002B64C5" w:rsidP="002B64C5">
      <w:pPr>
        <w:spacing w:line="240" w:lineRule="auto"/>
        <w:ind w:left="360"/>
        <w:jc w:val="center"/>
        <w:rPr>
          <w:rFonts w:ascii="Times New Roman" w:hAnsi="Times New Roman" w:cs="Times New Roman"/>
          <w:b/>
          <w:sz w:val="24"/>
          <w:szCs w:val="26"/>
        </w:rPr>
      </w:pPr>
      <w:r w:rsidRPr="002B64C5">
        <w:rPr>
          <w:rFonts w:ascii="Times New Roman" w:hAnsi="Times New Roman" w:cs="Times New Roman"/>
          <w:b/>
          <w:sz w:val="24"/>
          <w:szCs w:val="26"/>
        </w:rPr>
        <w:t>Table 4</w:t>
      </w:r>
      <w:r w:rsidRPr="002B64C5">
        <w:rPr>
          <w:rFonts w:ascii="Times New Roman" w:hAnsi="Times New Roman" w:cs="Times New Roman"/>
          <w:b/>
          <w:sz w:val="24"/>
          <w:szCs w:val="26"/>
        </w:rPr>
        <w:tab/>
      </w:r>
      <w:proofErr w:type="gramStart"/>
      <w:r w:rsidRPr="002B64C5">
        <w:rPr>
          <w:rFonts w:ascii="Times New Roman" w:hAnsi="Times New Roman" w:cs="Times New Roman"/>
          <w:b/>
          <w:sz w:val="24"/>
          <w:szCs w:val="26"/>
        </w:rPr>
        <w:t>The</w:t>
      </w:r>
      <w:proofErr w:type="gramEnd"/>
      <w:r w:rsidRPr="002B64C5">
        <w:rPr>
          <w:rFonts w:ascii="Times New Roman" w:hAnsi="Times New Roman" w:cs="Times New Roman"/>
          <w:b/>
          <w:sz w:val="24"/>
          <w:szCs w:val="26"/>
        </w:rPr>
        <w:t xml:space="preserve"> Score of Motivation Classification</w:t>
      </w:r>
    </w:p>
    <w:tbl>
      <w:tblPr>
        <w:tblStyle w:val="TableGrid"/>
        <w:tblW w:w="6166" w:type="dxa"/>
        <w:jc w:val="center"/>
        <w:tblInd w:w="2306" w:type="dxa"/>
        <w:tblBorders>
          <w:left w:val="none" w:sz="0" w:space="0" w:color="auto"/>
          <w:right w:val="none" w:sz="0" w:space="0" w:color="auto"/>
          <w:insideH w:val="none" w:sz="0" w:space="0" w:color="auto"/>
          <w:insideV w:val="none" w:sz="0" w:space="0" w:color="auto"/>
        </w:tblBorders>
        <w:tblLook w:val="04A0"/>
      </w:tblPr>
      <w:tblGrid>
        <w:gridCol w:w="2529"/>
        <w:gridCol w:w="3637"/>
      </w:tblGrid>
      <w:tr w:rsidR="002B64C5" w:rsidRPr="002B64C5" w:rsidTr="002B64C5">
        <w:trPr>
          <w:jc w:val="center"/>
        </w:trPr>
        <w:tc>
          <w:tcPr>
            <w:tcW w:w="2529" w:type="dxa"/>
            <w:tcBorders>
              <w:top w:val="single" w:sz="4" w:space="0" w:color="000000" w:themeColor="text1"/>
              <w:bottom w:val="single" w:sz="4" w:space="0" w:color="auto"/>
            </w:tcBorders>
            <w:shd w:val="clear" w:color="auto" w:fill="FFFFFF" w:themeFill="background1"/>
          </w:tcPr>
          <w:p w:rsidR="002B64C5" w:rsidRPr="002B64C5" w:rsidRDefault="002B64C5" w:rsidP="00FA53F7">
            <w:pPr>
              <w:spacing w:line="360" w:lineRule="auto"/>
              <w:jc w:val="center"/>
              <w:rPr>
                <w:rFonts w:ascii="Times New Roman" w:hAnsi="Times New Roman" w:cs="Times New Roman"/>
                <w:b/>
                <w:sz w:val="24"/>
                <w:szCs w:val="26"/>
              </w:rPr>
            </w:pPr>
            <w:r w:rsidRPr="002B64C5">
              <w:rPr>
                <w:rFonts w:ascii="Times New Roman" w:hAnsi="Times New Roman" w:cs="Times New Roman"/>
                <w:b/>
                <w:sz w:val="24"/>
                <w:szCs w:val="26"/>
              </w:rPr>
              <w:t>Interval Score</w:t>
            </w:r>
          </w:p>
        </w:tc>
        <w:tc>
          <w:tcPr>
            <w:tcW w:w="3637" w:type="dxa"/>
            <w:tcBorders>
              <w:top w:val="single" w:sz="4" w:space="0" w:color="000000" w:themeColor="text1"/>
              <w:bottom w:val="single" w:sz="4" w:space="0" w:color="auto"/>
            </w:tcBorders>
            <w:shd w:val="clear" w:color="auto" w:fill="FFFFFF" w:themeFill="background1"/>
          </w:tcPr>
          <w:p w:rsidR="002B64C5" w:rsidRPr="002B64C5" w:rsidRDefault="002B64C5" w:rsidP="00FA53F7">
            <w:pPr>
              <w:spacing w:line="360" w:lineRule="auto"/>
              <w:jc w:val="center"/>
              <w:rPr>
                <w:rFonts w:ascii="Times New Roman" w:hAnsi="Times New Roman" w:cs="Times New Roman"/>
                <w:b/>
                <w:sz w:val="24"/>
                <w:szCs w:val="26"/>
              </w:rPr>
            </w:pPr>
            <w:r w:rsidRPr="002B64C5">
              <w:rPr>
                <w:rFonts w:ascii="Times New Roman" w:hAnsi="Times New Roman" w:cs="Times New Roman"/>
                <w:b/>
                <w:sz w:val="24"/>
                <w:szCs w:val="26"/>
              </w:rPr>
              <w:t xml:space="preserve">Classification </w:t>
            </w:r>
          </w:p>
        </w:tc>
      </w:tr>
      <w:tr w:rsidR="002B64C5" w:rsidRPr="002B64C5" w:rsidTr="004D043A">
        <w:trPr>
          <w:jc w:val="center"/>
        </w:trPr>
        <w:tc>
          <w:tcPr>
            <w:tcW w:w="2529" w:type="dxa"/>
            <w:tcBorders>
              <w:top w:val="single" w:sz="4" w:space="0" w:color="auto"/>
            </w:tcBorders>
          </w:tcPr>
          <w:p w:rsidR="002B64C5" w:rsidRPr="002B64C5" w:rsidRDefault="002B64C5" w:rsidP="00FA53F7">
            <w:pPr>
              <w:spacing w:line="360" w:lineRule="auto"/>
              <w:ind w:left="566"/>
              <w:rPr>
                <w:rFonts w:ascii="Times New Roman" w:hAnsi="Times New Roman" w:cs="Times New Roman"/>
                <w:sz w:val="24"/>
                <w:szCs w:val="26"/>
              </w:rPr>
            </w:pPr>
            <w:r w:rsidRPr="002B64C5">
              <w:rPr>
                <w:rFonts w:ascii="Times New Roman" w:hAnsi="Times New Roman" w:cs="Times New Roman"/>
                <w:sz w:val="24"/>
                <w:szCs w:val="26"/>
              </w:rPr>
              <w:t>101 – 125</w:t>
            </w:r>
          </w:p>
        </w:tc>
        <w:tc>
          <w:tcPr>
            <w:tcW w:w="3637" w:type="dxa"/>
            <w:tcBorders>
              <w:top w:val="single" w:sz="4" w:space="0" w:color="auto"/>
            </w:tcBorders>
          </w:tcPr>
          <w:p w:rsidR="002B64C5" w:rsidRPr="002B64C5" w:rsidRDefault="002B64C5" w:rsidP="00FA53F7">
            <w:pPr>
              <w:spacing w:line="360" w:lineRule="auto"/>
              <w:ind w:left="730"/>
              <w:jc w:val="both"/>
              <w:rPr>
                <w:rFonts w:ascii="Times New Roman" w:hAnsi="Times New Roman" w:cs="Times New Roman"/>
                <w:sz w:val="24"/>
                <w:szCs w:val="26"/>
              </w:rPr>
            </w:pPr>
            <w:r w:rsidRPr="002B64C5">
              <w:rPr>
                <w:rFonts w:ascii="Times New Roman" w:hAnsi="Times New Roman" w:cs="Times New Roman"/>
                <w:sz w:val="24"/>
                <w:szCs w:val="26"/>
              </w:rPr>
              <w:t xml:space="preserve">Strongly motivated </w:t>
            </w:r>
          </w:p>
        </w:tc>
      </w:tr>
      <w:tr w:rsidR="002B64C5" w:rsidRPr="002B64C5" w:rsidTr="004D043A">
        <w:trPr>
          <w:jc w:val="center"/>
        </w:trPr>
        <w:tc>
          <w:tcPr>
            <w:tcW w:w="2529" w:type="dxa"/>
          </w:tcPr>
          <w:p w:rsidR="002B64C5" w:rsidRPr="002B64C5" w:rsidRDefault="002B64C5" w:rsidP="00FA53F7">
            <w:pPr>
              <w:spacing w:line="360" w:lineRule="auto"/>
              <w:ind w:left="566"/>
              <w:jc w:val="both"/>
              <w:rPr>
                <w:rFonts w:ascii="Times New Roman" w:hAnsi="Times New Roman" w:cs="Times New Roman"/>
                <w:sz w:val="24"/>
                <w:szCs w:val="26"/>
              </w:rPr>
            </w:pPr>
            <w:r w:rsidRPr="002B64C5">
              <w:rPr>
                <w:rFonts w:ascii="Times New Roman" w:hAnsi="Times New Roman" w:cs="Times New Roman"/>
                <w:sz w:val="24"/>
                <w:szCs w:val="26"/>
              </w:rPr>
              <w:t xml:space="preserve">76 – 100 </w:t>
            </w:r>
          </w:p>
        </w:tc>
        <w:tc>
          <w:tcPr>
            <w:tcW w:w="3637" w:type="dxa"/>
          </w:tcPr>
          <w:p w:rsidR="002B64C5" w:rsidRPr="002B64C5" w:rsidRDefault="002B64C5" w:rsidP="00FA53F7">
            <w:pPr>
              <w:spacing w:line="360" w:lineRule="auto"/>
              <w:ind w:left="730"/>
              <w:jc w:val="both"/>
              <w:rPr>
                <w:rFonts w:ascii="Times New Roman" w:hAnsi="Times New Roman" w:cs="Times New Roman"/>
                <w:sz w:val="24"/>
                <w:szCs w:val="26"/>
              </w:rPr>
            </w:pPr>
            <w:r w:rsidRPr="002B64C5">
              <w:rPr>
                <w:rFonts w:ascii="Times New Roman" w:hAnsi="Times New Roman" w:cs="Times New Roman"/>
                <w:sz w:val="24"/>
                <w:szCs w:val="26"/>
              </w:rPr>
              <w:t xml:space="preserve">Motivated </w:t>
            </w:r>
          </w:p>
        </w:tc>
      </w:tr>
      <w:tr w:rsidR="002B64C5" w:rsidRPr="002B64C5" w:rsidTr="004D043A">
        <w:trPr>
          <w:jc w:val="center"/>
        </w:trPr>
        <w:tc>
          <w:tcPr>
            <w:tcW w:w="2529" w:type="dxa"/>
          </w:tcPr>
          <w:p w:rsidR="002B64C5" w:rsidRPr="002B64C5" w:rsidRDefault="002B64C5" w:rsidP="00FA53F7">
            <w:pPr>
              <w:spacing w:line="360" w:lineRule="auto"/>
              <w:ind w:left="566"/>
              <w:rPr>
                <w:rFonts w:ascii="Times New Roman" w:hAnsi="Times New Roman" w:cs="Times New Roman"/>
                <w:sz w:val="24"/>
                <w:szCs w:val="26"/>
              </w:rPr>
            </w:pPr>
            <w:r w:rsidRPr="002B64C5">
              <w:rPr>
                <w:rFonts w:ascii="Times New Roman" w:hAnsi="Times New Roman" w:cs="Times New Roman"/>
                <w:sz w:val="24"/>
                <w:szCs w:val="26"/>
              </w:rPr>
              <w:t xml:space="preserve">51 – 75 </w:t>
            </w:r>
          </w:p>
        </w:tc>
        <w:tc>
          <w:tcPr>
            <w:tcW w:w="3637" w:type="dxa"/>
          </w:tcPr>
          <w:p w:rsidR="002B64C5" w:rsidRPr="002B64C5" w:rsidRDefault="002B64C5" w:rsidP="00FA53F7">
            <w:pPr>
              <w:spacing w:line="360" w:lineRule="auto"/>
              <w:ind w:left="730"/>
              <w:jc w:val="both"/>
              <w:rPr>
                <w:rFonts w:ascii="Times New Roman" w:hAnsi="Times New Roman" w:cs="Times New Roman"/>
                <w:sz w:val="24"/>
                <w:szCs w:val="26"/>
              </w:rPr>
            </w:pPr>
            <w:r w:rsidRPr="002B64C5">
              <w:rPr>
                <w:rFonts w:ascii="Times New Roman" w:hAnsi="Times New Roman" w:cs="Times New Roman"/>
                <w:sz w:val="24"/>
                <w:szCs w:val="26"/>
              </w:rPr>
              <w:t xml:space="preserve">Fairly motivated </w:t>
            </w:r>
          </w:p>
        </w:tc>
      </w:tr>
      <w:tr w:rsidR="002B64C5" w:rsidRPr="002B64C5" w:rsidTr="004D043A">
        <w:trPr>
          <w:jc w:val="center"/>
        </w:trPr>
        <w:tc>
          <w:tcPr>
            <w:tcW w:w="2529" w:type="dxa"/>
          </w:tcPr>
          <w:p w:rsidR="002B64C5" w:rsidRPr="002B64C5" w:rsidRDefault="002B64C5" w:rsidP="00FA53F7">
            <w:pPr>
              <w:spacing w:line="360" w:lineRule="auto"/>
              <w:ind w:left="566"/>
              <w:rPr>
                <w:rFonts w:ascii="Times New Roman" w:hAnsi="Times New Roman" w:cs="Times New Roman"/>
                <w:sz w:val="24"/>
                <w:szCs w:val="26"/>
              </w:rPr>
            </w:pPr>
            <w:r w:rsidRPr="002B64C5">
              <w:rPr>
                <w:rFonts w:ascii="Times New Roman" w:hAnsi="Times New Roman" w:cs="Times New Roman"/>
                <w:sz w:val="24"/>
                <w:szCs w:val="26"/>
              </w:rPr>
              <w:t xml:space="preserve">26 – 50 </w:t>
            </w:r>
          </w:p>
        </w:tc>
        <w:tc>
          <w:tcPr>
            <w:tcW w:w="3637" w:type="dxa"/>
          </w:tcPr>
          <w:p w:rsidR="002B64C5" w:rsidRPr="002B64C5" w:rsidRDefault="002B64C5" w:rsidP="00FA53F7">
            <w:pPr>
              <w:spacing w:line="360" w:lineRule="auto"/>
              <w:ind w:left="730"/>
              <w:jc w:val="both"/>
              <w:rPr>
                <w:rFonts w:ascii="Times New Roman" w:hAnsi="Times New Roman" w:cs="Times New Roman"/>
                <w:sz w:val="24"/>
                <w:szCs w:val="26"/>
              </w:rPr>
            </w:pPr>
            <w:r w:rsidRPr="002B64C5">
              <w:rPr>
                <w:rFonts w:ascii="Times New Roman" w:hAnsi="Times New Roman" w:cs="Times New Roman"/>
                <w:sz w:val="24"/>
                <w:szCs w:val="26"/>
              </w:rPr>
              <w:t xml:space="preserve">Unmotivated </w:t>
            </w:r>
          </w:p>
        </w:tc>
      </w:tr>
      <w:tr w:rsidR="002B64C5" w:rsidRPr="002B64C5" w:rsidTr="004D043A">
        <w:trPr>
          <w:jc w:val="center"/>
        </w:trPr>
        <w:tc>
          <w:tcPr>
            <w:tcW w:w="2529" w:type="dxa"/>
          </w:tcPr>
          <w:p w:rsidR="002B64C5" w:rsidRPr="002B64C5" w:rsidRDefault="002B64C5" w:rsidP="00FA53F7">
            <w:pPr>
              <w:spacing w:line="360" w:lineRule="auto"/>
              <w:ind w:left="566"/>
              <w:rPr>
                <w:rFonts w:ascii="Times New Roman" w:hAnsi="Times New Roman" w:cs="Times New Roman"/>
                <w:sz w:val="24"/>
                <w:szCs w:val="26"/>
              </w:rPr>
            </w:pPr>
            <w:r w:rsidRPr="002B64C5">
              <w:rPr>
                <w:rFonts w:ascii="Times New Roman" w:hAnsi="Times New Roman" w:cs="Times New Roman"/>
                <w:sz w:val="24"/>
                <w:szCs w:val="26"/>
              </w:rPr>
              <w:t xml:space="preserve">≥ 25 </w:t>
            </w:r>
          </w:p>
        </w:tc>
        <w:tc>
          <w:tcPr>
            <w:tcW w:w="3637" w:type="dxa"/>
          </w:tcPr>
          <w:p w:rsidR="002B64C5" w:rsidRPr="002B64C5" w:rsidRDefault="002B64C5" w:rsidP="00FA53F7">
            <w:pPr>
              <w:spacing w:line="360" w:lineRule="auto"/>
              <w:ind w:left="730"/>
              <w:jc w:val="both"/>
              <w:rPr>
                <w:rFonts w:ascii="Times New Roman" w:hAnsi="Times New Roman" w:cs="Times New Roman"/>
                <w:sz w:val="24"/>
                <w:szCs w:val="26"/>
              </w:rPr>
            </w:pPr>
            <w:r w:rsidRPr="002B64C5">
              <w:rPr>
                <w:rFonts w:ascii="Times New Roman" w:hAnsi="Times New Roman" w:cs="Times New Roman"/>
                <w:sz w:val="24"/>
                <w:szCs w:val="26"/>
              </w:rPr>
              <w:t xml:space="preserve">Strongly unmotivated </w:t>
            </w:r>
          </w:p>
        </w:tc>
      </w:tr>
    </w:tbl>
    <w:p w:rsidR="00BF098E" w:rsidRDefault="00BF098E" w:rsidP="002B64C5">
      <w:pPr>
        <w:spacing w:line="240" w:lineRule="auto"/>
        <w:ind w:left="4320" w:firstLine="720"/>
        <w:jc w:val="both"/>
        <w:rPr>
          <w:rFonts w:ascii="Times New Roman" w:hAnsi="Times New Roman" w:cs="Times New Roman"/>
          <w:bCs/>
          <w:szCs w:val="24"/>
          <w:lang w:val="id-ID"/>
        </w:rPr>
      </w:pPr>
    </w:p>
    <w:p w:rsidR="00BF098E" w:rsidRPr="00FF1CF9" w:rsidRDefault="008774E6" w:rsidP="00F04D27">
      <w:pPr>
        <w:spacing w:line="240" w:lineRule="auto"/>
        <w:jc w:val="both"/>
        <w:rPr>
          <w:rFonts w:ascii="Times New Roman" w:hAnsi="Times New Roman" w:cs="Times New Roman"/>
          <w:bCs/>
          <w:sz w:val="24"/>
          <w:szCs w:val="24"/>
          <w:lang w:val="id-ID"/>
        </w:rPr>
      </w:pPr>
      <w:r w:rsidRPr="00FF1CF9">
        <w:rPr>
          <w:rFonts w:ascii="Times New Roman" w:hAnsi="Times New Roman" w:cs="Times New Roman"/>
          <w:bCs/>
          <w:sz w:val="24"/>
          <w:szCs w:val="24"/>
          <w:lang w:val="id-ID"/>
        </w:rPr>
        <w:t xml:space="preserve">Mesures </w:t>
      </w:r>
      <w:r w:rsidR="00476BF4" w:rsidRPr="00FF1CF9">
        <w:rPr>
          <w:rFonts w:ascii="Times New Roman" w:hAnsi="Times New Roman" w:cs="Times New Roman"/>
          <w:bCs/>
          <w:sz w:val="24"/>
          <w:szCs w:val="24"/>
          <w:lang w:val="id-ID"/>
        </w:rPr>
        <w:t xml:space="preserve">of frequency (descriptive statistics) method were used in calculating </w:t>
      </w:r>
      <w:r w:rsidR="001B3E29" w:rsidRPr="00FF1CF9">
        <w:rPr>
          <w:rFonts w:ascii="Times New Roman" w:hAnsi="Times New Roman" w:cs="Times New Roman"/>
          <w:bCs/>
          <w:sz w:val="24"/>
          <w:szCs w:val="24"/>
          <w:lang w:val="id-ID"/>
        </w:rPr>
        <w:t xml:space="preserve">the percentage of the students’ perception through SPSS 20.0. </w:t>
      </w:r>
    </w:p>
    <w:p w:rsidR="006048E2" w:rsidRDefault="00F04D27" w:rsidP="006048E2">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FINDINGS </w:t>
      </w:r>
    </w:p>
    <w:p w:rsidR="00390625" w:rsidRDefault="006048E2" w:rsidP="006048E2">
      <w:pPr>
        <w:spacing w:line="240" w:lineRule="auto"/>
        <w:jc w:val="both"/>
        <w:rPr>
          <w:rFonts w:ascii="Times New Roman" w:hAnsi="Times New Roman" w:cs="Times New Roman"/>
          <w:sz w:val="24"/>
          <w:szCs w:val="28"/>
        </w:rPr>
      </w:pPr>
      <w:r w:rsidRPr="00FF1CF9">
        <w:rPr>
          <w:rFonts w:ascii="Times New Roman" w:hAnsi="Times New Roman" w:cs="Times New Roman"/>
          <w:sz w:val="24"/>
          <w:szCs w:val="28"/>
        </w:rPr>
        <w:t>The findings of the research reveals the result of the treatments, students listening comprehension and the students motivation toward the used of Adele’s selected songs as an audio material to the students’ listening comprehension in improving listening comprehension in Adele’s selected songs.</w:t>
      </w:r>
      <w:r w:rsidR="00BB543D" w:rsidRPr="00FF1CF9">
        <w:rPr>
          <w:rFonts w:ascii="Times New Roman" w:hAnsi="Times New Roman" w:cs="Times New Roman"/>
          <w:sz w:val="24"/>
          <w:szCs w:val="28"/>
          <w:lang w:val="id-ID"/>
        </w:rPr>
        <w:t xml:space="preserve"> </w:t>
      </w:r>
      <w:r w:rsidR="00507210" w:rsidRPr="00FF1CF9">
        <w:rPr>
          <w:rFonts w:ascii="Times New Roman" w:hAnsi="Times New Roman" w:cs="Times New Roman"/>
          <w:sz w:val="24"/>
          <w:szCs w:val="28"/>
          <w:lang w:val="id-ID"/>
        </w:rPr>
        <w:t xml:space="preserve">Students’ listening </w:t>
      </w:r>
      <w:r w:rsidR="00260558">
        <w:rPr>
          <w:rFonts w:ascii="Times New Roman" w:hAnsi="Times New Roman" w:cs="Times New Roman"/>
          <w:sz w:val="24"/>
          <w:szCs w:val="28"/>
          <w:lang w:val="id-ID"/>
        </w:rPr>
        <w:t xml:space="preserve">comprehension </w:t>
      </w:r>
      <w:r w:rsidR="00507210" w:rsidRPr="00FF1CF9">
        <w:rPr>
          <w:rFonts w:ascii="Times New Roman" w:hAnsi="Times New Roman" w:cs="Times New Roman"/>
          <w:sz w:val="24"/>
          <w:szCs w:val="28"/>
          <w:lang w:val="id-ID"/>
        </w:rPr>
        <w:t>score is described in four parts namely the frequency and percentage of the students’ listening score</w:t>
      </w:r>
      <w:r w:rsidR="00C16607" w:rsidRPr="00FF1CF9">
        <w:rPr>
          <w:rFonts w:ascii="Times New Roman" w:hAnsi="Times New Roman" w:cs="Times New Roman"/>
          <w:sz w:val="24"/>
          <w:szCs w:val="28"/>
          <w:lang w:val="id-ID"/>
        </w:rPr>
        <w:t xml:space="preserve">, the mean score and standard deviation of students’ listening </w:t>
      </w:r>
      <w:r w:rsidR="00260558">
        <w:rPr>
          <w:rFonts w:ascii="Times New Roman" w:hAnsi="Times New Roman" w:cs="Times New Roman"/>
          <w:sz w:val="24"/>
          <w:szCs w:val="28"/>
          <w:lang w:val="id-ID"/>
        </w:rPr>
        <w:t xml:space="preserve">comprehension </w:t>
      </w:r>
      <w:r w:rsidR="00C16607" w:rsidRPr="00FF1CF9">
        <w:rPr>
          <w:rFonts w:ascii="Times New Roman" w:hAnsi="Times New Roman" w:cs="Times New Roman"/>
          <w:sz w:val="24"/>
          <w:szCs w:val="28"/>
          <w:lang w:val="id-ID"/>
        </w:rPr>
        <w:t xml:space="preserve">score, the overall students’ opinion </w:t>
      </w:r>
      <w:r w:rsidR="00C42E70" w:rsidRPr="00FF1CF9">
        <w:rPr>
          <w:rFonts w:ascii="Times New Roman" w:hAnsi="Times New Roman" w:cs="Times New Roman"/>
          <w:sz w:val="24"/>
          <w:szCs w:val="28"/>
          <w:lang w:val="id-ID"/>
        </w:rPr>
        <w:t>toward the use of Adele’s selected songs.</w:t>
      </w:r>
    </w:p>
    <w:p w:rsidR="000409B8" w:rsidRDefault="000409B8" w:rsidP="006048E2">
      <w:pPr>
        <w:spacing w:line="240" w:lineRule="auto"/>
        <w:jc w:val="both"/>
        <w:rPr>
          <w:rFonts w:ascii="Times New Roman" w:hAnsi="Times New Roman" w:cs="Times New Roman"/>
          <w:sz w:val="24"/>
          <w:szCs w:val="28"/>
        </w:rPr>
      </w:pPr>
    </w:p>
    <w:p w:rsidR="000409B8" w:rsidRDefault="000409B8" w:rsidP="006048E2">
      <w:pPr>
        <w:spacing w:line="240" w:lineRule="auto"/>
        <w:jc w:val="both"/>
        <w:rPr>
          <w:rFonts w:ascii="Times New Roman" w:hAnsi="Times New Roman" w:cs="Times New Roman"/>
          <w:sz w:val="24"/>
          <w:szCs w:val="28"/>
        </w:rPr>
      </w:pPr>
    </w:p>
    <w:p w:rsidR="000409B8" w:rsidRPr="000409B8" w:rsidRDefault="000409B8" w:rsidP="006048E2">
      <w:pPr>
        <w:spacing w:line="240" w:lineRule="auto"/>
        <w:jc w:val="both"/>
        <w:rPr>
          <w:rFonts w:ascii="Times New Roman" w:hAnsi="Times New Roman" w:cs="Times New Roman"/>
          <w:sz w:val="24"/>
          <w:szCs w:val="28"/>
        </w:rPr>
      </w:pPr>
    </w:p>
    <w:p w:rsidR="00FB1040" w:rsidRPr="00147D31" w:rsidRDefault="00B326BB" w:rsidP="00390625">
      <w:pPr>
        <w:pStyle w:val="ListParagraph"/>
        <w:numPr>
          <w:ilvl w:val="0"/>
          <w:numId w:val="10"/>
        </w:numPr>
        <w:ind w:left="360"/>
        <w:jc w:val="both"/>
        <w:rPr>
          <w:rFonts w:ascii="Times New Roman" w:hAnsi="Times New Roman" w:cs="Times New Roman"/>
          <w:b/>
          <w:bCs/>
          <w:szCs w:val="24"/>
          <w:lang w:val="id-ID"/>
        </w:rPr>
      </w:pPr>
      <w:r w:rsidRPr="00147D31">
        <w:rPr>
          <w:rFonts w:ascii="Times New Roman" w:hAnsi="Times New Roman" w:cs="Times New Roman"/>
          <w:b/>
          <w:sz w:val="24"/>
          <w:szCs w:val="28"/>
          <w:lang w:val="id-ID"/>
        </w:rPr>
        <w:lastRenderedPageBreak/>
        <w:t xml:space="preserve">Students’ </w:t>
      </w:r>
      <w:r w:rsidR="00930AA1" w:rsidRPr="00147D31">
        <w:rPr>
          <w:rFonts w:ascii="Times New Roman" w:hAnsi="Times New Roman" w:cs="Times New Roman"/>
          <w:b/>
          <w:sz w:val="24"/>
          <w:szCs w:val="28"/>
          <w:lang w:val="id-ID"/>
        </w:rPr>
        <w:t>L</w:t>
      </w:r>
      <w:r w:rsidRPr="00147D31">
        <w:rPr>
          <w:rFonts w:ascii="Times New Roman" w:hAnsi="Times New Roman" w:cs="Times New Roman"/>
          <w:b/>
          <w:sz w:val="24"/>
          <w:szCs w:val="28"/>
          <w:lang w:val="id-ID"/>
        </w:rPr>
        <w:t xml:space="preserve">istening </w:t>
      </w:r>
      <w:r w:rsidR="00930AA1" w:rsidRPr="00147D31">
        <w:rPr>
          <w:rFonts w:ascii="Times New Roman" w:hAnsi="Times New Roman" w:cs="Times New Roman"/>
          <w:b/>
          <w:sz w:val="24"/>
          <w:szCs w:val="28"/>
          <w:lang w:val="id-ID"/>
        </w:rPr>
        <w:t>C</w:t>
      </w:r>
      <w:r w:rsidRPr="00147D31">
        <w:rPr>
          <w:rFonts w:ascii="Times New Roman" w:hAnsi="Times New Roman" w:cs="Times New Roman"/>
          <w:b/>
          <w:sz w:val="24"/>
          <w:szCs w:val="28"/>
          <w:lang w:val="id-ID"/>
        </w:rPr>
        <w:t>omprehension.</w:t>
      </w:r>
      <w:r w:rsidR="00C42E70" w:rsidRPr="00147D31">
        <w:rPr>
          <w:rFonts w:ascii="Times New Roman" w:hAnsi="Times New Roman" w:cs="Times New Roman"/>
          <w:b/>
          <w:sz w:val="24"/>
          <w:szCs w:val="28"/>
          <w:lang w:val="id-ID"/>
        </w:rPr>
        <w:t xml:space="preserve"> </w:t>
      </w:r>
    </w:p>
    <w:p w:rsidR="00804A3D" w:rsidRPr="00FF1CF9" w:rsidRDefault="00804A3D" w:rsidP="00804A3D">
      <w:pPr>
        <w:pStyle w:val="ListParagraph"/>
        <w:numPr>
          <w:ilvl w:val="0"/>
          <w:numId w:val="11"/>
        </w:numPr>
        <w:ind w:left="360"/>
        <w:jc w:val="both"/>
        <w:rPr>
          <w:rFonts w:ascii="Times New Roman" w:hAnsi="Times New Roman" w:cs="Times New Roman"/>
          <w:b/>
          <w:bCs/>
          <w:szCs w:val="24"/>
          <w:lang w:val="id-ID"/>
        </w:rPr>
      </w:pPr>
      <w:r w:rsidRPr="00FF1CF9">
        <w:rPr>
          <w:rFonts w:ascii="Times New Roman" w:hAnsi="Times New Roman" w:cs="Times New Roman"/>
          <w:sz w:val="24"/>
          <w:szCs w:val="28"/>
          <w:lang w:val="id-ID"/>
        </w:rPr>
        <w:t xml:space="preserve">The frequency and percentage of the students’ listening </w:t>
      </w:r>
      <w:r w:rsidR="003171C6">
        <w:rPr>
          <w:rFonts w:ascii="Times New Roman" w:hAnsi="Times New Roman" w:cs="Times New Roman"/>
          <w:sz w:val="24"/>
          <w:szCs w:val="28"/>
          <w:lang w:val="id-ID"/>
        </w:rPr>
        <w:t xml:space="preserve">comprehension </w:t>
      </w:r>
      <w:r w:rsidRPr="00FF1CF9">
        <w:rPr>
          <w:rFonts w:ascii="Times New Roman" w:hAnsi="Times New Roman" w:cs="Times New Roman"/>
          <w:sz w:val="24"/>
          <w:szCs w:val="28"/>
          <w:lang w:val="id-ID"/>
        </w:rPr>
        <w:t xml:space="preserve">score. </w:t>
      </w:r>
    </w:p>
    <w:p w:rsidR="000268C0" w:rsidRPr="00402937" w:rsidRDefault="004279AD" w:rsidP="00CA71E3">
      <w:pPr>
        <w:pStyle w:val="ListParagraph"/>
        <w:numPr>
          <w:ilvl w:val="0"/>
          <w:numId w:val="12"/>
        </w:numPr>
        <w:ind w:left="360"/>
        <w:jc w:val="both"/>
        <w:rPr>
          <w:rFonts w:ascii="Times New Roman" w:hAnsi="Times New Roman" w:cs="Times New Roman"/>
          <w:b/>
          <w:bCs/>
          <w:szCs w:val="24"/>
          <w:lang w:val="id-ID"/>
        </w:rPr>
      </w:pPr>
      <w:r w:rsidRPr="00FF1CF9">
        <w:rPr>
          <w:rFonts w:ascii="Times New Roman" w:hAnsi="Times New Roman" w:cs="Times New Roman"/>
          <w:sz w:val="24"/>
          <w:szCs w:val="28"/>
          <w:lang w:val="id-ID"/>
        </w:rPr>
        <w:t>Scoring classification of the students’ pretest in experimental and co</w:t>
      </w:r>
      <w:r w:rsidR="00877309">
        <w:rPr>
          <w:rFonts w:ascii="Times New Roman" w:hAnsi="Times New Roman" w:cs="Times New Roman"/>
          <w:sz w:val="24"/>
          <w:szCs w:val="28"/>
          <w:lang w:val="id-ID"/>
        </w:rPr>
        <w:t>n</w:t>
      </w:r>
      <w:r w:rsidRPr="00FF1CF9">
        <w:rPr>
          <w:rFonts w:ascii="Times New Roman" w:hAnsi="Times New Roman" w:cs="Times New Roman"/>
          <w:sz w:val="24"/>
          <w:szCs w:val="28"/>
          <w:lang w:val="id-ID"/>
        </w:rPr>
        <w:t xml:space="preserve">trol group. </w:t>
      </w:r>
    </w:p>
    <w:p w:rsidR="000409B8" w:rsidRPr="000409B8" w:rsidRDefault="000409B8" w:rsidP="000409B8">
      <w:pPr>
        <w:jc w:val="both"/>
        <w:rPr>
          <w:rFonts w:ascii="Times New Roman" w:hAnsi="Times New Roman" w:cs="Times New Roman"/>
          <w:b/>
          <w:bCs/>
          <w:szCs w:val="24"/>
        </w:rPr>
      </w:pPr>
    </w:p>
    <w:p w:rsidR="00402937" w:rsidRDefault="00402937" w:rsidP="00402937">
      <w:pPr>
        <w:pStyle w:val="ListParagraph"/>
        <w:ind w:left="0" w:firstLine="0"/>
        <w:jc w:val="center"/>
        <w:rPr>
          <w:rFonts w:ascii="Times New Roman" w:hAnsi="Times New Roman" w:cs="Times New Roman"/>
          <w:b/>
          <w:sz w:val="24"/>
          <w:szCs w:val="24"/>
        </w:rPr>
      </w:pPr>
      <w:proofErr w:type="gramStart"/>
      <w:r w:rsidRPr="006C5094">
        <w:rPr>
          <w:rFonts w:ascii="Times New Roman" w:hAnsi="Times New Roman" w:cs="Times New Roman"/>
          <w:b/>
          <w:sz w:val="24"/>
          <w:szCs w:val="24"/>
        </w:rPr>
        <w:t>Table 5.</w:t>
      </w:r>
      <w:proofErr w:type="gramEnd"/>
      <w:r w:rsidRPr="006C5094">
        <w:rPr>
          <w:rFonts w:ascii="Times New Roman" w:hAnsi="Times New Roman" w:cs="Times New Roman"/>
          <w:b/>
          <w:sz w:val="24"/>
          <w:szCs w:val="24"/>
        </w:rPr>
        <w:t xml:space="preserve">  The Frequency and Percentage of the Students’ </w:t>
      </w:r>
      <w:proofErr w:type="spellStart"/>
      <w:proofErr w:type="gramStart"/>
      <w:r w:rsidR="003D1B8B" w:rsidRPr="006C5094">
        <w:rPr>
          <w:rFonts w:ascii="Times New Roman" w:hAnsi="Times New Roman" w:cs="Times New Roman"/>
          <w:b/>
          <w:sz w:val="24"/>
          <w:szCs w:val="24"/>
        </w:rPr>
        <w:t>L</w:t>
      </w:r>
      <w:r w:rsidR="003D1B8B">
        <w:rPr>
          <w:rFonts w:ascii="Times New Roman" w:hAnsi="Times New Roman" w:cs="Times New Roman"/>
          <w:b/>
          <w:sz w:val="24"/>
          <w:szCs w:val="24"/>
        </w:rPr>
        <w:t>istenin</w:t>
      </w:r>
      <w:proofErr w:type="spellEnd"/>
      <w:r w:rsidR="003D1B8B">
        <w:rPr>
          <w:rFonts w:ascii="Times New Roman" w:hAnsi="Times New Roman" w:cs="Times New Roman"/>
          <w:b/>
          <w:sz w:val="24"/>
          <w:szCs w:val="24"/>
          <w:lang w:val="id-ID"/>
        </w:rPr>
        <w:t>g</w:t>
      </w:r>
      <w:proofErr w:type="gramEnd"/>
      <w:r w:rsidR="003D1B8B">
        <w:rPr>
          <w:rFonts w:ascii="Times New Roman" w:hAnsi="Times New Roman" w:cs="Times New Roman"/>
          <w:b/>
          <w:sz w:val="24"/>
          <w:szCs w:val="24"/>
          <w:lang w:val="id-ID"/>
        </w:rPr>
        <w:t xml:space="preserve"> </w:t>
      </w:r>
      <w:r w:rsidRPr="006C5094">
        <w:rPr>
          <w:rFonts w:ascii="Times New Roman" w:hAnsi="Times New Roman" w:cs="Times New Roman"/>
          <w:b/>
          <w:sz w:val="24"/>
          <w:szCs w:val="24"/>
        </w:rPr>
        <w:t>Comprehension in Pretest.</w:t>
      </w:r>
    </w:p>
    <w:p w:rsidR="000409B8" w:rsidRPr="006C5094" w:rsidRDefault="000409B8" w:rsidP="00402937">
      <w:pPr>
        <w:pStyle w:val="ListParagraph"/>
        <w:ind w:left="0" w:firstLine="0"/>
        <w:jc w:val="center"/>
        <w:rPr>
          <w:rFonts w:ascii="Times New Roman" w:hAnsi="Times New Roman" w:cs="Times New Roman"/>
          <w:b/>
          <w:sz w:val="24"/>
          <w:szCs w:val="24"/>
        </w:rPr>
      </w:pPr>
    </w:p>
    <w:tbl>
      <w:tblPr>
        <w:tblStyle w:val="TableGrid"/>
        <w:tblW w:w="8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1933"/>
        <w:gridCol w:w="992"/>
        <w:gridCol w:w="993"/>
        <w:gridCol w:w="1275"/>
        <w:gridCol w:w="1276"/>
      </w:tblGrid>
      <w:tr w:rsidR="00402937" w:rsidRPr="006C5094" w:rsidTr="001367AC">
        <w:tc>
          <w:tcPr>
            <w:tcW w:w="1809" w:type="dxa"/>
            <w:tcBorders>
              <w:top w:val="single" w:sz="4" w:space="0" w:color="auto"/>
              <w:bottom w:val="single" w:sz="4" w:space="0" w:color="auto"/>
            </w:tcBorders>
          </w:tcPr>
          <w:p w:rsidR="00402937" w:rsidRPr="006C5094" w:rsidRDefault="00402937" w:rsidP="00402937">
            <w:pPr>
              <w:spacing w:after="240"/>
              <w:jc w:val="center"/>
              <w:rPr>
                <w:rFonts w:ascii="Times New Roman" w:hAnsi="Times New Roman" w:cs="Times New Roman"/>
                <w:b/>
                <w:sz w:val="24"/>
                <w:szCs w:val="24"/>
              </w:rPr>
            </w:pPr>
            <w:r w:rsidRPr="006C5094">
              <w:rPr>
                <w:rFonts w:ascii="Times New Roman" w:hAnsi="Times New Roman" w:cs="Times New Roman"/>
                <w:b/>
                <w:sz w:val="24"/>
                <w:szCs w:val="24"/>
              </w:rPr>
              <w:t>Classification</w:t>
            </w:r>
          </w:p>
        </w:tc>
        <w:tc>
          <w:tcPr>
            <w:tcW w:w="1933" w:type="dxa"/>
            <w:tcBorders>
              <w:top w:val="single" w:sz="4" w:space="0" w:color="auto"/>
              <w:bottom w:val="single" w:sz="4" w:space="0" w:color="auto"/>
            </w:tcBorders>
          </w:tcPr>
          <w:p w:rsidR="00402937" w:rsidRPr="006C5094" w:rsidRDefault="00402937" w:rsidP="00402937">
            <w:pPr>
              <w:spacing w:after="240"/>
              <w:jc w:val="center"/>
              <w:rPr>
                <w:rFonts w:ascii="Times New Roman" w:hAnsi="Times New Roman" w:cs="Times New Roman"/>
                <w:b/>
                <w:sz w:val="24"/>
                <w:szCs w:val="24"/>
              </w:rPr>
            </w:pPr>
            <w:r w:rsidRPr="006C5094">
              <w:rPr>
                <w:rFonts w:ascii="Times New Roman" w:hAnsi="Times New Roman" w:cs="Times New Roman"/>
                <w:b/>
                <w:sz w:val="24"/>
                <w:szCs w:val="24"/>
              </w:rPr>
              <w:t>Range of Score</w:t>
            </w:r>
          </w:p>
        </w:tc>
        <w:tc>
          <w:tcPr>
            <w:tcW w:w="1985" w:type="dxa"/>
            <w:gridSpan w:val="2"/>
            <w:tcBorders>
              <w:top w:val="single" w:sz="4" w:space="0" w:color="auto"/>
              <w:bottom w:val="single" w:sz="4" w:space="0" w:color="auto"/>
            </w:tcBorders>
          </w:tcPr>
          <w:p w:rsidR="00402937" w:rsidRPr="006C5094" w:rsidRDefault="00402937" w:rsidP="00402937">
            <w:pPr>
              <w:spacing w:after="240"/>
              <w:jc w:val="center"/>
              <w:rPr>
                <w:rFonts w:ascii="Times New Roman" w:hAnsi="Times New Roman" w:cs="Times New Roman"/>
                <w:b/>
                <w:sz w:val="24"/>
                <w:szCs w:val="24"/>
              </w:rPr>
            </w:pPr>
            <w:r w:rsidRPr="006C5094">
              <w:rPr>
                <w:rFonts w:ascii="Times New Roman" w:hAnsi="Times New Roman" w:cs="Times New Roman"/>
                <w:b/>
                <w:sz w:val="24"/>
                <w:szCs w:val="24"/>
              </w:rPr>
              <w:t>Control Group</w:t>
            </w:r>
          </w:p>
        </w:tc>
        <w:tc>
          <w:tcPr>
            <w:tcW w:w="2551" w:type="dxa"/>
            <w:gridSpan w:val="2"/>
            <w:tcBorders>
              <w:top w:val="single" w:sz="4" w:space="0" w:color="auto"/>
              <w:bottom w:val="single" w:sz="4" w:space="0" w:color="auto"/>
            </w:tcBorders>
          </w:tcPr>
          <w:p w:rsidR="00402937" w:rsidRPr="006C5094" w:rsidRDefault="00402937" w:rsidP="00402937">
            <w:pPr>
              <w:spacing w:after="240"/>
              <w:jc w:val="center"/>
              <w:rPr>
                <w:rFonts w:ascii="Times New Roman" w:hAnsi="Times New Roman" w:cs="Times New Roman"/>
                <w:b/>
                <w:sz w:val="24"/>
                <w:szCs w:val="24"/>
              </w:rPr>
            </w:pPr>
            <w:r w:rsidRPr="006C5094">
              <w:rPr>
                <w:rFonts w:ascii="Times New Roman" w:hAnsi="Times New Roman" w:cs="Times New Roman"/>
                <w:b/>
                <w:sz w:val="24"/>
                <w:szCs w:val="24"/>
              </w:rPr>
              <w:t>Experimental Group</w:t>
            </w:r>
          </w:p>
        </w:tc>
      </w:tr>
      <w:tr w:rsidR="00402937" w:rsidRPr="006C5094" w:rsidTr="001367AC">
        <w:tc>
          <w:tcPr>
            <w:tcW w:w="1809" w:type="dxa"/>
            <w:tcBorders>
              <w:top w:val="single" w:sz="4" w:space="0" w:color="auto"/>
              <w:bottom w:val="single" w:sz="4" w:space="0" w:color="auto"/>
            </w:tcBorders>
          </w:tcPr>
          <w:p w:rsidR="00402937" w:rsidRPr="006C5094" w:rsidRDefault="00402937" w:rsidP="00402937">
            <w:pPr>
              <w:ind w:left="142"/>
              <w:rPr>
                <w:rFonts w:ascii="Times New Roman" w:hAnsi="Times New Roman" w:cs="Times New Roman"/>
                <w:sz w:val="24"/>
                <w:szCs w:val="24"/>
              </w:rPr>
            </w:pPr>
          </w:p>
        </w:tc>
        <w:tc>
          <w:tcPr>
            <w:tcW w:w="1933" w:type="dxa"/>
            <w:tcBorders>
              <w:top w:val="single" w:sz="4" w:space="0" w:color="auto"/>
              <w:bottom w:val="single" w:sz="4" w:space="0" w:color="auto"/>
            </w:tcBorders>
          </w:tcPr>
          <w:p w:rsidR="00402937" w:rsidRPr="006C5094" w:rsidRDefault="00402937" w:rsidP="00402937">
            <w:pPr>
              <w:pStyle w:val="ListParagraph"/>
              <w:ind w:left="408"/>
              <w:rPr>
                <w:rFonts w:ascii="Times New Roman" w:hAnsi="Times New Roman" w:cs="Times New Roman"/>
                <w:sz w:val="24"/>
                <w:szCs w:val="24"/>
              </w:rPr>
            </w:pPr>
          </w:p>
        </w:tc>
        <w:tc>
          <w:tcPr>
            <w:tcW w:w="992" w:type="dxa"/>
            <w:tcBorders>
              <w:top w:val="single" w:sz="4" w:space="0" w:color="auto"/>
              <w:bottom w:val="single" w:sz="4" w:space="0" w:color="auto"/>
            </w:tcBorders>
          </w:tcPr>
          <w:p w:rsidR="00402937" w:rsidRPr="006C5094" w:rsidRDefault="00402937" w:rsidP="00402937">
            <w:pPr>
              <w:jc w:val="center"/>
              <w:rPr>
                <w:rFonts w:ascii="Times New Roman" w:hAnsi="Times New Roman" w:cs="Times New Roman"/>
                <w:sz w:val="24"/>
                <w:szCs w:val="24"/>
              </w:rPr>
            </w:pPr>
            <w:r w:rsidRPr="006C5094">
              <w:rPr>
                <w:rFonts w:ascii="Times New Roman" w:hAnsi="Times New Roman" w:cs="Times New Roman"/>
                <w:sz w:val="24"/>
                <w:szCs w:val="24"/>
              </w:rPr>
              <w:t xml:space="preserve">F </w:t>
            </w:r>
          </w:p>
        </w:tc>
        <w:tc>
          <w:tcPr>
            <w:tcW w:w="993" w:type="dxa"/>
            <w:tcBorders>
              <w:top w:val="single" w:sz="4" w:space="0" w:color="auto"/>
              <w:bottom w:val="single" w:sz="4" w:space="0" w:color="auto"/>
            </w:tcBorders>
          </w:tcPr>
          <w:p w:rsidR="00402937" w:rsidRPr="006C5094" w:rsidRDefault="00402937" w:rsidP="00402937">
            <w:pPr>
              <w:jc w:val="center"/>
              <w:rPr>
                <w:rFonts w:ascii="Times New Roman" w:hAnsi="Times New Roman" w:cs="Times New Roman"/>
                <w:sz w:val="24"/>
                <w:szCs w:val="24"/>
              </w:rPr>
            </w:pPr>
            <w:r w:rsidRPr="006C5094">
              <w:rPr>
                <w:rFonts w:ascii="Times New Roman" w:hAnsi="Times New Roman" w:cs="Times New Roman"/>
                <w:sz w:val="24"/>
                <w:szCs w:val="24"/>
              </w:rPr>
              <w:t>%</w:t>
            </w:r>
          </w:p>
        </w:tc>
        <w:tc>
          <w:tcPr>
            <w:tcW w:w="1275" w:type="dxa"/>
            <w:tcBorders>
              <w:top w:val="single" w:sz="4" w:space="0" w:color="auto"/>
              <w:bottom w:val="single" w:sz="4" w:space="0" w:color="auto"/>
            </w:tcBorders>
          </w:tcPr>
          <w:p w:rsidR="00402937" w:rsidRPr="006C5094" w:rsidRDefault="00402937" w:rsidP="00402937">
            <w:pPr>
              <w:jc w:val="center"/>
              <w:rPr>
                <w:rFonts w:ascii="Times New Roman" w:hAnsi="Times New Roman" w:cs="Times New Roman"/>
                <w:sz w:val="24"/>
                <w:szCs w:val="24"/>
              </w:rPr>
            </w:pPr>
            <w:r w:rsidRPr="006C5094">
              <w:rPr>
                <w:rFonts w:ascii="Times New Roman" w:hAnsi="Times New Roman" w:cs="Times New Roman"/>
                <w:sz w:val="24"/>
                <w:szCs w:val="24"/>
              </w:rPr>
              <w:t>F</w:t>
            </w:r>
          </w:p>
        </w:tc>
        <w:tc>
          <w:tcPr>
            <w:tcW w:w="1276" w:type="dxa"/>
            <w:tcBorders>
              <w:top w:val="single" w:sz="4" w:space="0" w:color="auto"/>
              <w:bottom w:val="single" w:sz="4" w:space="0" w:color="auto"/>
            </w:tcBorders>
          </w:tcPr>
          <w:p w:rsidR="00402937" w:rsidRPr="006C5094" w:rsidRDefault="00402937" w:rsidP="00402937">
            <w:pPr>
              <w:jc w:val="center"/>
              <w:rPr>
                <w:rFonts w:ascii="Times New Roman" w:hAnsi="Times New Roman" w:cs="Times New Roman"/>
                <w:sz w:val="24"/>
                <w:szCs w:val="24"/>
              </w:rPr>
            </w:pPr>
            <w:r w:rsidRPr="006C5094">
              <w:rPr>
                <w:rFonts w:ascii="Times New Roman" w:hAnsi="Times New Roman" w:cs="Times New Roman"/>
                <w:sz w:val="24"/>
                <w:szCs w:val="24"/>
              </w:rPr>
              <w:t>%</w:t>
            </w:r>
          </w:p>
        </w:tc>
      </w:tr>
      <w:tr w:rsidR="00402937" w:rsidRPr="006C5094" w:rsidTr="001367AC">
        <w:tc>
          <w:tcPr>
            <w:tcW w:w="1809" w:type="dxa"/>
            <w:tcBorders>
              <w:top w:val="single" w:sz="4" w:space="0" w:color="auto"/>
            </w:tcBorders>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 xml:space="preserve">Excellent </w:t>
            </w:r>
          </w:p>
        </w:tc>
        <w:tc>
          <w:tcPr>
            <w:tcW w:w="1933" w:type="dxa"/>
            <w:tcBorders>
              <w:top w:val="single" w:sz="4" w:space="0" w:color="auto"/>
            </w:tcBorders>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 xml:space="preserve">96 – 100 </w:t>
            </w:r>
          </w:p>
        </w:tc>
        <w:tc>
          <w:tcPr>
            <w:tcW w:w="992" w:type="dxa"/>
            <w:tcBorders>
              <w:top w:val="single" w:sz="4" w:space="0" w:color="auto"/>
            </w:tcBorders>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0</w:t>
            </w:r>
          </w:p>
        </w:tc>
        <w:tc>
          <w:tcPr>
            <w:tcW w:w="993" w:type="dxa"/>
            <w:tcBorders>
              <w:top w:val="single" w:sz="4" w:space="0" w:color="auto"/>
            </w:tcBorders>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0</w:t>
            </w:r>
          </w:p>
        </w:tc>
        <w:tc>
          <w:tcPr>
            <w:tcW w:w="1275" w:type="dxa"/>
            <w:tcBorders>
              <w:top w:val="single" w:sz="4" w:space="0" w:color="auto"/>
            </w:tcBorders>
          </w:tcPr>
          <w:p w:rsidR="00402937" w:rsidRPr="006C5094" w:rsidRDefault="00402937" w:rsidP="00463913">
            <w:pPr>
              <w:spacing w:line="360" w:lineRule="auto"/>
              <w:rPr>
                <w:rFonts w:ascii="Times New Roman" w:hAnsi="Times New Roman" w:cs="Times New Roman"/>
                <w:sz w:val="24"/>
                <w:szCs w:val="24"/>
              </w:rPr>
            </w:pPr>
          </w:p>
        </w:tc>
        <w:tc>
          <w:tcPr>
            <w:tcW w:w="1276" w:type="dxa"/>
            <w:tcBorders>
              <w:top w:val="single" w:sz="4" w:space="0" w:color="auto"/>
            </w:tcBorders>
          </w:tcPr>
          <w:p w:rsidR="00402937" w:rsidRPr="006C5094" w:rsidRDefault="00402937" w:rsidP="00463913">
            <w:pPr>
              <w:spacing w:line="360" w:lineRule="auto"/>
              <w:rPr>
                <w:rFonts w:ascii="Times New Roman" w:hAnsi="Times New Roman" w:cs="Times New Roman"/>
                <w:sz w:val="24"/>
                <w:szCs w:val="24"/>
              </w:rPr>
            </w:pPr>
          </w:p>
        </w:tc>
      </w:tr>
      <w:tr w:rsidR="00402937" w:rsidRPr="006C5094" w:rsidTr="001367AC">
        <w:tc>
          <w:tcPr>
            <w:tcW w:w="1809" w:type="dxa"/>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Very good</w:t>
            </w:r>
          </w:p>
        </w:tc>
        <w:tc>
          <w:tcPr>
            <w:tcW w:w="1933" w:type="dxa"/>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86 – 95</w:t>
            </w:r>
          </w:p>
        </w:tc>
        <w:tc>
          <w:tcPr>
            <w:tcW w:w="992"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0</w:t>
            </w:r>
          </w:p>
        </w:tc>
        <w:tc>
          <w:tcPr>
            <w:tcW w:w="993" w:type="dxa"/>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0</w:t>
            </w:r>
          </w:p>
        </w:tc>
        <w:tc>
          <w:tcPr>
            <w:tcW w:w="1275" w:type="dxa"/>
          </w:tcPr>
          <w:p w:rsidR="00402937" w:rsidRPr="006C5094" w:rsidRDefault="00402937" w:rsidP="00463913">
            <w:pPr>
              <w:spacing w:line="360" w:lineRule="auto"/>
              <w:rPr>
                <w:rFonts w:ascii="Times New Roman" w:hAnsi="Times New Roman" w:cs="Times New Roman"/>
                <w:sz w:val="24"/>
                <w:szCs w:val="24"/>
              </w:rPr>
            </w:pPr>
          </w:p>
        </w:tc>
        <w:tc>
          <w:tcPr>
            <w:tcW w:w="1276" w:type="dxa"/>
          </w:tcPr>
          <w:p w:rsidR="00402937" w:rsidRPr="006C5094" w:rsidRDefault="00402937" w:rsidP="00463913">
            <w:pPr>
              <w:spacing w:line="360" w:lineRule="auto"/>
              <w:rPr>
                <w:rFonts w:ascii="Times New Roman" w:hAnsi="Times New Roman" w:cs="Times New Roman"/>
                <w:sz w:val="24"/>
                <w:szCs w:val="24"/>
              </w:rPr>
            </w:pPr>
          </w:p>
        </w:tc>
      </w:tr>
      <w:tr w:rsidR="00402937" w:rsidRPr="006C5094" w:rsidTr="001367AC">
        <w:tc>
          <w:tcPr>
            <w:tcW w:w="1809" w:type="dxa"/>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 xml:space="preserve">Good </w:t>
            </w:r>
          </w:p>
        </w:tc>
        <w:tc>
          <w:tcPr>
            <w:tcW w:w="1933" w:type="dxa"/>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 xml:space="preserve">76 – 85 </w:t>
            </w:r>
          </w:p>
        </w:tc>
        <w:tc>
          <w:tcPr>
            <w:tcW w:w="992"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0</w:t>
            </w:r>
          </w:p>
        </w:tc>
        <w:tc>
          <w:tcPr>
            <w:tcW w:w="993" w:type="dxa"/>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0</w:t>
            </w:r>
          </w:p>
        </w:tc>
        <w:tc>
          <w:tcPr>
            <w:tcW w:w="1275"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14</w:t>
            </w:r>
          </w:p>
        </w:tc>
        <w:tc>
          <w:tcPr>
            <w:tcW w:w="1276" w:type="dxa"/>
          </w:tcPr>
          <w:p w:rsidR="00402937" w:rsidRPr="006C5094" w:rsidRDefault="00402937" w:rsidP="00463913">
            <w:pPr>
              <w:spacing w:line="360" w:lineRule="auto"/>
              <w:ind w:left="176"/>
              <w:rPr>
                <w:rFonts w:ascii="Times New Roman" w:hAnsi="Times New Roman" w:cs="Times New Roman"/>
                <w:sz w:val="24"/>
                <w:szCs w:val="24"/>
              </w:rPr>
            </w:pPr>
            <w:r w:rsidRPr="006C5094">
              <w:rPr>
                <w:rFonts w:ascii="Times New Roman" w:hAnsi="Times New Roman" w:cs="Times New Roman"/>
                <w:sz w:val="24"/>
                <w:szCs w:val="24"/>
              </w:rPr>
              <w:t>46.7</w:t>
            </w:r>
          </w:p>
        </w:tc>
      </w:tr>
      <w:tr w:rsidR="00402937" w:rsidRPr="006C5094" w:rsidTr="001367AC">
        <w:tc>
          <w:tcPr>
            <w:tcW w:w="1809" w:type="dxa"/>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 xml:space="preserve">Fairly good </w:t>
            </w:r>
          </w:p>
        </w:tc>
        <w:tc>
          <w:tcPr>
            <w:tcW w:w="1933" w:type="dxa"/>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 xml:space="preserve">66 – 75 </w:t>
            </w:r>
          </w:p>
        </w:tc>
        <w:tc>
          <w:tcPr>
            <w:tcW w:w="992"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0</w:t>
            </w:r>
          </w:p>
        </w:tc>
        <w:tc>
          <w:tcPr>
            <w:tcW w:w="993" w:type="dxa"/>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0</w:t>
            </w:r>
          </w:p>
        </w:tc>
        <w:tc>
          <w:tcPr>
            <w:tcW w:w="1275"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3</w:t>
            </w:r>
          </w:p>
        </w:tc>
        <w:tc>
          <w:tcPr>
            <w:tcW w:w="1276" w:type="dxa"/>
          </w:tcPr>
          <w:p w:rsidR="00402937" w:rsidRPr="006C5094" w:rsidRDefault="00402937" w:rsidP="00463913">
            <w:pPr>
              <w:spacing w:line="360" w:lineRule="auto"/>
              <w:ind w:left="176"/>
              <w:rPr>
                <w:rFonts w:ascii="Times New Roman" w:hAnsi="Times New Roman" w:cs="Times New Roman"/>
                <w:sz w:val="24"/>
                <w:szCs w:val="24"/>
              </w:rPr>
            </w:pPr>
            <w:r w:rsidRPr="006C5094">
              <w:rPr>
                <w:rFonts w:ascii="Times New Roman" w:hAnsi="Times New Roman" w:cs="Times New Roman"/>
                <w:sz w:val="24"/>
                <w:szCs w:val="24"/>
              </w:rPr>
              <w:t>10.0</w:t>
            </w:r>
          </w:p>
        </w:tc>
      </w:tr>
      <w:tr w:rsidR="00402937" w:rsidRPr="006C5094" w:rsidTr="001367AC">
        <w:tc>
          <w:tcPr>
            <w:tcW w:w="1809" w:type="dxa"/>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 xml:space="preserve">Fair </w:t>
            </w:r>
          </w:p>
        </w:tc>
        <w:tc>
          <w:tcPr>
            <w:tcW w:w="1933" w:type="dxa"/>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 xml:space="preserve">56 – 65 </w:t>
            </w:r>
          </w:p>
        </w:tc>
        <w:tc>
          <w:tcPr>
            <w:tcW w:w="992"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2</w:t>
            </w:r>
          </w:p>
        </w:tc>
        <w:tc>
          <w:tcPr>
            <w:tcW w:w="993" w:type="dxa"/>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6.7</w:t>
            </w:r>
          </w:p>
        </w:tc>
        <w:tc>
          <w:tcPr>
            <w:tcW w:w="1275"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2</w:t>
            </w:r>
          </w:p>
        </w:tc>
        <w:tc>
          <w:tcPr>
            <w:tcW w:w="1276" w:type="dxa"/>
          </w:tcPr>
          <w:p w:rsidR="00402937" w:rsidRPr="006C5094" w:rsidRDefault="00402937" w:rsidP="00463913">
            <w:pPr>
              <w:spacing w:line="360" w:lineRule="auto"/>
              <w:ind w:left="176"/>
              <w:rPr>
                <w:rFonts w:ascii="Times New Roman" w:hAnsi="Times New Roman" w:cs="Times New Roman"/>
                <w:sz w:val="24"/>
                <w:szCs w:val="24"/>
              </w:rPr>
            </w:pPr>
            <w:r w:rsidRPr="006C5094">
              <w:rPr>
                <w:rFonts w:ascii="Times New Roman" w:hAnsi="Times New Roman" w:cs="Times New Roman"/>
                <w:sz w:val="24"/>
                <w:szCs w:val="24"/>
              </w:rPr>
              <w:t>6.7</w:t>
            </w:r>
          </w:p>
        </w:tc>
      </w:tr>
      <w:tr w:rsidR="00402937" w:rsidRPr="006C5094" w:rsidTr="001367AC">
        <w:tc>
          <w:tcPr>
            <w:tcW w:w="1809" w:type="dxa"/>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 xml:space="preserve">Poor </w:t>
            </w:r>
          </w:p>
        </w:tc>
        <w:tc>
          <w:tcPr>
            <w:tcW w:w="1933" w:type="dxa"/>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 xml:space="preserve">36 – 55 </w:t>
            </w:r>
          </w:p>
        </w:tc>
        <w:tc>
          <w:tcPr>
            <w:tcW w:w="992"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10</w:t>
            </w:r>
          </w:p>
        </w:tc>
        <w:tc>
          <w:tcPr>
            <w:tcW w:w="993" w:type="dxa"/>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33.3</w:t>
            </w:r>
          </w:p>
        </w:tc>
        <w:tc>
          <w:tcPr>
            <w:tcW w:w="1275" w:type="dxa"/>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5</w:t>
            </w:r>
          </w:p>
        </w:tc>
        <w:tc>
          <w:tcPr>
            <w:tcW w:w="1276" w:type="dxa"/>
          </w:tcPr>
          <w:p w:rsidR="00402937" w:rsidRPr="006C5094" w:rsidRDefault="00402937" w:rsidP="00463913">
            <w:pPr>
              <w:spacing w:line="360" w:lineRule="auto"/>
              <w:ind w:left="176"/>
              <w:rPr>
                <w:rFonts w:ascii="Times New Roman" w:hAnsi="Times New Roman" w:cs="Times New Roman"/>
                <w:sz w:val="24"/>
                <w:szCs w:val="24"/>
              </w:rPr>
            </w:pPr>
            <w:r w:rsidRPr="006C5094">
              <w:rPr>
                <w:rFonts w:ascii="Times New Roman" w:hAnsi="Times New Roman" w:cs="Times New Roman"/>
                <w:sz w:val="24"/>
                <w:szCs w:val="24"/>
              </w:rPr>
              <w:t>16.7</w:t>
            </w:r>
          </w:p>
        </w:tc>
      </w:tr>
      <w:tr w:rsidR="00402937" w:rsidRPr="006C5094" w:rsidTr="001367AC">
        <w:tc>
          <w:tcPr>
            <w:tcW w:w="1809" w:type="dxa"/>
            <w:tcBorders>
              <w:bottom w:val="single" w:sz="4" w:space="0" w:color="auto"/>
            </w:tcBorders>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Very poor</w:t>
            </w:r>
          </w:p>
        </w:tc>
        <w:tc>
          <w:tcPr>
            <w:tcW w:w="1933" w:type="dxa"/>
            <w:tcBorders>
              <w:bottom w:val="single" w:sz="4" w:space="0" w:color="auto"/>
            </w:tcBorders>
          </w:tcPr>
          <w:p w:rsidR="00402937" w:rsidRPr="006C5094" w:rsidRDefault="00402937" w:rsidP="00463913">
            <w:pPr>
              <w:pStyle w:val="ListParagraph"/>
              <w:spacing w:line="360" w:lineRule="auto"/>
              <w:ind w:left="408" w:firstLine="9"/>
              <w:rPr>
                <w:rFonts w:ascii="Times New Roman" w:hAnsi="Times New Roman" w:cs="Times New Roman"/>
                <w:sz w:val="24"/>
                <w:szCs w:val="24"/>
              </w:rPr>
            </w:pPr>
            <w:r w:rsidRPr="006C5094">
              <w:rPr>
                <w:rFonts w:ascii="Times New Roman" w:hAnsi="Times New Roman" w:cs="Times New Roman"/>
                <w:sz w:val="24"/>
                <w:szCs w:val="24"/>
              </w:rPr>
              <w:t xml:space="preserve">  0 – 35 </w:t>
            </w:r>
          </w:p>
        </w:tc>
        <w:tc>
          <w:tcPr>
            <w:tcW w:w="992" w:type="dxa"/>
            <w:tcBorders>
              <w:bottom w:val="single" w:sz="4" w:space="0" w:color="auto"/>
            </w:tcBorders>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18</w:t>
            </w:r>
          </w:p>
        </w:tc>
        <w:tc>
          <w:tcPr>
            <w:tcW w:w="993" w:type="dxa"/>
            <w:tcBorders>
              <w:bottom w:val="single" w:sz="4" w:space="0" w:color="auto"/>
            </w:tcBorders>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60.0</w:t>
            </w:r>
          </w:p>
        </w:tc>
        <w:tc>
          <w:tcPr>
            <w:tcW w:w="1275" w:type="dxa"/>
            <w:tcBorders>
              <w:bottom w:val="single" w:sz="4" w:space="0" w:color="auto"/>
            </w:tcBorders>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5</w:t>
            </w:r>
          </w:p>
        </w:tc>
        <w:tc>
          <w:tcPr>
            <w:tcW w:w="1276" w:type="dxa"/>
            <w:tcBorders>
              <w:bottom w:val="single" w:sz="4" w:space="0" w:color="auto"/>
            </w:tcBorders>
          </w:tcPr>
          <w:p w:rsidR="00402937" w:rsidRPr="006C5094" w:rsidRDefault="00402937" w:rsidP="00463913">
            <w:pPr>
              <w:spacing w:line="360" w:lineRule="auto"/>
              <w:ind w:left="176"/>
              <w:rPr>
                <w:rFonts w:ascii="Times New Roman" w:hAnsi="Times New Roman" w:cs="Times New Roman"/>
                <w:sz w:val="24"/>
                <w:szCs w:val="24"/>
              </w:rPr>
            </w:pPr>
            <w:r w:rsidRPr="006C5094">
              <w:rPr>
                <w:rFonts w:ascii="Times New Roman" w:hAnsi="Times New Roman" w:cs="Times New Roman"/>
                <w:sz w:val="24"/>
                <w:szCs w:val="24"/>
              </w:rPr>
              <w:t>16.7</w:t>
            </w:r>
          </w:p>
        </w:tc>
      </w:tr>
      <w:tr w:rsidR="00402937" w:rsidRPr="006C5094" w:rsidTr="001367AC">
        <w:tc>
          <w:tcPr>
            <w:tcW w:w="1809" w:type="dxa"/>
            <w:tcBorders>
              <w:top w:val="single" w:sz="4" w:space="0" w:color="auto"/>
              <w:bottom w:val="single" w:sz="4" w:space="0" w:color="auto"/>
            </w:tcBorders>
          </w:tcPr>
          <w:p w:rsidR="00402937" w:rsidRPr="006C5094" w:rsidRDefault="00402937" w:rsidP="00463913">
            <w:pPr>
              <w:spacing w:line="360" w:lineRule="auto"/>
              <w:ind w:left="142"/>
              <w:rPr>
                <w:rFonts w:ascii="Times New Roman" w:hAnsi="Times New Roman" w:cs="Times New Roman"/>
                <w:sz w:val="24"/>
                <w:szCs w:val="24"/>
              </w:rPr>
            </w:pPr>
            <w:r w:rsidRPr="006C5094">
              <w:rPr>
                <w:rFonts w:ascii="Times New Roman" w:hAnsi="Times New Roman" w:cs="Times New Roman"/>
                <w:sz w:val="24"/>
                <w:szCs w:val="24"/>
              </w:rPr>
              <w:t xml:space="preserve">Total </w:t>
            </w:r>
          </w:p>
        </w:tc>
        <w:tc>
          <w:tcPr>
            <w:tcW w:w="1933" w:type="dxa"/>
            <w:tcBorders>
              <w:top w:val="single" w:sz="4" w:space="0" w:color="auto"/>
              <w:bottom w:val="single" w:sz="4" w:space="0" w:color="auto"/>
            </w:tcBorders>
          </w:tcPr>
          <w:p w:rsidR="00402937" w:rsidRPr="006C5094" w:rsidRDefault="00402937" w:rsidP="00463913">
            <w:pPr>
              <w:pStyle w:val="ListParagraph"/>
              <w:spacing w:line="360" w:lineRule="auto"/>
              <w:ind w:left="408"/>
              <w:rPr>
                <w:rFonts w:ascii="Times New Roman" w:hAnsi="Times New Roman" w:cs="Times New Roman"/>
                <w:sz w:val="24"/>
                <w:szCs w:val="24"/>
              </w:rPr>
            </w:pPr>
          </w:p>
        </w:tc>
        <w:tc>
          <w:tcPr>
            <w:tcW w:w="992" w:type="dxa"/>
            <w:tcBorders>
              <w:top w:val="single" w:sz="4" w:space="0" w:color="auto"/>
              <w:bottom w:val="single" w:sz="4" w:space="0" w:color="auto"/>
            </w:tcBorders>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30</w:t>
            </w:r>
          </w:p>
        </w:tc>
        <w:tc>
          <w:tcPr>
            <w:tcW w:w="993" w:type="dxa"/>
            <w:tcBorders>
              <w:top w:val="single" w:sz="4" w:space="0" w:color="auto"/>
              <w:bottom w:val="single" w:sz="4" w:space="0" w:color="auto"/>
            </w:tcBorders>
          </w:tcPr>
          <w:p w:rsidR="00402937" w:rsidRPr="006C5094" w:rsidRDefault="00402937" w:rsidP="00463913">
            <w:pPr>
              <w:spacing w:line="360" w:lineRule="auto"/>
              <w:rPr>
                <w:rFonts w:ascii="Times New Roman" w:hAnsi="Times New Roman" w:cs="Times New Roman"/>
                <w:sz w:val="24"/>
                <w:szCs w:val="24"/>
              </w:rPr>
            </w:pPr>
            <w:r w:rsidRPr="006C5094">
              <w:rPr>
                <w:rFonts w:ascii="Times New Roman" w:hAnsi="Times New Roman" w:cs="Times New Roman"/>
                <w:sz w:val="24"/>
                <w:szCs w:val="24"/>
              </w:rPr>
              <w:t>100.0</w:t>
            </w:r>
          </w:p>
        </w:tc>
        <w:tc>
          <w:tcPr>
            <w:tcW w:w="1275" w:type="dxa"/>
            <w:tcBorders>
              <w:top w:val="single" w:sz="4" w:space="0" w:color="auto"/>
              <w:bottom w:val="single" w:sz="4" w:space="0" w:color="auto"/>
            </w:tcBorders>
          </w:tcPr>
          <w:p w:rsidR="00402937" w:rsidRPr="006C5094" w:rsidRDefault="00402937" w:rsidP="00463913">
            <w:pPr>
              <w:spacing w:line="360" w:lineRule="auto"/>
              <w:jc w:val="center"/>
              <w:rPr>
                <w:rFonts w:ascii="Times New Roman" w:hAnsi="Times New Roman" w:cs="Times New Roman"/>
                <w:sz w:val="24"/>
                <w:szCs w:val="24"/>
              </w:rPr>
            </w:pPr>
            <w:r w:rsidRPr="006C5094">
              <w:rPr>
                <w:rFonts w:ascii="Times New Roman" w:hAnsi="Times New Roman" w:cs="Times New Roman"/>
                <w:sz w:val="24"/>
                <w:szCs w:val="24"/>
              </w:rPr>
              <w:t>30</w:t>
            </w:r>
          </w:p>
        </w:tc>
        <w:tc>
          <w:tcPr>
            <w:tcW w:w="1276" w:type="dxa"/>
            <w:tcBorders>
              <w:top w:val="single" w:sz="4" w:space="0" w:color="auto"/>
              <w:bottom w:val="single" w:sz="4" w:space="0" w:color="auto"/>
            </w:tcBorders>
          </w:tcPr>
          <w:p w:rsidR="00402937" w:rsidRPr="006C5094" w:rsidRDefault="00402937" w:rsidP="00463913">
            <w:pPr>
              <w:spacing w:line="360" w:lineRule="auto"/>
              <w:ind w:left="176"/>
              <w:rPr>
                <w:rFonts w:ascii="Times New Roman" w:hAnsi="Times New Roman" w:cs="Times New Roman"/>
                <w:sz w:val="24"/>
                <w:szCs w:val="24"/>
              </w:rPr>
            </w:pPr>
            <w:r w:rsidRPr="006C5094">
              <w:rPr>
                <w:rFonts w:ascii="Times New Roman" w:hAnsi="Times New Roman" w:cs="Times New Roman"/>
                <w:sz w:val="24"/>
                <w:szCs w:val="24"/>
              </w:rPr>
              <w:t xml:space="preserve">100 </w:t>
            </w:r>
          </w:p>
        </w:tc>
      </w:tr>
    </w:tbl>
    <w:p w:rsidR="000268C0" w:rsidRDefault="000268C0" w:rsidP="000268C0">
      <w:pPr>
        <w:pStyle w:val="ListParagraph"/>
        <w:ind w:left="360" w:firstLine="0"/>
        <w:jc w:val="both"/>
        <w:rPr>
          <w:rFonts w:ascii="Times New Roman" w:hAnsi="Times New Roman" w:cs="Times New Roman"/>
          <w:sz w:val="24"/>
          <w:szCs w:val="28"/>
          <w:lang w:val="id-ID"/>
        </w:rPr>
      </w:pPr>
    </w:p>
    <w:p w:rsidR="00F20D2B" w:rsidRDefault="001F580F" w:rsidP="00F20D2B">
      <w:pPr>
        <w:spacing w:before="240" w:after="0" w:line="240" w:lineRule="auto"/>
        <w:jc w:val="both"/>
        <w:rPr>
          <w:rFonts w:ascii="Times New Roman" w:hAnsi="Times New Roman" w:cs="Times New Roman"/>
          <w:sz w:val="24"/>
          <w:szCs w:val="28"/>
          <w:lang w:val="id-ID"/>
        </w:rPr>
      </w:pPr>
      <w:r w:rsidRPr="001F580F">
        <w:rPr>
          <w:rFonts w:ascii="Times New Roman" w:hAnsi="Times New Roman" w:cs="Times New Roman"/>
          <w:sz w:val="24"/>
          <w:szCs w:val="28"/>
        </w:rPr>
        <w:t>The comparison between experimental and control group in pretest result. The table 5 shows that in both control group and experimental group got poor classification at the beginning where 18 or 60.0 percent subjects got very poor classification in control group but none of samples got very poor classification in experimental group. In the experimental group 10 or 33.3 percent subjects got poor classification but in experimental group there were 5 or 16.7 percent subjects got poor classification. In the control and experimental groups there were 2 or 6.7 percent subjects got fair classification. In the experimental group there were 3 or 10.0 percent subjects got fairly good classification but none subjects in the control group got fairly good classification. Then 14 or 10.0 percent subjects got good classification and 5 or 16.7 percent subjects in experimental got a very good classification and only 1 or 3.3 percent subject got an excellent classification but none samples in control group got good, very good and excellent classification.</w:t>
      </w:r>
    </w:p>
    <w:p w:rsidR="005F5FEB" w:rsidRDefault="001F580F" w:rsidP="005F5FEB">
      <w:pPr>
        <w:spacing w:before="240" w:after="0" w:line="240" w:lineRule="auto"/>
        <w:jc w:val="both"/>
        <w:rPr>
          <w:rFonts w:ascii="Times New Roman" w:hAnsi="Times New Roman" w:cs="Times New Roman"/>
          <w:sz w:val="24"/>
          <w:szCs w:val="28"/>
        </w:rPr>
      </w:pPr>
      <w:r w:rsidRPr="001F580F">
        <w:rPr>
          <w:rFonts w:ascii="Times New Roman" w:hAnsi="Times New Roman" w:cs="Times New Roman"/>
          <w:sz w:val="24"/>
          <w:szCs w:val="28"/>
        </w:rPr>
        <w:t>The result on the table 5 shows that most of the students have the same level on listening; they were poor before they were taught with Adele’s songs for experimental group and conventional for control group.</w:t>
      </w:r>
    </w:p>
    <w:p w:rsidR="000409B8" w:rsidRDefault="000409B8" w:rsidP="005F5FEB">
      <w:pPr>
        <w:spacing w:before="240" w:after="0" w:line="240" w:lineRule="auto"/>
        <w:jc w:val="both"/>
        <w:rPr>
          <w:rFonts w:ascii="Times New Roman" w:hAnsi="Times New Roman" w:cs="Times New Roman"/>
          <w:sz w:val="24"/>
          <w:szCs w:val="28"/>
        </w:rPr>
      </w:pPr>
    </w:p>
    <w:p w:rsidR="000409B8" w:rsidRDefault="000409B8" w:rsidP="005F5FEB">
      <w:pPr>
        <w:spacing w:before="240" w:after="0" w:line="240" w:lineRule="auto"/>
        <w:jc w:val="both"/>
        <w:rPr>
          <w:rFonts w:ascii="Times New Roman" w:hAnsi="Times New Roman" w:cs="Times New Roman"/>
          <w:sz w:val="24"/>
          <w:szCs w:val="28"/>
          <w:lang w:val="id-ID"/>
        </w:rPr>
      </w:pPr>
    </w:p>
    <w:p w:rsidR="00794B9D" w:rsidRPr="00794B9D" w:rsidRDefault="00794B9D" w:rsidP="000409B8">
      <w:pPr>
        <w:pStyle w:val="ListParagraph"/>
        <w:numPr>
          <w:ilvl w:val="0"/>
          <w:numId w:val="12"/>
        </w:numPr>
        <w:ind w:left="360"/>
        <w:jc w:val="both"/>
        <w:rPr>
          <w:rFonts w:ascii="Times New Roman" w:hAnsi="Times New Roman" w:cs="Times New Roman"/>
          <w:sz w:val="24"/>
          <w:szCs w:val="28"/>
          <w:lang w:val="id-ID"/>
        </w:rPr>
      </w:pPr>
      <w:r w:rsidRPr="00794B9D">
        <w:rPr>
          <w:rFonts w:ascii="Times New Roman" w:hAnsi="Times New Roman" w:cs="Times New Roman"/>
          <w:sz w:val="24"/>
          <w:szCs w:val="28"/>
          <w:lang w:val="id-ID"/>
        </w:rPr>
        <w:lastRenderedPageBreak/>
        <w:t>Scoring classification of the students’ pretest in experimental and control group.</w:t>
      </w:r>
    </w:p>
    <w:p w:rsidR="005D3715" w:rsidRPr="005D3715" w:rsidRDefault="005F5FEB" w:rsidP="005D3715">
      <w:pPr>
        <w:spacing w:before="240" w:after="0" w:line="240" w:lineRule="auto"/>
        <w:jc w:val="center"/>
        <w:rPr>
          <w:rFonts w:ascii="Times New Roman" w:hAnsi="Times New Roman" w:cs="Times New Roman"/>
          <w:b/>
          <w:sz w:val="24"/>
          <w:szCs w:val="28"/>
          <w:lang w:val="id-ID"/>
        </w:rPr>
      </w:pPr>
      <w:proofErr w:type="gramStart"/>
      <w:r w:rsidRPr="005F5FEB">
        <w:rPr>
          <w:rFonts w:ascii="Times New Roman" w:hAnsi="Times New Roman" w:cs="Times New Roman"/>
          <w:b/>
          <w:sz w:val="24"/>
          <w:szCs w:val="28"/>
        </w:rPr>
        <w:t>Table 6.</w:t>
      </w:r>
      <w:proofErr w:type="gramEnd"/>
      <w:r>
        <w:rPr>
          <w:rFonts w:ascii="Times New Roman" w:hAnsi="Times New Roman" w:cs="Times New Roman"/>
          <w:b/>
          <w:sz w:val="24"/>
          <w:szCs w:val="28"/>
          <w:lang w:val="id-ID"/>
        </w:rPr>
        <w:t xml:space="preserve"> </w:t>
      </w:r>
      <w:r w:rsidRPr="005F5FEB">
        <w:rPr>
          <w:rFonts w:ascii="Times New Roman" w:hAnsi="Times New Roman" w:cs="Times New Roman"/>
          <w:b/>
          <w:sz w:val="24"/>
          <w:szCs w:val="28"/>
        </w:rPr>
        <w:t xml:space="preserve">The Frequency and Percentage of the Students’ </w:t>
      </w:r>
      <w:proofErr w:type="gramStart"/>
      <w:r w:rsidRPr="005F5FEB">
        <w:rPr>
          <w:rFonts w:ascii="Times New Roman" w:hAnsi="Times New Roman" w:cs="Times New Roman"/>
          <w:b/>
          <w:sz w:val="24"/>
          <w:szCs w:val="28"/>
        </w:rPr>
        <w:t>Listening</w:t>
      </w:r>
      <w:proofErr w:type="gramEnd"/>
      <w:r w:rsidR="002D74C9">
        <w:rPr>
          <w:rFonts w:ascii="Times New Roman" w:hAnsi="Times New Roman" w:cs="Times New Roman"/>
          <w:sz w:val="24"/>
          <w:szCs w:val="28"/>
          <w:lang w:val="id-ID"/>
        </w:rPr>
        <w:t xml:space="preserve"> </w:t>
      </w:r>
      <w:r w:rsidRPr="005F5FEB">
        <w:rPr>
          <w:rFonts w:ascii="Times New Roman" w:hAnsi="Times New Roman" w:cs="Times New Roman"/>
          <w:b/>
          <w:sz w:val="24"/>
          <w:szCs w:val="28"/>
        </w:rPr>
        <w:t>Comprehension in Posttest.</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19"/>
        <w:gridCol w:w="1933"/>
        <w:gridCol w:w="992"/>
        <w:gridCol w:w="993"/>
        <w:gridCol w:w="1275"/>
        <w:gridCol w:w="1276"/>
      </w:tblGrid>
      <w:tr w:rsidR="005F5FEB" w:rsidRPr="005F5FEB" w:rsidTr="004D043A">
        <w:tc>
          <w:tcPr>
            <w:tcW w:w="1719" w:type="dxa"/>
            <w:tcBorders>
              <w:top w:val="single" w:sz="4" w:space="0" w:color="auto"/>
              <w:bottom w:val="single" w:sz="4" w:space="0" w:color="auto"/>
            </w:tcBorders>
          </w:tcPr>
          <w:p w:rsidR="005F5FEB" w:rsidRPr="005F5FEB" w:rsidRDefault="005F5FEB" w:rsidP="005F5FEB">
            <w:pPr>
              <w:jc w:val="center"/>
              <w:rPr>
                <w:rFonts w:ascii="Times New Roman" w:hAnsi="Times New Roman" w:cs="Times New Roman"/>
                <w:b/>
                <w:sz w:val="24"/>
                <w:szCs w:val="28"/>
              </w:rPr>
            </w:pPr>
            <w:r w:rsidRPr="005F5FEB">
              <w:rPr>
                <w:rFonts w:ascii="Times New Roman" w:hAnsi="Times New Roman" w:cs="Times New Roman"/>
                <w:b/>
                <w:sz w:val="24"/>
                <w:szCs w:val="28"/>
              </w:rPr>
              <w:t>Classification</w:t>
            </w:r>
          </w:p>
        </w:tc>
        <w:tc>
          <w:tcPr>
            <w:tcW w:w="1933" w:type="dxa"/>
            <w:tcBorders>
              <w:top w:val="single" w:sz="4" w:space="0" w:color="auto"/>
              <w:bottom w:val="single" w:sz="4" w:space="0" w:color="auto"/>
            </w:tcBorders>
          </w:tcPr>
          <w:p w:rsidR="005F5FEB" w:rsidRPr="005F5FEB" w:rsidRDefault="005F5FEB" w:rsidP="005F5FEB">
            <w:pPr>
              <w:jc w:val="center"/>
              <w:rPr>
                <w:rFonts w:ascii="Times New Roman" w:hAnsi="Times New Roman" w:cs="Times New Roman"/>
                <w:b/>
                <w:sz w:val="24"/>
                <w:szCs w:val="28"/>
              </w:rPr>
            </w:pPr>
            <w:r w:rsidRPr="005F5FEB">
              <w:rPr>
                <w:rFonts w:ascii="Times New Roman" w:hAnsi="Times New Roman" w:cs="Times New Roman"/>
                <w:b/>
                <w:sz w:val="24"/>
                <w:szCs w:val="28"/>
              </w:rPr>
              <w:t>Range of Score</w:t>
            </w:r>
          </w:p>
        </w:tc>
        <w:tc>
          <w:tcPr>
            <w:tcW w:w="1985" w:type="dxa"/>
            <w:gridSpan w:val="2"/>
            <w:tcBorders>
              <w:top w:val="single" w:sz="4" w:space="0" w:color="auto"/>
              <w:bottom w:val="single" w:sz="4" w:space="0" w:color="auto"/>
            </w:tcBorders>
          </w:tcPr>
          <w:p w:rsidR="005F5FEB" w:rsidRPr="005F5FEB" w:rsidRDefault="005F5FEB" w:rsidP="005F5FEB">
            <w:pPr>
              <w:jc w:val="center"/>
              <w:rPr>
                <w:rFonts w:ascii="Times New Roman" w:hAnsi="Times New Roman" w:cs="Times New Roman"/>
                <w:b/>
                <w:sz w:val="24"/>
                <w:szCs w:val="28"/>
              </w:rPr>
            </w:pPr>
            <w:r w:rsidRPr="005F5FEB">
              <w:rPr>
                <w:rFonts w:ascii="Times New Roman" w:hAnsi="Times New Roman" w:cs="Times New Roman"/>
                <w:b/>
                <w:sz w:val="24"/>
                <w:szCs w:val="28"/>
              </w:rPr>
              <w:t>Control Group</w:t>
            </w:r>
          </w:p>
        </w:tc>
        <w:tc>
          <w:tcPr>
            <w:tcW w:w="2551" w:type="dxa"/>
            <w:gridSpan w:val="2"/>
            <w:tcBorders>
              <w:top w:val="single" w:sz="4" w:space="0" w:color="auto"/>
              <w:bottom w:val="single" w:sz="4" w:space="0" w:color="auto"/>
            </w:tcBorders>
          </w:tcPr>
          <w:p w:rsidR="005F5FEB" w:rsidRPr="005F5FEB" w:rsidRDefault="005F5FEB" w:rsidP="005F5FEB">
            <w:pPr>
              <w:jc w:val="center"/>
              <w:rPr>
                <w:rFonts w:ascii="Times New Roman" w:hAnsi="Times New Roman" w:cs="Times New Roman"/>
                <w:b/>
                <w:sz w:val="24"/>
                <w:szCs w:val="28"/>
              </w:rPr>
            </w:pPr>
            <w:r w:rsidRPr="005F5FEB">
              <w:rPr>
                <w:rFonts w:ascii="Times New Roman" w:hAnsi="Times New Roman" w:cs="Times New Roman"/>
                <w:b/>
                <w:sz w:val="24"/>
                <w:szCs w:val="28"/>
              </w:rPr>
              <w:t>Experimental Group</w:t>
            </w:r>
          </w:p>
        </w:tc>
      </w:tr>
      <w:tr w:rsidR="005F5FEB" w:rsidRPr="005F5FEB" w:rsidTr="004D043A">
        <w:tc>
          <w:tcPr>
            <w:tcW w:w="1719" w:type="dxa"/>
            <w:tcBorders>
              <w:top w:val="single" w:sz="4" w:space="0" w:color="auto"/>
              <w:bottom w:val="single" w:sz="4" w:space="0" w:color="auto"/>
            </w:tcBorders>
          </w:tcPr>
          <w:p w:rsidR="005F5FEB" w:rsidRPr="005F5FEB" w:rsidRDefault="005F5FEB" w:rsidP="000C1B14">
            <w:pPr>
              <w:spacing w:line="360" w:lineRule="auto"/>
              <w:ind w:left="142"/>
              <w:rPr>
                <w:rFonts w:ascii="Times New Roman" w:hAnsi="Times New Roman" w:cs="Times New Roman"/>
                <w:sz w:val="24"/>
                <w:szCs w:val="28"/>
              </w:rPr>
            </w:pPr>
          </w:p>
        </w:tc>
        <w:tc>
          <w:tcPr>
            <w:tcW w:w="1933" w:type="dxa"/>
            <w:tcBorders>
              <w:top w:val="single" w:sz="4" w:space="0" w:color="auto"/>
              <w:bottom w:val="single" w:sz="4" w:space="0" w:color="auto"/>
            </w:tcBorders>
          </w:tcPr>
          <w:p w:rsidR="005F5FEB" w:rsidRPr="005F5FEB" w:rsidRDefault="005F5FEB" w:rsidP="000C1B14">
            <w:pPr>
              <w:pStyle w:val="ListParagraph"/>
              <w:spacing w:line="360" w:lineRule="auto"/>
              <w:ind w:left="408"/>
              <w:rPr>
                <w:rFonts w:ascii="Times New Roman" w:hAnsi="Times New Roman" w:cs="Times New Roman"/>
                <w:sz w:val="24"/>
                <w:szCs w:val="26"/>
              </w:rPr>
            </w:pPr>
          </w:p>
        </w:tc>
        <w:tc>
          <w:tcPr>
            <w:tcW w:w="992" w:type="dxa"/>
            <w:tcBorders>
              <w:top w:val="single" w:sz="4" w:space="0" w:color="auto"/>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 xml:space="preserve">F </w:t>
            </w:r>
          </w:p>
        </w:tc>
        <w:tc>
          <w:tcPr>
            <w:tcW w:w="993" w:type="dxa"/>
            <w:tcBorders>
              <w:top w:val="single" w:sz="4" w:space="0" w:color="auto"/>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w:t>
            </w:r>
          </w:p>
        </w:tc>
        <w:tc>
          <w:tcPr>
            <w:tcW w:w="1275" w:type="dxa"/>
            <w:tcBorders>
              <w:top w:val="single" w:sz="4" w:space="0" w:color="auto"/>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F</w:t>
            </w:r>
          </w:p>
        </w:tc>
        <w:tc>
          <w:tcPr>
            <w:tcW w:w="1276" w:type="dxa"/>
            <w:tcBorders>
              <w:top w:val="single" w:sz="4" w:space="0" w:color="auto"/>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w:t>
            </w:r>
          </w:p>
        </w:tc>
      </w:tr>
      <w:tr w:rsidR="005F5FEB" w:rsidRPr="005F5FEB" w:rsidTr="004D043A">
        <w:tc>
          <w:tcPr>
            <w:tcW w:w="1719" w:type="dxa"/>
            <w:tcBorders>
              <w:top w:val="single" w:sz="4" w:space="0" w:color="auto"/>
            </w:tcBorders>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 xml:space="preserve">Excellent </w:t>
            </w:r>
          </w:p>
        </w:tc>
        <w:tc>
          <w:tcPr>
            <w:tcW w:w="1933" w:type="dxa"/>
            <w:tcBorders>
              <w:top w:val="single" w:sz="4" w:space="0" w:color="auto"/>
            </w:tcBorders>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 xml:space="preserve">96 – 100 </w:t>
            </w:r>
          </w:p>
        </w:tc>
        <w:tc>
          <w:tcPr>
            <w:tcW w:w="992" w:type="dxa"/>
            <w:tcBorders>
              <w:top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0</w:t>
            </w:r>
          </w:p>
        </w:tc>
        <w:tc>
          <w:tcPr>
            <w:tcW w:w="993" w:type="dxa"/>
            <w:tcBorders>
              <w:top w:val="single" w:sz="4" w:space="0" w:color="auto"/>
            </w:tcBorders>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0</w:t>
            </w:r>
          </w:p>
        </w:tc>
        <w:tc>
          <w:tcPr>
            <w:tcW w:w="1275" w:type="dxa"/>
            <w:tcBorders>
              <w:top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3</w:t>
            </w:r>
          </w:p>
        </w:tc>
        <w:tc>
          <w:tcPr>
            <w:tcW w:w="1276" w:type="dxa"/>
            <w:tcBorders>
              <w:top w:val="single" w:sz="4" w:space="0" w:color="auto"/>
            </w:tcBorders>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10.0</w:t>
            </w:r>
          </w:p>
        </w:tc>
      </w:tr>
      <w:tr w:rsidR="005F5FEB" w:rsidRPr="005F5FEB" w:rsidTr="004D043A">
        <w:tc>
          <w:tcPr>
            <w:tcW w:w="1719" w:type="dxa"/>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Very good</w:t>
            </w:r>
          </w:p>
        </w:tc>
        <w:tc>
          <w:tcPr>
            <w:tcW w:w="1933" w:type="dxa"/>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86 – 95</w:t>
            </w:r>
          </w:p>
        </w:tc>
        <w:tc>
          <w:tcPr>
            <w:tcW w:w="992"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0</w:t>
            </w:r>
          </w:p>
        </w:tc>
        <w:tc>
          <w:tcPr>
            <w:tcW w:w="993" w:type="dxa"/>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0</w:t>
            </w:r>
          </w:p>
        </w:tc>
        <w:tc>
          <w:tcPr>
            <w:tcW w:w="1275"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8</w:t>
            </w:r>
          </w:p>
        </w:tc>
        <w:tc>
          <w:tcPr>
            <w:tcW w:w="1276" w:type="dxa"/>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26.7</w:t>
            </w:r>
          </w:p>
        </w:tc>
      </w:tr>
      <w:tr w:rsidR="005F5FEB" w:rsidRPr="005F5FEB" w:rsidTr="004D043A">
        <w:tc>
          <w:tcPr>
            <w:tcW w:w="1719" w:type="dxa"/>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 xml:space="preserve">Good </w:t>
            </w:r>
          </w:p>
        </w:tc>
        <w:tc>
          <w:tcPr>
            <w:tcW w:w="1933" w:type="dxa"/>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 xml:space="preserve">76 – 85 </w:t>
            </w:r>
          </w:p>
        </w:tc>
        <w:tc>
          <w:tcPr>
            <w:tcW w:w="992"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0</w:t>
            </w:r>
          </w:p>
        </w:tc>
        <w:tc>
          <w:tcPr>
            <w:tcW w:w="993" w:type="dxa"/>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0</w:t>
            </w:r>
          </w:p>
        </w:tc>
        <w:tc>
          <w:tcPr>
            <w:tcW w:w="1275"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17</w:t>
            </w:r>
          </w:p>
        </w:tc>
        <w:tc>
          <w:tcPr>
            <w:tcW w:w="1276" w:type="dxa"/>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56.7</w:t>
            </w:r>
          </w:p>
        </w:tc>
      </w:tr>
      <w:tr w:rsidR="005F5FEB" w:rsidRPr="005F5FEB" w:rsidTr="004D043A">
        <w:tc>
          <w:tcPr>
            <w:tcW w:w="1719" w:type="dxa"/>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 xml:space="preserve">Fairly good </w:t>
            </w:r>
          </w:p>
        </w:tc>
        <w:tc>
          <w:tcPr>
            <w:tcW w:w="1933" w:type="dxa"/>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 xml:space="preserve">66 – 75 </w:t>
            </w:r>
          </w:p>
        </w:tc>
        <w:tc>
          <w:tcPr>
            <w:tcW w:w="992"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2</w:t>
            </w:r>
          </w:p>
        </w:tc>
        <w:tc>
          <w:tcPr>
            <w:tcW w:w="993" w:type="dxa"/>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6.7</w:t>
            </w:r>
          </w:p>
        </w:tc>
        <w:tc>
          <w:tcPr>
            <w:tcW w:w="1275"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2</w:t>
            </w:r>
          </w:p>
        </w:tc>
        <w:tc>
          <w:tcPr>
            <w:tcW w:w="1276" w:type="dxa"/>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6.7</w:t>
            </w:r>
          </w:p>
        </w:tc>
      </w:tr>
      <w:tr w:rsidR="005F5FEB" w:rsidRPr="005F5FEB" w:rsidTr="004D043A">
        <w:tc>
          <w:tcPr>
            <w:tcW w:w="1719" w:type="dxa"/>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 xml:space="preserve">Fair </w:t>
            </w:r>
          </w:p>
        </w:tc>
        <w:tc>
          <w:tcPr>
            <w:tcW w:w="1933" w:type="dxa"/>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 xml:space="preserve">56 – 65 </w:t>
            </w:r>
          </w:p>
        </w:tc>
        <w:tc>
          <w:tcPr>
            <w:tcW w:w="992"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5</w:t>
            </w:r>
          </w:p>
        </w:tc>
        <w:tc>
          <w:tcPr>
            <w:tcW w:w="993" w:type="dxa"/>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16.7</w:t>
            </w:r>
          </w:p>
        </w:tc>
        <w:tc>
          <w:tcPr>
            <w:tcW w:w="1275"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0</w:t>
            </w:r>
          </w:p>
        </w:tc>
        <w:tc>
          <w:tcPr>
            <w:tcW w:w="1276" w:type="dxa"/>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0</w:t>
            </w:r>
          </w:p>
        </w:tc>
      </w:tr>
      <w:tr w:rsidR="005F5FEB" w:rsidRPr="005F5FEB" w:rsidTr="004D043A">
        <w:tc>
          <w:tcPr>
            <w:tcW w:w="1719" w:type="dxa"/>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 xml:space="preserve">Poor </w:t>
            </w:r>
          </w:p>
        </w:tc>
        <w:tc>
          <w:tcPr>
            <w:tcW w:w="1933" w:type="dxa"/>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 xml:space="preserve">36 – 55 </w:t>
            </w:r>
          </w:p>
        </w:tc>
        <w:tc>
          <w:tcPr>
            <w:tcW w:w="992"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12</w:t>
            </w:r>
          </w:p>
        </w:tc>
        <w:tc>
          <w:tcPr>
            <w:tcW w:w="993" w:type="dxa"/>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40.0</w:t>
            </w:r>
          </w:p>
        </w:tc>
        <w:tc>
          <w:tcPr>
            <w:tcW w:w="1275" w:type="dxa"/>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0</w:t>
            </w:r>
          </w:p>
        </w:tc>
        <w:tc>
          <w:tcPr>
            <w:tcW w:w="1276" w:type="dxa"/>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0</w:t>
            </w:r>
          </w:p>
        </w:tc>
      </w:tr>
      <w:tr w:rsidR="005F5FEB" w:rsidRPr="005F5FEB" w:rsidTr="004D043A">
        <w:tc>
          <w:tcPr>
            <w:tcW w:w="1719" w:type="dxa"/>
            <w:tcBorders>
              <w:bottom w:val="single" w:sz="4" w:space="0" w:color="auto"/>
            </w:tcBorders>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Very poor</w:t>
            </w:r>
          </w:p>
        </w:tc>
        <w:tc>
          <w:tcPr>
            <w:tcW w:w="1933" w:type="dxa"/>
            <w:tcBorders>
              <w:bottom w:val="single" w:sz="4" w:space="0" w:color="auto"/>
            </w:tcBorders>
          </w:tcPr>
          <w:p w:rsidR="005F5FEB" w:rsidRPr="005F5FEB" w:rsidRDefault="005F5FEB" w:rsidP="000C1B14">
            <w:pPr>
              <w:pStyle w:val="ListParagraph"/>
              <w:spacing w:line="360" w:lineRule="auto"/>
              <w:ind w:left="408" w:firstLine="0"/>
              <w:rPr>
                <w:rFonts w:ascii="Times New Roman" w:hAnsi="Times New Roman" w:cs="Times New Roman"/>
                <w:sz w:val="24"/>
                <w:szCs w:val="26"/>
              </w:rPr>
            </w:pPr>
            <w:r w:rsidRPr="005F5FEB">
              <w:rPr>
                <w:rFonts w:ascii="Times New Roman" w:hAnsi="Times New Roman" w:cs="Times New Roman"/>
                <w:sz w:val="24"/>
                <w:szCs w:val="26"/>
              </w:rPr>
              <w:t xml:space="preserve">  0 – 35 </w:t>
            </w:r>
          </w:p>
        </w:tc>
        <w:tc>
          <w:tcPr>
            <w:tcW w:w="992" w:type="dxa"/>
            <w:tcBorders>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11</w:t>
            </w:r>
          </w:p>
        </w:tc>
        <w:tc>
          <w:tcPr>
            <w:tcW w:w="993" w:type="dxa"/>
            <w:tcBorders>
              <w:bottom w:val="single" w:sz="4" w:space="0" w:color="auto"/>
            </w:tcBorders>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36.7</w:t>
            </w:r>
          </w:p>
        </w:tc>
        <w:tc>
          <w:tcPr>
            <w:tcW w:w="1275" w:type="dxa"/>
            <w:tcBorders>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0</w:t>
            </w:r>
          </w:p>
        </w:tc>
        <w:tc>
          <w:tcPr>
            <w:tcW w:w="1276" w:type="dxa"/>
            <w:tcBorders>
              <w:bottom w:val="single" w:sz="4" w:space="0" w:color="auto"/>
            </w:tcBorders>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0</w:t>
            </w:r>
          </w:p>
        </w:tc>
      </w:tr>
      <w:tr w:rsidR="005F5FEB" w:rsidRPr="005F5FEB" w:rsidTr="004D043A">
        <w:tc>
          <w:tcPr>
            <w:tcW w:w="1719" w:type="dxa"/>
            <w:tcBorders>
              <w:top w:val="single" w:sz="4" w:space="0" w:color="auto"/>
              <w:bottom w:val="single" w:sz="4" w:space="0" w:color="auto"/>
            </w:tcBorders>
          </w:tcPr>
          <w:p w:rsidR="005F5FEB" w:rsidRPr="005F5FEB" w:rsidRDefault="005F5FEB" w:rsidP="000C1B14">
            <w:pPr>
              <w:spacing w:line="360" w:lineRule="auto"/>
              <w:ind w:left="142"/>
              <w:rPr>
                <w:rFonts w:ascii="Times New Roman" w:hAnsi="Times New Roman" w:cs="Times New Roman"/>
                <w:sz w:val="24"/>
                <w:szCs w:val="28"/>
              </w:rPr>
            </w:pPr>
            <w:r w:rsidRPr="005F5FEB">
              <w:rPr>
                <w:rFonts w:ascii="Times New Roman" w:hAnsi="Times New Roman" w:cs="Times New Roman"/>
                <w:sz w:val="24"/>
                <w:szCs w:val="28"/>
              </w:rPr>
              <w:t xml:space="preserve">Total </w:t>
            </w:r>
          </w:p>
        </w:tc>
        <w:tc>
          <w:tcPr>
            <w:tcW w:w="1933" w:type="dxa"/>
            <w:tcBorders>
              <w:top w:val="single" w:sz="4" w:space="0" w:color="auto"/>
              <w:bottom w:val="single" w:sz="4" w:space="0" w:color="auto"/>
            </w:tcBorders>
          </w:tcPr>
          <w:p w:rsidR="005F5FEB" w:rsidRPr="005F5FEB" w:rsidRDefault="005F5FEB" w:rsidP="000C1B14">
            <w:pPr>
              <w:pStyle w:val="ListParagraph"/>
              <w:spacing w:line="360" w:lineRule="auto"/>
              <w:ind w:left="408"/>
              <w:rPr>
                <w:rFonts w:ascii="Times New Roman" w:hAnsi="Times New Roman" w:cs="Times New Roman"/>
                <w:sz w:val="24"/>
                <w:szCs w:val="26"/>
              </w:rPr>
            </w:pPr>
          </w:p>
        </w:tc>
        <w:tc>
          <w:tcPr>
            <w:tcW w:w="992" w:type="dxa"/>
            <w:tcBorders>
              <w:top w:val="single" w:sz="4" w:space="0" w:color="auto"/>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30</w:t>
            </w:r>
          </w:p>
        </w:tc>
        <w:tc>
          <w:tcPr>
            <w:tcW w:w="993" w:type="dxa"/>
            <w:tcBorders>
              <w:top w:val="single" w:sz="4" w:space="0" w:color="auto"/>
              <w:bottom w:val="single" w:sz="4" w:space="0" w:color="auto"/>
            </w:tcBorders>
          </w:tcPr>
          <w:p w:rsidR="005F5FEB" w:rsidRPr="005F5FEB" w:rsidRDefault="005F5FEB" w:rsidP="000C1B14">
            <w:pPr>
              <w:spacing w:line="360" w:lineRule="auto"/>
              <w:rPr>
                <w:rFonts w:ascii="Times New Roman" w:hAnsi="Times New Roman" w:cs="Times New Roman"/>
                <w:sz w:val="24"/>
                <w:szCs w:val="28"/>
              </w:rPr>
            </w:pPr>
            <w:r w:rsidRPr="005F5FEB">
              <w:rPr>
                <w:rFonts w:ascii="Times New Roman" w:hAnsi="Times New Roman" w:cs="Times New Roman"/>
                <w:sz w:val="24"/>
                <w:szCs w:val="28"/>
              </w:rPr>
              <w:t>100.0</w:t>
            </w:r>
          </w:p>
        </w:tc>
        <w:tc>
          <w:tcPr>
            <w:tcW w:w="1275" w:type="dxa"/>
            <w:tcBorders>
              <w:top w:val="single" w:sz="4" w:space="0" w:color="auto"/>
              <w:bottom w:val="single" w:sz="4" w:space="0" w:color="auto"/>
            </w:tcBorders>
          </w:tcPr>
          <w:p w:rsidR="005F5FEB" w:rsidRPr="005F5FEB" w:rsidRDefault="005F5FEB" w:rsidP="000C1B14">
            <w:pPr>
              <w:spacing w:line="360" w:lineRule="auto"/>
              <w:jc w:val="center"/>
              <w:rPr>
                <w:rFonts w:ascii="Times New Roman" w:hAnsi="Times New Roman" w:cs="Times New Roman"/>
                <w:sz w:val="24"/>
                <w:szCs w:val="28"/>
              </w:rPr>
            </w:pPr>
            <w:r w:rsidRPr="005F5FEB">
              <w:rPr>
                <w:rFonts w:ascii="Times New Roman" w:hAnsi="Times New Roman" w:cs="Times New Roman"/>
                <w:sz w:val="24"/>
                <w:szCs w:val="28"/>
              </w:rPr>
              <w:t>30</w:t>
            </w:r>
          </w:p>
        </w:tc>
        <w:tc>
          <w:tcPr>
            <w:tcW w:w="1276" w:type="dxa"/>
            <w:tcBorders>
              <w:top w:val="single" w:sz="4" w:space="0" w:color="auto"/>
              <w:bottom w:val="single" w:sz="4" w:space="0" w:color="auto"/>
            </w:tcBorders>
          </w:tcPr>
          <w:p w:rsidR="005F5FEB" w:rsidRPr="005F5FEB" w:rsidRDefault="005F5FEB" w:rsidP="000C1B14">
            <w:pPr>
              <w:spacing w:line="360" w:lineRule="auto"/>
              <w:ind w:left="176"/>
              <w:rPr>
                <w:rFonts w:ascii="Times New Roman" w:hAnsi="Times New Roman" w:cs="Times New Roman"/>
                <w:sz w:val="24"/>
                <w:szCs w:val="28"/>
              </w:rPr>
            </w:pPr>
            <w:r w:rsidRPr="005F5FEB">
              <w:rPr>
                <w:rFonts w:ascii="Times New Roman" w:hAnsi="Times New Roman" w:cs="Times New Roman"/>
                <w:sz w:val="24"/>
                <w:szCs w:val="28"/>
              </w:rPr>
              <w:t xml:space="preserve">100 </w:t>
            </w:r>
          </w:p>
        </w:tc>
      </w:tr>
    </w:tbl>
    <w:p w:rsidR="000409B8" w:rsidRDefault="000409B8" w:rsidP="006D2081">
      <w:pPr>
        <w:spacing w:after="0" w:line="240" w:lineRule="auto"/>
        <w:jc w:val="both"/>
        <w:rPr>
          <w:rFonts w:ascii="Times New Roman" w:hAnsi="Times New Roman" w:cs="Times New Roman"/>
          <w:sz w:val="24"/>
          <w:szCs w:val="28"/>
        </w:rPr>
      </w:pPr>
    </w:p>
    <w:p w:rsidR="00A24B15" w:rsidRPr="00A24B15" w:rsidRDefault="00A24B15" w:rsidP="006D2081">
      <w:pPr>
        <w:spacing w:after="0" w:line="240" w:lineRule="auto"/>
        <w:jc w:val="both"/>
        <w:rPr>
          <w:rFonts w:ascii="Times New Roman" w:hAnsi="Times New Roman" w:cs="Times New Roman"/>
          <w:sz w:val="24"/>
          <w:szCs w:val="28"/>
        </w:rPr>
      </w:pPr>
      <w:r w:rsidRPr="00A24B15">
        <w:rPr>
          <w:rFonts w:ascii="Times New Roman" w:hAnsi="Times New Roman" w:cs="Times New Roman"/>
          <w:sz w:val="24"/>
          <w:szCs w:val="28"/>
        </w:rPr>
        <w:t xml:space="preserve">The table 6 shows that the students’ achievement in experimental group is improved. In the control group, the score of the subjects tend to spread from 11 or 36.7 percent subjects got very poor classification and none of samples got very poor classification in experimental group. In the control group there were 12 or 40.0 percent subjects got poor classification and none of samples got poor classification in experimental group. Then, in the control group there were 5 or 16.7 percent subjects got fair classification but none of samples in the experimental group got fair classification. In the control and experimental group there were 2 or 6.7 percent subjects got fairly good classification. In the experimental group there were 17 or 56.7 percent subjects got good classification and 8 or 26.7 percent subjects in experimental got a very good classification and there were 3 or 10.0 percent subjects got an excellent classification but none samples in control group got good, very good and excellent classification. </w:t>
      </w:r>
    </w:p>
    <w:p w:rsidR="00804A3D" w:rsidRDefault="00A24B15" w:rsidP="006D2081">
      <w:pPr>
        <w:spacing w:before="240" w:line="240" w:lineRule="auto"/>
        <w:jc w:val="both"/>
        <w:rPr>
          <w:rFonts w:ascii="Times New Roman" w:hAnsi="Times New Roman" w:cs="Times New Roman"/>
          <w:sz w:val="24"/>
          <w:szCs w:val="28"/>
        </w:rPr>
      </w:pPr>
      <w:r w:rsidRPr="00A24B15">
        <w:rPr>
          <w:rFonts w:ascii="Times New Roman" w:hAnsi="Times New Roman" w:cs="Times New Roman"/>
          <w:sz w:val="24"/>
          <w:szCs w:val="28"/>
        </w:rPr>
        <w:t>The score distribution for control group and experimental group on listening comprehension in posttest shows the differenced from the pretest. After conducted the treatment to both of the groups, it showed an improvement but in the experimental group which applied Adele’s songs gave higher improvement than the conventional teaching. It means that songs were effective to improved st</w:t>
      </w:r>
      <w:r w:rsidR="006D2081">
        <w:rPr>
          <w:rFonts w:ascii="Times New Roman" w:hAnsi="Times New Roman" w:cs="Times New Roman"/>
          <w:sz w:val="24"/>
          <w:szCs w:val="28"/>
        </w:rPr>
        <w:t>udents’ listening comprehension.</w:t>
      </w:r>
      <w:r w:rsidR="004279AD" w:rsidRPr="00A54F2A">
        <w:rPr>
          <w:rFonts w:ascii="Times New Roman" w:hAnsi="Times New Roman" w:cs="Times New Roman"/>
          <w:sz w:val="24"/>
          <w:szCs w:val="28"/>
          <w:lang w:val="id-ID"/>
        </w:rPr>
        <w:t xml:space="preserve"> </w:t>
      </w:r>
    </w:p>
    <w:p w:rsidR="000409B8" w:rsidRDefault="000409B8" w:rsidP="006D2081">
      <w:pPr>
        <w:spacing w:before="240" w:line="240" w:lineRule="auto"/>
        <w:jc w:val="both"/>
        <w:rPr>
          <w:rFonts w:ascii="Times New Roman" w:hAnsi="Times New Roman" w:cs="Times New Roman"/>
          <w:sz w:val="24"/>
          <w:szCs w:val="28"/>
        </w:rPr>
      </w:pPr>
    </w:p>
    <w:p w:rsidR="000409B8" w:rsidRDefault="000409B8" w:rsidP="006D2081">
      <w:pPr>
        <w:spacing w:before="240" w:line="240" w:lineRule="auto"/>
        <w:jc w:val="both"/>
        <w:rPr>
          <w:rFonts w:ascii="Times New Roman" w:hAnsi="Times New Roman" w:cs="Times New Roman"/>
          <w:sz w:val="24"/>
          <w:szCs w:val="28"/>
        </w:rPr>
      </w:pPr>
    </w:p>
    <w:p w:rsidR="000409B8" w:rsidRPr="000409B8" w:rsidRDefault="000409B8" w:rsidP="006D2081">
      <w:pPr>
        <w:spacing w:before="240" w:line="240" w:lineRule="auto"/>
        <w:jc w:val="both"/>
        <w:rPr>
          <w:rFonts w:ascii="Times New Roman" w:hAnsi="Times New Roman" w:cs="Times New Roman"/>
          <w:sz w:val="24"/>
          <w:szCs w:val="28"/>
        </w:rPr>
      </w:pPr>
    </w:p>
    <w:p w:rsidR="00930AA1" w:rsidRPr="00A54F2A" w:rsidRDefault="00A54F2A" w:rsidP="000409B8">
      <w:pPr>
        <w:pStyle w:val="ListParagraph"/>
        <w:numPr>
          <w:ilvl w:val="0"/>
          <w:numId w:val="11"/>
        </w:numPr>
        <w:ind w:left="360"/>
        <w:jc w:val="both"/>
        <w:rPr>
          <w:rFonts w:ascii="Times New Roman" w:hAnsi="Times New Roman" w:cs="Times New Roman"/>
          <w:b/>
          <w:bCs/>
          <w:szCs w:val="24"/>
          <w:lang w:val="id-ID"/>
        </w:rPr>
      </w:pPr>
      <w:r>
        <w:rPr>
          <w:rFonts w:ascii="Times New Roman" w:hAnsi="Times New Roman" w:cs="Times New Roman"/>
          <w:sz w:val="24"/>
          <w:szCs w:val="28"/>
          <w:lang w:val="id-ID"/>
        </w:rPr>
        <w:lastRenderedPageBreak/>
        <w:t>The Mean Score and Standard Deviation of the Students’ Pretest and Posttest</w:t>
      </w:r>
      <w:r w:rsidR="00804A3D" w:rsidRPr="00FF1CF9">
        <w:rPr>
          <w:rFonts w:ascii="Times New Roman" w:hAnsi="Times New Roman" w:cs="Times New Roman"/>
          <w:sz w:val="24"/>
          <w:szCs w:val="28"/>
          <w:lang w:val="id-ID"/>
        </w:rPr>
        <w:t xml:space="preserve"> </w:t>
      </w:r>
      <w:r>
        <w:rPr>
          <w:rFonts w:ascii="Times New Roman" w:hAnsi="Times New Roman" w:cs="Times New Roman"/>
          <w:sz w:val="24"/>
          <w:szCs w:val="28"/>
          <w:lang w:val="id-ID"/>
        </w:rPr>
        <w:t xml:space="preserve">in Listening Comprehension. </w:t>
      </w:r>
    </w:p>
    <w:p w:rsidR="00A54F2A" w:rsidRDefault="00A54F2A" w:rsidP="00A54F2A">
      <w:pPr>
        <w:pStyle w:val="ListParagraph"/>
        <w:spacing w:before="240"/>
        <w:ind w:left="360" w:firstLine="0"/>
        <w:jc w:val="both"/>
        <w:rPr>
          <w:rFonts w:ascii="Times New Roman" w:hAnsi="Times New Roman" w:cs="Times New Roman"/>
          <w:sz w:val="24"/>
          <w:szCs w:val="28"/>
          <w:lang w:val="id-ID"/>
        </w:rPr>
      </w:pPr>
    </w:p>
    <w:p w:rsidR="00F566CB" w:rsidRPr="00F566CB" w:rsidRDefault="00F566CB" w:rsidP="00F566CB">
      <w:pPr>
        <w:spacing w:after="0" w:line="240" w:lineRule="auto"/>
        <w:ind w:left="1418" w:hanging="1058"/>
        <w:jc w:val="both"/>
        <w:rPr>
          <w:rFonts w:ascii="Times New Roman" w:hAnsi="Times New Roman" w:cs="Times New Roman"/>
          <w:b/>
          <w:sz w:val="24"/>
          <w:szCs w:val="28"/>
        </w:rPr>
      </w:pPr>
      <w:proofErr w:type="gramStart"/>
      <w:r w:rsidRPr="00F566CB">
        <w:rPr>
          <w:rFonts w:ascii="Times New Roman" w:hAnsi="Times New Roman" w:cs="Times New Roman"/>
          <w:b/>
          <w:sz w:val="24"/>
          <w:szCs w:val="28"/>
        </w:rPr>
        <w:t>Table 7.</w:t>
      </w:r>
      <w:proofErr w:type="gramEnd"/>
      <w:r w:rsidRPr="00F566CB">
        <w:rPr>
          <w:rFonts w:ascii="Times New Roman" w:hAnsi="Times New Roman" w:cs="Times New Roman"/>
          <w:b/>
          <w:sz w:val="24"/>
          <w:szCs w:val="28"/>
        </w:rPr>
        <w:t xml:space="preserve"> The Mean Score and Standard Deviation of the Students’ Listening in Pretest and Posttest. </w:t>
      </w:r>
    </w:p>
    <w:tbl>
      <w:tblPr>
        <w:tblW w:w="7987"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847"/>
        <w:gridCol w:w="2197"/>
        <w:gridCol w:w="925"/>
        <w:gridCol w:w="851"/>
        <w:gridCol w:w="1568"/>
        <w:gridCol w:w="1599"/>
      </w:tblGrid>
      <w:tr w:rsidR="00F566CB" w:rsidRPr="00F566CB" w:rsidTr="004D043A">
        <w:trPr>
          <w:cantSplit/>
          <w:tblHeader/>
        </w:trPr>
        <w:tc>
          <w:tcPr>
            <w:tcW w:w="7987"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p>
        </w:tc>
      </w:tr>
      <w:tr w:rsidR="00F566CB" w:rsidRPr="00F566CB" w:rsidTr="004D043A">
        <w:trPr>
          <w:cantSplit/>
          <w:tblHeader/>
        </w:trPr>
        <w:tc>
          <w:tcPr>
            <w:tcW w:w="84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szCs w:val="24"/>
              </w:rPr>
            </w:pPr>
          </w:p>
        </w:tc>
        <w:tc>
          <w:tcPr>
            <w:tcW w:w="2197" w:type="dxa"/>
            <w:tcBorders>
              <w:top w:val="single" w:sz="4" w:space="0" w:color="auto"/>
              <w:left w:val="nil"/>
              <w:bottom w:val="single" w:sz="4" w:space="0" w:color="auto"/>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szCs w:val="24"/>
              </w:rPr>
            </w:pPr>
          </w:p>
          <w:p w:rsidR="00F566CB" w:rsidRPr="00F566CB" w:rsidRDefault="00F566CB" w:rsidP="00F566CB">
            <w:pPr>
              <w:autoSpaceDE w:val="0"/>
              <w:autoSpaceDN w:val="0"/>
              <w:adjustRightInd w:val="0"/>
              <w:spacing w:after="0" w:line="240" w:lineRule="auto"/>
              <w:jc w:val="center"/>
              <w:rPr>
                <w:rFonts w:ascii="Times New Roman" w:hAnsi="Times New Roman" w:cs="Times New Roman"/>
                <w:szCs w:val="24"/>
              </w:rPr>
            </w:pPr>
            <w:r w:rsidRPr="00F566CB">
              <w:rPr>
                <w:rFonts w:ascii="Times New Roman" w:hAnsi="Times New Roman" w:cs="Times New Roman"/>
                <w:szCs w:val="24"/>
              </w:rPr>
              <w:t xml:space="preserve">Groups </w:t>
            </w:r>
          </w:p>
        </w:tc>
        <w:tc>
          <w:tcPr>
            <w:tcW w:w="925"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566CB" w:rsidRPr="00F566CB" w:rsidRDefault="00F566CB" w:rsidP="00F566CB">
            <w:pPr>
              <w:autoSpaceDE w:val="0"/>
              <w:autoSpaceDN w:val="0"/>
              <w:adjustRightInd w:val="0"/>
              <w:spacing w:after="0" w:line="240" w:lineRule="auto"/>
              <w:jc w:val="center"/>
              <w:rPr>
                <w:rFonts w:ascii="Times New Roman" w:hAnsi="Times New Roman" w:cs="Times New Roman"/>
                <w:color w:val="000000"/>
                <w:szCs w:val="24"/>
              </w:rPr>
            </w:pPr>
            <w:r w:rsidRPr="00F566CB">
              <w:rPr>
                <w:rFonts w:ascii="Times New Roman" w:hAnsi="Times New Roman" w:cs="Times New Roman"/>
                <w:color w:val="000000"/>
                <w:szCs w:val="24"/>
              </w:rPr>
              <w:t>Mean</w:t>
            </w:r>
          </w:p>
        </w:tc>
        <w:tc>
          <w:tcPr>
            <w:tcW w:w="851"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566CB" w:rsidRPr="00F566CB" w:rsidRDefault="00F566CB" w:rsidP="00F566CB">
            <w:pPr>
              <w:autoSpaceDE w:val="0"/>
              <w:autoSpaceDN w:val="0"/>
              <w:adjustRightInd w:val="0"/>
              <w:spacing w:after="0" w:line="240" w:lineRule="auto"/>
              <w:jc w:val="center"/>
              <w:rPr>
                <w:rFonts w:ascii="Times New Roman" w:hAnsi="Times New Roman" w:cs="Times New Roman"/>
                <w:color w:val="000000"/>
                <w:szCs w:val="24"/>
              </w:rPr>
            </w:pPr>
            <w:r w:rsidRPr="00F566CB">
              <w:rPr>
                <w:rFonts w:ascii="Times New Roman" w:hAnsi="Times New Roman" w:cs="Times New Roman"/>
                <w:color w:val="000000"/>
                <w:szCs w:val="24"/>
              </w:rPr>
              <w:t>N</w:t>
            </w:r>
          </w:p>
        </w:tc>
        <w:tc>
          <w:tcPr>
            <w:tcW w:w="1568"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566CB" w:rsidRPr="00F566CB" w:rsidRDefault="00F566CB" w:rsidP="00F566CB">
            <w:pPr>
              <w:autoSpaceDE w:val="0"/>
              <w:autoSpaceDN w:val="0"/>
              <w:adjustRightInd w:val="0"/>
              <w:spacing w:after="0" w:line="240" w:lineRule="auto"/>
              <w:jc w:val="center"/>
              <w:rPr>
                <w:rFonts w:ascii="Times New Roman" w:hAnsi="Times New Roman" w:cs="Times New Roman"/>
                <w:color w:val="000000"/>
                <w:szCs w:val="24"/>
              </w:rPr>
            </w:pPr>
            <w:r w:rsidRPr="00F566CB">
              <w:rPr>
                <w:rFonts w:ascii="Times New Roman" w:hAnsi="Times New Roman" w:cs="Times New Roman"/>
                <w:color w:val="000000"/>
                <w:szCs w:val="24"/>
              </w:rPr>
              <w:t>Std. Deviation</w:t>
            </w:r>
          </w:p>
        </w:tc>
        <w:tc>
          <w:tcPr>
            <w:tcW w:w="1599" w:type="dxa"/>
            <w:tcBorders>
              <w:top w:val="single" w:sz="4" w:space="0" w:color="auto"/>
              <w:left w:val="nil"/>
              <w:bottom w:val="single" w:sz="4" w:space="0" w:color="auto"/>
              <w:right w:val="nil"/>
            </w:tcBorders>
            <w:shd w:val="clear" w:color="auto" w:fill="FFFFFF"/>
            <w:tcMar>
              <w:top w:w="30" w:type="dxa"/>
              <w:left w:w="30" w:type="dxa"/>
              <w:bottom w:w="30" w:type="dxa"/>
              <w:right w:w="30" w:type="dxa"/>
            </w:tcMar>
            <w:vAlign w:val="bottom"/>
          </w:tcPr>
          <w:p w:rsidR="00F566CB" w:rsidRPr="00F566CB" w:rsidRDefault="00F566CB" w:rsidP="00F566CB">
            <w:pPr>
              <w:autoSpaceDE w:val="0"/>
              <w:autoSpaceDN w:val="0"/>
              <w:adjustRightInd w:val="0"/>
              <w:spacing w:after="0" w:line="240" w:lineRule="auto"/>
              <w:jc w:val="center"/>
              <w:rPr>
                <w:rFonts w:ascii="Times New Roman" w:hAnsi="Times New Roman" w:cs="Times New Roman"/>
                <w:color w:val="000000"/>
                <w:szCs w:val="24"/>
              </w:rPr>
            </w:pPr>
            <w:r w:rsidRPr="00F566CB">
              <w:rPr>
                <w:rFonts w:ascii="Times New Roman" w:hAnsi="Times New Roman" w:cs="Times New Roman"/>
                <w:color w:val="000000"/>
                <w:szCs w:val="24"/>
              </w:rPr>
              <w:t>Std. Error Mean</w:t>
            </w:r>
          </w:p>
        </w:tc>
      </w:tr>
      <w:tr w:rsidR="00F566CB" w:rsidRPr="00F566CB" w:rsidTr="004D043A">
        <w:trPr>
          <w:cantSplit/>
          <w:tblHeader/>
        </w:trPr>
        <w:tc>
          <w:tcPr>
            <w:tcW w:w="847" w:type="dxa"/>
            <w:vMerge w:val="restart"/>
            <w:tcBorders>
              <w:top w:val="single" w:sz="4" w:space="0" w:color="auto"/>
              <w:left w:val="nil"/>
              <w:bottom w:val="single" w:sz="18" w:space="0" w:color="000000"/>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r w:rsidRPr="00F566CB">
              <w:rPr>
                <w:rFonts w:ascii="Times New Roman" w:hAnsi="Times New Roman" w:cs="Times New Roman"/>
                <w:color w:val="000000"/>
                <w:szCs w:val="24"/>
              </w:rPr>
              <w:t>Pair 1</w:t>
            </w:r>
          </w:p>
        </w:tc>
        <w:tc>
          <w:tcPr>
            <w:tcW w:w="2197" w:type="dxa"/>
            <w:tcBorders>
              <w:top w:val="single" w:sz="4" w:space="0" w:color="auto"/>
              <w:left w:val="nil"/>
              <w:bottom w:val="nil"/>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r w:rsidRPr="00F566CB">
              <w:rPr>
                <w:rFonts w:ascii="Times New Roman" w:hAnsi="Times New Roman" w:cs="Times New Roman"/>
                <w:color w:val="000000"/>
                <w:szCs w:val="24"/>
              </w:rPr>
              <w:t>Post test Experiment</w:t>
            </w:r>
          </w:p>
        </w:tc>
        <w:tc>
          <w:tcPr>
            <w:tcW w:w="925"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85.20</w:t>
            </w:r>
          </w:p>
        </w:tc>
        <w:tc>
          <w:tcPr>
            <w:tcW w:w="851"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30</w:t>
            </w:r>
          </w:p>
        </w:tc>
        <w:tc>
          <w:tcPr>
            <w:tcW w:w="1568"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5.480</w:t>
            </w:r>
          </w:p>
        </w:tc>
        <w:tc>
          <w:tcPr>
            <w:tcW w:w="1599" w:type="dxa"/>
            <w:tcBorders>
              <w:top w:val="single" w:sz="4" w:space="0" w:color="auto"/>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1.000</w:t>
            </w:r>
          </w:p>
        </w:tc>
      </w:tr>
      <w:tr w:rsidR="00F566CB" w:rsidRPr="00F566CB" w:rsidTr="004D043A">
        <w:trPr>
          <w:cantSplit/>
          <w:tblHeader/>
        </w:trPr>
        <w:tc>
          <w:tcPr>
            <w:tcW w:w="847" w:type="dxa"/>
            <w:vMerge/>
            <w:tcBorders>
              <w:top w:val="single" w:sz="18" w:space="0" w:color="000000"/>
              <w:left w:val="nil"/>
              <w:bottom w:val="nil"/>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p>
        </w:tc>
        <w:tc>
          <w:tcPr>
            <w:tcW w:w="2197" w:type="dxa"/>
            <w:tcBorders>
              <w:top w:val="nil"/>
              <w:left w:val="nil"/>
              <w:bottom w:val="nil"/>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r w:rsidRPr="00F566CB">
              <w:rPr>
                <w:rFonts w:ascii="Times New Roman" w:hAnsi="Times New Roman" w:cs="Times New Roman"/>
                <w:color w:val="000000"/>
                <w:szCs w:val="24"/>
              </w:rPr>
              <w:t>pre test experiment</w:t>
            </w:r>
          </w:p>
        </w:tc>
        <w:tc>
          <w:tcPr>
            <w:tcW w:w="925"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73.37</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30</w:t>
            </w:r>
          </w:p>
        </w:tc>
        <w:tc>
          <w:tcPr>
            <w:tcW w:w="1568"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15.639</w:t>
            </w:r>
          </w:p>
        </w:tc>
        <w:tc>
          <w:tcPr>
            <w:tcW w:w="1599"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2.855</w:t>
            </w:r>
          </w:p>
        </w:tc>
      </w:tr>
      <w:tr w:rsidR="00F566CB" w:rsidRPr="00F566CB" w:rsidTr="004D043A">
        <w:trPr>
          <w:cantSplit/>
          <w:tblHeader/>
        </w:trPr>
        <w:tc>
          <w:tcPr>
            <w:tcW w:w="847" w:type="dxa"/>
            <w:vMerge w:val="restart"/>
            <w:tcBorders>
              <w:top w:val="nil"/>
              <w:left w:val="nil"/>
              <w:bottom w:val="single" w:sz="18" w:space="0" w:color="000000"/>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r w:rsidRPr="00F566CB">
              <w:rPr>
                <w:rFonts w:ascii="Times New Roman" w:hAnsi="Times New Roman" w:cs="Times New Roman"/>
                <w:color w:val="000000"/>
                <w:szCs w:val="24"/>
              </w:rPr>
              <w:t>Pair 2</w:t>
            </w:r>
          </w:p>
        </w:tc>
        <w:tc>
          <w:tcPr>
            <w:tcW w:w="2197" w:type="dxa"/>
            <w:tcBorders>
              <w:top w:val="nil"/>
              <w:left w:val="nil"/>
              <w:bottom w:val="nil"/>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r w:rsidRPr="00F566CB">
              <w:rPr>
                <w:rFonts w:ascii="Times New Roman" w:hAnsi="Times New Roman" w:cs="Times New Roman"/>
                <w:color w:val="000000"/>
                <w:szCs w:val="24"/>
              </w:rPr>
              <w:t>Post test Control</w:t>
            </w:r>
          </w:p>
        </w:tc>
        <w:tc>
          <w:tcPr>
            <w:tcW w:w="925"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40.27</w:t>
            </w:r>
          </w:p>
        </w:tc>
        <w:tc>
          <w:tcPr>
            <w:tcW w:w="851"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30</w:t>
            </w:r>
          </w:p>
        </w:tc>
        <w:tc>
          <w:tcPr>
            <w:tcW w:w="1568"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18.236</w:t>
            </w:r>
          </w:p>
        </w:tc>
        <w:tc>
          <w:tcPr>
            <w:tcW w:w="1599" w:type="dxa"/>
            <w:tcBorders>
              <w:top w:val="nil"/>
              <w:left w:val="nil"/>
              <w:bottom w:val="nil"/>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3.329</w:t>
            </w:r>
          </w:p>
        </w:tc>
      </w:tr>
      <w:tr w:rsidR="00F566CB" w:rsidRPr="00F566CB" w:rsidTr="004D043A">
        <w:trPr>
          <w:cantSplit/>
        </w:trPr>
        <w:tc>
          <w:tcPr>
            <w:tcW w:w="847" w:type="dxa"/>
            <w:vMerge/>
            <w:tcBorders>
              <w:top w:val="single" w:sz="18" w:space="0" w:color="000000"/>
              <w:left w:val="nil"/>
              <w:bottom w:val="single" w:sz="4" w:space="0" w:color="auto"/>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p>
        </w:tc>
        <w:tc>
          <w:tcPr>
            <w:tcW w:w="2197" w:type="dxa"/>
            <w:tcBorders>
              <w:top w:val="nil"/>
              <w:left w:val="nil"/>
              <w:bottom w:val="single" w:sz="4" w:space="0" w:color="auto"/>
              <w:right w:val="nil"/>
            </w:tcBorders>
            <w:shd w:val="clear" w:color="auto" w:fill="FFFFFF"/>
            <w:tcMar>
              <w:top w:w="30" w:type="dxa"/>
              <w:left w:w="30" w:type="dxa"/>
              <w:bottom w:w="30" w:type="dxa"/>
              <w:right w:w="30" w:type="dxa"/>
            </w:tcMar>
          </w:tcPr>
          <w:p w:rsidR="00F566CB" w:rsidRPr="00F566CB" w:rsidRDefault="00F566CB" w:rsidP="00F566CB">
            <w:pPr>
              <w:autoSpaceDE w:val="0"/>
              <w:autoSpaceDN w:val="0"/>
              <w:adjustRightInd w:val="0"/>
              <w:spacing w:after="0" w:line="240" w:lineRule="auto"/>
              <w:rPr>
                <w:rFonts w:ascii="Times New Roman" w:hAnsi="Times New Roman" w:cs="Times New Roman"/>
                <w:color w:val="000000"/>
                <w:szCs w:val="24"/>
              </w:rPr>
            </w:pPr>
            <w:r w:rsidRPr="00F566CB">
              <w:rPr>
                <w:rFonts w:ascii="Times New Roman" w:hAnsi="Times New Roman" w:cs="Times New Roman"/>
                <w:color w:val="000000"/>
                <w:szCs w:val="24"/>
              </w:rPr>
              <w:t>Pre test Control</w:t>
            </w:r>
          </w:p>
        </w:tc>
        <w:tc>
          <w:tcPr>
            <w:tcW w:w="925"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32.53</w:t>
            </w:r>
          </w:p>
        </w:tc>
        <w:tc>
          <w:tcPr>
            <w:tcW w:w="851"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30</w:t>
            </w:r>
          </w:p>
        </w:tc>
        <w:tc>
          <w:tcPr>
            <w:tcW w:w="1568"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14.994</w:t>
            </w:r>
          </w:p>
        </w:tc>
        <w:tc>
          <w:tcPr>
            <w:tcW w:w="1599" w:type="dxa"/>
            <w:tcBorders>
              <w:top w:val="nil"/>
              <w:left w:val="nil"/>
              <w:bottom w:val="single" w:sz="4" w:space="0" w:color="auto"/>
              <w:right w:val="nil"/>
            </w:tcBorders>
            <w:shd w:val="clear" w:color="auto" w:fill="FFFFFF"/>
            <w:tcMar>
              <w:top w:w="30" w:type="dxa"/>
              <w:left w:w="30" w:type="dxa"/>
              <w:bottom w:w="30" w:type="dxa"/>
              <w:right w:w="30" w:type="dxa"/>
            </w:tcMar>
            <w:vAlign w:val="center"/>
          </w:tcPr>
          <w:p w:rsidR="00F566CB" w:rsidRPr="00F566CB" w:rsidRDefault="00F566CB" w:rsidP="00F566CB">
            <w:pPr>
              <w:autoSpaceDE w:val="0"/>
              <w:autoSpaceDN w:val="0"/>
              <w:adjustRightInd w:val="0"/>
              <w:spacing w:after="0" w:line="240" w:lineRule="auto"/>
              <w:jc w:val="right"/>
              <w:rPr>
                <w:rFonts w:ascii="Times New Roman" w:hAnsi="Times New Roman" w:cs="Times New Roman"/>
                <w:color w:val="000000"/>
                <w:szCs w:val="24"/>
              </w:rPr>
            </w:pPr>
            <w:r w:rsidRPr="00F566CB">
              <w:rPr>
                <w:rFonts w:ascii="Times New Roman" w:hAnsi="Times New Roman" w:cs="Times New Roman"/>
                <w:color w:val="000000"/>
                <w:szCs w:val="24"/>
              </w:rPr>
              <w:t>2.737</w:t>
            </w:r>
          </w:p>
        </w:tc>
      </w:tr>
    </w:tbl>
    <w:p w:rsidR="00544CC6" w:rsidRDefault="004E2211" w:rsidP="006C386F">
      <w:pPr>
        <w:pStyle w:val="ListParagraph"/>
        <w:spacing w:before="240"/>
        <w:ind w:left="0" w:firstLine="0"/>
        <w:jc w:val="both"/>
        <w:rPr>
          <w:rFonts w:ascii="Times New Roman" w:hAnsi="Times New Roman" w:cs="Times New Roman"/>
          <w:sz w:val="24"/>
          <w:szCs w:val="28"/>
          <w:lang w:val="id-ID"/>
        </w:rPr>
      </w:pPr>
      <w:r w:rsidRPr="004E2211">
        <w:rPr>
          <w:rFonts w:ascii="Times New Roman" w:hAnsi="Times New Roman" w:cs="Times New Roman"/>
          <w:sz w:val="24"/>
          <w:szCs w:val="28"/>
        </w:rPr>
        <w:t>Table 7 indicates that there were differences of students’ score and standard deviation of students’ listening comprehension. The data analysis shows the students’ mean score for both groups experimental and control was average or it classified fair. The mean score of the pretest for control was 32.53 with standard deviation 14.99 or 0 – 35 interval score and in experimental was 73.37 with standard deviation 15.63 or 66 – 75 interval score. However, after applied treatment, the students’ listening comprehension is improved. It is proved by students’ mean score in posttest; in experimental group were 85.20 with standard deviation 5.48 or 76 – 85 interval score and in control group 40.27 with standard deviation 18.23 or 36 – 55 interval score. Even though, the students’ mean score improved in posttest, but the students’ score in experimental was greater than control group or 85.20 ˃ 40.27. It indicates that the use of Adele’s songs is effective to improve students’ listening comprehension.</w:t>
      </w:r>
    </w:p>
    <w:p w:rsidR="006C386F" w:rsidRPr="006C386F" w:rsidRDefault="006C386F" w:rsidP="006C386F">
      <w:pPr>
        <w:pStyle w:val="ListParagraph"/>
        <w:spacing w:before="240"/>
        <w:ind w:left="0" w:firstLine="0"/>
        <w:jc w:val="both"/>
        <w:rPr>
          <w:rFonts w:ascii="Times New Roman" w:hAnsi="Times New Roman" w:cs="Times New Roman"/>
          <w:sz w:val="24"/>
          <w:szCs w:val="28"/>
          <w:lang w:val="id-ID"/>
        </w:rPr>
      </w:pPr>
    </w:p>
    <w:p w:rsidR="00930AA1" w:rsidRPr="000D1222" w:rsidRDefault="006C386F" w:rsidP="00390625">
      <w:pPr>
        <w:pStyle w:val="ListParagraph"/>
        <w:numPr>
          <w:ilvl w:val="0"/>
          <w:numId w:val="10"/>
        </w:numPr>
        <w:ind w:left="360"/>
        <w:jc w:val="both"/>
        <w:rPr>
          <w:rFonts w:ascii="Times New Roman" w:hAnsi="Times New Roman" w:cs="Times New Roman"/>
          <w:b/>
          <w:bCs/>
          <w:sz w:val="24"/>
          <w:szCs w:val="24"/>
          <w:lang w:val="id-ID"/>
        </w:rPr>
      </w:pPr>
      <w:r w:rsidRPr="000D1222">
        <w:rPr>
          <w:rFonts w:ascii="Times New Roman" w:hAnsi="Times New Roman" w:cs="Times New Roman"/>
          <w:b/>
          <w:bCs/>
          <w:sz w:val="24"/>
          <w:szCs w:val="24"/>
          <w:lang w:val="id-ID"/>
        </w:rPr>
        <w:t xml:space="preserve">The Analysis of Questionnaire </w:t>
      </w:r>
    </w:p>
    <w:p w:rsidR="00C94B0F" w:rsidRDefault="008D1B03" w:rsidP="00C94B0F">
      <w:pPr>
        <w:pStyle w:val="ListParagraph"/>
        <w:spacing w:before="240" w:after="240"/>
        <w:ind w:left="0" w:firstLine="0"/>
        <w:jc w:val="both"/>
        <w:rPr>
          <w:rFonts w:ascii="Times New Roman" w:hAnsi="Times New Roman" w:cs="Times New Roman"/>
          <w:sz w:val="24"/>
          <w:szCs w:val="28"/>
          <w:lang w:val="id-ID"/>
        </w:rPr>
      </w:pPr>
      <w:r w:rsidRPr="008D1B03">
        <w:rPr>
          <w:rFonts w:ascii="Times New Roman" w:hAnsi="Times New Roman" w:cs="Times New Roman"/>
          <w:sz w:val="24"/>
          <w:szCs w:val="28"/>
        </w:rPr>
        <w:t>The questionnaire</w:t>
      </w:r>
      <w:r w:rsidRPr="008D1B03">
        <w:rPr>
          <w:rFonts w:ascii="Times New Roman" w:hAnsi="Times New Roman" w:cs="Times New Roman"/>
          <w:sz w:val="24"/>
          <w:szCs w:val="28"/>
          <w:lang w:val="id-ID"/>
        </w:rPr>
        <w:t>s</w:t>
      </w:r>
      <w:r w:rsidRPr="008D1B03">
        <w:rPr>
          <w:rFonts w:ascii="Times New Roman" w:hAnsi="Times New Roman" w:cs="Times New Roman"/>
          <w:sz w:val="24"/>
          <w:szCs w:val="28"/>
        </w:rPr>
        <w:t xml:space="preserve"> w</w:t>
      </w:r>
      <w:r w:rsidRPr="008D1B03">
        <w:rPr>
          <w:rFonts w:ascii="Times New Roman" w:hAnsi="Times New Roman" w:cs="Times New Roman"/>
          <w:sz w:val="24"/>
          <w:szCs w:val="28"/>
          <w:lang w:val="id-ID"/>
        </w:rPr>
        <w:t>ere</w:t>
      </w:r>
      <w:r w:rsidRPr="008D1B03">
        <w:rPr>
          <w:rFonts w:ascii="Times New Roman" w:hAnsi="Times New Roman" w:cs="Times New Roman"/>
          <w:sz w:val="24"/>
          <w:szCs w:val="28"/>
        </w:rPr>
        <w:t xml:space="preserve"> distributed to the students to know their motivation toward the use of Adele’s songs to improve students’ listening comprehension.</w:t>
      </w:r>
    </w:p>
    <w:p w:rsidR="00865F2B" w:rsidRDefault="00865F2B" w:rsidP="00C94B0F">
      <w:pPr>
        <w:pStyle w:val="ListParagraph"/>
        <w:spacing w:before="240" w:after="240"/>
        <w:ind w:left="0" w:firstLine="0"/>
        <w:jc w:val="both"/>
        <w:rPr>
          <w:rFonts w:ascii="Times New Roman" w:hAnsi="Times New Roman" w:cs="Times New Roman"/>
          <w:sz w:val="24"/>
          <w:szCs w:val="28"/>
          <w:lang w:val="id-ID"/>
        </w:rPr>
      </w:pPr>
    </w:p>
    <w:p w:rsidR="004D043A" w:rsidRPr="000409B8" w:rsidRDefault="0047698A" w:rsidP="00C94B0F">
      <w:pPr>
        <w:pStyle w:val="ListParagraph"/>
        <w:spacing w:before="240" w:after="240"/>
        <w:ind w:left="0" w:firstLine="0"/>
        <w:jc w:val="both"/>
        <w:rPr>
          <w:rFonts w:ascii="Times New Roman" w:hAnsi="Times New Roman" w:cs="Times New Roman"/>
          <w:b/>
          <w:szCs w:val="28"/>
        </w:rPr>
      </w:pPr>
      <w:r w:rsidRPr="0047698A">
        <w:rPr>
          <w:rFonts w:ascii="Times New Roman" w:hAnsi="Times New Roman" w:cs="Times New Roman"/>
          <w:sz w:val="24"/>
          <w:szCs w:val="28"/>
        </w:rPr>
        <w:t xml:space="preserve">The students’ motivation of the eleventh grade students of SMA </w:t>
      </w:r>
      <w:proofErr w:type="spellStart"/>
      <w:r w:rsidRPr="0047698A">
        <w:rPr>
          <w:rFonts w:ascii="Times New Roman" w:hAnsi="Times New Roman" w:cs="Times New Roman"/>
          <w:sz w:val="24"/>
          <w:szCs w:val="28"/>
        </w:rPr>
        <w:t>Ummul</w:t>
      </w:r>
      <w:proofErr w:type="spellEnd"/>
      <w:r w:rsidRPr="0047698A">
        <w:rPr>
          <w:rFonts w:ascii="Times New Roman" w:hAnsi="Times New Roman" w:cs="Times New Roman"/>
          <w:sz w:val="24"/>
          <w:szCs w:val="28"/>
        </w:rPr>
        <w:t xml:space="preserve"> </w:t>
      </w:r>
      <w:proofErr w:type="spellStart"/>
      <w:r w:rsidRPr="0047698A">
        <w:rPr>
          <w:rFonts w:ascii="Times New Roman" w:hAnsi="Times New Roman" w:cs="Times New Roman"/>
          <w:sz w:val="24"/>
          <w:szCs w:val="28"/>
        </w:rPr>
        <w:t>Mukminin</w:t>
      </w:r>
      <w:proofErr w:type="spellEnd"/>
      <w:r w:rsidRPr="0047698A">
        <w:rPr>
          <w:rFonts w:ascii="Times New Roman" w:hAnsi="Times New Roman" w:cs="Times New Roman"/>
          <w:sz w:val="24"/>
          <w:szCs w:val="28"/>
        </w:rPr>
        <w:t xml:space="preserve"> Boarding School Makassar toward the use of Adele’s songs to improve students’ listening comprehension can be seen in the following analysis of the questionnaire analysis.</w:t>
      </w:r>
    </w:p>
    <w:tbl>
      <w:tblPr>
        <w:tblW w:w="746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99"/>
        <w:gridCol w:w="1281"/>
        <w:gridCol w:w="1110"/>
        <w:gridCol w:w="1108"/>
        <w:gridCol w:w="1568"/>
        <w:gridCol w:w="1599"/>
      </w:tblGrid>
      <w:tr w:rsidR="00E129E1" w:rsidRPr="00E129E1" w:rsidTr="006947A5">
        <w:trPr>
          <w:cantSplit/>
          <w:tblHeader/>
        </w:trPr>
        <w:tc>
          <w:tcPr>
            <w:tcW w:w="7462" w:type="dxa"/>
            <w:gridSpan w:val="6"/>
            <w:tcBorders>
              <w:top w:val="nil"/>
              <w:left w:val="nil"/>
              <w:bottom w:val="nil"/>
              <w:right w:val="nil"/>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center"/>
              <w:rPr>
                <w:rFonts w:ascii="Times New Roman" w:hAnsi="Times New Roman" w:cs="Times New Roman"/>
                <w:color w:val="000000"/>
                <w:sz w:val="24"/>
                <w:szCs w:val="18"/>
              </w:rPr>
            </w:pPr>
            <w:r w:rsidRPr="00E129E1">
              <w:rPr>
                <w:rFonts w:ascii="Times New Roman" w:hAnsi="Times New Roman" w:cs="Times New Roman"/>
                <w:b/>
                <w:bCs/>
                <w:color w:val="000000"/>
                <w:sz w:val="24"/>
                <w:szCs w:val="18"/>
              </w:rPr>
              <w:t>Group Statistics</w:t>
            </w:r>
          </w:p>
        </w:tc>
      </w:tr>
      <w:tr w:rsidR="00E129E1" w:rsidRPr="00E129E1" w:rsidTr="006947A5">
        <w:trPr>
          <w:cantSplit/>
          <w:tblHeader/>
        </w:trPr>
        <w:tc>
          <w:tcPr>
            <w:tcW w:w="79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129E1" w:rsidRPr="00E129E1" w:rsidRDefault="00E129E1" w:rsidP="00E129E1">
            <w:pPr>
              <w:autoSpaceDE w:val="0"/>
              <w:autoSpaceDN w:val="0"/>
              <w:adjustRightInd w:val="0"/>
              <w:spacing w:after="0" w:line="240" w:lineRule="auto"/>
              <w:rPr>
                <w:rFonts w:ascii="Times New Roman" w:hAnsi="Times New Roman" w:cs="Times New Roman"/>
                <w:sz w:val="24"/>
                <w:szCs w:val="24"/>
              </w:rPr>
            </w:pPr>
          </w:p>
        </w:tc>
        <w:tc>
          <w:tcPr>
            <w:tcW w:w="1280"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E129E1" w:rsidRPr="00E129E1" w:rsidRDefault="00E129E1" w:rsidP="00E129E1">
            <w:pPr>
              <w:autoSpaceDE w:val="0"/>
              <w:autoSpaceDN w:val="0"/>
              <w:adjustRightInd w:val="0"/>
              <w:spacing w:after="0" w:line="240" w:lineRule="auto"/>
              <w:rPr>
                <w:rFonts w:ascii="Times New Roman" w:hAnsi="Times New Roman" w:cs="Times New Roman"/>
                <w:color w:val="000000"/>
                <w:sz w:val="24"/>
                <w:szCs w:val="18"/>
              </w:rPr>
            </w:pPr>
            <w:r w:rsidRPr="00E129E1">
              <w:rPr>
                <w:rFonts w:ascii="Times New Roman" w:hAnsi="Times New Roman" w:cs="Times New Roman"/>
                <w:color w:val="000000"/>
                <w:sz w:val="24"/>
                <w:szCs w:val="18"/>
              </w:rPr>
              <w:t>group</w:t>
            </w:r>
          </w:p>
        </w:tc>
        <w:tc>
          <w:tcPr>
            <w:tcW w:w="111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129E1" w:rsidRPr="00E129E1" w:rsidRDefault="00E129E1" w:rsidP="00E129E1">
            <w:pPr>
              <w:autoSpaceDE w:val="0"/>
              <w:autoSpaceDN w:val="0"/>
              <w:adjustRightInd w:val="0"/>
              <w:spacing w:after="0" w:line="240" w:lineRule="auto"/>
              <w:jc w:val="center"/>
              <w:rPr>
                <w:rFonts w:ascii="Times New Roman" w:hAnsi="Times New Roman" w:cs="Times New Roman"/>
                <w:color w:val="000000"/>
                <w:sz w:val="24"/>
                <w:szCs w:val="18"/>
              </w:rPr>
            </w:pPr>
            <w:r w:rsidRPr="00E129E1">
              <w:rPr>
                <w:rFonts w:ascii="Times New Roman" w:hAnsi="Times New Roman" w:cs="Times New Roman"/>
                <w:color w:val="000000"/>
                <w:sz w:val="24"/>
                <w:szCs w:val="18"/>
              </w:rPr>
              <w:t>N</w:t>
            </w:r>
          </w:p>
        </w:tc>
        <w:tc>
          <w:tcPr>
            <w:tcW w:w="110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129E1" w:rsidRPr="00E129E1" w:rsidRDefault="00E129E1" w:rsidP="00E129E1">
            <w:pPr>
              <w:autoSpaceDE w:val="0"/>
              <w:autoSpaceDN w:val="0"/>
              <w:adjustRightInd w:val="0"/>
              <w:spacing w:after="0" w:line="240" w:lineRule="auto"/>
              <w:jc w:val="center"/>
              <w:rPr>
                <w:rFonts w:ascii="Times New Roman" w:hAnsi="Times New Roman" w:cs="Times New Roman"/>
                <w:color w:val="000000"/>
                <w:sz w:val="24"/>
                <w:szCs w:val="18"/>
              </w:rPr>
            </w:pPr>
            <w:r w:rsidRPr="00E129E1">
              <w:rPr>
                <w:rFonts w:ascii="Times New Roman" w:hAnsi="Times New Roman" w:cs="Times New Roman"/>
                <w:color w:val="000000"/>
                <w:sz w:val="24"/>
                <w:szCs w:val="18"/>
              </w:rPr>
              <w:t>Mean</w:t>
            </w:r>
          </w:p>
        </w:tc>
        <w:tc>
          <w:tcPr>
            <w:tcW w:w="15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129E1" w:rsidRPr="00E129E1" w:rsidRDefault="00E129E1" w:rsidP="00E129E1">
            <w:pPr>
              <w:autoSpaceDE w:val="0"/>
              <w:autoSpaceDN w:val="0"/>
              <w:adjustRightInd w:val="0"/>
              <w:spacing w:after="0" w:line="240" w:lineRule="auto"/>
              <w:jc w:val="center"/>
              <w:rPr>
                <w:rFonts w:ascii="Times New Roman" w:hAnsi="Times New Roman" w:cs="Times New Roman"/>
                <w:color w:val="000000"/>
                <w:sz w:val="24"/>
                <w:szCs w:val="18"/>
              </w:rPr>
            </w:pPr>
            <w:r w:rsidRPr="00E129E1">
              <w:rPr>
                <w:rFonts w:ascii="Times New Roman" w:hAnsi="Times New Roman" w:cs="Times New Roman"/>
                <w:color w:val="000000"/>
                <w:sz w:val="24"/>
                <w:szCs w:val="18"/>
              </w:rPr>
              <w:t>Std. Deviation</w:t>
            </w:r>
          </w:p>
        </w:tc>
        <w:tc>
          <w:tcPr>
            <w:tcW w:w="15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129E1" w:rsidRPr="00E129E1" w:rsidRDefault="00E129E1" w:rsidP="00E129E1">
            <w:pPr>
              <w:autoSpaceDE w:val="0"/>
              <w:autoSpaceDN w:val="0"/>
              <w:adjustRightInd w:val="0"/>
              <w:spacing w:after="0" w:line="240" w:lineRule="auto"/>
              <w:jc w:val="center"/>
              <w:rPr>
                <w:rFonts w:ascii="Times New Roman" w:hAnsi="Times New Roman" w:cs="Times New Roman"/>
                <w:color w:val="000000"/>
                <w:sz w:val="24"/>
                <w:szCs w:val="18"/>
              </w:rPr>
            </w:pPr>
            <w:r w:rsidRPr="00E129E1">
              <w:rPr>
                <w:rFonts w:ascii="Times New Roman" w:hAnsi="Times New Roman" w:cs="Times New Roman"/>
                <w:color w:val="000000"/>
                <w:sz w:val="24"/>
                <w:szCs w:val="18"/>
              </w:rPr>
              <w:t>Std. Error Mean</w:t>
            </w:r>
          </w:p>
        </w:tc>
      </w:tr>
      <w:tr w:rsidR="00E129E1" w:rsidRPr="00E129E1" w:rsidTr="006947A5">
        <w:trPr>
          <w:cantSplit/>
          <w:tblHeader/>
        </w:trPr>
        <w:tc>
          <w:tcPr>
            <w:tcW w:w="799"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129E1" w:rsidRPr="00E129E1" w:rsidRDefault="00173A7D" w:rsidP="00E129E1">
            <w:pPr>
              <w:autoSpaceDE w:val="0"/>
              <w:autoSpaceDN w:val="0"/>
              <w:adjustRightInd w:val="0"/>
              <w:spacing w:after="0" w:line="240" w:lineRule="auto"/>
              <w:rPr>
                <w:rFonts w:ascii="Times New Roman" w:hAnsi="Times New Roman" w:cs="Times New Roman"/>
                <w:color w:val="000000"/>
                <w:sz w:val="24"/>
                <w:szCs w:val="18"/>
              </w:rPr>
            </w:pPr>
            <w:proofErr w:type="spellStart"/>
            <w:r w:rsidRPr="00E129E1">
              <w:rPr>
                <w:rFonts w:ascii="Times New Roman" w:hAnsi="Times New Roman" w:cs="Times New Roman"/>
                <w:color w:val="000000"/>
                <w:sz w:val="24"/>
                <w:szCs w:val="18"/>
              </w:rPr>
              <w:t>S</w:t>
            </w:r>
            <w:r w:rsidR="00E129E1" w:rsidRPr="00E129E1">
              <w:rPr>
                <w:rFonts w:ascii="Times New Roman" w:hAnsi="Times New Roman" w:cs="Times New Roman"/>
                <w:color w:val="000000"/>
                <w:sz w:val="24"/>
                <w:szCs w:val="18"/>
              </w:rPr>
              <w:t>kor</w:t>
            </w:r>
            <w:proofErr w:type="spellEnd"/>
          </w:p>
        </w:tc>
        <w:tc>
          <w:tcPr>
            <w:tcW w:w="1280"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129E1" w:rsidRPr="00E129E1" w:rsidRDefault="00E129E1" w:rsidP="00E129E1">
            <w:pPr>
              <w:autoSpaceDE w:val="0"/>
              <w:autoSpaceDN w:val="0"/>
              <w:adjustRightInd w:val="0"/>
              <w:spacing w:after="0" w:line="240" w:lineRule="auto"/>
              <w:rPr>
                <w:rFonts w:ascii="Times New Roman" w:hAnsi="Times New Roman" w:cs="Times New Roman"/>
                <w:color w:val="000000"/>
                <w:sz w:val="24"/>
                <w:szCs w:val="18"/>
              </w:rPr>
            </w:pPr>
            <w:proofErr w:type="spellStart"/>
            <w:r w:rsidRPr="00E129E1">
              <w:rPr>
                <w:rFonts w:ascii="Times New Roman" w:hAnsi="Times New Roman" w:cs="Times New Roman"/>
                <w:color w:val="000000"/>
                <w:sz w:val="24"/>
                <w:szCs w:val="18"/>
              </w:rPr>
              <w:t>experimen</w:t>
            </w:r>
            <w:proofErr w:type="spellEnd"/>
          </w:p>
        </w:tc>
        <w:tc>
          <w:tcPr>
            <w:tcW w:w="11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30</w:t>
            </w:r>
          </w:p>
        </w:tc>
        <w:tc>
          <w:tcPr>
            <w:tcW w:w="1108" w:type="dxa"/>
            <w:tcBorders>
              <w:top w:val="single" w:sz="16" w:space="0" w:color="000000"/>
              <w:bottom w:val="nil"/>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103.80</w:t>
            </w:r>
          </w:p>
        </w:tc>
        <w:tc>
          <w:tcPr>
            <w:tcW w:w="1567" w:type="dxa"/>
            <w:tcBorders>
              <w:top w:val="single" w:sz="16" w:space="0" w:color="000000"/>
              <w:bottom w:val="nil"/>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8.652</w:t>
            </w:r>
          </w:p>
        </w:tc>
        <w:tc>
          <w:tcPr>
            <w:tcW w:w="15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1.580</w:t>
            </w:r>
          </w:p>
        </w:tc>
      </w:tr>
      <w:tr w:rsidR="00E129E1" w:rsidRPr="00E129E1" w:rsidTr="006947A5">
        <w:trPr>
          <w:cantSplit/>
        </w:trPr>
        <w:tc>
          <w:tcPr>
            <w:tcW w:w="799"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E129E1" w:rsidRPr="00E129E1" w:rsidRDefault="00E129E1" w:rsidP="00E129E1">
            <w:pPr>
              <w:autoSpaceDE w:val="0"/>
              <w:autoSpaceDN w:val="0"/>
              <w:adjustRightInd w:val="0"/>
              <w:spacing w:after="0" w:line="240" w:lineRule="auto"/>
              <w:rPr>
                <w:rFonts w:ascii="Times New Roman" w:hAnsi="Times New Roman" w:cs="Times New Roman"/>
                <w:color w:val="000000"/>
                <w:sz w:val="24"/>
                <w:szCs w:val="18"/>
              </w:rPr>
            </w:pPr>
          </w:p>
        </w:tc>
        <w:tc>
          <w:tcPr>
            <w:tcW w:w="1280"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E129E1" w:rsidRPr="00E129E1" w:rsidRDefault="00E129E1" w:rsidP="00E129E1">
            <w:pPr>
              <w:autoSpaceDE w:val="0"/>
              <w:autoSpaceDN w:val="0"/>
              <w:adjustRightInd w:val="0"/>
              <w:spacing w:after="0" w:line="240" w:lineRule="auto"/>
              <w:rPr>
                <w:rFonts w:ascii="Times New Roman" w:hAnsi="Times New Roman" w:cs="Times New Roman"/>
                <w:color w:val="000000"/>
                <w:sz w:val="24"/>
                <w:szCs w:val="18"/>
              </w:rPr>
            </w:pPr>
            <w:r w:rsidRPr="00E129E1">
              <w:rPr>
                <w:rFonts w:ascii="Times New Roman" w:hAnsi="Times New Roman" w:cs="Times New Roman"/>
                <w:color w:val="000000"/>
                <w:sz w:val="24"/>
                <w:szCs w:val="18"/>
              </w:rPr>
              <w:t>control</w:t>
            </w:r>
          </w:p>
        </w:tc>
        <w:tc>
          <w:tcPr>
            <w:tcW w:w="11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30</w:t>
            </w:r>
          </w:p>
        </w:tc>
        <w:tc>
          <w:tcPr>
            <w:tcW w:w="1108" w:type="dxa"/>
            <w:tcBorders>
              <w:top w:val="nil"/>
              <w:bottom w:val="single" w:sz="16" w:space="0" w:color="000000"/>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96.67</w:t>
            </w:r>
          </w:p>
        </w:tc>
        <w:tc>
          <w:tcPr>
            <w:tcW w:w="1567" w:type="dxa"/>
            <w:tcBorders>
              <w:top w:val="nil"/>
              <w:bottom w:val="single" w:sz="16" w:space="0" w:color="000000"/>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7.373</w:t>
            </w:r>
          </w:p>
        </w:tc>
        <w:tc>
          <w:tcPr>
            <w:tcW w:w="15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E129E1" w:rsidRPr="00E129E1" w:rsidRDefault="00E129E1" w:rsidP="00E129E1">
            <w:pPr>
              <w:autoSpaceDE w:val="0"/>
              <w:autoSpaceDN w:val="0"/>
              <w:adjustRightInd w:val="0"/>
              <w:spacing w:after="0" w:line="240" w:lineRule="auto"/>
              <w:jc w:val="right"/>
              <w:rPr>
                <w:rFonts w:ascii="Times New Roman" w:hAnsi="Times New Roman" w:cs="Times New Roman"/>
                <w:color w:val="000000"/>
                <w:sz w:val="24"/>
                <w:szCs w:val="18"/>
              </w:rPr>
            </w:pPr>
            <w:r w:rsidRPr="00E129E1">
              <w:rPr>
                <w:rFonts w:ascii="Times New Roman" w:hAnsi="Times New Roman" w:cs="Times New Roman"/>
                <w:color w:val="000000"/>
                <w:sz w:val="24"/>
                <w:szCs w:val="18"/>
              </w:rPr>
              <w:t>1.346</w:t>
            </w:r>
          </w:p>
        </w:tc>
      </w:tr>
    </w:tbl>
    <w:p w:rsidR="00A65C99" w:rsidRDefault="00A65C99" w:rsidP="00C94B0F">
      <w:pPr>
        <w:pStyle w:val="ListParagraph"/>
        <w:spacing w:before="240" w:after="240"/>
        <w:ind w:left="0" w:firstLine="0"/>
        <w:jc w:val="both"/>
        <w:rPr>
          <w:rFonts w:ascii="Times New Roman" w:hAnsi="Times New Roman" w:cs="Times New Roman"/>
          <w:sz w:val="24"/>
          <w:szCs w:val="28"/>
        </w:rPr>
      </w:pPr>
    </w:p>
    <w:p w:rsidR="004D043A" w:rsidRDefault="00114566" w:rsidP="00C94B0F">
      <w:pPr>
        <w:pStyle w:val="ListParagraph"/>
        <w:spacing w:before="240" w:after="240"/>
        <w:ind w:left="0" w:firstLine="0"/>
        <w:jc w:val="both"/>
        <w:rPr>
          <w:rFonts w:ascii="Times New Roman" w:hAnsi="Times New Roman" w:cs="Times New Roman"/>
          <w:sz w:val="24"/>
          <w:szCs w:val="28"/>
          <w:lang w:val="id-ID"/>
        </w:rPr>
      </w:pPr>
      <w:r>
        <w:rPr>
          <w:rFonts w:ascii="Times New Roman" w:hAnsi="Times New Roman" w:cs="Times New Roman"/>
          <w:sz w:val="24"/>
          <w:szCs w:val="28"/>
          <w:lang w:val="id-ID"/>
        </w:rPr>
        <w:lastRenderedPageBreak/>
        <w:t>Based on the statistical</w:t>
      </w:r>
      <w:r w:rsidR="000779BA">
        <w:rPr>
          <w:rFonts w:ascii="Times New Roman" w:hAnsi="Times New Roman" w:cs="Times New Roman"/>
          <w:sz w:val="24"/>
          <w:szCs w:val="28"/>
          <w:lang w:val="id-ID"/>
        </w:rPr>
        <w:t xml:space="preserve"> analysis</w:t>
      </w:r>
      <w:r>
        <w:rPr>
          <w:rFonts w:ascii="Times New Roman" w:hAnsi="Times New Roman" w:cs="Times New Roman"/>
          <w:sz w:val="24"/>
          <w:szCs w:val="28"/>
          <w:lang w:val="id-ID"/>
        </w:rPr>
        <w:t xml:space="preserve">, it means that </w:t>
      </w:r>
      <w:r w:rsidR="000779BA">
        <w:rPr>
          <w:rFonts w:ascii="Times New Roman" w:hAnsi="Times New Roman" w:cs="Times New Roman"/>
          <w:sz w:val="24"/>
          <w:szCs w:val="28"/>
          <w:lang w:val="id-ID"/>
        </w:rPr>
        <w:t xml:space="preserve">the students’s mean score in the experimental group 103.80 and in the control group 96.67. It is proved that </w:t>
      </w:r>
      <w:r w:rsidR="00DF607B">
        <w:rPr>
          <w:rFonts w:ascii="Times New Roman" w:hAnsi="Times New Roman" w:cs="Times New Roman"/>
          <w:sz w:val="24"/>
          <w:szCs w:val="28"/>
          <w:lang w:val="id-ID"/>
        </w:rPr>
        <w:t xml:space="preserve">the students’ motivation in listening through Adele’s selected songs has a positive statement. </w:t>
      </w:r>
      <w:r w:rsidR="000779BA">
        <w:rPr>
          <w:rFonts w:ascii="Times New Roman" w:hAnsi="Times New Roman" w:cs="Times New Roman"/>
          <w:sz w:val="24"/>
          <w:szCs w:val="28"/>
          <w:lang w:val="id-ID"/>
        </w:rPr>
        <w:t xml:space="preserve">   </w:t>
      </w:r>
    </w:p>
    <w:p w:rsidR="004D043A" w:rsidRPr="004D043A" w:rsidRDefault="004D043A" w:rsidP="00C94B0F">
      <w:pPr>
        <w:pStyle w:val="ListParagraph"/>
        <w:spacing w:before="240" w:after="240"/>
        <w:ind w:left="0" w:firstLine="0"/>
        <w:jc w:val="both"/>
        <w:rPr>
          <w:rFonts w:ascii="Times New Roman" w:hAnsi="Times New Roman" w:cs="Times New Roman"/>
          <w:sz w:val="14"/>
          <w:szCs w:val="28"/>
          <w:lang w:val="id-ID"/>
        </w:rPr>
      </w:pPr>
    </w:p>
    <w:p w:rsidR="002D5199" w:rsidRPr="002D5199" w:rsidRDefault="002D5199" w:rsidP="00C94B0F">
      <w:pPr>
        <w:pStyle w:val="ListParagraph"/>
        <w:spacing w:before="240" w:after="240"/>
        <w:ind w:left="0" w:firstLine="0"/>
        <w:jc w:val="both"/>
        <w:rPr>
          <w:rFonts w:ascii="Times New Roman" w:hAnsi="Times New Roman" w:cs="Times New Roman"/>
          <w:szCs w:val="28"/>
          <w:lang w:val="id-ID"/>
        </w:rPr>
      </w:pPr>
    </w:p>
    <w:p w:rsidR="00865F2B" w:rsidRDefault="00865F2B" w:rsidP="00C94B0F">
      <w:pPr>
        <w:pStyle w:val="ListParagraph"/>
        <w:spacing w:before="240" w:after="240"/>
        <w:ind w:left="0" w:firstLine="0"/>
        <w:jc w:val="both"/>
        <w:rPr>
          <w:rFonts w:ascii="Times New Roman" w:hAnsi="Times New Roman" w:cs="Times New Roman"/>
          <w:sz w:val="24"/>
          <w:szCs w:val="28"/>
          <w:lang w:val="id-ID"/>
        </w:rPr>
      </w:pPr>
      <w:r w:rsidRPr="006A3204">
        <w:rPr>
          <w:rFonts w:ascii="Times New Roman" w:hAnsi="Times New Roman" w:cs="Times New Roman"/>
          <w:b/>
          <w:sz w:val="24"/>
          <w:szCs w:val="28"/>
          <w:lang w:val="id-ID"/>
        </w:rPr>
        <w:t>DISCUSSION</w:t>
      </w:r>
      <w:r>
        <w:rPr>
          <w:rFonts w:ascii="Times New Roman" w:hAnsi="Times New Roman" w:cs="Times New Roman"/>
          <w:sz w:val="24"/>
          <w:szCs w:val="28"/>
          <w:lang w:val="id-ID"/>
        </w:rPr>
        <w:t xml:space="preserve"> </w:t>
      </w:r>
    </w:p>
    <w:p w:rsidR="00865F2B" w:rsidRDefault="00455937" w:rsidP="00C94B0F">
      <w:pPr>
        <w:pStyle w:val="ListParagraph"/>
        <w:spacing w:before="240" w:after="240"/>
        <w:ind w:left="0" w:firstLine="0"/>
        <w:jc w:val="both"/>
        <w:rPr>
          <w:rFonts w:ascii="Times New Roman" w:hAnsi="Times New Roman" w:cs="Times New Roman"/>
          <w:sz w:val="24"/>
          <w:szCs w:val="28"/>
          <w:lang w:val="id-ID"/>
        </w:rPr>
      </w:pPr>
      <w:r>
        <w:rPr>
          <w:rFonts w:ascii="Times New Roman" w:hAnsi="Times New Roman" w:cs="Times New Roman"/>
          <w:sz w:val="24"/>
          <w:szCs w:val="28"/>
          <w:lang w:val="id-ID"/>
        </w:rPr>
        <w:t xml:space="preserve">This section deals with the interpretation of the findings derived from the result of statistical analysis </w:t>
      </w:r>
      <w:r w:rsidR="002249A3">
        <w:rPr>
          <w:rFonts w:ascii="Times New Roman" w:hAnsi="Times New Roman" w:cs="Times New Roman"/>
          <w:sz w:val="24"/>
          <w:szCs w:val="28"/>
          <w:lang w:val="id-ID"/>
        </w:rPr>
        <w:t>and also the description of data gained from the questionnaire based on students’ opinion through Adele’s selected Songs</w:t>
      </w:r>
      <w:r w:rsidR="00774592">
        <w:rPr>
          <w:rFonts w:ascii="Times New Roman" w:hAnsi="Times New Roman" w:cs="Times New Roman"/>
          <w:sz w:val="24"/>
          <w:szCs w:val="28"/>
          <w:lang w:val="id-ID"/>
        </w:rPr>
        <w:t xml:space="preserve"> in teaching listening</w:t>
      </w:r>
      <w:r w:rsidR="002249A3">
        <w:rPr>
          <w:rFonts w:ascii="Times New Roman" w:hAnsi="Times New Roman" w:cs="Times New Roman"/>
          <w:sz w:val="24"/>
          <w:szCs w:val="28"/>
          <w:lang w:val="id-ID"/>
        </w:rPr>
        <w:t>.</w:t>
      </w:r>
      <w:r w:rsidR="00774592">
        <w:rPr>
          <w:rFonts w:ascii="Times New Roman" w:hAnsi="Times New Roman" w:cs="Times New Roman"/>
          <w:sz w:val="24"/>
          <w:szCs w:val="28"/>
          <w:lang w:val="id-ID"/>
        </w:rPr>
        <w:t xml:space="preserve"> </w:t>
      </w:r>
      <w:r w:rsidR="00E12114" w:rsidRPr="00E12114">
        <w:rPr>
          <w:rFonts w:ascii="Times New Roman" w:hAnsi="Times New Roman" w:cs="Times New Roman"/>
          <w:sz w:val="24"/>
          <w:szCs w:val="28"/>
        </w:rPr>
        <w:t xml:space="preserve">Relating to the data collected through the pretest and posttest it is shown that the students’ listening through Adele’s selected songs as an instructional device was good. It is supported by the rate percentage of the students’ pretest and posttest. After giving the treatment for experimental group there were 3 or (10.0 percent) samples got excellent, 8 or (26.7 percent) samples got very good, 17 or (56.7 percent) samples got good, and 2 or (6.7 percent) samples got fairly good classification. The data shows that the result of the rate percentage of the students’ posttest is higher than pretest before giving treatment. Because when before treatment I gave students’ motivation and exercise in the form of pretest and there were still some students who didn’t know of Adele’s songs, some of them have just see the question, and leave the paper. However, after treatment with explained the listening comprehension and gave some test, the students listen carefully and attention of slow speech, so that when I provided exercise in the form of posttest of students has increased, the students has already understand and enjoy about the material of listening comprehension. Relating to the data collected through the pretest and posttest it is shown that the students’ listening through Adele’s selected songs as an instructional device was good. It is supported by the rate percentage of the students’ pretest and posttest. After giving the treatment for experimental group there were 3 or (10.0 percent) samples got excellent, 8 or (26.7 percent) samples got very good, 17 or (56.7 percent) samples got good, and 2 or (6.7 percent) samples got fairly good classification. The data shows that the result of the rate percentage of the students’ posttest is higher than pretest before giving treatment. Because when before treatment I gave students’ motivation and exercise in the form of pretest and there were still some students who didn’t know of Adele’s songs, some of them have just see the question, and leave the paper. However, after treatment with explained the listening comprehension and gave some test, the students listen carefully and attention of slow speech, so that when I provided exercise in the form of posttest of students has increased, the students has already understand and enjoy about the material of listening comprehension. </w:t>
      </w:r>
      <w:r w:rsidR="002249A3">
        <w:rPr>
          <w:rFonts w:ascii="Times New Roman" w:hAnsi="Times New Roman" w:cs="Times New Roman"/>
          <w:sz w:val="24"/>
          <w:szCs w:val="28"/>
          <w:lang w:val="id-ID"/>
        </w:rPr>
        <w:t xml:space="preserve"> </w:t>
      </w:r>
    </w:p>
    <w:p w:rsidR="006C63C4" w:rsidRDefault="006C63C4" w:rsidP="00C94B0F">
      <w:pPr>
        <w:pStyle w:val="ListParagraph"/>
        <w:spacing w:before="240" w:after="240"/>
        <w:ind w:left="0" w:firstLine="0"/>
        <w:jc w:val="both"/>
        <w:rPr>
          <w:rFonts w:ascii="Times New Roman" w:hAnsi="Times New Roman" w:cs="Times New Roman"/>
          <w:sz w:val="24"/>
          <w:szCs w:val="28"/>
          <w:lang w:val="id-ID"/>
        </w:rPr>
      </w:pPr>
    </w:p>
    <w:p w:rsidR="004924E7" w:rsidRDefault="006C63C4" w:rsidP="00C94B0F">
      <w:pPr>
        <w:pStyle w:val="ListParagraph"/>
        <w:spacing w:before="240" w:after="240"/>
        <w:ind w:left="0" w:firstLine="0"/>
        <w:jc w:val="both"/>
        <w:rPr>
          <w:rFonts w:ascii="Times New Roman" w:hAnsi="Times New Roman" w:cs="Times New Roman"/>
          <w:sz w:val="24"/>
          <w:szCs w:val="28"/>
        </w:rPr>
      </w:pPr>
      <w:r w:rsidRPr="006C63C4">
        <w:rPr>
          <w:rFonts w:ascii="Times New Roman" w:hAnsi="Times New Roman" w:cs="Times New Roman"/>
          <w:sz w:val="24"/>
          <w:szCs w:val="28"/>
        </w:rPr>
        <w:t xml:space="preserve">Based on the result of the t-test, I found that there was significant difference between the result of pretest (7.308) percent or lower and posttest (16.359) percent or upper. It means that there was a significant difference result of the pretest before and after teaching and learning process by using Adele’s selected songs as an instructional device, so that null hypothesis (H0) is rejected while alternative hypothesis is accepted. I used Adele’s selected songs can improve </w:t>
      </w:r>
    </w:p>
    <w:p w:rsidR="006C63C4" w:rsidRDefault="006C63C4" w:rsidP="00C94B0F">
      <w:pPr>
        <w:pStyle w:val="ListParagraph"/>
        <w:spacing w:before="240" w:after="240"/>
        <w:ind w:left="0" w:firstLine="0"/>
        <w:jc w:val="both"/>
        <w:rPr>
          <w:rFonts w:ascii="Times New Roman" w:hAnsi="Times New Roman" w:cs="Times New Roman"/>
          <w:sz w:val="24"/>
          <w:szCs w:val="28"/>
          <w:lang w:val="id-ID"/>
        </w:rPr>
      </w:pPr>
      <w:proofErr w:type="gramStart"/>
      <w:r w:rsidRPr="006C63C4">
        <w:rPr>
          <w:rFonts w:ascii="Times New Roman" w:hAnsi="Times New Roman" w:cs="Times New Roman"/>
          <w:sz w:val="24"/>
          <w:szCs w:val="28"/>
        </w:rPr>
        <w:lastRenderedPageBreak/>
        <w:t>students</w:t>
      </w:r>
      <w:proofErr w:type="gramEnd"/>
      <w:r w:rsidRPr="006C63C4">
        <w:rPr>
          <w:rFonts w:ascii="Times New Roman" w:hAnsi="Times New Roman" w:cs="Times New Roman"/>
          <w:sz w:val="24"/>
          <w:szCs w:val="28"/>
        </w:rPr>
        <w:t>’ listening comprehension. One advantage of Adele’s songs is may speeds up the listening process and make the students enjoyable in learning.</w:t>
      </w:r>
    </w:p>
    <w:p w:rsidR="006003AA" w:rsidRDefault="006003AA" w:rsidP="00C94B0F">
      <w:pPr>
        <w:pStyle w:val="ListParagraph"/>
        <w:spacing w:before="240" w:after="240"/>
        <w:ind w:left="0" w:firstLine="0"/>
        <w:jc w:val="both"/>
        <w:rPr>
          <w:rFonts w:ascii="Times New Roman" w:hAnsi="Times New Roman" w:cs="Times New Roman"/>
          <w:sz w:val="24"/>
          <w:szCs w:val="28"/>
          <w:lang w:val="id-ID"/>
        </w:rPr>
      </w:pPr>
    </w:p>
    <w:p w:rsidR="006003AA" w:rsidRDefault="006003AA" w:rsidP="00C94B0F">
      <w:pPr>
        <w:pStyle w:val="ListParagraph"/>
        <w:spacing w:before="240" w:after="240"/>
        <w:ind w:left="0" w:firstLine="0"/>
        <w:jc w:val="both"/>
        <w:rPr>
          <w:rFonts w:ascii="Times New Roman" w:hAnsi="Times New Roman" w:cs="Times New Roman"/>
          <w:sz w:val="24"/>
          <w:szCs w:val="28"/>
          <w:lang w:val="id-ID"/>
        </w:rPr>
      </w:pPr>
      <w:r w:rsidRPr="006003AA">
        <w:rPr>
          <w:rFonts w:ascii="Times New Roman" w:hAnsi="Times New Roman" w:cs="Times New Roman"/>
          <w:sz w:val="24"/>
          <w:szCs w:val="28"/>
        </w:rPr>
        <w:t xml:space="preserve">From the discussion above, it can be concluded that the Eleventh Grade Students’ of SMA </w:t>
      </w:r>
      <w:proofErr w:type="spellStart"/>
      <w:r w:rsidRPr="006003AA">
        <w:rPr>
          <w:rFonts w:ascii="Times New Roman" w:hAnsi="Times New Roman" w:cs="Times New Roman"/>
          <w:sz w:val="24"/>
          <w:szCs w:val="28"/>
        </w:rPr>
        <w:t>Ummul</w:t>
      </w:r>
      <w:proofErr w:type="spellEnd"/>
      <w:r w:rsidRPr="006003AA">
        <w:rPr>
          <w:rFonts w:ascii="Times New Roman" w:hAnsi="Times New Roman" w:cs="Times New Roman"/>
          <w:sz w:val="24"/>
          <w:szCs w:val="28"/>
        </w:rPr>
        <w:t xml:space="preserve"> </w:t>
      </w:r>
      <w:proofErr w:type="spellStart"/>
      <w:r w:rsidRPr="006003AA">
        <w:rPr>
          <w:rFonts w:ascii="Times New Roman" w:hAnsi="Times New Roman" w:cs="Times New Roman"/>
          <w:sz w:val="24"/>
          <w:szCs w:val="28"/>
        </w:rPr>
        <w:t>Mukminin</w:t>
      </w:r>
      <w:proofErr w:type="spellEnd"/>
      <w:r w:rsidRPr="006003AA">
        <w:rPr>
          <w:rFonts w:ascii="Times New Roman" w:hAnsi="Times New Roman" w:cs="Times New Roman"/>
          <w:sz w:val="24"/>
          <w:szCs w:val="28"/>
        </w:rPr>
        <w:t xml:space="preserve"> Boarding School Makassar have a good listening comprehension, after learning Adele’s selected songs as an audio material, so I have finished in the posttest.</w:t>
      </w:r>
    </w:p>
    <w:p w:rsidR="00730D8A" w:rsidRDefault="00730D8A" w:rsidP="00C94B0F">
      <w:pPr>
        <w:pStyle w:val="ListParagraph"/>
        <w:spacing w:before="240" w:after="240"/>
        <w:ind w:left="0" w:firstLine="0"/>
        <w:jc w:val="both"/>
        <w:rPr>
          <w:rFonts w:ascii="Times New Roman" w:hAnsi="Times New Roman" w:cs="Times New Roman"/>
          <w:sz w:val="24"/>
          <w:szCs w:val="28"/>
          <w:lang w:val="id-ID"/>
        </w:rPr>
      </w:pPr>
    </w:p>
    <w:p w:rsidR="008304C1" w:rsidRPr="008304C1" w:rsidRDefault="00730D8A" w:rsidP="008304C1">
      <w:pPr>
        <w:pStyle w:val="ListParagraph"/>
        <w:spacing w:before="240" w:after="240"/>
        <w:ind w:left="0" w:firstLine="0"/>
        <w:jc w:val="both"/>
        <w:rPr>
          <w:rFonts w:ascii="Times New Roman" w:hAnsi="Times New Roman" w:cs="Times New Roman"/>
          <w:sz w:val="24"/>
          <w:szCs w:val="28"/>
          <w:lang w:val="id-ID"/>
        </w:rPr>
      </w:pPr>
      <w:r w:rsidRPr="00730D8A">
        <w:rPr>
          <w:rFonts w:ascii="Times New Roman" w:hAnsi="Times New Roman" w:cs="Times New Roman"/>
          <w:sz w:val="24"/>
          <w:szCs w:val="28"/>
        </w:rPr>
        <w:t>The questionnaire was distributed to the students to know their motivation toward Adele’s songs in teaching listening. The data of the students’ interval score based on the questionnaire in the Analysis of questionnaire indicates that the use of Adele’s selected songs in teaching listening was strongly motivated to the students. Further, analysis showed that the mean score of students’ motivation toward Adele’s selected songs in teaching listening were categorized strongly motivated.</w:t>
      </w:r>
    </w:p>
    <w:p w:rsidR="008B50BA" w:rsidRDefault="00224D8C" w:rsidP="001A716B">
      <w:pPr>
        <w:spacing w:line="240" w:lineRule="auto"/>
        <w:jc w:val="both"/>
        <w:rPr>
          <w:rFonts w:ascii="Times New Roman" w:hAnsi="Times New Roman" w:cs="Times New Roman"/>
          <w:b/>
          <w:bCs/>
          <w:sz w:val="24"/>
          <w:szCs w:val="24"/>
          <w:lang w:val="id-ID"/>
        </w:rPr>
      </w:pPr>
      <w:r w:rsidRPr="00EB4795">
        <w:rPr>
          <w:rFonts w:ascii="Times New Roman" w:hAnsi="Times New Roman" w:cs="Times New Roman"/>
          <w:b/>
          <w:bCs/>
          <w:sz w:val="24"/>
          <w:szCs w:val="24"/>
        </w:rPr>
        <w:t>CONCLUSION</w:t>
      </w:r>
      <w:r w:rsidR="00CD0A82" w:rsidRPr="00EB4795">
        <w:rPr>
          <w:rFonts w:ascii="Times New Roman" w:hAnsi="Times New Roman" w:cs="Times New Roman"/>
          <w:b/>
          <w:bCs/>
          <w:sz w:val="24"/>
          <w:szCs w:val="24"/>
        </w:rPr>
        <w:t xml:space="preserve"> AND SUGGESTIONS</w:t>
      </w:r>
    </w:p>
    <w:p w:rsidR="008304C1" w:rsidRDefault="005576AD" w:rsidP="001A716B">
      <w:pPr>
        <w:spacing w:line="24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Conclusion</w:t>
      </w:r>
    </w:p>
    <w:p w:rsidR="005576AD" w:rsidRDefault="00D60227" w:rsidP="001A716B">
      <w:pPr>
        <w:spacing w:line="240" w:lineRule="auto"/>
        <w:jc w:val="both"/>
        <w:rPr>
          <w:rFonts w:ascii="Times New Roman" w:hAnsi="Times New Roman" w:cs="Times New Roman"/>
          <w:sz w:val="24"/>
          <w:szCs w:val="28"/>
          <w:lang w:val="id-ID"/>
        </w:rPr>
      </w:pPr>
      <w:r w:rsidRPr="00D60227">
        <w:rPr>
          <w:rFonts w:ascii="Times New Roman" w:hAnsi="Times New Roman" w:cs="Times New Roman"/>
          <w:sz w:val="24"/>
          <w:szCs w:val="28"/>
        </w:rPr>
        <w:t xml:space="preserve">The use of Adele’s selected songs as audio material improved the listening comprehension of the eleventh grade students of SMA </w:t>
      </w:r>
      <w:proofErr w:type="spellStart"/>
      <w:r w:rsidRPr="00D60227">
        <w:rPr>
          <w:rFonts w:ascii="Times New Roman" w:hAnsi="Times New Roman" w:cs="Times New Roman"/>
          <w:sz w:val="24"/>
          <w:szCs w:val="28"/>
        </w:rPr>
        <w:t>Ummul</w:t>
      </w:r>
      <w:proofErr w:type="spellEnd"/>
      <w:r w:rsidRPr="00D60227">
        <w:rPr>
          <w:rFonts w:ascii="Times New Roman" w:hAnsi="Times New Roman" w:cs="Times New Roman"/>
          <w:sz w:val="24"/>
          <w:szCs w:val="28"/>
        </w:rPr>
        <w:t xml:space="preserve"> </w:t>
      </w:r>
      <w:proofErr w:type="spellStart"/>
      <w:r w:rsidRPr="00D60227">
        <w:rPr>
          <w:rFonts w:ascii="Times New Roman" w:hAnsi="Times New Roman" w:cs="Times New Roman"/>
          <w:sz w:val="24"/>
          <w:szCs w:val="28"/>
        </w:rPr>
        <w:t>Mukminin</w:t>
      </w:r>
      <w:proofErr w:type="spellEnd"/>
      <w:r w:rsidRPr="00D60227">
        <w:rPr>
          <w:rFonts w:ascii="Times New Roman" w:hAnsi="Times New Roman" w:cs="Times New Roman"/>
          <w:sz w:val="24"/>
          <w:szCs w:val="28"/>
        </w:rPr>
        <w:t xml:space="preserve"> Boarding School Makassar. It was proved by the analysis of tests showing that the experimental group in posttest is greater (</w:t>
      </w:r>
      <w:proofErr w:type="spellStart"/>
      <w:r w:rsidRPr="00D60227">
        <w:rPr>
          <w:rFonts w:ascii="Times New Roman" w:hAnsi="Times New Roman" w:cs="Times New Roman"/>
          <w:sz w:val="24"/>
          <w:szCs w:val="28"/>
        </w:rPr>
        <w:t>EG</w:t>
      </w:r>
      <w:r w:rsidRPr="00D60227">
        <w:rPr>
          <w:rFonts w:ascii="Times New Roman" w:hAnsi="Times New Roman" w:cs="Times New Roman"/>
          <w:sz w:val="24"/>
          <w:szCs w:val="28"/>
          <w:vertAlign w:val="subscript"/>
        </w:rPr>
        <w:t>pretest</w:t>
      </w:r>
      <w:proofErr w:type="spellEnd"/>
      <w:r w:rsidRPr="00D60227">
        <w:rPr>
          <w:rFonts w:ascii="Times New Roman" w:hAnsi="Times New Roman" w:cs="Times New Roman"/>
          <w:sz w:val="24"/>
          <w:szCs w:val="28"/>
          <w:vertAlign w:val="subscript"/>
        </w:rPr>
        <w:t xml:space="preserve"> </w:t>
      </w:r>
      <w:r w:rsidRPr="00D60227">
        <w:rPr>
          <w:rFonts w:ascii="Times New Roman" w:hAnsi="Times New Roman" w:cs="Times New Roman"/>
          <w:sz w:val="24"/>
          <w:szCs w:val="28"/>
        </w:rPr>
        <w:t>= 73</w:t>
      </w:r>
      <w:proofErr w:type="gramStart"/>
      <w:r w:rsidRPr="00D60227">
        <w:rPr>
          <w:rFonts w:ascii="Times New Roman" w:hAnsi="Times New Roman" w:cs="Times New Roman"/>
          <w:sz w:val="24"/>
          <w:szCs w:val="28"/>
        </w:rPr>
        <w:t>,37</w:t>
      </w:r>
      <w:proofErr w:type="gramEnd"/>
      <w:r w:rsidRPr="00D60227">
        <w:rPr>
          <w:rFonts w:ascii="Times New Roman" w:hAnsi="Times New Roman" w:cs="Times New Roman"/>
          <w:sz w:val="24"/>
          <w:szCs w:val="28"/>
        </w:rPr>
        <w:t xml:space="preserve"> ˃  </w:t>
      </w:r>
      <w:proofErr w:type="spellStart"/>
      <w:r w:rsidRPr="00D60227">
        <w:rPr>
          <w:rFonts w:ascii="Times New Roman" w:hAnsi="Times New Roman" w:cs="Times New Roman"/>
          <w:sz w:val="24"/>
          <w:szCs w:val="28"/>
        </w:rPr>
        <w:t>CG</w:t>
      </w:r>
      <w:r w:rsidRPr="00D60227">
        <w:rPr>
          <w:rFonts w:ascii="Times New Roman" w:hAnsi="Times New Roman" w:cs="Times New Roman"/>
          <w:sz w:val="24"/>
          <w:szCs w:val="28"/>
          <w:vertAlign w:val="subscript"/>
        </w:rPr>
        <w:t>pretest</w:t>
      </w:r>
      <w:proofErr w:type="spellEnd"/>
      <w:r w:rsidRPr="00D60227">
        <w:rPr>
          <w:rFonts w:ascii="Times New Roman" w:hAnsi="Times New Roman" w:cs="Times New Roman"/>
          <w:sz w:val="24"/>
          <w:szCs w:val="28"/>
          <w:vertAlign w:val="subscript"/>
        </w:rPr>
        <w:t xml:space="preserve"> </w:t>
      </w:r>
      <w:r w:rsidRPr="00D60227">
        <w:rPr>
          <w:rFonts w:ascii="Times New Roman" w:hAnsi="Times New Roman" w:cs="Times New Roman"/>
          <w:sz w:val="24"/>
          <w:szCs w:val="28"/>
        </w:rPr>
        <w:t>= 32,53) than control group in posttest (</w:t>
      </w:r>
      <w:proofErr w:type="spellStart"/>
      <w:r w:rsidRPr="00D60227">
        <w:rPr>
          <w:rFonts w:ascii="Times New Roman" w:hAnsi="Times New Roman" w:cs="Times New Roman"/>
          <w:sz w:val="24"/>
          <w:szCs w:val="28"/>
        </w:rPr>
        <w:t>EG</w:t>
      </w:r>
      <w:r w:rsidRPr="00D60227">
        <w:rPr>
          <w:rFonts w:ascii="Times New Roman" w:hAnsi="Times New Roman" w:cs="Times New Roman"/>
          <w:sz w:val="24"/>
          <w:szCs w:val="28"/>
          <w:vertAlign w:val="subscript"/>
        </w:rPr>
        <w:t>posttest</w:t>
      </w:r>
      <w:proofErr w:type="spellEnd"/>
      <w:r w:rsidRPr="00D60227">
        <w:rPr>
          <w:rFonts w:ascii="Times New Roman" w:hAnsi="Times New Roman" w:cs="Times New Roman"/>
          <w:sz w:val="24"/>
          <w:szCs w:val="28"/>
          <w:vertAlign w:val="subscript"/>
        </w:rPr>
        <w:t xml:space="preserve"> </w:t>
      </w:r>
      <w:r w:rsidRPr="00D60227">
        <w:rPr>
          <w:rFonts w:ascii="Times New Roman" w:hAnsi="Times New Roman" w:cs="Times New Roman"/>
          <w:sz w:val="24"/>
          <w:szCs w:val="28"/>
        </w:rPr>
        <w:t xml:space="preserve">= 85,20 ˃  </w:t>
      </w:r>
      <w:proofErr w:type="spellStart"/>
      <w:r w:rsidRPr="00D60227">
        <w:rPr>
          <w:rFonts w:ascii="Times New Roman" w:hAnsi="Times New Roman" w:cs="Times New Roman"/>
          <w:sz w:val="24"/>
          <w:szCs w:val="28"/>
        </w:rPr>
        <w:t>CG</w:t>
      </w:r>
      <w:r w:rsidRPr="00D60227">
        <w:rPr>
          <w:rFonts w:ascii="Times New Roman" w:hAnsi="Times New Roman" w:cs="Times New Roman"/>
          <w:sz w:val="24"/>
          <w:szCs w:val="28"/>
          <w:vertAlign w:val="subscript"/>
        </w:rPr>
        <w:t>posttest</w:t>
      </w:r>
      <w:proofErr w:type="spellEnd"/>
      <w:r w:rsidRPr="00D60227">
        <w:rPr>
          <w:rFonts w:ascii="Times New Roman" w:hAnsi="Times New Roman" w:cs="Times New Roman"/>
          <w:sz w:val="24"/>
          <w:szCs w:val="28"/>
          <w:vertAlign w:val="subscript"/>
        </w:rPr>
        <w:t xml:space="preserve"> </w:t>
      </w:r>
      <w:r w:rsidRPr="00D60227">
        <w:rPr>
          <w:rFonts w:ascii="Times New Roman" w:hAnsi="Times New Roman" w:cs="Times New Roman"/>
          <w:sz w:val="24"/>
          <w:szCs w:val="28"/>
        </w:rPr>
        <w:t xml:space="preserve">= 40,27). It can be also seen through the result of table </w:t>
      </w:r>
      <w:r w:rsidRPr="00D60227">
        <w:rPr>
          <w:rFonts w:ascii="Times New Roman" w:hAnsi="Times New Roman" w:cs="Times New Roman"/>
          <w:i/>
          <w:sz w:val="24"/>
          <w:szCs w:val="28"/>
        </w:rPr>
        <w:t xml:space="preserve">paired samples </w:t>
      </w:r>
      <w:r w:rsidRPr="00D60227">
        <w:rPr>
          <w:rFonts w:ascii="Times New Roman" w:hAnsi="Times New Roman" w:cs="Times New Roman"/>
          <w:sz w:val="24"/>
          <w:szCs w:val="28"/>
        </w:rPr>
        <w:t>test shows that sig (2-tailed) is 0,000 or the probability is less than 0</w:t>
      </w:r>
      <w:proofErr w:type="gramStart"/>
      <w:r w:rsidRPr="00D60227">
        <w:rPr>
          <w:rFonts w:ascii="Times New Roman" w:hAnsi="Times New Roman" w:cs="Times New Roman"/>
          <w:sz w:val="24"/>
          <w:szCs w:val="28"/>
        </w:rPr>
        <w:t>,05</w:t>
      </w:r>
      <w:proofErr w:type="gramEnd"/>
      <w:r w:rsidRPr="00D60227">
        <w:rPr>
          <w:rFonts w:ascii="Times New Roman" w:hAnsi="Times New Roman" w:cs="Times New Roman"/>
          <w:sz w:val="24"/>
          <w:szCs w:val="28"/>
        </w:rPr>
        <w:t xml:space="preserve"> (0,000 ˂ 0,05). The probability is less than </w:t>
      </w:r>
      <w:proofErr w:type="gramStart"/>
      <w:r w:rsidRPr="00D60227">
        <w:rPr>
          <w:rFonts w:ascii="Times New Roman" w:hAnsi="Times New Roman" w:cs="Times New Roman"/>
          <w:sz w:val="24"/>
          <w:szCs w:val="28"/>
        </w:rPr>
        <w:t>0,005,</w:t>
      </w:r>
      <w:proofErr w:type="gramEnd"/>
      <w:r w:rsidRPr="00D60227">
        <w:rPr>
          <w:rFonts w:ascii="Times New Roman" w:hAnsi="Times New Roman" w:cs="Times New Roman"/>
          <w:sz w:val="24"/>
          <w:szCs w:val="28"/>
        </w:rPr>
        <w:t xml:space="preserve"> it means that there is a significant difference between pretest and posttest.</w:t>
      </w:r>
    </w:p>
    <w:p w:rsidR="00E40341" w:rsidRPr="00E40341" w:rsidRDefault="00E40341" w:rsidP="001A716B">
      <w:pPr>
        <w:spacing w:line="240" w:lineRule="auto"/>
        <w:jc w:val="both"/>
        <w:rPr>
          <w:rFonts w:ascii="Times New Roman" w:hAnsi="Times New Roman" w:cs="Times New Roman"/>
          <w:szCs w:val="28"/>
          <w:lang w:val="id-ID"/>
        </w:rPr>
      </w:pPr>
      <w:r w:rsidRPr="00E40341">
        <w:rPr>
          <w:rFonts w:ascii="Times New Roman" w:hAnsi="Times New Roman" w:cs="Times New Roman"/>
          <w:sz w:val="24"/>
          <w:szCs w:val="28"/>
        </w:rPr>
        <w:t xml:space="preserve">The use of Adele’s selected songs as audio material that improved students’ ability in listening comprehension is </w:t>
      </w:r>
      <w:r w:rsidRPr="00E40341">
        <w:rPr>
          <w:rFonts w:ascii="Times New Roman" w:hAnsi="Times New Roman" w:cs="Times New Roman"/>
          <w:i/>
          <w:sz w:val="24"/>
          <w:szCs w:val="28"/>
        </w:rPr>
        <w:t xml:space="preserve">motivating </w:t>
      </w:r>
      <w:r w:rsidRPr="00E40341">
        <w:rPr>
          <w:rFonts w:ascii="Times New Roman" w:hAnsi="Times New Roman" w:cs="Times New Roman"/>
          <w:sz w:val="24"/>
          <w:szCs w:val="28"/>
        </w:rPr>
        <w:t>to the students they feel interested, stimulated, enjoyed and encouraged to develop their listen in Listening comprehension. This led to the conclusion that the use of Adele’s selected songs as audio material is motivating, effective, efficient, and applicable in teaching listening comprehension.</w:t>
      </w:r>
    </w:p>
    <w:p w:rsidR="00806D84" w:rsidRPr="00D1338E" w:rsidRDefault="00CD5E43" w:rsidP="001A716B">
      <w:pPr>
        <w:spacing w:line="240" w:lineRule="auto"/>
        <w:jc w:val="both"/>
        <w:rPr>
          <w:rFonts w:ascii="Times New Roman" w:hAnsi="Times New Roman" w:cs="Times New Roman"/>
          <w:b/>
          <w:sz w:val="26"/>
          <w:szCs w:val="28"/>
          <w:lang w:val="id-ID"/>
        </w:rPr>
      </w:pPr>
      <w:r w:rsidRPr="00CD5E43">
        <w:rPr>
          <w:rFonts w:ascii="Times New Roman" w:hAnsi="Times New Roman" w:cs="Times New Roman"/>
          <w:b/>
          <w:sz w:val="24"/>
          <w:szCs w:val="28"/>
          <w:lang w:val="id-ID"/>
        </w:rPr>
        <w:t>Suggestion</w:t>
      </w:r>
      <w:r w:rsidRPr="00CD5E43">
        <w:rPr>
          <w:rFonts w:ascii="Times New Roman" w:hAnsi="Times New Roman" w:cs="Times New Roman"/>
          <w:b/>
          <w:sz w:val="26"/>
          <w:szCs w:val="28"/>
          <w:lang w:val="id-ID"/>
        </w:rPr>
        <w:t xml:space="preserve"> </w:t>
      </w:r>
    </w:p>
    <w:p w:rsidR="00CD5E43" w:rsidRDefault="00CD5E43" w:rsidP="001A716B">
      <w:pPr>
        <w:spacing w:line="240" w:lineRule="auto"/>
        <w:jc w:val="both"/>
        <w:rPr>
          <w:rFonts w:ascii="Times New Roman" w:hAnsi="Times New Roman" w:cs="Times New Roman"/>
          <w:sz w:val="24"/>
          <w:szCs w:val="28"/>
          <w:lang w:val="id-ID"/>
        </w:rPr>
      </w:pPr>
      <w:r w:rsidRPr="00D1338E">
        <w:rPr>
          <w:rFonts w:ascii="Times New Roman" w:hAnsi="Times New Roman" w:cs="Times New Roman"/>
          <w:sz w:val="24"/>
          <w:szCs w:val="28"/>
        </w:rPr>
        <w:t>Teachers of English should be creative to create and manage the material for teaching English to the students such as by using Songs.</w:t>
      </w:r>
    </w:p>
    <w:p w:rsidR="00400191" w:rsidRPr="002642E9" w:rsidRDefault="00A733E5" w:rsidP="001A4677">
      <w:pPr>
        <w:spacing w:line="240" w:lineRule="auto"/>
        <w:jc w:val="both"/>
        <w:rPr>
          <w:rFonts w:ascii="Times New Roman" w:hAnsi="Times New Roman" w:cs="Times New Roman"/>
          <w:sz w:val="24"/>
          <w:szCs w:val="28"/>
        </w:rPr>
      </w:pPr>
      <w:r w:rsidRPr="00A733E5">
        <w:rPr>
          <w:rFonts w:ascii="Times New Roman" w:hAnsi="Times New Roman" w:cs="Times New Roman"/>
          <w:sz w:val="24"/>
          <w:szCs w:val="28"/>
        </w:rPr>
        <w:t>Teachers of English should give enough opportunity and motivation the students to improve their listening comprehension by practicing their ability by using Adele’s selected songs as audio material because it is easy to be presented and it is also enjoyable the students in learning.</w:t>
      </w:r>
    </w:p>
    <w:p w:rsidR="00A62B67" w:rsidRPr="001A4677" w:rsidRDefault="00A62B67" w:rsidP="00A62B67">
      <w:pPr>
        <w:spacing w:line="240" w:lineRule="auto"/>
        <w:jc w:val="both"/>
        <w:rPr>
          <w:rFonts w:ascii="Times New Roman" w:hAnsi="Times New Roman" w:cs="Times New Roman"/>
          <w:b/>
          <w:bCs/>
          <w:sz w:val="16"/>
          <w:szCs w:val="24"/>
          <w:lang w:val="id-ID"/>
        </w:rPr>
      </w:pPr>
    </w:p>
    <w:p w:rsidR="00A65C99" w:rsidRDefault="00A65C99" w:rsidP="00A62B67">
      <w:pPr>
        <w:spacing w:after="0" w:line="480" w:lineRule="auto"/>
        <w:rPr>
          <w:rFonts w:ascii="Times New Roman" w:hAnsi="Times New Roman" w:cs="Times New Roman"/>
          <w:b/>
          <w:bCs/>
          <w:sz w:val="24"/>
          <w:szCs w:val="24"/>
        </w:rPr>
      </w:pPr>
    </w:p>
    <w:p w:rsidR="00A62B67" w:rsidRDefault="00A62B67" w:rsidP="00A62B67">
      <w:pPr>
        <w:spacing w:after="0" w:line="480" w:lineRule="auto"/>
        <w:rPr>
          <w:rFonts w:ascii="Times New Roman" w:hAnsi="Times New Roman" w:cs="Times New Roman"/>
          <w:b/>
          <w:bCs/>
          <w:sz w:val="24"/>
          <w:szCs w:val="24"/>
          <w:lang w:val="id-ID"/>
        </w:rPr>
      </w:pPr>
      <w:r w:rsidRPr="00EB4795">
        <w:rPr>
          <w:rFonts w:ascii="Times New Roman" w:hAnsi="Times New Roman" w:cs="Times New Roman"/>
          <w:b/>
          <w:bCs/>
          <w:sz w:val="24"/>
          <w:szCs w:val="24"/>
        </w:rPr>
        <w:lastRenderedPageBreak/>
        <w:t>REFERENCES</w:t>
      </w:r>
    </w:p>
    <w:p w:rsidR="00A62B67" w:rsidRPr="00F85660" w:rsidRDefault="00A62B67" w:rsidP="00A62B67">
      <w:pPr>
        <w:spacing w:after="0" w:line="480" w:lineRule="auto"/>
        <w:rPr>
          <w:rFonts w:ascii="Times New Roman" w:hAnsi="Times New Roman" w:cs="Times New Roman"/>
          <w:b/>
          <w:bCs/>
          <w:sz w:val="24"/>
          <w:szCs w:val="24"/>
          <w:lang w:val="id-ID"/>
        </w:rPr>
      </w:pPr>
      <w:proofErr w:type="gramStart"/>
      <w:r w:rsidRPr="00F85660">
        <w:rPr>
          <w:rFonts w:ascii="Times New Roman" w:eastAsia="Times New Roman" w:hAnsi="Times New Roman" w:cs="Times New Roman"/>
          <w:sz w:val="24"/>
          <w:szCs w:val="24"/>
        </w:rPr>
        <w:t>Anderson, K., &amp; Lynch, T. (1988).</w:t>
      </w:r>
      <w:proofErr w:type="gramEnd"/>
      <w:r w:rsidRPr="00F85660">
        <w:rPr>
          <w:rFonts w:ascii="Times New Roman" w:eastAsia="Times New Roman" w:hAnsi="Times New Roman" w:cs="Times New Roman"/>
          <w:sz w:val="24"/>
          <w:szCs w:val="24"/>
        </w:rPr>
        <w:t xml:space="preserve"> </w:t>
      </w:r>
      <w:proofErr w:type="gramStart"/>
      <w:r w:rsidRPr="00F85660">
        <w:rPr>
          <w:rFonts w:ascii="Times New Roman" w:eastAsia="Times New Roman" w:hAnsi="Times New Roman" w:cs="Times New Roman"/>
          <w:i/>
          <w:sz w:val="24"/>
          <w:szCs w:val="24"/>
        </w:rPr>
        <w:t>Listening</w:t>
      </w:r>
      <w:r w:rsidRPr="00F85660">
        <w:rPr>
          <w:rFonts w:ascii="Times New Roman" w:eastAsia="Times New Roman" w:hAnsi="Times New Roman" w:cs="Times New Roman"/>
          <w:sz w:val="24"/>
          <w:szCs w:val="24"/>
        </w:rPr>
        <w:t>.</w:t>
      </w:r>
      <w:proofErr w:type="gramEnd"/>
      <w:r w:rsidRPr="00F85660">
        <w:rPr>
          <w:rFonts w:ascii="Times New Roman" w:eastAsia="Times New Roman" w:hAnsi="Times New Roman" w:cs="Times New Roman"/>
          <w:sz w:val="24"/>
          <w:szCs w:val="24"/>
        </w:rPr>
        <w:t xml:space="preserve"> Oxford: Oxford University Press</w:t>
      </w:r>
    </w:p>
    <w:p w:rsidR="00A62B67" w:rsidRPr="00F85660" w:rsidRDefault="00A62B67" w:rsidP="00A62B67">
      <w:pPr>
        <w:spacing w:after="0" w:line="240" w:lineRule="auto"/>
        <w:ind w:left="567" w:hanging="567"/>
        <w:jc w:val="both"/>
        <w:rPr>
          <w:rFonts w:ascii="Times New Roman" w:hAnsi="Times New Roman" w:cs="Times New Roman"/>
          <w:sz w:val="24"/>
          <w:szCs w:val="24"/>
          <w:lang w:val="id-ID"/>
        </w:rPr>
      </w:pPr>
      <w:proofErr w:type="spellStart"/>
      <w:proofErr w:type="gramStart"/>
      <w:r w:rsidRPr="00F85660">
        <w:rPr>
          <w:rFonts w:ascii="Times New Roman" w:hAnsi="Times New Roman" w:cs="Times New Roman"/>
          <w:sz w:val="24"/>
          <w:szCs w:val="24"/>
        </w:rPr>
        <w:t>Depdiknas</w:t>
      </w:r>
      <w:proofErr w:type="spellEnd"/>
      <w:r w:rsidRPr="00F85660">
        <w:rPr>
          <w:rFonts w:ascii="Times New Roman" w:hAnsi="Times New Roman" w:cs="Times New Roman"/>
          <w:sz w:val="24"/>
          <w:szCs w:val="24"/>
        </w:rPr>
        <w:t>.</w:t>
      </w:r>
      <w:proofErr w:type="gramEnd"/>
      <w:r w:rsidRPr="00F85660">
        <w:rPr>
          <w:rFonts w:ascii="Times New Roman" w:hAnsi="Times New Roman" w:cs="Times New Roman"/>
          <w:sz w:val="24"/>
          <w:szCs w:val="24"/>
        </w:rPr>
        <w:t xml:space="preserve"> (2008). </w:t>
      </w:r>
      <w:proofErr w:type="spellStart"/>
      <w:r w:rsidRPr="00F85660">
        <w:rPr>
          <w:rFonts w:ascii="Times New Roman" w:hAnsi="Times New Roman" w:cs="Times New Roman"/>
          <w:i/>
          <w:sz w:val="24"/>
          <w:szCs w:val="24"/>
        </w:rPr>
        <w:t>Kurikulum</w:t>
      </w:r>
      <w:proofErr w:type="spellEnd"/>
      <w:r w:rsidRPr="00F85660">
        <w:rPr>
          <w:rFonts w:ascii="Times New Roman" w:hAnsi="Times New Roman" w:cs="Times New Roman"/>
          <w:i/>
          <w:sz w:val="24"/>
          <w:szCs w:val="24"/>
        </w:rPr>
        <w:t xml:space="preserve"> 2004: </w:t>
      </w:r>
      <w:proofErr w:type="spellStart"/>
      <w:r w:rsidRPr="00F85660">
        <w:rPr>
          <w:rFonts w:ascii="Times New Roman" w:hAnsi="Times New Roman" w:cs="Times New Roman"/>
          <w:i/>
          <w:sz w:val="24"/>
          <w:szCs w:val="24"/>
        </w:rPr>
        <w:t>Standar</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Kompetensi</w:t>
      </w:r>
      <w:proofErr w:type="spellEnd"/>
      <w:r w:rsidRPr="00F85660">
        <w:rPr>
          <w:rFonts w:ascii="Times New Roman" w:hAnsi="Times New Roman" w:cs="Times New Roman"/>
          <w:i/>
          <w:sz w:val="24"/>
          <w:szCs w:val="24"/>
        </w:rPr>
        <w:t xml:space="preserve">. Mata </w:t>
      </w:r>
      <w:proofErr w:type="spellStart"/>
      <w:r w:rsidRPr="00F85660">
        <w:rPr>
          <w:rFonts w:ascii="Times New Roman" w:hAnsi="Times New Roman" w:cs="Times New Roman"/>
          <w:i/>
          <w:sz w:val="24"/>
          <w:szCs w:val="24"/>
        </w:rPr>
        <w:t>Pelajaran</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Bahasa</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Inggris</w:t>
      </w:r>
      <w:proofErr w:type="spellEnd"/>
      <w:r w:rsidRPr="00F85660">
        <w:rPr>
          <w:rFonts w:ascii="Times New Roman" w:hAnsi="Times New Roman" w:cs="Times New Roman"/>
          <w:i/>
          <w:sz w:val="24"/>
          <w:szCs w:val="24"/>
        </w:rPr>
        <w:t xml:space="preserve"> SMA </w:t>
      </w:r>
      <w:proofErr w:type="spellStart"/>
      <w:proofErr w:type="gramStart"/>
      <w:r w:rsidRPr="00F85660">
        <w:rPr>
          <w:rFonts w:ascii="Times New Roman" w:hAnsi="Times New Roman" w:cs="Times New Roman"/>
          <w:i/>
          <w:sz w:val="24"/>
          <w:szCs w:val="24"/>
        </w:rPr>
        <w:t>dan</w:t>
      </w:r>
      <w:proofErr w:type="spellEnd"/>
      <w:proofErr w:type="gramEnd"/>
      <w:r w:rsidRPr="00F85660">
        <w:rPr>
          <w:rFonts w:ascii="Times New Roman" w:hAnsi="Times New Roman" w:cs="Times New Roman"/>
          <w:i/>
          <w:sz w:val="24"/>
          <w:szCs w:val="24"/>
        </w:rPr>
        <w:t xml:space="preserve"> MA. </w:t>
      </w:r>
      <w:r w:rsidRPr="00F85660">
        <w:rPr>
          <w:rFonts w:ascii="Times New Roman" w:hAnsi="Times New Roman" w:cs="Times New Roman"/>
          <w:sz w:val="24"/>
          <w:szCs w:val="24"/>
        </w:rPr>
        <w:t xml:space="preserve">Jakarta: </w:t>
      </w:r>
      <w:proofErr w:type="spellStart"/>
      <w:r w:rsidRPr="00F85660">
        <w:rPr>
          <w:rFonts w:ascii="Times New Roman" w:hAnsi="Times New Roman" w:cs="Times New Roman"/>
          <w:sz w:val="24"/>
          <w:szCs w:val="24"/>
        </w:rPr>
        <w:t>Departemen</w:t>
      </w:r>
      <w:proofErr w:type="spellEnd"/>
      <w:r w:rsidRPr="00F85660">
        <w:rPr>
          <w:rFonts w:ascii="Times New Roman" w:hAnsi="Times New Roman" w:cs="Times New Roman"/>
          <w:sz w:val="24"/>
          <w:szCs w:val="24"/>
        </w:rPr>
        <w:t xml:space="preserve"> </w:t>
      </w:r>
      <w:proofErr w:type="spellStart"/>
      <w:r w:rsidRPr="00F85660">
        <w:rPr>
          <w:rFonts w:ascii="Times New Roman" w:hAnsi="Times New Roman" w:cs="Times New Roman"/>
          <w:sz w:val="24"/>
          <w:szCs w:val="24"/>
        </w:rPr>
        <w:t>Pendidikan</w:t>
      </w:r>
      <w:proofErr w:type="spellEnd"/>
      <w:r w:rsidRPr="00F85660">
        <w:rPr>
          <w:rFonts w:ascii="Times New Roman" w:hAnsi="Times New Roman" w:cs="Times New Roman"/>
          <w:sz w:val="24"/>
          <w:szCs w:val="24"/>
        </w:rPr>
        <w:t xml:space="preserve"> </w:t>
      </w:r>
      <w:proofErr w:type="spellStart"/>
      <w:r w:rsidRPr="00F85660">
        <w:rPr>
          <w:rFonts w:ascii="Times New Roman" w:hAnsi="Times New Roman" w:cs="Times New Roman"/>
          <w:sz w:val="24"/>
          <w:szCs w:val="24"/>
        </w:rPr>
        <w:t>Nasional</w:t>
      </w:r>
      <w:proofErr w:type="spellEnd"/>
      <w:r w:rsidRPr="00F85660">
        <w:rPr>
          <w:rFonts w:ascii="Times New Roman" w:hAnsi="Times New Roman" w:cs="Times New Roman"/>
          <w:sz w:val="24"/>
          <w:szCs w:val="24"/>
        </w:rPr>
        <w:t>.</w:t>
      </w:r>
    </w:p>
    <w:p w:rsidR="00A62B67" w:rsidRPr="00F85660" w:rsidRDefault="00A62B67" w:rsidP="00A62B67">
      <w:pPr>
        <w:spacing w:after="0" w:line="240" w:lineRule="auto"/>
        <w:jc w:val="both"/>
        <w:rPr>
          <w:rFonts w:ascii="Times New Roman" w:hAnsi="Times New Roman" w:cs="Times New Roman"/>
          <w:sz w:val="24"/>
          <w:szCs w:val="24"/>
          <w:lang w:val="id-ID"/>
        </w:rPr>
      </w:pPr>
    </w:p>
    <w:p w:rsidR="00A62B67" w:rsidRPr="00F85660" w:rsidRDefault="00A62B67" w:rsidP="00A62B67">
      <w:pPr>
        <w:spacing w:after="0" w:line="240" w:lineRule="auto"/>
        <w:ind w:left="567" w:hanging="567"/>
        <w:jc w:val="both"/>
        <w:rPr>
          <w:rFonts w:ascii="Times New Roman" w:hAnsi="Times New Roman" w:cs="Times New Roman"/>
          <w:sz w:val="24"/>
          <w:szCs w:val="24"/>
        </w:rPr>
      </w:pPr>
      <w:proofErr w:type="gramStart"/>
      <w:r w:rsidRPr="00F85660">
        <w:rPr>
          <w:rFonts w:ascii="Times New Roman" w:hAnsi="Times New Roman" w:cs="Times New Roman"/>
          <w:sz w:val="24"/>
          <w:szCs w:val="24"/>
        </w:rPr>
        <w:t>Harmer, J. (1991).</w:t>
      </w:r>
      <w:proofErr w:type="gramEnd"/>
      <w:r w:rsidRPr="00F85660">
        <w:rPr>
          <w:rFonts w:ascii="Times New Roman" w:hAnsi="Times New Roman" w:cs="Times New Roman"/>
          <w:sz w:val="24"/>
          <w:szCs w:val="24"/>
        </w:rPr>
        <w:t xml:space="preserve">  </w:t>
      </w:r>
      <w:proofErr w:type="gramStart"/>
      <w:r w:rsidRPr="00F85660">
        <w:rPr>
          <w:rFonts w:ascii="Times New Roman" w:hAnsi="Times New Roman" w:cs="Times New Roman"/>
          <w:i/>
          <w:sz w:val="24"/>
          <w:szCs w:val="24"/>
        </w:rPr>
        <w:t>The Practice of English Language Teaching.</w:t>
      </w:r>
      <w:proofErr w:type="gramEnd"/>
      <w:r w:rsidRPr="00F85660">
        <w:rPr>
          <w:rFonts w:ascii="Times New Roman" w:hAnsi="Times New Roman" w:cs="Times New Roman"/>
          <w:i/>
          <w:sz w:val="24"/>
          <w:szCs w:val="24"/>
        </w:rPr>
        <w:t xml:space="preserve"> </w:t>
      </w:r>
      <w:r w:rsidRPr="00F85660">
        <w:rPr>
          <w:rFonts w:ascii="Times New Roman" w:hAnsi="Times New Roman" w:cs="Times New Roman"/>
          <w:sz w:val="24"/>
          <w:szCs w:val="24"/>
        </w:rPr>
        <w:t>London: Longman.</w:t>
      </w:r>
    </w:p>
    <w:p w:rsidR="00A62B67" w:rsidRPr="00F85660" w:rsidRDefault="00A62B67" w:rsidP="00A62B67">
      <w:pPr>
        <w:spacing w:after="0" w:line="240" w:lineRule="auto"/>
        <w:jc w:val="both"/>
        <w:rPr>
          <w:rFonts w:ascii="Times New Roman" w:hAnsi="Times New Roman" w:cs="Times New Roman"/>
          <w:sz w:val="24"/>
          <w:szCs w:val="24"/>
          <w:lang w:val="id-ID"/>
        </w:rPr>
      </w:pPr>
    </w:p>
    <w:p w:rsidR="00A62B67" w:rsidRPr="00F85660" w:rsidRDefault="00A62B67" w:rsidP="00A62B67">
      <w:pPr>
        <w:spacing w:after="0" w:line="240" w:lineRule="auto"/>
        <w:ind w:left="567" w:hanging="567"/>
        <w:jc w:val="both"/>
        <w:rPr>
          <w:rFonts w:ascii="Times New Roman" w:hAnsi="Times New Roman" w:cs="Times New Roman"/>
          <w:sz w:val="24"/>
          <w:szCs w:val="24"/>
        </w:rPr>
      </w:pPr>
      <w:proofErr w:type="spellStart"/>
      <w:r w:rsidRPr="00F85660">
        <w:rPr>
          <w:rFonts w:ascii="Times New Roman" w:hAnsi="Times New Roman" w:cs="Times New Roman"/>
          <w:sz w:val="24"/>
          <w:szCs w:val="24"/>
        </w:rPr>
        <w:t>Murphey</w:t>
      </w:r>
      <w:proofErr w:type="spellEnd"/>
      <w:r w:rsidRPr="00F85660">
        <w:rPr>
          <w:rFonts w:ascii="Times New Roman" w:hAnsi="Times New Roman" w:cs="Times New Roman"/>
          <w:sz w:val="24"/>
          <w:szCs w:val="24"/>
        </w:rPr>
        <w:t xml:space="preserve">, T (1990). </w:t>
      </w:r>
      <w:proofErr w:type="gramStart"/>
      <w:r w:rsidRPr="00F85660">
        <w:rPr>
          <w:rFonts w:ascii="Times New Roman" w:hAnsi="Times New Roman" w:cs="Times New Roman"/>
          <w:i/>
          <w:iCs/>
          <w:sz w:val="24"/>
          <w:szCs w:val="24"/>
        </w:rPr>
        <w:t>Song and Music in Language Learning</w:t>
      </w:r>
      <w:r w:rsidRPr="00F85660">
        <w:rPr>
          <w:rFonts w:ascii="Times New Roman" w:hAnsi="Times New Roman" w:cs="Times New Roman"/>
          <w:sz w:val="24"/>
          <w:szCs w:val="24"/>
        </w:rPr>
        <w:t>.</w:t>
      </w:r>
      <w:proofErr w:type="gramEnd"/>
      <w:r w:rsidRPr="00F85660">
        <w:rPr>
          <w:rFonts w:ascii="Times New Roman" w:hAnsi="Times New Roman" w:cs="Times New Roman"/>
          <w:sz w:val="24"/>
          <w:szCs w:val="24"/>
        </w:rPr>
        <w:t xml:space="preserve"> New York: Bern, Frankfurt and Main.</w:t>
      </w:r>
    </w:p>
    <w:p w:rsidR="00A62B67" w:rsidRPr="00F85660" w:rsidRDefault="00A62B67" w:rsidP="00A62B67">
      <w:pPr>
        <w:spacing w:after="0" w:line="240" w:lineRule="auto"/>
        <w:jc w:val="both"/>
        <w:rPr>
          <w:rFonts w:ascii="Times New Roman" w:hAnsi="Times New Roman" w:cs="Times New Roman"/>
          <w:sz w:val="24"/>
          <w:szCs w:val="24"/>
          <w:lang w:val="id-ID"/>
        </w:rPr>
      </w:pPr>
    </w:p>
    <w:p w:rsidR="00A62B67" w:rsidRPr="00F85660" w:rsidRDefault="00A62B67" w:rsidP="00A62B67">
      <w:pPr>
        <w:spacing w:after="0" w:line="240" w:lineRule="auto"/>
        <w:ind w:left="567" w:hanging="567"/>
        <w:jc w:val="both"/>
        <w:rPr>
          <w:rFonts w:ascii="Times New Roman" w:eastAsia="Times New Roman" w:hAnsi="Times New Roman" w:cs="Times New Roman"/>
          <w:sz w:val="24"/>
          <w:szCs w:val="24"/>
        </w:rPr>
      </w:pPr>
      <w:r w:rsidRPr="00F85660">
        <w:rPr>
          <w:rFonts w:ascii="Times New Roman" w:eastAsia="Times New Roman" w:hAnsi="Times New Roman" w:cs="Times New Roman"/>
          <w:sz w:val="24"/>
          <w:szCs w:val="24"/>
        </w:rPr>
        <w:t xml:space="preserve">Oxford, R. L. (1993). </w:t>
      </w:r>
      <w:r w:rsidRPr="00F85660">
        <w:rPr>
          <w:rFonts w:ascii="Times New Roman" w:eastAsia="Times New Roman" w:hAnsi="Times New Roman" w:cs="Times New Roman"/>
          <w:i/>
          <w:sz w:val="24"/>
          <w:szCs w:val="24"/>
        </w:rPr>
        <w:t>Research Update on Teaching L2 Listening</w:t>
      </w:r>
      <w:r w:rsidRPr="00F85660">
        <w:rPr>
          <w:rFonts w:ascii="Times New Roman" w:eastAsia="Times New Roman" w:hAnsi="Times New Roman" w:cs="Times New Roman"/>
          <w:sz w:val="24"/>
          <w:szCs w:val="24"/>
        </w:rPr>
        <w:t>. System, 21 (2)</w:t>
      </w:r>
    </w:p>
    <w:p w:rsidR="00A62B67" w:rsidRPr="00F85660" w:rsidRDefault="00A62B67" w:rsidP="00A62B67">
      <w:pPr>
        <w:spacing w:after="0" w:line="240" w:lineRule="auto"/>
        <w:ind w:left="567" w:hanging="567"/>
        <w:jc w:val="both"/>
        <w:rPr>
          <w:rFonts w:ascii="Times New Roman" w:eastAsia="Times New Roman" w:hAnsi="Times New Roman" w:cs="Times New Roman"/>
          <w:sz w:val="24"/>
          <w:szCs w:val="24"/>
        </w:rPr>
      </w:pPr>
    </w:p>
    <w:p w:rsidR="00A62B67" w:rsidRPr="00F85660" w:rsidRDefault="00A62B67" w:rsidP="00A62B67">
      <w:pPr>
        <w:spacing w:after="0" w:line="240" w:lineRule="auto"/>
        <w:ind w:left="567" w:hanging="567"/>
        <w:jc w:val="both"/>
        <w:rPr>
          <w:rFonts w:ascii="Times New Roman" w:eastAsia="Times New Roman" w:hAnsi="Times New Roman" w:cs="Times New Roman"/>
          <w:sz w:val="24"/>
          <w:szCs w:val="24"/>
        </w:rPr>
      </w:pPr>
      <w:r w:rsidRPr="00F85660">
        <w:rPr>
          <w:rFonts w:ascii="Times New Roman" w:hAnsi="Times New Roman" w:cs="Times New Roman"/>
          <w:sz w:val="24"/>
          <w:szCs w:val="24"/>
        </w:rPr>
        <w:t>Peterson, E. E. (1977)</w:t>
      </w:r>
      <w:r w:rsidRPr="00F85660">
        <w:rPr>
          <w:rFonts w:ascii="Times New Roman" w:hAnsi="Times New Roman" w:cs="Times New Roman"/>
          <w:i/>
          <w:sz w:val="24"/>
          <w:szCs w:val="24"/>
        </w:rPr>
        <w:t xml:space="preserve">. </w:t>
      </w:r>
      <w:proofErr w:type="gramStart"/>
      <w:r w:rsidRPr="00F85660">
        <w:rPr>
          <w:rFonts w:ascii="Times New Roman" w:hAnsi="Times New Roman" w:cs="Times New Roman"/>
          <w:sz w:val="24"/>
          <w:szCs w:val="24"/>
        </w:rPr>
        <w:t>“</w:t>
      </w:r>
      <w:r w:rsidRPr="00F85660">
        <w:rPr>
          <w:rFonts w:ascii="Times New Roman" w:hAnsi="Times New Roman" w:cs="Times New Roman"/>
          <w:i/>
          <w:sz w:val="24"/>
          <w:szCs w:val="24"/>
        </w:rPr>
        <w:t xml:space="preserve">A Study of the Use of the </w:t>
      </w:r>
      <w:proofErr w:type="spellStart"/>
      <w:r w:rsidRPr="00F85660">
        <w:rPr>
          <w:rFonts w:ascii="Times New Roman" w:hAnsi="Times New Roman" w:cs="Times New Roman"/>
          <w:i/>
          <w:sz w:val="24"/>
          <w:szCs w:val="24"/>
        </w:rPr>
        <w:t>Lozanov</w:t>
      </w:r>
      <w:proofErr w:type="spellEnd"/>
      <w:r w:rsidRPr="00F85660">
        <w:rPr>
          <w:rFonts w:ascii="Times New Roman" w:hAnsi="Times New Roman" w:cs="Times New Roman"/>
          <w:i/>
          <w:sz w:val="24"/>
          <w:szCs w:val="24"/>
        </w:rPr>
        <w:t xml:space="preserve"> Method of Accelerated Learning in a Naval Science Classroom</w:t>
      </w:r>
      <w:r w:rsidRPr="00F85660">
        <w:rPr>
          <w:rFonts w:ascii="Times New Roman" w:hAnsi="Times New Roman" w:cs="Times New Roman"/>
          <w:sz w:val="24"/>
          <w:szCs w:val="24"/>
        </w:rPr>
        <w:t>”</w:t>
      </w:r>
      <w:r w:rsidRPr="00F85660">
        <w:rPr>
          <w:rFonts w:ascii="Times New Roman" w:hAnsi="Times New Roman" w:cs="Times New Roman"/>
          <w:i/>
          <w:sz w:val="24"/>
          <w:szCs w:val="24"/>
        </w:rPr>
        <w:t xml:space="preserve"> Journal.</w:t>
      </w:r>
      <w:proofErr w:type="gramEnd"/>
      <w:r w:rsidRPr="00F85660">
        <w:rPr>
          <w:rFonts w:ascii="Times New Roman" w:hAnsi="Times New Roman" w:cs="Times New Roman"/>
          <w:i/>
          <w:sz w:val="24"/>
          <w:szCs w:val="24"/>
        </w:rPr>
        <w:t xml:space="preserve"> </w:t>
      </w:r>
      <w:r w:rsidRPr="00F85660">
        <w:rPr>
          <w:rFonts w:ascii="Times New Roman" w:hAnsi="Times New Roman" w:cs="Times New Roman"/>
          <w:sz w:val="24"/>
          <w:szCs w:val="24"/>
        </w:rPr>
        <w:t xml:space="preserve">(http://www.thecentreofacceleratedlearning.htm). Accessed, 16 </w:t>
      </w:r>
      <w:proofErr w:type="gramStart"/>
      <w:r w:rsidRPr="00F85660">
        <w:rPr>
          <w:rFonts w:ascii="Times New Roman" w:hAnsi="Times New Roman" w:cs="Times New Roman"/>
          <w:sz w:val="24"/>
          <w:szCs w:val="24"/>
        </w:rPr>
        <w:t>December  2004</w:t>
      </w:r>
      <w:proofErr w:type="gramEnd"/>
      <w:r w:rsidRPr="00F85660">
        <w:rPr>
          <w:rFonts w:ascii="Times New Roman" w:hAnsi="Times New Roman" w:cs="Times New Roman"/>
          <w:sz w:val="24"/>
          <w:szCs w:val="24"/>
        </w:rPr>
        <w:t>.</w:t>
      </w:r>
    </w:p>
    <w:p w:rsidR="00A62B67" w:rsidRPr="00F85660" w:rsidRDefault="00A62B67" w:rsidP="00A62B67">
      <w:pPr>
        <w:spacing w:after="0" w:line="240" w:lineRule="auto"/>
        <w:ind w:left="567" w:hanging="567"/>
        <w:jc w:val="both"/>
        <w:rPr>
          <w:rFonts w:ascii="Times New Roman" w:hAnsi="Times New Roman" w:cs="Times New Roman"/>
          <w:sz w:val="24"/>
          <w:szCs w:val="24"/>
        </w:rPr>
      </w:pPr>
    </w:p>
    <w:p w:rsidR="00A62B67" w:rsidRPr="00F85660" w:rsidRDefault="00A62B67" w:rsidP="00A62B67">
      <w:pPr>
        <w:spacing w:after="0" w:line="240" w:lineRule="auto"/>
        <w:ind w:left="567" w:hanging="567"/>
        <w:jc w:val="both"/>
        <w:rPr>
          <w:rFonts w:ascii="Times New Roman" w:hAnsi="Times New Roman" w:cs="Times New Roman"/>
          <w:sz w:val="24"/>
          <w:szCs w:val="24"/>
        </w:rPr>
      </w:pPr>
      <w:proofErr w:type="spellStart"/>
      <w:r w:rsidRPr="00F85660">
        <w:rPr>
          <w:rFonts w:ascii="Times New Roman" w:hAnsi="Times New Roman" w:cs="Times New Roman"/>
          <w:sz w:val="24"/>
          <w:szCs w:val="24"/>
        </w:rPr>
        <w:t>Saricoban</w:t>
      </w:r>
      <w:proofErr w:type="spellEnd"/>
      <w:r w:rsidRPr="00F85660">
        <w:rPr>
          <w:rFonts w:ascii="Times New Roman" w:hAnsi="Times New Roman" w:cs="Times New Roman"/>
          <w:sz w:val="24"/>
          <w:szCs w:val="24"/>
        </w:rPr>
        <w:t xml:space="preserve">, </w:t>
      </w:r>
      <w:proofErr w:type="spellStart"/>
      <w:r w:rsidRPr="00F85660">
        <w:rPr>
          <w:rFonts w:ascii="Times New Roman" w:hAnsi="Times New Roman" w:cs="Times New Roman"/>
          <w:sz w:val="24"/>
          <w:szCs w:val="24"/>
        </w:rPr>
        <w:t>Arif</w:t>
      </w:r>
      <w:proofErr w:type="spellEnd"/>
      <w:r w:rsidRPr="00F85660">
        <w:rPr>
          <w:rFonts w:ascii="Times New Roman" w:hAnsi="Times New Roman" w:cs="Times New Roman"/>
          <w:sz w:val="24"/>
          <w:szCs w:val="24"/>
        </w:rPr>
        <w:t xml:space="preserve">. (1993). </w:t>
      </w:r>
      <w:proofErr w:type="gramStart"/>
      <w:r w:rsidRPr="00F85660">
        <w:rPr>
          <w:rFonts w:ascii="Times New Roman" w:hAnsi="Times New Roman" w:cs="Times New Roman"/>
          <w:i/>
          <w:sz w:val="24"/>
          <w:szCs w:val="24"/>
        </w:rPr>
        <w:t>The</w:t>
      </w:r>
      <w:proofErr w:type="gramEnd"/>
      <w:r w:rsidRPr="00F85660">
        <w:rPr>
          <w:rFonts w:ascii="Times New Roman" w:hAnsi="Times New Roman" w:cs="Times New Roman"/>
          <w:i/>
          <w:sz w:val="24"/>
          <w:szCs w:val="24"/>
        </w:rPr>
        <w:t xml:space="preserve"> Teaching of Listening. </w:t>
      </w:r>
      <w:r w:rsidRPr="00F85660">
        <w:rPr>
          <w:rFonts w:ascii="Times New Roman" w:hAnsi="Times New Roman" w:cs="Times New Roman"/>
          <w:sz w:val="24"/>
          <w:szCs w:val="24"/>
        </w:rPr>
        <w:t xml:space="preserve">The Internet TESL Journal, </w:t>
      </w:r>
      <w:proofErr w:type="spellStart"/>
      <w:r w:rsidRPr="00F85660">
        <w:rPr>
          <w:rFonts w:ascii="Times New Roman" w:hAnsi="Times New Roman" w:cs="Times New Roman"/>
          <w:sz w:val="24"/>
          <w:szCs w:val="24"/>
        </w:rPr>
        <w:t>Vol</w:t>
      </w:r>
      <w:proofErr w:type="spellEnd"/>
      <w:r w:rsidRPr="00F85660">
        <w:rPr>
          <w:rFonts w:ascii="Times New Roman" w:hAnsi="Times New Roman" w:cs="Times New Roman"/>
          <w:sz w:val="24"/>
          <w:szCs w:val="24"/>
        </w:rPr>
        <w:t xml:space="preserve"> V, No. 12, December 1999.</w:t>
      </w:r>
    </w:p>
    <w:p w:rsidR="00A62B67" w:rsidRPr="00F85660" w:rsidRDefault="00A62B67" w:rsidP="00A62B67">
      <w:pPr>
        <w:spacing w:after="0" w:line="240" w:lineRule="auto"/>
        <w:ind w:left="567" w:hanging="567"/>
        <w:jc w:val="both"/>
        <w:rPr>
          <w:rFonts w:ascii="Times New Roman" w:hAnsi="Times New Roman" w:cs="Times New Roman"/>
          <w:sz w:val="24"/>
          <w:szCs w:val="24"/>
        </w:rPr>
      </w:pPr>
    </w:p>
    <w:p w:rsidR="00A62B67" w:rsidRPr="00F85660" w:rsidRDefault="00A62B67" w:rsidP="00A62B67">
      <w:pPr>
        <w:spacing w:after="0" w:line="240" w:lineRule="auto"/>
        <w:ind w:left="567" w:hanging="567"/>
        <w:jc w:val="both"/>
        <w:rPr>
          <w:rFonts w:ascii="Times New Roman" w:hAnsi="Times New Roman" w:cs="Times New Roman"/>
          <w:i/>
          <w:sz w:val="24"/>
          <w:szCs w:val="24"/>
        </w:rPr>
      </w:pPr>
      <w:proofErr w:type="spellStart"/>
      <w:proofErr w:type="gramStart"/>
      <w:r w:rsidRPr="00F85660">
        <w:rPr>
          <w:rFonts w:ascii="Times New Roman" w:hAnsi="Times New Roman" w:cs="Times New Roman"/>
          <w:sz w:val="24"/>
          <w:szCs w:val="24"/>
        </w:rPr>
        <w:t>Sugiyono</w:t>
      </w:r>
      <w:proofErr w:type="spellEnd"/>
      <w:r w:rsidRPr="00F85660">
        <w:rPr>
          <w:rFonts w:ascii="Times New Roman" w:hAnsi="Times New Roman" w:cs="Times New Roman"/>
          <w:sz w:val="24"/>
          <w:szCs w:val="24"/>
        </w:rPr>
        <w:t>.</w:t>
      </w:r>
      <w:proofErr w:type="gramEnd"/>
      <w:r w:rsidRPr="00F85660">
        <w:rPr>
          <w:rFonts w:ascii="Times New Roman" w:hAnsi="Times New Roman" w:cs="Times New Roman"/>
          <w:sz w:val="24"/>
          <w:szCs w:val="24"/>
        </w:rPr>
        <w:t xml:space="preserve"> </w:t>
      </w:r>
      <w:proofErr w:type="gramStart"/>
      <w:r w:rsidRPr="00F85660">
        <w:rPr>
          <w:rFonts w:ascii="Times New Roman" w:hAnsi="Times New Roman" w:cs="Times New Roman"/>
          <w:sz w:val="24"/>
          <w:szCs w:val="24"/>
        </w:rPr>
        <w:t xml:space="preserve">(2008). </w:t>
      </w:r>
      <w:proofErr w:type="spellStart"/>
      <w:r w:rsidRPr="00F85660">
        <w:rPr>
          <w:rFonts w:ascii="Times New Roman" w:hAnsi="Times New Roman" w:cs="Times New Roman"/>
          <w:i/>
          <w:sz w:val="24"/>
          <w:szCs w:val="24"/>
        </w:rPr>
        <w:t>Metode</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Penelitian</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Kuantitatif</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Kualitatif</w:t>
      </w:r>
      <w:proofErr w:type="spellEnd"/>
      <w:r w:rsidRPr="00F85660">
        <w:rPr>
          <w:rFonts w:ascii="Times New Roman" w:hAnsi="Times New Roman" w:cs="Times New Roman"/>
          <w:i/>
          <w:sz w:val="24"/>
          <w:szCs w:val="24"/>
        </w:rPr>
        <w:t xml:space="preserve"> </w:t>
      </w:r>
      <w:proofErr w:type="spellStart"/>
      <w:r w:rsidRPr="00F85660">
        <w:rPr>
          <w:rFonts w:ascii="Times New Roman" w:hAnsi="Times New Roman" w:cs="Times New Roman"/>
          <w:i/>
          <w:sz w:val="24"/>
          <w:szCs w:val="24"/>
        </w:rPr>
        <w:t>dan</w:t>
      </w:r>
      <w:proofErr w:type="spellEnd"/>
      <w:r w:rsidRPr="00F85660">
        <w:rPr>
          <w:rFonts w:ascii="Times New Roman" w:hAnsi="Times New Roman" w:cs="Times New Roman"/>
          <w:i/>
          <w:sz w:val="24"/>
          <w:szCs w:val="24"/>
        </w:rPr>
        <w:t xml:space="preserve"> R &amp; D / </w:t>
      </w:r>
      <w:proofErr w:type="spellStart"/>
      <w:r w:rsidRPr="00F85660">
        <w:rPr>
          <w:rFonts w:ascii="Times New Roman" w:hAnsi="Times New Roman" w:cs="Times New Roman"/>
          <w:i/>
          <w:sz w:val="24"/>
          <w:szCs w:val="24"/>
        </w:rPr>
        <w:t>Sugiyono</w:t>
      </w:r>
      <w:proofErr w:type="spellEnd"/>
      <w:r w:rsidRPr="00F85660">
        <w:rPr>
          <w:rFonts w:ascii="Times New Roman" w:hAnsi="Times New Roman" w:cs="Times New Roman"/>
          <w:i/>
          <w:sz w:val="24"/>
          <w:szCs w:val="24"/>
        </w:rPr>
        <w:t>.</w:t>
      </w:r>
      <w:proofErr w:type="gramEnd"/>
      <w:r w:rsidRPr="00F85660">
        <w:rPr>
          <w:rFonts w:ascii="Times New Roman" w:hAnsi="Times New Roman" w:cs="Times New Roman"/>
          <w:i/>
          <w:sz w:val="24"/>
          <w:szCs w:val="24"/>
        </w:rPr>
        <w:t xml:space="preserve"> </w:t>
      </w:r>
      <w:r w:rsidRPr="00F85660">
        <w:rPr>
          <w:rFonts w:ascii="Times New Roman" w:hAnsi="Times New Roman" w:cs="Times New Roman"/>
          <w:sz w:val="24"/>
          <w:szCs w:val="24"/>
        </w:rPr>
        <w:t xml:space="preserve">Bandung, </w:t>
      </w:r>
      <w:proofErr w:type="spellStart"/>
      <w:r w:rsidRPr="00F85660">
        <w:rPr>
          <w:rFonts w:ascii="Times New Roman" w:hAnsi="Times New Roman" w:cs="Times New Roman"/>
          <w:sz w:val="24"/>
          <w:szCs w:val="24"/>
        </w:rPr>
        <w:t>Alfabeta</w:t>
      </w:r>
      <w:proofErr w:type="spellEnd"/>
      <w:r w:rsidRPr="00F85660">
        <w:rPr>
          <w:rFonts w:ascii="Times New Roman" w:hAnsi="Times New Roman" w:cs="Times New Roman"/>
          <w:sz w:val="24"/>
          <w:szCs w:val="24"/>
        </w:rPr>
        <w:t xml:space="preserve">. </w:t>
      </w:r>
      <w:r w:rsidRPr="00F85660">
        <w:rPr>
          <w:rFonts w:ascii="Times New Roman" w:hAnsi="Times New Roman" w:cs="Times New Roman"/>
          <w:i/>
          <w:sz w:val="24"/>
          <w:szCs w:val="24"/>
        </w:rPr>
        <w:t xml:space="preserve"> </w:t>
      </w:r>
    </w:p>
    <w:p w:rsidR="00EF6A77" w:rsidRPr="00F85660" w:rsidRDefault="00EF6A77" w:rsidP="00BF6CC2">
      <w:pPr>
        <w:pStyle w:val="Default"/>
        <w:rPr>
          <w:color w:val="auto"/>
        </w:rPr>
      </w:pPr>
    </w:p>
    <w:sectPr w:rsidR="00EF6A77" w:rsidRPr="00F85660" w:rsidSect="0025588A">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F25" w:rsidRDefault="00342F25" w:rsidP="0072248B">
      <w:pPr>
        <w:spacing w:after="0" w:line="240" w:lineRule="auto"/>
      </w:pPr>
      <w:r>
        <w:separator/>
      </w:r>
    </w:p>
  </w:endnote>
  <w:endnote w:type="continuationSeparator" w:id="1">
    <w:p w:rsidR="00342F25" w:rsidRDefault="00342F25" w:rsidP="0072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188380"/>
      <w:docPartObj>
        <w:docPartGallery w:val="Page Numbers (Bottom of Page)"/>
        <w:docPartUnique/>
      </w:docPartObj>
    </w:sdtPr>
    <w:sdtEndPr>
      <w:rPr>
        <w:noProof/>
      </w:rPr>
    </w:sdtEndPr>
    <w:sdtContent>
      <w:p w:rsidR="004D043A" w:rsidRDefault="008545BA">
        <w:pPr>
          <w:pStyle w:val="Footer"/>
          <w:jc w:val="center"/>
        </w:pPr>
        <w:fldSimple w:instr=" PAGE   \* MERGEFORMAT ">
          <w:r w:rsidR="00A65C99">
            <w:rPr>
              <w:noProof/>
            </w:rPr>
            <w:t>12</w:t>
          </w:r>
        </w:fldSimple>
      </w:p>
    </w:sdtContent>
  </w:sdt>
  <w:p w:rsidR="004D043A" w:rsidRDefault="004D0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F25" w:rsidRDefault="00342F25" w:rsidP="0072248B">
      <w:pPr>
        <w:spacing w:after="0" w:line="240" w:lineRule="auto"/>
      </w:pPr>
      <w:r>
        <w:separator/>
      </w:r>
    </w:p>
  </w:footnote>
  <w:footnote w:type="continuationSeparator" w:id="1">
    <w:p w:rsidR="00342F25" w:rsidRDefault="00342F25" w:rsidP="00722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35510"/>
    <w:multiLevelType w:val="hybridMultilevel"/>
    <w:tmpl w:val="F6B89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4165F"/>
    <w:multiLevelType w:val="hybridMultilevel"/>
    <w:tmpl w:val="8DB4C5A6"/>
    <w:lvl w:ilvl="0" w:tplc="456240CE">
      <w:start w:val="1"/>
      <w:numFmt w:val="decimal"/>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1E0400"/>
    <w:multiLevelType w:val="hybridMultilevel"/>
    <w:tmpl w:val="53B6D772"/>
    <w:lvl w:ilvl="0" w:tplc="B2E4608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16130"/>
    <w:multiLevelType w:val="hybridMultilevel"/>
    <w:tmpl w:val="52389A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DA0871"/>
    <w:multiLevelType w:val="hybridMultilevel"/>
    <w:tmpl w:val="C8B8E076"/>
    <w:lvl w:ilvl="0" w:tplc="91B8E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6A7341"/>
    <w:multiLevelType w:val="hybridMultilevel"/>
    <w:tmpl w:val="8CE24CA4"/>
    <w:lvl w:ilvl="0" w:tplc="BB1A847E">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626F23"/>
    <w:multiLevelType w:val="hybridMultilevel"/>
    <w:tmpl w:val="30FCC17E"/>
    <w:lvl w:ilvl="0" w:tplc="921E05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C258C"/>
    <w:multiLevelType w:val="hybridMultilevel"/>
    <w:tmpl w:val="4C12BCDA"/>
    <w:lvl w:ilvl="0" w:tplc="A7A4AA54">
      <w:start w:val="1"/>
      <w:numFmt w:val="upp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F73051B"/>
    <w:multiLevelType w:val="hybridMultilevel"/>
    <w:tmpl w:val="75108A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04F0B52"/>
    <w:multiLevelType w:val="hybridMultilevel"/>
    <w:tmpl w:val="D8EA49AC"/>
    <w:lvl w:ilvl="0" w:tplc="224285F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5E25270"/>
    <w:multiLevelType w:val="hybridMultilevel"/>
    <w:tmpl w:val="497A3602"/>
    <w:lvl w:ilvl="0" w:tplc="6D90C87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4E1DA4"/>
    <w:multiLevelType w:val="hybridMultilevel"/>
    <w:tmpl w:val="006EF7F2"/>
    <w:lvl w:ilvl="0" w:tplc="9D3EDF2A">
      <w:start w:val="1"/>
      <w:numFmt w:val="lowerLetter"/>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9"/>
  </w:num>
  <w:num w:numId="5">
    <w:abstractNumId w:val="2"/>
  </w:num>
  <w:num w:numId="6">
    <w:abstractNumId w:val="6"/>
  </w:num>
  <w:num w:numId="7">
    <w:abstractNumId w:val="4"/>
  </w:num>
  <w:num w:numId="8">
    <w:abstractNumId w:val="8"/>
  </w:num>
  <w:num w:numId="9">
    <w:abstractNumId w:val="3"/>
  </w:num>
  <w:num w:numId="10">
    <w:abstractNumId w:val="7"/>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5588A"/>
    <w:rsid w:val="00012122"/>
    <w:rsid w:val="000124B3"/>
    <w:rsid w:val="00012847"/>
    <w:rsid w:val="00021232"/>
    <w:rsid w:val="000268C0"/>
    <w:rsid w:val="00030C4D"/>
    <w:rsid w:val="000409B8"/>
    <w:rsid w:val="000413E3"/>
    <w:rsid w:val="00041985"/>
    <w:rsid w:val="0004235C"/>
    <w:rsid w:val="000428A4"/>
    <w:rsid w:val="00043DDF"/>
    <w:rsid w:val="00046EFB"/>
    <w:rsid w:val="00052E80"/>
    <w:rsid w:val="00061C62"/>
    <w:rsid w:val="00062F53"/>
    <w:rsid w:val="000710B7"/>
    <w:rsid w:val="00072151"/>
    <w:rsid w:val="000748F9"/>
    <w:rsid w:val="0007769D"/>
    <w:rsid w:val="000779BA"/>
    <w:rsid w:val="00077FEB"/>
    <w:rsid w:val="00083C09"/>
    <w:rsid w:val="00096480"/>
    <w:rsid w:val="000A2E7D"/>
    <w:rsid w:val="000B2E58"/>
    <w:rsid w:val="000B7D92"/>
    <w:rsid w:val="000C1B14"/>
    <w:rsid w:val="000C494A"/>
    <w:rsid w:val="000C558D"/>
    <w:rsid w:val="000D1222"/>
    <w:rsid w:val="000D370C"/>
    <w:rsid w:val="000D4C4C"/>
    <w:rsid w:val="000D5E4B"/>
    <w:rsid w:val="000D5ED2"/>
    <w:rsid w:val="000E64E9"/>
    <w:rsid w:val="000F16B3"/>
    <w:rsid w:val="000F210C"/>
    <w:rsid w:val="000F7788"/>
    <w:rsid w:val="0010273E"/>
    <w:rsid w:val="00114566"/>
    <w:rsid w:val="00117C4E"/>
    <w:rsid w:val="0013509C"/>
    <w:rsid w:val="0013648C"/>
    <w:rsid w:val="001367AC"/>
    <w:rsid w:val="0014236B"/>
    <w:rsid w:val="00142386"/>
    <w:rsid w:val="0014287E"/>
    <w:rsid w:val="001476C1"/>
    <w:rsid w:val="00147D31"/>
    <w:rsid w:val="00161714"/>
    <w:rsid w:val="00165454"/>
    <w:rsid w:val="00165EC8"/>
    <w:rsid w:val="0017189E"/>
    <w:rsid w:val="00173A7D"/>
    <w:rsid w:val="001825E9"/>
    <w:rsid w:val="00185CEA"/>
    <w:rsid w:val="00190FE9"/>
    <w:rsid w:val="001A1EBF"/>
    <w:rsid w:val="001A2A12"/>
    <w:rsid w:val="001A4677"/>
    <w:rsid w:val="001A5B85"/>
    <w:rsid w:val="001A716B"/>
    <w:rsid w:val="001A71B5"/>
    <w:rsid w:val="001B3E29"/>
    <w:rsid w:val="001B5E5B"/>
    <w:rsid w:val="001E06BD"/>
    <w:rsid w:val="001E332A"/>
    <w:rsid w:val="001E58E9"/>
    <w:rsid w:val="001E7685"/>
    <w:rsid w:val="001F580F"/>
    <w:rsid w:val="001F62D1"/>
    <w:rsid w:val="00201AD9"/>
    <w:rsid w:val="00202922"/>
    <w:rsid w:val="002139A5"/>
    <w:rsid w:val="00214C84"/>
    <w:rsid w:val="0021681F"/>
    <w:rsid w:val="00220F4E"/>
    <w:rsid w:val="002215D8"/>
    <w:rsid w:val="0022287E"/>
    <w:rsid w:val="0022479D"/>
    <w:rsid w:val="002249A3"/>
    <w:rsid w:val="00224D8C"/>
    <w:rsid w:val="0022695B"/>
    <w:rsid w:val="00233194"/>
    <w:rsid w:val="002335E6"/>
    <w:rsid w:val="002345D2"/>
    <w:rsid w:val="00234F23"/>
    <w:rsid w:val="00242FAD"/>
    <w:rsid w:val="002509C9"/>
    <w:rsid w:val="0025114D"/>
    <w:rsid w:val="00252720"/>
    <w:rsid w:val="00255837"/>
    <w:rsid w:val="0025588A"/>
    <w:rsid w:val="00255E55"/>
    <w:rsid w:val="00260558"/>
    <w:rsid w:val="00260D90"/>
    <w:rsid w:val="00263C7F"/>
    <w:rsid w:val="002642E9"/>
    <w:rsid w:val="00265F17"/>
    <w:rsid w:val="00266409"/>
    <w:rsid w:val="00281AB8"/>
    <w:rsid w:val="002826DE"/>
    <w:rsid w:val="002870F4"/>
    <w:rsid w:val="00290926"/>
    <w:rsid w:val="0029300D"/>
    <w:rsid w:val="00294B35"/>
    <w:rsid w:val="002A6F6D"/>
    <w:rsid w:val="002A7BB1"/>
    <w:rsid w:val="002B1A92"/>
    <w:rsid w:val="002B44B7"/>
    <w:rsid w:val="002B5BE0"/>
    <w:rsid w:val="002B64C5"/>
    <w:rsid w:val="002B7961"/>
    <w:rsid w:val="002D020F"/>
    <w:rsid w:val="002D32F8"/>
    <w:rsid w:val="002D5199"/>
    <w:rsid w:val="002D6E30"/>
    <w:rsid w:val="002D74C9"/>
    <w:rsid w:val="002E17CA"/>
    <w:rsid w:val="002F158D"/>
    <w:rsid w:val="002F24CB"/>
    <w:rsid w:val="002F2D54"/>
    <w:rsid w:val="002F313E"/>
    <w:rsid w:val="002F46DA"/>
    <w:rsid w:val="00311054"/>
    <w:rsid w:val="00315928"/>
    <w:rsid w:val="003171C6"/>
    <w:rsid w:val="00334679"/>
    <w:rsid w:val="003361CE"/>
    <w:rsid w:val="0033620B"/>
    <w:rsid w:val="0033746A"/>
    <w:rsid w:val="00342F25"/>
    <w:rsid w:val="00350365"/>
    <w:rsid w:val="00350A33"/>
    <w:rsid w:val="00350F59"/>
    <w:rsid w:val="0035331B"/>
    <w:rsid w:val="00354AB4"/>
    <w:rsid w:val="00355DC4"/>
    <w:rsid w:val="0035683D"/>
    <w:rsid w:val="003621FA"/>
    <w:rsid w:val="00364744"/>
    <w:rsid w:val="00374B7D"/>
    <w:rsid w:val="0037551F"/>
    <w:rsid w:val="00390625"/>
    <w:rsid w:val="0039580F"/>
    <w:rsid w:val="00396800"/>
    <w:rsid w:val="00397032"/>
    <w:rsid w:val="003A509D"/>
    <w:rsid w:val="003B01A2"/>
    <w:rsid w:val="003B07EB"/>
    <w:rsid w:val="003B0FDC"/>
    <w:rsid w:val="003B1C4D"/>
    <w:rsid w:val="003B407C"/>
    <w:rsid w:val="003C1200"/>
    <w:rsid w:val="003D1B8B"/>
    <w:rsid w:val="003D7708"/>
    <w:rsid w:val="003E1586"/>
    <w:rsid w:val="003E1D5C"/>
    <w:rsid w:val="003E6D4B"/>
    <w:rsid w:val="003F6C13"/>
    <w:rsid w:val="00400191"/>
    <w:rsid w:val="00400ED8"/>
    <w:rsid w:val="00402937"/>
    <w:rsid w:val="004069D5"/>
    <w:rsid w:val="004241B0"/>
    <w:rsid w:val="00425F20"/>
    <w:rsid w:val="004279AD"/>
    <w:rsid w:val="00430AF6"/>
    <w:rsid w:val="00433177"/>
    <w:rsid w:val="004333DB"/>
    <w:rsid w:val="00440445"/>
    <w:rsid w:val="0044227C"/>
    <w:rsid w:val="00450050"/>
    <w:rsid w:val="00451D34"/>
    <w:rsid w:val="00455937"/>
    <w:rsid w:val="004573CA"/>
    <w:rsid w:val="00463913"/>
    <w:rsid w:val="0046547A"/>
    <w:rsid w:val="004700FA"/>
    <w:rsid w:val="00471914"/>
    <w:rsid w:val="0047698A"/>
    <w:rsid w:val="00476BF4"/>
    <w:rsid w:val="0048593C"/>
    <w:rsid w:val="00485B52"/>
    <w:rsid w:val="00485C14"/>
    <w:rsid w:val="00485C70"/>
    <w:rsid w:val="00491B3B"/>
    <w:rsid w:val="004922A6"/>
    <w:rsid w:val="004924E7"/>
    <w:rsid w:val="004944C5"/>
    <w:rsid w:val="00496A95"/>
    <w:rsid w:val="004B1A8A"/>
    <w:rsid w:val="004B48BB"/>
    <w:rsid w:val="004C495A"/>
    <w:rsid w:val="004D043A"/>
    <w:rsid w:val="004D0991"/>
    <w:rsid w:val="004D0F83"/>
    <w:rsid w:val="004D3212"/>
    <w:rsid w:val="004E2211"/>
    <w:rsid w:val="004E5A7B"/>
    <w:rsid w:val="004F03CA"/>
    <w:rsid w:val="004F1246"/>
    <w:rsid w:val="004F4574"/>
    <w:rsid w:val="004F4D85"/>
    <w:rsid w:val="004F7D2E"/>
    <w:rsid w:val="00502B39"/>
    <w:rsid w:val="00507210"/>
    <w:rsid w:val="00515926"/>
    <w:rsid w:val="00522CF8"/>
    <w:rsid w:val="00523CD2"/>
    <w:rsid w:val="0053221F"/>
    <w:rsid w:val="00540654"/>
    <w:rsid w:val="00540C34"/>
    <w:rsid w:val="00544CC6"/>
    <w:rsid w:val="005519BF"/>
    <w:rsid w:val="005539F6"/>
    <w:rsid w:val="005576AD"/>
    <w:rsid w:val="00560EBB"/>
    <w:rsid w:val="00562B36"/>
    <w:rsid w:val="00572FAB"/>
    <w:rsid w:val="005754DF"/>
    <w:rsid w:val="0058215D"/>
    <w:rsid w:val="00582620"/>
    <w:rsid w:val="005843E6"/>
    <w:rsid w:val="00586285"/>
    <w:rsid w:val="005862F7"/>
    <w:rsid w:val="00586721"/>
    <w:rsid w:val="00586FCD"/>
    <w:rsid w:val="00593244"/>
    <w:rsid w:val="00596C8B"/>
    <w:rsid w:val="00597A6F"/>
    <w:rsid w:val="005A290B"/>
    <w:rsid w:val="005C28BA"/>
    <w:rsid w:val="005C40BD"/>
    <w:rsid w:val="005C45C1"/>
    <w:rsid w:val="005C6502"/>
    <w:rsid w:val="005D2503"/>
    <w:rsid w:val="005D327B"/>
    <w:rsid w:val="005D3715"/>
    <w:rsid w:val="005E295E"/>
    <w:rsid w:val="005E2F40"/>
    <w:rsid w:val="005E3041"/>
    <w:rsid w:val="005F1A1D"/>
    <w:rsid w:val="005F4532"/>
    <w:rsid w:val="005F5FEB"/>
    <w:rsid w:val="006003AA"/>
    <w:rsid w:val="006048E2"/>
    <w:rsid w:val="00604C4B"/>
    <w:rsid w:val="00632686"/>
    <w:rsid w:val="0063787E"/>
    <w:rsid w:val="00640696"/>
    <w:rsid w:val="00641505"/>
    <w:rsid w:val="00645BA3"/>
    <w:rsid w:val="00651D9D"/>
    <w:rsid w:val="00662782"/>
    <w:rsid w:val="0066424C"/>
    <w:rsid w:val="00666BEE"/>
    <w:rsid w:val="006844BA"/>
    <w:rsid w:val="0068454C"/>
    <w:rsid w:val="00692880"/>
    <w:rsid w:val="00692900"/>
    <w:rsid w:val="006A3204"/>
    <w:rsid w:val="006B5418"/>
    <w:rsid w:val="006B7D24"/>
    <w:rsid w:val="006C3128"/>
    <w:rsid w:val="006C386F"/>
    <w:rsid w:val="006C39E2"/>
    <w:rsid w:val="006C5094"/>
    <w:rsid w:val="006C63C4"/>
    <w:rsid w:val="006C72C3"/>
    <w:rsid w:val="006D019E"/>
    <w:rsid w:val="006D1AA6"/>
    <w:rsid w:val="006D2081"/>
    <w:rsid w:val="006D7DB6"/>
    <w:rsid w:val="006E1EEB"/>
    <w:rsid w:val="006E2316"/>
    <w:rsid w:val="006E3B82"/>
    <w:rsid w:val="006E5F03"/>
    <w:rsid w:val="006E6188"/>
    <w:rsid w:val="006F378F"/>
    <w:rsid w:val="006F3998"/>
    <w:rsid w:val="006F7BCE"/>
    <w:rsid w:val="007022F4"/>
    <w:rsid w:val="0070377D"/>
    <w:rsid w:val="00715C94"/>
    <w:rsid w:val="00721FDB"/>
    <w:rsid w:val="0072248B"/>
    <w:rsid w:val="00730D8A"/>
    <w:rsid w:val="00735C9D"/>
    <w:rsid w:val="00737B77"/>
    <w:rsid w:val="00742F6B"/>
    <w:rsid w:val="00743D16"/>
    <w:rsid w:val="00752AC8"/>
    <w:rsid w:val="00764EBC"/>
    <w:rsid w:val="00774592"/>
    <w:rsid w:val="007764C9"/>
    <w:rsid w:val="00777CE1"/>
    <w:rsid w:val="00794B9D"/>
    <w:rsid w:val="007A00D4"/>
    <w:rsid w:val="007A4538"/>
    <w:rsid w:val="007B0CA7"/>
    <w:rsid w:val="007B5E7E"/>
    <w:rsid w:val="007C05CF"/>
    <w:rsid w:val="007C2CEC"/>
    <w:rsid w:val="007D0D8D"/>
    <w:rsid w:val="007D10A6"/>
    <w:rsid w:val="007E0FBB"/>
    <w:rsid w:val="007E40C3"/>
    <w:rsid w:val="007E59F8"/>
    <w:rsid w:val="007E608C"/>
    <w:rsid w:val="007E71D1"/>
    <w:rsid w:val="007F7DEB"/>
    <w:rsid w:val="00804A3D"/>
    <w:rsid w:val="00806D84"/>
    <w:rsid w:val="00811525"/>
    <w:rsid w:val="0081430C"/>
    <w:rsid w:val="00816891"/>
    <w:rsid w:val="00820DA0"/>
    <w:rsid w:val="008304C1"/>
    <w:rsid w:val="0083269B"/>
    <w:rsid w:val="00835910"/>
    <w:rsid w:val="008451E1"/>
    <w:rsid w:val="008476E7"/>
    <w:rsid w:val="008502AD"/>
    <w:rsid w:val="008517C7"/>
    <w:rsid w:val="008545BA"/>
    <w:rsid w:val="00857239"/>
    <w:rsid w:val="00861A44"/>
    <w:rsid w:val="00862F22"/>
    <w:rsid w:val="008637BE"/>
    <w:rsid w:val="00865F2B"/>
    <w:rsid w:val="008764FE"/>
    <w:rsid w:val="00877309"/>
    <w:rsid w:val="008774E6"/>
    <w:rsid w:val="00890C5E"/>
    <w:rsid w:val="00891EEC"/>
    <w:rsid w:val="00895A57"/>
    <w:rsid w:val="008A113F"/>
    <w:rsid w:val="008A397E"/>
    <w:rsid w:val="008A5062"/>
    <w:rsid w:val="008B50BA"/>
    <w:rsid w:val="008C5C2F"/>
    <w:rsid w:val="008D1B03"/>
    <w:rsid w:val="008D3A77"/>
    <w:rsid w:val="008E16C8"/>
    <w:rsid w:val="008F46C1"/>
    <w:rsid w:val="008F5F44"/>
    <w:rsid w:val="0090770F"/>
    <w:rsid w:val="00911624"/>
    <w:rsid w:val="00911A0A"/>
    <w:rsid w:val="0091588E"/>
    <w:rsid w:val="00924E51"/>
    <w:rsid w:val="00930351"/>
    <w:rsid w:val="00930AA1"/>
    <w:rsid w:val="00930DA4"/>
    <w:rsid w:val="00946C2F"/>
    <w:rsid w:val="00947EDF"/>
    <w:rsid w:val="009570AB"/>
    <w:rsid w:val="00971491"/>
    <w:rsid w:val="009741F3"/>
    <w:rsid w:val="00990436"/>
    <w:rsid w:val="00990559"/>
    <w:rsid w:val="00990CC0"/>
    <w:rsid w:val="0099152C"/>
    <w:rsid w:val="00992898"/>
    <w:rsid w:val="009933F0"/>
    <w:rsid w:val="009A3103"/>
    <w:rsid w:val="009B4204"/>
    <w:rsid w:val="009B5F94"/>
    <w:rsid w:val="009B68C8"/>
    <w:rsid w:val="009B6B60"/>
    <w:rsid w:val="009B7D0F"/>
    <w:rsid w:val="009C0341"/>
    <w:rsid w:val="009C1A1F"/>
    <w:rsid w:val="009C28EA"/>
    <w:rsid w:val="009C2CDF"/>
    <w:rsid w:val="009C49E2"/>
    <w:rsid w:val="009C515A"/>
    <w:rsid w:val="009C566B"/>
    <w:rsid w:val="009D03AB"/>
    <w:rsid w:val="009D19C5"/>
    <w:rsid w:val="009D6D6B"/>
    <w:rsid w:val="009E258A"/>
    <w:rsid w:val="009E4C44"/>
    <w:rsid w:val="009F3368"/>
    <w:rsid w:val="00A00CDB"/>
    <w:rsid w:val="00A046C1"/>
    <w:rsid w:val="00A05672"/>
    <w:rsid w:val="00A1091E"/>
    <w:rsid w:val="00A10D96"/>
    <w:rsid w:val="00A14956"/>
    <w:rsid w:val="00A23918"/>
    <w:rsid w:val="00A24B15"/>
    <w:rsid w:val="00A327A0"/>
    <w:rsid w:val="00A418CD"/>
    <w:rsid w:val="00A42B75"/>
    <w:rsid w:val="00A504E1"/>
    <w:rsid w:val="00A5088E"/>
    <w:rsid w:val="00A54F2A"/>
    <w:rsid w:val="00A57428"/>
    <w:rsid w:val="00A60961"/>
    <w:rsid w:val="00A62B67"/>
    <w:rsid w:val="00A65C99"/>
    <w:rsid w:val="00A707FB"/>
    <w:rsid w:val="00A733E5"/>
    <w:rsid w:val="00A865C9"/>
    <w:rsid w:val="00A902FF"/>
    <w:rsid w:val="00AA0013"/>
    <w:rsid w:val="00AA2BBA"/>
    <w:rsid w:val="00AA4C2A"/>
    <w:rsid w:val="00AA6F8D"/>
    <w:rsid w:val="00AA7E98"/>
    <w:rsid w:val="00AB1529"/>
    <w:rsid w:val="00AB3DE2"/>
    <w:rsid w:val="00AC04B8"/>
    <w:rsid w:val="00AC2FD6"/>
    <w:rsid w:val="00AC718D"/>
    <w:rsid w:val="00AD016A"/>
    <w:rsid w:val="00AD01A8"/>
    <w:rsid w:val="00AD2BD1"/>
    <w:rsid w:val="00AE0A8C"/>
    <w:rsid w:val="00AE3F52"/>
    <w:rsid w:val="00AE69B2"/>
    <w:rsid w:val="00AF38A8"/>
    <w:rsid w:val="00AF4477"/>
    <w:rsid w:val="00B039CF"/>
    <w:rsid w:val="00B10524"/>
    <w:rsid w:val="00B1196B"/>
    <w:rsid w:val="00B129AD"/>
    <w:rsid w:val="00B142B0"/>
    <w:rsid w:val="00B1790E"/>
    <w:rsid w:val="00B24C6B"/>
    <w:rsid w:val="00B26025"/>
    <w:rsid w:val="00B3114D"/>
    <w:rsid w:val="00B326BB"/>
    <w:rsid w:val="00B46E62"/>
    <w:rsid w:val="00B47B15"/>
    <w:rsid w:val="00B52D1B"/>
    <w:rsid w:val="00B664E5"/>
    <w:rsid w:val="00B67503"/>
    <w:rsid w:val="00B73677"/>
    <w:rsid w:val="00B83284"/>
    <w:rsid w:val="00B8611A"/>
    <w:rsid w:val="00B86AB0"/>
    <w:rsid w:val="00B86BAD"/>
    <w:rsid w:val="00B91F1F"/>
    <w:rsid w:val="00B94FFE"/>
    <w:rsid w:val="00BA0E8D"/>
    <w:rsid w:val="00BA2AF4"/>
    <w:rsid w:val="00BA37D4"/>
    <w:rsid w:val="00BA4094"/>
    <w:rsid w:val="00BB543D"/>
    <w:rsid w:val="00BB7158"/>
    <w:rsid w:val="00BC063E"/>
    <w:rsid w:val="00BC1F34"/>
    <w:rsid w:val="00BC260E"/>
    <w:rsid w:val="00BD7397"/>
    <w:rsid w:val="00BE03F0"/>
    <w:rsid w:val="00BF098E"/>
    <w:rsid w:val="00BF6452"/>
    <w:rsid w:val="00BF6CC2"/>
    <w:rsid w:val="00BF6F5F"/>
    <w:rsid w:val="00C043AE"/>
    <w:rsid w:val="00C104DD"/>
    <w:rsid w:val="00C124A8"/>
    <w:rsid w:val="00C16607"/>
    <w:rsid w:val="00C20419"/>
    <w:rsid w:val="00C30074"/>
    <w:rsid w:val="00C31399"/>
    <w:rsid w:val="00C31E1D"/>
    <w:rsid w:val="00C32950"/>
    <w:rsid w:val="00C414CD"/>
    <w:rsid w:val="00C41B79"/>
    <w:rsid w:val="00C421CC"/>
    <w:rsid w:val="00C42E70"/>
    <w:rsid w:val="00C50726"/>
    <w:rsid w:val="00C50C77"/>
    <w:rsid w:val="00C52C39"/>
    <w:rsid w:val="00C64FE4"/>
    <w:rsid w:val="00C65749"/>
    <w:rsid w:val="00C74982"/>
    <w:rsid w:val="00C76BDB"/>
    <w:rsid w:val="00C835D8"/>
    <w:rsid w:val="00C87CC0"/>
    <w:rsid w:val="00C87E6E"/>
    <w:rsid w:val="00C91E49"/>
    <w:rsid w:val="00C94B0F"/>
    <w:rsid w:val="00C95DD7"/>
    <w:rsid w:val="00CA04FD"/>
    <w:rsid w:val="00CA3DB7"/>
    <w:rsid w:val="00CA71E3"/>
    <w:rsid w:val="00CB1C5F"/>
    <w:rsid w:val="00CB5623"/>
    <w:rsid w:val="00CB746F"/>
    <w:rsid w:val="00CC3DAA"/>
    <w:rsid w:val="00CC459E"/>
    <w:rsid w:val="00CC7C1B"/>
    <w:rsid w:val="00CD0A57"/>
    <w:rsid w:val="00CD0A82"/>
    <w:rsid w:val="00CD1D20"/>
    <w:rsid w:val="00CD5E43"/>
    <w:rsid w:val="00CE7BCA"/>
    <w:rsid w:val="00CF13C3"/>
    <w:rsid w:val="00CF1414"/>
    <w:rsid w:val="00CF1D3C"/>
    <w:rsid w:val="00CF2F34"/>
    <w:rsid w:val="00CF3F81"/>
    <w:rsid w:val="00CF51F9"/>
    <w:rsid w:val="00D02019"/>
    <w:rsid w:val="00D02501"/>
    <w:rsid w:val="00D04830"/>
    <w:rsid w:val="00D11E0D"/>
    <w:rsid w:val="00D1338E"/>
    <w:rsid w:val="00D15DDA"/>
    <w:rsid w:val="00D20F20"/>
    <w:rsid w:val="00D25A9E"/>
    <w:rsid w:val="00D25B54"/>
    <w:rsid w:val="00D305CB"/>
    <w:rsid w:val="00D32B4F"/>
    <w:rsid w:val="00D32D17"/>
    <w:rsid w:val="00D36B76"/>
    <w:rsid w:val="00D4512E"/>
    <w:rsid w:val="00D51565"/>
    <w:rsid w:val="00D54D55"/>
    <w:rsid w:val="00D57C9A"/>
    <w:rsid w:val="00D60227"/>
    <w:rsid w:val="00D613DD"/>
    <w:rsid w:val="00D71B80"/>
    <w:rsid w:val="00D74EEF"/>
    <w:rsid w:val="00D77E7D"/>
    <w:rsid w:val="00D847F8"/>
    <w:rsid w:val="00D86F54"/>
    <w:rsid w:val="00D90E65"/>
    <w:rsid w:val="00DA52A9"/>
    <w:rsid w:val="00DA6D64"/>
    <w:rsid w:val="00DA744B"/>
    <w:rsid w:val="00DB3E83"/>
    <w:rsid w:val="00DB5524"/>
    <w:rsid w:val="00DB70F1"/>
    <w:rsid w:val="00DC1222"/>
    <w:rsid w:val="00DC6200"/>
    <w:rsid w:val="00DD0FFD"/>
    <w:rsid w:val="00DD16CE"/>
    <w:rsid w:val="00DD4779"/>
    <w:rsid w:val="00DD4D5F"/>
    <w:rsid w:val="00DD6A7B"/>
    <w:rsid w:val="00DD6B0C"/>
    <w:rsid w:val="00DE5B5F"/>
    <w:rsid w:val="00DE6FC8"/>
    <w:rsid w:val="00DF5ECC"/>
    <w:rsid w:val="00DF5F51"/>
    <w:rsid w:val="00DF607B"/>
    <w:rsid w:val="00E01B61"/>
    <w:rsid w:val="00E0723D"/>
    <w:rsid w:val="00E12114"/>
    <w:rsid w:val="00E129E1"/>
    <w:rsid w:val="00E30125"/>
    <w:rsid w:val="00E307D9"/>
    <w:rsid w:val="00E40341"/>
    <w:rsid w:val="00E4559D"/>
    <w:rsid w:val="00E478EE"/>
    <w:rsid w:val="00E47BE6"/>
    <w:rsid w:val="00E52817"/>
    <w:rsid w:val="00E52C83"/>
    <w:rsid w:val="00E54B6C"/>
    <w:rsid w:val="00E60888"/>
    <w:rsid w:val="00E6282A"/>
    <w:rsid w:val="00E6326A"/>
    <w:rsid w:val="00E635E4"/>
    <w:rsid w:val="00E64AE7"/>
    <w:rsid w:val="00E75EA4"/>
    <w:rsid w:val="00E81B8A"/>
    <w:rsid w:val="00E866FC"/>
    <w:rsid w:val="00E9008E"/>
    <w:rsid w:val="00E92AFE"/>
    <w:rsid w:val="00EB0202"/>
    <w:rsid w:val="00EB4795"/>
    <w:rsid w:val="00EB76B7"/>
    <w:rsid w:val="00ED30B1"/>
    <w:rsid w:val="00ED732D"/>
    <w:rsid w:val="00EE1610"/>
    <w:rsid w:val="00EE1E40"/>
    <w:rsid w:val="00EE5D8E"/>
    <w:rsid w:val="00EF0457"/>
    <w:rsid w:val="00EF1B12"/>
    <w:rsid w:val="00EF6A77"/>
    <w:rsid w:val="00F02BF2"/>
    <w:rsid w:val="00F04D27"/>
    <w:rsid w:val="00F1350E"/>
    <w:rsid w:val="00F14609"/>
    <w:rsid w:val="00F14F76"/>
    <w:rsid w:val="00F20D2B"/>
    <w:rsid w:val="00F23F62"/>
    <w:rsid w:val="00F33F60"/>
    <w:rsid w:val="00F34497"/>
    <w:rsid w:val="00F47301"/>
    <w:rsid w:val="00F5018B"/>
    <w:rsid w:val="00F51559"/>
    <w:rsid w:val="00F52555"/>
    <w:rsid w:val="00F54E37"/>
    <w:rsid w:val="00F566CB"/>
    <w:rsid w:val="00F56D44"/>
    <w:rsid w:val="00F57B2B"/>
    <w:rsid w:val="00F643E5"/>
    <w:rsid w:val="00F6656C"/>
    <w:rsid w:val="00F81376"/>
    <w:rsid w:val="00F85176"/>
    <w:rsid w:val="00F85660"/>
    <w:rsid w:val="00F85983"/>
    <w:rsid w:val="00F868AD"/>
    <w:rsid w:val="00F86D92"/>
    <w:rsid w:val="00F95DC9"/>
    <w:rsid w:val="00FA53F7"/>
    <w:rsid w:val="00FB0215"/>
    <w:rsid w:val="00FB1040"/>
    <w:rsid w:val="00FC3DDA"/>
    <w:rsid w:val="00FC6DAD"/>
    <w:rsid w:val="00FD487F"/>
    <w:rsid w:val="00FD547C"/>
    <w:rsid w:val="00FE2339"/>
    <w:rsid w:val="00FE523D"/>
    <w:rsid w:val="00FF0477"/>
    <w:rsid w:val="00FF1CF9"/>
    <w:rsid w:val="00FF3A1E"/>
    <w:rsid w:val="00FF6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E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4EEF"/>
    <w:rPr>
      <w:color w:val="0000FF" w:themeColor="hyperlink"/>
      <w:u w:val="single"/>
    </w:rPr>
  </w:style>
  <w:style w:type="paragraph" w:styleId="BodyText">
    <w:name w:val="Body Text"/>
    <w:basedOn w:val="Normal"/>
    <w:link w:val="BodyTextChar"/>
    <w:uiPriority w:val="1"/>
    <w:qFormat/>
    <w:rsid w:val="00AB1529"/>
    <w:pPr>
      <w:widowControl w:val="0"/>
      <w:spacing w:before="10"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B1529"/>
    <w:rPr>
      <w:rFonts w:ascii="Times New Roman" w:eastAsia="Times New Roman" w:hAnsi="Times New Roman"/>
      <w:sz w:val="24"/>
      <w:szCs w:val="24"/>
    </w:rPr>
  </w:style>
  <w:style w:type="paragraph" w:styleId="ListParagraph">
    <w:name w:val="List Paragraph"/>
    <w:basedOn w:val="Normal"/>
    <w:link w:val="ListParagraphChar"/>
    <w:uiPriority w:val="34"/>
    <w:qFormat/>
    <w:rsid w:val="006D019E"/>
    <w:pPr>
      <w:spacing w:after="0" w:line="240" w:lineRule="auto"/>
      <w:ind w:left="720" w:hanging="709"/>
      <w:contextualSpacing/>
    </w:pPr>
  </w:style>
  <w:style w:type="character" w:customStyle="1" w:styleId="ListParagraphChar">
    <w:name w:val="List Paragraph Char"/>
    <w:link w:val="ListParagraph"/>
    <w:uiPriority w:val="99"/>
    <w:locked/>
    <w:rsid w:val="006D019E"/>
  </w:style>
  <w:style w:type="table" w:customStyle="1" w:styleId="LightShading1">
    <w:name w:val="Light Shading1"/>
    <w:basedOn w:val="TableNormal"/>
    <w:uiPriority w:val="60"/>
    <w:rsid w:val="001A5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A5B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1">
    <w:name w:val="Light Grid1"/>
    <w:basedOn w:val="TableNormal"/>
    <w:uiPriority w:val="62"/>
    <w:rsid w:val="001A5B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485C1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85C14"/>
    <w:pPr>
      <w:tabs>
        <w:tab w:val="center" w:pos="4680"/>
        <w:tab w:val="right" w:pos="9360"/>
      </w:tabs>
      <w:spacing w:after="0" w:line="240" w:lineRule="auto"/>
      <w:ind w:left="709" w:hanging="709"/>
    </w:pPr>
  </w:style>
  <w:style w:type="character" w:customStyle="1" w:styleId="HeaderChar">
    <w:name w:val="Header Char"/>
    <w:basedOn w:val="DefaultParagraphFont"/>
    <w:link w:val="Header"/>
    <w:uiPriority w:val="99"/>
    <w:rsid w:val="00485C14"/>
  </w:style>
  <w:style w:type="character" w:customStyle="1" w:styleId="apple-converted-space">
    <w:name w:val="apple-converted-space"/>
    <w:basedOn w:val="DefaultParagraphFont"/>
    <w:rsid w:val="009C28EA"/>
  </w:style>
  <w:style w:type="paragraph" w:styleId="BalloonText">
    <w:name w:val="Balloon Text"/>
    <w:basedOn w:val="Normal"/>
    <w:link w:val="BalloonTextChar"/>
    <w:uiPriority w:val="99"/>
    <w:semiHidden/>
    <w:unhideWhenUsed/>
    <w:rsid w:val="007A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38"/>
    <w:rPr>
      <w:rFonts w:ascii="Tahoma" w:hAnsi="Tahoma" w:cs="Tahoma"/>
      <w:sz w:val="16"/>
      <w:szCs w:val="16"/>
    </w:rPr>
  </w:style>
  <w:style w:type="paragraph" w:styleId="Footer">
    <w:name w:val="footer"/>
    <w:basedOn w:val="Normal"/>
    <w:link w:val="FooterChar"/>
    <w:uiPriority w:val="99"/>
    <w:unhideWhenUsed/>
    <w:rsid w:val="0072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8B"/>
  </w:style>
  <w:style w:type="character" w:styleId="Strong">
    <w:name w:val="Strong"/>
    <w:basedOn w:val="DefaultParagraphFont"/>
    <w:uiPriority w:val="99"/>
    <w:qFormat/>
    <w:rsid w:val="00315928"/>
    <w:rPr>
      <w:b/>
      <w:bCs/>
    </w:rPr>
  </w:style>
  <w:style w:type="paragraph" w:styleId="BodyTextIndent2">
    <w:name w:val="Body Text Indent 2"/>
    <w:basedOn w:val="Normal"/>
    <w:link w:val="BodyTextIndent2Char"/>
    <w:uiPriority w:val="99"/>
    <w:semiHidden/>
    <w:unhideWhenUsed/>
    <w:rsid w:val="003E1586"/>
    <w:pPr>
      <w:spacing w:after="120" w:line="480" w:lineRule="auto"/>
      <w:ind w:left="283"/>
    </w:pPr>
  </w:style>
  <w:style w:type="character" w:customStyle="1" w:styleId="BodyTextIndent2Char">
    <w:name w:val="Body Text Indent 2 Char"/>
    <w:basedOn w:val="DefaultParagraphFont"/>
    <w:link w:val="BodyTextIndent2"/>
    <w:rsid w:val="003E1586"/>
  </w:style>
  <w:style w:type="table" w:styleId="TableGrid">
    <w:name w:val="Table Grid"/>
    <w:basedOn w:val="TableNormal"/>
    <w:uiPriority w:val="59"/>
    <w:rsid w:val="003E1586"/>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9B5F94"/>
    <w:pPr>
      <w:spacing w:after="120"/>
      <w:ind w:left="283"/>
    </w:pPr>
  </w:style>
  <w:style w:type="character" w:customStyle="1" w:styleId="BodyTextIndentChar">
    <w:name w:val="Body Text Indent Char"/>
    <w:basedOn w:val="DefaultParagraphFont"/>
    <w:link w:val="BodyTextIndent"/>
    <w:uiPriority w:val="99"/>
    <w:rsid w:val="009B5F94"/>
  </w:style>
  <w:style w:type="character" w:styleId="Emphasis">
    <w:name w:val="Emphasis"/>
    <w:basedOn w:val="DefaultParagraphFont"/>
    <w:qFormat/>
    <w:rsid w:val="00374B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4EE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74EEF"/>
    <w:rPr>
      <w:color w:val="0000FF" w:themeColor="hyperlink"/>
      <w:u w:val="single"/>
    </w:rPr>
  </w:style>
  <w:style w:type="paragraph" w:styleId="BodyText">
    <w:name w:val="Body Text"/>
    <w:basedOn w:val="Normal"/>
    <w:link w:val="BodyTextChar"/>
    <w:uiPriority w:val="1"/>
    <w:qFormat/>
    <w:rsid w:val="00AB1529"/>
    <w:pPr>
      <w:widowControl w:val="0"/>
      <w:spacing w:before="10" w:after="0" w:line="240" w:lineRule="auto"/>
      <w:ind w:left="58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B1529"/>
    <w:rPr>
      <w:rFonts w:ascii="Times New Roman" w:eastAsia="Times New Roman" w:hAnsi="Times New Roman"/>
      <w:sz w:val="24"/>
      <w:szCs w:val="24"/>
    </w:rPr>
  </w:style>
  <w:style w:type="paragraph" w:styleId="ListParagraph">
    <w:name w:val="List Paragraph"/>
    <w:basedOn w:val="Normal"/>
    <w:link w:val="ListParagraphChar"/>
    <w:uiPriority w:val="99"/>
    <w:qFormat/>
    <w:rsid w:val="006D019E"/>
    <w:pPr>
      <w:spacing w:after="0" w:line="240" w:lineRule="auto"/>
      <w:ind w:left="720" w:hanging="709"/>
      <w:contextualSpacing/>
    </w:pPr>
  </w:style>
  <w:style w:type="character" w:customStyle="1" w:styleId="ListParagraphChar">
    <w:name w:val="List Paragraph Char"/>
    <w:link w:val="ListParagraph"/>
    <w:uiPriority w:val="99"/>
    <w:locked/>
    <w:rsid w:val="006D019E"/>
  </w:style>
  <w:style w:type="table" w:styleId="LightShading">
    <w:name w:val="Light Shading"/>
    <w:basedOn w:val="TableNormal"/>
    <w:uiPriority w:val="60"/>
    <w:rsid w:val="001A5B8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A5B8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1A5B8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85C1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485C14"/>
    <w:pPr>
      <w:tabs>
        <w:tab w:val="center" w:pos="4680"/>
        <w:tab w:val="right" w:pos="9360"/>
      </w:tabs>
      <w:spacing w:after="0" w:line="240" w:lineRule="auto"/>
      <w:ind w:left="709" w:hanging="709"/>
    </w:pPr>
  </w:style>
  <w:style w:type="character" w:customStyle="1" w:styleId="HeaderChar">
    <w:name w:val="Header Char"/>
    <w:basedOn w:val="DefaultParagraphFont"/>
    <w:link w:val="Header"/>
    <w:uiPriority w:val="99"/>
    <w:rsid w:val="00485C14"/>
  </w:style>
  <w:style w:type="character" w:customStyle="1" w:styleId="apple-converted-space">
    <w:name w:val="apple-converted-space"/>
    <w:basedOn w:val="DefaultParagraphFont"/>
    <w:rsid w:val="009C28EA"/>
  </w:style>
  <w:style w:type="paragraph" w:styleId="BalloonText">
    <w:name w:val="Balloon Text"/>
    <w:basedOn w:val="Normal"/>
    <w:link w:val="BalloonTextChar"/>
    <w:uiPriority w:val="99"/>
    <w:semiHidden/>
    <w:unhideWhenUsed/>
    <w:rsid w:val="007A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538"/>
    <w:rPr>
      <w:rFonts w:ascii="Tahoma" w:hAnsi="Tahoma" w:cs="Tahoma"/>
      <w:sz w:val="16"/>
      <w:szCs w:val="16"/>
    </w:rPr>
  </w:style>
  <w:style w:type="paragraph" w:styleId="Footer">
    <w:name w:val="footer"/>
    <w:basedOn w:val="Normal"/>
    <w:link w:val="FooterChar"/>
    <w:uiPriority w:val="99"/>
    <w:unhideWhenUsed/>
    <w:rsid w:val="0072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48B"/>
  </w:style>
  <w:style w:type="character" w:styleId="Strong">
    <w:name w:val="Strong"/>
    <w:basedOn w:val="DefaultParagraphFont"/>
    <w:uiPriority w:val="99"/>
    <w:qFormat/>
    <w:rsid w:val="0031592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smansalija@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fauziyahamin80@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kardiwed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12</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ASUS</cp:lastModifiedBy>
  <cp:revision>36</cp:revision>
  <cp:lastPrinted>2017-05-26T13:53:00Z</cp:lastPrinted>
  <dcterms:created xsi:type="dcterms:W3CDTF">2017-07-10T04:01:00Z</dcterms:created>
  <dcterms:modified xsi:type="dcterms:W3CDTF">2017-10-04T14:38:00Z</dcterms:modified>
</cp:coreProperties>
</file>