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9E" w:rsidRDefault="00BC2F9E" w:rsidP="009A0CF1">
      <w:pPr>
        <w:jc w:val="center"/>
        <w:rPr>
          <w:b/>
          <w:lang w:val="en-US"/>
        </w:rPr>
      </w:pPr>
      <w:r w:rsidRPr="00F423DF">
        <w:rPr>
          <w:b/>
        </w:rPr>
        <w:t xml:space="preserve">PENGARUH </w:t>
      </w:r>
      <w:r w:rsidRPr="00F423DF">
        <w:rPr>
          <w:b/>
          <w:lang w:val="en-US"/>
        </w:rPr>
        <w:t xml:space="preserve">PERSEPSI SISWA TERKAIT POLA PEMBINAAN GURU, </w:t>
      </w:r>
      <w:r w:rsidRPr="00F423DF">
        <w:rPr>
          <w:b/>
        </w:rPr>
        <w:t>KESIAPAN</w:t>
      </w:r>
      <w:r w:rsidRPr="00F423DF">
        <w:rPr>
          <w:b/>
          <w:lang w:val="en-US"/>
        </w:rPr>
        <w:t xml:space="preserve"> BELA</w:t>
      </w:r>
      <w:r>
        <w:rPr>
          <w:b/>
          <w:lang w:val="en-US"/>
        </w:rPr>
        <w:t xml:space="preserve">JAR DAN PARTISIPASI SISWA DALAM </w:t>
      </w:r>
      <w:r w:rsidRPr="00F423DF">
        <w:rPr>
          <w:b/>
          <w:lang w:val="en-US"/>
        </w:rPr>
        <w:t xml:space="preserve">PEMBELAJARAN </w:t>
      </w:r>
      <w:r w:rsidRPr="00F423DF">
        <w:rPr>
          <w:b/>
        </w:rPr>
        <w:t>TERHADAP HASIL BELAJAR</w:t>
      </w:r>
    </w:p>
    <w:p w:rsidR="00BC2F9E" w:rsidRDefault="00BC2F9E" w:rsidP="009A0CF1">
      <w:pPr>
        <w:jc w:val="center"/>
        <w:rPr>
          <w:b/>
          <w:lang w:val="en-US"/>
        </w:rPr>
      </w:pPr>
      <w:r w:rsidRPr="00F423DF">
        <w:rPr>
          <w:b/>
        </w:rPr>
        <w:t>MATEMATIKA</w:t>
      </w:r>
      <w:r w:rsidRPr="00F423DF">
        <w:rPr>
          <w:b/>
          <w:lang w:val="en-US"/>
        </w:rPr>
        <w:t xml:space="preserve"> </w:t>
      </w:r>
      <w:r w:rsidRPr="00F423DF">
        <w:rPr>
          <w:b/>
        </w:rPr>
        <w:t>PADA SISWA KELAS VIII</w:t>
      </w:r>
      <w:r w:rsidR="009E04D2">
        <w:rPr>
          <w:b/>
          <w:lang w:val="en-US"/>
        </w:rPr>
        <w:t xml:space="preserve"> SMP</w:t>
      </w:r>
      <w:r w:rsidRPr="00F423DF">
        <w:rPr>
          <w:b/>
          <w:lang w:val="en-US"/>
        </w:rPr>
        <w:t xml:space="preserve"> </w:t>
      </w:r>
    </w:p>
    <w:p w:rsidR="009E04D2" w:rsidRDefault="00BC2F9E" w:rsidP="009A0CF1">
      <w:pPr>
        <w:jc w:val="center"/>
        <w:rPr>
          <w:b/>
          <w:lang w:val="en-US"/>
        </w:rPr>
      </w:pPr>
      <w:r w:rsidRPr="00F423DF">
        <w:rPr>
          <w:b/>
        </w:rPr>
        <w:t xml:space="preserve">NEGERI SE- KECEMATAN </w:t>
      </w:r>
      <w:r w:rsidRPr="00F423DF">
        <w:rPr>
          <w:b/>
          <w:lang w:val="en-US"/>
        </w:rPr>
        <w:t xml:space="preserve">RAPPOCINI </w:t>
      </w:r>
    </w:p>
    <w:p w:rsidR="00BC2F9E" w:rsidRDefault="009E04D2" w:rsidP="009A0CF1">
      <w:pPr>
        <w:jc w:val="center"/>
        <w:rPr>
          <w:b/>
          <w:lang w:val="en-US"/>
        </w:rPr>
      </w:pPr>
      <w:r>
        <w:rPr>
          <w:b/>
          <w:lang w:val="en-US"/>
        </w:rPr>
        <w:t xml:space="preserve">DI KOTA </w:t>
      </w:r>
      <w:r w:rsidR="00BC2F9E" w:rsidRPr="00F423DF">
        <w:rPr>
          <w:b/>
          <w:lang w:val="en-US"/>
        </w:rPr>
        <w:t>MAKASSAR</w:t>
      </w:r>
    </w:p>
    <w:p w:rsidR="00574A83" w:rsidRDefault="00574A83" w:rsidP="009A0CF1">
      <w:pPr>
        <w:pStyle w:val="ListParagraph"/>
        <w:spacing w:after="240" w:line="240" w:lineRule="auto"/>
        <w:ind w:left="0"/>
        <w:contextualSpacing w:val="0"/>
        <w:rPr>
          <w:rFonts w:ascii="Times New Roman" w:hAnsi="Times New Roman"/>
          <w:b/>
          <w:szCs w:val="24"/>
          <w:lang w:val="en-US"/>
        </w:rPr>
      </w:pPr>
    </w:p>
    <w:p w:rsidR="00BC2F9E" w:rsidRPr="00C913E1" w:rsidRDefault="00BC2F9E" w:rsidP="009A0CF1">
      <w:pPr>
        <w:pStyle w:val="ListParagraph"/>
        <w:spacing w:after="0" w:line="240" w:lineRule="auto"/>
        <w:ind w:left="0"/>
        <w:contextualSpacing w:val="0"/>
        <w:rPr>
          <w:rFonts w:ascii="Times New Roman" w:hAnsi="Times New Roman"/>
          <w:szCs w:val="24"/>
          <w:lang w:val="en-US"/>
        </w:rPr>
      </w:pPr>
    </w:p>
    <w:p w:rsidR="00574A83" w:rsidRPr="00C913E1" w:rsidRDefault="00C913E1" w:rsidP="009A0CF1">
      <w:pPr>
        <w:pStyle w:val="ListParagraph"/>
        <w:spacing w:after="0" w:line="240" w:lineRule="auto"/>
        <w:ind w:left="0"/>
        <w:contextualSpacing w:val="0"/>
        <w:jc w:val="center"/>
        <w:rPr>
          <w:rFonts w:ascii="Times New Roman" w:hAnsi="Times New Roman"/>
          <w:szCs w:val="24"/>
          <w:vertAlign w:val="superscript"/>
          <w:lang w:val="en-US"/>
        </w:rPr>
      </w:pPr>
      <w:r w:rsidRPr="00C913E1">
        <w:rPr>
          <w:rFonts w:ascii="Times New Roman" w:hAnsi="Times New Roman"/>
          <w:szCs w:val="24"/>
          <w:lang w:val="en-US"/>
        </w:rPr>
        <w:t>Nurhidayah</w:t>
      </w:r>
      <w:r w:rsidRPr="00C913E1">
        <w:rPr>
          <w:rFonts w:ascii="Times New Roman" w:hAnsi="Times New Roman"/>
          <w:szCs w:val="24"/>
          <w:vertAlign w:val="superscript"/>
          <w:lang w:val="en-US"/>
        </w:rPr>
        <w:t>1</w:t>
      </w:r>
      <w:r>
        <w:rPr>
          <w:rFonts w:ascii="Times New Roman" w:hAnsi="Times New Roman"/>
          <w:szCs w:val="24"/>
          <w:lang w:val="en-US"/>
        </w:rPr>
        <w:t>, Hisyam Ihsan</w:t>
      </w:r>
      <w:r>
        <w:rPr>
          <w:rFonts w:ascii="Times New Roman" w:hAnsi="Times New Roman"/>
          <w:szCs w:val="24"/>
          <w:vertAlign w:val="superscript"/>
          <w:lang w:val="en-US"/>
        </w:rPr>
        <w:t>2</w:t>
      </w:r>
      <w:proofErr w:type="gramStart"/>
      <w:r>
        <w:rPr>
          <w:rFonts w:ascii="Times New Roman" w:hAnsi="Times New Roman"/>
          <w:szCs w:val="24"/>
          <w:lang w:val="en-US"/>
        </w:rPr>
        <w:t>,Awi</w:t>
      </w:r>
      <w:proofErr w:type="gramEnd"/>
      <w:r>
        <w:rPr>
          <w:rFonts w:ascii="Times New Roman" w:hAnsi="Times New Roman"/>
          <w:szCs w:val="24"/>
          <w:lang w:val="en-US"/>
        </w:rPr>
        <w:t xml:space="preserve"> Dassa</w:t>
      </w:r>
      <w:r>
        <w:rPr>
          <w:rFonts w:ascii="Times New Roman" w:hAnsi="Times New Roman"/>
          <w:szCs w:val="24"/>
          <w:vertAlign w:val="superscript"/>
          <w:lang w:val="en-US"/>
        </w:rPr>
        <w:t>3</w:t>
      </w:r>
    </w:p>
    <w:p w:rsidR="00C913E1" w:rsidRDefault="00C913E1" w:rsidP="009A0CF1">
      <w:pPr>
        <w:pStyle w:val="ListParagraph"/>
        <w:spacing w:after="0" w:line="240" w:lineRule="auto"/>
        <w:ind w:left="0"/>
        <w:contextualSpacing w:val="0"/>
        <w:jc w:val="center"/>
        <w:rPr>
          <w:rFonts w:ascii="Times New Roman" w:hAnsi="Times New Roman"/>
          <w:szCs w:val="24"/>
          <w:lang w:val="en-US"/>
        </w:rPr>
      </w:pPr>
      <w:r>
        <w:rPr>
          <w:rFonts w:ascii="Times New Roman" w:hAnsi="Times New Roman"/>
          <w:szCs w:val="24"/>
          <w:vertAlign w:val="superscript"/>
          <w:lang w:val="en-US"/>
        </w:rPr>
        <w:t>1</w:t>
      </w:r>
      <w:r>
        <w:rPr>
          <w:rFonts w:ascii="Times New Roman" w:hAnsi="Times New Roman"/>
          <w:szCs w:val="24"/>
          <w:lang w:val="en-US"/>
        </w:rPr>
        <w:t>Program Studi Pendidikan Matematika,</w:t>
      </w:r>
    </w:p>
    <w:p w:rsidR="00C913E1" w:rsidRDefault="00C913E1" w:rsidP="009A0CF1">
      <w:pPr>
        <w:pStyle w:val="ListParagraph"/>
        <w:spacing w:after="0" w:line="240" w:lineRule="auto"/>
        <w:ind w:left="0"/>
        <w:contextualSpacing w:val="0"/>
        <w:jc w:val="center"/>
        <w:rPr>
          <w:rFonts w:ascii="Times New Roman" w:hAnsi="Times New Roman"/>
          <w:szCs w:val="24"/>
          <w:lang w:val="en-US"/>
        </w:rPr>
      </w:pPr>
      <w:r>
        <w:rPr>
          <w:rFonts w:ascii="Times New Roman" w:hAnsi="Times New Roman"/>
          <w:szCs w:val="24"/>
          <w:vertAlign w:val="superscript"/>
          <w:lang w:val="en-US"/>
        </w:rPr>
        <w:t>2,3</w:t>
      </w:r>
      <w:r>
        <w:rPr>
          <w:rFonts w:ascii="Times New Roman" w:hAnsi="Times New Roman"/>
          <w:szCs w:val="24"/>
          <w:lang w:val="en-US"/>
        </w:rPr>
        <w:t>Dosen Program Pascasarjana Universitas Negeri Makassar</w:t>
      </w:r>
    </w:p>
    <w:p w:rsidR="00C913E1" w:rsidRPr="00C913E1" w:rsidRDefault="00C913E1" w:rsidP="009A0CF1">
      <w:pPr>
        <w:pStyle w:val="ListParagraph"/>
        <w:spacing w:after="0" w:line="240" w:lineRule="auto"/>
        <w:ind w:left="0"/>
        <w:contextualSpacing w:val="0"/>
        <w:jc w:val="center"/>
        <w:rPr>
          <w:rFonts w:ascii="Times New Roman" w:hAnsi="Times New Roman"/>
          <w:szCs w:val="24"/>
          <w:lang w:val="en-US"/>
        </w:rPr>
      </w:pPr>
      <w:r>
        <w:rPr>
          <w:rFonts w:ascii="Times New Roman" w:hAnsi="Times New Roman"/>
          <w:szCs w:val="24"/>
          <w:lang w:val="en-US"/>
        </w:rPr>
        <w:t>Makassar, Indonesia</w:t>
      </w:r>
    </w:p>
    <w:p w:rsidR="00BC2F9E" w:rsidRPr="00E46973" w:rsidRDefault="00BC2F9E" w:rsidP="009A0CF1">
      <w:pPr>
        <w:pStyle w:val="ListParagraph"/>
        <w:spacing w:after="0" w:line="240" w:lineRule="auto"/>
        <w:ind w:left="0"/>
        <w:contextualSpacing w:val="0"/>
        <w:rPr>
          <w:rFonts w:ascii="Times New Roman" w:hAnsi="Times New Roman"/>
          <w:b/>
          <w:szCs w:val="24"/>
          <w:lang w:val="en-US"/>
        </w:rPr>
      </w:pPr>
    </w:p>
    <w:p w:rsidR="00BC2F9E" w:rsidRPr="00E46973" w:rsidRDefault="00BC2F9E" w:rsidP="009A0CF1">
      <w:pPr>
        <w:pStyle w:val="ListParagraph"/>
        <w:spacing w:after="0" w:line="240" w:lineRule="auto"/>
        <w:ind w:left="0"/>
        <w:contextualSpacing w:val="0"/>
        <w:rPr>
          <w:rFonts w:ascii="Times New Roman" w:hAnsi="Times New Roman"/>
          <w:b/>
          <w:szCs w:val="24"/>
          <w:lang w:val="en-US"/>
        </w:rPr>
      </w:pPr>
    </w:p>
    <w:p w:rsidR="008B2EE9" w:rsidRPr="008B2EE9" w:rsidRDefault="00C913E1" w:rsidP="008B2EE9">
      <w:pPr>
        <w:widowControl w:val="0"/>
        <w:autoSpaceDE w:val="0"/>
        <w:autoSpaceDN w:val="0"/>
        <w:adjustRightInd w:val="0"/>
        <w:spacing w:before="52"/>
        <w:ind w:right="49"/>
        <w:jc w:val="both"/>
        <w:rPr>
          <w:color w:val="000000"/>
        </w:rPr>
      </w:pPr>
      <w:r>
        <w:rPr>
          <w:b/>
          <w:lang w:val="en-US"/>
        </w:rPr>
        <w:t xml:space="preserve">Abstarak: </w:t>
      </w:r>
      <w:r w:rsidR="008B2EE9" w:rsidRPr="005E61EF">
        <w:rPr>
          <w:color w:val="000000"/>
        </w:rPr>
        <w:t xml:space="preserve">Masalah utama yang diperhatikan dalam penelitian ini, adalah </w:t>
      </w:r>
      <w:r w:rsidR="008B2EE9">
        <w:rPr>
          <w:color w:val="000000"/>
          <w:lang w:val="en-US"/>
        </w:rPr>
        <w:t>hasil belajar matematika siswa dan variabel-variabel yang mungkin mempengaruhinya (</w:t>
      </w:r>
      <w:r w:rsidR="008B2EE9">
        <w:rPr>
          <w:iCs/>
          <w:color w:val="000000"/>
          <w:lang w:val="en-US"/>
        </w:rPr>
        <w:t>persepsi siswa terkait pola pembinaan guru</w:t>
      </w:r>
      <w:r w:rsidR="008B2EE9" w:rsidRPr="00381BB9">
        <w:rPr>
          <w:iCs/>
          <w:color w:val="000000"/>
        </w:rPr>
        <w:t xml:space="preserve">, </w:t>
      </w:r>
      <w:r w:rsidR="008B2EE9">
        <w:rPr>
          <w:iCs/>
          <w:color w:val="000000"/>
          <w:lang w:val="en-US"/>
        </w:rPr>
        <w:t>kesiapan b</w:t>
      </w:r>
      <w:r w:rsidR="008B2EE9" w:rsidRPr="00381BB9">
        <w:rPr>
          <w:iCs/>
          <w:color w:val="000000"/>
          <w:lang w:val="en-US"/>
        </w:rPr>
        <w:t>elajar</w:t>
      </w:r>
      <w:r w:rsidR="008B2EE9" w:rsidRPr="00381BB9">
        <w:rPr>
          <w:iCs/>
          <w:color w:val="000000"/>
        </w:rPr>
        <w:t xml:space="preserve">, </w:t>
      </w:r>
      <w:r w:rsidR="008B2EE9" w:rsidRPr="00381BB9">
        <w:rPr>
          <w:iCs/>
          <w:color w:val="000000"/>
          <w:lang w:val="en-US"/>
        </w:rPr>
        <w:t>dan</w:t>
      </w:r>
      <w:r w:rsidR="008B2EE9" w:rsidRPr="00381BB9">
        <w:rPr>
          <w:iCs/>
          <w:color w:val="000000"/>
        </w:rPr>
        <w:t xml:space="preserve"> </w:t>
      </w:r>
      <w:r w:rsidR="008B2EE9">
        <w:rPr>
          <w:iCs/>
          <w:color w:val="000000"/>
          <w:lang w:val="en-US"/>
        </w:rPr>
        <w:t>partisispasi siswa dalam p</w:t>
      </w:r>
      <w:r w:rsidR="008B2EE9" w:rsidRPr="00381BB9">
        <w:rPr>
          <w:iCs/>
          <w:color w:val="000000"/>
          <w:lang w:val="en-US"/>
        </w:rPr>
        <w:t>embelajaran</w:t>
      </w:r>
      <w:r w:rsidR="008B2EE9">
        <w:rPr>
          <w:i/>
          <w:iCs/>
          <w:color w:val="000000"/>
          <w:lang w:val="en-US"/>
        </w:rPr>
        <w:t>)</w:t>
      </w:r>
      <w:r w:rsidR="008B2EE9">
        <w:rPr>
          <w:iCs/>
          <w:color w:val="000000"/>
          <w:lang w:val="en-US"/>
        </w:rPr>
        <w:t>.</w:t>
      </w:r>
      <w:r w:rsidR="008B2EE9">
        <w:rPr>
          <w:color w:val="000000"/>
          <w:lang w:val="en-US"/>
        </w:rPr>
        <w:t xml:space="preserve"> </w:t>
      </w:r>
      <w:r w:rsidR="008B2EE9" w:rsidRPr="00124882">
        <w:rPr>
          <w:lang w:val="sv-SE"/>
        </w:rPr>
        <w:t xml:space="preserve">Jenis penelitian ini adalah </w:t>
      </w:r>
      <w:r w:rsidR="008B2EE9" w:rsidRPr="00124882">
        <w:rPr>
          <w:i/>
          <w:lang w:val="sv-SE"/>
        </w:rPr>
        <w:t>ex-post facto</w:t>
      </w:r>
      <w:r w:rsidR="008B2EE9" w:rsidRPr="00124882">
        <w:rPr>
          <w:lang w:val="sv-SE"/>
        </w:rPr>
        <w:t xml:space="preserve"> yang bersifat kausalitas.</w:t>
      </w:r>
      <w:r w:rsidR="008B2EE9">
        <w:rPr>
          <w:lang w:val="sv-SE"/>
        </w:rPr>
        <w:t xml:space="preserve"> </w:t>
      </w:r>
      <w:r w:rsidR="008B2EE9" w:rsidRPr="005E61EF">
        <w:rPr>
          <w:color w:val="000000"/>
        </w:rPr>
        <w:t>Populasi dalam pe</w:t>
      </w:r>
      <w:r w:rsidR="008B2EE9">
        <w:rPr>
          <w:color w:val="000000"/>
        </w:rPr>
        <w:t>nelitian ini adalah siswa</w:t>
      </w:r>
      <w:r w:rsidR="008B2EE9">
        <w:rPr>
          <w:color w:val="000000"/>
          <w:lang w:val="en-US"/>
        </w:rPr>
        <w:t xml:space="preserve"> kelas VIII </w:t>
      </w:r>
      <w:r w:rsidR="008B2EE9">
        <w:rPr>
          <w:color w:val="000000"/>
        </w:rPr>
        <w:t xml:space="preserve">SMP Negeri </w:t>
      </w:r>
      <w:r w:rsidR="008B2EE9">
        <w:rPr>
          <w:color w:val="000000"/>
          <w:lang w:val="en-US"/>
        </w:rPr>
        <w:t>s</w:t>
      </w:r>
      <w:r w:rsidR="008B2EE9">
        <w:rPr>
          <w:color w:val="000000"/>
        </w:rPr>
        <w:t xml:space="preserve">e- </w:t>
      </w:r>
      <w:r w:rsidR="008B2EE9">
        <w:rPr>
          <w:color w:val="000000"/>
          <w:lang w:val="en-US"/>
        </w:rPr>
        <w:t>k</w:t>
      </w:r>
      <w:r w:rsidR="008B2EE9" w:rsidRPr="005E61EF">
        <w:rPr>
          <w:color w:val="000000"/>
        </w:rPr>
        <w:t xml:space="preserve">ecamatan </w:t>
      </w:r>
      <w:r w:rsidR="008B2EE9">
        <w:rPr>
          <w:color w:val="000000"/>
          <w:lang w:val="en-US"/>
        </w:rPr>
        <w:t>Rappocini di kota Makassar tahun pelajaran 2014/2015</w:t>
      </w:r>
      <w:r w:rsidR="008B2EE9">
        <w:rPr>
          <w:color w:val="000000"/>
        </w:rPr>
        <w:t xml:space="preserve">. Data dikumpulkan </w:t>
      </w:r>
      <w:r w:rsidR="008B2EE9">
        <w:rPr>
          <w:color w:val="000000"/>
          <w:lang w:val="en-US"/>
        </w:rPr>
        <w:t>dengan ukuran sampel</w:t>
      </w:r>
      <w:r w:rsidR="008B2EE9">
        <w:rPr>
          <w:color w:val="000000"/>
        </w:rPr>
        <w:t xml:space="preserve"> 2</w:t>
      </w:r>
      <w:r w:rsidR="008B2EE9">
        <w:rPr>
          <w:color w:val="000000"/>
          <w:lang w:val="en-US"/>
        </w:rPr>
        <w:t>5</w:t>
      </w:r>
      <w:r w:rsidR="008B2EE9">
        <w:rPr>
          <w:color w:val="000000"/>
        </w:rPr>
        <w:t>8 orang</w:t>
      </w:r>
      <w:r w:rsidR="008B2EE9">
        <w:rPr>
          <w:color w:val="000000"/>
          <w:lang w:val="en-US"/>
        </w:rPr>
        <w:t xml:space="preserve">. Teknik pengambilan sampel dilakukan dengan </w:t>
      </w:r>
      <w:proofErr w:type="gramStart"/>
      <w:r w:rsidR="008B2EE9">
        <w:rPr>
          <w:color w:val="000000"/>
          <w:lang w:val="en-US"/>
        </w:rPr>
        <w:t xml:space="preserve">menggunakan </w:t>
      </w:r>
      <w:r w:rsidR="008B2EE9" w:rsidRPr="00124882">
        <w:rPr>
          <w:color w:val="000000"/>
        </w:rPr>
        <w:t xml:space="preserve"> </w:t>
      </w:r>
      <w:r w:rsidR="008B2EE9">
        <w:rPr>
          <w:i/>
          <w:color w:val="000000"/>
          <w:lang w:val="en-US"/>
        </w:rPr>
        <w:t>proporsional</w:t>
      </w:r>
      <w:proofErr w:type="gramEnd"/>
      <w:r w:rsidR="008B2EE9">
        <w:rPr>
          <w:i/>
          <w:color w:val="000000"/>
          <w:lang w:val="en-US"/>
        </w:rPr>
        <w:t xml:space="preserve"> stratifed</w:t>
      </w:r>
      <w:r w:rsidR="008B2EE9" w:rsidRPr="00124882">
        <w:rPr>
          <w:i/>
          <w:color w:val="000000"/>
        </w:rPr>
        <w:t xml:space="preserve"> random sampling</w:t>
      </w:r>
      <w:r w:rsidR="008B2EE9" w:rsidRPr="00124882">
        <w:rPr>
          <w:lang w:val="sv-SE"/>
        </w:rPr>
        <w:t xml:space="preserve">. </w:t>
      </w:r>
      <w:r w:rsidR="008B2EE9" w:rsidRPr="00124882">
        <w:t>Penelitian ini bertujuan untuk</w:t>
      </w:r>
      <w:r w:rsidR="008B2EE9" w:rsidRPr="00124882">
        <w:rPr>
          <w:lang w:val="en-US"/>
        </w:rPr>
        <w:t>:</w:t>
      </w:r>
      <w:r w:rsidR="008B2EE9" w:rsidRPr="00124882">
        <w:t xml:space="preserve"> </w:t>
      </w:r>
      <w:r w:rsidR="008B2EE9">
        <w:rPr>
          <w:lang w:val="en-US"/>
        </w:rPr>
        <w:t>(1</w:t>
      </w:r>
      <w:r w:rsidR="008B2EE9" w:rsidRPr="00124882">
        <w:rPr>
          <w:lang w:val="en-US"/>
        </w:rPr>
        <w:t xml:space="preserve">) </w:t>
      </w:r>
      <w:r w:rsidR="008B2EE9" w:rsidRPr="006F76B0">
        <w:rPr>
          <w:lang w:val="en-US"/>
        </w:rPr>
        <w:t xml:space="preserve">Untuk mengetahui pengaruh positif </w:t>
      </w:r>
      <w:r w:rsidR="008B2EE9" w:rsidRPr="006F76B0">
        <w:t>persepsi siswa terkait pola pembinaan gur</w:t>
      </w:r>
      <w:r w:rsidR="008B2EE9" w:rsidRPr="006F76B0">
        <w:rPr>
          <w:lang w:val="en-US"/>
        </w:rPr>
        <w:t xml:space="preserve">u </w:t>
      </w:r>
      <w:r w:rsidR="008B2EE9" w:rsidRPr="006F76B0">
        <w:t>terhadap hasil belajar  matematika</w:t>
      </w:r>
      <w:r w:rsidR="008B2EE9" w:rsidRPr="006F76B0">
        <w:rPr>
          <w:lang w:val="en-US"/>
        </w:rPr>
        <w:t xml:space="preserve"> siswa</w:t>
      </w:r>
      <w:r w:rsidR="008B2EE9" w:rsidRPr="00124882">
        <w:rPr>
          <w:lang w:val="sv-SE"/>
        </w:rPr>
        <w:t xml:space="preserve">, </w:t>
      </w:r>
      <w:r w:rsidR="008B2EE9">
        <w:rPr>
          <w:lang w:val="sv-SE"/>
        </w:rPr>
        <w:t>(2)</w:t>
      </w:r>
      <w:r w:rsidR="008B2EE9" w:rsidRPr="00381BB9">
        <w:rPr>
          <w:lang w:val="en-US"/>
        </w:rPr>
        <w:t xml:space="preserve"> </w:t>
      </w:r>
      <w:r w:rsidR="008B2EE9" w:rsidRPr="006F76B0">
        <w:rPr>
          <w:lang w:val="en-US"/>
        </w:rPr>
        <w:t xml:space="preserve">Untuk mengetahui pengaruh positif </w:t>
      </w:r>
      <w:r w:rsidR="008B2EE9">
        <w:rPr>
          <w:lang w:val="en-US"/>
        </w:rPr>
        <w:t>kesiapan belajar</w:t>
      </w:r>
      <w:r w:rsidR="008B2EE9" w:rsidRPr="006F76B0">
        <w:rPr>
          <w:lang w:val="en-US"/>
        </w:rPr>
        <w:t xml:space="preserve"> </w:t>
      </w:r>
      <w:r w:rsidR="008B2EE9" w:rsidRPr="006F76B0">
        <w:t>terhadap hasil belajar  matematika</w:t>
      </w:r>
      <w:r w:rsidR="008B2EE9" w:rsidRPr="006F76B0">
        <w:rPr>
          <w:lang w:val="en-US"/>
        </w:rPr>
        <w:t xml:space="preserve"> siswa</w:t>
      </w:r>
      <w:r w:rsidR="008B2EE9" w:rsidRPr="00124882">
        <w:rPr>
          <w:lang w:val="sv-SE"/>
        </w:rPr>
        <w:t>,</w:t>
      </w:r>
      <w:r w:rsidR="008B2EE9">
        <w:t xml:space="preserve"> (</w:t>
      </w:r>
      <w:r w:rsidR="008B2EE9">
        <w:rPr>
          <w:lang w:val="en-US"/>
        </w:rPr>
        <w:t>3)</w:t>
      </w:r>
      <w:r w:rsidR="008B2EE9" w:rsidRPr="00667432">
        <w:t xml:space="preserve"> </w:t>
      </w:r>
      <w:r w:rsidR="008B2EE9" w:rsidRPr="006F76B0">
        <w:rPr>
          <w:lang w:val="en-US"/>
        </w:rPr>
        <w:t xml:space="preserve">Untuk mengetahui pengaruh positif </w:t>
      </w:r>
      <w:r w:rsidR="008B2EE9" w:rsidRPr="006F76B0">
        <w:t>persepsi siswa terkait pola pembinaan gur</w:t>
      </w:r>
      <w:r w:rsidR="008B2EE9" w:rsidRPr="006F76B0">
        <w:rPr>
          <w:lang w:val="en-US"/>
        </w:rPr>
        <w:t xml:space="preserve">u </w:t>
      </w:r>
      <w:r w:rsidR="008B2EE9" w:rsidRPr="006F76B0">
        <w:t>terhadap hasil belajar  matematika</w:t>
      </w:r>
      <w:r w:rsidR="008B2EE9" w:rsidRPr="006F76B0">
        <w:rPr>
          <w:lang w:val="en-US"/>
        </w:rPr>
        <w:t xml:space="preserve"> siswa</w:t>
      </w:r>
      <w:r w:rsidR="008B2EE9">
        <w:rPr>
          <w:lang w:val="sv-SE"/>
        </w:rPr>
        <w:t xml:space="preserve">, (4) </w:t>
      </w:r>
      <w:r w:rsidR="008B2EE9" w:rsidRPr="00265C11">
        <w:rPr>
          <w:lang w:val="en-US"/>
        </w:rPr>
        <w:t>Untuk mengetahui pengaruh positif</w:t>
      </w:r>
      <w:r w:rsidR="008B2EE9" w:rsidRPr="00265C11">
        <w:t xml:space="preserve"> persepsi siswa terkait pola pembinaan guru ter</w:t>
      </w:r>
      <w:r w:rsidR="008B2EE9">
        <w:t>hadap hasil belajar  matematika</w:t>
      </w:r>
      <w:r w:rsidR="008B2EE9">
        <w:rPr>
          <w:lang w:val="en-US"/>
        </w:rPr>
        <w:t xml:space="preserve"> </w:t>
      </w:r>
      <w:r w:rsidR="008B2EE9" w:rsidRPr="00265C11">
        <w:t>melalui partis</w:t>
      </w:r>
      <w:r w:rsidR="008B2EE9">
        <w:t>ipasi siswa dalam pembelajaran</w:t>
      </w:r>
      <w:r w:rsidR="008B2EE9">
        <w:rPr>
          <w:lang w:val="en-US"/>
        </w:rPr>
        <w:t>, dan (5) Untuk mengetahui</w:t>
      </w:r>
      <w:r w:rsidR="008B2EE9" w:rsidRPr="00265C11">
        <w:t xml:space="preserve"> </w:t>
      </w:r>
      <w:r w:rsidR="008B2EE9" w:rsidRPr="00265C11">
        <w:rPr>
          <w:lang w:val="en-US"/>
        </w:rPr>
        <w:t>pengaruh positif kesiapan belajar</w:t>
      </w:r>
      <w:r w:rsidR="008B2EE9" w:rsidRPr="00265C11">
        <w:t xml:space="preserve"> terh</w:t>
      </w:r>
      <w:r w:rsidR="008B2EE9">
        <w:t xml:space="preserve">adap hasil belajar </w:t>
      </w:r>
      <w:r w:rsidR="008B2EE9" w:rsidRPr="00265C11">
        <w:t>matematika</w:t>
      </w:r>
      <w:r w:rsidR="008B2EE9">
        <w:rPr>
          <w:lang w:val="en-US"/>
        </w:rPr>
        <w:t xml:space="preserve"> </w:t>
      </w:r>
      <w:r w:rsidR="008B2EE9" w:rsidRPr="00265C11">
        <w:t xml:space="preserve"> melalui parti</w:t>
      </w:r>
      <w:r w:rsidR="008B2EE9">
        <w:t>sipasi siswa dalam pembelajaran</w:t>
      </w:r>
      <w:r w:rsidR="008B2EE9">
        <w:rPr>
          <w:lang w:val="en-US"/>
        </w:rPr>
        <w:t xml:space="preserve">. </w:t>
      </w:r>
      <w:r w:rsidR="008B2EE9" w:rsidRPr="00124882">
        <w:rPr>
          <w:lang w:val="sv-SE"/>
        </w:rPr>
        <w:t>Data dianalisis dengan statistik deskriptif dan analysis jalur (</w:t>
      </w:r>
      <w:r w:rsidR="008B2EE9" w:rsidRPr="00124882">
        <w:rPr>
          <w:i/>
          <w:lang w:val="sv-SE"/>
        </w:rPr>
        <w:t>path anlysis</w:t>
      </w:r>
      <w:r w:rsidR="008B2EE9" w:rsidRPr="00124882">
        <w:rPr>
          <w:lang w:val="sv-SE"/>
        </w:rPr>
        <w:t>)</w:t>
      </w:r>
      <w:r w:rsidR="008B2EE9" w:rsidRPr="00124882">
        <w:t>.</w:t>
      </w:r>
      <w:r w:rsidR="008B2EE9">
        <w:rPr>
          <w:color w:val="000000"/>
          <w:lang w:val="en-US"/>
        </w:rPr>
        <w:t xml:space="preserve"> </w:t>
      </w:r>
      <w:r w:rsidR="008B2EE9" w:rsidRPr="005E61EF">
        <w:rPr>
          <w:lang w:val="en-US"/>
        </w:rPr>
        <w:t xml:space="preserve">Hasil Penelitian menunjukkan bahwa: (1) </w:t>
      </w:r>
      <w:r w:rsidR="008B2EE9" w:rsidRPr="005053FD">
        <w:rPr>
          <w:lang w:val="sv-SE"/>
        </w:rPr>
        <w:t>persepsi si</w:t>
      </w:r>
      <w:r w:rsidR="008B2EE9">
        <w:rPr>
          <w:lang w:val="sv-SE"/>
        </w:rPr>
        <w:t xml:space="preserve">swa terkait pola pembinaan guru </w:t>
      </w:r>
      <w:r w:rsidR="008B2EE9" w:rsidRPr="005053FD">
        <w:rPr>
          <w:lang w:val="sv-SE"/>
        </w:rPr>
        <w:t xml:space="preserve">secara langsung berpengaruh positif terhadap hasil </w:t>
      </w:r>
      <w:r w:rsidR="008B2EE9">
        <w:rPr>
          <w:lang w:val="sv-SE"/>
        </w:rPr>
        <w:t xml:space="preserve">belajar matematika </w:t>
      </w:r>
      <w:r w:rsidR="008B2EE9" w:rsidRPr="005053FD">
        <w:rPr>
          <w:lang w:val="sv-SE"/>
        </w:rPr>
        <w:t xml:space="preserve">sekitar </w:t>
      </w:r>
      <w:r w:rsidR="008B2EE9">
        <w:rPr>
          <w:lang w:val="sv-SE"/>
        </w:rPr>
        <w:t xml:space="preserve">5%, (2) </w:t>
      </w:r>
      <w:r w:rsidR="008B2EE9">
        <w:rPr>
          <w:rFonts w:eastAsia="Times New Roman"/>
          <w:lang w:val="sv-SE"/>
        </w:rPr>
        <w:t xml:space="preserve">kesiapan belajar secara langsung berpengaruh positif terhadap hasil belajar matematika sekitar 6%, (3) </w:t>
      </w:r>
      <w:r w:rsidR="008B2EE9" w:rsidRPr="005053FD">
        <w:rPr>
          <w:lang w:val="sv-SE"/>
        </w:rPr>
        <w:t xml:space="preserve">partisipasi siswa dalam pembelajaran secara langsung berpengaruh positif terhadap </w:t>
      </w:r>
      <w:r w:rsidR="008B2EE9">
        <w:rPr>
          <w:lang w:val="sv-SE"/>
        </w:rPr>
        <w:t xml:space="preserve">hasil belajar matematika sekitar 12%, (4) </w:t>
      </w:r>
      <w:r w:rsidR="008B2EE9" w:rsidRPr="00135E35">
        <w:rPr>
          <w:rFonts w:eastAsia="Times New Roman"/>
          <w:lang w:val="sv-SE"/>
        </w:rPr>
        <w:t xml:space="preserve">persepsi siswa terkait pola pembinaan guru </w:t>
      </w:r>
      <w:r w:rsidR="008B2EE9">
        <w:rPr>
          <w:rFonts w:eastAsia="Times New Roman"/>
          <w:lang w:val="sv-SE"/>
        </w:rPr>
        <w:t xml:space="preserve">yang secara tidak </w:t>
      </w:r>
      <w:r w:rsidR="008B2EE9">
        <w:rPr>
          <w:rFonts w:eastAsia="Times New Roman"/>
          <w:lang w:val="sv-SE"/>
        </w:rPr>
        <w:lastRenderedPageBreak/>
        <w:t>langsung berpengaruh positif terhadap</w:t>
      </w:r>
      <w:r w:rsidR="008B2EE9" w:rsidRPr="00135E35">
        <w:rPr>
          <w:rFonts w:eastAsia="Times New Roman"/>
          <w:lang w:val="sv-SE"/>
        </w:rPr>
        <w:t xml:space="preserve"> hasil belajar matematika melalui partisipasi siswa dalam pembelajaran sebesar 0,7%</w:t>
      </w:r>
      <w:r w:rsidR="008B2EE9">
        <w:rPr>
          <w:rFonts w:eastAsia="Times New Roman"/>
          <w:lang w:val="sv-SE"/>
        </w:rPr>
        <w:t xml:space="preserve">, dan (5) </w:t>
      </w:r>
      <w:r w:rsidR="008B2EE9" w:rsidRPr="0015132C">
        <w:rPr>
          <w:lang w:val="sv-SE"/>
        </w:rPr>
        <w:t xml:space="preserve">kesiapan belajar yang secara tidak langsung berpengaruh positif terhadap hasil belajar matematika melalui partisipasi siswa dalam pembelajaran sebesar 3%. </w:t>
      </w:r>
    </w:p>
    <w:p w:rsidR="00BC2F9E" w:rsidRPr="00E46973" w:rsidRDefault="00BC2F9E" w:rsidP="009A0CF1">
      <w:pPr>
        <w:pStyle w:val="ListParagraph"/>
        <w:spacing w:after="0" w:line="240" w:lineRule="auto"/>
        <w:ind w:left="0"/>
        <w:contextualSpacing w:val="0"/>
        <w:rPr>
          <w:rFonts w:ascii="Times New Roman" w:hAnsi="Times New Roman"/>
          <w:b/>
          <w:szCs w:val="24"/>
          <w:lang w:val="en-US"/>
        </w:rPr>
      </w:pPr>
    </w:p>
    <w:p w:rsidR="00BC2F9E" w:rsidRPr="00C913E1" w:rsidRDefault="00C913E1" w:rsidP="009A0CF1">
      <w:pPr>
        <w:pStyle w:val="ListParagraph"/>
        <w:spacing w:after="0" w:line="240" w:lineRule="auto"/>
        <w:ind w:left="0"/>
        <w:contextualSpacing w:val="0"/>
        <w:jc w:val="both"/>
        <w:rPr>
          <w:rFonts w:ascii="Times New Roman" w:hAnsi="Times New Roman"/>
          <w:b/>
          <w:szCs w:val="24"/>
          <w:lang w:val="en-US"/>
        </w:rPr>
      </w:pPr>
      <w:r>
        <w:rPr>
          <w:rFonts w:ascii="Times New Roman" w:hAnsi="Times New Roman"/>
          <w:b/>
          <w:szCs w:val="24"/>
          <w:lang w:val="en-US"/>
        </w:rPr>
        <w:t xml:space="preserve">Kata </w:t>
      </w:r>
      <w:proofErr w:type="gramStart"/>
      <w:r w:rsidRPr="00C913E1">
        <w:rPr>
          <w:rFonts w:ascii="Times New Roman" w:hAnsi="Times New Roman"/>
          <w:b/>
          <w:szCs w:val="24"/>
          <w:lang w:val="en-US"/>
        </w:rPr>
        <w:t>kunci :</w:t>
      </w:r>
      <w:proofErr w:type="gramEnd"/>
      <w:r w:rsidRPr="00C913E1">
        <w:rPr>
          <w:rFonts w:ascii="Times New Roman" w:hAnsi="Times New Roman"/>
          <w:b/>
          <w:szCs w:val="24"/>
          <w:lang w:val="en-US"/>
        </w:rPr>
        <w:t xml:space="preserve"> </w:t>
      </w:r>
      <w:r w:rsidRPr="00C913E1">
        <w:rPr>
          <w:rFonts w:ascii="Times New Roman" w:hAnsi="Times New Roman"/>
          <w:iCs/>
          <w:color w:val="000000"/>
          <w:szCs w:val="24"/>
          <w:lang w:val="en-US"/>
        </w:rPr>
        <w:t>persepsi siswa terkait pola pembinaan guru</w:t>
      </w:r>
      <w:r w:rsidRPr="00C913E1">
        <w:rPr>
          <w:rFonts w:ascii="Times New Roman" w:hAnsi="Times New Roman"/>
          <w:iCs/>
          <w:color w:val="000000"/>
          <w:szCs w:val="24"/>
        </w:rPr>
        <w:t xml:space="preserve">, </w:t>
      </w:r>
      <w:r w:rsidRPr="00C913E1">
        <w:rPr>
          <w:rFonts w:ascii="Times New Roman" w:hAnsi="Times New Roman"/>
          <w:iCs/>
          <w:color w:val="000000"/>
          <w:szCs w:val="24"/>
          <w:lang w:val="en-US"/>
        </w:rPr>
        <w:t>kesiapan belajar</w:t>
      </w:r>
      <w:r w:rsidRPr="00C913E1">
        <w:rPr>
          <w:rFonts w:ascii="Times New Roman" w:hAnsi="Times New Roman"/>
          <w:iCs/>
          <w:color w:val="000000"/>
          <w:szCs w:val="24"/>
        </w:rPr>
        <w:t xml:space="preserve">, </w:t>
      </w:r>
      <w:r w:rsidRPr="00C913E1">
        <w:rPr>
          <w:rFonts w:ascii="Times New Roman" w:hAnsi="Times New Roman"/>
          <w:iCs/>
          <w:color w:val="000000"/>
          <w:szCs w:val="24"/>
          <w:lang w:val="en-US"/>
        </w:rPr>
        <w:t>partisispasi siswa dalam pembelajaran</w:t>
      </w:r>
      <w:r w:rsidR="00C54E3E">
        <w:rPr>
          <w:rFonts w:ascii="Times New Roman" w:hAnsi="Times New Roman"/>
          <w:iCs/>
          <w:color w:val="000000"/>
          <w:szCs w:val="24"/>
          <w:lang w:val="en-US"/>
        </w:rPr>
        <w:t>, hasil belajar matematika</w:t>
      </w:r>
    </w:p>
    <w:p w:rsidR="00BC2F9E" w:rsidRDefault="00BC2F9E" w:rsidP="009A0CF1">
      <w:pPr>
        <w:pStyle w:val="ListParagraph"/>
        <w:spacing w:after="0" w:line="240" w:lineRule="auto"/>
        <w:ind w:left="0"/>
        <w:contextualSpacing w:val="0"/>
        <w:rPr>
          <w:rFonts w:ascii="Times New Roman" w:hAnsi="Times New Roman"/>
          <w:b/>
          <w:szCs w:val="24"/>
          <w:lang w:val="en-US"/>
        </w:rPr>
      </w:pPr>
    </w:p>
    <w:p w:rsidR="00C54E3E" w:rsidRPr="00E46973" w:rsidRDefault="00C54E3E" w:rsidP="009A0CF1">
      <w:pPr>
        <w:pStyle w:val="ListParagraph"/>
        <w:spacing w:after="0" w:line="240" w:lineRule="auto"/>
        <w:ind w:left="0"/>
        <w:contextualSpacing w:val="0"/>
        <w:rPr>
          <w:rFonts w:ascii="Times New Roman" w:hAnsi="Times New Roman"/>
          <w:b/>
          <w:szCs w:val="24"/>
          <w:lang w:val="en-US"/>
        </w:rPr>
      </w:pPr>
    </w:p>
    <w:p w:rsidR="00222F77" w:rsidRPr="00E46973" w:rsidRDefault="00CC6562" w:rsidP="009A0CF1">
      <w:pPr>
        <w:pStyle w:val="ListParagraph"/>
        <w:spacing w:after="0" w:line="240" w:lineRule="auto"/>
        <w:ind w:left="0"/>
        <w:contextualSpacing w:val="0"/>
        <w:rPr>
          <w:rFonts w:ascii="Times New Roman" w:hAnsi="Times New Roman"/>
          <w:b/>
          <w:szCs w:val="24"/>
          <w:lang w:val="en-US"/>
        </w:rPr>
      </w:pPr>
      <w:r>
        <w:rPr>
          <w:rFonts w:ascii="Times New Roman" w:hAnsi="Times New Roman"/>
          <w:b/>
          <w:szCs w:val="24"/>
          <w:lang w:val="en-US"/>
        </w:rPr>
        <w:t>PENDAHULUAN</w:t>
      </w:r>
    </w:p>
    <w:p w:rsidR="00A602A6" w:rsidRDefault="00A602A6" w:rsidP="009A0CF1">
      <w:pPr>
        <w:pStyle w:val="ListParagraph"/>
        <w:spacing w:after="0" w:line="240" w:lineRule="auto"/>
        <w:ind w:left="0" w:firstLine="540"/>
        <w:jc w:val="both"/>
        <w:rPr>
          <w:rFonts w:ascii="Times New Roman" w:hAnsi="Times New Roman"/>
          <w:i/>
          <w:szCs w:val="24"/>
          <w:lang w:val="en-US"/>
        </w:rPr>
      </w:pPr>
      <w:r w:rsidRPr="005E1742">
        <w:rPr>
          <w:rFonts w:ascii="Times New Roman" w:hAnsi="Times New Roman"/>
          <w:szCs w:val="24"/>
        </w:rPr>
        <w:t xml:space="preserve">Matematika telah diyakini memiliki peran yang sangat besar baik terhadap perkembangan ilmu pengetahuan lainnya maupun pemecahan masalah dalam kehidupan sehari–hari. Matematika dianggap </w:t>
      </w:r>
      <w:r w:rsidRPr="005E1742">
        <w:rPr>
          <w:rFonts w:ascii="Times New Roman" w:hAnsi="Times New Roman"/>
          <w:szCs w:val="24"/>
          <w:lang w:val="en-US"/>
        </w:rPr>
        <w:t>ratunya para ilmu (</w:t>
      </w:r>
      <w:r w:rsidRPr="005E1742">
        <w:rPr>
          <w:rFonts w:ascii="Times New Roman" w:hAnsi="Times New Roman"/>
          <w:i/>
          <w:iCs/>
          <w:szCs w:val="24"/>
        </w:rPr>
        <w:t>queen of sciences</w:t>
      </w:r>
      <w:r w:rsidRPr="005E1742">
        <w:rPr>
          <w:rFonts w:ascii="Times New Roman" w:hAnsi="Times New Roman"/>
          <w:szCs w:val="24"/>
        </w:rPr>
        <w:t>)</w:t>
      </w:r>
      <w:r w:rsidRPr="005E1742">
        <w:rPr>
          <w:rFonts w:ascii="Times New Roman" w:hAnsi="Times New Roman"/>
          <w:szCs w:val="24"/>
          <w:lang w:val="en-US"/>
        </w:rPr>
        <w:t xml:space="preserve">. </w:t>
      </w:r>
      <w:r w:rsidRPr="005E1742">
        <w:rPr>
          <w:rFonts w:ascii="Times New Roman" w:hAnsi="Times New Roman"/>
          <w:szCs w:val="24"/>
        </w:rPr>
        <w:t xml:space="preserve">Hal ini sejalan dengan pernyataan Galileo Galilei </w:t>
      </w:r>
      <w:r>
        <w:rPr>
          <w:rFonts w:ascii="Times New Roman" w:hAnsi="Times New Roman"/>
          <w:szCs w:val="24"/>
          <w:lang w:val="en-US"/>
        </w:rPr>
        <w:t>“</w:t>
      </w:r>
      <w:r>
        <w:rPr>
          <w:rFonts w:ascii="Times New Roman" w:hAnsi="Times New Roman"/>
          <w:i/>
          <w:szCs w:val="24"/>
          <w:lang w:val="en-US"/>
        </w:rPr>
        <w:t>a</w:t>
      </w:r>
      <w:r w:rsidRPr="005E1742">
        <w:rPr>
          <w:rFonts w:ascii="Times New Roman" w:hAnsi="Times New Roman"/>
          <w:i/>
          <w:szCs w:val="24"/>
        </w:rPr>
        <w:t xml:space="preserve">lam semesta itu bagaikan sebuah buku raksasa yang hanya bisa dibaca jika orang bisa mengerti bahasanya, akrab dengan lambang dan huruf yang dipakai di dalamnya. Dan bahasa alam semesta itu tidak lain adalah Matematika” </w:t>
      </w:r>
    </w:p>
    <w:p w:rsidR="00A602A6" w:rsidRPr="005E1742" w:rsidRDefault="00A602A6" w:rsidP="009A0CF1">
      <w:pPr>
        <w:autoSpaceDE w:val="0"/>
        <w:autoSpaceDN w:val="0"/>
        <w:adjustRightInd w:val="0"/>
        <w:ind w:firstLine="540"/>
        <w:jc w:val="both"/>
      </w:pPr>
      <w:r w:rsidRPr="005E1742">
        <w:t>Menyadari akan pentingnya peranan matematika, maka peningkatan hasil belajar matematika di setiap jenjang pendidikan perlu mendapat perhatian. Akan tetapi ada sebagian siswa yang beranggapan bahwa mata pembelajaran matematika selalu penuh dengan angka dan perhitungan sehingga dirasa kurang menarik. Ketertarikan siswa yang rendah dalam belajar matematika ini menyebabkan siswa kurang mau mempelajari matematika di luar sekolah</w:t>
      </w:r>
      <w:r w:rsidRPr="005E1742">
        <w:rPr>
          <w:lang w:val="en-US"/>
        </w:rPr>
        <w:t xml:space="preserve">, </w:t>
      </w:r>
      <w:r w:rsidRPr="005E1742">
        <w:t xml:space="preserve">akibatnya saat siswa kembali dihadapkan dengan matematika saat pelajaran di sekolah, sama sekali tidak ada kesiapan untuk belajar. </w:t>
      </w:r>
      <w:r w:rsidRPr="005E1742">
        <w:rPr>
          <w:rFonts w:eastAsia="Times New Roman"/>
        </w:rPr>
        <w:t>M</w:t>
      </w:r>
      <w:r w:rsidRPr="005E1742">
        <w:rPr>
          <w:rFonts w:eastAsia="Times New Roman"/>
          <w:lang w:val="en-US"/>
        </w:rPr>
        <w:t xml:space="preserve">enurut Djamarah (Fitriana, 2013:5) kesiapan untuk belajar merupakan kondisi diri  yang telah dipersiapkan untuk melakukan suatu kegiatan. </w:t>
      </w:r>
      <w:r w:rsidRPr="005E1742">
        <w:t xml:space="preserve">Kesiapan belajar itu perlu diperhatikan dalam proses belajar mengajar matematika, karena jika siswa belajar dan sudah ada kesiapan, maka hasil belajarnya akan lebih baik. </w:t>
      </w:r>
    </w:p>
    <w:p w:rsidR="00A602A6" w:rsidRPr="00A602A6" w:rsidRDefault="00A602A6" w:rsidP="009A0CF1">
      <w:pPr>
        <w:pStyle w:val="ListParagraph"/>
        <w:spacing w:after="0" w:line="240" w:lineRule="auto"/>
        <w:ind w:left="0" w:firstLine="540"/>
        <w:jc w:val="both"/>
        <w:rPr>
          <w:rFonts w:ascii="Times New Roman" w:hAnsi="Times New Roman"/>
          <w:szCs w:val="24"/>
          <w:lang w:val="en-US"/>
        </w:rPr>
      </w:pPr>
      <w:r w:rsidRPr="005E1742">
        <w:rPr>
          <w:rFonts w:ascii="Times New Roman" w:hAnsi="Times New Roman"/>
          <w:szCs w:val="24"/>
        </w:rPr>
        <w:t xml:space="preserve">Menurut teori koneksionisme ada tiga hukum primer tentang proses belajar salah satunya adalah hukum kesiapan. Hukum kesiapan, menjelaskan bahwa jika seorang anak telah memiliki kesiapan untuk melakukan sesuatu dan diberi kesempatan untuk melakukannya, maka anak tersebut akan melakukan dengan sepenuh hati. Sebaliknya jika anak belum memiliki kesiapan untuk melakukan sesuatu dan disuruh melakukannya, maka ia akan melakukan dengan tidak </w:t>
      </w:r>
      <w:r>
        <w:rPr>
          <w:rFonts w:ascii="Times New Roman" w:hAnsi="Times New Roman"/>
          <w:szCs w:val="24"/>
        </w:rPr>
        <w:t>sepenuh hati (Abdurrahman, 1999</w:t>
      </w:r>
      <w:r w:rsidRPr="005E1742">
        <w:rPr>
          <w:rFonts w:ascii="Times New Roman" w:hAnsi="Times New Roman"/>
          <w:szCs w:val="24"/>
        </w:rPr>
        <w:t>)</w:t>
      </w:r>
    </w:p>
    <w:p w:rsidR="00A602A6" w:rsidRPr="00A602A6" w:rsidRDefault="00A602A6" w:rsidP="009A0CF1">
      <w:pPr>
        <w:pStyle w:val="ListParagraph"/>
        <w:spacing w:after="0" w:line="240" w:lineRule="auto"/>
        <w:ind w:left="0" w:firstLine="567"/>
        <w:jc w:val="both"/>
        <w:rPr>
          <w:rFonts w:ascii="Times New Roman" w:hAnsi="Times New Roman"/>
          <w:bCs/>
          <w:szCs w:val="24"/>
          <w:shd w:val="clear" w:color="auto" w:fill="FFFFFF"/>
          <w:lang w:val="en-US"/>
        </w:rPr>
      </w:pPr>
      <w:r w:rsidRPr="003E1485">
        <w:rPr>
          <w:rFonts w:ascii="Times New Roman" w:hAnsi="Times New Roman"/>
          <w:bCs/>
          <w:szCs w:val="24"/>
          <w:shd w:val="clear" w:color="auto" w:fill="FFFFFF"/>
        </w:rPr>
        <w:t xml:space="preserve">Dalam pendidikan formal guru adalah unsur manusiawi dalam pendidikan. Guru adalah figur manusia sumber yang menempati posisi dengan memegang peranan penting dalam pendidikan. Ketika semua orang mempersoalkan masalah </w:t>
      </w:r>
      <w:r w:rsidRPr="003E1485">
        <w:rPr>
          <w:rFonts w:ascii="Times New Roman" w:hAnsi="Times New Roman"/>
          <w:bCs/>
          <w:szCs w:val="24"/>
          <w:shd w:val="clear" w:color="auto" w:fill="FFFFFF"/>
        </w:rPr>
        <w:lastRenderedPageBreak/>
        <w:t>dunia pendidikan, figur guru mesti terlibat dalam agenda pembicaraan, terutama yang menyangkut persoalan pendidikan formal di sekolah. Hal itu tidak dapat disangkal, karena lembaga pendidikan formal adalah dunia kehidupan guru. Sebagian waktu guru ada di sekolah, sisanya ada di rumah dan</w:t>
      </w:r>
      <w:r>
        <w:rPr>
          <w:rFonts w:ascii="Times New Roman" w:hAnsi="Times New Roman"/>
          <w:bCs/>
          <w:szCs w:val="24"/>
          <w:shd w:val="clear" w:color="auto" w:fill="FFFFFF"/>
        </w:rPr>
        <w:t xml:space="preserve"> masyarakat</w:t>
      </w:r>
      <w:r>
        <w:rPr>
          <w:rFonts w:ascii="Times New Roman" w:hAnsi="Times New Roman"/>
          <w:bCs/>
          <w:szCs w:val="24"/>
          <w:shd w:val="clear" w:color="auto" w:fill="FFFFFF"/>
          <w:lang w:val="en-US"/>
        </w:rPr>
        <w:t xml:space="preserve"> </w:t>
      </w:r>
      <w:r>
        <w:rPr>
          <w:rFonts w:ascii="Times New Roman" w:hAnsi="Times New Roman"/>
          <w:bCs/>
          <w:szCs w:val="24"/>
          <w:shd w:val="clear" w:color="auto" w:fill="FFFFFF"/>
        </w:rPr>
        <w:t>(Djamarah, 2000</w:t>
      </w:r>
      <w:r w:rsidRPr="003E1485">
        <w:rPr>
          <w:rFonts w:ascii="Times New Roman" w:hAnsi="Times New Roman"/>
          <w:bCs/>
          <w:szCs w:val="24"/>
          <w:shd w:val="clear" w:color="auto" w:fill="FFFFFF"/>
        </w:rPr>
        <w:t>).</w:t>
      </w:r>
      <w:r>
        <w:rPr>
          <w:rFonts w:ascii="Times New Roman" w:hAnsi="Times New Roman"/>
          <w:bCs/>
          <w:szCs w:val="24"/>
          <w:shd w:val="clear" w:color="auto" w:fill="FFFFFF"/>
          <w:lang w:val="en-US"/>
        </w:rPr>
        <w:t xml:space="preserve"> </w:t>
      </w:r>
      <w:r w:rsidRPr="003E1485">
        <w:rPr>
          <w:rFonts w:ascii="Times New Roman" w:hAnsi="Times New Roman"/>
          <w:szCs w:val="24"/>
        </w:rPr>
        <w:t>Guru dan</w:t>
      </w:r>
      <w:r w:rsidRPr="003A3444">
        <w:rPr>
          <w:rFonts w:ascii="Times New Roman" w:hAnsi="Times New Roman"/>
          <w:szCs w:val="24"/>
        </w:rPr>
        <w:t xml:space="preserve"> siswa adalah dua unsur yang terlibat langsung dalam proses</w:t>
      </w:r>
      <w:r>
        <w:rPr>
          <w:rFonts w:ascii="Times New Roman" w:hAnsi="Times New Roman"/>
          <w:szCs w:val="24"/>
        </w:rPr>
        <w:t xml:space="preserve"> belajar</w:t>
      </w:r>
      <w:r w:rsidRPr="003A3444">
        <w:rPr>
          <w:rFonts w:ascii="Times New Roman" w:hAnsi="Times New Roman"/>
          <w:szCs w:val="24"/>
        </w:rPr>
        <w:t xml:space="preserve">. Oleh karena itu </w:t>
      </w:r>
      <w:r>
        <w:rPr>
          <w:rFonts w:ascii="Times New Roman" w:hAnsi="Times New Roman"/>
          <w:szCs w:val="24"/>
        </w:rPr>
        <w:t xml:space="preserve">di </w:t>
      </w:r>
      <w:r w:rsidRPr="003A3444">
        <w:rPr>
          <w:rFonts w:ascii="Times New Roman" w:hAnsi="Times New Roman"/>
          <w:szCs w:val="24"/>
        </w:rPr>
        <w:t>sinilah peranan guru diperlukan bagaimana menciptakan interaksi belajar mengajar yang kondusif</w:t>
      </w:r>
      <w:r>
        <w:rPr>
          <w:rFonts w:ascii="Times New Roman" w:hAnsi="Times New Roman"/>
          <w:szCs w:val="24"/>
        </w:rPr>
        <w:t xml:space="preserve"> sehingga siswa dapat berpartisispasi dalam proses </w:t>
      </w:r>
      <w:r w:rsidRPr="00123D58">
        <w:rPr>
          <w:rFonts w:ascii="Times New Roman" w:hAnsi="Times New Roman"/>
          <w:szCs w:val="24"/>
        </w:rPr>
        <w:t xml:space="preserve">pembelajaran </w:t>
      </w:r>
      <w:r w:rsidRPr="00123D58">
        <w:rPr>
          <w:rFonts w:ascii="Times New Roman" w:hAnsi="Times New Roman"/>
          <w:szCs w:val="24"/>
          <w:lang w:val="en-US"/>
        </w:rPr>
        <w:t>(Yaniasti</w:t>
      </w:r>
      <w:r w:rsidRPr="00123D58">
        <w:rPr>
          <w:rFonts w:ascii="Times New Roman" w:hAnsi="Times New Roman"/>
          <w:szCs w:val="24"/>
        </w:rPr>
        <w:t>, 2012</w:t>
      </w:r>
      <w:r w:rsidRPr="00123D58">
        <w:rPr>
          <w:rFonts w:ascii="Times New Roman" w:hAnsi="Times New Roman"/>
          <w:szCs w:val="24"/>
          <w:lang w:val="en-US"/>
        </w:rPr>
        <w:t>).</w:t>
      </w:r>
    </w:p>
    <w:p w:rsidR="00D375C7" w:rsidRPr="005E1742" w:rsidRDefault="00D375C7" w:rsidP="009A0CF1">
      <w:pPr>
        <w:ind w:firstLine="540"/>
        <w:jc w:val="both"/>
        <w:rPr>
          <w:rFonts w:eastAsia="Times New Roman"/>
          <w:lang w:val="en-US"/>
        </w:rPr>
      </w:pPr>
      <w:r w:rsidRPr="005E1742">
        <w:t xml:space="preserve">Disamping faktor </w:t>
      </w:r>
      <w:r w:rsidRPr="005E1742">
        <w:rPr>
          <w:rFonts w:eastAsia="Times New Roman"/>
          <w:lang w:val="en-US"/>
        </w:rPr>
        <w:t>persepsi siswa terkait pola pembinaan guru</w:t>
      </w:r>
      <w:r w:rsidRPr="005E1742">
        <w:rPr>
          <w:lang w:val="en-US"/>
        </w:rPr>
        <w:t xml:space="preserve"> dan</w:t>
      </w:r>
      <w:r w:rsidRPr="005E1742">
        <w:t xml:space="preserve"> kesiapan belajar</w:t>
      </w:r>
      <w:r w:rsidRPr="005E1742">
        <w:rPr>
          <w:lang w:val="en-US"/>
        </w:rPr>
        <w:t xml:space="preserve"> </w:t>
      </w:r>
      <w:r w:rsidRPr="005E1742">
        <w:t xml:space="preserve">terdapat faktor lain </w:t>
      </w:r>
      <w:r w:rsidRPr="005E1742">
        <w:rPr>
          <w:lang w:val="en-US"/>
        </w:rPr>
        <w:t xml:space="preserve">yang mungkin sangat berpengaruh terhadap hasil belajar siswa </w:t>
      </w:r>
      <w:r w:rsidRPr="005E1742">
        <w:t xml:space="preserve">yaitu </w:t>
      </w:r>
      <w:r w:rsidRPr="005E1742">
        <w:rPr>
          <w:lang w:val="en-US"/>
        </w:rPr>
        <w:t xml:space="preserve">partisipasi siswa dalam pembelajaran. </w:t>
      </w:r>
      <w:r w:rsidRPr="005E1742">
        <w:rPr>
          <w:rFonts w:eastAsia="Times New Roman"/>
        </w:rPr>
        <w:t xml:space="preserve">Partisipasi siswa berarti keikutsertaan siswa dalam suatu kegiatan yang ditunjukkan dengan perilaku fisik dan psikisnya. </w:t>
      </w:r>
      <w:r w:rsidRPr="005E1742">
        <w:rPr>
          <w:rFonts w:eastAsia="Times New Roman"/>
          <w:lang w:val="en-US"/>
        </w:rPr>
        <w:t xml:space="preserve">Menurut </w:t>
      </w:r>
      <w:r>
        <w:rPr>
          <w:rFonts w:eastAsia="Times New Roman"/>
        </w:rPr>
        <w:t>(Sholiha, 2010</w:t>
      </w:r>
      <w:r w:rsidRPr="005E1742">
        <w:rPr>
          <w:rFonts w:eastAsia="Times New Roman"/>
        </w:rPr>
        <w:t>)</w:t>
      </w:r>
      <w:r w:rsidRPr="005E1742">
        <w:rPr>
          <w:rFonts w:eastAsia="Times New Roman"/>
          <w:lang w:val="en-US"/>
        </w:rPr>
        <w:t xml:space="preserve"> partisipasi dalam proses pembelajaran dapat mengembangkan potensi diri dan kreativitas siswa serta melatih siswa untuk bertanggung jawab terhadap proses dan hasil belajar yang dijalani. Partisipasi siswa dalam pembelajaran di kelas </w:t>
      </w:r>
      <w:proofErr w:type="gramStart"/>
      <w:r w:rsidRPr="005E1742">
        <w:rPr>
          <w:rFonts w:eastAsia="Times New Roman"/>
          <w:lang w:val="en-US"/>
        </w:rPr>
        <w:t>akan</w:t>
      </w:r>
      <w:proofErr w:type="gramEnd"/>
      <w:r w:rsidRPr="005E1742">
        <w:rPr>
          <w:rFonts w:eastAsia="Times New Roman"/>
          <w:lang w:val="en-US"/>
        </w:rPr>
        <w:t xml:space="preserve"> memberikan peranan yang penting bagi keberhasilan tujuan dari proses pembelajaran tersebut. Partisipasi siswa akan meningkatkan interaksi antara </w:t>
      </w:r>
      <w:proofErr w:type="gramStart"/>
      <w:r w:rsidRPr="005E1742">
        <w:rPr>
          <w:rFonts w:eastAsia="Times New Roman"/>
          <w:lang w:val="en-US"/>
        </w:rPr>
        <w:t>siswa  dan</w:t>
      </w:r>
      <w:proofErr w:type="gramEnd"/>
      <w:r w:rsidRPr="005E1742">
        <w:rPr>
          <w:rFonts w:eastAsia="Times New Roman"/>
          <w:lang w:val="en-US"/>
        </w:rPr>
        <w:t xml:space="preserve"> guru, sehingga kegiatan belajar mengajar akan berjalan lebih efektif dan efisien.</w:t>
      </w:r>
    </w:p>
    <w:p w:rsidR="00C54E3E" w:rsidRPr="00C54E3E" w:rsidRDefault="00C54E3E" w:rsidP="009A0CF1">
      <w:pPr>
        <w:ind w:firstLine="540"/>
        <w:jc w:val="both"/>
        <w:rPr>
          <w:lang w:val="en-US"/>
        </w:rPr>
      </w:pPr>
      <w:r w:rsidRPr="005E1742">
        <w:t xml:space="preserve">Dengan demikian dapat disimpulkan bahwa faktor-faktor yang bisa berpengaruh terhadap rendahnya </w:t>
      </w:r>
      <w:r w:rsidRPr="005E1742">
        <w:rPr>
          <w:lang w:val="en-US"/>
        </w:rPr>
        <w:t>hasil</w:t>
      </w:r>
      <w:r w:rsidRPr="005E1742">
        <w:t xml:space="preserve"> belajar matematika siswa adalah </w:t>
      </w:r>
      <w:r w:rsidRPr="005E1742">
        <w:rPr>
          <w:lang w:val="en-US"/>
        </w:rPr>
        <w:t xml:space="preserve">persepsi siswa terkait pola pembinaan guru, </w:t>
      </w:r>
      <w:r w:rsidRPr="005E1742">
        <w:t>kesiapan</w:t>
      </w:r>
      <w:r w:rsidRPr="005E1742">
        <w:rPr>
          <w:lang w:val="en-US"/>
        </w:rPr>
        <w:t xml:space="preserve"> belajar dan partisipasi siswa dalam pembelajaran. </w:t>
      </w:r>
      <w:r w:rsidRPr="005E1742">
        <w:t>Oleh karena itu pe</w:t>
      </w:r>
      <w:r w:rsidRPr="005E1742">
        <w:rPr>
          <w:lang w:val="en-US"/>
        </w:rPr>
        <w:t>nulis</w:t>
      </w:r>
      <w:r w:rsidRPr="005E1742">
        <w:t xml:space="preserve"> </w:t>
      </w:r>
      <w:r w:rsidRPr="00C54E3E">
        <w:t xml:space="preserve">tertarik untuk melakukan penelitian mengenai </w:t>
      </w:r>
      <w:r w:rsidRPr="00C54E3E">
        <w:rPr>
          <w:lang w:val="en-US"/>
        </w:rPr>
        <w:t xml:space="preserve">“Pengaruh Persepsi Siswa Terkait Pola Pembinaan Guru, </w:t>
      </w:r>
      <w:r w:rsidRPr="00C54E3E">
        <w:t>Kesiapan</w:t>
      </w:r>
      <w:r w:rsidRPr="00C54E3E">
        <w:rPr>
          <w:lang w:val="en-US"/>
        </w:rPr>
        <w:t xml:space="preserve"> Belajar</w:t>
      </w:r>
      <w:r w:rsidRPr="00C54E3E">
        <w:t xml:space="preserve"> </w:t>
      </w:r>
      <w:r w:rsidRPr="00C54E3E">
        <w:rPr>
          <w:lang w:val="en-US"/>
        </w:rPr>
        <w:t>dan Partisipasi Siswa dalam Pembelajaran pada Siswa Kelas VIII SMP Negeri Se-Kecematan Rappocini di Kota Makassar”.</w:t>
      </w:r>
    </w:p>
    <w:p w:rsidR="00BC2F9E" w:rsidRDefault="00C54E3E" w:rsidP="009A0CF1">
      <w:pPr>
        <w:autoSpaceDE w:val="0"/>
        <w:autoSpaceDN w:val="0"/>
        <w:adjustRightInd w:val="0"/>
        <w:ind w:firstLine="360"/>
        <w:jc w:val="both"/>
        <w:rPr>
          <w:lang w:val="en-US"/>
        </w:rPr>
      </w:pPr>
      <w:r w:rsidRPr="00C54E3E">
        <w:rPr>
          <w:lang w:val="en-US"/>
        </w:rPr>
        <w:t xml:space="preserve">Tujuan penelitian ini </w:t>
      </w:r>
      <w:r>
        <w:rPr>
          <w:lang w:val="en-US"/>
        </w:rPr>
        <w:t>(1) u</w:t>
      </w:r>
      <w:r w:rsidRPr="00C54E3E">
        <w:rPr>
          <w:lang w:val="en-US"/>
        </w:rPr>
        <w:t xml:space="preserve">ntuk mengetahui pengaruh positif </w:t>
      </w:r>
      <w:r w:rsidRPr="00C54E3E">
        <w:t>persepsi siswa terkait pola pembinaan gur</w:t>
      </w:r>
      <w:r w:rsidRPr="00C54E3E">
        <w:rPr>
          <w:lang w:val="en-US"/>
        </w:rPr>
        <w:t xml:space="preserve">u </w:t>
      </w:r>
      <w:r w:rsidRPr="00C54E3E">
        <w:t xml:space="preserve">terhadap hasil </w:t>
      </w:r>
      <w:proofErr w:type="gramStart"/>
      <w:r w:rsidRPr="00C54E3E">
        <w:t>belajar  matematika</w:t>
      </w:r>
      <w:proofErr w:type="gramEnd"/>
      <w:r w:rsidRPr="00C54E3E">
        <w:rPr>
          <w:lang w:val="en-US"/>
        </w:rPr>
        <w:t xml:space="preserve"> siswa kelas VIII SMPN Se-Kec Rappocini di kota Makassar.</w:t>
      </w:r>
      <w:r>
        <w:rPr>
          <w:lang w:val="en-US"/>
        </w:rPr>
        <w:t xml:space="preserve"> (2) </w:t>
      </w:r>
      <w:r w:rsidRPr="00C54E3E">
        <w:rPr>
          <w:lang w:val="en-US"/>
        </w:rPr>
        <w:t xml:space="preserve">Untuk mengetahui pengaruh positif kesiapan belajar </w:t>
      </w:r>
      <w:r w:rsidRPr="00C54E3E">
        <w:t xml:space="preserve">terhadap hasil </w:t>
      </w:r>
      <w:proofErr w:type="gramStart"/>
      <w:r w:rsidRPr="00C54E3E">
        <w:t>belajar  matematika</w:t>
      </w:r>
      <w:proofErr w:type="gramEnd"/>
      <w:r w:rsidRPr="00C54E3E">
        <w:rPr>
          <w:lang w:val="en-US"/>
        </w:rPr>
        <w:t xml:space="preserve"> siswa kelas VIII SMPN Se-Kec Rappocini di kota Makassar. </w:t>
      </w:r>
      <w:r>
        <w:rPr>
          <w:lang w:val="en-US"/>
        </w:rPr>
        <w:t xml:space="preserve">(3) </w:t>
      </w:r>
      <w:r w:rsidRPr="00C54E3E">
        <w:rPr>
          <w:lang w:val="en-US"/>
        </w:rPr>
        <w:t xml:space="preserve">Untuk mengetahui pengaruh positif </w:t>
      </w:r>
      <w:r w:rsidRPr="00C54E3E">
        <w:t>persepsi siswa terkait pola pembinaan gur</w:t>
      </w:r>
      <w:r w:rsidRPr="00C54E3E">
        <w:rPr>
          <w:lang w:val="en-US"/>
        </w:rPr>
        <w:t xml:space="preserve">u </w:t>
      </w:r>
      <w:r w:rsidRPr="00C54E3E">
        <w:t xml:space="preserve">terhadap hasil </w:t>
      </w:r>
      <w:proofErr w:type="gramStart"/>
      <w:r w:rsidRPr="00C54E3E">
        <w:t>belajar  matematika</w:t>
      </w:r>
      <w:proofErr w:type="gramEnd"/>
      <w:r w:rsidRPr="00C54E3E">
        <w:rPr>
          <w:lang w:val="en-US"/>
        </w:rPr>
        <w:t xml:space="preserve"> siswa kelas VIII SMPN Se-Kec Rappocini di kota Makassar.</w:t>
      </w:r>
      <w:r>
        <w:rPr>
          <w:lang w:val="en-US"/>
        </w:rPr>
        <w:t xml:space="preserve"> (4) </w:t>
      </w:r>
      <w:r w:rsidRPr="00C54E3E">
        <w:rPr>
          <w:lang w:val="en-US"/>
        </w:rPr>
        <w:t xml:space="preserve">Untuk mengetahui pengaruh </w:t>
      </w:r>
      <w:proofErr w:type="gramStart"/>
      <w:r w:rsidRPr="00C54E3E">
        <w:rPr>
          <w:lang w:val="en-US"/>
        </w:rPr>
        <w:t>positif</w:t>
      </w:r>
      <w:r w:rsidRPr="00C54E3E">
        <w:t xml:space="preserve"> </w:t>
      </w:r>
      <w:r w:rsidRPr="00C54E3E">
        <w:rPr>
          <w:lang w:val="en-US"/>
        </w:rPr>
        <w:t xml:space="preserve"> </w:t>
      </w:r>
      <w:r w:rsidRPr="00C54E3E">
        <w:t>persepsi</w:t>
      </w:r>
      <w:proofErr w:type="gramEnd"/>
      <w:r w:rsidRPr="00C54E3E">
        <w:t xml:space="preserve"> siswa terkait pola pembinaan guru</w:t>
      </w:r>
      <w:r w:rsidRPr="00C54E3E">
        <w:rPr>
          <w:lang w:val="en-US"/>
        </w:rPr>
        <w:t xml:space="preserve"> </w:t>
      </w:r>
      <w:r w:rsidRPr="00C54E3E">
        <w:t xml:space="preserve">terhadap hasil belajar  matematika melalui partisipasi siswa dalam pembelajaran </w:t>
      </w:r>
      <w:r w:rsidRPr="00C54E3E">
        <w:rPr>
          <w:lang w:val="en-US"/>
        </w:rPr>
        <w:t>pada siswa kelas VIII SMPN Se-Kec Rappocini di kota Makassar.</w:t>
      </w:r>
      <w:r>
        <w:rPr>
          <w:lang w:val="en-US"/>
        </w:rPr>
        <w:t xml:space="preserve"> (5) </w:t>
      </w:r>
      <w:r w:rsidRPr="00C54E3E">
        <w:rPr>
          <w:lang w:val="en-US"/>
        </w:rPr>
        <w:t>Untuk mengetahui pengaruh positif</w:t>
      </w:r>
      <w:r w:rsidRPr="00C54E3E">
        <w:t xml:space="preserve"> </w:t>
      </w:r>
      <w:r w:rsidRPr="00C54E3E">
        <w:rPr>
          <w:lang w:val="en-US"/>
        </w:rPr>
        <w:t xml:space="preserve">kesiapan belajar </w:t>
      </w:r>
      <w:r w:rsidRPr="00C54E3E">
        <w:t xml:space="preserve">terhadap hasil belajar </w:t>
      </w:r>
      <w:proofErr w:type="gramStart"/>
      <w:r w:rsidRPr="00C54E3E">
        <w:t>matematika</w:t>
      </w:r>
      <w:r w:rsidRPr="00C54E3E">
        <w:rPr>
          <w:lang w:val="en-US"/>
        </w:rPr>
        <w:t xml:space="preserve"> </w:t>
      </w:r>
      <w:r w:rsidRPr="00C54E3E">
        <w:t xml:space="preserve"> melalui</w:t>
      </w:r>
      <w:proofErr w:type="gramEnd"/>
      <w:r w:rsidRPr="00C54E3E">
        <w:t xml:space="preserve"> partisipasi siswa dalam pembelajaran </w:t>
      </w:r>
      <w:r w:rsidRPr="00C54E3E">
        <w:rPr>
          <w:lang w:val="en-US"/>
        </w:rPr>
        <w:t>pada siswa kelas VIII SMPN Se-Kec Rappocini di kota Makassar.</w:t>
      </w:r>
    </w:p>
    <w:p w:rsidR="00233099" w:rsidRPr="00250B1E" w:rsidRDefault="00233099" w:rsidP="009A0CF1">
      <w:pPr>
        <w:autoSpaceDE w:val="0"/>
        <w:autoSpaceDN w:val="0"/>
        <w:adjustRightInd w:val="0"/>
        <w:ind w:firstLine="360"/>
        <w:jc w:val="both"/>
        <w:rPr>
          <w:lang w:val="en-US"/>
        </w:rPr>
      </w:pPr>
    </w:p>
    <w:p w:rsidR="00BC2F9E" w:rsidRDefault="00C54E3E" w:rsidP="009A0CF1">
      <w:pPr>
        <w:pStyle w:val="ListParagraph"/>
        <w:spacing w:after="0" w:line="240" w:lineRule="auto"/>
        <w:ind w:left="0"/>
        <w:contextualSpacing w:val="0"/>
        <w:rPr>
          <w:rFonts w:ascii="Times New Roman" w:hAnsi="Times New Roman"/>
          <w:b/>
          <w:szCs w:val="24"/>
          <w:lang w:val="en-US"/>
        </w:rPr>
      </w:pPr>
      <w:r>
        <w:rPr>
          <w:rFonts w:ascii="Times New Roman" w:hAnsi="Times New Roman"/>
          <w:b/>
          <w:szCs w:val="24"/>
          <w:lang w:val="en-US"/>
        </w:rPr>
        <w:lastRenderedPageBreak/>
        <w:t>METODE PENELITIAN</w:t>
      </w:r>
    </w:p>
    <w:p w:rsidR="00C54E3E" w:rsidRPr="00B972F4" w:rsidRDefault="00C54E3E" w:rsidP="009A0CF1">
      <w:pPr>
        <w:autoSpaceDE w:val="0"/>
        <w:autoSpaceDN w:val="0"/>
        <w:adjustRightInd w:val="0"/>
        <w:ind w:firstLine="540"/>
        <w:jc w:val="both"/>
      </w:pPr>
      <w:r>
        <w:rPr>
          <w:lang w:val="sv-SE"/>
        </w:rPr>
        <w:t xml:space="preserve">Penelitian ini merupakan </w:t>
      </w:r>
      <w:r w:rsidRPr="00B972F4">
        <w:rPr>
          <w:lang w:val="sv-SE"/>
        </w:rPr>
        <w:t xml:space="preserve">penelitian </w:t>
      </w:r>
      <w:r>
        <w:rPr>
          <w:lang w:val="sv-SE"/>
        </w:rPr>
        <w:t xml:space="preserve">kuantitatif jenis </w:t>
      </w:r>
      <w:r w:rsidRPr="00B972F4">
        <w:rPr>
          <w:i/>
          <w:lang w:val="sv-SE"/>
        </w:rPr>
        <w:t>ex-post facto</w:t>
      </w:r>
      <w:r>
        <w:rPr>
          <w:i/>
          <w:lang w:val="sv-SE"/>
        </w:rPr>
        <w:t xml:space="preserve">. </w:t>
      </w:r>
      <w:r w:rsidRPr="00B972F4">
        <w:rPr>
          <w:lang w:val="sv-SE"/>
        </w:rPr>
        <w:t xml:space="preserve">Penelitian </w:t>
      </w:r>
      <w:r>
        <w:rPr>
          <w:i/>
          <w:lang w:val="sv-SE"/>
        </w:rPr>
        <w:t xml:space="preserve">ini </w:t>
      </w:r>
      <w:r w:rsidRPr="00250B1E">
        <w:rPr>
          <w:i/>
          <w:lang w:val="sv-SE"/>
        </w:rPr>
        <w:t xml:space="preserve">menggunakan </w:t>
      </w:r>
      <w:r w:rsidRPr="00250B1E">
        <w:rPr>
          <w:lang w:val="en-US"/>
        </w:rPr>
        <w:t xml:space="preserve"> model statistic analisis jalur (Path Analysis).  </w:t>
      </w:r>
      <w:r w:rsidRPr="00250B1E">
        <w:t>Dalam penelitian ini terdiri dari Penelitian ini terdiri dari variabel eksogen</w:t>
      </w:r>
      <w:r w:rsidRPr="00B972F4">
        <w:t xml:space="preserve">, variabel intervening dan variabel endogen. Variabel eksogen terdiri atas persepsi siswa terkait pola </w:t>
      </w:r>
      <w:r w:rsidRPr="00B972F4">
        <w:rPr>
          <w:lang w:val="en-US"/>
        </w:rPr>
        <w:t>pembinaan guru</w:t>
      </w:r>
      <w:r w:rsidRPr="00B972F4">
        <w:t xml:space="preserve"> </w:t>
      </w:r>
      <w:r w:rsidR="00973381">
        <w:rPr>
          <w:lang w:val="en-US"/>
        </w:rPr>
        <w:t xml:space="preserve">(X1), </w:t>
      </w:r>
      <w:r w:rsidRPr="00B972F4">
        <w:t>kesiapan belajar</w:t>
      </w:r>
      <w:r w:rsidR="00973381">
        <w:rPr>
          <w:lang w:val="en-US"/>
        </w:rPr>
        <w:t xml:space="preserve"> (X2)</w:t>
      </w:r>
      <w:r w:rsidRPr="00B972F4">
        <w:t xml:space="preserve">. Variabel intervening dalam penelitian ini adalah </w:t>
      </w:r>
      <w:r w:rsidRPr="00B972F4">
        <w:rPr>
          <w:lang w:val="en-US"/>
        </w:rPr>
        <w:t>partisipasi siswa dalam pembelajaran</w:t>
      </w:r>
      <w:r w:rsidR="00973381">
        <w:rPr>
          <w:lang w:val="en-US"/>
        </w:rPr>
        <w:t xml:space="preserve"> (X3)</w:t>
      </w:r>
      <w:r w:rsidRPr="00B972F4">
        <w:t>. Dan variabel endogen</w:t>
      </w:r>
      <w:r w:rsidRPr="00B972F4">
        <w:rPr>
          <w:lang w:val="en-US"/>
        </w:rPr>
        <w:t xml:space="preserve"> </w:t>
      </w:r>
      <w:r w:rsidRPr="00B972F4">
        <w:t>dalam penelitian ini adalah hasil belajar matematika</w:t>
      </w:r>
      <w:r w:rsidR="00973381">
        <w:rPr>
          <w:lang w:val="en-US"/>
        </w:rPr>
        <w:t xml:space="preserve"> (Y)</w:t>
      </w:r>
      <w:r w:rsidRPr="00B972F4">
        <w:t>.</w:t>
      </w:r>
    </w:p>
    <w:p w:rsidR="00BC2F9E" w:rsidRDefault="001E6804" w:rsidP="009A0CF1">
      <w:pPr>
        <w:pStyle w:val="ListParagraph"/>
        <w:spacing w:after="0" w:line="240" w:lineRule="auto"/>
        <w:ind w:left="0" w:firstLine="540"/>
        <w:contextualSpacing w:val="0"/>
        <w:jc w:val="both"/>
        <w:rPr>
          <w:rFonts w:ascii="Times New Roman" w:hAnsi="Times New Roman"/>
          <w:iCs/>
          <w:color w:val="000000"/>
          <w:szCs w:val="24"/>
          <w:lang w:val="en-US"/>
        </w:rPr>
      </w:pPr>
      <w:r w:rsidRPr="00B972F4">
        <w:rPr>
          <w:rFonts w:ascii="Times New Roman" w:hAnsi="Times New Roman"/>
          <w:bCs/>
          <w:szCs w:val="24"/>
        </w:rPr>
        <w:t xml:space="preserve">Populasi dalam penelitian ini adalah seluruh siswa kelas </w:t>
      </w:r>
      <w:r w:rsidRPr="00B972F4">
        <w:rPr>
          <w:rFonts w:ascii="Times New Roman" w:hAnsi="Times New Roman"/>
          <w:bCs/>
          <w:szCs w:val="24"/>
          <w:lang w:val="en-US"/>
        </w:rPr>
        <w:t>VIII</w:t>
      </w:r>
      <w:r w:rsidRPr="00B972F4">
        <w:rPr>
          <w:rFonts w:ascii="Times New Roman" w:hAnsi="Times New Roman"/>
          <w:bCs/>
          <w:szCs w:val="24"/>
        </w:rPr>
        <w:t xml:space="preserve"> </w:t>
      </w:r>
      <w:r w:rsidRPr="00B972F4">
        <w:rPr>
          <w:rFonts w:ascii="Times New Roman" w:hAnsi="Times New Roman"/>
          <w:bCs/>
          <w:szCs w:val="24"/>
          <w:lang w:val="en-US"/>
        </w:rPr>
        <w:t>SMP</w:t>
      </w:r>
      <w:r w:rsidRPr="00B972F4">
        <w:rPr>
          <w:rFonts w:ascii="Times New Roman" w:hAnsi="Times New Roman"/>
          <w:bCs/>
          <w:szCs w:val="24"/>
        </w:rPr>
        <w:t xml:space="preserve"> Negeri </w:t>
      </w:r>
      <w:r w:rsidRPr="00B972F4">
        <w:rPr>
          <w:rFonts w:ascii="Times New Roman" w:hAnsi="Times New Roman"/>
          <w:bCs/>
          <w:szCs w:val="24"/>
          <w:lang w:val="en-US"/>
        </w:rPr>
        <w:t xml:space="preserve">Sekecamatan Rappocini di </w:t>
      </w:r>
      <w:r>
        <w:rPr>
          <w:rFonts w:ascii="Times New Roman" w:hAnsi="Times New Roman"/>
          <w:bCs/>
          <w:szCs w:val="24"/>
          <w:lang w:val="en-US"/>
        </w:rPr>
        <w:t xml:space="preserve">Kota </w:t>
      </w:r>
      <w:r w:rsidRPr="00B972F4">
        <w:rPr>
          <w:rFonts w:ascii="Times New Roman" w:hAnsi="Times New Roman"/>
          <w:bCs/>
          <w:szCs w:val="24"/>
          <w:lang w:val="en-US"/>
        </w:rPr>
        <w:t>Makassar</w:t>
      </w:r>
      <w:r w:rsidRPr="00B972F4">
        <w:rPr>
          <w:rFonts w:ascii="Times New Roman" w:hAnsi="Times New Roman"/>
          <w:bCs/>
          <w:szCs w:val="24"/>
        </w:rPr>
        <w:t xml:space="preserve"> tahun ajaran 201</w:t>
      </w:r>
      <w:r w:rsidRPr="00B972F4">
        <w:rPr>
          <w:rFonts w:ascii="Times New Roman" w:hAnsi="Times New Roman"/>
          <w:bCs/>
          <w:szCs w:val="24"/>
          <w:lang w:val="en-US"/>
        </w:rPr>
        <w:t>4</w:t>
      </w:r>
      <w:r w:rsidRPr="00B972F4">
        <w:rPr>
          <w:rFonts w:ascii="Times New Roman" w:hAnsi="Times New Roman"/>
          <w:bCs/>
          <w:szCs w:val="24"/>
        </w:rPr>
        <w:t>/201</w:t>
      </w:r>
      <w:r w:rsidRPr="00B972F4">
        <w:rPr>
          <w:rFonts w:ascii="Times New Roman" w:hAnsi="Times New Roman"/>
          <w:bCs/>
          <w:szCs w:val="24"/>
          <w:lang w:val="en-US"/>
        </w:rPr>
        <w:t>5</w:t>
      </w:r>
      <w:r>
        <w:rPr>
          <w:rFonts w:ascii="Times New Roman" w:hAnsi="Times New Roman"/>
          <w:bCs/>
          <w:szCs w:val="24"/>
          <w:lang w:val="en-US"/>
        </w:rPr>
        <w:t xml:space="preserve"> sebanyak 1062 dengn jumlah sampel 258. </w:t>
      </w:r>
      <w:r>
        <w:rPr>
          <w:rFonts w:ascii="Times New Roman" w:hAnsi="Times New Roman"/>
          <w:szCs w:val="24"/>
          <w:lang w:val="sv-SE"/>
        </w:rPr>
        <w:t>T</w:t>
      </w:r>
      <w:r w:rsidRPr="00B972F4">
        <w:rPr>
          <w:rFonts w:ascii="Times New Roman" w:hAnsi="Times New Roman"/>
          <w:szCs w:val="24"/>
          <w:lang w:val="sv-SE"/>
        </w:rPr>
        <w:t xml:space="preserve">eknik </w:t>
      </w:r>
      <w:r>
        <w:rPr>
          <w:rFonts w:ascii="Times New Roman" w:hAnsi="Times New Roman"/>
          <w:szCs w:val="24"/>
          <w:lang w:val="sv-SE"/>
        </w:rPr>
        <w:t xml:space="preserve">pengambilan sampel </w:t>
      </w:r>
      <w:r>
        <w:rPr>
          <w:rFonts w:ascii="Times New Roman" w:hAnsi="Times New Roman"/>
          <w:i/>
          <w:szCs w:val="24"/>
          <w:lang w:val="sv-SE"/>
        </w:rPr>
        <w:t>Proporsional Stratified Random S</w:t>
      </w:r>
      <w:r w:rsidRPr="00D41F22">
        <w:rPr>
          <w:rFonts w:ascii="Times New Roman" w:hAnsi="Times New Roman"/>
          <w:i/>
          <w:szCs w:val="24"/>
          <w:lang w:val="sv-SE"/>
        </w:rPr>
        <w:t>ampling</w:t>
      </w:r>
      <w:r w:rsidRPr="00B972F4">
        <w:rPr>
          <w:rFonts w:ascii="Times New Roman" w:hAnsi="Times New Roman"/>
          <w:szCs w:val="24"/>
          <w:lang w:val="sv-SE"/>
        </w:rPr>
        <w:t>.</w:t>
      </w:r>
      <w:r w:rsidR="00F25EE7">
        <w:rPr>
          <w:rFonts w:ascii="Times New Roman" w:hAnsi="Times New Roman"/>
          <w:szCs w:val="24"/>
          <w:lang w:val="sv-SE"/>
        </w:rPr>
        <w:t xml:space="preserve"> Instrumen yang digunakan dalam penelitian ini adalah (1) </w:t>
      </w:r>
      <w:r w:rsidR="00053504">
        <w:rPr>
          <w:rFonts w:ascii="Times New Roman" w:hAnsi="Times New Roman"/>
          <w:szCs w:val="24"/>
          <w:lang w:val="sv-SE"/>
        </w:rPr>
        <w:t xml:space="preserve">angket </w:t>
      </w:r>
      <w:r w:rsidR="00F25EE7" w:rsidRPr="00C913E1">
        <w:rPr>
          <w:rFonts w:ascii="Times New Roman" w:hAnsi="Times New Roman"/>
          <w:iCs/>
          <w:color w:val="000000"/>
          <w:szCs w:val="24"/>
          <w:lang w:val="en-US"/>
        </w:rPr>
        <w:t>persepsi siswa terkait pola pembinaan guru</w:t>
      </w:r>
      <w:r w:rsidR="00F25EE7">
        <w:rPr>
          <w:rFonts w:ascii="Times New Roman" w:hAnsi="Times New Roman"/>
          <w:iCs/>
          <w:color w:val="000000"/>
          <w:szCs w:val="24"/>
          <w:lang w:val="en-US"/>
        </w:rPr>
        <w:t xml:space="preserve">, (2) </w:t>
      </w:r>
      <w:r w:rsidR="00053504">
        <w:rPr>
          <w:rFonts w:ascii="Times New Roman" w:hAnsi="Times New Roman"/>
          <w:iCs/>
          <w:color w:val="000000"/>
          <w:szCs w:val="24"/>
          <w:lang w:val="en-US"/>
        </w:rPr>
        <w:t xml:space="preserve">angket kesiapan belajar, (3) angket </w:t>
      </w:r>
      <w:r w:rsidR="00053504" w:rsidRPr="00C913E1">
        <w:rPr>
          <w:rFonts w:ascii="Times New Roman" w:hAnsi="Times New Roman"/>
          <w:iCs/>
          <w:color w:val="000000"/>
          <w:szCs w:val="24"/>
          <w:lang w:val="en-US"/>
        </w:rPr>
        <w:t>partisispasi siswa dalam pembelajaran</w:t>
      </w:r>
      <w:r w:rsidR="00053504">
        <w:rPr>
          <w:rFonts w:ascii="Times New Roman" w:hAnsi="Times New Roman"/>
          <w:iCs/>
          <w:color w:val="000000"/>
          <w:szCs w:val="24"/>
          <w:lang w:val="en-US"/>
        </w:rPr>
        <w:t xml:space="preserve">, (4) serta tes hasil belajar matematika. Data dianalisis dengan statistika deskriptif dan analisis jalur </w:t>
      </w:r>
    </w:p>
    <w:p w:rsidR="00053504" w:rsidRDefault="00053504" w:rsidP="009A0CF1">
      <w:pPr>
        <w:jc w:val="both"/>
        <w:rPr>
          <w:b/>
          <w:lang w:val="en-US"/>
        </w:rPr>
      </w:pPr>
    </w:p>
    <w:p w:rsidR="00053504" w:rsidRDefault="00053504" w:rsidP="009A0CF1">
      <w:pPr>
        <w:jc w:val="both"/>
        <w:rPr>
          <w:b/>
          <w:lang w:val="en-US"/>
        </w:rPr>
      </w:pPr>
      <w:r>
        <w:rPr>
          <w:b/>
          <w:lang w:val="en-US"/>
        </w:rPr>
        <w:t xml:space="preserve">HASIL PENELITIAN </w:t>
      </w:r>
    </w:p>
    <w:tbl>
      <w:tblPr>
        <w:tblW w:w="765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6"/>
        <w:gridCol w:w="1260"/>
        <w:gridCol w:w="1291"/>
        <w:gridCol w:w="869"/>
        <w:gridCol w:w="1724"/>
        <w:gridCol w:w="1260"/>
        <w:gridCol w:w="90"/>
      </w:tblGrid>
      <w:tr w:rsidR="007C2FF4" w:rsidRPr="007C2FF4" w:rsidTr="00D87C6B">
        <w:trPr>
          <w:cantSplit/>
          <w:tblHeader/>
        </w:trPr>
        <w:tc>
          <w:tcPr>
            <w:tcW w:w="7650" w:type="dxa"/>
            <w:gridSpan w:val="7"/>
            <w:tcBorders>
              <w:top w:val="nil"/>
              <w:left w:val="nil"/>
              <w:bottom w:val="nil"/>
              <w:right w:val="nil"/>
            </w:tcBorders>
            <w:shd w:val="clear" w:color="auto" w:fill="FFFFFF"/>
            <w:vAlign w:val="center"/>
          </w:tcPr>
          <w:p w:rsidR="007C2FF4" w:rsidRDefault="007C2FF4" w:rsidP="009A0CF1">
            <w:pPr>
              <w:autoSpaceDE w:val="0"/>
              <w:autoSpaceDN w:val="0"/>
              <w:adjustRightInd w:val="0"/>
              <w:ind w:left="60" w:right="60" w:firstLine="480"/>
              <w:jc w:val="both"/>
              <w:rPr>
                <w:rFonts w:eastAsiaTheme="minorHAnsi"/>
                <w:bCs/>
                <w:color w:val="000000"/>
                <w:lang w:val="en-US"/>
              </w:rPr>
            </w:pPr>
            <w:r>
              <w:rPr>
                <w:rFonts w:eastAsiaTheme="minorHAnsi"/>
                <w:bCs/>
                <w:color w:val="000000"/>
                <w:lang w:val="en-US"/>
              </w:rPr>
              <w:t>Hasil analisis deskriptif data setiap variabel penelitian</w:t>
            </w:r>
            <w:r w:rsidR="00D87C6B">
              <w:rPr>
                <w:rFonts w:eastAsiaTheme="minorHAnsi"/>
                <w:bCs/>
                <w:color w:val="000000"/>
                <w:lang w:val="en-US"/>
              </w:rPr>
              <w:t xml:space="preserve"> </w:t>
            </w:r>
            <w:r>
              <w:rPr>
                <w:rFonts w:eastAsiaTheme="minorHAnsi"/>
                <w:bCs/>
                <w:color w:val="000000"/>
                <w:lang w:val="en-US"/>
              </w:rPr>
              <w:t xml:space="preserve">yang meliputi </w:t>
            </w:r>
            <w:r w:rsidR="00D87C6B">
              <w:rPr>
                <w:rFonts w:eastAsiaTheme="minorHAnsi"/>
                <w:bCs/>
                <w:color w:val="000000"/>
                <w:lang w:val="en-US"/>
              </w:rPr>
              <w:t>distribusi frekuensi, mean, variansi, standar deviasi, nilai minimum dan maksimum.</w:t>
            </w:r>
          </w:p>
          <w:p w:rsidR="00D87C6B" w:rsidRDefault="00D87C6B" w:rsidP="009A0CF1">
            <w:pPr>
              <w:autoSpaceDE w:val="0"/>
              <w:autoSpaceDN w:val="0"/>
              <w:adjustRightInd w:val="0"/>
              <w:ind w:left="60" w:right="60"/>
              <w:jc w:val="center"/>
              <w:rPr>
                <w:rFonts w:eastAsiaTheme="minorHAnsi"/>
                <w:bCs/>
                <w:color w:val="000000"/>
                <w:lang w:val="en-US"/>
              </w:rPr>
            </w:pPr>
          </w:p>
          <w:p w:rsidR="00D87C6B" w:rsidRDefault="00D87C6B" w:rsidP="009A0CF1">
            <w:pPr>
              <w:autoSpaceDE w:val="0"/>
              <w:autoSpaceDN w:val="0"/>
              <w:adjustRightInd w:val="0"/>
              <w:ind w:left="60" w:right="60"/>
              <w:jc w:val="center"/>
              <w:rPr>
                <w:rFonts w:eastAsiaTheme="minorHAnsi"/>
                <w:bCs/>
                <w:color w:val="000000"/>
                <w:lang w:val="en-US"/>
              </w:rPr>
            </w:pPr>
            <w:r>
              <w:rPr>
                <w:rFonts w:eastAsiaTheme="minorHAnsi"/>
                <w:bCs/>
                <w:color w:val="000000"/>
                <w:lang w:val="en-US"/>
              </w:rPr>
              <w:t>Tabel 1</w:t>
            </w:r>
          </w:p>
          <w:p w:rsidR="007C2FF4" w:rsidRPr="007C2FF4" w:rsidRDefault="007C2FF4" w:rsidP="009A0CF1">
            <w:pPr>
              <w:autoSpaceDE w:val="0"/>
              <w:autoSpaceDN w:val="0"/>
              <w:adjustRightInd w:val="0"/>
              <w:ind w:left="60" w:right="60"/>
              <w:jc w:val="center"/>
              <w:rPr>
                <w:rFonts w:eastAsiaTheme="minorHAnsi"/>
                <w:color w:val="000000"/>
                <w:lang w:val="en-US"/>
              </w:rPr>
            </w:pPr>
            <w:r w:rsidRPr="007C2FF4">
              <w:rPr>
                <w:rFonts w:eastAsiaTheme="minorHAnsi"/>
                <w:bCs/>
                <w:color w:val="000000"/>
                <w:lang w:val="en-US"/>
              </w:rPr>
              <w:t>Descriptif Data Penelitian</w:t>
            </w:r>
          </w:p>
        </w:tc>
      </w:tr>
      <w:tr w:rsidR="00D87C6B" w:rsidRPr="007C2FF4" w:rsidTr="00D87C6B">
        <w:trPr>
          <w:gridAfter w:val="1"/>
          <w:wAfter w:w="90" w:type="dxa"/>
          <w:cantSplit/>
          <w:tblHeader/>
        </w:trPr>
        <w:tc>
          <w:tcPr>
            <w:tcW w:w="115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87C6B" w:rsidRPr="007C2FF4" w:rsidRDefault="00D87C6B" w:rsidP="009A0CF1">
            <w:pPr>
              <w:autoSpaceDE w:val="0"/>
              <w:autoSpaceDN w:val="0"/>
              <w:adjustRightInd w:val="0"/>
              <w:jc w:val="center"/>
              <w:rPr>
                <w:rFonts w:eastAsiaTheme="minorHAnsi"/>
                <w:lang w:val="en-US"/>
              </w:rPr>
            </w:pPr>
          </w:p>
        </w:tc>
        <w:tc>
          <w:tcPr>
            <w:tcW w:w="1260" w:type="dxa"/>
            <w:tcBorders>
              <w:top w:val="single" w:sz="16" w:space="0" w:color="000000"/>
              <w:bottom w:val="single" w:sz="16" w:space="0" w:color="000000"/>
            </w:tcBorders>
            <w:shd w:val="clear" w:color="auto" w:fill="FFFFFF"/>
            <w:vAlign w:val="bottom"/>
          </w:tcPr>
          <w:p w:rsidR="00D87C6B" w:rsidRPr="007C2FF4" w:rsidRDefault="00D87C6B" w:rsidP="009A0CF1">
            <w:pPr>
              <w:autoSpaceDE w:val="0"/>
              <w:autoSpaceDN w:val="0"/>
              <w:adjustRightInd w:val="0"/>
              <w:ind w:left="60" w:right="60"/>
              <w:jc w:val="center"/>
              <w:rPr>
                <w:rFonts w:eastAsiaTheme="minorHAnsi"/>
                <w:color w:val="000000"/>
                <w:lang w:val="en-US"/>
              </w:rPr>
            </w:pPr>
            <w:r w:rsidRPr="007C2FF4">
              <w:rPr>
                <w:rFonts w:eastAsiaTheme="minorHAnsi"/>
                <w:color w:val="000000"/>
                <w:lang w:val="en-US"/>
              </w:rPr>
              <w:t>Minimum</w:t>
            </w:r>
          </w:p>
        </w:tc>
        <w:tc>
          <w:tcPr>
            <w:tcW w:w="1291" w:type="dxa"/>
            <w:tcBorders>
              <w:top w:val="single" w:sz="16" w:space="0" w:color="000000"/>
              <w:bottom w:val="single" w:sz="16" w:space="0" w:color="000000"/>
            </w:tcBorders>
            <w:shd w:val="clear" w:color="auto" w:fill="FFFFFF"/>
            <w:vAlign w:val="bottom"/>
          </w:tcPr>
          <w:p w:rsidR="00D87C6B" w:rsidRPr="007C2FF4" w:rsidRDefault="00D87C6B" w:rsidP="009A0CF1">
            <w:pPr>
              <w:autoSpaceDE w:val="0"/>
              <w:autoSpaceDN w:val="0"/>
              <w:adjustRightInd w:val="0"/>
              <w:ind w:left="60" w:right="60"/>
              <w:jc w:val="center"/>
              <w:rPr>
                <w:rFonts w:eastAsiaTheme="minorHAnsi"/>
                <w:color w:val="000000"/>
                <w:lang w:val="en-US"/>
              </w:rPr>
            </w:pPr>
            <w:r w:rsidRPr="007C2FF4">
              <w:rPr>
                <w:rFonts w:eastAsiaTheme="minorHAnsi"/>
                <w:color w:val="000000"/>
                <w:lang w:val="en-US"/>
              </w:rPr>
              <w:t>Maximum</w:t>
            </w:r>
          </w:p>
        </w:tc>
        <w:tc>
          <w:tcPr>
            <w:tcW w:w="869" w:type="dxa"/>
            <w:tcBorders>
              <w:top w:val="single" w:sz="16" w:space="0" w:color="000000"/>
              <w:bottom w:val="single" w:sz="16" w:space="0" w:color="000000"/>
            </w:tcBorders>
            <w:shd w:val="clear" w:color="auto" w:fill="FFFFFF"/>
            <w:vAlign w:val="bottom"/>
          </w:tcPr>
          <w:p w:rsidR="00D87C6B" w:rsidRPr="007C2FF4" w:rsidRDefault="00D87C6B" w:rsidP="009A0CF1">
            <w:pPr>
              <w:autoSpaceDE w:val="0"/>
              <w:autoSpaceDN w:val="0"/>
              <w:adjustRightInd w:val="0"/>
              <w:ind w:left="60" w:right="60"/>
              <w:jc w:val="center"/>
              <w:rPr>
                <w:rFonts w:eastAsiaTheme="minorHAnsi"/>
                <w:color w:val="000000"/>
                <w:lang w:val="en-US"/>
              </w:rPr>
            </w:pPr>
            <w:r w:rsidRPr="007C2FF4">
              <w:rPr>
                <w:rFonts w:eastAsiaTheme="minorHAnsi"/>
                <w:color w:val="000000"/>
                <w:lang w:val="en-US"/>
              </w:rPr>
              <w:t>Mean</w:t>
            </w:r>
          </w:p>
        </w:tc>
        <w:tc>
          <w:tcPr>
            <w:tcW w:w="1724" w:type="dxa"/>
            <w:tcBorders>
              <w:top w:val="single" w:sz="16" w:space="0" w:color="000000"/>
              <w:bottom w:val="single" w:sz="16" w:space="0" w:color="000000"/>
            </w:tcBorders>
            <w:shd w:val="clear" w:color="auto" w:fill="FFFFFF"/>
            <w:vAlign w:val="bottom"/>
          </w:tcPr>
          <w:p w:rsidR="00D87C6B" w:rsidRPr="007C2FF4" w:rsidRDefault="00D87C6B" w:rsidP="009A0CF1">
            <w:pPr>
              <w:autoSpaceDE w:val="0"/>
              <w:autoSpaceDN w:val="0"/>
              <w:adjustRightInd w:val="0"/>
              <w:ind w:left="60" w:right="60"/>
              <w:jc w:val="center"/>
              <w:rPr>
                <w:rFonts w:eastAsiaTheme="minorHAnsi"/>
                <w:color w:val="000000"/>
                <w:lang w:val="en-US"/>
              </w:rPr>
            </w:pPr>
            <w:r w:rsidRPr="007C2FF4">
              <w:rPr>
                <w:rFonts w:eastAsiaTheme="minorHAnsi"/>
                <w:color w:val="000000"/>
                <w:lang w:val="en-US"/>
              </w:rPr>
              <w:t>Std. Deviation</w:t>
            </w:r>
          </w:p>
        </w:tc>
        <w:tc>
          <w:tcPr>
            <w:tcW w:w="1260" w:type="dxa"/>
            <w:tcBorders>
              <w:top w:val="single" w:sz="16" w:space="0" w:color="000000"/>
              <w:bottom w:val="single" w:sz="16" w:space="0" w:color="000000"/>
              <w:right w:val="single" w:sz="16" w:space="0" w:color="000000"/>
            </w:tcBorders>
            <w:shd w:val="clear" w:color="auto" w:fill="FFFFFF"/>
            <w:vAlign w:val="bottom"/>
          </w:tcPr>
          <w:p w:rsidR="00D87C6B" w:rsidRPr="007C2FF4" w:rsidRDefault="00D87C6B" w:rsidP="009A0CF1">
            <w:pPr>
              <w:autoSpaceDE w:val="0"/>
              <w:autoSpaceDN w:val="0"/>
              <w:adjustRightInd w:val="0"/>
              <w:ind w:left="60" w:right="60"/>
              <w:jc w:val="center"/>
              <w:rPr>
                <w:rFonts w:eastAsiaTheme="minorHAnsi"/>
                <w:color w:val="000000"/>
                <w:lang w:val="en-US"/>
              </w:rPr>
            </w:pPr>
            <w:r w:rsidRPr="007C2FF4">
              <w:rPr>
                <w:rFonts w:eastAsiaTheme="minorHAnsi"/>
                <w:color w:val="000000"/>
                <w:lang w:val="en-US"/>
              </w:rPr>
              <w:t>Variance</w:t>
            </w:r>
          </w:p>
        </w:tc>
      </w:tr>
      <w:tr w:rsidR="00D87C6B" w:rsidRPr="007C2FF4" w:rsidTr="00D87C6B">
        <w:trPr>
          <w:gridAfter w:val="1"/>
          <w:wAfter w:w="90" w:type="dxa"/>
          <w:cantSplit/>
          <w:tblHeader/>
        </w:trPr>
        <w:tc>
          <w:tcPr>
            <w:tcW w:w="1156" w:type="dxa"/>
            <w:tcBorders>
              <w:top w:val="single" w:sz="16" w:space="0" w:color="000000"/>
              <w:left w:val="single" w:sz="16" w:space="0" w:color="000000"/>
              <w:bottom w:val="nil"/>
              <w:right w:val="single" w:sz="16" w:space="0" w:color="000000"/>
            </w:tcBorders>
            <w:shd w:val="clear" w:color="auto" w:fill="FFFFFF"/>
          </w:tcPr>
          <w:p w:rsidR="00D87C6B" w:rsidRPr="007C2FF4" w:rsidRDefault="00D87C6B" w:rsidP="009A0CF1">
            <w:pPr>
              <w:autoSpaceDE w:val="0"/>
              <w:autoSpaceDN w:val="0"/>
              <w:adjustRightInd w:val="0"/>
              <w:ind w:left="60" w:right="60"/>
              <w:rPr>
                <w:rFonts w:eastAsiaTheme="minorHAnsi"/>
                <w:color w:val="000000"/>
                <w:lang w:val="en-US"/>
              </w:rPr>
            </w:pPr>
            <w:r w:rsidRPr="007C2FF4">
              <w:rPr>
                <w:rFonts w:eastAsiaTheme="minorHAnsi"/>
                <w:color w:val="000000"/>
                <w:lang w:val="en-US"/>
              </w:rPr>
              <w:t>X1</w:t>
            </w:r>
          </w:p>
        </w:tc>
        <w:tc>
          <w:tcPr>
            <w:tcW w:w="1260" w:type="dxa"/>
            <w:tcBorders>
              <w:top w:val="single" w:sz="16" w:space="0" w:color="000000"/>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41</w:t>
            </w:r>
          </w:p>
        </w:tc>
        <w:tc>
          <w:tcPr>
            <w:tcW w:w="1291" w:type="dxa"/>
            <w:tcBorders>
              <w:top w:val="single" w:sz="16" w:space="0" w:color="000000"/>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86</w:t>
            </w:r>
          </w:p>
        </w:tc>
        <w:tc>
          <w:tcPr>
            <w:tcW w:w="869" w:type="dxa"/>
            <w:tcBorders>
              <w:top w:val="single" w:sz="16" w:space="0" w:color="000000"/>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69.69</w:t>
            </w:r>
          </w:p>
        </w:tc>
        <w:tc>
          <w:tcPr>
            <w:tcW w:w="1724" w:type="dxa"/>
            <w:tcBorders>
              <w:top w:val="single" w:sz="16" w:space="0" w:color="000000"/>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8.705</w:t>
            </w:r>
          </w:p>
        </w:tc>
        <w:tc>
          <w:tcPr>
            <w:tcW w:w="1260" w:type="dxa"/>
            <w:tcBorders>
              <w:top w:val="single" w:sz="16" w:space="0" w:color="000000"/>
              <w:bottom w:val="nil"/>
              <w:right w:val="single" w:sz="16" w:space="0" w:color="000000"/>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75.771</w:t>
            </w:r>
          </w:p>
        </w:tc>
      </w:tr>
      <w:tr w:rsidR="00D87C6B" w:rsidRPr="007C2FF4" w:rsidTr="00D87C6B">
        <w:trPr>
          <w:gridAfter w:val="1"/>
          <w:wAfter w:w="90" w:type="dxa"/>
          <w:cantSplit/>
          <w:tblHeader/>
        </w:trPr>
        <w:tc>
          <w:tcPr>
            <w:tcW w:w="1156" w:type="dxa"/>
            <w:tcBorders>
              <w:top w:val="nil"/>
              <w:left w:val="single" w:sz="16" w:space="0" w:color="000000"/>
              <w:bottom w:val="nil"/>
              <w:right w:val="single" w:sz="16" w:space="0" w:color="000000"/>
            </w:tcBorders>
            <w:shd w:val="clear" w:color="auto" w:fill="FFFFFF"/>
          </w:tcPr>
          <w:p w:rsidR="00D87C6B" w:rsidRPr="007C2FF4" w:rsidRDefault="00D87C6B" w:rsidP="009A0CF1">
            <w:pPr>
              <w:autoSpaceDE w:val="0"/>
              <w:autoSpaceDN w:val="0"/>
              <w:adjustRightInd w:val="0"/>
              <w:ind w:left="60" w:right="60"/>
              <w:rPr>
                <w:rFonts w:eastAsiaTheme="minorHAnsi"/>
                <w:color w:val="000000"/>
                <w:lang w:val="en-US"/>
              </w:rPr>
            </w:pPr>
            <w:r w:rsidRPr="007C2FF4">
              <w:rPr>
                <w:rFonts w:eastAsiaTheme="minorHAnsi"/>
                <w:color w:val="000000"/>
                <w:lang w:val="en-US"/>
              </w:rPr>
              <w:t>X2</w:t>
            </w:r>
          </w:p>
        </w:tc>
        <w:tc>
          <w:tcPr>
            <w:tcW w:w="1260"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49</w:t>
            </w:r>
          </w:p>
        </w:tc>
        <w:tc>
          <w:tcPr>
            <w:tcW w:w="1291"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101</w:t>
            </w:r>
          </w:p>
        </w:tc>
        <w:tc>
          <w:tcPr>
            <w:tcW w:w="869"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76.90</w:t>
            </w:r>
          </w:p>
        </w:tc>
        <w:tc>
          <w:tcPr>
            <w:tcW w:w="1724"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12.771</w:t>
            </w:r>
          </w:p>
        </w:tc>
        <w:tc>
          <w:tcPr>
            <w:tcW w:w="1260" w:type="dxa"/>
            <w:tcBorders>
              <w:top w:val="nil"/>
              <w:bottom w:val="nil"/>
              <w:right w:val="single" w:sz="16" w:space="0" w:color="000000"/>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163.103</w:t>
            </w:r>
          </w:p>
        </w:tc>
      </w:tr>
      <w:tr w:rsidR="00D87C6B" w:rsidRPr="007C2FF4" w:rsidTr="00D87C6B">
        <w:trPr>
          <w:gridAfter w:val="1"/>
          <w:wAfter w:w="90" w:type="dxa"/>
          <w:cantSplit/>
          <w:tblHeader/>
        </w:trPr>
        <w:tc>
          <w:tcPr>
            <w:tcW w:w="1156" w:type="dxa"/>
            <w:tcBorders>
              <w:top w:val="nil"/>
              <w:left w:val="single" w:sz="16" w:space="0" w:color="000000"/>
              <w:bottom w:val="nil"/>
              <w:right w:val="single" w:sz="16" w:space="0" w:color="000000"/>
            </w:tcBorders>
            <w:shd w:val="clear" w:color="auto" w:fill="FFFFFF"/>
          </w:tcPr>
          <w:p w:rsidR="00D87C6B" w:rsidRPr="007C2FF4" w:rsidRDefault="00D87C6B" w:rsidP="009A0CF1">
            <w:pPr>
              <w:autoSpaceDE w:val="0"/>
              <w:autoSpaceDN w:val="0"/>
              <w:adjustRightInd w:val="0"/>
              <w:ind w:left="60" w:right="60"/>
              <w:rPr>
                <w:rFonts w:eastAsiaTheme="minorHAnsi"/>
                <w:color w:val="000000"/>
                <w:lang w:val="en-US"/>
              </w:rPr>
            </w:pPr>
            <w:r w:rsidRPr="007C2FF4">
              <w:rPr>
                <w:rFonts w:eastAsiaTheme="minorHAnsi"/>
                <w:color w:val="000000"/>
                <w:lang w:val="en-US"/>
              </w:rPr>
              <w:t>X3</w:t>
            </w:r>
          </w:p>
        </w:tc>
        <w:tc>
          <w:tcPr>
            <w:tcW w:w="1260"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51</w:t>
            </w:r>
          </w:p>
        </w:tc>
        <w:tc>
          <w:tcPr>
            <w:tcW w:w="1291"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105</w:t>
            </w:r>
          </w:p>
        </w:tc>
        <w:tc>
          <w:tcPr>
            <w:tcW w:w="869"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76.05</w:t>
            </w:r>
          </w:p>
        </w:tc>
        <w:tc>
          <w:tcPr>
            <w:tcW w:w="1724"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9.600</w:t>
            </w:r>
          </w:p>
        </w:tc>
        <w:tc>
          <w:tcPr>
            <w:tcW w:w="1260" w:type="dxa"/>
            <w:tcBorders>
              <w:top w:val="nil"/>
              <w:bottom w:val="nil"/>
              <w:right w:val="single" w:sz="16" w:space="0" w:color="000000"/>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92.161</w:t>
            </w:r>
          </w:p>
        </w:tc>
      </w:tr>
      <w:tr w:rsidR="00D87C6B" w:rsidRPr="007C2FF4" w:rsidTr="00D87C6B">
        <w:trPr>
          <w:gridAfter w:val="1"/>
          <w:wAfter w:w="90" w:type="dxa"/>
          <w:cantSplit/>
          <w:tblHeader/>
        </w:trPr>
        <w:tc>
          <w:tcPr>
            <w:tcW w:w="1156" w:type="dxa"/>
            <w:tcBorders>
              <w:top w:val="nil"/>
              <w:left w:val="single" w:sz="16" w:space="0" w:color="000000"/>
              <w:bottom w:val="nil"/>
              <w:right w:val="single" w:sz="16" w:space="0" w:color="000000"/>
            </w:tcBorders>
            <w:shd w:val="clear" w:color="auto" w:fill="FFFFFF"/>
          </w:tcPr>
          <w:p w:rsidR="00D87C6B" w:rsidRPr="007C2FF4" w:rsidRDefault="00D87C6B" w:rsidP="009A0CF1">
            <w:pPr>
              <w:autoSpaceDE w:val="0"/>
              <w:autoSpaceDN w:val="0"/>
              <w:adjustRightInd w:val="0"/>
              <w:ind w:left="60" w:right="60"/>
              <w:rPr>
                <w:rFonts w:eastAsiaTheme="minorHAnsi"/>
                <w:color w:val="000000"/>
                <w:lang w:val="en-US"/>
              </w:rPr>
            </w:pPr>
            <w:r w:rsidRPr="007C2FF4">
              <w:rPr>
                <w:rFonts w:eastAsiaTheme="minorHAnsi"/>
                <w:color w:val="000000"/>
                <w:lang w:val="en-US"/>
              </w:rPr>
              <w:t>Y</w:t>
            </w:r>
          </w:p>
        </w:tc>
        <w:tc>
          <w:tcPr>
            <w:tcW w:w="1260"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22</w:t>
            </w:r>
          </w:p>
        </w:tc>
        <w:tc>
          <w:tcPr>
            <w:tcW w:w="1291"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100</w:t>
            </w:r>
          </w:p>
        </w:tc>
        <w:tc>
          <w:tcPr>
            <w:tcW w:w="869"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69.37</w:t>
            </w:r>
          </w:p>
        </w:tc>
        <w:tc>
          <w:tcPr>
            <w:tcW w:w="1724" w:type="dxa"/>
            <w:tcBorders>
              <w:top w:val="nil"/>
              <w:bottom w:val="nil"/>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15.753</w:t>
            </w:r>
          </w:p>
        </w:tc>
        <w:tc>
          <w:tcPr>
            <w:tcW w:w="1260" w:type="dxa"/>
            <w:tcBorders>
              <w:top w:val="nil"/>
              <w:bottom w:val="nil"/>
              <w:right w:val="single" w:sz="16" w:space="0" w:color="000000"/>
            </w:tcBorders>
            <w:shd w:val="clear" w:color="auto" w:fill="FFFFFF"/>
          </w:tcPr>
          <w:p w:rsidR="00D87C6B" w:rsidRPr="007C2FF4" w:rsidRDefault="00D87C6B" w:rsidP="009A0CF1">
            <w:pPr>
              <w:autoSpaceDE w:val="0"/>
              <w:autoSpaceDN w:val="0"/>
              <w:adjustRightInd w:val="0"/>
              <w:ind w:left="60" w:right="60"/>
              <w:jc w:val="right"/>
              <w:rPr>
                <w:rFonts w:eastAsiaTheme="minorHAnsi"/>
                <w:color w:val="000000"/>
                <w:lang w:val="en-US"/>
              </w:rPr>
            </w:pPr>
            <w:r w:rsidRPr="007C2FF4">
              <w:rPr>
                <w:rFonts w:eastAsiaTheme="minorHAnsi"/>
                <w:color w:val="000000"/>
                <w:lang w:val="en-US"/>
              </w:rPr>
              <w:t>248.148</w:t>
            </w:r>
          </w:p>
        </w:tc>
      </w:tr>
    </w:tbl>
    <w:p w:rsidR="00053504" w:rsidRDefault="00053504" w:rsidP="009A0CF1">
      <w:pPr>
        <w:jc w:val="both"/>
        <w:rPr>
          <w:b/>
          <w:lang w:val="en-US"/>
        </w:rPr>
      </w:pPr>
    </w:p>
    <w:p w:rsidR="00250B1E" w:rsidRDefault="00250B1E" w:rsidP="009A0CF1">
      <w:pPr>
        <w:ind w:firstLine="540"/>
        <w:jc w:val="both"/>
        <w:rPr>
          <w:rFonts w:eastAsia="Times New Roman"/>
          <w:lang w:val="sv-SE"/>
        </w:rPr>
      </w:pPr>
      <w:r w:rsidRPr="00ED0E82">
        <w:rPr>
          <w:lang w:val="en-US"/>
        </w:rPr>
        <w:t xml:space="preserve">Pada tabel 1 menunjukan bahwa rata-rata skor </w:t>
      </w:r>
      <w:r w:rsidRPr="00ED0E82">
        <w:rPr>
          <w:iCs/>
          <w:color w:val="000000"/>
          <w:lang w:val="en-US"/>
        </w:rPr>
        <w:t xml:space="preserve">persepsi siswa terkait pola pembinaan guru adalah 69,69 </w:t>
      </w:r>
      <w:r w:rsidRPr="00ED0E82">
        <w:rPr>
          <w:rFonts w:eastAsia="Times New Roman"/>
          <w:lang w:val="sv-SE"/>
        </w:rPr>
        <w:t xml:space="preserve">yang berarti siswa mempersepsikan pola pembinaan guru tersebut berada pada kategori positif, rata-rata skor </w:t>
      </w:r>
      <w:r w:rsidRPr="00ED0E82">
        <w:rPr>
          <w:iCs/>
          <w:color w:val="000000"/>
          <w:lang w:val="en-US"/>
        </w:rPr>
        <w:t xml:space="preserve">kesiapan belajar </w:t>
      </w:r>
      <w:r w:rsidRPr="00ED0E82">
        <w:rPr>
          <w:rFonts w:eastAsia="Times New Roman"/>
          <w:lang w:val="sv-SE"/>
        </w:rPr>
        <w:t>kesiapan belajar siswa berada</w:t>
      </w:r>
      <w:r>
        <w:rPr>
          <w:rFonts w:eastAsia="Times New Roman"/>
          <w:lang w:val="sv-SE"/>
        </w:rPr>
        <w:t xml:space="preserve"> pada kategori cukup siap, rata-rata </w:t>
      </w:r>
      <w:r w:rsidRPr="00C913E1">
        <w:rPr>
          <w:iCs/>
          <w:color w:val="000000"/>
          <w:lang w:val="en-US"/>
        </w:rPr>
        <w:t>partisispasi siswa dalam pembelajaran</w:t>
      </w:r>
      <w:r>
        <w:rPr>
          <w:iCs/>
          <w:color w:val="000000"/>
          <w:lang w:val="en-US"/>
        </w:rPr>
        <w:t xml:space="preserve"> </w:t>
      </w:r>
      <w:r>
        <w:rPr>
          <w:rFonts w:eastAsia="Times New Roman"/>
          <w:lang w:val="sv-SE"/>
        </w:rPr>
        <w:t>yang berarti partisipasi siswa pada pembelajaran berada dalam kategori cukup aktif.</w:t>
      </w:r>
    </w:p>
    <w:p w:rsidR="00ED0E82" w:rsidRDefault="00ED0E82" w:rsidP="009A0CF1">
      <w:pPr>
        <w:ind w:firstLine="540"/>
        <w:jc w:val="both"/>
        <w:rPr>
          <w:rFonts w:eastAsia="Times New Roman"/>
          <w:lang w:val="sv-SE"/>
        </w:rPr>
      </w:pPr>
      <w:r>
        <w:rPr>
          <w:rFonts w:eastAsia="Times New Roman"/>
          <w:lang w:val="sv-SE"/>
        </w:rPr>
        <w:t xml:space="preserve">Pengujian hipotesis dalam penelitian ini menggunakan analisis jalur. Hasil dari analisis jalur dengan </w:t>
      </w:r>
      <w:r w:rsidRPr="00ED0E82">
        <w:rPr>
          <w:rFonts w:eastAsia="Times New Roman"/>
          <w:i/>
          <w:lang w:val="sv-SE"/>
        </w:rPr>
        <w:t>Amos for Windows</w:t>
      </w:r>
      <w:r>
        <w:rPr>
          <w:rFonts w:eastAsia="Times New Roman"/>
          <w:lang w:val="sv-SE"/>
        </w:rPr>
        <w:t xml:space="preserve"> yang secara sederhana dapat dilihat pada gambar 1 berikut.</w:t>
      </w:r>
    </w:p>
    <w:p w:rsidR="00ED0E82" w:rsidRDefault="00ED0E82" w:rsidP="009A0CF1">
      <w:pPr>
        <w:jc w:val="both"/>
        <w:rPr>
          <w:b/>
          <w:lang w:val="en-US"/>
        </w:rPr>
      </w:pPr>
    </w:p>
    <w:p w:rsidR="00ED0E82" w:rsidRDefault="00ED0E82" w:rsidP="009A0CF1">
      <w:pPr>
        <w:jc w:val="both"/>
        <w:rPr>
          <w:b/>
          <w:lang w:val="en-US"/>
        </w:rPr>
      </w:pPr>
      <w:r>
        <w:rPr>
          <w:b/>
          <w:noProof/>
          <w:lang w:val="en-US"/>
        </w:rPr>
        <w:lastRenderedPageBreak/>
        <w:drawing>
          <wp:anchor distT="0" distB="0" distL="114300" distR="114300" simplePos="0" relativeHeight="251659264" behindDoc="1" locked="0" layoutInCell="1" allowOverlap="1">
            <wp:simplePos x="0" y="0"/>
            <wp:positionH relativeFrom="column">
              <wp:posOffset>855345</wp:posOffset>
            </wp:positionH>
            <wp:positionV relativeFrom="paragraph">
              <wp:posOffset>-259080</wp:posOffset>
            </wp:positionV>
            <wp:extent cx="3638550" cy="21240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5865" t="23476" r="20678" b="42965"/>
                    <a:stretch>
                      <a:fillRect/>
                    </a:stretch>
                  </pic:blipFill>
                  <pic:spPr bwMode="auto">
                    <a:xfrm>
                      <a:off x="0" y="0"/>
                      <a:ext cx="3638550" cy="2124075"/>
                    </a:xfrm>
                    <a:prstGeom prst="rect">
                      <a:avLst/>
                    </a:prstGeom>
                    <a:noFill/>
                    <a:ln w="9525">
                      <a:noFill/>
                      <a:miter lim="800000"/>
                      <a:headEnd/>
                      <a:tailEnd/>
                    </a:ln>
                  </pic:spPr>
                </pic:pic>
              </a:graphicData>
            </a:graphic>
          </wp:anchor>
        </w:drawing>
      </w: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ED0E82" w:rsidP="009A0CF1">
      <w:pPr>
        <w:jc w:val="both"/>
        <w:rPr>
          <w:b/>
          <w:lang w:val="en-US"/>
        </w:rPr>
      </w:pPr>
    </w:p>
    <w:p w:rsidR="00ED0E82" w:rsidRDefault="0064198A" w:rsidP="009A0CF1">
      <w:pPr>
        <w:ind w:firstLine="540"/>
        <w:jc w:val="both"/>
        <w:rPr>
          <w:lang w:val="en-US"/>
        </w:rPr>
      </w:pPr>
      <w:r w:rsidRPr="0064198A">
        <w:rPr>
          <w:lang w:val="en-US"/>
        </w:rPr>
        <w:t>Un</w:t>
      </w:r>
      <w:r w:rsidR="00ED0E82" w:rsidRPr="0064198A">
        <w:rPr>
          <w:lang w:val="en-US"/>
        </w:rPr>
        <w:t xml:space="preserve">tuk melihat </w:t>
      </w:r>
      <w:r w:rsidRPr="0064198A">
        <w:rPr>
          <w:lang w:val="en-US"/>
        </w:rPr>
        <w:t>seberapa besar pengaruh langsung, pengaruh tidak langsung dan pengaruh total dapat dilihat pada Tabel 2 berikut:</w:t>
      </w:r>
    </w:p>
    <w:p w:rsidR="0064198A" w:rsidRDefault="0064198A" w:rsidP="009A0CF1">
      <w:pPr>
        <w:ind w:firstLine="540"/>
        <w:jc w:val="both"/>
        <w:rPr>
          <w:lang w:val="en-US"/>
        </w:rPr>
      </w:pPr>
    </w:p>
    <w:p w:rsidR="0064198A" w:rsidRDefault="0064198A" w:rsidP="009A0CF1">
      <w:pPr>
        <w:ind w:firstLine="540"/>
        <w:jc w:val="center"/>
        <w:rPr>
          <w:lang w:val="en-US"/>
        </w:rPr>
      </w:pPr>
      <w:r>
        <w:rPr>
          <w:lang w:val="en-US"/>
        </w:rPr>
        <w:t>Tabel 2</w:t>
      </w:r>
    </w:p>
    <w:p w:rsidR="009A0CF1" w:rsidRDefault="0064198A" w:rsidP="009A0CF1">
      <w:pPr>
        <w:ind w:firstLine="540"/>
        <w:jc w:val="center"/>
        <w:rPr>
          <w:lang w:val="en-US"/>
        </w:rPr>
      </w:pPr>
      <w:r>
        <w:rPr>
          <w:lang w:val="en-US"/>
        </w:rPr>
        <w:t>Dekomposisi Kausalitas Koefisien Jalur</w:t>
      </w:r>
    </w:p>
    <w:tbl>
      <w:tblPr>
        <w:tblStyle w:val="LightShading1"/>
        <w:tblW w:w="0" w:type="auto"/>
        <w:tblInd w:w="648" w:type="dxa"/>
        <w:tblLayout w:type="fixed"/>
        <w:tblLook w:val="04A0"/>
      </w:tblPr>
      <w:tblGrid>
        <w:gridCol w:w="630"/>
        <w:gridCol w:w="630"/>
        <w:gridCol w:w="630"/>
        <w:gridCol w:w="810"/>
        <w:gridCol w:w="1890"/>
        <w:gridCol w:w="1440"/>
        <w:gridCol w:w="990"/>
      </w:tblGrid>
      <w:tr w:rsidR="009A0CF1" w:rsidTr="00272C08">
        <w:trPr>
          <w:cnfStyle w:val="100000000000"/>
        </w:trPr>
        <w:tc>
          <w:tcPr>
            <w:cnfStyle w:val="001000000000"/>
            <w:tcW w:w="630" w:type="dxa"/>
            <w:shd w:val="clear" w:color="auto" w:fill="FFFFFF" w:themeFill="background1"/>
          </w:tcPr>
          <w:p w:rsidR="009A0CF1" w:rsidRDefault="009A0CF1" w:rsidP="009A0CF1">
            <w:pPr>
              <w:tabs>
                <w:tab w:val="left" w:pos="-2520"/>
              </w:tabs>
              <w:jc w:val="center"/>
              <w:rPr>
                <w:rFonts w:ascii="Times New Roman" w:eastAsia="Times New Roman" w:hAnsi="Times New Roman"/>
                <w:sz w:val="24"/>
                <w:szCs w:val="24"/>
                <w:lang w:val="sv-SE"/>
              </w:rPr>
            </w:pPr>
            <w:r>
              <w:rPr>
                <w:rFonts w:ascii="Times New Roman" w:eastAsia="Times New Roman" w:hAnsi="Times New Roman"/>
                <w:sz w:val="24"/>
                <w:szCs w:val="24"/>
                <w:lang w:val="sv-SE"/>
              </w:rPr>
              <w:t>No</w:t>
            </w:r>
          </w:p>
        </w:tc>
        <w:tc>
          <w:tcPr>
            <w:tcW w:w="2070" w:type="dxa"/>
            <w:gridSpan w:val="3"/>
            <w:shd w:val="clear" w:color="auto" w:fill="FFFFFF" w:themeFill="background1"/>
          </w:tcPr>
          <w:p w:rsidR="009A0CF1" w:rsidRDefault="009A0CF1" w:rsidP="009A0CF1">
            <w:pPr>
              <w:tabs>
                <w:tab w:val="left" w:pos="-2520"/>
              </w:tabs>
              <w:jc w:val="center"/>
              <w:cnfStyle w:val="100000000000"/>
              <w:rPr>
                <w:rFonts w:ascii="Times New Roman" w:eastAsia="Times New Roman" w:hAnsi="Times New Roman"/>
                <w:sz w:val="24"/>
                <w:szCs w:val="24"/>
                <w:lang w:val="sv-SE"/>
              </w:rPr>
            </w:pPr>
            <w:r>
              <w:rPr>
                <w:rFonts w:ascii="Times New Roman" w:eastAsia="Times New Roman" w:hAnsi="Times New Roman"/>
                <w:sz w:val="24"/>
                <w:szCs w:val="24"/>
                <w:lang w:val="sv-SE"/>
              </w:rPr>
              <w:t>Pengaruh Peubah</w:t>
            </w:r>
          </w:p>
        </w:tc>
        <w:tc>
          <w:tcPr>
            <w:tcW w:w="1890" w:type="dxa"/>
            <w:shd w:val="clear" w:color="auto" w:fill="FFFFFF" w:themeFill="background1"/>
          </w:tcPr>
          <w:p w:rsidR="009A0CF1" w:rsidRDefault="009A0CF1" w:rsidP="009A0CF1">
            <w:pPr>
              <w:tabs>
                <w:tab w:val="left" w:pos="-2520"/>
              </w:tabs>
              <w:jc w:val="center"/>
              <w:cnfStyle w:val="100000000000"/>
              <w:rPr>
                <w:rFonts w:ascii="Times New Roman" w:eastAsia="Times New Roman" w:hAnsi="Times New Roman"/>
                <w:sz w:val="24"/>
                <w:szCs w:val="24"/>
                <w:lang w:val="sv-SE"/>
              </w:rPr>
            </w:pPr>
            <w:r>
              <w:rPr>
                <w:rFonts w:ascii="Times New Roman" w:eastAsia="Times New Roman" w:hAnsi="Times New Roman"/>
                <w:sz w:val="24"/>
                <w:szCs w:val="24"/>
                <w:lang w:val="sv-SE"/>
              </w:rPr>
              <w:t>L</w:t>
            </w:r>
          </w:p>
        </w:tc>
        <w:tc>
          <w:tcPr>
            <w:tcW w:w="1440" w:type="dxa"/>
            <w:shd w:val="clear" w:color="auto" w:fill="FFFFFF" w:themeFill="background1"/>
          </w:tcPr>
          <w:p w:rsidR="009A0CF1" w:rsidRPr="00F27B40" w:rsidRDefault="009A0CF1" w:rsidP="009A0CF1">
            <w:pPr>
              <w:tabs>
                <w:tab w:val="left" w:pos="-2520"/>
              </w:tabs>
              <w:jc w:val="center"/>
              <w:cnfStyle w:val="100000000000"/>
              <w:rPr>
                <w:rFonts w:ascii="Times New Roman" w:eastAsia="Times New Roman" w:hAnsi="Times New Roman"/>
                <w:sz w:val="24"/>
                <w:szCs w:val="24"/>
                <w:vertAlign w:val="subscript"/>
                <w:lang w:val="sv-SE"/>
              </w:rPr>
            </w:pPr>
            <w:r>
              <w:rPr>
                <w:rFonts w:ascii="Times New Roman" w:eastAsia="Times New Roman" w:hAnsi="Times New Roman"/>
                <w:sz w:val="24"/>
                <w:szCs w:val="24"/>
                <w:lang w:val="sv-SE"/>
              </w:rPr>
              <w:t>Melalui X</w:t>
            </w:r>
            <w:r>
              <w:rPr>
                <w:rFonts w:ascii="Times New Roman" w:eastAsia="Times New Roman" w:hAnsi="Times New Roman"/>
                <w:sz w:val="24"/>
                <w:szCs w:val="24"/>
                <w:vertAlign w:val="subscript"/>
                <w:lang w:val="sv-SE"/>
              </w:rPr>
              <w:t>3</w:t>
            </w:r>
          </w:p>
        </w:tc>
        <w:tc>
          <w:tcPr>
            <w:tcW w:w="990" w:type="dxa"/>
            <w:shd w:val="clear" w:color="auto" w:fill="FFFFFF" w:themeFill="background1"/>
          </w:tcPr>
          <w:p w:rsidR="009A0CF1" w:rsidRDefault="009A0CF1" w:rsidP="009A0CF1">
            <w:pPr>
              <w:tabs>
                <w:tab w:val="left" w:pos="-2520"/>
              </w:tabs>
              <w:jc w:val="center"/>
              <w:cnfStyle w:val="100000000000"/>
              <w:rPr>
                <w:rFonts w:ascii="Times New Roman" w:eastAsia="Times New Roman" w:hAnsi="Times New Roman"/>
                <w:sz w:val="24"/>
                <w:szCs w:val="24"/>
                <w:lang w:val="sv-SE"/>
              </w:rPr>
            </w:pPr>
            <w:r>
              <w:rPr>
                <w:rFonts w:ascii="Times New Roman" w:eastAsia="Times New Roman" w:hAnsi="Times New Roman"/>
                <w:sz w:val="24"/>
                <w:szCs w:val="24"/>
                <w:lang w:val="sv-SE"/>
              </w:rPr>
              <w:t>Total</w:t>
            </w:r>
          </w:p>
        </w:tc>
      </w:tr>
      <w:tr w:rsidR="009A0CF1" w:rsidTr="00272C08">
        <w:trPr>
          <w:cnfStyle w:val="000000100000"/>
        </w:trPr>
        <w:tc>
          <w:tcPr>
            <w:cnfStyle w:val="001000000000"/>
            <w:tcW w:w="630" w:type="dxa"/>
            <w:shd w:val="clear" w:color="auto" w:fill="auto"/>
          </w:tcPr>
          <w:p w:rsidR="009A0CF1" w:rsidRDefault="009A0CF1" w:rsidP="009A0CF1">
            <w:pPr>
              <w:tabs>
                <w:tab w:val="left" w:pos="-2520"/>
              </w:tabs>
              <w:jc w:val="center"/>
              <w:rPr>
                <w:rFonts w:ascii="Times New Roman" w:eastAsia="Times New Roman" w:hAnsi="Times New Roman"/>
                <w:sz w:val="24"/>
                <w:szCs w:val="24"/>
                <w:lang w:val="sv-SE"/>
              </w:rPr>
            </w:pPr>
            <w:r>
              <w:rPr>
                <w:rFonts w:ascii="Times New Roman" w:eastAsia="Times New Roman" w:hAnsi="Times New Roman"/>
                <w:sz w:val="24"/>
                <w:szCs w:val="24"/>
                <w:lang w:val="sv-SE"/>
              </w:rPr>
              <w:t>1</w:t>
            </w:r>
          </w:p>
        </w:tc>
        <w:tc>
          <w:tcPr>
            <w:tcW w:w="630" w:type="dxa"/>
            <w:shd w:val="clear" w:color="auto" w:fill="auto"/>
          </w:tcPr>
          <w:p w:rsidR="009A0CF1" w:rsidRPr="004C4237" w:rsidRDefault="009A0CF1" w:rsidP="009A0CF1">
            <w:pPr>
              <w:jc w:val="right"/>
              <w:cnfStyle w:val="000000100000"/>
              <w:rPr>
                <w:rFonts w:ascii="Times New Roman" w:eastAsia="Times New Roman" w:hAnsi="Times New Roman"/>
                <w:b/>
                <w:sz w:val="24"/>
                <w:szCs w:val="24"/>
                <w:lang w:val="en-US"/>
              </w:rPr>
            </w:pPr>
            <w:r w:rsidRPr="0042153B">
              <w:rPr>
                <w:rFonts w:ascii="Times New Roman" w:eastAsia="Times New Roman" w:hAnsi="Times New Roman"/>
                <w:sz w:val="24"/>
                <w:szCs w:val="24"/>
              </w:rPr>
              <w:t>X</w:t>
            </w:r>
            <w:r w:rsidRPr="004C4237">
              <w:rPr>
                <w:rFonts w:ascii="Times New Roman" w:eastAsia="Times New Roman" w:hAnsi="Times New Roman"/>
                <w:sz w:val="24"/>
                <w:szCs w:val="24"/>
                <w:vertAlign w:val="subscript"/>
                <w:lang w:val="en-US"/>
              </w:rPr>
              <w:t>1</w:t>
            </w:r>
          </w:p>
        </w:tc>
        <w:tc>
          <w:tcPr>
            <w:tcW w:w="630" w:type="dxa"/>
            <w:shd w:val="clear" w:color="auto" w:fill="auto"/>
          </w:tcPr>
          <w:p w:rsidR="009A0CF1" w:rsidRPr="00F27B40" w:rsidRDefault="009A0CF1" w:rsidP="009A0CF1">
            <w:pPr>
              <w:jc w:val="right"/>
              <w:cnfStyle w:val="000000100000"/>
              <w:rPr>
                <w:rFonts w:ascii="Times New Roman" w:eastAsia="Times New Roman" w:hAnsi="Times New Roman"/>
                <w:sz w:val="24"/>
                <w:szCs w:val="24"/>
                <w:lang w:val="en-US"/>
              </w:rPr>
            </w:pPr>
            <w:r>
              <w:rPr>
                <w:rFonts w:ascii="Times New Roman" w:eastAsia="Times New Roman" w:hAnsi="Times New Roman"/>
                <w:sz w:val="24"/>
                <w:szCs w:val="24"/>
                <w:lang w:val="en-US"/>
              </w:rPr>
              <w:t>Ke</w:t>
            </w:r>
          </w:p>
        </w:tc>
        <w:tc>
          <w:tcPr>
            <w:tcW w:w="810" w:type="dxa"/>
            <w:shd w:val="clear" w:color="auto" w:fill="auto"/>
          </w:tcPr>
          <w:p w:rsidR="009A0CF1" w:rsidRPr="004C4237" w:rsidRDefault="009A0CF1" w:rsidP="009A0CF1">
            <w:pPr>
              <w:jc w:val="right"/>
              <w:cnfStyle w:val="000000100000"/>
              <w:rPr>
                <w:rFonts w:ascii="Times New Roman" w:eastAsia="Times New Roman" w:hAnsi="Times New Roman"/>
                <w:sz w:val="24"/>
                <w:szCs w:val="24"/>
                <w:lang w:val="en-US"/>
              </w:rPr>
            </w:pPr>
            <w:r w:rsidRPr="0042153B">
              <w:rPr>
                <w:rFonts w:ascii="Times New Roman" w:eastAsia="Times New Roman" w:hAnsi="Times New Roman"/>
                <w:sz w:val="24"/>
                <w:szCs w:val="24"/>
              </w:rPr>
              <w:t>X</w:t>
            </w:r>
            <w:r w:rsidRPr="004C4237">
              <w:rPr>
                <w:rFonts w:ascii="Times New Roman" w:eastAsia="Times New Roman" w:hAnsi="Times New Roman"/>
                <w:sz w:val="24"/>
                <w:szCs w:val="24"/>
                <w:vertAlign w:val="subscript"/>
                <w:lang w:val="en-US"/>
              </w:rPr>
              <w:t>3</w:t>
            </w:r>
          </w:p>
        </w:tc>
        <w:tc>
          <w:tcPr>
            <w:tcW w:w="1890" w:type="dxa"/>
            <w:shd w:val="clear" w:color="auto" w:fill="auto"/>
          </w:tcPr>
          <w:p w:rsidR="009A0CF1" w:rsidRPr="0042153B" w:rsidRDefault="009A0CF1" w:rsidP="009A0CF1">
            <w:pPr>
              <w:jc w:val="right"/>
              <w:cnfStyle w:val="000000100000"/>
              <w:rPr>
                <w:rFonts w:ascii="Times New Roman" w:eastAsia="Times New Roman" w:hAnsi="Times New Roman"/>
                <w:sz w:val="24"/>
                <w:szCs w:val="24"/>
              </w:rPr>
            </w:pPr>
            <w:r>
              <w:rPr>
                <w:rFonts w:ascii="Times New Roman" w:eastAsia="Times New Roman" w:hAnsi="Times New Roman"/>
                <w:sz w:val="24"/>
                <w:szCs w:val="24"/>
                <w:lang w:val="en-US"/>
              </w:rPr>
              <w:t>0</w:t>
            </w:r>
            <w:r w:rsidRPr="0042153B">
              <w:rPr>
                <w:rFonts w:ascii="Times New Roman" w:eastAsia="Times New Roman" w:hAnsi="Times New Roman"/>
                <w:sz w:val="24"/>
                <w:szCs w:val="24"/>
              </w:rPr>
              <w:t>.181</w:t>
            </w:r>
          </w:p>
        </w:tc>
        <w:tc>
          <w:tcPr>
            <w:tcW w:w="1440" w:type="dxa"/>
            <w:shd w:val="clear" w:color="auto" w:fill="auto"/>
          </w:tcPr>
          <w:p w:rsidR="009A0CF1" w:rsidRDefault="009A0CF1" w:rsidP="009A0CF1">
            <w:pPr>
              <w:tabs>
                <w:tab w:val="left" w:pos="-2520"/>
              </w:tabs>
              <w:jc w:val="right"/>
              <w:cnfStyle w:val="000000100000"/>
              <w:rPr>
                <w:rFonts w:ascii="Times New Roman" w:eastAsia="Times New Roman" w:hAnsi="Times New Roman"/>
                <w:sz w:val="24"/>
                <w:szCs w:val="24"/>
                <w:lang w:val="sv-SE"/>
              </w:rPr>
            </w:pPr>
            <w:r>
              <w:rPr>
                <w:rFonts w:ascii="Times New Roman" w:eastAsia="Times New Roman" w:hAnsi="Times New Roman"/>
                <w:sz w:val="24"/>
                <w:szCs w:val="24"/>
                <w:lang w:val="sv-SE"/>
              </w:rPr>
              <w:t>-</w:t>
            </w:r>
          </w:p>
        </w:tc>
        <w:tc>
          <w:tcPr>
            <w:tcW w:w="990" w:type="dxa"/>
            <w:shd w:val="clear" w:color="auto" w:fill="auto"/>
          </w:tcPr>
          <w:p w:rsidR="009A0CF1" w:rsidRDefault="009A0CF1" w:rsidP="009A0CF1">
            <w:pPr>
              <w:tabs>
                <w:tab w:val="left" w:pos="-2520"/>
              </w:tabs>
              <w:jc w:val="right"/>
              <w:cnfStyle w:val="000000100000"/>
              <w:rPr>
                <w:rFonts w:ascii="Times New Roman" w:eastAsia="Times New Roman" w:hAnsi="Times New Roman"/>
                <w:sz w:val="24"/>
                <w:szCs w:val="24"/>
                <w:lang w:val="sv-SE"/>
              </w:rPr>
            </w:pPr>
            <w:r>
              <w:rPr>
                <w:rFonts w:ascii="Times New Roman" w:eastAsia="Times New Roman" w:hAnsi="Times New Roman"/>
                <w:sz w:val="24"/>
                <w:szCs w:val="24"/>
                <w:lang w:val="sv-SE"/>
              </w:rPr>
              <w:t>0.181</w:t>
            </w:r>
          </w:p>
        </w:tc>
      </w:tr>
      <w:tr w:rsidR="009A0CF1" w:rsidTr="00272C08">
        <w:tc>
          <w:tcPr>
            <w:cnfStyle w:val="001000000000"/>
            <w:tcW w:w="630" w:type="dxa"/>
          </w:tcPr>
          <w:p w:rsidR="009A0CF1" w:rsidRDefault="009A0CF1" w:rsidP="009A0CF1">
            <w:pPr>
              <w:tabs>
                <w:tab w:val="left" w:pos="-2520"/>
              </w:tabs>
              <w:jc w:val="center"/>
              <w:rPr>
                <w:rFonts w:ascii="Times New Roman" w:eastAsia="Times New Roman" w:hAnsi="Times New Roman"/>
                <w:sz w:val="24"/>
                <w:szCs w:val="24"/>
                <w:lang w:val="sv-SE"/>
              </w:rPr>
            </w:pPr>
            <w:r>
              <w:rPr>
                <w:rFonts w:ascii="Times New Roman" w:eastAsia="Times New Roman" w:hAnsi="Times New Roman"/>
                <w:sz w:val="24"/>
                <w:szCs w:val="24"/>
                <w:lang w:val="sv-SE"/>
              </w:rPr>
              <w:t>2</w:t>
            </w:r>
          </w:p>
        </w:tc>
        <w:tc>
          <w:tcPr>
            <w:tcW w:w="630" w:type="dxa"/>
          </w:tcPr>
          <w:p w:rsidR="009A0CF1" w:rsidRPr="004C4237" w:rsidRDefault="009A0CF1" w:rsidP="009A0CF1">
            <w:pPr>
              <w:jc w:val="right"/>
              <w:cnfStyle w:val="000000000000"/>
              <w:rPr>
                <w:rFonts w:ascii="Times New Roman" w:eastAsia="Times New Roman" w:hAnsi="Times New Roman"/>
                <w:b/>
                <w:sz w:val="24"/>
                <w:szCs w:val="24"/>
                <w:lang w:val="en-US"/>
              </w:rPr>
            </w:pPr>
            <w:r w:rsidRPr="0042153B">
              <w:rPr>
                <w:rFonts w:ascii="Times New Roman" w:eastAsia="Times New Roman" w:hAnsi="Times New Roman"/>
                <w:sz w:val="24"/>
                <w:szCs w:val="24"/>
              </w:rPr>
              <w:t>X</w:t>
            </w:r>
            <w:r w:rsidRPr="004C4237">
              <w:rPr>
                <w:rFonts w:ascii="Times New Roman" w:eastAsia="Times New Roman" w:hAnsi="Times New Roman"/>
                <w:sz w:val="24"/>
                <w:szCs w:val="24"/>
                <w:vertAlign w:val="subscript"/>
                <w:lang w:val="en-US"/>
              </w:rPr>
              <w:t>2</w:t>
            </w:r>
          </w:p>
        </w:tc>
        <w:tc>
          <w:tcPr>
            <w:tcW w:w="630" w:type="dxa"/>
          </w:tcPr>
          <w:p w:rsidR="009A0CF1" w:rsidRPr="00F27B40" w:rsidRDefault="009A0CF1" w:rsidP="009A0CF1">
            <w:pPr>
              <w:jc w:val="right"/>
              <w:cnfStyle w:val="000000000000"/>
              <w:rPr>
                <w:rFonts w:ascii="Times New Roman" w:eastAsia="Times New Roman" w:hAnsi="Times New Roman"/>
                <w:sz w:val="24"/>
                <w:szCs w:val="24"/>
                <w:lang w:val="en-US"/>
              </w:rPr>
            </w:pPr>
            <w:r>
              <w:rPr>
                <w:rFonts w:ascii="Times New Roman" w:eastAsia="Times New Roman" w:hAnsi="Times New Roman"/>
                <w:sz w:val="24"/>
                <w:szCs w:val="24"/>
                <w:lang w:val="en-US"/>
              </w:rPr>
              <w:t>Ke</w:t>
            </w:r>
          </w:p>
        </w:tc>
        <w:tc>
          <w:tcPr>
            <w:tcW w:w="810" w:type="dxa"/>
          </w:tcPr>
          <w:p w:rsidR="009A0CF1" w:rsidRPr="004C4237" w:rsidRDefault="009A0CF1" w:rsidP="009A0CF1">
            <w:pPr>
              <w:jc w:val="right"/>
              <w:cnfStyle w:val="000000000000"/>
              <w:rPr>
                <w:rFonts w:ascii="Times New Roman" w:eastAsia="Times New Roman" w:hAnsi="Times New Roman"/>
                <w:sz w:val="24"/>
                <w:szCs w:val="24"/>
                <w:lang w:val="en-US"/>
              </w:rPr>
            </w:pPr>
            <w:r w:rsidRPr="0042153B">
              <w:rPr>
                <w:rFonts w:ascii="Times New Roman" w:eastAsia="Times New Roman" w:hAnsi="Times New Roman"/>
                <w:sz w:val="24"/>
                <w:szCs w:val="24"/>
              </w:rPr>
              <w:t>X</w:t>
            </w:r>
            <w:r w:rsidRPr="004C4237">
              <w:rPr>
                <w:rFonts w:ascii="Times New Roman" w:eastAsia="Times New Roman" w:hAnsi="Times New Roman"/>
                <w:sz w:val="24"/>
                <w:szCs w:val="24"/>
                <w:vertAlign w:val="subscript"/>
                <w:lang w:val="en-US"/>
              </w:rPr>
              <w:t>3</w:t>
            </w:r>
          </w:p>
        </w:tc>
        <w:tc>
          <w:tcPr>
            <w:tcW w:w="1890" w:type="dxa"/>
          </w:tcPr>
          <w:p w:rsidR="009A0CF1" w:rsidRPr="0042153B" w:rsidRDefault="009A0CF1" w:rsidP="009A0CF1">
            <w:pPr>
              <w:jc w:val="right"/>
              <w:cnfStyle w:val="000000000000"/>
              <w:rPr>
                <w:rFonts w:ascii="Times New Roman" w:eastAsia="Times New Roman" w:hAnsi="Times New Roman"/>
                <w:sz w:val="24"/>
                <w:szCs w:val="24"/>
              </w:rPr>
            </w:pPr>
            <w:r>
              <w:rPr>
                <w:rFonts w:ascii="Times New Roman" w:eastAsia="Times New Roman" w:hAnsi="Times New Roman"/>
                <w:sz w:val="24"/>
                <w:szCs w:val="24"/>
                <w:lang w:val="en-US"/>
              </w:rPr>
              <w:t>0</w:t>
            </w:r>
            <w:r w:rsidRPr="0042153B">
              <w:rPr>
                <w:rFonts w:ascii="Times New Roman" w:eastAsia="Times New Roman" w:hAnsi="Times New Roman"/>
                <w:sz w:val="24"/>
                <w:szCs w:val="24"/>
              </w:rPr>
              <w:t>.516</w:t>
            </w:r>
          </w:p>
        </w:tc>
        <w:tc>
          <w:tcPr>
            <w:tcW w:w="1440" w:type="dxa"/>
          </w:tcPr>
          <w:p w:rsidR="009A0CF1" w:rsidRDefault="009A0CF1" w:rsidP="009A0CF1">
            <w:pPr>
              <w:tabs>
                <w:tab w:val="left" w:pos="-2520"/>
              </w:tabs>
              <w:jc w:val="right"/>
              <w:cnfStyle w:val="000000000000"/>
              <w:rPr>
                <w:rFonts w:ascii="Times New Roman" w:eastAsia="Times New Roman" w:hAnsi="Times New Roman"/>
                <w:sz w:val="24"/>
                <w:szCs w:val="24"/>
                <w:lang w:val="sv-SE"/>
              </w:rPr>
            </w:pPr>
            <w:r>
              <w:rPr>
                <w:rFonts w:ascii="Times New Roman" w:eastAsia="Times New Roman" w:hAnsi="Times New Roman"/>
                <w:sz w:val="24"/>
                <w:szCs w:val="24"/>
                <w:lang w:val="sv-SE"/>
              </w:rPr>
              <w:t>-</w:t>
            </w:r>
          </w:p>
        </w:tc>
        <w:tc>
          <w:tcPr>
            <w:tcW w:w="990" w:type="dxa"/>
          </w:tcPr>
          <w:p w:rsidR="009A0CF1" w:rsidRDefault="009A0CF1" w:rsidP="009A0CF1">
            <w:pPr>
              <w:tabs>
                <w:tab w:val="left" w:pos="-2520"/>
              </w:tabs>
              <w:jc w:val="right"/>
              <w:cnfStyle w:val="000000000000"/>
              <w:rPr>
                <w:rFonts w:ascii="Times New Roman" w:eastAsia="Times New Roman" w:hAnsi="Times New Roman"/>
                <w:sz w:val="24"/>
                <w:szCs w:val="24"/>
                <w:lang w:val="sv-SE"/>
              </w:rPr>
            </w:pPr>
            <w:r>
              <w:rPr>
                <w:rFonts w:ascii="Times New Roman" w:eastAsia="Times New Roman" w:hAnsi="Times New Roman"/>
                <w:sz w:val="24"/>
                <w:szCs w:val="24"/>
                <w:lang w:val="sv-SE"/>
              </w:rPr>
              <w:t>0.516</w:t>
            </w:r>
          </w:p>
        </w:tc>
      </w:tr>
      <w:tr w:rsidR="009A0CF1" w:rsidTr="00272C08">
        <w:trPr>
          <w:cnfStyle w:val="000000100000"/>
        </w:trPr>
        <w:tc>
          <w:tcPr>
            <w:cnfStyle w:val="001000000000"/>
            <w:tcW w:w="630" w:type="dxa"/>
            <w:shd w:val="clear" w:color="auto" w:fill="auto"/>
          </w:tcPr>
          <w:p w:rsidR="009A0CF1" w:rsidRDefault="009A0CF1" w:rsidP="009A0CF1">
            <w:pPr>
              <w:tabs>
                <w:tab w:val="left" w:pos="-2520"/>
              </w:tabs>
              <w:jc w:val="center"/>
              <w:rPr>
                <w:rFonts w:ascii="Times New Roman" w:eastAsia="Times New Roman" w:hAnsi="Times New Roman"/>
                <w:sz w:val="24"/>
                <w:szCs w:val="24"/>
                <w:lang w:val="sv-SE"/>
              </w:rPr>
            </w:pPr>
            <w:r>
              <w:rPr>
                <w:rFonts w:ascii="Times New Roman" w:eastAsia="Times New Roman" w:hAnsi="Times New Roman"/>
                <w:sz w:val="24"/>
                <w:szCs w:val="24"/>
                <w:lang w:val="sv-SE"/>
              </w:rPr>
              <w:t>3</w:t>
            </w:r>
          </w:p>
        </w:tc>
        <w:tc>
          <w:tcPr>
            <w:tcW w:w="630" w:type="dxa"/>
            <w:shd w:val="clear" w:color="auto" w:fill="auto"/>
          </w:tcPr>
          <w:p w:rsidR="009A0CF1" w:rsidRPr="0042153B" w:rsidRDefault="009A0CF1" w:rsidP="009A0CF1">
            <w:pPr>
              <w:jc w:val="right"/>
              <w:cnfStyle w:val="000000100000"/>
              <w:rPr>
                <w:rFonts w:ascii="Times New Roman" w:eastAsia="Times New Roman" w:hAnsi="Times New Roman"/>
                <w:sz w:val="24"/>
                <w:szCs w:val="24"/>
              </w:rPr>
            </w:pPr>
            <w:r w:rsidRPr="0042153B">
              <w:rPr>
                <w:rFonts w:ascii="Times New Roman" w:eastAsia="Times New Roman" w:hAnsi="Times New Roman"/>
                <w:sz w:val="24"/>
                <w:szCs w:val="24"/>
              </w:rPr>
              <w:t>X</w:t>
            </w:r>
            <w:r w:rsidRPr="004C4237">
              <w:rPr>
                <w:rFonts w:ascii="Times New Roman" w:eastAsia="Times New Roman" w:hAnsi="Times New Roman"/>
                <w:sz w:val="24"/>
                <w:szCs w:val="24"/>
                <w:vertAlign w:val="subscript"/>
              </w:rPr>
              <w:t>3</w:t>
            </w:r>
          </w:p>
        </w:tc>
        <w:tc>
          <w:tcPr>
            <w:tcW w:w="630" w:type="dxa"/>
            <w:shd w:val="clear" w:color="auto" w:fill="auto"/>
          </w:tcPr>
          <w:p w:rsidR="009A0CF1" w:rsidRPr="00F27B40" w:rsidRDefault="009A0CF1" w:rsidP="009A0CF1">
            <w:pPr>
              <w:jc w:val="right"/>
              <w:cnfStyle w:val="000000100000"/>
              <w:rPr>
                <w:rFonts w:ascii="Times New Roman" w:eastAsia="Times New Roman" w:hAnsi="Times New Roman"/>
                <w:sz w:val="24"/>
                <w:szCs w:val="24"/>
                <w:lang w:val="en-US"/>
              </w:rPr>
            </w:pPr>
            <w:r>
              <w:rPr>
                <w:rFonts w:ascii="Times New Roman" w:eastAsia="Times New Roman" w:hAnsi="Times New Roman"/>
                <w:sz w:val="24"/>
                <w:szCs w:val="24"/>
                <w:lang w:val="en-US"/>
              </w:rPr>
              <w:t>Ke</w:t>
            </w:r>
          </w:p>
        </w:tc>
        <w:tc>
          <w:tcPr>
            <w:tcW w:w="810" w:type="dxa"/>
            <w:shd w:val="clear" w:color="auto" w:fill="auto"/>
          </w:tcPr>
          <w:p w:rsidR="009A0CF1" w:rsidRPr="000D1B20" w:rsidRDefault="009A0CF1" w:rsidP="009A0CF1">
            <w:pPr>
              <w:jc w:val="right"/>
              <w:cnfStyle w:val="000000100000"/>
              <w:rPr>
                <w:rFonts w:ascii="Times New Roman" w:eastAsia="Times New Roman" w:hAnsi="Times New Roman"/>
                <w:sz w:val="24"/>
                <w:szCs w:val="24"/>
                <w:lang w:val="en-US"/>
              </w:rPr>
            </w:pPr>
            <w:r>
              <w:rPr>
                <w:rFonts w:ascii="Times New Roman" w:eastAsia="Times New Roman" w:hAnsi="Times New Roman"/>
                <w:sz w:val="24"/>
                <w:szCs w:val="24"/>
                <w:lang w:val="en-US"/>
              </w:rPr>
              <w:t>Y</w:t>
            </w:r>
          </w:p>
        </w:tc>
        <w:tc>
          <w:tcPr>
            <w:tcW w:w="1890" w:type="dxa"/>
            <w:shd w:val="clear" w:color="auto" w:fill="auto"/>
          </w:tcPr>
          <w:p w:rsidR="009A0CF1" w:rsidRPr="0042153B" w:rsidRDefault="009A0CF1" w:rsidP="009A0CF1">
            <w:pPr>
              <w:jc w:val="right"/>
              <w:cnfStyle w:val="000000100000"/>
              <w:rPr>
                <w:rFonts w:ascii="Times New Roman" w:eastAsia="Times New Roman" w:hAnsi="Times New Roman"/>
                <w:sz w:val="24"/>
                <w:szCs w:val="24"/>
              </w:rPr>
            </w:pPr>
            <w:r>
              <w:rPr>
                <w:rFonts w:ascii="Times New Roman" w:eastAsia="Times New Roman" w:hAnsi="Times New Roman"/>
                <w:sz w:val="24"/>
                <w:szCs w:val="24"/>
                <w:lang w:val="en-US"/>
              </w:rPr>
              <w:t>0</w:t>
            </w:r>
            <w:r w:rsidRPr="0042153B">
              <w:rPr>
                <w:rFonts w:ascii="Times New Roman" w:eastAsia="Times New Roman" w:hAnsi="Times New Roman"/>
                <w:sz w:val="24"/>
                <w:szCs w:val="24"/>
              </w:rPr>
              <w:t>.274</w:t>
            </w:r>
          </w:p>
        </w:tc>
        <w:tc>
          <w:tcPr>
            <w:tcW w:w="1440" w:type="dxa"/>
            <w:shd w:val="clear" w:color="auto" w:fill="auto"/>
          </w:tcPr>
          <w:p w:rsidR="009A0CF1" w:rsidRDefault="009A0CF1" w:rsidP="009A0CF1">
            <w:pPr>
              <w:tabs>
                <w:tab w:val="left" w:pos="-2520"/>
              </w:tabs>
              <w:jc w:val="right"/>
              <w:cnfStyle w:val="000000100000"/>
              <w:rPr>
                <w:rFonts w:ascii="Times New Roman" w:eastAsia="Times New Roman" w:hAnsi="Times New Roman"/>
                <w:sz w:val="24"/>
                <w:szCs w:val="24"/>
                <w:lang w:val="sv-SE"/>
              </w:rPr>
            </w:pPr>
            <w:r>
              <w:rPr>
                <w:rFonts w:ascii="Times New Roman" w:eastAsia="Times New Roman" w:hAnsi="Times New Roman"/>
                <w:sz w:val="24"/>
                <w:szCs w:val="24"/>
                <w:lang w:val="sv-SE"/>
              </w:rPr>
              <w:t>-</w:t>
            </w:r>
          </w:p>
        </w:tc>
        <w:tc>
          <w:tcPr>
            <w:tcW w:w="990" w:type="dxa"/>
            <w:shd w:val="clear" w:color="auto" w:fill="auto"/>
          </w:tcPr>
          <w:p w:rsidR="009A0CF1" w:rsidRDefault="009A0CF1" w:rsidP="009A0CF1">
            <w:pPr>
              <w:tabs>
                <w:tab w:val="left" w:pos="-2520"/>
              </w:tabs>
              <w:jc w:val="right"/>
              <w:cnfStyle w:val="000000100000"/>
              <w:rPr>
                <w:rFonts w:ascii="Times New Roman" w:eastAsia="Times New Roman" w:hAnsi="Times New Roman"/>
                <w:sz w:val="24"/>
                <w:szCs w:val="24"/>
                <w:lang w:val="sv-SE"/>
              </w:rPr>
            </w:pPr>
            <w:r>
              <w:rPr>
                <w:rFonts w:ascii="Times New Roman" w:eastAsia="Times New Roman" w:hAnsi="Times New Roman"/>
                <w:sz w:val="24"/>
                <w:szCs w:val="24"/>
                <w:lang w:val="sv-SE"/>
              </w:rPr>
              <w:t>0.274</w:t>
            </w:r>
          </w:p>
        </w:tc>
      </w:tr>
      <w:tr w:rsidR="009A0CF1" w:rsidTr="00272C08">
        <w:tc>
          <w:tcPr>
            <w:cnfStyle w:val="001000000000"/>
            <w:tcW w:w="630" w:type="dxa"/>
          </w:tcPr>
          <w:p w:rsidR="009A0CF1" w:rsidRDefault="009A0CF1" w:rsidP="009A0CF1">
            <w:pPr>
              <w:tabs>
                <w:tab w:val="left" w:pos="-2520"/>
              </w:tabs>
              <w:jc w:val="center"/>
              <w:rPr>
                <w:rFonts w:ascii="Times New Roman" w:eastAsia="Times New Roman" w:hAnsi="Times New Roman"/>
                <w:sz w:val="24"/>
                <w:szCs w:val="24"/>
                <w:lang w:val="sv-SE"/>
              </w:rPr>
            </w:pPr>
            <w:r>
              <w:rPr>
                <w:rFonts w:ascii="Times New Roman" w:eastAsia="Times New Roman" w:hAnsi="Times New Roman"/>
                <w:sz w:val="24"/>
                <w:szCs w:val="24"/>
                <w:lang w:val="sv-SE"/>
              </w:rPr>
              <w:t>4</w:t>
            </w:r>
          </w:p>
        </w:tc>
        <w:tc>
          <w:tcPr>
            <w:tcW w:w="630" w:type="dxa"/>
          </w:tcPr>
          <w:p w:rsidR="009A0CF1" w:rsidRPr="0042153B" w:rsidRDefault="009A0CF1" w:rsidP="009A0CF1">
            <w:pPr>
              <w:jc w:val="right"/>
              <w:cnfStyle w:val="000000000000"/>
              <w:rPr>
                <w:rFonts w:ascii="Times New Roman" w:eastAsia="Times New Roman" w:hAnsi="Times New Roman"/>
                <w:sz w:val="24"/>
                <w:szCs w:val="24"/>
              </w:rPr>
            </w:pPr>
            <w:r w:rsidRPr="0042153B">
              <w:rPr>
                <w:rFonts w:ascii="Times New Roman" w:eastAsia="Times New Roman" w:hAnsi="Times New Roman"/>
                <w:sz w:val="24"/>
                <w:szCs w:val="24"/>
              </w:rPr>
              <w:t>X</w:t>
            </w:r>
            <w:r w:rsidRPr="004C4237">
              <w:rPr>
                <w:rFonts w:ascii="Times New Roman" w:eastAsia="Times New Roman" w:hAnsi="Times New Roman"/>
                <w:sz w:val="24"/>
                <w:szCs w:val="24"/>
                <w:vertAlign w:val="subscript"/>
              </w:rPr>
              <w:t>1</w:t>
            </w:r>
          </w:p>
        </w:tc>
        <w:tc>
          <w:tcPr>
            <w:tcW w:w="630" w:type="dxa"/>
          </w:tcPr>
          <w:p w:rsidR="009A0CF1" w:rsidRPr="00F27B40" w:rsidRDefault="009A0CF1" w:rsidP="009A0CF1">
            <w:pPr>
              <w:jc w:val="right"/>
              <w:cnfStyle w:val="000000000000"/>
              <w:rPr>
                <w:rFonts w:ascii="Times New Roman" w:eastAsia="Times New Roman" w:hAnsi="Times New Roman"/>
                <w:sz w:val="24"/>
                <w:szCs w:val="24"/>
                <w:lang w:val="en-US"/>
              </w:rPr>
            </w:pPr>
            <w:r>
              <w:rPr>
                <w:rFonts w:ascii="Times New Roman" w:eastAsia="Times New Roman" w:hAnsi="Times New Roman"/>
                <w:sz w:val="24"/>
                <w:szCs w:val="24"/>
                <w:lang w:val="en-US"/>
              </w:rPr>
              <w:t>Ke</w:t>
            </w:r>
          </w:p>
        </w:tc>
        <w:tc>
          <w:tcPr>
            <w:tcW w:w="810" w:type="dxa"/>
          </w:tcPr>
          <w:p w:rsidR="009A0CF1" w:rsidRPr="000D1B20" w:rsidRDefault="009A0CF1" w:rsidP="009A0CF1">
            <w:pPr>
              <w:jc w:val="right"/>
              <w:cnfStyle w:val="000000000000"/>
              <w:rPr>
                <w:rFonts w:ascii="Times New Roman" w:eastAsia="Times New Roman" w:hAnsi="Times New Roman"/>
                <w:sz w:val="24"/>
                <w:szCs w:val="24"/>
                <w:lang w:val="en-US"/>
              </w:rPr>
            </w:pPr>
            <w:r>
              <w:rPr>
                <w:rFonts w:ascii="Times New Roman" w:eastAsia="Times New Roman" w:hAnsi="Times New Roman"/>
                <w:sz w:val="24"/>
                <w:szCs w:val="24"/>
                <w:lang w:val="en-US"/>
              </w:rPr>
              <w:t>Y</w:t>
            </w:r>
          </w:p>
        </w:tc>
        <w:tc>
          <w:tcPr>
            <w:tcW w:w="1890" w:type="dxa"/>
          </w:tcPr>
          <w:p w:rsidR="009A0CF1" w:rsidRPr="0042153B" w:rsidRDefault="009A0CF1" w:rsidP="009A0CF1">
            <w:pPr>
              <w:jc w:val="right"/>
              <w:cnfStyle w:val="000000000000"/>
              <w:rPr>
                <w:rFonts w:ascii="Times New Roman" w:eastAsia="Times New Roman" w:hAnsi="Times New Roman"/>
                <w:sz w:val="24"/>
                <w:szCs w:val="24"/>
              </w:rPr>
            </w:pPr>
            <w:r>
              <w:rPr>
                <w:rFonts w:ascii="Times New Roman" w:eastAsia="Times New Roman" w:hAnsi="Times New Roman"/>
                <w:sz w:val="24"/>
                <w:szCs w:val="24"/>
                <w:lang w:val="en-US"/>
              </w:rPr>
              <w:t>0</w:t>
            </w:r>
            <w:r w:rsidRPr="0042153B">
              <w:rPr>
                <w:rFonts w:ascii="Times New Roman" w:eastAsia="Times New Roman" w:hAnsi="Times New Roman"/>
                <w:sz w:val="24"/>
                <w:szCs w:val="24"/>
              </w:rPr>
              <w:t>.158</w:t>
            </w:r>
          </w:p>
        </w:tc>
        <w:tc>
          <w:tcPr>
            <w:tcW w:w="1440" w:type="dxa"/>
          </w:tcPr>
          <w:p w:rsidR="009A0CF1" w:rsidRDefault="009A0CF1" w:rsidP="009A0CF1">
            <w:pPr>
              <w:tabs>
                <w:tab w:val="left" w:pos="-2520"/>
              </w:tabs>
              <w:jc w:val="right"/>
              <w:cnfStyle w:val="000000000000"/>
              <w:rPr>
                <w:rFonts w:ascii="Times New Roman" w:eastAsia="Times New Roman" w:hAnsi="Times New Roman"/>
                <w:sz w:val="24"/>
                <w:szCs w:val="24"/>
                <w:lang w:val="sv-SE"/>
              </w:rPr>
            </w:pPr>
            <w:r>
              <w:rPr>
                <w:rFonts w:ascii="Times New Roman" w:eastAsia="Times New Roman" w:hAnsi="Times New Roman"/>
                <w:sz w:val="24"/>
                <w:szCs w:val="24"/>
                <w:lang w:val="sv-SE"/>
              </w:rPr>
              <w:t>0.496</w:t>
            </w:r>
          </w:p>
        </w:tc>
        <w:tc>
          <w:tcPr>
            <w:tcW w:w="990" w:type="dxa"/>
          </w:tcPr>
          <w:p w:rsidR="009A0CF1" w:rsidRDefault="009A0CF1" w:rsidP="009A0CF1">
            <w:pPr>
              <w:tabs>
                <w:tab w:val="left" w:pos="-2520"/>
              </w:tabs>
              <w:jc w:val="right"/>
              <w:cnfStyle w:val="000000000000"/>
              <w:rPr>
                <w:rFonts w:ascii="Times New Roman" w:eastAsia="Times New Roman" w:hAnsi="Times New Roman"/>
                <w:sz w:val="24"/>
                <w:szCs w:val="24"/>
                <w:lang w:val="sv-SE"/>
              </w:rPr>
            </w:pPr>
            <w:r>
              <w:rPr>
                <w:rFonts w:ascii="Times New Roman" w:eastAsia="Times New Roman" w:hAnsi="Times New Roman"/>
                <w:sz w:val="24"/>
                <w:szCs w:val="24"/>
                <w:lang w:val="sv-SE"/>
              </w:rPr>
              <w:t>0.654</w:t>
            </w:r>
          </w:p>
        </w:tc>
      </w:tr>
      <w:tr w:rsidR="009A0CF1" w:rsidTr="00272C08">
        <w:trPr>
          <w:cnfStyle w:val="000000100000"/>
        </w:trPr>
        <w:tc>
          <w:tcPr>
            <w:cnfStyle w:val="001000000000"/>
            <w:tcW w:w="630" w:type="dxa"/>
            <w:shd w:val="clear" w:color="auto" w:fill="auto"/>
          </w:tcPr>
          <w:p w:rsidR="009A0CF1" w:rsidRDefault="009A0CF1" w:rsidP="009A0CF1">
            <w:pPr>
              <w:tabs>
                <w:tab w:val="left" w:pos="-2520"/>
              </w:tabs>
              <w:jc w:val="center"/>
              <w:rPr>
                <w:rFonts w:ascii="Times New Roman" w:eastAsia="Times New Roman" w:hAnsi="Times New Roman"/>
                <w:sz w:val="24"/>
                <w:szCs w:val="24"/>
                <w:lang w:val="sv-SE"/>
              </w:rPr>
            </w:pPr>
            <w:r>
              <w:rPr>
                <w:rFonts w:ascii="Times New Roman" w:eastAsia="Times New Roman" w:hAnsi="Times New Roman"/>
                <w:sz w:val="24"/>
                <w:szCs w:val="24"/>
                <w:lang w:val="sv-SE"/>
              </w:rPr>
              <w:t>5</w:t>
            </w:r>
          </w:p>
        </w:tc>
        <w:tc>
          <w:tcPr>
            <w:tcW w:w="630" w:type="dxa"/>
            <w:shd w:val="clear" w:color="auto" w:fill="auto"/>
          </w:tcPr>
          <w:p w:rsidR="009A0CF1" w:rsidRPr="0042153B" w:rsidRDefault="009A0CF1" w:rsidP="009A0CF1">
            <w:pPr>
              <w:jc w:val="right"/>
              <w:cnfStyle w:val="000000100000"/>
              <w:rPr>
                <w:rFonts w:ascii="Times New Roman" w:eastAsia="Times New Roman" w:hAnsi="Times New Roman"/>
                <w:sz w:val="24"/>
                <w:szCs w:val="24"/>
              </w:rPr>
            </w:pPr>
            <w:r w:rsidRPr="0042153B">
              <w:rPr>
                <w:rFonts w:ascii="Times New Roman" w:eastAsia="Times New Roman" w:hAnsi="Times New Roman"/>
                <w:sz w:val="24"/>
                <w:szCs w:val="24"/>
              </w:rPr>
              <w:t>X</w:t>
            </w:r>
            <w:r w:rsidRPr="004C4237">
              <w:rPr>
                <w:rFonts w:ascii="Times New Roman" w:eastAsia="Times New Roman" w:hAnsi="Times New Roman"/>
                <w:sz w:val="24"/>
                <w:szCs w:val="24"/>
                <w:vertAlign w:val="subscript"/>
              </w:rPr>
              <w:t>2</w:t>
            </w:r>
          </w:p>
        </w:tc>
        <w:tc>
          <w:tcPr>
            <w:tcW w:w="630" w:type="dxa"/>
            <w:shd w:val="clear" w:color="auto" w:fill="auto"/>
          </w:tcPr>
          <w:p w:rsidR="009A0CF1" w:rsidRPr="00F27B40" w:rsidRDefault="009A0CF1" w:rsidP="009A0CF1">
            <w:pPr>
              <w:jc w:val="right"/>
              <w:cnfStyle w:val="000000100000"/>
              <w:rPr>
                <w:rFonts w:ascii="Times New Roman" w:eastAsia="Times New Roman" w:hAnsi="Times New Roman"/>
                <w:sz w:val="24"/>
                <w:szCs w:val="24"/>
                <w:lang w:val="en-US"/>
              </w:rPr>
            </w:pPr>
            <w:r>
              <w:rPr>
                <w:rFonts w:ascii="Times New Roman" w:eastAsia="Times New Roman" w:hAnsi="Times New Roman"/>
                <w:sz w:val="24"/>
                <w:szCs w:val="24"/>
                <w:lang w:val="en-US"/>
              </w:rPr>
              <w:t>Ke</w:t>
            </w:r>
          </w:p>
        </w:tc>
        <w:tc>
          <w:tcPr>
            <w:tcW w:w="810" w:type="dxa"/>
            <w:shd w:val="clear" w:color="auto" w:fill="auto"/>
          </w:tcPr>
          <w:p w:rsidR="009A0CF1" w:rsidRPr="000D1B20" w:rsidRDefault="009A0CF1" w:rsidP="009A0CF1">
            <w:pPr>
              <w:jc w:val="right"/>
              <w:cnfStyle w:val="000000100000"/>
              <w:rPr>
                <w:rFonts w:ascii="Times New Roman" w:eastAsia="Times New Roman" w:hAnsi="Times New Roman"/>
                <w:sz w:val="24"/>
                <w:szCs w:val="24"/>
                <w:lang w:val="en-US"/>
              </w:rPr>
            </w:pPr>
            <w:r>
              <w:rPr>
                <w:rFonts w:ascii="Times New Roman" w:eastAsia="Times New Roman" w:hAnsi="Times New Roman"/>
                <w:sz w:val="24"/>
                <w:szCs w:val="24"/>
                <w:lang w:val="en-US"/>
              </w:rPr>
              <w:t>Y</w:t>
            </w:r>
          </w:p>
        </w:tc>
        <w:tc>
          <w:tcPr>
            <w:tcW w:w="1890" w:type="dxa"/>
            <w:shd w:val="clear" w:color="auto" w:fill="auto"/>
          </w:tcPr>
          <w:p w:rsidR="009A0CF1" w:rsidRPr="0042153B" w:rsidRDefault="009A0CF1" w:rsidP="009A0CF1">
            <w:pPr>
              <w:jc w:val="right"/>
              <w:cnfStyle w:val="000000100000"/>
              <w:rPr>
                <w:rFonts w:ascii="Times New Roman" w:eastAsia="Times New Roman" w:hAnsi="Times New Roman"/>
                <w:sz w:val="24"/>
                <w:szCs w:val="24"/>
              </w:rPr>
            </w:pPr>
            <w:r>
              <w:rPr>
                <w:rFonts w:ascii="Times New Roman" w:eastAsia="Times New Roman" w:hAnsi="Times New Roman"/>
                <w:sz w:val="24"/>
                <w:szCs w:val="24"/>
                <w:lang w:val="en-US"/>
              </w:rPr>
              <w:t>0</w:t>
            </w:r>
            <w:r w:rsidRPr="0042153B">
              <w:rPr>
                <w:rFonts w:ascii="Times New Roman" w:eastAsia="Times New Roman" w:hAnsi="Times New Roman"/>
                <w:sz w:val="24"/>
                <w:szCs w:val="24"/>
              </w:rPr>
              <w:t>.160</w:t>
            </w:r>
          </w:p>
        </w:tc>
        <w:tc>
          <w:tcPr>
            <w:tcW w:w="1440" w:type="dxa"/>
            <w:shd w:val="clear" w:color="auto" w:fill="auto"/>
          </w:tcPr>
          <w:p w:rsidR="009A0CF1" w:rsidRDefault="009A0CF1" w:rsidP="009A0CF1">
            <w:pPr>
              <w:tabs>
                <w:tab w:val="left" w:pos="-2520"/>
              </w:tabs>
              <w:jc w:val="right"/>
              <w:cnfStyle w:val="000000100000"/>
              <w:rPr>
                <w:rFonts w:ascii="Times New Roman" w:eastAsia="Times New Roman" w:hAnsi="Times New Roman"/>
                <w:sz w:val="24"/>
                <w:szCs w:val="24"/>
                <w:lang w:val="sv-SE"/>
              </w:rPr>
            </w:pPr>
            <w:r>
              <w:rPr>
                <w:rFonts w:ascii="Times New Roman" w:eastAsia="Times New Roman" w:hAnsi="Times New Roman"/>
                <w:sz w:val="24"/>
                <w:szCs w:val="24"/>
                <w:lang w:val="sv-SE"/>
              </w:rPr>
              <w:t>0.141</w:t>
            </w:r>
          </w:p>
        </w:tc>
        <w:tc>
          <w:tcPr>
            <w:tcW w:w="990" w:type="dxa"/>
            <w:shd w:val="clear" w:color="auto" w:fill="auto"/>
          </w:tcPr>
          <w:p w:rsidR="009A0CF1" w:rsidRDefault="009A0CF1" w:rsidP="009A0CF1">
            <w:pPr>
              <w:tabs>
                <w:tab w:val="left" w:pos="-2520"/>
              </w:tabs>
              <w:jc w:val="right"/>
              <w:cnfStyle w:val="000000100000"/>
              <w:rPr>
                <w:rFonts w:ascii="Times New Roman" w:eastAsia="Times New Roman" w:hAnsi="Times New Roman"/>
                <w:sz w:val="24"/>
                <w:szCs w:val="24"/>
                <w:lang w:val="sv-SE"/>
              </w:rPr>
            </w:pPr>
            <w:r>
              <w:rPr>
                <w:rFonts w:ascii="Times New Roman" w:eastAsia="Times New Roman" w:hAnsi="Times New Roman"/>
                <w:sz w:val="24"/>
                <w:szCs w:val="24"/>
                <w:lang w:val="sv-SE"/>
              </w:rPr>
              <w:t>0.301</w:t>
            </w:r>
          </w:p>
        </w:tc>
      </w:tr>
    </w:tbl>
    <w:p w:rsidR="0064198A" w:rsidRPr="00053504" w:rsidRDefault="0064198A" w:rsidP="009A0CF1">
      <w:pPr>
        <w:ind w:firstLine="540"/>
        <w:jc w:val="center"/>
        <w:rPr>
          <w:b/>
          <w:lang w:val="en-US"/>
        </w:rPr>
      </w:pPr>
    </w:p>
    <w:p w:rsidR="009A0CF1" w:rsidRPr="009A0CF1" w:rsidRDefault="009A0CF1" w:rsidP="009A0CF1">
      <w:pPr>
        <w:jc w:val="both"/>
        <w:rPr>
          <w:b/>
          <w:lang w:val="en-US"/>
        </w:rPr>
      </w:pPr>
      <w:r>
        <w:rPr>
          <w:b/>
          <w:lang w:val="en-US"/>
        </w:rPr>
        <w:t>PEMBAHASAN</w:t>
      </w:r>
    </w:p>
    <w:p w:rsidR="009A0CF1" w:rsidRPr="00997277" w:rsidRDefault="009A0CF1" w:rsidP="009A0CF1">
      <w:pPr>
        <w:pStyle w:val="ListParagraph"/>
        <w:numPr>
          <w:ilvl w:val="0"/>
          <w:numId w:val="30"/>
        </w:numPr>
        <w:tabs>
          <w:tab w:val="left" w:pos="-2520"/>
        </w:tabs>
        <w:spacing w:line="240" w:lineRule="auto"/>
        <w:ind w:left="360"/>
        <w:jc w:val="both"/>
        <w:rPr>
          <w:rFonts w:ascii="Times New Roman" w:hAnsi="Times New Roman"/>
          <w:szCs w:val="24"/>
          <w:lang w:val="sv-SE"/>
        </w:rPr>
      </w:pPr>
      <w:r w:rsidRPr="009A0CF1">
        <w:rPr>
          <w:rFonts w:ascii="Times New Roman" w:hAnsi="Times New Roman"/>
          <w:szCs w:val="24"/>
          <w:lang w:val="sv-SE"/>
        </w:rPr>
        <w:t xml:space="preserve">Persepsi siswa terkait pola pembinaan </w:t>
      </w:r>
      <w:r w:rsidRPr="00997277">
        <w:rPr>
          <w:rFonts w:ascii="Times New Roman" w:hAnsi="Times New Roman"/>
          <w:szCs w:val="24"/>
          <w:lang w:val="sv-SE"/>
        </w:rPr>
        <w:t>guru berpengaruh positif terhadap hasil belajar matematika siswa.</w:t>
      </w:r>
    </w:p>
    <w:p w:rsidR="00997277" w:rsidRDefault="00997277" w:rsidP="00997277">
      <w:pPr>
        <w:tabs>
          <w:tab w:val="left" w:pos="-2520"/>
        </w:tabs>
        <w:ind w:firstLine="540"/>
        <w:jc w:val="both"/>
        <w:rPr>
          <w:lang w:val="sv-SE"/>
        </w:rPr>
      </w:pPr>
      <w:r w:rsidRPr="00997277">
        <w:rPr>
          <w:lang w:val="sv-SE"/>
        </w:rPr>
        <w:t>persepsi siswa terkait pola pembinaan guru berpengaruh positif terhadap hasil belajar matematika siswa, dengan koefisien jalur sebesar 0,158 dan besarnya kontribusi sekitar 5% dengan nilai p = 0,006 &lt; 0,05 yang berarti signifikan. Hasil ini menunjukan bahwa persepsi siswa terkait pola pembinaan guru memberikan sumbangan atau pengaruh langsung yang positif terhadap hasil belajar matematika siswa.</w:t>
      </w:r>
    </w:p>
    <w:p w:rsidR="00997277" w:rsidRDefault="00997277" w:rsidP="00997277">
      <w:pPr>
        <w:tabs>
          <w:tab w:val="left" w:pos="-2520"/>
        </w:tabs>
        <w:ind w:firstLine="540"/>
        <w:jc w:val="both"/>
        <w:rPr>
          <w:lang w:val="en-US"/>
        </w:rPr>
      </w:pPr>
      <w:proofErr w:type="gramStart"/>
      <w:r w:rsidRPr="00997277">
        <w:rPr>
          <w:rStyle w:val="longtext"/>
          <w:lang w:val="en-US"/>
        </w:rPr>
        <w:t>Hasil penelitian diatas, didukung dari berbagai teori yang dikemukakan berikut.</w:t>
      </w:r>
      <w:proofErr w:type="gramEnd"/>
      <w:r w:rsidRPr="00997277">
        <w:rPr>
          <w:lang w:val="en-US"/>
        </w:rPr>
        <w:t xml:space="preserve"> </w:t>
      </w:r>
      <w:r w:rsidRPr="00997277">
        <w:t>(Alex Sobur, 2009:446)</w:t>
      </w:r>
      <w:r w:rsidRPr="00997277">
        <w:rPr>
          <w:lang w:val="en-US"/>
        </w:rPr>
        <w:t xml:space="preserve"> p</w:t>
      </w:r>
      <w:r w:rsidRPr="00997277">
        <w:t xml:space="preserve">ersepsi disebut sebagai inti komunikasi, karena jika persepsi manusia tidak akurat, manusia tidak mungkin akan dapat berkomunikasi dengan efektif. Persepsilah yang menentukan seorang manusia memilih pesan atau mengabaikan pesan lain. Semakin tinggi derajat kesamaan persepsi antar individu akan semakin mudah dan semakin sering pula seseorang berkomunikasi. Dengan </w:t>
      </w:r>
      <w:r w:rsidRPr="00997277">
        <w:lastRenderedPageBreak/>
        <w:t>demikian, persepsi bisa dikatakan sebagai cara pandang atau pola pikir seseorang yang menghasilkan respon, respon yang dihasilkan bisa positif maupun negatif</w:t>
      </w:r>
      <w:r>
        <w:rPr>
          <w:lang w:val="en-US"/>
        </w:rPr>
        <w:t xml:space="preserve">. </w:t>
      </w:r>
      <w:r w:rsidRPr="00997277">
        <w:t>Proses persepsi adalah peristiwa dua arah yaitu sebagai hasil aksi dan reaksi. Idealnya ketika siswa menyampaikan persepsinya terhadap pembelajaran, maka guru dan semua pihak sekolah dapat menerimanya dengan positif, apapun hasil persepsi siswa, hal itu patut dihargai, karena persepsi yang terbentuk oleh siswa juga merupakan hasil dari stimulus yang diterima siswa pada saat pembelajaran (Walgito, 1997:150). Jika persepsi yang disampaikan siswa bernilai negatif maka hal ini bisa menjadi saran dan masukan oleh guru dan pihak sekolah guna memperbaiki sistem pembelajaran yang dilakukan oleh guru dan sekolah.</w:t>
      </w:r>
      <w:r>
        <w:rPr>
          <w:lang w:val="sv-SE"/>
        </w:rPr>
        <w:t xml:space="preserve"> </w:t>
      </w:r>
      <w:r w:rsidRPr="00997277">
        <w:rPr>
          <w:rFonts w:eastAsia="Times New Roman"/>
          <w:lang w:val="sv-SE"/>
        </w:rPr>
        <w:t>C</w:t>
      </w:r>
      <w:r w:rsidRPr="00997277">
        <w:t>ara pandang siswa terhadap guru mereka dalam hal pengetahuan materi, kemampuan komunikasi, metode pengajaran dan keterampilan manajemen kelas memiliki hubungan yang signifikan dengan sikap siswa terhadap matematika</w:t>
      </w:r>
      <w:r w:rsidRPr="00997277">
        <w:rPr>
          <w:lang w:val="en-US"/>
        </w:rPr>
        <w:t>.</w:t>
      </w:r>
    </w:p>
    <w:p w:rsidR="00926BC1" w:rsidRPr="00997277" w:rsidRDefault="00926BC1" w:rsidP="00997277">
      <w:pPr>
        <w:tabs>
          <w:tab w:val="left" w:pos="-2520"/>
        </w:tabs>
        <w:ind w:firstLine="540"/>
        <w:jc w:val="both"/>
        <w:rPr>
          <w:lang w:val="sv-SE"/>
        </w:rPr>
      </w:pPr>
    </w:p>
    <w:p w:rsidR="00997277" w:rsidRPr="00DB6F8C" w:rsidRDefault="00926BC1" w:rsidP="00875ABC">
      <w:pPr>
        <w:pStyle w:val="ListParagraph"/>
        <w:numPr>
          <w:ilvl w:val="0"/>
          <w:numId w:val="30"/>
        </w:numPr>
        <w:tabs>
          <w:tab w:val="left" w:pos="-2520"/>
        </w:tabs>
        <w:spacing w:after="0" w:line="240" w:lineRule="auto"/>
        <w:ind w:left="360"/>
        <w:jc w:val="both"/>
        <w:rPr>
          <w:rFonts w:ascii="Times New Roman" w:hAnsi="Times New Roman"/>
          <w:szCs w:val="24"/>
          <w:lang w:val="sv-SE"/>
        </w:rPr>
      </w:pPr>
      <w:r>
        <w:rPr>
          <w:rFonts w:ascii="Times New Roman" w:hAnsi="Times New Roman"/>
          <w:szCs w:val="24"/>
          <w:lang w:val="sv-SE"/>
        </w:rPr>
        <w:t>Kesiapan belajar</w:t>
      </w:r>
      <w:r w:rsidRPr="00997277">
        <w:rPr>
          <w:rFonts w:ascii="Times New Roman" w:hAnsi="Times New Roman"/>
          <w:szCs w:val="24"/>
          <w:lang w:val="sv-SE"/>
        </w:rPr>
        <w:t xml:space="preserve"> berpengaruh positif terhadap hasil belajar matematika siswa.</w:t>
      </w:r>
    </w:p>
    <w:p w:rsidR="00DB6F8C" w:rsidRPr="004C103B" w:rsidRDefault="00875ABC" w:rsidP="00DB6F8C">
      <w:pPr>
        <w:ind w:firstLine="540"/>
        <w:jc w:val="both"/>
        <w:rPr>
          <w:lang w:val="en-US"/>
        </w:rPr>
      </w:pPr>
      <w:r>
        <w:rPr>
          <w:rFonts w:eastAsia="Times New Roman"/>
          <w:lang w:val="sv-SE"/>
        </w:rPr>
        <w:t>K</w:t>
      </w:r>
      <w:r w:rsidR="00DB6F8C" w:rsidRPr="004C103B">
        <w:rPr>
          <w:rFonts w:eastAsia="Times New Roman"/>
          <w:lang w:val="sv-SE"/>
        </w:rPr>
        <w:t>esiapan belajar berpengaruh positif terhadap hasil belajar matematika siswa, dengan koefisien jalur sebesar 0,1</w:t>
      </w:r>
      <w:r w:rsidR="00DB6F8C">
        <w:rPr>
          <w:rFonts w:eastAsia="Times New Roman"/>
          <w:lang w:val="sv-SE"/>
        </w:rPr>
        <w:t>60</w:t>
      </w:r>
      <w:r w:rsidR="00DB6F8C" w:rsidRPr="004C103B">
        <w:rPr>
          <w:rFonts w:eastAsia="Times New Roman"/>
          <w:lang w:val="sv-SE"/>
        </w:rPr>
        <w:t xml:space="preserve"> dan besarnya kontribusi </w:t>
      </w:r>
      <w:r w:rsidR="00DB6F8C">
        <w:rPr>
          <w:rFonts w:eastAsia="Times New Roman"/>
          <w:lang w:val="sv-SE"/>
        </w:rPr>
        <w:t>sekitar 3</w:t>
      </w:r>
      <w:r w:rsidR="00DB6F8C" w:rsidRPr="004C103B">
        <w:rPr>
          <w:rFonts w:eastAsia="Times New Roman"/>
          <w:lang w:val="sv-SE"/>
        </w:rPr>
        <w:t>% dengan nilai p = 0,0</w:t>
      </w:r>
      <w:r w:rsidR="00DB6F8C">
        <w:rPr>
          <w:rFonts w:eastAsia="Times New Roman"/>
          <w:lang w:val="sv-SE"/>
        </w:rPr>
        <w:t>1</w:t>
      </w:r>
      <w:r w:rsidR="00DB6F8C" w:rsidRPr="004C103B">
        <w:rPr>
          <w:rFonts w:eastAsia="Times New Roman"/>
          <w:lang w:val="sv-SE"/>
        </w:rPr>
        <w:t>6 &lt; 0,05 yang berarti signifikan. Hasil ini menunjukan bahwa kesiapan belajar memb</w:t>
      </w:r>
      <w:r w:rsidR="00DB6F8C">
        <w:rPr>
          <w:rFonts w:eastAsia="Times New Roman"/>
          <w:lang w:val="sv-SE"/>
        </w:rPr>
        <w:t>e</w:t>
      </w:r>
      <w:r w:rsidR="00DB6F8C" w:rsidRPr="004C103B">
        <w:rPr>
          <w:rFonts w:eastAsia="Times New Roman"/>
          <w:lang w:val="sv-SE"/>
        </w:rPr>
        <w:t>rikan sumbangan atau pengaruh langsung yang positif terhadap hasil belajar matematika siswa.</w:t>
      </w:r>
    </w:p>
    <w:p w:rsidR="00DB6F8C" w:rsidRDefault="00DB6F8C" w:rsidP="00DB6F8C">
      <w:pPr>
        <w:ind w:firstLine="540"/>
        <w:jc w:val="both"/>
        <w:rPr>
          <w:lang w:val="en-US"/>
        </w:rPr>
      </w:pPr>
      <w:proofErr w:type="gramStart"/>
      <w:r>
        <w:rPr>
          <w:rStyle w:val="longtext"/>
          <w:lang w:val="en-US"/>
        </w:rPr>
        <w:t>Hasil penelitian diatas, didukung dari berbagai teori yang dikemukakan berikut.</w:t>
      </w:r>
      <w:proofErr w:type="gramEnd"/>
      <w:r>
        <w:rPr>
          <w:rStyle w:val="longtext"/>
          <w:lang w:val="en-US"/>
        </w:rPr>
        <w:t xml:space="preserve"> </w:t>
      </w:r>
      <w:r w:rsidRPr="00AD6C1D">
        <w:t xml:space="preserve">Menurut teori koneksionisme ada tiga hukum primer tentang proses belajar salah satunya adalah hukum kesiapan. Hukum kesiapan, menjelaskan bahwa jika seorang anak telah memiliki kesiapan untuk melakukan sesuatu dan diberi kesempatan untuk melakukannya, maka anak tersebut akan melakukan dengan sepenuh hati. Sebaliknya jika anak belum memiliki kesiapan untuk melakukan sesuatu dan disuruh melakukannya, maka ia akan melakukan dengan tidak </w:t>
      </w:r>
      <w:r w:rsidR="00875ABC">
        <w:t>sepenuh hati (Abdurrahman, 1999</w:t>
      </w:r>
      <w:r w:rsidRPr="00AD6C1D">
        <w:t>)</w:t>
      </w:r>
    </w:p>
    <w:p w:rsidR="00DB6F8C" w:rsidRDefault="00DB6F8C" w:rsidP="00875ABC">
      <w:pPr>
        <w:ind w:firstLine="540"/>
        <w:jc w:val="both"/>
        <w:rPr>
          <w:lang w:val="en-US"/>
        </w:rPr>
      </w:pPr>
      <w:proofErr w:type="gramStart"/>
      <w:r>
        <w:rPr>
          <w:lang w:val="en-US"/>
        </w:rPr>
        <w:t xml:space="preserve">Kesiapan </w:t>
      </w:r>
      <w:r w:rsidRPr="00363EBD">
        <w:t>itu timbul dari dalam diri seseorang dan juga berhubungan dengan kematangan, karena kematangan berarti kesiapan untuk melaksanakan kecakapan.</w:t>
      </w:r>
      <w:proofErr w:type="gramEnd"/>
      <w:r w:rsidRPr="00363EBD">
        <w:t xml:space="preserve"> Kesiapan ini perlu diperhatikan dalam proses belajar, karena jika siswa belajar dan padanya sudah ada kesiapan, maka hasil belajarnya akan lebih baik.</w:t>
      </w:r>
      <w:r w:rsidR="00875ABC">
        <w:rPr>
          <w:lang w:val="en-US"/>
        </w:rPr>
        <w:t xml:space="preserve"> </w:t>
      </w:r>
    </w:p>
    <w:p w:rsidR="009A0CF1" w:rsidRDefault="009A0CF1" w:rsidP="00997277">
      <w:pPr>
        <w:jc w:val="both"/>
        <w:rPr>
          <w:b/>
          <w:lang w:val="en-US"/>
        </w:rPr>
      </w:pPr>
    </w:p>
    <w:p w:rsidR="00875ABC" w:rsidRPr="00962338" w:rsidRDefault="00875ABC" w:rsidP="00962338">
      <w:pPr>
        <w:pStyle w:val="ListParagraph"/>
        <w:numPr>
          <w:ilvl w:val="0"/>
          <w:numId w:val="30"/>
        </w:numPr>
        <w:tabs>
          <w:tab w:val="left" w:pos="-2520"/>
        </w:tabs>
        <w:spacing w:after="0" w:line="240" w:lineRule="auto"/>
        <w:ind w:left="360"/>
        <w:jc w:val="both"/>
        <w:rPr>
          <w:rFonts w:ascii="Times New Roman" w:hAnsi="Times New Roman"/>
          <w:szCs w:val="24"/>
          <w:lang w:val="sv-SE"/>
        </w:rPr>
      </w:pPr>
      <w:r>
        <w:rPr>
          <w:rFonts w:ascii="Times New Roman" w:hAnsi="Times New Roman"/>
          <w:szCs w:val="24"/>
          <w:lang w:val="sv-SE"/>
        </w:rPr>
        <w:t xml:space="preserve">Partisipasi siswa dalam pembelajaran </w:t>
      </w:r>
      <w:r w:rsidRPr="00997277">
        <w:rPr>
          <w:rFonts w:ascii="Times New Roman" w:hAnsi="Times New Roman"/>
          <w:szCs w:val="24"/>
          <w:lang w:val="sv-SE"/>
        </w:rPr>
        <w:t xml:space="preserve"> berpengaruh positif terhadap hasil belajar matematika siswa.</w:t>
      </w:r>
    </w:p>
    <w:p w:rsidR="00962338" w:rsidRPr="004C103B" w:rsidRDefault="00962338" w:rsidP="00962338">
      <w:pPr>
        <w:ind w:firstLine="540"/>
        <w:jc w:val="both"/>
        <w:rPr>
          <w:lang w:val="en-US"/>
        </w:rPr>
      </w:pPr>
      <w:r w:rsidRPr="002E7816">
        <w:rPr>
          <w:rFonts w:eastAsia="Times New Roman"/>
          <w:lang w:val="sv-SE"/>
        </w:rPr>
        <w:t xml:space="preserve">partisipasi siswa dalam pembelajaran </w:t>
      </w:r>
      <w:r w:rsidRPr="004C103B">
        <w:rPr>
          <w:rFonts w:eastAsia="Times New Roman"/>
          <w:lang w:val="sv-SE"/>
        </w:rPr>
        <w:t>berpengaruh positif terhadap hasil belajar matematika siswa, dengan koefisien jalur sebesar 0</w:t>
      </w:r>
      <w:r>
        <w:rPr>
          <w:rFonts w:eastAsia="Times New Roman"/>
          <w:lang w:val="sv-SE"/>
        </w:rPr>
        <w:t>,274</w:t>
      </w:r>
      <w:r w:rsidRPr="004C103B">
        <w:rPr>
          <w:rFonts w:eastAsia="Times New Roman"/>
          <w:lang w:val="sv-SE"/>
        </w:rPr>
        <w:t xml:space="preserve"> dan besarnya kontribusi </w:t>
      </w:r>
      <w:r>
        <w:rPr>
          <w:rFonts w:eastAsia="Times New Roman"/>
          <w:lang w:val="sv-SE"/>
        </w:rPr>
        <w:t>sekitar 12</w:t>
      </w:r>
      <w:r w:rsidRPr="004C103B">
        <w:rPr>
          <w:rFonts w:eastAsia="Times New Roman"/>
          <w:lang w:val="sv-SE"/>
        </w:rPr>
        <w:t>% dengan nilai p = 0,0</w:t>
      </w:r>
      <w:r>
        <w:rPr>
          <w:rFonts w:eastAsia="Times New Roman"/>
          <w:lang w:val="sv-SE"/>
        </w:rPr>
        <w:t>00</w:t>
      </w:r>
      <w:r w:rsidRPr="004C103B">
        <w:rPr>
          <w:rFonts w:eastAsia="Times New Roman"/>
          <w:lang w:val="sv-SE"/>
        </w:rPr>
        <w:t xml:space="preserve"> &lt; 0,05 yang berarti signifikan. Hasil ini </w:t>
      </w:r>
      <w:r w:rsidRPr="004C103B">
        <w:rPr>
          <w:rFonts w:eastAsia="Times New Roman"/>
          <w:lang w:val="sv-SE"/>
        </w:rPr>
        <w:lastRenderedPageBreak/>
        <w:t xml:space="preserve">menunjukan bahwa </w:t>
      </w:r>
      <w:r w:rsidRPr="002E7816">
        <w:rPr>
          <w:rFonts w:eastAsia="Times New Roman"/>
          <w:lang w:val="sv-SE"/>
        </w:rPr>
        <w:t xml:space="preserve">partisipasi siswa dalam pembelajaran </w:t>
      </w:r>
      <w:r w:rsidRPr="004C103B">
        <w:rPr>
          <w:rFonts w:eastAsia="Times New Roman"/>
          <w:lang w:val="sv-SE"/>
        </w:rPr>
        <w:t>memb</w:t>
      </w:r>
      <w:r>
        <w:rPr>
          <w:rFonts w:eastAsia="Times New Roman"/>
          <w:lang w:val="sv-SE"/>
        </w:rPr>
        <w:t>e</w:t>
      </w:r>
      <w:r w:rsidRPr="004C103B">
        <w:rPr>
          <w:rFonts w:eastAsia="Times New Roman"/>
          <w:lang w:val="sv-SE"/>
        </w:rPr>
        <w:t>rikan sumbangan atau pengaruh langsung yang positif terhadap hasil belajar matematika siswa.</w:t>
      </w:r>
    </w:p>
    <w:p w:rsidR="00962338" w:rsidRDefault="00962338" w:rsidP="00962338">
      <w:pPr>
        <w:ind w:firstLine="540"/>
        <w:jc w:val="both"/>
        <w:rPr>
          <w:rFonts w:eastAsia="Times New Roman"/>
          <w:lang w:val="en-US"/>
        </w:rPr>
      </w:pPr>
      <w:r>
        <w:rPr>
          <w:rStyle w:val="longtext"/>
          <w:lang w:val="en-US"/>
        </w:rPr>
        <w:t>Hasil penelitian diatas, didukung dari berbagai teori yang dikemukakan berikut:</w:t>
      </w:r>
      <w:r>
        <w:rPr>
          <w:rFonts w:eastAsia="Times New Roman"/>
          <w:lang w:val="en-US"/>
        </w:rPr>
        <w:t xml:space="preserve"> </w:t>
      </w:r>
      <w:r w:rsidRPr="00AD6C1D">
        <w:rPr>
          <w:rFonts w:eastAsia="Times New Roman"/>
          <w:lang w:val="en-US"/>
        </w:rPr>
        <w:t>Menurut (Widyastuti, 2012) Berhasil atau tidaknya pencapaian dari tujuan pembelajaran bukan hanya datang dari guru yang harus bisa menyampaikan pembelajaran, tetapi dibutuhkan kerja sama dengan siswa sebagai penerima pembelajaran yang disampaikan, apakah ia mau menerima pembelajaran itu dengan baik atau tidak, serius atau hanya menyepelekan</w:t>
      </w:r>
      <w:r>
        <w:rPr>
          <w:rFonts w:eastAsia="Times New Roman"/>
          <w:lang w:val="en-US"/>
        </w:rPr>
        <w:t>.</w:t>
      </w:r>
    </w:p>
    <w:p w:rsidR="00962338" w:rsidRPr="00AD6C1D" w:rsidRDefault="00962338" w:rsidP="00962338">
      <w:pPr>
        <w:ind w:firstLine="540"/>
        <w:jc w:val="both"/>
        <w:rPr>
          <w:rFonts w:eastAsia="Times New Roman"/>
          <w:lang w:val="en-US"/>
        </w:rPr>
      </w:pPr>
      <w:r w:rsidRPr="00AD6C1D">
        <w:rPr>
          <w:rFonts w:eastAsia="Times New Roman"/>
          <w:lang w:val="en-US"/>
        </w:rPr>
        <w:t xml:space="preserve">Partisipasi siswa dalam pembelajaran di kelas </w:t>
      </w:r>
      <w:proofErr w:type="gramStart"/>
      <w:r w:rsidRPr="00AD6C1D">
        <w:rPr>
          <w:rFonts w:eastAsia="Times New Roman"/>
          <w:lang w:val="en-US"/>
        </w:rPr>
        <w:t>akan</w:t>
      </w:r>
      <w:proofErr w:type="gramEnd"/>
      <w:r w:rsidRPr="00AD6C1D">
        <w:rPr>
          <w:rFonts w:eastAsia="Times New Roman"/>
          <w:lang w:val="en-US"/>
        </w:rPr>
        <w:t xml:space="preserve"> memberikan peranan yang penting bagi keberhasilan tujuan dari proses pembelajaran tersebut. Partisipasi siswa akan meningkatkan interaksi antara </w:t>
      </w:r>
      <w:proofErr w:type="gramStart"/>
      <w:r w:rsidRPr="00AD6C1D">
        <w:rPr>
          <w:rFonts w:eastAsia="Times New Roman"/>
          <w:lang w:val="en-US"/>
        </w:rPr>
        <w:t>siswa  dan</w:t>
      </w:r>
      <w:proofErr w:type="gramEnd"/>
      <w:r w:rsidRPr="00AD6C1D">
        <w:rPr>
          <w:rFonts w:eastAsia="Times New Roman"/>
          <w:lang w:val="en-US"/>
        </w:rPr>
        <w:t xml:space="preserve"> guru, sehingga kegiatan belajar mengajar akan berjalan lebih efektif dan efisien</w:t>
      </w:r>
    </w:p>
    <w:p w:rsidR="00962338" w:rsidRPr="00AD6C1D" w:rsidRDefault="00962338" w:rsidP="00962338">
      <w:pPr>
        <w:ind w:firstLine="540"/>
        <w:jc w:val="both"/>
        <w:rPr>
          <w:rFonts w:eastAsia="Times New Roman"/>
          <w:lang w:val="en-US"/>
        </w:rPr>
      </w:pPr>
      <w:r w:rsidRPr="00AD6C1D">
        <w:t>Keterlibatan siswa dalam pembelajaran tidak sebatas sebagai pendengar, pencatat, dan penampung ide-ide guru, tetapi lebih dari itu, siswa terlibat aktif dalam pembelajaran yang dilaksanakan. Partisipasi siswa dalam pembelajaran dapat dilihat dari aktifitas  siswa ketika menyelesaikan latihan soal baik sendiri maupun berkelompok, seperti bertanya kepada guru, menjawab pertanyaan guru dan berpendapat ketika diskusi</w:t>
      </w:r>
      <w:r>
        <w:rPr>
          <w:lang w:val="en-US"/>
        </w:rPr>
        <w:t xml:space="preserve"> </w:t>
      </w:r>
      <w:r w:rsidRPr="00AD6C1D">
        <w:rPr>
          <w:lang w:val="en-US"/>
        </w:rPr>
        <w:t>(Dewi, 2005: 15).</w:t>
      </w:r>
    </w:p>
    <w:p w:rsidR="00962338" w:rsidRDefault="00962338" w:rsidP="00962338">
      <w:pPr>
        <w:pStyle w:val="ListParagraph"/>
        <w:spacing w:after="0" w:line="240" w:lineRule="auto"/>
        <w:ind w:left="0" w:firstLine="540"/>
        <w:jc w:val="both"/>
        <w:rPr>
          <w:rFonts w:ascii="Times New Roman" w:hAnsi="Times New Roman"/>
          <w:szCs w:val="24"/>
          <w:lang w:val="en-US"/>
        </w:rPr>
      </w:pPr>
      <w:r w:rsidRPr="00AD6C1D">
        <w:rPr>
          <w:rFonts w:ascii="Times New Roman" w:hAnsi="Times New Roman"/>
          <w:szCs w:val="24"/>
        </w:rPr>
        <w:t xml:space="preserve">Partisipasi dalam proses pembelajaran sangat penting, karena dapat mempengaruhi </w:t>
      </w:r>
      <w:r w:rsidRPr="00AD6C1D">
        <w:rPr>
          <w:rFonts w:ascii="Times New Roman" w:hAnsi="Times New Roman"/>
          <w:szCs w:val="24"/>
          <w:lang w:val="en-US"/>
        </w:rPr>
        <w:t>hasil</w:t>
      </w:r>
      <w:r w:rsidRPr="00AD6C1D">
        <w:rPr>
          <w:rFonts w:ascii="Times New Roman" w:hAnsi="Times New Roman"/>
          <w:szCs w:val="24"/>
        </w:rPr>
        <w:t xml:space="preserve"> belajar seperti yang dikemukakan oleh Assrofudin (</w:t>
      </w:r>
      <w:r w:rsidRPr="00AD6C1D">
        <w:rPr>
          <w:rFonts w:ascii="Times New Roman" w:hAnsi="Times New Roman"/>
          <w:szCs w:val="24"/>
          <w:lang w:val="en-US"/>
        </w:rPr>
        <w:t xml:space="preserve">Lyna, </w:t>
      </w:r>
      <w:r w:rsidRPr="00AD6C1D">
        <w:rPr>
          <w:rFonts w:ascii="Times New Roman" w:hAnsi="Times New Roman"/>
          <w:szCs w:val="24"/>
        </w:rPr>
        <w:t xml:space="preserve">2010) </w:t>
      </w:r>
      <w:r w:rsidRPr="00AD6C1D">
        <w:rPr>
          <w:rFonts w:ascii="Times New Roman" w:hAnsi="Times New Roman"/>
          <w:szCs w:val="24"/>
          <w:lang w:val="en-US"/>
        </w:rPr>
        <w:t>bahwa p</w:t>
      </w:r>
      <w:r w:rsidRPr="00AD6C1D">
        <w:rPr>
          <w:rFonts w:ascii="Times New Roman" w:hAnsi="Times New Roman"/>
          <w:szCs w:val="24"/>
        </w:rPr>
        <w:t>artisipasi siswa dalam pembelajaran sangat penting untuk menciptakan suasana pembelajaran yang aktif, kreatif, dan menyenangkan. Dengan demikian tujuan pembelajaran yang sudah direncakan bisa dicapai semaksimal mungkin.</w:t>
      </w:r>
      <w:r>
        <w:rPr>
          <w:rFonts w:ascii="Times New Roman" w:hAnsi="Times New Roman"/>
          <w:szCs w:val="24"/>
          <w:lang w:val="en-US"/>
        </w:rPr>
        <w:t xml:space="preserve"> </w:t>
      </w:r>
    </w:p>
    <w:p w:rsidR="00962338" w:rsidRPr="00962338" w:rsidRDefault="00962338" w:rsidP="00962338">
      <w:pPr>
        <w:jc w:val="both"/>
        <w:rPr>
          <w:lang w:val="en-US"/>
        </w:rPr>
      </w:pPr>
    </w:p>
    <w:p w:rsidR="00962338" w:rsidRPr="00962338" w:rsidRDefault="00962338" w:rsidP="00962338">
      <w:pPr>
        <w:pStyle w:val="ListParagraph"/>
        <w:numPr>
          <w:ilvl w:val="0"/>
          <w:numId w:val="30"/>
        </w:numPr>
        <w:tabs>
          <w:tab w:val="left" w:pos="-2520"/>
        </w:tabs>
        <w:spacing w:after="0" w:line="240" w:lineRule="auto"/>
        <w:ind w:left="360"/>
        <w:jc w:val="both"/>
        <w:rPr>
          <w:rFonts w:ascii="Times New Roman" w:hAnsi="Times New Roman"/>
          <w:lang w:val="sv-SE"/>
        </w:rPr>
      </w:pPr>
      <w:r w:rsidRPr="00962338">
        <w:rPr>
          <w:rFonts w:ascii="Times New Roman" w:hAnsi="Times New Roman"/>
          <w:lang w:val="sv-SE"/>
        </w:rPr>
        <w:t>Pengaruh persepsi siswa terkait pola pembinaan guru terhadap hasil belajar matematika melalui partisipasi siswa dalam pembelajaran.</w:t>
      </w:r>
    </w:p>
    <w:p w:rsidR="00962338" w:rsidRPr="00A10F31" w:rsidRDefault="00962338" w:rsidP="00962338">
      <w:pPr>
        <w:tabs>
          <w:tab w:val="left" w:pos="-2520"/>
        </w:tabs>
        <w:ind w:firstLine="540"/>
        <w:jc w:val="both"/>
        <w:rPr>
          <w:rFonts w:eastAsia="Times New Roman"/>
          <w:lang w:val="sv-SE"/>
        </w:rPr>
      </w:pPr>
      <w:r w:rsidRPr="00A10F31">
        <w:rPr>
          <w:rFonts w:eastAsia="Times New Roman"/>
          <w:lang w:val="sv-SE"/>
        </w:rPr>
        <w:t xml:space="preserve">persepsi siswa terkait pola pembinaan guru berpengaruh positif terhadap hasil belajar matematika melalui partisipasi siswa dalam pembelajaran dengan koefisien jalur sebesar 0,654 dan besarnya kontribusi sekitar 0,7% </w:t>
      </w:r>
      <w:r w:rsidRPr="003A1640">
        <w:rPr>
          <w:rFonts w:eastAsia="Times New Roman"/>
          <w:lang w:val="sv-SE"/>
        </w:rPr>
        <w:t>dengan nilai p = 0,025 &lt; 0,05 yang berarti signifikan. Hasil ini menunjukan bah</w:t>
      </w:r>
      <w:r w:rsidRPr="00A10F31">
        <w:rPr>
          <w:rFonts w:eastAsia="Times New Roman"/>
          <w:lang w:val="sv-SE"/>
        </w:rPr>
        <w:t xml:space="preserve">wa persepsi siswa terkait pola pembinaan guru melalui partisipasi siswa dalam pembelajaran memberikan sumbangan atau pengaruh </w:t>
      </w:r>
      <w:r>
        <w:rPr>
          <w:rFonts w:eastAsia="Times New Roman"/>
          <w:lang w:val="sv-SE"/>
        </w:rPr>
        <w:t xml:space="preserve">tidak </w:t>
      </w:r>
      <w:r w:rsidRPr="00A10F31">
        <w:rPr>
          <w:rFonts w:eastAsia="Times New Roman"/>
          <w:lang w:val="sv-SE"/>
        </w:rPr>
        <w:t>langsung yang positif terhadap hasil belajar matematika siswa.</w:t>
      </w:r>
    </w:p>
    <w:p w:rsidR="00962338" w:rsidRPr="00A04029" w:rsidRDefault="00962338" w:rsidP="00962338">
      <w:pPr>
        <w:tabs>
          <w:tab w:val="left" w:pos="-2520"/>
        </w:tabs>
        <w:ind w:firstLine="540"/>
        <w:jc w:val="both"/>
        <w:rPr>
          <w:rFonts w:eastAsia="Times New Roman"/>
          <w:color w:val="FF0000"/>
          <w:lang w:val="sv-SE"/>
        </w:rPr>
      </w:pPr>
      <w:r w:rsidRPr="00A04029">
        <w:rPr>
          <w:rStyle w:val="longtext"/>
          <w:lang w:val="en-US"/>
        </w:rPr>
        <w:t>Hasil penelitian diatas, didukung dari berbagai teori yang dikemukakan berikut:</w:t>
      </w:r>
      <w:r>
        <w:rPr>
          <w:rStyle w:val="longtext"/>
          <w:lang w:val="en-US"/>
        </w:rPr>
        <w:t xml:space="preserve"> </w:t>
      </w:r>
      <w:r w:rsidRPr="00AD6C1D">
        <w:rPr>
          <w:rFonts w:eastAsia="Times New Roman"/>
        </w:rPr>
        <w:t>Sebagai pendidik dan pengajar anak, guru diibaratkan seperti ibu kedua yang mengajarkan</w:t>
      </w:r>
      <w:r w:rsidRPr="00AD6C1D">
        <w:rPr>
          <w:rFonts w:eastAsia="Times New Roman"/>
          <w:lang w:val="en-US"/>
        </w:rPr>
        <w:t xml:space="preserve"> </w:t>
      </w:r>
      <w:r w:rsidRPr="00AD6C1D">
        <w:rPr>
          <w:rFonts w:eastAsia="Times New Roman"/>
        </w:rPr>
        <w:t>berbagai macam hal yang baru dan sebagai fasilitator.</w:t>
      </w:r>
      <w:r>
        <w:rPr>
          <w:rFonts w:eastAsia="Times New Roman"/>
          <w:lang w:val="en-US"/>
        </w:rPr>
        <w:t xml:space="preserve"> </w:t>
      </w:r>
      <w:r w:rsidRPr="00AD6C1D">
        <w:t xml:space="preserve">Tindakan guru akan berdampak positif atau negatif pada pengalaman siswa dalam belajar. Proses kegiatan interaksi belajar mengajar yang dilakukan oleh guru di dalam kelas akan mempengaruhi cara pandang siswa terhadap materi pembelajaran tersebut. Cara </w:t>
      </w:r>
      <w:r w:rsidRPr="00AD6C1D">
        <w:lastRenderedPageBreak/>
        <w:t>pandang siswa tentu saja akan mempengaruhi jalannya proses pembelajaran</w:t>
      </w:r>
      <w:r>
        <w:rPr>
          <w:lang w:val="en-US"/>
        </w:rPr>
        <w:t xml:space="preserve"> serta partisispasi siswa dalam pembelajaran</w:t>
      </w:r>
      <w:r w:rsidRPr="00AD6C1D">
        <w:t>.</w:t>
      </w:r>
    </w:p>
    <w:p w:rsidR="00962338" w:rsidRDefault="00962338" w:rsidP="00962338">
      <w:pPr>
        <w:ind w:firstLine="540"/>
        <w:jc w:val="both"/>
        <w:rPr>
          <w:rStyle w:val="longtext"/>
          <w:lang w:val="en-US"/>
        </w:rPr>
      </w:pPr>
      <w:proofErr w:type="gramStart"/>
      <w:r>
        <w:rPr>
          <w:rFonts w:eastAsia="Times New Roman"/>
          <w:bCs/>
          <w:kern w:val="36"/>
          <w:lang w:val="en-US"/>
        </w:rPr>
        <w:t xml:space="preserve">Menurut </w:t>
      </w:r>
      <w:r w:rsidRPr="00AD6C1D">
        <w:rPr>
          <w:rFonts w:eastAsia="Times New Roman"/>
          <w:lang w:val="en-US"/>
        </w:rPr>
        <w:t>(Etuk, 2013)</w:t>
      </w:r>
      <w:r>
        <w:rPr>
          <w:rFonts w:eastAsia="Times New Roman"/>
          <w:bCs/>
          <w:kern w:val="36"/>
          <w:lang w:val="en-US"/>
        </w:rPr>
        <w:t xml:space="preserve"> k</w:t>
      </w:r>
      <w:r w:rsidRPr="00AD6C1D">
        <w:rPr>
          <w:rFonts w:eastAsia="Times New Roman"/>
          <w:bCs/>
          <w:kern w:val="36"/>
        </w:rPr>
        <w:t xml:space="preserve">etika </w:t>
      </w:r>
      <w:r w:rsidRPr="00AD6C1D">
        <w:rPr>
          <w:rFonts w:eastAsia="Times New Roman"/>
          <w:bCs/>
          <w:kern w:val="36"/>
          <w:lang w:val="en-US"/>
        </w:rPr>
        <w:t>siswa ber</w:t>
      </w:r>
      <w:r w:rsidRPr="00AD6C1D">
        <w:rPr>
          <w:rFonts w:eastAsia="Times New Roman"/>
          <w:bCs/>
          <w:kern w:val="36"/>
        </w:rPr>
        <w:t>p</w:t>
      </w:r>
      <w:r w:rsidRPr="00AD6C1D">
        <w:rPr>
          <w:rFonts w:eastAsia="Times New Roman"/>
          <w:bCs/>
          <w:kern w:val="36"/>
          <w:lang w:val="en-US"/>
        </w:rPr>
        <w:t>r</w:t>
      </w:r>
      <w:r w:rsidRPr="00AD6C1D">
        <w:rPr>
          <w:rFonts w:eastAsia="Times New Roman"/>
          <w:bCs/>
          <w:kern w:val="36"/>
        </w:rPr>
        <w:t xml:space="preserve">esepsi </w:t>
      </w:r>
      <w:r w:rsidRPr="00AD6C1D">
        <w:rPr>
          <w:rFonts w:eastAsia="Times New Roman"/>
          <w:bCs/>
          <w:kern w:val="36"/>
          <w:lang w:val="en-US"/>
        </w:rPr>
        <w:t xml:space="preserve">bahwa </w:t>
      </w:r>
      <w:r w:rsidRPr="00AD6C1D">
        <w:rPr>
          <w:rFonts w:eastAsia="Times New Roman"/>
          <w:bCs/>
          <w:kern w:val="36"/>
        </w:rPr>
        <w:t>karakteristik</w:t>
      </w:r>
      <w:r w:rsidRPr="00AD6C1D">
        <w:rPr>
          <w:rFonts w:eastAsia="Times New Roman"/>
          <w:bCs/>
          <w:kern w:val="36"/>
          <w:lang w:val="en-US"/>
        </w:rPr>
        <w:t>-karaktristik yang dimiliki</w:t>
      </w:r>
      <w:r w:rsidRPr="00AD6C1D">
        <w:rPr>
          <w:rFonts w:eastAsia="Times New Roman"/>
          <w:bCs/>
          <w:kern w:val="36"/>
        </w:rPr>
        <w:t xml:space="preserve"> guru mereka rendah, dapat mengakibatkan sikap negatif mereka terhadap matematika dan sebaliknya ketika siswa menilai karakteristik guru itu baik maka dapat </w:t>
      </w:r>
      <w:r w:rsidRPr="00AD6C1D">
        <w:rPr>
          <w:rFonts w:eastAsia="Times New Roman"/>
        </w:rPr>
        <w:t>menimbulkan motivasi, sikap positif dan minat untuk belajar matematika</w:t>
      </w:r>
      <w:r w:rsidRPr="00AD6C1D">
        <w:rPr>
          <w:rFonts w:eastAsia="Times New Roman"/>
          <w:lang w:val="en-US"/>
        </w:rPr>
        <w:t>.</w:t>
      </w:r>
      <w:proofErr w:type="gramEnd"/>
      <w:r w:rsidRPr="00AD6C1D">
        <w:rPr>
          <w:rFonts w:eastAsia="Times New Roman"/>
        </w:rPr>
        <w:t xml:space="preserve"> Hal ini sejalan dengan apa yang di ungkapkan oleh Ampadu (2013) bahwa </w:t>
      </w:r>
      <w:r w:rsidRPr="00AD6C1D">
        <w:rPr>
          <w:rStyle w:val="longtext"/>
        </w:rPr>
        <w:t>ketika siswa berpersepsi positif terhadap guru mereka maka akan berdampak langsung pada pengalaman belajar mereka, sehingga akan mendorong dan merangsang partisipasi aktif siswa dalam proses pembelajaran di kelas.</w:t>
      </w:r>
    </w:p>
    <w:p w:rsidR="00962338" w:rsidRPr="00A26E77" w:rsidRDefault="00962338" w:rsidP="00962338">
      <w:pPr>
        <w:ind w:firstLine="540"/>
        <w:jc w:val="both"/>
        <w:rPr>
          <w:rStyle w:val="longtext"/>
          <w:rFonts w:eastAsia="Times New Roman"/>
        </w:rPr>
      </w:pPr>
      <w:r w:rsidRPr="00F742AF">
        <w:rPr>
          <w:rFonts w:eastAsia="Times New Roman"/>
        </w:rPr>
        <w:t>Guru dan siswa adalah dua unsur yang terlibat langsung dalam proses belajar</w:t>
      </w:r>
      <w:r w:rsidRPr="003A3444">
        <w:rPr>
          <w:rFonts w:eastAsia="Times New Roman"/>
        </w:rPr>
        <w:t xml:space="preserve">. Oleh karena itu </w:t>
      </w:r>
      <w:r>
        <w:rPr>
          <w:rFonts w:eastAsia="Times New Roman"/>
        </w:rPr>
        <w:t xml:space="preserve">di </w:t>
      </w:r>
      <w:r w:rsidRPr="003A3444">
        <w:rPr>
          <w:rFonts w:eastAsia="Times New Roman"/>
        </w:rPr>
        <w:t>sinilah peranan guru diperlukan bagaimana menciptakan interaksi belajar mengajar yang kondusif</w:t>
      </w:r>
      <w:r>
        <w:rPr>
          <w:rFonts w:eastAsia="Times New Roman"/>
        </w:rPr>
        <w:t xml:space="preserve"> sehingga siswa dapat berpartisispasi dalam proses pembelajaran</w:t>
      </w:r>
      <w:r>
        <w:rPr>
          <w:rFonts w:eastAsia="Times New Roman"/>
          <w:lang w:val="en-US"/>
        </w:rPr>
        <w:t xml:space="preserve">. </w:t>
      </w:r>
      <w:r w:rsidRPr="003A3444">
        <w:rPr>
          <w:rFonts w:eastAsia="Times New Roman"/>
        </w:rPr>
        <w:t xml:space="preserve">Cara </w:t>
      </w:r>
      <w:r>
        <w:rPr>
          <w:rFonts w:eastAsia="Times New Roman"/>
        </w:rPr>
        <w:t>siswa dalam</w:t>
      </w:r>
      <w:r w:rsidRPr="003A3444">
        <w:rPr>
          <w:rFonts w:eastAsia="Times New Roman"/>
        </w:rPr>
        <w:t xml:space="preserve"> </w:t>
      </w:r>
      <w:r>
        <w:rPr>
          <w:rFonts w:eastAsia="Times New Roman"/>
        </w:rPr>
        <w:t>menilai gurunya akan</w:t>
      </w:r>
      <w:r w:rsidRPr="003A3444">
        <w:rPr>
          <w:rFonts w:eastAsia="Times New Roman"/>
        </w:rPr>
        <w:t xml:space="preserve"> berpengaruh terhadap p</w:t>
      </w:r>
      <w:r>
        <w:rPr>
          <w:rFonts w:eastAsia="Times New Roman"/>
        </w:rPr>
        <w:t>erilakunya. Dalam suatu situa</w:t>
      </w:r>
      <w:r w:rsidRPr="003A3444">
        <w:rPr>
          <w:rFonts w:eastAsia="Times New Roman"/>
        </w:rPr>
        <w:t>s</w:t>
      </w:r>
      <w:r>
        <w:rPr>
          <w:rFonts w:eastAsia="Times New Roman"/>
        </w:rPr>
        <w:t>i</w:t>
      </w:r>
      <w:r w:rsidRPr="003A3444">
        <w:rPr>
          <w:rFonts w:eastAsia="Times New Roman"/>
        </w:rPr>
        <w:t xml:space="preserve"> seorang pelajar cenderung bertindak sesuai dengan cara ia </w:t>
      </w:r>
      <w:r>
        <w:rPr>
          <w:rFonts w:eastAsia="Times New Roman"/>
        </w:rPr>
        <w:t>menilai atau mempersepsikan sesuatu.</w:t>
      </w:r>
      <w:r w:rsidRPr="00B949A9">
        <w:rPr>
          <w:rFonts w:eastAsia="Times New Roman"/>
        </w:rPr>
        <w:t xml:space="preserve"> </w:t>
      </w:r>
    </w:p>
    <w:p w:rsidR="00962338" w:rsidRDefault="002F2A05" w:rsidP="002F2A05">
      <w:pPr>
        <w:tabs>
          <w:tab w:val="left" w:pos="5760"/>
        </w:tabs>
        <w:jc w:val="both"/>
        <w:rPr>
          <w:b/>
          <w:lang w:val="en-US"/>
        </w:rPr>
      </w:pPr>
      <w:r>
        <w:rPr>
          <w:b/>
          <w:lang w:val="en-US"/>
        </w:rPr>
        <w:tab/>
      </w:r>
    </w:p>
    <w:p w:rsidR="00B10EDC" w:rsidRPr="00B10EDC" w:rsidRDefault="000A3340" w:rsidP="002F2A05">
      <w:pPr>
        <w:pStyle w:val="ListParagraph"/>
        <w:numPr>
          <w:ilvl w:val="0"/>
          <w:numId w:val="30"/>
        </w:numPr>
        <w:tabs>
          <w:tab w:val="left" w:pos="-2520"/>
        </w:tabs>
        <w:spacing w:after="0" w:line="240" w:lineRule="auto"/>
        <w:ind w:left="360"/>
        <w:jc w:val="both"/>
        <w:rPr>
          <w:rFonts w:ascii="Times New Roman" w:hAnsi="Times New Roman"/>
          <w:lang w:val="sv-SE"/>
        </w:rPr>
      </w:pPr>
      <w:r w:rsidRPr="00962338">
        <w:rPr>
          <w:rFonts w:ascii="Times New Roman" w:hAnsi="Times New Roman"/>
          <w:lang w:val="sv-SE"/>
        </w:rPr>
        <w:t xml:space="preserve">Pengaruh </w:t>
      </w:r>
      <w:r>
        <w:rPr>
          <w:rFonts w:ascii="Times New Roman" w:hAnsi="Times New Roman"/>
          <w:lang w:val="sv-SE"/>
        </w:rPr>
        <w:t>kesiapan belajar</w:t>
      </w:r>
      <w:r w:rsidRPr="00962338">
        <w:rPr>
          <w:rFonts w:ascii="Times New Roman" w:hAnsi="Times New Roman"/>
          <w:lang w:val="sv-SE"/>
        </w:rPr>
        <w:t xml:space="preserve"> terhadap hasil belajar matematika melalui partisipasi siswa dalam pembelajaran.</w:t>
      </w:r>
    </w:p>
    <w:p w:rsidR="00B10EDC" w:rsidRPr="00A10F31" w:rsidRDefault="00B10EDC" w:rsidP="002F2A05">
      <w:pPr>
        <w:tabs>
          <w:tab w:val="left" w:pos="-2520"/>
        </w:tabs>
        <w:ind w:firstLine="540"/>
        <w:jc w:val="both"/>
        <w:rPr>
          <w:rFonts w:eastAsia="Times New Roman"/>
          <w:b/>
          <w:lang w:val="sv-SE"/>
        </w:rPr>
      </w:pPr>
      <w:r w:rsidRPr="006D1288">
        <w:rPr>
          <w:rFonts w:eastAsia="Times New Roman"/>
          <w:lang w:val="sv-SE"/>
        </w:rPr>
        <w:t xml:space="preserve">kesiapan belajar berpengaruh positif terhadap hasil belajar matematika siswa melalui partisipasi siswa dalam pembelajaran dengan koefisien jalur sebesar 0,301 dan besarnya kontribusi </w:t>
      </w:r>
      <w:r w:rsidRPr="003A1640">
        <w:rPr>
          <w:rFonts w:eastAsia="Times New Roman"/>
          <w:lang w:val="sv-SE"/>
        </w:rPr>
        <w:t>sekitar 3% dengan nilai p = 0,008 &lt; 0,05 yang berarti signifikan. Hasil ini menunjukan bahwa kesiapan belajar melalui partisipasi siswa dalam pembelajaran memberikan sumbangan atau pengaruh</w:t>
      </w:r>
      <w:r>
        <w:rPr>
          <w:rFonts w:eastAsia="Times New Roman"/>
          <w:lang w:val="sv-SE"/>
        </w:rPr>
        <w:t xml:space="preserve"> tidak</w:t>
      </w:r>
      <w:r w:rsidRPr="003A1640">
        <w:rPr>
          <w:rFonts w:eastAsia="Times New Roman"/>
          <w:lang w:val="sv-SE"/>
        </w:rPr>
        <w:t xml:space="preserve"> langsung yang positif terhadap hasil belajar matematika siswa.</w:t>
      </w:r>
    </w:p>
    <w:p w:rsidR="00B10EDC" w:rsidRPr="002E254C" w:rsidRDefault="00B10EDC" w:rsidP="002F2A05">
      <w:pPr>
        <w:tabs>
          <w:tab w:val="left" w:pos="-2520"/>
        </w:tabs>
        <w:ind w:firstLine="540"/>
        <w:jc w:val="both"/>
        <w:rPr>
          <w:rFonts w:eastAsia="Times New Roman"/>
          <w:lang w:val="sv-SE"/>
        </w:rPr>
      </w:pPr>
      <w:r w:rsidRPr="00A10F31">
        <w:rPr>
          <w:rStyle w:val="longtext"/>
          <w:lang w:val="en-US"/>
        </w:rPr>
        <w:t>Hasil penelitian diatas, didukung dari berbagai teori yang dikemukakan berikut</w:t>
      </w:r>
      <w:r>
        <w:rPr>
          <w:rFonts w:eastAsia="Times New Roman"/>
          <w:lang w:val="sv-SE"/>
        </w:rPr>
        <w:t xml:space="preserve">: </w:t>
      </w:r>
      <w:r w:rsidRPr="003020DD">
        <w:t>Jika seseorang menyatakan dirinya siap untuk belajar, maka seseorang tersebut mempersiapkan semua kebutuhan yang dibutuhkan untuk belajar. Baik dari segi fisik seperti menjaga kondisi tubuh dengan makan-makanan yang sehat, tidur yang cukup agar ketika berada di dalam kelas tidak mengantuk hal ini  akan membuat seseorang mudah berfikir dan pelajaran yang dipelajari dan tercapai. keadaan fisik seseorang tersebut perlu dijaga karena fisik tersebut akan mempengaruhi semangat dan partisipasi siswa dalam pembelajaran.</w:t>
      </w:r>
    </w:p>
    <w:p w:rsidR="00B10EDC" w:rsidRDefault="00B10EDC" w:rsidP="002F2A05">
      <w:pPr>
        <w:ind w:firstLine="540"/>
        <w:jc w:val="both"/>
        <w:rPr>
          <w:lang w:val="en-US"/>
        </w:rPr>
      </w:pPr>
      <w:r w:rsidRPr="00AD6C1D">
        <w:t>Ketika siswa akan mengikuti  mata pelajaran matematika  siswa harus  mengetahui dan memiliki apa saja yang harus dikuasai dan dimilikinya untuk mengikuti pelajaran. Agar dapat mengikuti dan menerima apa saja yang akan nanti dipelajarinya. Sehingga jika hal tersebut telah dipahami oleh siswa, maka akan melakukan persiapan dan dapat mengikuti proses pembelajaran dengan baik</w:t>
      </w:r>
      <w:r>
        <w:rPr>
          <w:lang w:val="en-US"/>
        </w:rPr>
        <w:t>.</w:t>
      </w:r>
    </w:p>
    <w:p w:rsidR="00B10EDC" w:rsidRDefault="00B10EDC" w:rsidP="002F2A05">
      <w:pPr>
        <w:ind w:firstLine="540"/>
        <w:jc w:val="both"/>
        <w:rPr>
          <w:rFonts w:eastAsia="Times New Roman"/>
          <w:lang w:val="en-US"/>
        </w:rPr>
      </w:pPr>
      <w:r w:rsidRPr="00AD6C1D">
        <w:rPr>
          <w:rFonts w:eastAsia="Times New Roman"/>
          <w:lang w:val="en-US"/>
        </w:rPr>
        <w:lastRenderedPageBreak/>
        <w:t xml:space="preserve">Kesiapan sangat penting untuk memulai suatu pekerjaan apapun </w:t>
      </w:r>
      <w:proofErr w:type="gramStart"/>
      <w:r w:rsidRPr="00AD6C1D">
        <w:rPr>
          <w:rFonts w:eastAsia="Times New Roman"/>
          <w:lang w:val="en-US"/>
        </w:rPr>
        <w:t>akan</w:t>
      </w:r>
      <w:proofErr w:type="gramEnd"/>
      <w:r w:rsidRPr="00AD6C1D">
        <w:rPr>
          <w:rFonts w:eastAsia="Times New Roman"/>
          <w:lang w:val="en-US"/>
        </w:rPr>
        <w:t xml:space="preserve"> dapat teratasi dan dikerjakan dengan lancar sehingga memperoleh suatu hasil yang baik pula. Jika siswa mempunyai kesiapan dalam belajar dengan baik, maka siswa </w:t>
      </w:r>
      <w:proofErr w:type="gramStart"/>
      <w:r w:rsidRPr="00AD6C1D">
        <w:rPr>
          <w:rFonts w:eastAsia="Times New Roman"/>
          <w:lang w:val="en-US"/>
        </w:rPr>
        <w:t>akan</w:t>
      </w:r>
      <w:proofErr w:type="gramEnd"/>
      <w:r w:rsidRPr="00AD6C1D">
        <w:rPr>
          <w:rFonts w:eastAsia="Times New Roman"/>
          <w:lang w:val="en-US"/>
        </w:rPr>
        <w:t xml:space="preserve"> bisa menghadapi ujian yang akan diadakan. Siswa juga tidak </w:t>
      </w:r>
      <w:proofErr w:type="gramStart"/>
      <w:r w:rsidRPr="00AD6C1D">
        <w:rPr>
          <w:rFonts w:eastAsia="Times New Roman"/>
          <w:lang w:val="en-US"/>
        </w:rPr>
        <w:t>akan</w:t>
      </w:r>
      <w:proofErr w:type="gramEnd"/>
      <w:r w:rsidRPr="00AD6C1D">
        <w:rPr>
          <w:rFonts w:eastAsia="Times New Roman"/>
          <w:lang w:val="en-US"/>
        </w:rPr>
        <w:t xml:space="preserve"> merasa tegang ketika mengerjakan ujian, dan bisa mengerjakan soal-</w:t>
      </w:r>
      <w:r>
        <w:rPr>
          <w:rFonts w:eastAsia="Times New Roman"/>
          <w:lang w:val="en-US"/>
        </w:rPr>
        <w:t>soal yang diujikan dengan mudah.</w:t>
      </w:r>
    </w:p>
    <w:p w:rsidR="00B10EDC" w:rsidRDefault="00B10EDC" w:rsidP="002F2A05">
      <w:pPr>
        <w:jc w:val="both"/>
        <w:rPr>
          <w:b/>
          <w:lang w:val="en-US"/>
        </w:rPr>
      </w:pPr>
    </w:p>
    <w:p w:rsidR="00272C08" w:rsidRDefault="00272C08" w:rsidP="002F2A05">
      <w:pPr>
        <w:jc w:val="both"/>
        <w:rPr>
          <w:b/>
          <w:lang w:val="en-US"/>
        </w:rPr>
      </w:pPr>
      <w:r>
        <w:rPr>
          <w:b/>
          <w:lang w:val="en-US"/>
        </w:rPr>
        <w:t>PENUTUP</w:t>
      </w:r>
    </w:p>
    <w:p w:rsidR="00226CD3" w:rsidRDefault="00BD5141" w:rsidP="00226CD3">
      <w:pPr>
        <w:autoSpaceDE w:val="0"/>
        <w:autoSpaceDN w:val="0"/>
        <w:adjustRightInd w:val="0"/>
        <w:ind w:firstLine="540"/>
        <w:jc w:val="both"/>
        <w:rPr>
          <w:lang w:val="en-US"/>
        </w:rPr>
      </w:pPr>
      <w:r w:rsidRPr="002F2A05">
        <w:rPr>
          <w:lang w:val="en-US"/>
        </w:rPr>
        <w:t xml:space="preserve">Berdasarkan hasil analisis data penelitian maka beberapa kesimpulan dari hasil penelitian ini </w:t>
      </w:r>
      <w:proofErr w:type="gramStart"/>
      <w:r w:rsidRPr="002F2A05">
        <w:rPr>
          <w:lang w:val="en-US"/>
        </w:rPr>
        <w:t>adalah :</w:t>
      </w:r>
      <w:proofErr w:type="gramEnd"/>
      <w:r w:rsidRPr="002F2A05">
        <w:rPr>
          <w:lang w:val="en-US"/>
        </w:rPr>
        <w:t xml:space="preserve"> (1) </w:t>
      </w:r>
      <w:r w:rsidR="00E054FE" w:rsidRPr="002F2A05">
        <w:rPr>
          <w:lang w:val="en-US"/>
        </w:rPr>
        <w:t>Hasil analisis deskriptif menunjukan bahwa hasil belajar matematika siswa kelas VIII SMP Negeri Se-Kecamatan Rappocini di kota Makassar tergolong dalam kategori sedang, persepsi siswa terkait pola pembinaan guru berada pada kategori positif, kesiapan belajar berada pada kategori cukup siap, dan partisipasi siswa dalam pembelajaran berada pada kategori cukup aktif. (2) Persepsi siswa terkait pola pembinaan guru berpengaruh positif dan signifikan terhadap hasil belajar matematika siswa sebesar 5%.</w:t>
      </w:r>
      <w:r w:rsidR="00902886" w:rsidRPr="002F2A05">
        <w:rPr>
          <w:lang w:val="en-US"/>
        </w:rPr>
        <w:t xml:space="preserve"> (3) Kesiapan belajar berpengaruh positif dan signifikan terhadap hasil belajar matematika siswa sebesar 6 %.</w:t>
      </w:r>
      <w:r w:rsidR="002F2A05" w:rsidRPr="002F2A05">
        <w:rPr>
          <w:lang w:val="en-US"/>
        </w:rPr>
        <w:t xml:space="preserve"> (4) Partisipasi siswa dalam pembelajaran berpengaruh positif dan signifikan terhadap hasil belajar matematika siswa sebesar 12%. (5) Persepsi siswa terkait pola pembinaan guru berpengaruh positif terhadap hasil belajar matematika melalui partisipasi siswa dalam pembelajaran sebesar 0</w:t>
      </w:r>
      <w:proofErr w:type="gramStart"/>
      <w:r w:rsidR="002F2A05" w:rsidRPr="002F2A05">
        <w:rPr>
          <w:lang w:val="en-US"/>
        </w:rPr>
        <w:t>,7</w:t>
      </w:r>
      <w:proofErr w:type="gramEnd"/>
      <w:r w:rsidR="002F2A05" w:rsidRPr="002F2A05">
        <w:rPr>
          <w:lang w:val="en-US"/>
        </w:rPr>
        <w:t>%. (6) Kesiapan belajar berpengaruh positif terhadap hasil belajar matematika melalui partisipasi siswa dalam pembelajaran sebesar 3%.</w:t>
      </w:r>
    </w:p>
    <w:p w:rsidR="00226CD3" w:rsidRPr="00226CD3" w:rsidRDefault="00FA5E27" w:rsidP="00226CD3">
      <w:pPr>
        <w:autoSpaceDE w:val="0"/>
        <w:autoSpaceDN w:val="0"/>
        <w:adjustRightInd w:val="0"/>
        <w:ind w:firstLine="540"/>
        <w:jc w:val="both"/>
        <w:rPr>
          <w:lang w:val="en-US"/>
        </w:rPr>
      </w:pPr>
      <w:r w:rsidRPr="00FA5E27">
        <w:rPr>
          <w:lang w:val="en-US"/>
        </w:rPr>
        <w:t xml:space="preserve">Berdasarkan </w:t>
      </w:r>
      <w:r w:rsidR="00226CD3">
        <w:rPr>
          <w:lang w:val="en-US"/>
        </w:rPr>
        <w:t>temuan</w:t>
      </w:r>
      <w:r w:rsidRPr="00FA5E27">
        <w:rPr>
          <w:lang w:val="en-US"/>
        </w:rPr>
        <w:t xml:space="preserve"> penelitian</w:t>
      </w:r>
      <w:r w:rsidR="00226CD3">
        <w:rPr>
          <w:lang w:val="en-US"/>
        </w:rPr>
        <w:t xml:space="preserve"> ini,</w:t>
      </w:r>
      <w:r w:rsidRPr="00FA5E27">
        <w:rPr>
          <w:lang w:val="en-US"/>
        </w:rPr>
        <w:t xml:space="preserve"> maka </w:t>
      </w:r>
      <w:r w:rsidR="00226CD3">
        <w:rPr>
          <w:lang w:val="en-US"/>
        </w:rPr>
        <w:t xml:space="preserve">dapat diajukan beberapa saran sebagai berikut: (1) </w:t>
      </w:r>
      <w:proofErr w:type="gramStart"/>
      <w:r w:rsidR="00226CD3" w:rsidRPr="00566F9B">
        <w:t>Diharapkan  dalam</w:t>
      </w:r>
      <w:proofErr w:type="gramEnd"/>
      <w:r w:rsidR="00226CD3" w:rsidRPr="00566F9B">
        <w:t xml:space="preserve"> penelitian selanjutnya, penulis/peneliti memilih variabel-variabel lainnya sebagai faktor internal-eksternal siswa yang diduga berpengaruh terhadap </w:t>
      </w:r>
      <w:r w:rsidR="00226CD3">
        <w:rPr>
          <w:lang w:val="en-US"/>
        </w:rPr>
        <w:t>hasil</w:t>
      </w:r>
      <w:r w:rsidR="00226CD3" w:rsidRPr="00566F9B">
        <w:t xml:space="preserve"> belajar matematika baik berpengaruh langsung maupun berpengaruh tidak langsung terhadap </w:t>
      </w:r>
      <w:r w:rsidR="00226CD3">
        <w:rPr>
          <w:lang w:val="en-US"/>
        </w:rPr>
        <w:t>tinggi rendahnya hasil</w:t>
      </w:r>
      <w:r w:rsidR="00226CD3" w:rsidRPr="00566F9B">
        <w:t xml:space="preserve"> belajar matematika siswa.</w:t>
      </w:r>
      <w:r w:rsidR="00226CD3">
        <w:rPr>
          <w:lang w:val="en-US"/>
        </w:rPr>
        <w:t xml:space="preserve"> (2) Persepsi siswa terkait pola pembinaan guru, kesiapan belajar</w:t>
      </w:r>
      <w:r w:rsidR="00226CD3" w:rsidRPr="00566F9B">
        <w:t xml:space="preserve"> dan </w:t>
      </w:r>
      <w:r w:rsidR="00226CD3">
        <w:rPr>
          <w:lang w:val="en-US"/>
        </w:rPr>
        <w:t>partisipasi siswa dalam pembelajaran</w:t>
      </w:r>
      <w:r w:rsidR="00226CD3" w:rsidRPr="00566F9B">
        <w:t xml:space="preserve"> berpengaruh positif terhadap </w:t>
      </w:r>
      <w:r w:rsidR="00226CD3">
        <w:rPr>
          <w:lang w:val="en-US"/>
        </w:rPr>
        <w:t xml:space="preserve">hasil </w:t>
      </w:r>
      <w:r w:rsidR="00226CD3" w:rsidRPr="00566F9B">
        <w:t xml:space="preserve">belajar matematika siswa. Sehingga guru diharapkan berperan dalam meningkatkan minat belajar siswa dalam rangka meningkatkan </w:t>
      </w:r>
      <w:r w:rsidR="00226CD3">
        <w:rPr>
          <w:lang w:val="en-US"/>
        </w:rPr>
        <w:t xml:space="preserve">hasil </w:t>
      </w:r>
      <w:r w:rsidR="00226CD3" w:rsidRPr="00566F9B">
        <w:t>belajar  matematika siswa. Hal ini dapat dilakukan oleh guru dengan cara menyajikan suatu pembelajaran yang menyenangkan, memberikan pemahaman konsep yang jelas, memberikan motivasi kepada siswa, dan lain sebagainya. Sehingga siswa memandang matematika sebagai pelajaran yang menyenangkan, tidak sulit, penting untuk masa depan dan mempunyai daya tarik.</w:t>
      </w:r>
    </w:p>
    <w:p w:rsidR="00226CD3" w:rsidRDefault="00226CD3" w:rsidP="00226CD3">
      <w:pPr>
        <w:autoSpaceDE w:val="0"/>
        <w:autoSpaceDN w:val="0"/>
        <w:adjustRightInd w:val="0"/>
        <w:ind w:firstLine="540"/>
        <w:jc w:val="both"/>
        <w:rPr>
          <w:lang w:val="en-US"/>
        </w:rPr>
      </w:pPr>
    </w:p>
    <w:p w:rsidR="00581FCE" w:rsidRPr="00581FCE" w:rsidRDefault="00581FCE" w:rsidP="00581FCE">
      <w:pPr>
        <w:autoSpaceDE w:val="0"/>
        <w:autoSpaceDN w:val="0"/>
        <w:adjustRightInd w:val="0"/>
        <w:jc w:val="both"/>
        <w:rPr>
          <w:b/>
          <w:lang w:val="en-US"/>
        </w:rPr>
      </w:pPr>
      <w:r w:rsidRPr="00581FCE">
        <w:rPr>
          <w:b/>
          <w:lang w:val="en-US"/>
        </w:rPr>
        <w:t>DAFTAR PUSTAKA</w:t>
      </w:r>
    </w:p>
    <w:p w:rsidR="00581FCE" w:rsidRDefault="00581FCE" w:rsidP="00581FCE">
      <w:pPr>
        <w:ind w:left="720" w:hanging="720"/>
        <w:rPr>
          <w:lang w:val="en-US"/>
        </w:rPr>
      </w:pPr>
      <w:r w:rsidRPr="003D6F9D">
        <w:t xml:space="preserve">Abdurrahman, Mulyono. 1999. </w:t>
      </w:r>
      <w:r w:rsidRPr="003D6F9D">
        <w:rPr>
          <w:i/>
        </w:rPr>
        <w:t>Pendidikan Bagi Anak Berkesulitan Belajar</w:t>
      </w:r>
      <w:r w:rsidRPr="003D6F9D">
        <w:t xml:space="preserve">. Jakarta: Rineka Cipta </w:t>
      </w:r>
    </w:p>
    <w:p w:rsidR="00581FCE" w:rsidRPr="00581FCE" w:rsidRDefault="00581FCE" w:rsidP="00581FCE">
      <w:pPr>
        <w:pStyle w:val="PlainText"/>
        <w:contextualSpacing/>
        <w:rPr>
          <w:rFonts w:ascii="Times New Roman" w:hAnsi="Times New Roman" w:cs="Courier New"/>
          <w:sz w:val="24"/>
        </w:rPr>
      </w:pPr>
      <w:r>
        <w:rPr>
          <w:rFonts w:ascii="Times New Roman" w:hAnsi="Times New Roman" w:cs="Courier New"/>
          <w:sz w:val="24"/>
          <w:lang w:val="id-ID"/>
        </w:rPr>
        <w:lastRenderedPageBreak/>
        <w:t xml:space="preserve">Alex Sobur. (2009). </w:t>
      </w:r>
      <w:r>
        <w:rPr>
          <w:rFonts w:ascii="Times New Roman" w:hAnsi="Times New Roman" w:cs="Courier New"/>
          <w:i/>
          <w:sz w:val="24"/>
          <w:lang w:val="id-ID"/>
        </w:rPr>
        <w:t>Psikologi Umum, Dalam Lintas Sejarah</w:t>
      </w:r>
      <w:r>
        <w:rPr>
          <w:rFonts w:ascii="Times New Roman" w:hAnsi="Times New Roman" w:cs="Courier New"/>
          <w:sz w:val="24"/>
          <w:lang w:val="id-ID"/>
        </w:rPr>
        <w:t>. Bandung: Pusaka Setia.</w:t>
      </w:r>
    </w:p>
    <w:p w:rsidR="00581FCE" w:rsidRPr="00581FCE" w:rsidRDefault="00581FCE" w:rsidP="00581FCE">
      <w:pPr>
        <w:ind w:left="851" w:hanging="851"/>
        <w:jc w:val="both"/>
        <w:rPr>
          <w:iCs/>
          <w:lang w:val="en-US"/>
        </w:rPr>
      </w:pPr>
      <w:r>
        <w:t xml:space="preserve">Ampadu, Ernest. 2012. </w:t>
      </w:r>
      <w:r w:rsidRPr="001164B2">
        <w:rPr>
          <w:i/>
        </w:rPr>
        <w:t>Students Perceptions of their Teachers Teaching of Mathematics</w:t>
      </w:r>
      <w:r>
        <w:rPr>
          <w:color w:val="FF0000"/>
        </w:rPr>
        <w:t xml:space="preserve">. </w:t>
      </w:r>
      <w:r w:rsidRPr="003D6F9D">
        <w:rPr>
          <w:iCs/>
        </w:rPr>
        <w:t xml:space="preserve">Journal </w:t>
      </w:r>
      <w:r w:rsidRPr="003D6F9D">
        <w:rPr>
          <w:iCs/>
          <w:lang w:val="en-US"/>
        </w:rPr>
        <w:t xml:space="preserve">of </w:t>
      </w:r>
      <w:r w:rsidRPr="003D6F9D">
        <w:rPr>
          <w:iCs/>
        </w:rPr>
        <w:t>Educational</w:t>
      </w:r>
      <w:r>
        <w:rPr>
          <w:iCs/>
        </w:rPr>
        <w:t xml:space="preserve"> Sciences. (online) </w:t>
      </w:r>
      <w:r w:rsidRPr="003D6F9D">
        <w:rPr>
          <w:iCs/>
        </w:rPr>
        <w:t xml:space="preserve">Vol. </w:t>
      </w:r>
      <w:r w:rsidRPr="003D6F9D">
        <w:rPr>
          <w:iCs/>
          <w:lang w:val="en-US"/>
        </w:rPr>
        <w:t>6. No,</w:t>
      </w:r>
      <w:r w:rsidRPr="003D6F9D">
        <w:rPr>
          <w:iCs/>
        </w:rPr>
        <w:t xml:space="preserve"> </w:t>
      </w:r>
      <w:r w:rsidRPr="003D6F9D">
        <w:rPr>
          <w:iCs/>
          <w:lang w:val="en-US"/>
        </w:rPr>
        <w:t>2</w:t>
      </w:r>
      <w:r w:rsidRPr="003D6F9D">
        <w:rPr>
          <w:iCs/>
        </w:rPr>
        <w:t>.</w:t>
      </w:r>
      <w:r>
        <w:rPr>
          <w:iCs/>
        </w:rPr>
        <w:t xml:space="preserve"> </w:t>
      </w:r>
      <w:r w:rsidRPr="003D6F9D">
        <w:rPr>
          <w:iCs/>
          <w:lang w:val="en-US"/>
        </w:rPr>
        <w:t xml:space="preserve"> </w:t>
      </w:r>
      <w:r w:rsidRPr="00935B8E">
        <w:rPr>
          <w:iCs/>
        </w:rPr>
        <w:t xml:space="preserve"> (</w:t>
      </w:r>
      <w:r w:rsidRPr="003D6F9D">
        <w:rPr>
          <w:bCs/>
        </w:rPr>
        <w:t xml:space="preserve">Diakses tanggal </w:t>
      </w:r>
      <w:r>
        <w:rPr>
          <w:bCs/>
        </w:rPr>
        <w:t>6</w:t>
      </w:r>
      <w:r w:rsidRPr="003D6F9D">
        <w:rPr>
          <w:bCs/>
        </w:rPr>
        <w:t xml:space="preserve"> </w:t>
      </w:r>
      <w:r>
        <w:rPr>
          <w:bCs/>
        </w:rPr>
        <w:t>Mei</w:t>
      </w:r>
      <w:r w:rsidRPr="003D6F9D">
        <w:rPr>
          <w:bCs/>
        </w:rPr>
        <w:t xml:space="preserve"> 201</w:t>
      </w:r>
      <w:r>
        <w:rPr>
          <w:bCs/>
        </w:rPr>
        <w:t>5</w:t>
      </w:r>
      <w:r w:rsidRPr="003D6F9D">
        <w:rPr>
          <w:bCs/>
        </w:rPr>
        <w:t>).</w:t>
      </w:r>
    </w:p>
    <w:p w:rsidR="00581FCE" w:rsidRPr="003D6F9D" w:rsidRDefault="00581FCE" w:rsidP="00581FCE">
      <w:pPr>
        <w:autoSpaceDE w:val="0"/>
        <w:autoSpaceDN w:val="0"/>
        <w:adjustRightInd w:val="0"/>
        <w:rPr>
          <w:lang w:val="en-US"/>
        </w:rPr>
      </w:pPr>
      <w:r w:rsidRPr="003D6F9D">
        <w:t xml:space="preserve">Arifin, Zainal. 2012. </w:t>
      </w:r>
      <w:r w:rsidRPr="003D6F9D">
        <w:rPr>
          <w:i/>
          <w:iCs/>
        </w:rPr>
        <w:t xml:space="preserve">Evaluasi Pembelajaran. </w:t>
      </w:r>
      <w:r w:rsidRPr="003D6F9D">
        <w:t>Bandung: PT. Remaja Rosdakarya</w:t>
      </w:r>
    </w:p>
    <w:p w:rsidR="00581FCE" w:rsidRPr="003D6F9D" w:rsidRDefault="00581FCE" w:rsidP="00581FCE">
      <w:pPr>
        <w:ind w:left="851" w:hanging="851"/>
        <w:rPr>
          <w:lang w:val="en-US"/>
        </w:rPr>
      </w:pPr>
      <w:r w:rsidRPr="003D6F9D">
        <w:t xml:space="preserve">Baharuddin &amp; Nur Wahyuni. Esa. 2012. </w:t>
      </w:r>
      <w:r w:rsidRPr="003D6F9D">
        <w:rPr>
          <w:i/>
        </w:rPr>
        <w:t>Teori Belajar dan Pembelajaran</w:t>
      </w:r>
      <w:r w:rsidRPr="003D6F9D">
        <w:t>. Jogjakarta: AR-R</w:t>
      </w:r>
      <w:r w:rsidRPr="003D6F9D">
        <w:rPr>
          <w:lang w:val="en-US"/>
        </w:rPr>
        <w:t>uzz</w:t>
      </w:r>
      <w:r w:rsidRPr="003D6F9D">
        <w:t xml:space="preserve"> M</w:t>
      </w:r>
      <w:r w:rsidRPr="003D6F9D">
        <w:rPr>
          <w:lang w:val="en-US"/>
        </w:rPr>
        <w:t>edia</w:t>
      </w:r>
      <w:r w:rsidRPr="003D6F9D">
        <w:t>.</w:t>
      </w:r>
    </w:p>
    <w:p w:rsidR="00581FCE" w:rsidRPr="00581FCE" w:rsidRDefault="00581FCE" w:rsidP="00581FCE">
      <w:pPr>
        <w:ind w:left="851" w:hanging="851"/>
        <w:rPr>
          <w:lang w:val="en-US"/>
        </w:rPr>
      </w:pPr>
      <w:r w:rsidRPr="003D6F9D">
        <w:rPr>
          <w:lang w:val="en-US"/>
        </w:rPr>
        <w:t xml:space="preserve">Darmadi, Hamid. 2011. </w:t>
      </w:r>
      <w:r w:rsidRPr="003D6F9D">
        <w:rPr>
          <w:i/>
          <w:lang w:val="en-US"/>
        </w:rPr>
        <w:t>Metode Penelitian Pendidikan</w:t>
      </w:r>
      <w:r w:rsidRPr="003D6F9D">
        <w:rPr>
          <w:lang w:val="en-US"/>
        </w:rPr>
        <w:t>.</w:t>
      </w:r>
      <w:r w:rsidRPr="003D6F9D">
        <w:t xml:space="preserve"> Bandung: Alfabeta</w:t>
      </w:r>
    </w:p>
    <w:p w:rsidR="00581FCE" w:rsidRPr="00581FCE" w:rsidRDefault="00581FCE" w:rsidP="00581FCE">
      <w:pPr>
        <w:ind w:left="851" w:hanging="851"/>
        <w:jc w:val="both"/>
        <w:rPr>
          <w:rFonts w:eastAsia="Times New Roman"/>
          <w:lang w:val="en-US" w:eastAsia="id-ID"/>
        </w:rPr>
      </w:pPr>
      <w:r w:rsidRPr="00B63D85">
        <w:rPr>
          <w:rFonts w:eastAsia="Times New Roman"/>
          <w:lang w:eastAsia="id-ID"/>
        </w:rPr>
        <w:t xml:space="preserve">Darso. 2011. </w:t>
      </w:r>
      <w:r w:rsidRPr="0041374F">
        <w:rPr>
          <w:rFonts w:eastAsia="Times New Roman"/>
          <w:i/>
          <w:lang w:eastAsia="id-ID"/>
        </w:rPr>
        <w:t>Kesiapan Belajar Siswa dan Interaksi Belajar Mengajar Terhadap Prestasi Belajar</w:t>
      </w:r>
      <w:r w:rsidRPr="00B63D85">
        <w:rPr>
          <w:rFonts w:eastAsia="Times New Roman"/>
          <w:lang w:eastAsia="id-ID"/>
        </w:rPr>
        <w:t xml:space="preserve">. Jurnal UPI. Volume VII, No 2, Agustus 2011 : 145-160. </w:t>
      </w:r>
    </w:p>
    <w:p w:rsidR="00581FCE" w:rsidRPr="00581FCE" w:rsidRDefault="00581FCE" w:rsidP="00581FCE">
      <w:pPr>
        <w:ind w:left="810" w:hanging="810"/>
        <w:jc w:val="both"/>
        <w:rPr>
          <w:bCs/>
          <w:lang w:val="en-US"/>
        </w:rPr>
      </w:pPr>
      <w:r w:rsidRPr="003D6F9D">
        <w:rPr>
          <w:lang w:val="en-US"/>
        </w:rPr>
        <w:t>Dewi, Anita Sari.</w:t>
      </w:r>
      <w:r w:rsidRPr="003D6F9D">
        <w:t xml:space="preserve"> 20</w:t>
      </w:r>
      <w:r w:rsidRPr="003D6F9D">
        <w:rPr>
          <w:lang w:val="en-US"/>
        </w:rPr>
        <w:t>05</w:t>
      </w:r>
      <w:r w:rsidRPr="003D6F9D">
        <w:t xml:space="preserve">. </w:t>
      </w:r>
      <w:r w:rsidRPr="003D6F9D">
        <w:rPr>
          <w:bCs/>
          <w:i/>
          <w:lang w:val="en-US"/>
        </w:rPr>
        <w:t>Hubungan Antara Konsep Diri, Kreativitas dan Partisipasi Aktif siswa Dalam Proses Belajar Mengajar Matematika Dengan Prestasi Belajar Matematika Siswa Kelas VII MTsN Tempel Tahun Pelajaran 2004/2005</w:t>
      </w:r>
      <w:r w:rsidRPr="003D6F9D">
        <w:rPr>
          <w:bCs/>
          <w:lang w:val="en-US"/>
        </w:rPr>
        <w:t>. Skripsi</w:t>
      </w:r>
    </w:p>
    <w:p w:rsidR="00581FCE" w:rsidRPr="00581FCE" w:rsidRDefault="00581FCE" w:rsidP="00581FCE">
      <w:pPr>
        <w:rPr>
          <w:lang w:val="en-US"/>
        </w:rPr>
      </w:pPr>
      <w:r w:rsidRPr="003D6F9D">
        <w:t xml:space="preserve">Efelina, 2012. </w:t>
      </w:r>
      <w:r w:rsidRPr="003D6F9D">
        <w:rPr>
          <w:i/>
        </w:rPr>
        <w:t>Pengertian Persep</w:t>
      </w:r>
      <w:r w:rsidRPr="003D6F9D">
        <w:rPr>
          <w:i/>
          <w:lang w:val="en-US"/>
        </w:rPr>
        <w:t>si</w:t>
      </w:r>
      <w:r w:rsidRPr="003D6F9D">
        <w:rPr>
          <w:i/>
        </w:rPr>
        <w:t xml:space="preserve"> –Definisi Persepsi</w:t>
      </w:r>
      <w:r w:rsidRPr="003D6F9D">
        <w:t xml:space="preserve">. </w:t>
      </w:r>
    </w:p>
    <w:p w:rsidR="00581FCE" w:rsidRDefault="00581FCE" w:rsidP="00581FCE">
      <w:pPr>
        <w:ind w:left="720" w:hanging="720"/>
        <w:jc w:val="both"/>
        <w:rPr>
          <w:iCs/>
          <w:lang w:val="en-US"/>
        </w:rPr>
      </w:pPr>
      <w:proofErr w:type="gramStart"/>
      <w:r w:rsidRPr="003D6F9D">
        <w:rPr>
          <w:color w:val="000000"/>
          <w:lang w:val="en-US"/>
        </w:rPr>
        <w:t>Etuk, N</w:t>
      </w:r>
      <w:r w:rsidRPr="003D6F9D">
        <w:rPr>
          <w:bCs/>
          <w:iCs/>
        </w:rPr>
        <w:t>. 201</w:t>
      </w:r>
      <w:r w:rsidRPr="003D6F9D">
        <w:rPr>
          <w:bCs/>
          <w:iCs/>
          <w:lang w:val="en-US"/>
        </w:rPr>
        <w:t>3</w:t>
      </w:r>
      <w:r w:rsidRPr="003D6F9D">
        <w:rPr>
          <w:bCs/>
          <w:iCs/>
        </w:rPr>
        <w:t>.</w:t>
      </w:r>
      <w:proofErr w:type="gramEnd"/>
      <w:r w:rsidRPr="003D6F9D">
        <w:rPr>
          <w:bCs/>
          <w:iCs/>
        </w:rPr>
        <w:t xml:space="preserve"> </w:t>
      </w:r>
      <w:r w:rsidRPr="003D6F9D">
        <w:rPr>
          <w:rFonts w:eastAsia="Times New Roman"/>
          <w:i/>
        </w:rPr>
        <w:t>Students Perception of Teachers Characteristics and Their Attitude</w:t>
      </w:r>
      <w:r w:rsidRPr="003D6F9D">
        <w:rPr>
          <w:rFonts w:eastAsia="Times New Roman"/>
          <w:i/>
          <w:lang w:val="en-US"/>
        </w:rPr>
        <w:t xml:space="preserve"> </w:t>
      </w:r>
      <w:r w:rsidRPr="003D6F9D">
        <w:rPr>
          <w:rFonts w:eastAsia="Times New Roman"/>
          <w:i/>
        </w:rPr>
        <w:t>towards Mathematics in Oron Education Zone, Nigeria</w:t>
      </w:r>
      <w:r w:rsidRPr="003D6F9D">
        <w:rPr>
          <w:bCs/>
          <w:iCs/>
        </w:rPr>
        <w:t xml:space="preserve">. </w:t>
      </w:r>
      <w:r w:rsidRPr="003D6F9D">
        <w:rPr>
          <w:iCs/>
        </w:rPr>
        <w:t xml:space="preserve">Journal </w:t>
      </w:r>
      <w:r w:rsidRPr="003D6F9D">
        <w:rPr>
          <w:iCs/>
          <w:lang w:val="en-US"/>
        </w:rPr>
        <w:t xml:space="preserve">of </w:t>
      </w:r>
      <w:r w:rsidRPr="003D6F9D">
        <w:rPr>
          <w:iCs/>
        </w:rPr>
        <w:t>Educational</w:t>
      </w:r>
      <w:r w:rsidRPr="003D6F9D">
        <w:rPr>
          <w:i/>
          <w:iCs/>
        </w:rPr>
        <w:t xml:space="preserve"> </w:t>
      </w:r>
      <w:r w:rsidRPr="003D6F9D">
        <w:rPr>
          <w:rFonts w:eastAsia="Times New Roman"/>
        </w:rPr>
        <w:t>Mathematics</w:t>
      </w:r>
      <w:r w:rsidRPr="003D6F9D">
        <w:rPr>
          <w:iCs/>
        </w:rPr>
        <w:t xml:space="preserve">. (online), Vol. </w:t>
      </w:r>
      <w:r w:rsidRPr="003D6F9D">
        <w:rPr>
          <w:iCs/>
          <w:lang w:val="en-US"/>
        </w:rPr>
        <w:t>6. No,</w:t>
      </w:r>
      <w:r w:rsidRPr="003D6F9D">
        <w:rPr>
          <w:iCs/>
        </w:rPr>
        <w:t xml:space="preserve"> </w:t>
      </w:r>
      <w:r w:rsidRPr="003D6F9D">
        <w:rPr>
          <w:iCs/>
          <w:lang w:val="en-US"/>
        </w:rPr>
        <w:t>2</w:t>
      </w:r>
      <w:r w:rsidRPr="003D6F9D">
        <w:rPr>
          <w:iCs/>
        </w:rPr>
        <w:t>.</w:t>
      </w:r>
      <w:r w:rsidRPr="003D6F9D">
        <w:rPr>
          <w:iCs/>
          <w:lang w:val="en-US"/>
        </w:rPr>
        <w:t xml:space="preserve"> </w:t>
      </w:r>
    </w:p>
    <w:p w:rsidR="00581FCE" w:rsidRPr="00581FCE" w:rsidRDefault="00581FCE" w:rsidP="00581FCE">
      <w:pPr>
        <w:ind w:left="567" w:hanging="567"/>
        <w:contextualSpacing/>
        <w:rPr>
          <w:lang w:val="en-US"/>
        </w:rPr>
      </w:pPr>
      <w:r w:rsidRPr="0014712B">
        <w:t xml:space="preserve">Irwanto. (2002). </w:t>
      </w:r>
      <w:r w:rsidRPr="0014712B">
        <w:rPr>
          <w:i/>
        </w:rPr>
        <w:t>Psikologi Umum</w:t>
      </w:r>
      <w:r w:rsidRPr="0014712B">
        <w:t>. Jakarta: Prehallindo</w:t>
      </w:r>
    </w:p>
    <w:p w:rsidR="00581FCE" w:rsidRDefault="00581FCE" w:rsidP="00581FCE">
      <w:pPr>
        <w:pStyle w:val="Default"/>
        <w:ind w:left="720" w:hanging="720"/>
        <w:jc w:val="both"/>
        <w:rPr>
          <w:color w:val="auto"/>
          <w:lang w:val="en-US"/>
        </w:rPr>
      </w:pPr>
      <w:r w:rsidRPr="00F950A8">
        <w:rPr>
          <w:color w:val="auto"/>
          <w:lang w:val="en-US"/>
        </w:rPr>
        <w:t xml:space="preserve">Kemdikbud, Balitbang. 2011. </w:t>
      </w:r>
      <w:r w:rsidRPr="0010467F">
        <w:rPr>
          <w:i/>
          <w:color w:val="auto"/>
          <w:lang w:val="en-US"/>
        </w:rPr>
        <w:t>Survey Internasional TIMSS.</w:t>
      </w:r>
      <w:r w:rsidRPr="00F950A8">
        <w:rPr>
          <w:color w:val="auto"/>
          <w:lang w:val="en-US"/>
        </w:rPr>
        <w:t xml:space="preserve"> </w:t>
      </w:r>
    </w:p>
    <w:p w:rsidR="00581FCE" w:rsidRPr="00581FCE" w:rsidRDefault="00581FCE" w:rsidP="00581FCE">
      <w:pPr>
        <w:pStyle w:val="Default"/>
        <w:ind w:left="567" w:hanging="567"/>
        <w:jc w:val="both"/>
        <w:rPr>
          <w:color w:val="auto"/>
          <w:lang w:val="en-US"/>
        </w:rPr>
      </w:pPr>
      <w:r w:rsidRPr="00F950A8">
        <w:rPr>
          <w:color w:val="auto"/>
          <w:lang w:val="en-US"/>
        </w:rPr>
        <w:t xml:space="preserve">Kemdikbud, Kopertis XII. 2013. </w:t>
      </w:r>
      <w:r w:rsidRPr="0010467F">
        <w:rPr>
          <w:i/>
          <w:color w:val="auto"/>
        </w:rPr>
        <w:t>Survey Internasional PISA</w:t>
      </w:r>
      <w:r w:rsidRPr="00F950A8">
        <w:rPr>
          <w:color w:val="auto"/>
        </w:rPr>
        <w:t xml:space="preserve">. </w:t>
      </w:r>
    </w:p>
    <w:p w:rsidR="00581FCE" w:rsidRPr="00581FCE" w:rsidRDefault="00581FCE" w:rsidP="00581FCE">
      <w:pPr>
        <w:pStyle w:val="Default"/>
        <w:ind w:left="567" w:hanging="567"/>
        <w:jc w:val="both"/>
        <w:rPr>
          <w:color w:val="auto"/>
          <w:lang w:val="en-US"/>
        </w:rPr>
      </w:pPr>
      <w:proofErr w:type="gramStart"/>
      <w:r>
        <w:rPr>
          <w:color w:val="auto"/>
          <w:lang w:val="en-US"/>
        </w:rPr>
        <w:t>Kemdiknas.</w:t>
      </w:r>
      <w:proofErr w:type="gramEnd"/>
      <w:r>
        <w:rPr>
          <w:color w:val="auto"/>
          <w:lang w:val="en-US"/>
        </w:rPr>
        <w:t xml:space="preserve"> 2013. </w:t>
      </w:r>
      <w:r w:rsidRPr="00736481">
        <w:rPr>
          <w:i/>
          <w:color w:val="auto"/>
          <w:lang w:val="en-US"/>
        </w:rPr>
        <w:t>Peraturan Pemerintah RI No.32 Tahun 2013 tentang Perubahan Peraturan Pemerintah RI No. 19 Tahun 2005 tentang Standar Nasional Pendidikan.</w:t>
      </w:r>
      <w:r>
        <w:rPr>
          <w:color w:val="auto"/>
          <w:lang w:val="en-US"/>
        </w:rPr>
        <w:t xml:space="preserve"> </w:t>
      </w:r>
      <w:proofErr w:type="gramStart"/>
      <w:r>
        <w:rPr>
          <w:color w:val="auto"/>
          <w:lang w:val="en-US"/>
        </w:rPr>
        <w:t>Jakarta :</w:t>
      </w:r>
      <w:proofErr w:type="gramEnd"/>
      <w:r>
        <w:rPr>
          <w:color w:val="auto"/>
          <w:lang w:val="en-US"/>
        </w:rPr>
        <w:t xml:space="preserve"> Kementerian Pendidikan Nasional.</w:t>
      </w:r>
    </w:p>
    <w:p w:rsidR="00581FCE" w:rsidRPr="003D6F9D" w:rsidRDefault="00581FCE" w:rsidP="00581FCE">
      <w:pPr>
        <w:ind w:left="720" w:hanging="720"/>
        <w:rPr>
          <w:lang w:val="en-US"/>
        </w:rPr>
      </w:pPr>
      <w:r w:rsidRPr="003D6F9D">
        <w:rPr>
          <w:lang w:val="en-US"/>
        </w:rPr>
        <w:t>Listyowati</w:t>
      </w:r>
      <w:r w:rsidRPr="003D6F9D">
        <w:t>,</w:t>
      </w:r>
      <w:r w:rsidRPr="003D6F9D">
        <w:rPr>
          <w:lang w:val="en-US"/>
        </w:rPr>
        <w:t xml:space="preserve"> Endang Tri Setyo.</w:t>
      </w:r>
      <w:r w:rsidRPr="003D6F9D">
        <w:t xml:space="preserve"> 2012. </w:t>
      </w:r>
      <w:r w:rsidRPr="003D6F9D">
        <w:rPr>
          <w:i/>
          <w:lang w:val="en-US"/>
        </w:rPr>
        <w:t xml:space="preserve">Peningkatan Partisipasi dan Prestasi Belajar Siswa Dalam Pembelajaran IPS Melalui Penerapan Metode Pembelajaran KOOperatif Tipe Group Investigation Pada Siswa Kelas </w:t>
      </w:r>
      <w:r w:rsidRPr="003D6F9D">
        <w:t xml:space="preserve"> </w:t>
      </w:r>
      <w:r w:rsidRPr="003D6F9D">
        <w:rPr>
          <w:lang w:val="en-US"/>
        </w:rPr>
        <w:t xml:space="preserve"> IX SMP Negeri 1 Porwodadi Tahun Ajaran 2010/2011. Tesis</w:t>
      </w:r>
    </w:p>
    <w:p w:rsidR="00581FCE" w:rsidRPr="003D6F9D" w:rsidRDefault="00581FCE" w:rsidP="00581FCE">
      <w:pPr>
        <w:ind w:left="720"/>
        <w:rPr>
          <w:lang w:val="en-US"/>
        </w:rPr>
      </w:pPr>
    </w:p>
    <w:p w:rsidR="00581FCE" w:rsidRPr="003D6F9D" w:rsidRDefault="00581FCE" w:rsidP="00581FCE">
      <w:pPr>
        <w:contextualSpacing/>
        <w:rPr>
          <w:bCs/>
          <w:lang w:val="en-US"/>
        </w:rPr>
      </w:pPr>
      <w:r w:rsidRPr="003D6F9D">
        <w:rPr>
          <w:lang w:val="en-US"/>
        </w:rPr>
        <w:tab/>
      </w:r>
    </w:p>
    <w:p w:rsidR="00E054FE" w:rsidRPr="00E054FE" w:rsidRDefault="00E054FE" w:rsidP="002F2A05">
      <w:pPr>
        <w:autoSpaceDE w:val="0"/>
        <w:autoSpaceDN w:val="0"/>
        <w:adjustRightInd w:val="0"/>
        <w:jc w:val="both"/>
        <w:rPr>
          <w:lang w:val="en-US"/>
        </w:rPr>
      </w:pPr>
    </w:p>
    <w:p w:rsidR="00BD5141" w:rsidRPr="00962338" w:rsidRDefault="00BD5141" w:rsidP="002F2A05">
      <w:pPr>
        <w:ind w:firstLine="540"/>
        <w:jc w:val="both"/>
        <w:rPr>
          <w:b/>
          <w:lang w:val="en-US"/>
        </w:rPr>
      </w:pPr>
    </w:p>
    <w:sectPr w:rsidR="00BD5141" w:rsidRPr="00962338" w:rsidSect="00222F77">
      <w:footerReference w:type="even" r:id="rId8"/>
      <w:footerReference w:type="default" r:id="rId9"/>
      <w:footerReference w:type="first" r:id="rId10"/>
      <w:pgSz w:w="12240" w:h="15840" w:code="1"/>
      <w:pgMar w:top="2268" w:right="1701" w:bottom="1701" w:left="2268" w:header="1701" w:footer="2274"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6A9" w:rsidRDefault="004536A9" w:rsidP="00247145">
      <w:r>
        <w:separator/>
      </w:r>
    </w:p>
  </w:endnote>
  <w:endnote w:type="continuationSeparator" w:id="0">
    <w:p w:rsidR="004536A9" w:rsidRDefault="004536A9" w:rsidP="00247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8" w:rsidRDefault="00C52CA9" w:rsidP="00247145">
    <w:pPr>
      <w:pStyle w:val="Footer"/>
      <w:framePr w:wrap="around" w:vAnchor="text" w:hAnchor="margin" w:xAlign="center" w:y="1"/>
      <w:rPr>
        <w:rStyle w:val="PageNumber"/>
      </w:rPr>
    </w:pPr>
    <w:r>
      <w:rPr>
        <w:rStyle w:val="PageNumber"/>
      </w:rPr>
      <w:fldChar w:fldCharType="begin"/>
    </w:r>
    <w:r w:rsidR="00272C08">
      <w:rPr>
        <w:rStyle w:val="PageNumber"/>
      </w:rPr>
      <w:instrText xml:space="preserve">PAGE  </w:instrText>
    </w:r>
    <w:r>
      <w:rPr>
        <w:rStyle w:val="PageNumber"/>
      </w:rPr>
      <w:fldChar w:fldCharType="end"/>
    </w:r>
  </w:p>
  <w:p w:rsidR="00272C08" w:rsidRDefault="00272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8" w:rsidRDefault="00272C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08" w:rsidRDefault="00272C08">
    <w:pPr>
      <w:pStyle w:val="Footer"/>
      <w:jc w:val="center"/>
    </w:pPr>
  </w:p>
  <w:p w:rsidR="00272C08" w:rsidRDefault="00272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6A9" w:rsidRDefault="004536A9" w:rsidP="00247145">
      <w:r>
        <w:separator/>
      </w:r>
    </w:p>
  </w:footnote>
  <w:footnote w:type="continuationSeparator" w:id="0">
    <w:p w:rsidR="004536A9" w:rsidRDefault="004536A9" w:rsidP="00247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882"/>
    <w:multiLevelType w:val="hybridMultilevel"/>
    <w:tmpl w:val="F2C4CF28"/>
    <w:lvl w:ilvl="0" w:tplc="CAFCBA02">
      <w:start w:val="1"/>
      <w:numFmt w:val="decimal"/>
      <w:lvlText w:val="%1."/>
      <w:lvlJc w:val="left"/>
      <w:pPr>
        <w:ind w:left="1620" w:hanging="360"/>
      </w:pPr>
      <w:rPr>
        <w:rFonts w:ascii="Times New Roman" w:eastAsia="Calibr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24F409B"/>
    <w:multiLevelType w:val="hybridMultilevel"/>
    <w:tmpl w:val="E5EAE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86FA2"/>
    <w:multiLevelType w:val="hybridMultilevel"/>
    <w:tmpl w:val="5720CE86"/>
    <w:lvl w:ilvl="0" w:tplc="04090015">
      <w:start w:val="1"/>
      <w:numFmt w:val="upperLetter"/>
      <w:lvlText w:val="%1."/>
      <w:lvlJc w:val="left"/>
      <w:pPr>
        <w:tabs>
          <w:tab w:val="num" w:pos="1620"/>
        </w:tabs>
        <w:ind w:left="1620" w:hanging="360"/>
      </w:pPr>
    </w:lvl>
    <w:lvl w:ilvl="1" w:tplc="0409000F">
      <w:start w:val="1"/>
      <w:numFmt w:val="decimal"/>
      <w:lvlText w:val="%2."/>
      <w:lvlJc w:val="left"/>
      <w:pPr>
        <w:tabs>
          <w:tab w:val="num" w:pos="2340"/>
        </w:tabs>
        <w:ind w:left="2340" w:hanging="360"/>
      </w:pPr>
    </w:lvl>
    <w:lvl w:ilvl="2" w:tplc="C1569006">
      <w:start w:val="4"/>
      <w:numFmt w:val="decimal"/>
      <w:lvlText w:val="%3."/>
      <w:lvlJc w:val="left"/>
      <w:pPr>
        <w:tabs>
          <w:tab w:val="num" w:pos="3240"/>
        </w:tabs>
        <w:ind w:left="3240" w:hanging="360"/>
      </w:pPr>
      <w:rPr>
        <w:rFonts w:hint="default"/>
      </w:rPr>
    </w:lvl>
    <w:lvl w:ilvl="3" w:tplc="CB224E20">
      <w:start w:val="8"/>
      <w:numFmt w:val="upperLetter"/>
      <w:lvlText w:val="%4."/>
      <w:lvlJc w:val="left"/>
      <w:pPr>
        <w:tabs>
          <w:tab w:val="num" w:pos="3420"/>
        </w:tabs>
        <w:ind w:left="3420" w:firstLine="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0666272C"/>
    <w:multiLevelType w:val="hybridMultilevel"/>
    <w:tmpl w:val="CC5A1990"/>
    <w:lvl w:ilvl="0" w:tplc="1C1E1866">
      <w:start w:val="1"/>
      <w:numFmt w:val="decimal"/>
      <w:lvlText w:val="%1."/>
      <w:lvlJc w:val="left"/>
      <w:pPr>
        <w:ind w:left="1620" w:hanging="360"/>
      </w:pPr>
      <w:rPr>
        <w:rFonts w:ascii="Times New Roman" w:hAnsi="Times New Roman" w:cs="Times New Roman"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
    <w:nsid w:val="086E2211"/>
    <w:multiLevelType w:val="hybridMultilevel"/>
    <w:tmpl w:val="0F1E6526"/>
    <w:lvl w:ilvl="0" w:tplc="5968775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
    <w:nsid w:val="0A771706"/>
    <w:multiLevelType w:val="hybridMultilevel"/>
    <w:tmpl w:val="05341206"/>
    <w:lvl w:ilvl="0" w:tplc="E06062F2">
      <w:start w:val="1"/>
      <w:numFmt w:val="upperLetter"/>
      <w:lvlText w:val="%1."/>
      <w:lvlJc w:val="left"/>
      <w:pPr>
        <w:tabs>
          <w:tab w:val="num" w:pos="1260"/>
        </w:tabs>
        <w:ind w:left="1260" w:hanging="360"/>
      </w:pPr>
      <w:rPr>
        <w:rFonts w:hint="default"/>
      </w:rPr>
    </w:lvl>
    <w:lvl w:ilvl="1" w:tplc="CD143346">
      <w:start w:val="5"/>
      <w:numFmt w:val="decimal"/>
      <w:lvlText w:val="%2."/>
      <w:lvlJc w:val="left"/>
      <w:pPr>
        <w:tabs>
          <w:tab w:val="num" w:pos="2160"/>
        </w:tabs>
        <w:ind w:left="2160" w:hanging="54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0FB411E7"/>
    <w:multiLevelType w:val="hybridMultilevel"/>
    <w:tmpl w:val="3EFA5786"/>
    <w:lvl w:ilvl="0" w:tplc="04090015">
      <w:start w:val="1"/>
      <w:numFmt w:val="upperLetter"/>
      <w:lvlText w:val="%1."/>
      <w:lvlJc w:val="left"/>
      <w:pPr>
        <w:tabs>
          <w:tab w:val="num" w:pos="1620"/>
        </w:tabs>
        <w:ind w:left="1620" w:hanging="360"/>
      </w:pPr>
    </w:lvl>
    <w:lvl w:ilvl="1" w:tplc="1E1EC37E">
      <w:start w:val="1"/>
      <w:numFmt w:val="decimal"/>
      <w:lvlText w:val="%2."/>
      <w:lvlJc w:val="left"/>
      <w:pPr>
        <w:tabs>
          <w:tab w:val="num" w:pos="2320"/>
        </w:tabs>
        <w:ind w:left="2320" w:hanging="3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10BB058D"/>
    <w:multiLevelType w:val="hybridMultilevel"/>
    <w:tmpl w:val="8EF6030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6741209"/>
    <w:multiLevelType w:val="hybridMultilevel"/>
    <w:tmpl w:val="9312BF7C"/>
    <w:lvl w:ilvl="0" w:tplc="CD76A8A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86E6177"/>
    <w:multiLevelType w:val="hybridMultilevel"/>
    <w:tmpl w:val="69DC7F2A"/>
    <w:lvl w:ilvl="0" w:tplc="276EFE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B5378F9"/>
    <w:multiLevelType w:val="hybridMultilevel"/>
    <w:tmpl w:val="EE38830E"/>
    <w:lvl w:ilvl="0" w:tplc="5254AF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E436E"/>
    <w:multiLevelType w:val="multilevel"/>
    <w:tmpl w:val="96DCF9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DF6838"/>
    <w:multiLevelType w:val="hybridMultilevel"/>
    <w:tmpl w:val="F090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84B93"/>
    <w:multiLevelType w:val="hybridMultilevel"/>
    <w:tmpl w:val="3646A8AA"/>
    <w:lvl w:ilvl="0" w:tplc="EB9C80EA">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4">
    <w:nsid w:val="269C78E3"/>
    <w:multiLevelType w:val="hybridMultilevel"/>
    <w:tmpl w:val="58EA7CF0"/>
    <w:lvl w:ilvl="0" w:tplc="77DCA6A6">
      <w:start w:val="1"/>
      <w:numFmt w:val="lowerLetter"/>
      <w:lvlText w:val="%1."/>
      <w:lvlJc w:val="left"/>
      <w:pPr>
        <w:ind w:left="1620" w:hanging="360"/>
      </w:pPr>
      <w:rPr>
        <w:rFonts w:ascii="Times New Roman" w:eastAsia="Calibr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C2A1268"/>
    <w:multiLevelType w:val="hybridMultilevel"/>
    <w:tmpl w:val="C2A02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37DEE"/>
    <w:multiLevelType w:val="hybridMultilevel"/>
    <w:tmpl w:val="F9C0E69E"/>
    <w:lvl w:ilvl="0" w:tplc="F11C825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F146F"/>
    <w:multiLevelType w:val="hybridMultilevel"/>
    <w:tmpl w:val="7402E078"/>
    <w:lvl w:ilvl="0" w:tplc="DC28A79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40F24A19"/>
    <w:multiLevelType w:val="hybridMultilevel"/>
    <w:tmpl w:val="F6E69A44"/>
    <w:lvl w:ilvl="0" w:tplc="338E2018">
      <w:start w:val="1"/>
      <w:numFmt w:val="upperLetter"/>
      <w:lvlText w:val="%1."/>
      <w:lvlJc w:val="left"/>
      <w:pPr>
        <w:tabs>
          <w:tab w:val="num" w:pos="1260"/>
        </w:tabs>
        <w:ind w:left="1260" w:hanging="360"/>
      </w:pPr>
      <w:rPr>
        <w:rFonts w:hint="default"/>
      </w:rPr>
    </w:lvl>
    <w:lvl w:ilvl="1" w:tplc="B6FA3854">
      <w:start w:val="7"/>
      <w:numFmt w:val="decimal"/>
      <w:lvlText w:val="%2."/>
      <w:lvlJc w:val="left"/>
      <w:pPr>
        <w:tabs>
          <w:tab w:val="num" w:pos="2160"/>
        </w:tabs>
        <w:ind w:left="2160" w:hanging="54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2C83228"/>
    <w:multiLevelType w:val="hybridMultilevel"/>
    <w:tmpl w:val="EB4C7042"/>
    <w:lvl w:ilvl="0" w:tplc="1584C71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3CA7019"/>
    <w:multiLevelType w:val="hybridMultilevel"/>
    <w:tmpl w:val="8BE8E3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FFD6904"/>
    <w:multiLevelType w:val="hybridMultilevel"/>
    <w:tmpl w:val="C436BC96"/>
    <w:lvl w:ilvl="0" w:tplc="4CC8126E">
      <w:start w:val="3"/>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4690EFB"/>
    <w:multiLevelType w:val="hybridMultilevel"/>
    <w:tmpl w:val="87703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75CEB"/>
    <w:multiLevelType w:val="hybridMultilevel"/>
    <w:tmpl w:val="04B6078A"/>
    <w:lvl w:ilvl="0" w:tplc="6888A1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00E32E4"/>
    <w:multiLevelType w:val="hybridMultilevel"/>
    <w:tmpl w:val="C492BB5A"/>
    <w:lvl w:ilvl="0" w:tplc="500652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C4175D"/>
    <w:multiLevelType w:val="hybridMultilevel"/>
    <w:tmpl w:val="28940A50"/>
    <w:lvl w:ilvl="0" w:tplc="79C86DB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E57531E"/>
    <w:multiLevelType w:val="hybridMultilevel"/>
    <w:tmpl w:val="A79ECFD8"/>
    <w:lvl w:ilvl="0" w:tplc="C4FCA078">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9946F1"/>
    <w:multiLevelType w:val="hybridMultilevel"/>
    <w:tmpl w:val="6A7CB0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4041B35"/>
    <w:multiLevelType w:val="hybridMultilevel"/>
    <w:tmpl w:val="14CA0DAC"/>
    <w:lvl w:ilvl="0" w:tplc="18969672">
      <w:start w:val="1"/>
      <w:numFmt w:val="upperLetter"/>
      <w:lvlText w:val="%1."/>
      <w:lvlJc w:val="left"/>
      <w:pPr>
        <w:tabs>
          <w:tab w:val="num" w:pos="720"/>
        </w:tabs>
        <w:ind w:left="720" w:hanging="360"/>
      </w:pPr>
      <w:rPr>
        <w:rFonts w:hint="default"/>
      </w:rPr>
    </w:lvl>
    <w:lvl w:ilvl="1" w:tplc="E05EFA0E">
      <w:start w:val="1"/>
      <w:numFmt w:val="decimal"/>
      <w:lvlText w:val="%2."/>
      <w:lvlJc w:val="left"/>
      <w:pPr>
        <w:tabs>
          <w:tab w:val="num" w:pos="1440"/>
        </w:tabs>
        <w:ind w:left="1440" w:hanging="360"/>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9F62F6"/>
    <w:multiLevelType w:val="multilevel"/>
    <w:tmpl w:val="9BD4BD2E"/>
    <w:lvl w:ilvl="0">
      <w:start w:val="1"/>
      <w:numFmt w:val="decimal"/>
      <w:lvlText w:val="%1."/>
      <w:lvlJc w:val="left"/>
      <w:pPr>
        <w:ind w:left="1620" w:hanging="360"/>
      </w:pPr>
      <w:rPr>
        <w:rFonts w:ascii="Times New Roman" w:eastAsia="Calibri" w:hAnsi="Times New Roman" w:cs="Times New Roman"/>
      </w:rPr>
    </w:lvl>
    <w:lvl w:ilvl="1">
      <w:start w:val="5"/>
      <w:numFmt w:val="decimal"/>
      <w:isLgl/>
      <w:lvlText w:val="%1.%2"/>
      <w:lvlJc w:val="left"/>
      <w:pPr>
        <w:ind w:left="1800" w:hanging="54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0">
    <w:nsid w:val="7B9424C3"/>
    <w:multiLevelType w:val="hybridMultilevel"/>
    <w:tmpl w:val="FBB87096"/>
    <w:lvl w:ilvl="0" w:tplc="0409000F">
      <w:start w:val="1"/>
      <w:numFmt w:val="decimal"/>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1">
    <w:nsid w:val="7E95665D"/>
    <w:multiLevelType w:val="hybridMultilevel"/>
    <w:tmpl w:val="1122BE3A"/>
    <w:lvl w:ilvl="0" w:tplc="48F68C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8"/>
  </w:num>
  <w:num w:numId="6">
    <w:abstractNumId w:val="19"/>
  </w:num>
  <w:num w:numId="7">
    <w:abstractNumId w:val="5"/>
  </w:num>
  <w:num w:numId="8">
    <w:abstractNumId w:val="24"/>
  </w:num>
  <w:num w:numId="9">
    <w:abstractNumId w:val="28"/>
  </w:num>
  <w:num w:numId="10">
    <w:abstractNumId w:val="11"/>
  </w:num>
  <w:num w:numId="11">
    <w:abstractNumId w:val="0"/>
  </w:num>
  <w:num w:numId="12">
    <w:abstractNumId w:val="14"/>
  </w:num>
  <w:num w:numId="13">
    <w:abstractNumId w:val="25"/>
  </w:num>
  <w:num w:numId="14">
    <w:abstractNumId w:val="3"/>
  </w:num>
  <w:num w:numId="15">
    <w:abstractNumId w:val="13"/>
  </w:num>
  <w:num w:numId="16">
    <w:abstractNumId w:val="4"/>
  </w:num>
  <w:num w:numId="17">
    <w:abstractNumId w:val="23"/>
  </w:num>
  <w:num w:numId="18">
    <w:abstractNumId w:val="29"/>
  </w:num>
  <w:num w:numId="19">
    <w:abstractNumId w:val="8"/>
  </w:num>
  <w:num w:numId="20">
    <w:abstractNumId w:val="31"/>
  </w:num>
  <w:num w:numId="21">
    <w:abstractNumId w:val="26"/>
  </w:num>
  <w:num w:numId="22">
    <w:abstractNumId w:val="10"/>
  </w:num>
  <w:num w:numId="23">
    <w:abstractNumId w:val="16"/>
  </w:num>
  <w:num w:numId="24">
    <w:abstractNumId w:val="21"/>
  </w:num>
  <w:num w:numId="25">
    <w:abstractNumId w:val="9"/>
  </w:num>
  <w:num w:numId="26">
    <w:abstractNumId w:val="15"/>
  </w:num>
  <w:num w:numId="27">
    <w:abstractNumId w:val="30"/>
  </w:num>
  <w:num w:numId="28">
    <w:abstractNumId w:val="17"/>
  </w:num>
  <w:num w:numId="29">
    <w:abstractNumId w:val="7"/>
  </w:num>
  <w:num w:numId="30">
    <w:abstractNumId w:val="22"/>
  </w:num>
  <w:num w:numId="31">
    <w:abstractNumId w:val="20"/>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1288"/>
    <w:rsid w:val="000019AC"/>
    <w:rsid w:val="00032397"/>
    <w:rsid w:val="00035711"/>
    <w:rsid w:val="00040624"/>
    <w:rsid w:val="000446BD"/>
    <w:rsid w:val="00053504"/>
    <w:rsid w:val="00056595"/>
    <w:rsid w:val="000659CC"/>
    <w:rsid w:val="00066ABD"/>
    <w:rsid w:val="000923BE"/>
    <w:rsid w:val="000A3340"/>
    <w:rsid w:val="000A6AD4"/>
    <w:rsid w:val="000A79DA"/>
    <w:rsid w:val="000B4FB7"/>
    <w:rsid w:val="000D0A6A"/>
    <w:rsid w:val="000D5CB7"/>
    <w:rsid w:val="000F3183"/>
    <w:rsid w:val="00100824"/>
    <w:rsid w:val="00103565"/>
    <w:rsid w:val="00106552"/>
    <w:rsid w:val="00107BE8"/>
    <w:rsid w:val="001157F5"/>
    <w:rsid w:val="001271C5"/>
    <w:rsid w:val="001308EF"/>
    <w:rsid w:val="001324E7"/>
    <w:rsid w:val="0015132C"/>
    <w:rsid w:val="0015636E"/>
    <w:rsid w:val="00180157"/>
    <w:rsid w:val="001D7DB1"/>
    <w:rsid w:val="001E10C8"/>
    <w:rsid w:val="001E385B"/>
    <w:rsid w:val="001E3B43"/>
    <w:rsid w:val="001E6804"/>
    <w:rsid w:val="001F4882"/>
    <w:rsid w:val="001F54F7"/>
    <w:rsid w:val="001F568B"/>
    <w:rsid w:val="001F65E6"/>
    <w:rsid w:val="00222F77"/>
    <w:rsid w:val="002251B2"/>
    <w:rsid w:val="00226CD3"/>
    <w:rsid w:val="00233099"/>
    <w:rsid w:val="00247145"/>
    <w:rsid w:val="00250B1E"/>
    <w:rsid w:val="002523A8"/>
    <w:rsid w:val="00255B54"/>
    <w:rsid w:val="00272C08"/>
    <w:rsid w:val="002836BE"/>
    <w:rsid w:val="00285F04"/>
    <w:rsid w:val="002B3B66"/>
    <w:rsid w:val="002D101A"/>
    <w:rsid w:val="002D1F3D"/>
    <w:rsid w:val="002D66DD"/>
    <w:rsid w:val="002E79DB"/>
    <w:rsid w:val="002F15E6"/>
    <w:rsid w:val="002F2A05"/>
    <w:rsid w:val="002F64B3"/>
    <w:rsid w:val="00306FE1"/>
    <w:rsid w:val="0032215B"/>
    <w:rsid w:val="00322434"/>
    <w:rsid w:val="00322938"/>
    <w:rsid w:val="003236CB"/>
    <w:rsid w:val="00354C3F"/>
    <w:rsid w:val="00354E6E"/>
    <w:rsid w:val="003637B7"/>
    <w:rsid w:val="00366DB7"/>
    <w:rsid w:val="003805A7"/>
    <w:rsid w:val="00381BB9"/>
    <w:rsid w:val="0038274D"/>
    <w:rsid w:val="003A41D3"/>
    <w:rsid w:val="003A633D"/>
    <w:rsid w:val="003B2552"/>
    <w:rsid w:val="003B7921"/>
    <w:rsid w:val="003C3475"/>
    <w:rsid w:val="003D20E1"/>
    <w:rsid w:val="003E1CC8"/>
    <w:rsid w:val="00404A99"/>
    <w:rsid w:val="0044104B"/>
    <w:rsid w:val="00441F8E"/>
    <w:rsid w:val="00442C6F"/>
    <w:rsid w:val="004536A9"/>
    <w:rsid w:val="00457FA1"/>
    <w:rsid w:val="004906BD"/>
    <w:rsid w:val="00491632"/>
    <w:rsid w:val="004A730A"/>
    <w:rsid w:val="004B512F"/>
    <w:rsid w:val="004D703D"/>
    <w:rsid w:val="004E3B23"/>
    <w:rsid w:val="004F0CBD"/>
    <w:rsid w:val="00502B0C"/>
    <w:rsid w:val="005045E9"/>
    <w:rsid w:val="005053FD"/>
    <w:rsid w:val="00514264"/>
    <w:rsid w:val="00533063"/>
    <w:rsid w:val="0053444E"/>
    <w:rsid w:val="00541BDF"/>
    <w:rsid w:val="0055758E"/>
    <w:rsid w:val="00564C42"/>
    <w:rsid w:val="00574A83"/>
    <w:rsid w:val="00581FCE"/>
    <w:rsid w:val="005823EA"/>
    <w:rsid w:val="00593405"/>
    <w:rsid w:val="005A4BC6"/>
    <w:rsid w:val="005B70D5"/>
    <w:rsid w:val="005C0BA0"/>
    <w:rsid w:val="005C1288"/>
    <w:rsid w:val="005C6A6F"/>
    <w:rsid w:val="005D39D1"/>
    <w:rsid w:val="005D3B7E"/>
    <w:rsid w:val="005D46EF"/>
    <w:rsid w:val="005E2518"/>
    <w:rsid w:val="005E343C"/>
    <w:rsid w:val="005F0752"/>
    <w:rsid w:val="005F2CE9"/>
    <w:rsid w:val="005F43AA"/>
    <w:rsid w:val="0061486E"/>
    <w:rsid w:val="0062747F"/>
    <w:rsid w:val="006302E0"/>
    <w:rsid w:val="006323EA"/>
    <w:rsid w:val="0064198A"/>
    <w:rsid w:val="00643B5A"/>
    <w:rsid w:val="00653A16"/>
    <w:rsid w:val="006565E8"/>
    <w:rsid w:val="006635D9"/>
    <w:rsid w:val="00666C61"/>
    <w:rsid w:val="00676D01"/>
    <w:rsid w:val="006975A0"/>
    <w:rsid w:val="006A3FE9"/>
    <w:rsid w:val="006A4498"/>
    <w:rsid w:val="006D0640"/>
    <w:rsid w:val="006E29E2"/>
    <w:rsid w:val="006F52B7"/>
    <w:rsid w:val="00703DFF"/>
    <w:rsid w:val="00717E81"/>
    <w:rsid w:val="007212E3"/>
    <w:rsid w:val="00723553"/>
    <w:rsid w:val="00736C9C"/>
    <w:rsid w:val="007403B4"/>
    <w:rsid w:val="00767A24"/>
    <w:rsid w:val="00772AE2"/>
    <w:rsid w:val="007859FD"/>
    <w:rsid w:val="007863B2"/>
    <w:rsid w:val="00787107"/>
    <w:rsid w:val="00795085"/>
    <w:rsid w:val="007C2FF4"/>
    <w:rsid w:val="007E3E88"/>
    <w:rsid w:val="007F1219"/>
    <w:rsid w:val="007F6DE8"/>
    <w:rsid w:val="0080363F"/>
    <w:rsid w:val="0083391D"/>
    <w:rsid w:val="0085033C"/>
    <w:rsid w:val="00852AD0"/>
    <w:rsid w:val="00861305"/>
    <w:rsid w:val="00864491"/>
    <w:rsid w:val="00875ABC"/>
    <w:rsid w:val="008910AF"/>
    <w:rsid w:val="008A2BBF"/>
    <w:rsid w:val="008B2EE9"/>
    <w:rsid w:val="008B6735"/>
    <w:rsid w:val="008C1C25"/>
    <w:rsid w:val="008D0D24"/>
    <w:rsid w:val="008D6669"/>
    <w:rsid w:val="008F17A7"/>
    <w:rsid w:val="008F3242"/>
    <w:rsid w:val="008F50E2"/>
    <w:rsid w:val="00902886"/>
    <w:rsid w:val="009134F5"/>
    <w:rsid w:val="00915152"/>
    <w:rsid w:val="00920D24"/>
    <w:rsid w:val="00922BFC"/>
    <w:rsid w:val="00926BC1"/>
    <w:rsid w:val="0093201F"/>
    <w:rsid w:val="00934D7C"/>
    <w:rsid w:val="00962338"/>
    <w:rsid w:val="009639CD"/>
    <w:rsid w:val="00973381"/>
    <w:rsid w:val="009901A8"/>
    <w:rsid w:val="00997277"/>
    <w:rsid w:val="009A0CF1"/>
    <w:rsid w:val="009A132E"/>
    <w:rsid w:val="009D0EE2"/>
    <w:rsid w:val="009E04D2"/>
    <w:rsid w:val="009E5C4F"/>
    <w:rsid w:val="00A01E65"/>
    <w:rsid w:val="00A356DA"/>
    <w:rsid w:val="00A602A6"/>
    <w:rsid w:val="00A67474"/>
    <w:rsid w:val="00A700AD"/>
    <w:rsid w:val="00A8393D"/>
    <w:rsid w:val="00A83EC2"/>
    <w:rsid w:val="00A90FDC"/>
    <w:rsid w:val="00AA4345"/>
    <w:rsid w:val="00AC40D1"/>
    <w:rsid w:val="00AC6EEF"/>
    <w:rsid w:val="00AE2107"/>
    <w:rsid w:val="00AF2489"/>
    <w:rsid w:val="00B10191"/>
    <w:rsid w:val="00B10EDC"/>
    <w:rsid w:val="00B1697D"/>
    <w:rsid w:val="00B2103E"/>
    <w:rsid w:val="00B23FA8"/>
    <w:rsid w:val="00B453FE"/>
    <w:rsid w:val="00B52187"/>
    <w:rsid w:val="00B574FC"/>
    <w:rsid w:val="00B621AA"/>
    <w:rsid w:val="00B6478D"/>
    <w:rsid w:val="00B852BC"/>
    <w:rsid w:val="00B87D71"/>
    <w:rsid w:val="00B909D3"/>
    <w:rsid w:val="00B9657D"/>
    <w:rsid w:val="00BA6A27"/>
    <w:rsid w:val="00BC2F9E"/>
    <w:rsid w:val="00BC4D1D"/>
    <w:rsid w:val="00BD4F6E"/>
    <w:rsid w:val="00BD5141"/>
    <w:rsid w:val="00BF4708"/>
    <w:rsid w:val="00C21258"/>
    <w:rsid w:val="00C22710"/>
    <w:rsid w:val="00C25B2A"/>
    <w:rsid w:val="00C52CA9"/>
    <w:rsid w:val="00C54E3E"/>
    <w:rsid w:val="00C57602"/>
    <w:rsid w:val="00C8386E"/>
    <w:rsid w:val="00C913E1"/>
    <w:rsid w:val="00C97D4B"/>
    <w:rsid w:val="00CA001F"/>
    <w:rsid w:val="00CB2024"/>
    <w:rsid w:val="00CC6562"/>
    <w:rsid w:val="00CD149D"/>
    <w:rsid w:val="00CD68C9"/>
    <w:rsid w:val="00CE7EFD"/>
    <w:rsid w:val="00CE7F7B"/>
    <w:rsid w:val="00D13FD3"/>
    <w:rsid w:val="00D21D2C"/>
    <w:rsid w:val="00D25B70"/>
    <w:rsid w:val="00D375C7"/>
    <w:rsid w:val="00D40BF1"/>
    <w:rsid w:val="00D60030"/>
    <w:rsid w:val="00D647B7"/>
    <w:rsid w:val="00D66C89"/>
    <w:rsid w:val="00D81E29"/>
    <w:rsid w:val="00D82D30"/>
    <w:rsid w:val="00D87C6B"/>
    <w:rsid w:val="00DB6F8C"/>
    <w:rsid w:val="00DB722D"/>
    <w:rsid w:val="00DC4940"/>
    <w:rsid w:val="00DD2896"/>
    <w:rsid w:val="00DE637D"/>
    <w:rsid w:val="00DF2AFB"/>
    <w:rsid w:val="00DF563D"/>
    <w:rsid w:val="00E04CCF"/>
    <w:rsid w:val="00E054BF"/>
    <w:rsid w:val="00E054FE"/>
    <w:rsid w:val="00E55334"/>
    <w:rsid w:val="00E701DB"/>
    <w:rsid w:val="00E75881"/>
    <w:rsid w:val="00E854F5"/>
    <w:rsid w:val="00EC6E84"/>
    <w:rsid w:val="00EC7332"/>
    <w:rsid w:val="00ED0E82"/>
    <w:rsid w:val="00ED363D"/>
    <w:rsid w:val="00ED520A"/>
    <w:rsid w:val="00ED654C"/>
    <w:rsid w:val="00EE5C3F"/>
    <w:rsid w:val="00EE7883"/>
    <w:rsid w:val="00F012A9"/>
    <w:rsid w:val="00F2479C"/>
    <w:rsid w:val="00F25EE7"/>
    <w:rsid w:val="00F2621A"/>
    <w:rsid w:val="00F36C21"/>
    <w:rsid w:val="00F36EB2"/>
    <w:rsid w:val="00F42936"/>
    <w:rsid w:val="00F45DD3"/>
    <w:rsid w:val="00F53E1C"/>
    <w:rsid w:val="00F57E95"/>
    <w:rsid w:val="00F65556"/>
    <w:rsid w:val="00FA0B76"/>
    <w:rsid w:val="00FA5E27"/>
    <w:rsid w:val="00FB749D"/>
    <w:rsid w:val="00FE0429"/>
    <w:rsid w:val="00FF4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88"/>
    <w:rPr>
      <w:rFonts w:eastAsia="Calibri"/>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787107"/>
    <w:pPr>
      <w:spacing w:after="200" w:line="276" w:lineRule="auto"/>
      <w:ind w:left="720"/>
      <w:contextualSpacing/>
    </w:pPr>
    <w:rPr>
      <w:rFonts w:ascii="Calibri" w:hAnsi="Calibri"/>
      <w:sz w:val="22"/>
      <w:szCs w:val="22"/>
      <w:lang w:val="en-US"/>
    </w:rPr>
  </w:style>
  <w:style w:type="character" w:customStyle="1" w:styleId="BodyTextIndentChar">
    <w:name w:val="Body Text Indent Char"/>
    <w:basedOn w:val="DefaultParagraphFont"/>
    <w:link w:val="BodyTextIndent"/>
    <w:semiHidden/>
    <w:locked/>
    <w:rsid w:val="000923BE"/>
    <w:rPr>
      <w:sz w:val="24"/>
      <w:szCs w:val="24"/>
      <w:lang w:bidi="ar-SA"/>
    </w:rPr>
  </w:style>
  <w:style w:type="paragraph" w:styleId="BodyTextIndent">
    <w:name w:val="Body Text Indent"/>
    <w:basedOn w:val="Normal"/>
    <w:link w:val="BodyTextIndentChar"/>
    <w:semiHidden/>
    <w:rsid w:val="000923BE"/>
    <w:pPr>
      <w:spacing w:line="480" w:lineRule="auto"/>
      <w:ind w:left="360" w:firstLine="840"/>
      <w:jc w:val="both"/>
    </w:pPr>
    <w:rPr>
      <w:rFonts w:eastAsia="Times New Roman"/>
      <w:lang w:val="en-US"/>
    </w:rPr>
  </w:style>
  <w:style w:type="paragraph" w:styleId="Footer">
    <w:name w:val="footer"/>
    <w:basedOn w:val="Normal"/>
    <w:link w:val="FooterChar"/>
    <w:uiPriority w:val="99"/>
    <w:rsid w:val="00056595"/>
    <w:pPr>
      <w:tabs>
        <w:tab w:val="center" w:pos="4320"/>
        <w:tab w:val="right" w:pos="8640"/>
      </w:tabs>
    </w:pPr>
  </w:style>
  <w:style w:type="character" w:styleId="PageNumber">
    <w:name w:val="page number"/>
    <w:basedOn w:val="DefaultParagraphFont"/>
    <w:rsid w:val="00056595"/>
  </w:style>
  <w:style w:type="paragraph" w:styleId="Header">
    <w:name w:val="header"/>
    <w:basedOn w:val="Normal"/>
    <w:rsid w:val="00180157"/>
    <w:pPr>
      <w:tabs>
        <w:tab w:val="center" w:pos="4320"/>
        <w:tab w:val="right" w:pos="8640"/>
      </w:tabs>
    </w:pPr>
  </w:style>
  <w:style w:type="paragraph" w:styleId="ListParagraph">
    <w:name w:val="List Paragraph"/>
    <w:basedOn w:val="Normal"/>
    <w:uiPriority w:val="34"/>
    <w:qFormat/>
    <w:rsid w:val="00E75881"/>
    <w:pPr>
      <w:spacing w:after="200" w:line="276" w:lineRule="auto"/>
      <w:ind w:left="720"/>
      <w:contextualSpacing/>
    </w:pPr>
    <w:rPr>
      <w:rFonts w:ascii="Calibri" w:eastAsia="Times New Roman" w:hAnsi="Calibri"/>
      <w:szCs w:val="22"/>
    </w:rPr>
  </w:style>
  <w:style w:type="character" w:customStyle="1" w:styleId="BodyTextIndentChar1">
    <w:name w:val="Body Text Indent Char1"/>
    <w:basedOn w:val="DefaultParagraphFont"/>
    <w:uiPriority w:val="99"/>
    <w:semiHidden/>
    <w:rsid w:val="00A8393D"/>
    <w:rPr>
      <w:rFonts w:ascii="Times New Roman" w:eastAsia="Calibri" w:hAnsi="Times New Roman" w:cs="Times New Roman"/>
      <w:kern w:val="0"/>
      <w:sz w:val="24"/>
      <w:szCs w:val="24"/>
    </w:rPr>
  </w:style>
  <w:style w:type="table" w:styleId="TableGrid">
    <w:name w:val="Table Grid"/>
    <w:basedOn w:val="TableNormal"/>
    <w:uiPriority w:val="59"/>
    <w:rsid w:val="00EC73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F3242"/>
    <w:rPr>
      <w:rFonts w:eastAsia="Calibri"/>
      <w:sz w:val="24"/>
      <w:szCs w:val="24"/>
      <w:lang w:val="id-ID"/>
    </w:rPr>
  </w:style>
  <w:style w:type="table" w:customStyle="1" w:styleId="LightShading1">
    <w:name w:val="Light Shading1"/>
    <w:basedOn w:val="TableNormal"/>
    <w:uiPriority w:val="60"/>
    <w:rsid w:val="009A0CF1"/>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ongtext">
    <w:name w:val="long_text"/>
    <w:basedOn w:val="DefaultParagraphFont"/>
    <w:rsid w:val="00997277"/>
  </w:style>
  <w:style w:type="character" w:styleId="Hyperlink">
    <w:name w:val="Hyperlink"/>
    <w:uiPriority w:val="99"/>
    <w:unhideWhenUsed/>
    <w:rsid w:val="00581FCE"/>
    <w:rPr>
      <w:color w:val="0000FF"/>
      <w:u w:val="single"/>
    </w:rPr>
  </w:style>
  <w:style w:type="paragraph" w:customStyle="1" w:styleId="Default">
    <w:name w:val="Default"/>
    <w:rsid w:val="00581FCE"/>
    <w:pPr>
      <w:autoSpaceDE w:val="0"/>
      <w:autoSpaceDN w:val="0"/>
      <w:adjustRightInd w:val="0"/>
    </w:pPr>
    <w:rPr>
      <w:rFonts w:eastAsia="Calibri"/>
      <w:color w:val="000000"/>
      <w:sz w:val="24"/>
      <w:szCs w:val="24"/>
      <w:lang w:val="id-ID"/>
    </w:rPr>
  </w:style>
  <w:style w:type="paragraph" w:styleId="PlainText">
    <w:name w:val="Plain Text"/>
    <w:basedOn w:val="Normal"/>
    <w:link w:val="PlainTextChar"/>
    <w:uiPriority w:val="99"/>
    <w:unhideWhenUsed/>
    <w:rsid w:val="00581FCE"/>
    <w:pPr>
      <w:jc w:val="both"/>
    </w:pPr>
    <w:rPr>
      <w:rFonts w:ascii="Consolas" w:hAnsi="Consolas"/>
      <w:sz w:val="21"/>
      <w:szCs w:val="21"/>
      <w:lang w:val="en-US"/>
    </w:rPr>
  </w:style>
  <w:style w:type="character" w:customStyle="1" w:styleId="PlainTextChar">
    <w:name w:val="Plain Text Char"/>
    <w:basedOn w:val="DefaultParagraphFont"/>
    <w:link w:val="PlainText"/>
    <w:uiPriority w:val="99"/>
    <w:rsid w:val="00581FCE"/>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PROPOSAL PENELITIAN</vt:lpstr>
    </vt:vector>
  </TitlesOfParts>
  <Company>FATHUL COMPUTER</Company>
  <LinksUpToDate>false</LinksUpToDate>
  <CharactersWithSpaces>23409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user</dc:creator>
  <cp:lastModifiedBy>idha</cp:lastModifiedBy>
  <cp:revision>69</cp:revision>
  <cp:lastPrinted>2013-06-29T20:17:00Z</cp:lastPrinted>
  <dcterms:created xsi:type="dcterms:W3CDTF">2013-01-23T07:16:00Z</dcterms:created>
  <dcterms:modified xsi:type="dcterms:W3CDTF">2015-09-21T03:52:00Z</dcterms:modified>
</cp:coreProperties>
</file>