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A5" w:rsidRDefault="008132A5" w:rsidP="008132A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>ABSTRAK</w:t>
      </w:r>
    </w:p>
    <w:p w:rsidR="008132A5" w:rsidRPr="00177DA5" w:rsidRDefault="008132A5" w:rsidP="00813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DA5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Pr="00177DA5">
        <w:rPr>
          <w:rFonts w:ascii="Times New Roman" w:hAnsi="Times New Roman" w:cs="Times New Roman"/>
          <w:sz w:val="24"/>
          <w:szCs w:val="24"/>
        </w:rPr>
        <w:t xml:space="preserve"> Sandi. </w:t>
      </w:r>
      <w:proofErr w:type="spellStart"/>
      <w:r w:rsidRPr="00177DA5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177DA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Pendukung</w:t>
      </w:r>
      <w:proofErr w:type="spellEnd"/>
      <w:r w:rsidRPr="00177D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DA5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177DA5">
        <w:rPr>
          <w:rFonts w:ascii="Times New Roman" w:hAnsi="Times New Roman" w:cs="Times New Roman"/>
          <w:i/>
          <w:sz w:val="24"/>
          <w:szCs w:val="24"/>
        </w:rPr>
        <w:t>operatif</w:t>
      </w:r>
      <w:proofErr w:type="spellEnd"/>
      <w:r w:rsidRPr="00177D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DA5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177DA5">
        <w:rPr>
          <w:rFonts w:ascii="Times New Roman" w:hAnsi="Times New Roman" w:cs="Times New Roman"/>
          <w:i/>
          <w:sz w:val="24"/>
          <w:szCs w:val="24"/>
        </w:rPr>
        <w:t xml:space="preserve"> Teams Games Tournament </w:t>
      </w:r>
      <w:proofErr w:type="spellStart"/>
      <w:r w:rsidRPr="00177DA5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177D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DA5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177D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DA5">
        <w:rPr>
          <w:rFonts w:ascii="Times New Roman" w:hAnsi="Times New Roman" w:cs="Times New Roman"/>
          <w:i/>
          <w:sz w:val="24"/>
          <w:szCs w:val="24"/>
        </w:rPr>
        <w:t>Konflik</w:t>
      </w:r>
      <w:proofErr w:type="spellEnd"/>
      <w:r w:rsidRPr="00177D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DA5">
        <w:rPr>
          <w:rFonts w:ascii="Times New Roman" w:hAnsi="Times New Roman" w:cs="Times New Roman"/>
          <w:i/>
          <w:sz w:val="24"/>
          <w:szCs w:val="24"/>
        </w:rPr>
        <w:t>Kognitif</w:t>
      </w:r>
      <w:proofErr w:type="spellEnd"/>
      <w:r w:rsidRPr="00177D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7DA5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17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DA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7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D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Ramdani</w:t>
      </w:r>
      <w:proofErr w:type="spellEnd"/>
      <w:r w:rsidRPr="00177DA5">
        <w:rPr>
          <w:rFonts w:ascii="Times New Roman" w:hAnsi="Times New Roman" w:cs="Times New Roman"/>
          <w:sz w:val="24"/>
          <w:szCs w:val="24"/>
        </w:rPr>
        <w:t>)</w:t>
      </w:r>
    </w:p>
    <w:p w:rsidR="008132A5" w:rsidRPr="00164202" w:rsidRDefault="008132A5" w:rsidP="00813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D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7D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7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D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DA5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7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D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7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DA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77DA5">
        <w:rPr>
          <w:rFonts w:ascii="Times New Roman" w:hAnsi="Times New Roman" w:cs="Times New Roman"/>
          <w:sz w:val="24"/>
          <w:szCs w:val="24"/>
        </w:rPr>
        <w:t xml:space="preserve"> (</w:t>
      </w:r>
      <w:r w:rsidRPr="00177DA5">
        <w:rPr>
          <w:rFonts w:ascii="Times New Roman" w:hAnsi="Times New Roman" w:cs="Times New Roman"/>
          <w:i/>
          <w:sz w:val="24"/>
          <w:szCs w:val="24"/>
        </w:rPr>
        <w:t>research development),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TGT </w:t>
      </w:r>
      <w:proofErr w:type="spellStart"/>
      <w:r>
        <w:rPr>
          <w:rFonts w:ascii="Times New Roman" w:hAnsi="Times New Roman" w:cs="Times New Roman"/>
          <w:sz w:val="24"/>
          <w:szCs w:val="24"/>
        </w:rPr>
        <w:t>yag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ADDIE,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hAnsi="Times New Roman"/>
          <w:sz w:val="24"/>
          <w:szCs w:val="24"/>
          <w:lang w:val="sv-SE"/>
        </w:rPr>
        <w:t xml:space="preserve">kooperatif tipe </w:t>
      </w:r>
      <w:r w:rsidRPr="00015C07">
        <w:rPr>
          <w:rFonts w:ascii="Times New Roman" w:hAnsi="Times New Roman"/>
          <w:i/>
          <w:sz w:val="24"/>
          <w:szCs w:val="24"/>
          <w:lang w:val="sv-SE"/>
        </w:rPr>
        <w:t>Teams Games Tournaments</w:t>
      </w:r>
      <w:r w:rsidRPr="00015C07">
        <w:rPr>
          <w:rFonts w:ascii="Times New Roman" w:hAnsi="Times New Roman"/>
          <w:sz w:val="24"/>
          <w:szCs w:val="24"/>
          <w:lang w:val="sv-SE"/>
        </w:rPr>
        <w:t xml:space="preserve"> (TGT)</w:t>
      </w:r>
      <w:r>
        <w:rPr>
          <w:rFonts w:ascii="Times New Roman" w:hAnsi="Times New Roman"/>
          <w:sz w:val="24"/>
          <w:szCs w:val="24"/>
          <w:lang w:val="sv-SE"/>
        </w:rPr>
        <w:t>berbasis konflik kognitif</w:t>
      </w:r>
      <w:r w:rsidRPr="00177D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DA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7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DA5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77D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DA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7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DA5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17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DA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7DA5">
        <w:rPr>
          <w:rFonts w:ascii="Times New Roman" w:hAnsi="Times New Roman" w:cs="Times New Roman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sz w:val="24"/>
          <w:szCs w:val="24"/>
        </w:rPr>
        <w:t xml:space="preserve">ADDIE </w:t>
      </w:r>
      <w:r w:rsidRPr="00177DA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77DA5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7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D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DA5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17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DA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7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DA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77DA5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77D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2742">
        <w:rPr>
          <w:rFonts w:ascii="Times New Roman" w:hAnsi="Times New Roman" w:cs="Times New Roman"/>
          <w:i/>
          <w:sz w:val="24"/>
          <w:szCs w:val="24"/>
        </w:rPr>
        <w:t>Analize</w:t>
      </w:r>
      <w:proofErr w:type="spellEnd"/>
      <w:r w:rsidRPr="00177DA5">
        <w:rPr>
          <w:rFonts w:ascii="Times New Roman" w:hAnsi="Times New Roman" w:cs="Times New Roman"/>
          <w:sz w:val="24"/>
          <w:szCs w:val="24"/>
        </w:rPr>
        <w:t xml:space="preserve">), (2) </w:t>
      </w:r>
      <w:proofErr w:type="spellStart"/>
      <w:r w:rsidRPr="00177DA5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177DA5">
        <w:rPr>
          <w:rFonts w:ascii="Times New Roman" w:hAnsi="Times New Roman" w:cs="Times New Roman"/>
          <w:sz w:val="24"/>
          <w:szCs w:val="24"/>
        </w:rPr>
        <w:t xml:space="preserve"> (</w:t>
      </w:r>
      <w:r w:rsidRPr="00B82742">
        <w:rPr>
          <w:rFonts w:ascii="Times New Roman" w:hAnsi="Times New Roman" w:cs="Times New Roman"/>
          <w:i/>
          <w:sz w:val="24"/>
          <w:szCs w:val="24"/>
        </w:rPr>
        <w:t>design</w:t>
      </w:r>
      <w:r w:rsidRPr="00177DA5">
        <w:rPr>
          <w:rFonts w:ascii="Times New Roman" w:hAnsi="Times New Roman" w:cs="Times New Roman"/>
          <w:sz w:val="24"/>
          <w:szCs w:val="24"/>
        </w:rPr>
        <w:t xml:space="preserve">), (3) </w:t>
      </w:r>
      <w:proofErr w:type="spellStart"/>
      <w:r w:rsidRPr="00177DA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77DA5">
        <w:rPr>
          <w:rFonts w:ascii="Times New Roman" w:hAnsi="Times New Roman" w:cs="Times New Roman"/>
          <w:sz w:val="24"/>
          <w:szCs w:val="24"/>
        </w:rPr>
        <w:t xml:space="preserve"> (</w:t>
      </w:r>
      <w:r w:rsidRPr="00B82742">
        <w:rPr>
          <w:rFonts w:ascii="Times New Roman" w:hAnsi="Times New Roman" w:cs="Times New Roman"/>
          <w:i/>
          <w:sz w:val="24"/>
          <w:szCs w:val="24"/>
        </w:rPr>
        <w:t>development</w:t>
      </w:r>
      <w:r w:rsidRPr="00177DA5">
        <w:rPr>
          <w:rFonts w:ascii="Times New Roman" w:hAnsi="Times New Roman" w:cs="Times New Roman"/>
          <w:sz w:val="24"/>
          <w:szCs w:val="24"/>
        </w:rPr>
        <w:t xml:space="preserve">), (4)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2742">
        <w:rPr>
          <w:rFonts w:ascii="Times New Roman" w:hAnsi="Times New Roman" w:cs="Times New Roman"/>
          <w:i/>
          <w:sz w:val="24"/>
          <w:szCs w:val="24"/>
        </w:rPr>
        <w:t>Implementation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proofErr w:type="gramStart"/>
      <w:r w:rsidRPr="00177DA5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A5">
        <w:rPr>
          <w:rFonts w:ascii="Times New Roman" w:hAnsi="Times New Roman" w:cs="Times New Roman"/>
          <w:sz w:val="24"/>
          <w:szCs w:val="24"/>
        </w:rPr>
        <w:t>(</w:t>
      </w:r>
      <w:r w:rsidRPr="00B82742">
        <w:rPr>
          <w:rFonts w:ascii="Times New Roman" w:hAnsi="Times New Roman" w:cs="Times New Roman"/>
          <w:i/>
          <w:sz w:val="24"/>
          <w:szCs w:val="24"/>
        </w:rPr>
        <w:t>Evaluation</w:t>
      </w:r>
      <w:r w:rsidRPr="00177DA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1642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Mappedeceng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202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kevalidan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kepraktisan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keefektifan.Hasil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: model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kevalidan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bidangnya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kepraktisan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</w:t>
      </w:r>
      <w:r w:rsidRPr="001642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penil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4202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keterlaksanaan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model yang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minimal,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20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64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32A5" w:rsidRDefault="008132A5" w:rsidP="00813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2A5" w:rsidRDefault="008132A5" w:rsidP="00813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Teams Games Tournament,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ADDIE. </w:t>
      </w:r>
    </w:p>
    <w:p w:rsidR="008132A5" w:rsidRDefault="008132A5" w:rsidP="00813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2A5" w:rsidRDefault="008132A5" w:rsidP="00813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2A5" w:rsidRDefault="008132A5" w:rsidP="00813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2A5" w:rsidRDefault="008132A5" w:rsidP="00813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2A5" w:rsidRDefault="008132A5" w:rsidP="00813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2A5" w:rsidRDefault="008132A5" w:rsidP="00813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132A5"/>
    <w:rsid w:val="007522E3"/>
    <w:rsid w:val="008132A5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A5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multimedia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2016-03-15T00:15:00Z</dcterms:created>
  <dcterms:modified xsi:type="dcterms:W3CDTF">2016-03-15T00:15:00Z</dcterms:modified>
</cp:coreProperties>
</file>