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29" w:rsidRPr="00B77E63" w:rsidRDefault="00D44B29" w:rsidP="00D44B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E63">
        <w:rPr>
          <w:rFonts w:ascii="Times New Roman" w:hAnsi="Times New Roman" w:cs="Times New Roman"/>
          <w:sz w:val="24"/>
          <w:szCs w:val="24"/>
        </w:rPr>
        <w:t>ABSTRAK</w:t>
      </w:r>
    </w:p>
    <w:p w:rsidR="00D44B29" w:rsidRPr="00B77E63" w:rsidRDefault="00D44B29" w:rsidP="00D44B2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3">
        <w:rPr>
          <w:rFonts w:ascii="Times New Roman" w:hAnsi="Times New Roman" w:cs="Times New Roman"/>
          <w:sz w:val="24"/>
          <w:szCs w:val="24"/>
        </w:rPr>
        <w:t>ST. HAYATUN NUR ABU</w:t>
      </w:r>
      <w:r w:rsidRPr="00B77E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751E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77E63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Kesadaran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Metakognitif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Kelarutan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Kali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Kelarutan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XI IPA MAN 1 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Watansoppeng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>)</w:t>
      </w:r>
      <w:r w:rsidRPr="00B77E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H.Muharram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Jusniar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>).</w:t>
      </w:r>
    </w:p>
    <w:p w:rsidR="00D44B29" w:rsidRPr="00B77E63" w:rsidRDefault="00D44B29" w:rsidP="00D44B2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7E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B77E63">
        <w:rPr>
          <w:rFonts w:ascii="Times New Roman" w:hAnsi="Times New Roman" w:cs="Times New Roman"/>
          <w:sz w:val="24"/>
          <w:szCs w:val="24"/>
        </w:rPr>
        <w:t xml:space="preserve">uasi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eksprimen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“</w:t>
      </w:r>
      <w:r w:rsidRPr="00B77E63">
        <w:rPr>
          <w:rFonts w:ascii="Times New Roman" w:hAnsi="Times New Roman" w:cs="Times New Roman"/>
          <w:i/>
          <w:sz w:val="24"/>
          <w:szCs w:val="24"/>
        </w:rPr>
        <w:t>Pretest-</w:t>
      </w:r>
      <w:proofErr w:type="spellStart"/>
      <w:proofErr w:type="gramStart"/>
      <w:r w:rsidRPr="00B77E63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 Control</w:t>
      </w:r>
      <w:proofErr w:type="gram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Group Design”</w:t>
      </w:r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bebas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terikat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kesadaran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77E63">
        <w:rPr>
          <w:rFonts w:ascii="Times New Roman" w:hAnsi="Times New Roman" w:cs="Times New Roman"/>
          <w:color w:val="000000"/>
          <w:sz w:val="24"/>
          <w:szCs w:val="24"/>
        </w:rPr>
        <w:t>ebagai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terikat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77E63">
        <w:rPr>
          <w:rFonts w:ascii="Times New Roman" w:hAnsi="Times New Roman" w:cs="Times New Roman"/>
          <w:i/>
          <w:color w:val="000000"/>
          <w:sz w:val="24"/>
          <w:szCs w:val="24"/>
        </w:rPr>
        <w:t>sampling total</w:t>
      </w:r>
      <w:r w:rsidRPr="00B77E63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Penentuan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E63">
        <w:rPr>
          <w:rFonts w:ascii="Times New Roman" w:hAnsi="Times New Roman" w:cs="Times New Roman"/>
          <w:i/>
          <w:color w:val="000000"/>
          <w:sz w:val="24"/>
          <w:szCs w:val="24"/>
        </w:rPr>
        <w:t>random</w:t>
      </w:r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undian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eksperimen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XI IPA</w:t>
      </w:r>
      <w:r w:rsidRPr="00B77E6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konstruktivistik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kontrol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XI IPA</w:t>
      </w:r>
      <w:r w:rsidRPr="00B77E6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B77E6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behavioristik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MAI (</w:t>
      </w:r>
      <w:proofErr w:type="spellStart"/>
      <w:r w:rsidRPr="00B77E63">
        <w:rPr>
          <w:rFonts w:ascii="Times New Roman" w:hAnsi="Times New Roman" w:cs="Times New Roman"/>
          <w:i/>
          <w:sz w:val="24"/>
          <w:szCs w:val="24"/>
        </w:rPr>
        <w:t>Metacognitive</w:t>
      </w:r>
      <w:proofErr w:type="spellEnd"/>
      <w:r w:rsidRPr="00B77E63">
        <w:rPr>
          <w:rFonts w:ascii="Times New Roman" w:hAnsi="Times New Roman" w:cs="Times New Roman"/>
          <w:i/>
          <w:sz w:val="24"/>
          <w:szCs w:val="24"/>
        </w:rPr>
        <w:t xml:space="preserve"> Awareness Inventory</w:t>
      </w:r>
      <w:r w:rsidRPr="00B77E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E63">
        <w:rPr>
          <w:rFonts w:ascii="Times New Roman" w:hAnsi="Times New Roman" w:cs="Times New Roman"/>
          <w:sz w:val="24"/>
          <w:szCs w:val="24"/>
        </w:rPr>
        <w:t xml:space="preserve"> THB</w:t>
      </w:r>
      <w:proofErr w:type="gramEnd"/>
      <w:r w:rsidRPr="00B77E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>.</w:t>
      </w:r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E63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B77E63"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 w:rsidRPr="00B77E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B77E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B77E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7E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bCs/>
          <w:sz w:val="24"/>
          <w:szCs w:val="24"/>
        </w:rPr>
        <w:t>inferensial</w:t>
      </w:r>
      <w:proofErr w:type="spellEnd"/>
      <w:r w:rsidRPr="00B77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lang w:val="pt-BR"/>
        </w:rPr>
        <w:t>Analysis of Cov</w:t>
      </w:r>
      <w:r w:rsidRPr="00B46FC2">
        <w:rPr>
          <w:rFonts w:ascii="Times New Roman" w:hAnsi="Times New Roman"/>
          <w:i/>
          <w:sz w:val="24"/>
          <w:lang w:val="pt-BR"/>
        </w:rPr>
        <w:t>ariance</w:t>
      </w:r>
      <w:r w:rsidRPr="00B77E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program SPSS</w:t>
      </w:r>
      <w:r w:rsidRPr="00B77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E63">
        <w:rPr>
          <w:rFonts w:ascii="Times New Roman" w:hAnsi="Times New Roman" w:cs="Times New Roman"/>
          <w:sz w:val="24"/>
          <w:szCs w:val="24"/>
        </w:rPr>
        <w:t xml:space="preserve">16 </w:t>
      </w:r>
      <w:r w:rsidRPr="00B77E63">
        <w:rPr>
          <w:rFonts w:ascii="Times New Roman" w:hAnsi="Times New Roman" w:cs="Times New Roman"/>
          <w:i/>
          <w:sz w:val="24"/>
          <w:szCs w:val="24"/>
        </w:rPr>
        <w:t>(Statistical Program for Social Sciences</w:t>
      </w:r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r w:rsidRPr="00B77E63">
        <w:rPr>
          <w:rFonts w:ascii="Times New Roman" w:hAnsi="Times New Roman" w:cs="Times New Roman"/>
          <w:i/>
          <w:sz w:val="24"/>
          <w:szCs w:val="24"/>
        </w:rPr>
        <w:t>16.0 for windows)</w:t>
      </w:r>
      <w:r w:rsidRPr="00B77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E6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7E63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B77E63">
        <w:rPr>
          <w:rFonts w:ascii="Times New Roman" w:hAnsi="Times New Roman" w:cs="Times New Roman"/>
          <w:color w:val="000000"/>
          <w:sz w:val="24"/>
          <w:szCs w:val="24"/>
        </w:rPr>
        <w:t>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konstruktivistik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kesadaran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(p= 0,240, n= 39), 2)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konstruktivistik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(p = 0,000, n=39).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eksperimen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rata-rata 79</w:t>
      </w:r>
      <w:proofErr w:type="gram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,4737</w:t>
      </w:r>
      <w:proofErr w:type="gram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dibanding</w:t>
      </w:r>
      <w:r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kontrol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77E63">
        <w:rPr>
          <w:rFonts w:ascii="Times New Roman" w:hAnsi="Times New Roman" w:cs="Times New Roman"/>
          <w:color w:val="000000"/>
          <w:sz w:val="24"/>
          <w:szCs w:val="24"/>
        </w:rPr>
        <w:t xml:space="preserve"> rata-rata 72,2500.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E6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 w:rsidRPr="00B77E63">
        <w:rPr>
          <w:rFonts w:ascii="Times New Roman" w:hAnsi="Times New Roman" w:cs="Times New Roman"/>
          <w:sz w:val="24"/>
          <w:szCs w:val="24"/>
        </w:rPr>
        <w:t xml:space="preserve"> 84,21%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6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77E63">
        <w:rPr>
          <w:rFonts w:ascii="Times New Roman" w:hAnsi="Times New Roman" w:cs="Times New Roman"/>
          <w:sz w:val="24"/>
          <w:szCs w:val="24"/>
        </w:rPr>
        <w:t xml:space="preserve"> 70%. 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 xml:space="preserve">Hasil penelitian ini juga menunjukkan bahwa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terdapat hubungan 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 xml:space="preserve">antara kesadaran metakognitif </w:t>
      </w:r>
      <w:r>
        <w:rPr>
          <w:rFonts w:ascii="Times New Roman" w:hAnsi="Times New Roman" w:cs="Times New Roman"/>
          <w:sz w:val="24"/>
          <w:szCs w:val="24"/>
          <w:lang w:val="sv-SE"/>
        </w:rPr>
        <w:t>dan hasil belajar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Pada kelas eksperimen p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>ersentase sumbangan kesadaran metakognitif t</w:t>
      </w:r>
      <w:r>
        <w:rPr>
          <w:rFonts w:ascii="Times New Roman" w:hAnsi="Times New Roman" w:cs="Times New Roman"/>
          <w:sz w:val="24"/>
          <w:szCs w:val="24"/>
          <w:lang w:val="sv-SE"/>
        </w:rPr>
        <w:t>erhadap hasil belajar sebesar 27,6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>%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(R= 0,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>5</w:t>
      </w:r>
      <w:r>
        <w:rPr>
          <w:rFonts w:ascii="Times New Roman" w:hAnsi="Times New Roman" w:cs="Times New Roman"/>
          <w:sz w:val="24"/>
          <w:szCs w:val="24"/>
          <w:lang w:val="sv-SE"/>
        </w:rPr>
        <w:t>26, R square = 0,276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sedangkan pada kelas kontrol persentase sumbangannya sebesar 5,6 % (R= 0,237, R square = 0,056</w:t>
      </w:r>
      <w:r w:rsidRPr="00B77E63">
        <w:rPr>
          <w:rFonts w:ascii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44B29" w:rsidRDefault="00D44B29" w:rsidP="00D44B29">
      <w:pPr>
        <w:pStyle w:val="isi"/>
        <w:tabs>
          <w:tab w:val="left" w:pos="2025"/>
        </w:tabs>
        <w:ind w:left="1530" w:hanging="1530"/>
        <w:rPr>
          <w:sz w:val="24"/>
          <w:szCs w:val="24"/>
          <w:lang w:val="sv-SE"/>
        </w:rPr>
      </w:pPr>
      <w:r w:rsidRPr="00B77E63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:rsidR="00D44B29" w:rsidRDefault="00D44B29" w:rsidP="00D44B29">
      <w:pPr>
        <w:pStyle w:val="isi"/>
        <w:tabs>
          <w:tab w:val="left" w:pos="2025"/>
        </w:tabs>
        <w:ind w:left="1530" w:hanging="1530"/>
        <w:rPr>
          <w:sz w:val="24"/>
          <w:szCs w:val="24"/>
          <w:lang w:val="sv-SE"/>
        </w:rPr>
      </w:pPr>
    </w:p>
    <w:p w:rsidR="00D44B29" w:rsidRDefault="00D44B29" w:rsidP="00D44B29">
      <w:pPr>
        <w:pStyle w:val="isi"/>
        <w:tabs>
          <w:tab w:val="left" w:pos="2025"/>
        </w:tabs>
        <w:ind w:left="1530" w:hanging="1530"/>
        <w:rPr>
          <w:sz w:val="24"/>
          <w:szCs w:val="24"/>
          <w:lang w:val="sv-SE"/>
        </w:rPr>
      </w:pPr>
    </w:p>
    <w:p w:rsidR="00D44B29" w:rsidRDefault="00D44B29" w:rsidP="00D44B29">
      <w:pPr>
        <w:pStyle w:val="isi"/>
        <w:tabs>
          <w:tab w:val="left" w:pos="2025"/>
        </w:tabs>
        <w:ind w:left="1530" w:hanging="1530"/>
        <w:rPr>
          <w:sz w:val="24"/>
          <w:szCs w:val="24"/>
          <w:lang w:val="sv-SE"/>
        </w:rPr>
      </w:pPr>
    </w:p>
    <w:p w:rsidR="00D44B29" w:rsidRDefault="00D44B29" w:rsidP="00D44B29">
      <w:pPr>
        <w:pStyle w:val="isi"/>
        <w:tabs>
          <w:tab w:val="left" w:pos="2025"/>
        </w:tabs>
        <w:ind w:left="1530" w:hanging="1530"/>
        <w:rPr>
          <w:sz w:val="24"/>
          <w:szCs w:val="24"/>
          <w:lang w:val="sv-SE"/>
        </w:rPr>
      </w:pPr>
    </w:p>
    <w:p w:rsidR="00D44B29" w:rsidRDefault="00D44B29" w:rsidP="00D4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B65">
        <w:rPr>
          <w:rFonts w:ascii="Times New Roman" w:eastAsia="Times New Roman" w:hAnsi="Times New Roman" w:cs="Times New Roman"/>
          <w:sz w:val="24"/>
          <w:szCs w:val="24"/>
        </w:rPr>
        <w:lastRenderedPageBreak/>
        <w:t>ABSTRACT</w:t>
      </w:r>
    </w:p>
    <w:p w:rsidR="00D44B29" w:rsidRDefault="00D44B29" w:rsidP="00D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B65">
        <w:rPr>
          <w:rFonts w:ascii="Times New Roman" w:eastAsia="Times New Roman" w:hAnsi="Times New Roman" w:cs="Times New Roman"/>
          <w:sz w:val="24"/>
          <w:szCs w:val="24"/>
        </w:rPr>
        <w:br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NUR HAYATUN ABU. 2013.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Influnce</w:t>
      </w:r>
      <w:proofErr w:type="spellEnd"/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of Approach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Direct 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Meta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cognitive Awareness and 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Learning Outcomes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Solubility and S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olubility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 Subject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Study on Grade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XI IPA MAN 1 </w:t>
      </w:r>
      <w:proofErr w:type="spellStart"/>
      <w:r w:rsidRPr="00AA6B65">
        <w:rPr>
          <w:rFonts w:ascii="Times New Roman" w:eastAsia="Times New Roman" w:hAnsi="Times New Roman" w:cs="Times New Roman"/>
          <w:sz w:val="24"/>
          <w:szCs w:val="24"/>
        </w:rPr>
        <w:t>Watansoppeng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(supervised by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Muharram and </w:t>
      </w:r>
      <w:proofErr w:type="spellStart"/>
      <w:r w:rsidRPr="00AA6B65">
        <w:rPr>
          <w:rFonts w:ascii="Times New Roman" w:eastAsia="Times New Roman" w:hAnsi="Times New Roman" w:cs="Times New Roman"/>
          <w:sz w:val="24"/>
          <w:szCs w:val="24"/>
        </w:rPr>
        <w:t>Jusniar</w:t>
      </w:r>
      <w:proofErr w:type="spellEnd"/>
      <w:r w:rsidRPr="00AA6B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4B29" w:rsidRPr="00AA6B65" w:rsidRDefault="00D44B29" w:rsidP="00D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The study was a quasi-experiment which employed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pretest</w:t>
      </w:r>
      <w:r>
        <w:rPr>
          <w:rFonts w:ascii="Times New Roman" w:eastAsia="Times New Roman" w:hAnsi="Times New Roman" w:cs="Times New Roman"/>
          <w:sz w:val="24"/>
          <w:szCs w:val="24"/>
        </w:rPr>
        <w:t>-posttest control group design consisted of one independent variable and two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dependent variable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approach </w:t>
      </w:r>
      <w:r>
        <w:rPr>
          <w:rFonts w:ascii="Times New Roman" w:eastAsia="Times New Roman" w:hAnsi="Times New Roman" w:cs="Times New Roman"/>
          <w:sz w:val="24"/>
          <w:szCs w:val="24"/>
        </w:rPr>
        <w:t>in direct learning was the dependent variable; whereas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cognitive aw</w:t>
      </w:r>
      <w:r>
        <w:rPr>
          <w:rFonts w:ascii="Times New Roman" w:eastAsia="Times New Roman" w:hAnsi="Times New Roman" w:cs="Times New Roman"/>
          <w:sz w:val="24"/>
          <w:szCs w:val="24"/>
        </w:rPr>
        <w:t>areness and learning outcomes were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the dependent variable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The population of the study consisted of two classes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that all </w:t>
      </w:r>
      <w:r>
        <w:rPr>
          <w:rFonts w:ascii="Times New Roman" w:eastAsia="Times New Roman" w:hAnsi="Times New Roman" w:cs="Times New Roman"/>
          <w:sz w:val="24"/>
          <w:szCs w:val="24"/>
        </w:rPr>
        <w:t>the population was sample as well (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sampling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Samples were selected r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andom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lottery  technique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A6B6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experimental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class (Grade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 IPA2) constructivism approach was implemented in direct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eastAsia="Times New Roman" w:hAnsi="Times New Roman" w:cs="Times New Roman"/>
          <w:sz w:val="24"/>
          <w:szCs w:val="24"/>
        </w:rPr>
        <w:t>; whereas the control class (Grade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XI IPA1) </w:t>
      </w:r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behaviorist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approach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collected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eastAsia="Times New Roman" w:hAnsi="Times New Roman" w:cs="Times New Roman"/>
          <w:sz w:val="24"/>
          <w:szCs w:val="24"/>
        </w:rPr>
        <w:t>MAI (</w:t>
      </w:r>
      <w:proofErr w:type="spellStart"/>
      <w:r w:rsidRPr="00B3608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AA6B65">
        <w:rPr>
          <w:rFonts w:ascii="Times New Roman" w:eastAsia="Times New Roman" w:hAnsi="Times New Roman" w:cs="Times New Roman"/>
          <w:i/>
          <w:sz w:val="24"/>
          <w:szCs w:val="24"/>
        </w:rPr>
        <w:t>etacognitive</w:t>
      </w:r>
      <w:proofErr w:type="spellEnd"/>
      <w:r w:rsidRPr="00AA6B65">
        <w:rPr>
          <w:rFonts w:ascii="Times New Roman" w:eastAsia="Times New Roman" w:hAnsi="Times New Roman" w:cs="Times New Roman"/>
          <w:i/>
          <w:sz w:val="24"/>
          <w:szCs w:val="24"/>
        </w:rPr>
        <w:t xml:space="preserve"> Awareness Inventory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questionnaire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to measure meta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cognitive awareness and THB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measure learning outcomes. Data were analyzed in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descriptive and inferential analysis of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variance </w:t>
      </w:r>
      <w:r>
        <w:rPr>
          <w:rFonts w:ascii="Times New Roman" w:eastAsia="Times New Roman" w:hAnsi="Times New Roman" w:cs="Times New Roman"/>
          <w:sz w:val="24"/>
          <w:szCs w:val="24"/>
        </w:rPr>
        <w:t>assisted by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SPSS 16 (Statistical Program for Social Sciences 16.0 for Window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s). The results of the study revealed that (1) there was no influence of constructivism approach in direct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towards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meta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cognitive awareness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students (p = 0.240, n = 39); (2) there was influence of  constructivism approach in direct learning towards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students' learning outcomes (p = 0.000 , n = 39). Based on the average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learning outcomes from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the two-class</w:t>
      </w:r>
      <w:r>
        <w:rPr>
          <w:rFonts w:ascii="Times New Roman" w:eastAsia="Times New Roman" w:hAnsi="Times New Roman" w:cs="Times New Roman"/>
          <w:sz w:val="24"/>
          <w:szCs w:val="24"/>
        </w:rPr>
        <w:t>es after the learning process was conducted, the experiment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 had an average of 79.4737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higher than the control class 72.2500. </w:t>
      </w:r>
      <w:r>
        <w:rPr>
          <w:rFonts w:ascii="Times New Roman" w:eastAsia="Times New Roman" w:hAnsi="Times New Roman" w:cs="Times New Roman"/>
          <w:sz w:val="24"/>
          <w:szCs w:val="24"/>
        </w:rPr>
        <w:t>Students in the experiment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cla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standard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mastery  84.21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whireas</w:t>
      </w:r>
      <w:proofErr w:type="spellEnd"/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the control achieve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70%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also indicate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there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correlation</w:t>
      </w:r>
      <w:proofErr w:type="gramEnd"/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between meta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cognitive awar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eness and learning outcomes. </w:t>
      </w:r>
      <w:proofErr w:type="gramStart"/>
      <w:r w:rsidRPr="00AA6B6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experimental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class, the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tage contributed  meta-cognitive awareness towards the learning outcomes was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27.6%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 = 0.526, R square = 0.276).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contr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class, 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>percen</w:t>
      </w:r>
      <w:r>
        <w:rPr>
          <w:rFonts w:ascii="Times New Roman" w:eastAsia="Times New Roman" w:hAnsi="Times New Roman" w:cs="Times New Roman"/>
          <w:sz w:val="24"/>
          <w:szCs w:val="24"/>
        </w:rPr>
        <w:t>tage contributed meta-cognitive awareness towards the learning outcomes was</w:t>
      </w:r>
      <w:r w:rsidRPr="00AA6B65">
        <w:rPr>
          <w:rFonts w:ascii="Times New Roman" w:eastAsia="Times New Roman" w:hAnsi="Times New Roman" w:cs="Times New Roman"/>
          <w:sz w:val="24"/>
          <w:szCs w:val="24"/>
        </w:rPr>
        <w:t xml:space="preserve"> 5.6% (R = 0.237, R square = 0.056).</w:t>
      </w:r>
    </w:p>
    <w:p w:rsidR="00D44B29" w:rsidRPr="00B77E63" w:rsidRDefault="00D44B29" w:rsidP="00D44B29">
      <w:pPr>
        <w:pStyle w:val="isi"/>
        <w:tabs>
          <w:tab w:val="left" w:pos="2025"/>
        </w:tabs>
        <w:ind w:left="1530" w:hanging="1530"/>
        <w:rPr>
          <w:color w:val="000000"/>
          <w:sz w:val="24"/>
          <w:szCs w:val="24"/>
        </w:rPr>
      </w:pPr>
    </w:p>
    <w:p w:rsidR="00840A70" w:rsidRDefault="00840A70"/>
    <w:sectPr w:rsidR="00840A70" w:rsidSect="002F738B">
      <w:footerReference w:type="default" r:id="rId4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33"/>
      <w:docPartObj>
        <w:docPartGallery w:val="Page Numbers (Bottom of Page)"/>
        <w:docPartUnique/>
      </w:docPartObj>
    </w:sdtPr>
    <w:sdtEndPr/>
    <w:sdtContent>
      <w:p w:rsidR="002F738B" w:rsidRDefault="00D44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</w:p>
    </w:sdtContent>
  </w:sdt>
  <w:p w:rsidR="002442FB" w:rsidRDefault="00D44B2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44B29"/>
    <w:rsid w:val="000B1FD8"/>
    <w:rsid w:val="00840A70"/>
    <w:rsid w:val="00D4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">
    <w:name w:val="isi"/>
    <w:basedOn w:val="Normal"/>
    <w:rsid w:val="00D44B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Company>multimedia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2016-03-14T17:02:00Z</dcterms:created>
  <dcterms:modified xsi:type="dcterms:W3CDTF">2016-03-14T17:02:00Z</dcterms:modified>
</cp:coreProperties>
</file>