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3D" w:rsidRDefault="0032123D" w:rsidP="0032123D">
      <w:pPr>
        <w:spacing w:after="240"/>
        <w:ind w:left="990" w:hanging="990"/>
        <w:rPr>
          <w:b/>
        </w:rPr>
      </w:pPr>
      <w:proofErr w:type="gramStart"/>
      <w:r>
        <w:rPr>
          <w:b/>
        </w:rPr>
        <w:t>JUDUL :</w:t>
      </w:r>
      <w:proofErr w:type="gramEnd"/>
      <w:r>
        <w:rPr>
          <w:b/>
        </w:rPr>
        <w:t xml:space="preserve"> </w:t>
      </w:r>
      <w:r w:rsidRPr="0032123D">
        <w:t xml:space="preserve">Peningkatan Penguasaan Konsep dan </w:t>
      </w:r>
      <w:r>
        <w:t xml:space="preserve">Pemecahan Masalah Fisika denga </w:t>
      </w:r>
      <w:r w:rsidRPr="0032123D">
        <w:t>Menggunakan Metode Eksperimen</w:t>
      </w:r>
      <w:r>
        <w:rPr>
          <w:i/>
        </w:rPr>
        <w:t>.</w:t>
      </w:r>
      <w:r w:rsidR="00244B8F">
        <w:rPr>
          <w:i/>
        </w:rPr>
        <w:t>( Oleh : Abdul Gafur)</w:t>
      </w:r>
    </w:p>
    <w:p w:rsidR="0032123D" w:rsidRDefault="0032123D" w:rsidP="0032123D">
      <w:pPr>
        <w:spacing w:after="240"/>
        <w:jc w:val="both"/>
        <w:rPr>
          <w:b/>
        </w:rPr>
      </w:pPr>
      <w:proofErr w:type="gramStart"/>
      <w:r w:rsidRPr="009C35F7">
        <w:rPr>
          <w:b/>
        </w:rPr>
        <w:t>ABSTRAK</w:t>
      </w:r>
      <w:r>
        <w:rPr>
          <w:b/>
        </w:rPr>
        <w:t xml:space="preserve"> :</w:t>
      </w:r>
      <w:proofErr w:type="gramEnd"/>
      <w:r>
        <w:rPr>
          <w:b/>
        </w:rPr>
        <w:t xml:space="preserve"> </w:t>
      </w:r>
      <w:r w:rsidRPr="009C35F7">
        <w:rPr>
          <w:lang w:val="id-ID"/>
        </w:rPr>
        <w:t xml:space="preserve">Adapun tujuan penelitian ini adalah untuk mengetahui </w:t>
      </w:r>
      <w:r w:rsidRPr="009C35F7">
        <w:t xml:space="preserve"> </w:t>
      </w:r>
      <w:r>
        <w:t xml:space="preserve">apakah </w:t>
      </w:r>
      <w:r w:rsidRPr="009C35F7">
        <w:t xml:space="preserve">dengan menggunakan metode </w:t>
      </w:r>
      <w:r w:rsidRPr="009C35F7">
        <w:rPr>
          <w:lang w:val="id-ID"/>
        </w:rPr>
        <w:t>eksperimen</w:t>
      </w:r>
      <w:r w:rsidRPr="009C35F7">
        <w:rPr>
          <w:i/>
        </w:rPr>
        <w:t xml:space="preserve"> </w:t>
      </w:r>
      <w:r w:rsidRPr="009C35F7">
        <w:t xml:space="preserve">dapat meningkatan </w:t>
      </w:r>
      <w:r w:rsidRPr="009C35F7">
        <w:rPr>
          <w:lang w:val="id-ID"/>
        </w:rPr>
        <w:t xml:space="preserve">penguasaan konsep </w:t>
      </w:r>
      <w:r w:rsidRPr="009C35F7">
        <w:t>dan pemecahan masalah fisika pada</w:t>
      </w:r>
      <w:r w:rsidRPr="009C35F7">
        <w:rPr>
          <w:lang w:val="id-ID"/>
        </w:rPr>
        <w:t xml:space="preserve"> peserta didik</w:t>
      </w:r>
      <w:r w:rsidRPr="009C35F7">
        <w:t>.</w:t>
      </w:r>
      <w:r w:rsidRPr="009C35F7">
        <w:rPr>
          <w:i/>
        </w:rPr>
        <w:t xml:space="preserve"> </w:t>
      </w:r>
      <w:r w:rsidRPr="009C35F7">
        <w:t xml:space="preserve">Penelitian ini </w:t>
      </w:r>
      <w:r>
        <w:rPr>
          <w:lang w:val="en-US"/>
        </w:rPr>
        <w:t xml:space="preserve">merupakan </w:t>
      </w:r>
      <w:r w:rsidRPr="009C35F7">
        <w:t>penelitian</w:t>
      </w:r>
      <w:r w:rsidRPr="009C35F7">
        <w:rPr>
          <w:lang w:val="id-ID"/>
        </w:rPr>
        <w:t xml:space="preserve"> </w:t>
      </w:r>
      <w:r w:rsidRPr="009C35F7">
        <w:t xml:space="preserve">tindakan kelas </w:t>
      </w:r>
      <w:proofErr w:type="gramStart"/>
      <w:r w:rsidRPr="009C35F7">
        <w:t>( PTK</w:t>
      </w:r>
      <w:proofErr w:type="gramEnd"/>
      <w:r w:rsidRPr="009C35F7">
        <w:t xml:space="preserve"> )</w:t>
      </w:r>
      <w:r w:rsidRPr="009C35F7">
        <w:rPr>
          <w:lang w:val="id-ID"/>
        </w:rPr>
        <w:t xml:space="preserve"> yang dikembangkan oleh </w:t>
      </w:r>
      <w:r w:rsidRPr="009C35F7">
        <w:rPr>
          <w:bCs/>
          <w:lang w:val="fi-FI"/>
        </w:rPr>
        <w:t>Kemmis dan Taggart</w:t>
      </w:r>
      <w:r>
        <w:rPr>
          <w:lang w:val="id-ID"/>
        </w:rPr>
        <w:t xml:space="preserve"> </w:t>
      </w:r>
      <w:r>
        <w:rPr>
          <w:lang w:val="en-US"/>
        </w:rPr>
        <w:t xml:space="preserve">dengan </w:t>
      </w:r>
      <w:r w:rsidRPr="009C35F7">
        <w:rPr>
          <w:lang w:val="id-ID"/>
        </w:rPr>
        <w:t xml:space="preserve"> </w:t>
      </w:r>
      <w:r w:rsidRPr="009C35F7">
        <w:t xml:space="preserve">aplikasi </w:t>
      </w:r>
      <w:r w:rsidRPr="009C35F7">
        <w:rPr>
          <w:lang w:val="id-ID"/>
        </w:rPr>
        <w:t xml:space="preserve">perangkat menggunakan disain </w:t>
      </w:r>
      <w:r w:rsidRPr="009C35F7">
        <w:rPr>
          <w:iCs/>
        </w:rPr>
        <w:t>sistem siklus</w:t>
      </w:r>
      <w:r w:rsidRPr="009C35F7">
        <w:rPr>
          <w:i/>
          <w:lang w:val="id-ID"/>
        </w:rPr>
        <w:t>.</w:t>
      </w:r>
      <w:r w:rsidRPr="009C35F7">
        <w:rPr>
          <w:lang w:val="id-ID"/>
        </w:rPr>
        <w:t xml:space="preserve"> Pengumpulan data dilakukan melalui </w:t>
      </w:r>
      <w:r w:rsidRPr="009C35F7">
        <w:t xml:space="preserve">eksperimen, </w:t>
      </w:r>
      <w:r w:rsidRPr="009C35F7">
        <w:rPr>
          <w:lang w:val="id-ID"/>
        </w:rPr>
        <w:t xml:space="preserve">observasi dan tes untuk mengukur </w:t>
      </w:r>
      <w:r w:rsidRPr="009C35F7">
        <w:t xml:space="preserve">penguasaan konsep dan pemecahan masalah </w:t>
      </w:r>
      <w:r w:rsidRPr="009C35F7">
        <w:rPr>
          <w:lang w:val="id-ID"/>
        </w:rPr>
        <w:t xml:space="preserve">fisika </w:t>
      </w:r>
      <w:r w:rsidRPr="009C35F7">
        <w:t xml:space="preserve">peserta didik, </w:t>
      </w:r>
      <w:r w:rsidRPr="009C35F7">
        <w:rPr>
          <w:lang w:val="id-ID"/>
        </w:rPr>
        <w:t>kemudian selanjutnya data dianalisis dengan menggunakan analisis deskriptif.</w:t>
      </w:r>
      <w:r w:rsidRPr="009C35F7">
        <w:t xml:space="preserve"> </w:t>
      </w:r>
      <w:r w:rsidRPr="009C35F7">
        <w:rPr>
          <w:lang w:val="id-ID"/>
        </w:rPr>
        <w:t>Hasil penelitian</w:t>
      </w:r>
      <w:r w:rsidRPr="009C35F7">
        <w:t xml:space="preserve"> tindakan kelas ini</w:t>
      </w:r>
      <w:r w:rsidRPr="009C35F7">
        <w:rPr>
          <w:lang w:val="id-ID"/>
        </w:rPr>
        <w:t xml:space="preserve"> menunjukkan bahwa </w:t>
      </w:r>
      <w:r w:rsidRPr="009C35F7">
        <w:t xml:space="preserve">penggunaan metode eksperimen dengan </w:t>
      </w:r>
      <w:r w:rsidRPr="009C35F7">
        <w:rPr>
          <w:lang w:val="id-ID"/>
        </w:rPr>
        <w:t xml:space="preserve">perangkat pembelajaran yang dikembangkan </w:t>
      </w:r>
      <w:r w:rsidRPr="009C35F7">
        <w:t xml:space="preserve">dengan sistem siklus, </w:t>
      </w:r>
      <w:r w:rsidRPr="009C35F7">
        <w:rPr>
          <w:lang w:val="id-ID"/>
        </w:rPr>
        <w:t xml:space="preserve">yang meliputi Rencana Pelaksanaan Pembelajaran (RPP), Lembar Kegiatan </w:t>
      </w:r>
      <w:r w:rsidRPr="009C35F7">
        <w:t xml:space="preserve">Peserta Didik </w:t>
      </w:r>
      <w:r w:rsidRPr="009C35F7">
        <w:rPr>
          <w:lang w:val="id-ID"/>
        </w:rPr>
        <w:t xml:space="preserve"> (LK</w:t>
      </w:r>
      <w:r w:rsidRPr="009C35F7">
        <w:t>PD</w:t>
      </w:r>
      <w:r w:rsidRPr="009C35F7">
        <w:rPr>
          <w:lang w:val="id-ID"/>
        </w:rPr>
        <w:t xml:space="preserve">), dan </w:t>
      </w:r>
      <w:r w:rsidRPr="009C35F7">
        <w:t>T</w:t>
      </w:r>
      <w:r w:rsidRPr="009C35F7">
        <w:rPr>
          <w:lang w:val="id-ID"/>
        </w:rPr>
        <w:t xml:space="preserve">es </w:t>
      </w:r>
      <w:r>
        <w:t xml:space="preserve">Pemecahan Masalah  serta </w:t>
      </w:r>
      <w:r w:rsidRPr="009C35F7">
        <w:t xml:space="preserve">Penguasaan Konsep </w:t>
      </w:r>
      <w:r w:rsidRPr="009C35F7">
        <w:rPr>
          <w:lang w:val="id-ID"/>
        </w:rPr>
        <w:t xml:space="preserve"> setelah dilakukan validasi dan uji coba maka perangkat tersebut dinyatakan valid, praktis dan efektif sehingga layak untuk digunakan dalam pembelajaran fisika. Sedangkan hasil tes </w:t>
      </w:r>
      <w:r w:rsidRPr="009C35F7">
        <w:t xml:space="preserve">pemecahan masalah dan penguasaan konsep </w:t>
      </w:r>
      <w:r w:rsidRPr="009C35F7">
        <w:rPr>
          <w:lang w:val="id-ID"/>
        </w:rPr>
        <w:t xml:space="preserve">menunjukkan adanya peningkatan </w:t>
      </w:r>
      <w:r w:rsidRPr="009C35F7">
        <w:t xml:space="preserve">baik secara individual maupun </w:t>
      </w:r>
      <w:r w:rsidRPr="009C35F7">
        <w:rPr>
          <w:lang w:val="id-ID"/>
        </w:rPr>
        <w:t xml:space="preserve">secara klasikal terhadap </w:t>
      </w:r>
      <w:r w:rsidRPr="009C35F7">
        <w:t>peserta didik.</w:t>
      </w:r>
      <w:r w:rsidRPr="009C35F7">
        <w:rPr>
          <w:lang w:val="id-ID"/>
        </w:rPr>
        <w:t xml:space="preserve"> Dengan demikian penggunaan perangkat </w:t>
      </w:r>
      <w:r w:rsidRPr="009C35F7">
        <w:t xml:space="preserve">pembelajaran dengan sistem siklus </w:t>
      </w:r>
      <w:r w:rsidRPr="009C35F7">
        <w:rPr>
          <w:lang w:val="id-ID"/>
        </w:rPr>
        <w:t xml:space="preserve">pembelajaran </w:t>
      </w:r>
      <w:r w:rsidRPr="009C35F7">
        <w:t>pada metode eksperimen</w:t>
      </w:r>
      <w:r w:rsidRPr="009C35F7">
        <w:rPr>
          <w:lang w:val="id-ID"/>
        </w:rPr>
        <w:t xml:space="preserve"> dapat meningkatkan </w:t>
      </w:r>
      <w:r w:rsidRPr="009C35F7">
        <w:t>penguasaan konsep dan pemecahan masalah fisika peserta didik pada materi listrik dinamis</w:t>
      </w:r>
      <w:r w:rsidRPr="009C35F7">
        <w:rPr>
          <w:lang w:val="id-ID"/>
        </w:rPr>
        <w:t>.</w:t>
      </w:r>
    </w:p>
    <w:p w:rsidR="00D640E1" w:rsidRDefault="0032123D" w:rsidP="0032123D">
      <w:pPr>
        <w:spacing w:after="240"/>
      </w:pPr>
      <w:r w:rsidRPr="00535B21">
        <w:t xml:space="preserve">Kata </w:t>
      </w:r>
      <w:proofErr w:type="gramStart"/>
      <w:r w:rsidRPr="00535B21">
        <w:t>Kunci :</w:t>
      </w:r>
      <w:proofErr w:type="gramEnd"/>
      <w:r w:rsidRPr="00535B21">
        <w:t xml:space="preserve"> Penguasaan konsep, pemecahan masalah, metode eksperimen</w:t>
      </w:r>
    </w:p>
    <w:p w:rsidR="00D640E1" w:rsidRDefault="00D640E1" w:rsidP="00D640E1">
      <w:pPr>
        <w:jc w:val="both"/>
      </w:pPr>
      <w:proofErr w:type="gramStart"/>
      <w:r>
        <w:t>PENDAHULUAN :</w:t>
      </w:r>
      <w:proofErr w:type="gramEnd"/>
      <w:r>
        <w:t xml:space="preserve"> Peningkatan</w:t>
      </w:r>
      <w:r>
        <w:rPr>
          <w:lang w:val="id-ID"/>
        </w:rPr>
        <w:t xml:space="preserve"> </w:t>
      </w:r>
      <w:r w:rsidRPr="00547FA8">
        <w:t>kualitas sumber daya manusia merupakan satu hal yang sangat penting</w:t>
      </w:r>
      <w:r w:rsidRPr="00547FA8">
        <w:rPr>
          <w:lang w:val="id-ID"/>
        </w:rPr>
        <w:t xml:space="preserve"> dilakukan dalam</w:t>
      </w:r>
      <w:r>
        <w:rPr>
          <w:lang w:val="id-ID"/>
        </w:rPr>
        <w:t xml:space="preserve"> </w:t>
      </w:r>
      <w:r w:rsidRPr="00547FA8">
        <w:rPr>
          <w:lang w:val="id-ID"/>
        </w:rPr>
        <w:t>era</w:t>
      </w:r>
      <w:r w:rsidRPr="00547FA8">
        <w:t xml:space="preserve"> industrialisasi dan globalisasi </w:t>
      </w:r>
      <w:r w:rsidRPr="00547FA8">
        <w:rPr>
          <w:lang w:val="id-ID"/>
        </w:rPr>
        <w:t>saat ini. B</w:t>
      </w:r>
      <w:r w:rsidRPr="00547FA8">
        <w:t xml:space="preserve">anyak terjadi perubahan dalam kehidupan manusia, sehingga semakin ditantang untuk </w:t>
      </w:r>
      <w:r w:rsidRPr="00547FA8">
        <w:rPr>
          <w:lang w:val="id-ID"/>
        </w:rPr>
        <w:t>meningkatkan</w:t>
      </w:r>
      <w:r w:rsidRPr="00547FA8">
        <w:t xml:space="preserve"> kemampuan dalam menghadapi perubahan tersebut. Salah satu </w:t>
      </w:r>
      <w:proofErr w:type="gramStart"/>
      <w:r w:rsidRPr="00547FA8">
        <w:rPr>
          <w:lang w:val="id-ID"/>
        </w:rPr>
        <w:t>cara</w:t>
      </w:r>
      <w:proofErr w:type="gramEnd"/>
      <w:r w:rsidRPr="00547FA8">
        <w:t xml:space="preserve"> dalam meningkatkan sumber daya manusia adalah meningkatkan mutu pendidikan, ter</w:t>
      </w:r>
      <w:r w:rsidRPr="00547FA8">
        <w:rPr>
          <w:lang w:val="id-ID"/>
        </w:rPr>
        <w:t>masuk didalamnya p</w:t>
      </w:r>
      <w:r w:rsidRPr="00547FA8">
        <w:t>endidikan sains, karena disadari bahwa perkembangan teknologi berakar dari perkembangan sains.</w:t>
      </w:r>
    </w:p>
    <w:p w:rsidR="00D640E1" w:rsidRPr="00547FA8" w:rsidRDefault="00D640E1" w:rsidP="00D640E1">
      <w:pPr>
        <w:jc w:val="both"/>
      </w:pPr>
    </w:p>
    <w:p w:rsidR="00D640E1" w:rsidRDefault="00D640E1" w:rsidP="00D640E1">
      <w:pPr>
        <w:ind w:firstLine="720"/>
        <w:jc w:val="both"/>
        <w:rPr>
          <w:lang w:val="sv-SE"/>
        </w:rPr>
      </w:pPr>
      <w:proofErr w:type="gramStart"/>
      <w:r w:rsidRPr="00547FA8">
        <w:t xml:space="preserve">Fisika </w:t>
      </w:r>
      <w:r w:rsidRPr="00547FA8">
        <w:rPr>
          <w:lang w:val="id-ID"/>
        </w:rPr>
        <w:t xml:space="preserve">sebagai </w:t>
      </w:r>
      <w:r w:rsidRPr="00547FA8">
        <w:t xml:space="preserve">salah satu cabang sains yang diajarkan pada tingkat pendidikan dasar dan menengah masih merupakan </w:t>
      </w:r>
      <w:r w:rsidRPr="00547FA8">
        <w:rPr>
          <w:lang w:val="id-ID"/>
        </w:rPr>
        <w:t>salah satu</w:t>
      </w:r>
      <w:r w:rsidRPr="00547FA8">
        <w:t xml:space="preserve"> pelajaran yang </w:t>
      </w:r>
      <w:r w:rsidRPr="00547FA8">
        <w:rPr>
          <w:lang w:val="id-ID"/>
        </w:rPr>
        <w:t>dipandang sulit dipahami</w:t>
      </w:r>
      <w:r w:rsidRPr="00547FA8">
        <w:t xml:space="preserve"> oleh peserta didik.</w:t>
      </w:r>
      <w:proofErr w:type="gramEnd"/>
      <w:r w:rsidRPr="00547FA8">
        <w:t xml:space="preserve"> </w:t>
      </w:r>
      <w:r w:rsidRPr="00547FA8">
        <w:rPr>
          <w:lang w:val="sv-SE"/>
        </w:rPr>
        <w:t xml:space="preserve">Padahal, </w:t>
      </w:r>
      <w:r w:rsidRPr="00547FA8">
        <w:rPr>
          <w:lang w:val="id-ID"/>
        </w:rPr>
        <w:t>p</w:t>
      </w:r>
      <w:r w:rsidRPr="00547FA8">
        <w:rPr>
          <w:lang w:val="sv-SE"/>
        </w:rPr>
        <w:t>elajaran fi</w:t>
      </w:r>
      <w:r>
        <w:rPr>
          <w:lang w:val="sv-SE"/>
        </w:rPr>
        <w:t xml:space="preserve">sika itu sebenarnya menarik dan </w:t>
      </w:r>
      <w:r w:rsidRPr="00547FA8">
        <w:rPr>
          <w:lang w:val="id-ID"/>
        </w:rPr>
        <w:t xml:space="preserve">sangat </w:t>
      </w:r>
      <w:r w:rsidRPr="00547FA8">
        <w:rPr>
          <w:lang w:val="sv-SE"/>
        </w:rPr>
        <w:t xml:space="preserve">dekat dengan </w:t>
      </w:r>
      <w:r w:rsidRPr="00547FA8">
        <w:rPr>
          <w:lang w:val="id-ID"/>
        </w:rPr>
        <w:t xml:space="preserve">aktivitas </w:t>
      </w:r>
      <w:r w:rsidRPr="00547FA8">
        <w:rPr>
          <w:lang w:val="sv-SE"/>
        </w:rPr>
        <w:t>kehidupan</w:t>
      </w:r>
      <w:r w:rsidRPr="00547FA8">
        <w:rPr>
          <w:lang w:val="id-ID"/>
        </w:rPr>
        <w:t xml:space="preserve"> sehari – hari peserta didik</w:t>
      </w:r>
      <w:r w:rsidRPr="00547FA8">
        <w:rPr>
          <w:lang w:val="sv-SE"/>
        </w:rPr>
        <w:t xml:space="preserve">. Oleh </w:t>
      </w:r>
      <w:r w:rsidRPr="00547FA8">
        <w:rPr>
          <w:lang w:val="id-ID"/>
        </w:rPr>
        <w:t>karena</w:t>
      </w:r>
      <w:r w:rsidRPr="00547FA8">
        <w:rPr>
          <w:lang w:val="sv-SE"/>
        </w:rPr>
        <w:t xml:space="preserve"> itu, </w:t>
      </w:r>
      <w:r w:rsidRPr="00547FA8">
        <w:rPr>
          <w:lang w:val="id-ID"/>
        </w:rPr>
        <w:t>aplikasi</w:t>
      </w:r>
      <w:r>
        <w:rPr>
          <w:lang w:val="en-US"/>
        </w:rPr>
        <w:t xml:space="preserve"> </w:t>
      </w:r>
      <w:r w:rsidRPr="00547FA8">
        <w:rPr>
          <w:lang w:val="id-ID"/>
        </w:rPr>
        <w:t xml:space="preserve">metode pembelajaran yang </w:t>
      </w:r>
      <w:r w:rsidRPr="00547FA8">
        <w:rPr>
          <w:lang w:val="sv-SE"/>
        </w:rPr>
        <w:t>bervariasi dalam pembelajaran</w:t>
      </w:r>
      <w:r w:rsidRPr="00547FA8">
        <w:rPr>
          <w:lang w:val="id-ID"/>
        </w:rPr>
        <w:t xml:space="preserve"> fisika amat penting</w:t>
      </w:r>
      <w:r w:rsidRPr="00547FA8">
        <w:rPr>
          <w:lang w:val="sv-SE"/>
        </w:rPr>
        <w:t xml:space="preserve"> agar </w:t>
      </w:r>
      <w:r w:rsidRPr="00547FA8">
        <w:rPr>
          <w:lang w:val="id-ID"/>
        </w:rPr>
        <w:t xml:space="preserve">peserta didik dapat menguasai materinya. Peserta didik harus menghilangkan anggapan bahwa pelajaran </w:t>
      </w:r>
      <w:r w:rsidRPr="00547FA8">
        <w:rPr>
          <w:lang w:val="sv-SE"/>
        </w:rPr>
        <w:t>fisika</w:t>
      </w:r>
      <w:r w:rsidRPr="00547FA8">
        <w:rPr>
          <w:lang w:val="id-ID"/>
        </w:rPr>
        <w:t xml:space="preserve"> itu </w:t>
      </w:r>
      <w:r w:rsidRPr="00547FA8">
        <w:rPr>
          <w:lang w:val="sv-SE"/>
        </w:rPr>
        <w:t>adalah</w:t>
      </w:r>
      <w:r w:rsidRPr="00547FA8">
        <w:rPr>
          <w:lang w:val="id-ID"/>
        </w:rPr>
        <w:t xml:space="preserve"> pelajaran </w:t>
      </w:r>
      <w:r w:rsidRPr="00547FA8">
        <w:rPr>
          <w:lang w:val="sv-SE"/>
        </w:rPr>
        <w:t xml:space="preserve">yang </w:t>
      </w:r>
      <w:r w:rsidRPr="00547FA8">
        <w:rPr>
          <w:lang w:val="id-ID"/>
        </w:rPr>
        <w:t>susah dipahami dan sangat membosankan mempelajarinya</w:t>
      </w:r>
      <w:r w:rsidRPr="00547FA8">
        <w:rPr>
          <w:lang w:val="sv-SE"/>
        </w:rPr>
        <w:t>.</w:t>
      </w:r>
    </w:p>
    <w:p w:rsidR="00D640E1" w:rsidRPr="00BE4ACD" w:rsidRDefault="00D640E1" w:rsidP="00D640E1">
      <w:pPr>
        <w:ind w:firstLine="720"/>
        <w:jc w:val="both"/>
        <w:rPr>
          <w:lang w:val="sv-SE"/>
        </w:rPr>
      </w:pPr>
    </w:p>
    <w:p w:rsidR="00D640E1" w:rsidRDefault="00D640E1" w:rsidP="00D640E1">
      <w:pPr>
        <w:ind w:firstLine="720"/>
        <w:jc w:val="both"/>
        <w:rPr>
          <w:lang w:val="en-US"/>
        </w:rPr>
      </w:pPr>
      <w:r w:rsidRPr="00547FA8">
        <w:rPr>
          <w:lang w:val="id-ID"/>
        </w:rPr>
        <w:t xml:space="preserve">Sebagai tenaga pendidik dalam bidang sains, guru diharapkan memiliki kemampuan </w:t>
      </w:r>
      <w:r w:rsidRPr="00547FA8">
        <w:rPr>
          <w:lang w:val="sv-SE"/>
        </w:rPr>
        <w:t xml:space="preserve">dan keterampilan dalam </w:t>
      </w:r>
      <w:r w:rsidRPr="00D640E1">
        <w:rPr>
          <w:rStyle w:val="Emphasis"/>
          <w:i w:val="0"/>
        </w:rPr>
        <w:t>menerapkan</w:t>
      </w:r>
      <w:r w:rsidRPr="00547FA8">
        <w:rPr>
          <w:lang w:val="id-ID"/>
        </w:rPr>
        <w:t xml:space="preserve"> berbagai metode pembelajaran dalam penyajian </w:t>
      </w:r>
      <w:r w:rsidRPr="00547FA8">
        <w:rPr>
          <w:lang w:val="sv-SE"/>
        </w:rPr>
        <w:t xml:space="preserve">pelajaran </w:t>
      </w:r>
      <w:r w:rsidRPr="00547FA8">
        <w:rPr>
          <w:lang w:val="id-ID"/>
        </w:rPr>
        <w:t>fisika.</w:t>
      </w:r>
      <w:r w:rsidRPr="00547FA8">
        <w:rPr>
          <w:lang w:val="sv-SE"/>
        </w:rPr>
        <w:t xml:space="preserve"> Penerapan metode</w:t>
      </w:r>
      <w:r w:rsidRPr="00547FA8">
        <w:rPr>
          <w:lang w:val="id-ID"/>
        </w:rPr>
        <w:t xml:space="preserve"> eksperimen dalam m</w:t>
      </w:r>
      <w:r w:rsidRPr="00547FA8">
        <w:rPr>
          <w:lang w:val="sv-SE"/>
        </w:rPr>
        <w:t>engajar dimaksudkan sebagai upaya menciptakan lingkungan belajar yang kondusif</w:t>
      </w:r>
      <w:r w:rsidRPr="00547FA8">
        <w:rPr>
          <w:lang w:val="id-ID"/>
        </w:rPr>
        <w:t xml:space="preserve">. Melalui metode eksperimen, diharapkan peserta didik mampu </w:t>
      </w:r>
      <w:r w:rsidRPr="00547FA8">
        <w:rPr>
          <w:lang w:val="sv-SE"/>
        </w:rPr>
        <w:t xml:space="preserve">memahami gejala-gejala fisis yang </w:t>
      </w:r>
      <w:r w:rsidRPr="00547FA8">
        <w:rPr>
          <w:lang w:val="id-ID"/>
        </w:rPr>
        <w:t xml:space="preserve">akan </w:t>
      </w:r>
      <w:r w:rsidRPr="00547FA8">
        <w:rPr>
          <w:lang w:val="sv-SE"/>
        </w:rPr>
        <w:t>diukur, memahami simbol serta besaran-besaran yang ada dalam fisika</w:t>
      </w:r>
      <w:r w:rsidRPr="00547FA8">
        <w:rPr>
          <w:lang w:val="id-ID"/>
        </w:rPr>
        <w:t>,  sehingga harapan peningkatan penguasaan konsep dan pemecahan masalah materi fisika oleh  peserta didik tercapai.</w:t>
      </w:r>
    </w:p>
    <w:p w:rsidR="00FB1784" w:rsidRPr="00FB1784" w:rsidRDefault="00FB1784" w:rsidP="00D640E1">
      <w:pPr>
        <w:ind w:firstLine="720"/>
        <w:jc w:val="both"/>
        <w:rPr>
          <w:lang w:val="en-US"/>
        </w:rPr>
      </w:pPr>
    </w:p>
    <w:p w:rsidR="00D640E1" w:rsidRDefault="00D640E1" w:rsidP="00D640E1">
      <w:pPr>
        <w:ind w:firstLine="720"/>
        <w:jc w:val="both"/>
        <w:rPr>
          <w:lang w:val="sv-SE"/>
        </w:rPr>
      </w:pPr>
      <w:r w:rsidRPr="00547FA8">
        <w:rPr>
          <w:lang w:val="sv-SE"/>
        </w:rPr>
        <w:lastRenderedPageBreak/>
        <w:t xml:space="preserve">Kenyataan di MTsN Mangempang </w:t>
      </w:r>
      <w:r w:rsidRPr="00547FA8">
        <w:rPr>
          <w:lang w:val="id-ID"/>
        </w:rPr>
        <w:t>Ka</w:t>
      </w:r>
      <w:r w:rsidRPr="00547FA8">
        <w:rPr>
          <w:lang w:val="sv-SE"/>
        </w:rPr>
        <w:t xml:space="preserve">bupaten Barru menunjukkan bahwa </w:t>
      </w:r>
      <w:r w:rsidRPr="00547FA8">
        <w:rPr>
          <w:lang w:val="id-ID"/>
        </w:rPr>
        <w:t xml:space="preserve">penggunaan metode eksperimen dalam proses penyajian materi pelajaran fisika, masih kurang, sehingga sebagian besar peserta didik </w:t>
      </w:r>
      <w:r w:rsidRPr="00547FA8">
        <w:rPr>
          <w:lang w:val="sv-SE"/>
        </w:rPr>
        <w:t xml:space="preserve"> masih mengal</w:t>
      </w:r>
      <w:r w:rsidRPr="00547FA8">
        <w:rPr>
          <w:lang w:val="id-ID"/>
        </w:rPr>
        <w:t>a</w:t>
      </w:r>
      <w:r w:rsidRPr="00547FA8">
        <w:rPr>
          <w:lang w:val="sv-SE"/>
        </w:rPr>
        <w:t>mi kesulitan dalam</w:t>
      </w:r>
      <w:r w:rsidRPr="00547FA8">
        <w:rPr>
          <w:lang w:val="id-ID"/>
        </w:rPr>
        <w:t xml:space="preserve"> penguasaan konsep dan pemecahan masalah </w:t>
      </w:r>
      <w:r w:rsidRPr="00547FA8">
        <w:rPr>
          <w:lang w:val="sv-SE"/>
        </w:rPr>
        <w:t xml:space="preserve">yang diajarkan. Hal ini </w:t>
      </w:r>
      <w:r w:rsidRPr="00547FA8">
        <w:rPr>
          <w:lang w:val="id-ID"/>
        </w:rPr>
        <w:t xml:space="preserve">berdasarkan </w:t>
      </w:r>
      <w:r w:rsidRPr="00547FA8">
        <w:rPr>
          <w:lang w:val="sv-SE"/>
        </w:rPr>
        <w:t xml:space="preserve">pengamatan langsung dan </w:t>
      </w:r>
      <w:r w:rsidRPr="00547FA8">
        <w:rPr>
          <w:lang w:val="id-ID"/>
        </w:rPr>
        <w:t>pengalaman pribadi peneliti dalam proses pembelajaran fisika pada peserta didik. Memang metode</w:t>
      </w:r>
      <w:r w:rsidRPr="00547FA8">
        <w:rPr>
          <w:lang w:val="sv-SE"/>
        </w:rPr>
        <w:t xml:space="preserve"> pembelajaran yang digunakan </w:t>
      </w:r>
      <w:r w:rsidRPr="00547FA8">
        <w:rPr>
          <w:lang w:val="id-ID"/>
        </w:rPr>
        <w:t xml:space="preserve">oleh guru masih terkadang monoton,  sehingga nilai </w:t>
      </w:r>
      <w:r w:rsidRPr="00547FA8">
        <w:rPr>
          <w:lang w:val="sv-SE"/>
        </w:rPr>
        <w:t>hasil belajar secara rata-rata masih renda</w:t>
      </w:r>
      <w:r w:rsidRPr="00547FA8">
        <w:rPr>
          <w:lang w:val="id-ID"/>
        </w:rPr>
        <w:t>h</w:t>
      </w:r>
      <w:r w:rsidRPr="00547FA8">
        <w:rPr>
          <w:lang w:val="sv-SE"/>
        </w:rPr>
        <w:t xml:space="preserve"> dan hanya beberapa peserta didik saja yang mampu mencapai nilai ketuntasan belajar minimum</w:t>
      </w:r>
      <w:r w:rsidRPr="00547FA8">
        <w:rPr>
          <w:lang w:val="id-ID"/>
        </w:rPr>
        <w:t xml:space="preserve"> (KKM)</w:t>
      </w:r>
      <w:r w:rsidRPr="00547FA8">
        <w:rPr>
          <w:lang w:val="sv-SE"/>
        </w:rPr>
        <w:t xml:space="preserve"> yang ditetapkan yaitu </w:t>
      </w:r>
      <w:r>
        <w:rPr>
          <w:lang w:val="sv-SE"/>
        </w:rPr>
        <w:t>70</w:t>
      </w:r>
      <w:r w:rsidRPr="00547FA8">
        <w:rPr>
          <w:lang w:val="sv-SE"/>
        </w:rPr>
        <w:t>.</w:t>
      </w:r>
    </w:p>
    <w:p w:rsidR="00D640E1" w:rsidRDefault="00D640E1" w:rsidP="00D640E1">
      <w:pPr>
        <w:ind w:firstLine="720"/>
        <w:jc w:val="both"/>
        <w:rPr>
          <w:lang w:val="id-ID"/>
        </w:rPr>
      </w:pPr>
    </w:p>
    <w:p w:rsidR="00D640E1" w:rsidRDefault="00FB1784" w:rsidP="00FB1784">
      <w:pPr>
        <w:ind w:firstLine="399"/>
        <w:jc w:val="both"/>
        <w:rPr>
          <w:lang w:val="sv-SE"/>
        </w:rPr>
      </w:pPr>
      <w:r>
        <w:rPr>
          <w:lang w:val="sv-SE"/>
        </w:rPr>
        <w:t xml:space="preserve">     </w:t>
      </w:r>
      <w:r w:rsidR="00D640E1" w:rsidRPr="00547FA8">
        <w:rPr>
          <w:lang w:val="sv-SE"/>
        </w:rPr>
        <w:t xml:space="preserve">Pemilihan metode mengajar hendaknya memperhatikan </w:t>
      </w:r>
      <w:r w:rsidR="00D640E1" w:rsidRPr="00547FA8">
        <w:rPr>
          <w:lang w:val="id-ID"/>
        </w:rPr>
        <w:t xml:space="preserve">peserta didik, karena nilai </w:t>
      </w:r>
      <w:r w:rsidR="00D640E1" w:rsidRPr="00547FA8">
        <w:rPr>
          <w:lang w:val="sv-SE"/>
        </w:rPr>
        <w:t>hasil belajar dapat tergambar dari ke</w:t>
      </w:r>
      <w:r w:rsidR="00D640E1" w:rsidRPr="00547FA8">
        <w:rPr>
          <w:lang w:val="id-ID"/>
        </w:rPr>
        <w:t xml:space="preserve">aktifan peserta didik </w:t>
      </w:r>
      <w:r w:rsidR="00D640E1" w:rsidRPr="00547FA8">
        <w:rPr>
          <w:lang w:val="sv-SE"/>
        </w:rPr>
        <w:t xml:space="preserve">dalam </w:t>
      </w:r>
      <w:r w:rsidR="00D640E1" w:rsidRPr="00547FA8">
        <w:rPr>
          <w:lang w:val="id-ID"/>
        </w:rPr>
        <w:t xml:space="preserve">proses </w:t>
      </w:r>
      <w:r w:rsidR="00D640E1" w:rsidRPr="00547FA8">
        <w:rPr>
          <w:lang w:val="sv-SE"/>
        </w:rPr>
        <w:t>pembelajaran. Hal ini sejalan dengan apa yang dikemu</w:t>
      </w:r>
      <w:r w:rsidR="00D640E1">
        <w:rPr>
          <w:lang w:val="sv-SE"/>
        </w:rPr>
        <w:t>kakan oleh A. Tabrani Rusyam ba</w:t>
      </w:r>
      <w:r w:rsidR="00D640E1">
        <w:rPr>
          <w:lang w:val="id-ID"/>
        </w:rPr>
        <w:t>h</w:t>
      </w:r>
      <w:r w:rsidR="00D640E1" w:rsidRPr="00547FA8">
        <w:rPr>
          <w:lang w:val="sv-SE"/>
        </w:rPr>
        <w:t>wa:</w:t>
      </w:r>
    </w:p>
    <w:p w:rsidR="00D640E1" w:rsidRDefault="00D640E1" w:rsidP="00D640E1">
      <w:pPr>
        <w:ind w:firstLine="720"/>
        <w:jc w:val="both"/>
        <w:rPr>
          <w:lang w:val="sv-SE"/>
        </w:rPr>
      </w:pPr>
    </w:p>
    <w:p w:rsidR="00D640E1" w:rsidRPr="00547FA8" w:rsidRDefault="00D640E1" w:rsidP="00D640E1">
      <w:pPr>
        <w:ind w:left="399" w:hanging="399"/>
        <w:jc w:val="both"/>
        <w:rPr>
          <w:lang w:val="sv-SE"/>
        </w:rPr>
      </w:pPr>
      <w:r>
        <w:rPr>
          <w:lang w:val="sv-SE"/>
        </w:rPr>
        <w:t xml:space="preserve">      </w:t>
      </w:r>
      <w:r w:rsidRPr="00547FA8">
        <w:rPr>
          <w:lang w:val="sv-SE"/>
        </w:rPr>
        <w:t>"Untuk kegiatan belajar peserta didik, perlu menggunakan strategi belajar efektif yang dapat memungkinkan peserta didik belajar proses (learning by proses) dan bukan hanya belajar produk (learning by product), karena belajar proses memungkinkan tercapainya tujuan belajar baik dari segi kognitif, psikornot</w:t>
      </w:r>
      <w:r>
        <w:rPr>
          <w:lang w:val="sv-SE"/>
        </w:rPr>
        <w:t>or maupun afektifnya". (</w:t>
      </w:r>
      <w:r w:rsidRPr="00547FA8">
        <w:rPr>
          <w:lang w:val="sv-SE"/>
        </w:rPr>
        <w:t xml:space="preserve">Rusyam, </w:t>
      </w:r>
      <w:r>
        <w:rPr>
          <w:lang w:val="sv-SE"/>
        </w:rPr>
        <w:t xml:space="preserve">T </w:t>
      </w:r>
      <w:r w:rsidRPr="00547FA8">
        <w:rPr>
          <w:lang w:val="sv-SE"/>
        </w:rPr>
        <w:t>1989:2).</w:t>
      </w:r>
    </w:p>
    <w:p w:rsidR="00D640E1" w:rsidRDefault="00D640E1" w:rsidP="00D640E1">
      <w:pPr>
        <w:ind w:firstLine="720"/>
        <w:jc w:val="both"/>
        <w:rPr>
          <w:lang w:val="id-ID"/>
        </w:rPr>
      </w:pPr>
    </w:p>
    <w:p w:rsidR="00D640E1" w:rsidRPr="00547FA8" w:rsidRDefault="00D640E1" w:rsidP="00D640E1">
      <w:pPr>
        <w:spacing w:after="240"/>
        <w:ind w:firstLine="720"/>
        <w:jc w:val="both"/>
        <w:rPr>
          <w:lang w:val="sv-SE"/>
        </w:rPr>
      </w:pPr>
      <w:r w:rsidRPr="00547FA8">
        <w:rPr>
          <w:lang w:val="sv-SE"/>
        </w:rPr>
        <w:t>Dari uraian di atas nampak bahwa tujuan pe</w:t>
      </w:r>
      <w:r w:rsidRPr="00547FA8">
        <w:rPr>
          <w:lang w:val="id-ID"/>
        </w:rPr>
        <w:t>mbelajaran</w:t>
      </w:r>
      <w:r w:rsidRPr="00547FA8">
        <w:rPr>
          <w:lang w:val="sv-SE"/>
        </w:rPr>
        <w:t xml:space="preserve"> dapat tercapai bila menggunakan metode mengajar yang mampu melibatkan </w:t>
      </w:r>
      <w:r w:rsidRPr="00547FA8">
        <w:rPr>
          <w:lang w:val="id-ID"/>
        </w:rPr>
        <w:t xml:space="preserve">peserta didik </w:t>
      </w:r>
      <w:r w:rsidRPr="00547FA8">
        <w:rPr>
          <w:lang w:val="sv-SE"/>
        </w:rPr>
        <w:t xml:space="preserve"> secara kognitif, afektif dan psikomotor dalam proses pembelajaran. Khusus dalam pe</w:t>
      </w:r>
      <w:r w:rsidRPr="00547FA8">
        <w:rPr>
          <w:lang w:val="id-ID"/>
        </w:rPr>
        <w:t xml:space="preserve">mbelajaran sains, </w:t>
      </w:r>
      <w:r w:rsidRPr="00547FA8">
        <w:rPr>
          <w:lang w:val="sv-SE"/>
        </w:rPr>
        <w:t xml:space="preserve">salah satu metode yang perlu dikembangkan adalah metode </w:t>
      </w:r>
      <w:r w:rsidRPr="00547FA8">
        <w:rPr>
          <w:lang w:val="id-ID"/>
        </w:rPr>
        <w:t>eksperimen</w:t>
      </w:r>
      <w:r w:rsidRPr="00547FA8">
        <w:rPr>
          <w:lang w:val="sv-SE"/>
        </w:rPr>
        <w:t>. Menurut Oemar Hamalik, metode penemuan (</w:t>
      </w:r>
      <w:r w:rsidRPr="004A2DAE">
        <w:rPr>
          <w:i/>
          <w:lang w:val="sv-SE"/>
        </w:rPr>
        <w:t>discovery</w:t>
      </w:r>
      <w:r w:rsidRPr="00547FA8">
        <w:rPr>
          <w:lang w:val="sv-SE"/>
        </w:rPr>
        <w:t>) adalah:</w:t>
      </w:r>
    </w:p>
    <w:p w:rsidR="00D640E1" w:rsidRPr="0027079E" w:rsidRDefault="00D640E1" w:rsidP="00D640E1">
      <w:pPr>
        <w:spacing w:after="240"/>
        <w:ind w:left="399"/>
        <w:jc w:val="both"/>
        <w:rPr>
          <w:lang w:val="sv-SE"/>
        </w:rPr>
      </w:pPr>
      <w:r w:rsidRPr="00547FA8">
        <w:rPr>
          <w:lang w:val="sv-SE"/>
        </w:rPr>
        <w:t xml:space="preserve">"Suatu prosedur mengajar yang menitikberatkan studi individual manipulasi obyek-obyek dan eksperimen yang dilaksanakan siswa sebelum mengambil kesimpulan dan memahami konsep". </w:t>
      </w:r>
      <w:r>
        <w:rPr>
          <w:lang w:val="sv-SE"/>
        </w:rPr>
        <w:t>(</w:t>
      </w:r>
      <w:r w:rsidRPr="00547FA8">
        <w:rPr>
          <w:lang w:val="sv-SE"/>
        </w:rPr>
        <w:t>Hamalik,</w:t>
      </w:r>
      <w:r>
        <w:rPr>
          <w:lang w:val="sv-SE"/>
        </w:rPr>
        <w:t>O</w:t>
      </w:r>
      <w:r w:rsidRPr="00547FA8">
        <w:rPr>
          <w:lang w:val="sv-SE"/>
        </w:rPr>
        <w:t xml:space="preserve"> 1993:114).</w:t>
      </w:r>
    </w:p>
    <w:p w:rsidR="00D640E1" w:rsidRDefault="00D640E1" w:rsidP="00D640E1">
      <w:pPr>
        <w:ind w:firstLine="720"/>
        <w:jc w:val="both"/>
        <w:rPr>
          <w:lang w:val="en-US"/>
        </w:rPr>
      </w:pPr>
      <w:r w:rsidRPr="00547FA8">
        <w:rPr>
          <w:lang w:val="sv-SE"/>
        </w:rPr>
        <w:t xml:space="preserve">Sehubungan dengan pendapat di atas metode </w:t>
      </w:r>
      <w:r w:rsidRPr="00547FA8">
        <w:rPr>
          <w:lang w:val="id-ID"/>
        </w:rPr>
        <w:t xml:space="preserve">eksperimen </w:t>
      </w:r>
      <w:r w:rsidRPr="00547FA8">
        <w:rPr>
          <w:lang w:val="sv-SE"/>
        </w:rPr>
        <w:t xml:space="preserve">adalah merupakan pendekatan pembelajaran yang berusaha meletakkan dan mengembangkan cara berpikir ilmiah, maka diduga metode ini efektif diterapkan di sekolah dalam usaha meningkatkan pemahaman </w:t>
      </w:r>
      <w:r w:rsidRPr="00547FA8">
        <w:rPr>
          <w:lang w:val="id-ID"/>
        </w:rPr>
        <w:t xml:space="preserve">peserta </w:t>
      </w:r>
      <w:r w:rsidRPr="00547FA8">
        <w:rPr>
          <w:lang w:val="sv-SE"/>
        </w:rPr>
        <w:t xml:space="preserve">didik terhadap konsep </w:t>
      </w:r>
      <w:r w:rsidRPr="00547FA8">
        <w:rPr>
          <w:lang w:val="id-ID"/>
        </w:rPr>
        <w:t xml:space="preserve">sains, termasuk </w:t>
      </w:r>
      <w:r w:rsidRPr="00547FA8">
        <w:rPr>
          <w:lang w:val="sv-SE"/>
        </w:rPr>
        <w:t xml:space="preserve">fisika. </w:t>
      </w:r>
      <w:proofErr w:type="gramStart"/>
      <w:r w:rsidRPr="00547FA8">
        <w:t xml:space="preserve">Berdasarkan latar belakang di atas maka penulis </w:t>
      </w:r>
      <w:r w:rsidRPr="00547FA8">
        <w:rPr>
          <w:lang w:val="id-ID"/>
        </w:rPr>
        <w:t xml:space="preserve">tertarik </w:t>
      </w:r>
      <w:r w:rsidRPr="00547FA8">
        <w:t xml:space="preserve">untuk melakukan </w:t>
      </w:r>
      <w:r w:rsidRPr="00547FA8">
        <w:rPr>
          <w:lang w:val="id-ID"/>
        </w:rPr>
        <w:t xml:space="preserve">penelitian </w:t>
      </w:r>
      <w:r w:rsidRPr="00547FA8">
        <w:t>dengan judul “</w:t>
      </w:r>
      <w:r>
        <w:rPr>
          <w:lang w:val="id-ID"/>
        </w:rPr>
        <w:t>P</w:t>
      </w:r>
      <w:r w:rsidRPr="00547FA8">
        <w:rPr>
          <w:lang w:val="id-ID"/>
        </w:rPr>
        <w:t xml:space="preserve">eningkatan penguasaan konsep dan pemecahan masalah fisika dengan menggunakan metode eksperimen </w:t>
      </w:r>
      <w:r w:rsidRPr="00547FA8">
        <w:rPr>
          <w:lang w:val="en-US"/>
        </w:rPr>
        <w:t>p</w:t>
      </w:r>
      <w:r w:rsidRPr="00547FA8">
        <w:t xml:space="preserve">ada peserta didik kelas </w:t>
      </w:r>
      <w:r w:rsidRPr="00547FA8">
        <w:rPr>
          <w:lang w:val="en-US"/>
        </w:rPr>
        <w:t xml:space="preserve">IX.4 </w:t>
      </w:r>
      <w:r w:rsidRPr="00547FA8">
        <w:rPr>
          <w:lang w:val="id-ID"/>
        </w:rPr>
        <w:t xml:space="preserve">MTsN Mangempang </w:t>
      </w:r>
      <w:r w:rsidRPr="00547FA8">
        <w:t>Kabupaten Ba</w:t>
      </w:r>
      <w:r w:rsidRPr="00547FA8">
        <w:rPr>
          <w:lang w:val="id-ID"/>
        </w:rPr>
        <w:t>rru</w:t>
      </w:r>
      <w:r w:rsidRPr="00547FA8">
        <w:t>”</w:t>
      </w:r>
      <w:r>
        <w:rPr>
          <w:lang w:val="id-ID"/>
        </w:rPr>
        <w:t>.</w:t>
      </w:r>
      <w:proofErr w:type="gramEnd"/>
    </w:p>
    <w:p w:rsidR="00707EBF" w:rsidRDefault="00707EBF" w:rsidP="00D640E1">
      <w:pPr>
        <w:ind w:firstLine="720"/>
        <w:jc w:val="both"/>
        <w:rPr>
          <w:lang w:val="en-US"/>
        </w:rPr>
      </w:pPr>
    </w:p>
    <w:p w:rsidR="00707EBF" w:rsidRPr="00707EBF" w:rsidRDefault="00707EBF" w:rsidP="00707EBF">
      <w:pPr>
        <w:jc w:val="both"/>
        <w:rPr>
          <w:bCs/>
          <w:lang w:val="en-US"/>
        </w:rPr>
      </w:pPr>
      <w:r>
        <w:rPr>
          <w:lang w:val="en-US"/>
        </w:rPr>
        <w:t xml:space="preserve">BAHAN DAN </w:t>
      </w:r>
      <w:proofErr w:type="gramStart"/>
      <w:r>
        <w:rPr>
          <w:lang w:val="en-US"/>
        </w:rPr>
        <w:t>METODE :</w:t>
      </w:r>
      <w:proofErr w:type="gramEnd"/>
      <w:r>
        <w:rPr>
          <w:lang w:val="en-US"/>
        </w:rPr>
        <w:t xml:space="preserve"> </w:t>
      </w:r>
      <w:r w:rsidRPr="00547FA8">
        <w:t xml:space="preserve">Penelitian tindakan ini </w:t>
      </w:r>
      <w:r w:rsidRPr="00547FA8">
        <w:rPr>
          <w:lang w:val="id-ID"/>
        </w:rPr>
        <w:t xml:space="preserve">direncanakan </w:t>
      </w:r>
      <w:r w:rsidRPr="00547FA8">
        <w:t>menggunakan model spiral yang dikembangkan oleh Kemmis dan Mc Taggart.</w:t>
      </w:r>
      <w:r>
        <w:t xml:space="preserve"> </w:t>
      </w:r>
      <w:r w:rsidRPr="00547FA8">
        <w:rPr>
          <w:bCs/>
          <w:lang w:val="en-US"/>
        </w:rPr>
        <w:t xml:space="preserve">Pada hakekatnya model Kemmis dan Taggart berupa perangkat-perangkat atau untaian dengan setiap perangkat terdiri dari empat komponen yaitu perencanaan, tindakan, observasi (pengamatan), dan refleksi yang dipandang </w:t>
      </w:r>
      <w:r w:rsidR="000B4944">
        <w:rPr>
          <w:bCs/>
          <w:lang w:val="en-US"/>
        </w:rPr>
        <w:t xml:space="preserve">sebagai suatu siklus. </w:t>
      </w:r>
      <w:proofErr w:type="gramStart"/>
      <w:r w:rsidR="000B4944">
        <w:rPr>
          <w:bCs/>
          <w:lang w:val="en-US"/>
        </w:rPr>
        <w:t>S</w:t>
      </w:r>
      <w:r w:rsidRPr="00547FA8">
        <w:rPr>
          <w:bCs/>
          <w:lang w:val="en-US"/>
        </w:rPr>
        <w:t xml:space="preserve">iklus dalam </w:t>
      </w:r>
      <w:r w:rsidR="000B4944">
        <w:rPr>
          <w:bCs/>
          <w:lang w:val="en-US"/>
        </w:rPr>
        <w:t xml:space="preserve">penelitian </w:t>
      </w:r>
      <w:r w:rsidRPr="00547FA8">
        <w:rPr>
          <w:bCs/>
          <w:lang w:val="en-US"/>
        </w:rPr>
        <w:t>lebih dari satu siklus.</w:t>
      </w:r>
      <w:proofErr w:type="gramEnd"/>
      <w:r>
        <w:rPr>
          <w:bCs/>
          <w:lang w:val="en-US"/>
        </w:rPr>
        <w:t xml:space="preserve"> </w:t>
      </w:r>
      <w:r w:rsidRPr="00547FA8">
        <w:rPr>
          <w:bCs/>
          <w:lang w:val="en-US"/>
        </w:rPr>
        <w:t>Diagram PTK yang dikembangkan oleh Kemmis dan Taggart dapat digambarkan seperti diagram alur berikut ini.</w:t>
      </w:r>
    </w:p>
    <w:p w:rsidR="00707EBF" w:rsidRPr="00547FA8" w:rsidRDefault="00707EBF" w:rsidP="00707EBF">
      <w:pPr>
        <w:jc w:val="both"/>
        <w:rPr>
          <w:bCs/>
          <w:lang w:val="en-US"/>
        </w:rPr>
      </w:pPr>
      <w:r w:rsidRPr="00547FA8">
        <w:rPr>
          <w:bCs/>
          <w:noProof/>
          <w:lang w:val="en-US"/>
        </w:rPr>
        <w:lastRenderedPageBreak/>
        <w:drawing>
          <wp:inline distT="0" distB="0" distL="0" distR="0" wp14:anchorId="69358A30" wp14:editId="46033A8A">
            <wp:extent cx="5097274" cy="4925683"/>
            <wp:effectExtent l="0" t="0" r="8255" b="8890"/>
            <wp:docPr id="17" name="Picture 17" descr="http://4.bp.blogspot.com/-hEgoQN-f95M/T5WqOFH8jSI/AAAAAAAACLk/T_J7tf9NoGk/s1600/diagram+alur+ptk+Kemmis+dan+Taggar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hEgoQN-f95M/T5WqOFH8jSI/AAAAAAAACLk/T_J7tf9NoGk/s1600/diagram+alur+ptk+Kemmis+dan+Taggart.jpg">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06670" cy="4934762"/>
                    </a:xfrm>
                    <a:prstGeom prst="rect">
                      <a:avLst/>
                    </a:prstGeom>
                    <a:noFill/>
                    <a:ln>
                      <a:noFill/>
                    </a:ln>
                  </pic:spPr>
                </pic:pic>
              </a:graphicData>
            </a:graphic>
          </wp:inline>
        </w:drawing>
      </w:r>
    </w:p>
    <w:p w:rsidR="00707EBF" w:rsidRPr="005C1AC1" w:rsidRDefault="00707EBF" w:rsidP="00707EBF">
      <w:pPr>
        <w:jc w:val="center"/>
        <w:rPr>
          <w:bCs/>
          <w:sz w:val="22"/>
          <w:szCs w:val="22"/>
          <w:lang w:val="fi-FI"/>
        </w:rPr>
      </w:pPr>
      <w:r w:rsidRPr="005C1AC1">
        <w:rPr>
          <w:bCs/>
          <w:sz w:val="22"/>
          <w:szCs w:val="22"/>
          <w:lang w:val="id-ID"/>
        </w:rPr>
        <w:t xml:space="preserve">Gambar 3.1. </w:t>
      </w:r>
      <w:r w:rsidRPr="005C1AC1">
        <w:rPr>
          <w:bCs/>
          <w:sz w:val="22"/>
          <w:szCs w:val="22"/>
          <w:lang w:val="fi-FI"/>
        </w:rPr>
        <w:t>Skema Penelitian Tindakan Kelas</w:t>
      </w:r>
    </w:p>
    <w:p w:rsidR="00707EBF" w:rsidRPr="005C1AC1" w:rsidRDefault="00707EBF" w:rsidP="00707EBF">
      <w:pPr>
        <w:jc w:val="center"/>
        <w:rPr>
          <w:bCs/>
          <w:sz w:val="22"/>
          <w:szCs w:val="22"/>
          <w:lang w:val="fi-FI"/>
        </w:rPr>
      </w:pPr>
      <w:r w:rsidRPr="005C1AC1">
        <w:rPr>
          <w:bCs/>
          <w:sz w:val="22"/>
          <w:szCs w:val="22"/>
          <w:lang w:val="fi-FI"/>
        </w:rPr>
        <w:t>(Model Spiral dari Kemmis dan Taggart, Dalam Sukayati , 2006:48)</w:t>
      </w:r>
    </w:p>
    <w:p w:rsidR="00707EBF" w:rsidRPr="00547FA8" w:rsidRDefault="00707EBF" w:rsidP="00707EBF">
      <w:pPr>
        <w:jc w:val="center"/>
        <w:rPr>
          <w:b/>
          <w:bCs/>
          <w:lang w:val="fi-FI"/>
        </w:rPr>
      </w:pPr>
    </w:p>
    <w:p w:rsidR="00707EBF" w:rsidRPr="00547FA8" w:rsidRDefault="00707EBF" w:rsidP="00707EBF">
      <w:pPr>
        <w:ind w:firstLine="426"/>
        <w:jc w:val="both"/>
      </w:pPr>
      <w:r w:rsidRPr="00547FA8">
        <w:t xml:space="preserve">Siklus pertama direncanakan berlangsung selama tiga kali pertemuan, dengan rincian: pada pertemuan pertama dilakukan proses </w:t>
      </w:r>
      <w:r w:rsidRPr="00547FA8">
        <w:rPr>
          <w:lang w:val="id-ID"/>
        </w:rPr>
        <w:t>pembelajaran</w:t>
      </w:r>
      <w:r w:rsidRPr="00547FA8">
        <w:t xml:space="preserve"> dengan penyajian materi menggunakan </w:t>
      </w:r>
      <w:r w:rsidRPr="00547FA8">
        <w:rPr>
          <w:lang w:val="id-ID"/>
        </w:rPr>
        <w:t xml:space="preserve">metode </w:t>
      </w:r>
      <w:r w:rsidRPr="00547FA8">
        <w:rPr>
          <w:lang w:val="en-US"/>
        </w:rPr>
        <w:t>eksperimen</w:t>
      </w:r>
      <w:r w:rsidRPr="00547FA8">
        <w:t xml:space="preserve">. Pada pertemuan kedua dan ketiga dilanjutkan penyajian materi dengan metode yang </w:t>
      </w:r>
      <w:proofErr w:type="gramStart"/>
      <w:r w:rsidRPr="00547FA8">
        <w:t>sama</w:t>
      </w:r>
      <w:proofErr w:type="gramEnd"/>
      <w:r w:rsidRPr="00547FA8">
        <w:t>, kemudian pada akhir jam pelajaran pertemuan ketiga dilakukan tes akhir (refleksi) siklus I.</w:t>
      </w:r>
    </w:p>
    <w:p w:rsidR="00707EBF" w:rsidRPr="00707EBF" w:rsidRDefault="00707EBF" w:rsidP="00707EBF">
      <w:pPr>
        <w:numPr>
          <w:ilvl w:val="3"/>
          <w:numId w:val="2"/>
        </w:numPr>
        <w:ind w:left="426" w:hanging="426"/>
        <w:jc w:val="both"/>
        <w:rPr>
          <w:bCs/>
        </w:rPr>
      </w:pPr>
      <w:r w:rsidRPr="00547FA8">
        <w:rPr>
          <w:bCs/>
          <w:lang w:val="id-ID"/>
        </w:rPr>
        <w:t>Persiapan</w:t>
      </w:r>
      <w:r>
        <w:rPr>
          <w:bCs/>
        </w:rPr>
        <w:t>, k</w:t>
      </w:r>
      <w:r w:rsidRPr="00707EBF">
        <w:rPr>
          <w:bCs/>
          <w:lang w:val="id-ID"/>
        </w:rPr>
        <w:t>egiatan yang dilakukan adalah sebagai berikut :</w:t>
      </w:r>
    </w:p>
    <w:p w:rsidR="00707EBF" w:rsidRPr="00547FA8" w:rsidRDefault="00707EBF" w:rsidP="00707EBF">
      <w:pPr>
        <w:pStyle w:val="ListParagraph"/>
        <w:numPr>
          <w:ilvl w:val="0"/>
          <w:numId w:val="1"/>
        </w:numPr>
        <w:jc w:val="both"/>
        <w:rPr>
          <w:bCs/>
        </w:rPr>
      </w:pPr>
      <w:r w:rsidRPr="00547FA8">
        <w:rPr>
          <w:bCs/>
        </w:rPr>
        <w:t>M</w:t>
      </w:r>
      <w:r w:rsidRPr="00547FA8">
        <w:rPr>
          <w:bCs/>
          <w:color w:val="000000" w:themeColor="text1"/>
        </w:rPr>
        <w:t xml:space="preserve">enelaah materi pelajaran listrik dinamis yang </w:t>
      </w:r>
      <w:proofErr w:type="gramStart"/>
      <w:r w:rsidRPr="00547FA8">
        <w:rPr>
          <w:bCs/>
          <w:color w:val="000000" w:themeColor="text1"/>
        </w:rPr>
        <w:t>akan</w:t>
      </w:r>
      <w:proofErr w:type="gramEnd"/>
      <w:r w:rsidRPr="00547FA8">
        <w:rPr>
          <w:bCs/>
          <w:color w:val="000000" w:themeColor="text1"/>
        </w:rPr>
        <w:t xml:space="preserve"> diajarkan pada penelitian ini.</w:t>
      </w:r>
    </w:p>
    <w:p w:rsidR="00707EBF" w:rsidRPr="00547FA8" w:rsidRDefault="00707EBF" w:rsidP="00707EBF">
      <w:pPr>
        <w:pStyle w:val="ListParagraph"/>
        <w:numPr>
          <w:ilvl w:val="0"/>
          <w:numId w:val="1"/>
        </w:numPr>
        <w:jc w:val="both"/>
        <w:rPr>
          <w:bCs/>
        </w:rPr>
      </w:pPr>
      <w:r w:rsidRPr="00547FA8">
        <w:rPr>
          <w:bCs/>
        </w:rPr>
        <w:t xml:space="preserve">Menetapkan tindakan-tindakan yang berkenaan dengan pembelajaran dengan metode </w:t>
      </w:r>
      <w:proofErr w:type="gramStart"/>
      <w:r w:rsidRPr="00547FA8">
        <w:rPr>
          <w:bCs/>
        </w:rPr>
        <w:t>eksperimen  yang</w:t>
      </w:r>
      <w:proofErr w:type="gramEnd"/>
      <w:r w:rsidRPr="00547FA8">
        <w:rPr>
          <w:bCs/>
        </w:rPr>
        <w:t xml:space="preserve"> diharapkan menghasilkan dampak ke arah perbaikan kualitas pembelajaran.</w:t>
      </w:r>
    </w:p>
    <w:p w:rsidR="00707EBF" w:rsidRPr="00547FA8" w:rsidRDefault="00707EBF" w:rsidP="00707EBF">
      <w:pPr>
        <w:pStyle w:val="ListParagraph"/>
        <w:numPr>
          <w:ilvl w:val="0"/>
          <w:numId w:val="1"/>
        </w:numPr>
        <w:jc w:val="both"/>
        <w:rPr>
          <w:bCs/>
        </w:rPr>
      </w:pPr>
      <w:r w:rsidRPr="00547FA8">
        <w:rPr>
          <w:bCs/>
        </w:rPr>
        <w:t>Menyiapkan perangkat pembelajaran berupa RPP dan LKPD.</w:t>
      </w:r>
    </w:p>
    <w:p w:rsidR="00FB1784" w:rsidRPr="00FB1784" w:rsidRDefault="00707EBF" w:rsidP="00FB1784">
      <w:pPr>
        <w:pStyle w:val="ListParagraph"/>
        <w:numPr>
          <w:ilvl w:val="0"/>
          <w:numId w:val="1"/>
        </w:numPr>
        <w:jc w:val="both"/>
        <w:rPr>
          <w:bCs/>
        </w:rPr>
      </w:pPr>
      <w:r w:rsidRPr="00547FA8">
        <w:rPr>
          <w:bCs/>
        </w:rPr>
        <w:t xml:space="preserve">Menyusun instrumen penelitian berupa lembar observasi keterampilan </w:t>
      </w:r>
      <w:proofErr w:type="gramStart"/>
      <w:r w:rsidRPr="00547FA8">
        <w:rPr>
          <w:bCs/>
        </w:rPr>
        <w:t>sosial  dan</w:t>
      </w:r>
      <w:proofErr w:type="gramEnd"/>
      <w:r w:rsidRPr="00547FA8">
        <w:rPr>
          <w:bCs/>
        </w:rPr>
        <w:t xml:space="preserve"> keterampilan karakterpeserta didik, rubrik tes keterampilan pemecahan masalah  peserta didik dan tes hasil penguasaan konsep fisika.</w:t>
      </w:r>
    </w:p>
    <w:p w:rsidR="00707EBF" w:rsidRPr="00707EBF" w:rsidRDefault="00707EBF" w:rsidP="00707EBF">
      <w:pPr>
        <w:pStyle w:val="ListParagraph"/>
        <w:numPr>
          <w:ilvl w:val="0"/>
          <w:numId w:val="1"/>
        </w:numPr>
        <w:jc w:val="both"/>
        <w:rPr>
          <w:bCs/>
        </w:rPr>
      </w:pPr>
      <w:r w:rsidRPr="00547FA8">
        <w:rPr>
          <w:bCs/>
          <w:color w:val="000000" w:themeColor="text1"/>
        </w:rPr>
        <w:t>Menetapkan indikator untuk mengukur tingkat ketercapaian keberhasilan pembelajaran.</w:t>
      </w:r>
    </w:p>
    <w:p w:rsidR="00707EBF" w:rsidRPr="00707EBF" w:rsidRDefault="00707EBF" w:rsidP="00707EBF">
      <w:pPr>
        <w:numPr>
          <w:ilvl w:val="3"/>
          <w:numId w:val="2"/>
        </w:numPr>
        <w:ind w:left="426" w:hanging="426"/>
        <w:jc w:val="both"/>
        <w:rPr>
          <w:bCs/>
        </w:rPr>
      </w:pPr>
      <w:r w:rsidRPr="00547FA8">
        <w:rPr>
          <w:bCs/>
        </w:rPr>
        <w:lastRenderedPageBreak/>
        <w:t xml:space="preserve">Tahap </w:t>
      </w:r>
      <w:proofErr w:type="gramStart"/>
      <w:r w:rsidRPr="00547FA8">
        <w:rPr>
          <w:bCs/>
        </w:rPr>
        <w:t>Perencanaan</w:t>
      </w:r>
      <w:r>
        <w:rPr>
          <w:bCs/>
        </w:rPr>
        <w:t xml:space="preserve"> .</w:t>
      </w:r>
      <w:proofErr w:type="gramEnd"/>
      <w:r>
        <w:rPr>
          <w:bCs/>
        </w:rPr>
        <w:t xml:space="preserve"> </w:t>
      </w:r>
      <w:r w:rsidRPr="00707EBF">
        <w:rPr>
          <w:lang w:val="id-ID"/>
        </w:rPr>
        <w:t>dilakukan dengan membagi peserta didik dalam beberapa kelompok belajar dengan memperhatikan tingkat kemampuan akademik, dan jenis kelamin sehingga terbentuk kelompok heterogen.</w:t>
      </w:r>
    </w:p>
    <w:p w:rsidR="00707EBF" w:rsidRPr="00707EBF" w:rsidRDefault="00707EBF" w:rsidP="00707EBF">
      <w:pPr>
        <w:numPr>
          <w:ilvl w:val="3"/>
          <w:numId w:val="2"/>
        </w:numPr>
        <w:ind w:left="426" w:hanging="426"/>
        <w:jc w:val="both"/>
        <w:rPr>
          <w:bCs/>
        </w:rPr>
      </w:pPr>
      <w:r w:rsidRPr="00547FA8">
        <w:rPr>
          <w:bCs/>
        </w:rPr>
        <w:t xml:space="preserve">Tahap Pelaksanaan </w:t>
      </w:r>
      <w:proofErr w:type="gramStart"/>
      <w:r w:rsidRPr="00547FA8">
        <w:rPr>
          <w:bCs/>
        </w:rPr>
        <w:t>Tindakan</w:t>
      </w:r>
      <w:r>
        <w:rPr>
          <w:bCs/>
        </w:rPr>
        <w:t xml:space="preserve"> ,</w:t>
      </w:r>
      <w:proofErr w:type="gramEnd"/>
      <w:r>
        <w:rPr>
          <w:bCs/>
        </w:rPr>
        <w:t xml:space="preserve"> </w:t>
      </w:r>
      <w:r w:rsidRPr="00707EBF">
        <w:rPr>
          <w:lang w:val="id-ID"/>
        </w:rPr>
        <w:t>dilaksanakan sesuai dengan langkah-langkah pembelajaran yang terdapat dalam RPP.</w:t>
      </w:r>
    </w:p>
    <w:p w:rsidR="00707EBF" w:rsidRPr="00707EBF" w:rsidRDefault="00707EBF" w:rsidP="00707EBF">
      <w:pPr>
        <w:numPr>
          <w:ilvl w:val="3"/>
          <w:numId w:val="2"/>
        </w:numPr>
        <w:ind w:left="426" w:hanging="426"/>
        <w:jc w:val="both"/>
        <w:rPr>
          <w:bCs/>
        </w:rPr>
      </w:pPr>
      <w:r w:rsidRPr="00547FA8">
        <w:rPr>
          <w:bCs/>
        </w:rPr>
        <w:t>Tahap Observasi</w:t>
      </w:r>
      <w:r w:rsidRPr="00547FA8">
        <w:rPr>
          <w:bCs/>
          <w:lang w:val="id-ID"/>
        </w:rPr>
        <w:t xml:space="preserve"> dan Evaluasi</w:t>
      </w:r>
      <w:r>
        <w:rPr>
          <w:bCs/>
        </w:rPr>
        <w:t xml:space="preserve">. </w:t>
      </w:r>
      <w:proofErr w:type="gramStart"/>
      <w:r w:rsidRPr="00547FA8">
        <w:t>kegiatan</w:t>
      </w:r>
      <w:proofErr w:type="gramEnd"/>
      <w:r w:rsidRPr="00547FA8">
        <w:t xml:space="preserve"> yang dilakukan adalah mengamati setiap aktivitas </w:t>
      </w:r>
      <w:r w:rsidRPr="00707EBF">
        <w:rPr>
          <w:lang w:val="id-ID"/>
        </w:rPr>
        <w:t>peserta didik</w:t>
      </w:r>
      <w:r w:rsidRPr="00547FA8">
        <w:t xml:space="preserve"> selama proses </w:t>
      </w:r>
      <w:r w:rsidRPr="00707EBF">
        <w:rPr>
          <w:lang w:val="id-ID"/>
        </w:rPr>
        <w:t>pembelajaran</w:t>
      </w:r>
      <w:r w:rsidRPr="00547FA8">
        <w:t xml:space="preserve"> dengan menggunakan lembar observasi.</w:t>
      </w:r>
      <w:r w:rsidRPr="00707EBF">
        <w:rPr>
          <w:lang w:val="id-ID"/>
        </w:rPr>
        <w:t xml:space="preserve"> Pada akhir siklus dilakukan </w:t>
      </w:r>
      <w:r w:rsidRPr="00707EBF">
        <w:rPr>
          <w:lang w:val="en-US"/>
        </w:rPr>
        <w:t xml:space="preserve">tes untuk mengukur peningkatan </w:t>
      </w:r>
      <w:r w:rsidRPr="00707EBF">
        <w:rPr>
          <w:lang w:val="id-ID"/>
        </w:rPr>
        <w:t>peng</w:t>
      </w:r>
      <w:r w:rsidRPr="00707EBF">
        <w:rPr>
          <w:lang w:val="en-US"/>
        </w:rPr>
        <w:t xml:space="preserve">uasaan konsep dan pemecahan masalah fisika peserta didik </w:t>
      </w:r>
      <w:r w:rsidRPr="00707EBF">
        <w:rPr>
          <w:lang w:val="id-ID"/>
        </w:rPr>
        <w:t>terhadap materi yang telah mereka pelajari.</w:t>
      </w:r>
    </w:p>
    <w:p w:rsidR="00707EBF" w:rsidRPr="000B4944" w:rsidRDefault="00707EBF" w:rsidP="00707EBF">
      <w:pPr>
        <w:numPr>
          <w:ilvl w:val="3"/>
          <w:numId w:val="2"/>
        </w:numPr>
        <w:ind w:left="426" w:hanging="426"/>
        <w:jc w:val="both"/>
        <w:rPr>
          <w:bCs/>
        </w:rPr>
      </w:pPr>
      <w:r w:rsidRPr="00547FA8">
        <w:rPr>
          <w:bCs/>
        </w:rPr>
        <w:t>Tahap Refleksi</w:t>
      </w:r>
      <w:r>
        <w:rPr>
          <w:bCs/>
        </w:rPr>
        <w:t>, r</w:t>
      </w:r>
      <w:r w:rsidRPr="00547FA8">
        <w:t>efleksi yang dimaksud adalah pengkajian terhadap keberhasilan atau kegagalan</w:t>
      </w:r>
      <w:r w:rsidRPr="00707EBF">
        <w:rPr>
          <w:lang w:val="id-ID"/>
        </w:rPr>
        <w:t xml:space="preserve"> peserta didik</w:t>
      </w:r>
      <w:r w:rsidRPr="00547FA8">
        <w:t>.Kemudian menjadi bahan pertimbangan untuk merumuskan rencana perbaikan pada tahap siklus selanjutnya, hendaknya lebih baik dari siklus sebelumnya.</w:t>
      </w:r>
    </w:p>
    <w:p w:rsidR="000B4944" w:rsidRDefault="000B4944" w:rsidP="000B4944">
      <w:pPr>
        <w:ind w:left="426"/>
        <w:jc w:val="both"/>
      </w:pPr>
    </w:p>
    <w:p w:rsidR="000B4944" w:rsidRPr="00932207" w:rsidRDefault="000B4944" w:rsidP="00932207">
      <w:pPr>
        <w:jc w:val="both"/>
        <w:rPr>
          <w:bCs/>
        </w:rPr>
      </w:pPr>
      <w:r>
        <w:t xml:space="preserve">Metode pengumpulan data </w:t>
      </w:r>
      <w:r w:rsidR="00932207">
        <w:t xml:space="preserve">dan analisis data </w:t>
      </w:r>
      <w:r>
        <w:t xml:space="preserve">dalam penelitian </w:t>
      </w:r>
      <w:proofErr w:type="gramStart"/>
      <w:r w:rsidR="00932207">
        <w:t>yaitu :</w:t>
      </w:r>
      <w:proofErr w:type="gramEnd"/>
    </w:p>
    <w:p w:rsidR="000B4944" w:rsidRPr="00547FA8" w:rsidRDefault="000B4944" w:rsidP="000B4944">
      <w:pPr>
        <w:pStyle w:val="BodyTextIndent3"/>
        <w:numPr>
          <w:ilvl w:val="0"/>
          <w:numId w:val="3"/>
        </w:numPr>
        <w:tabs>
          <w:tab w:val="clear" w:pos="738"/>
        </w:tabs>
        <w:ind w:left="540" w:hanging="426"/>
        <w:rPr>
          <w:rFonts w:ascii="Times New Roman" w:hAnsi="Times New Roman" w:cs="Times New Roman"/>
          <w:lang w:val="id-ID"/>
        </w:rPr>
      </w:pPr>
      <w:r w:rsidRPr="00547FA8">
        <w:rPr>
          <w:rFonts w:ascii="Times New Roman" w:hAnsi="Times New Roman" w:cs="Times New Roman"/>
          <w:lang w:val="id-ID"/>
        </w:rPr>
        <w:t>Teknik pengumpulan data</w:t>
      </w:r>
    </w:p>
    <w:p w:rsidR="000B4944" w:rsidRPr="00547FA8" w:rsidRDefault="000B4944" w:rsidP="000B4944">
      <w:pPr>
        <w:pStyle w:val="ListParagraph"/>
        <w:numPr>
          <w:ilvl w:val="1"/>
          <w:numId w:val="3"/>
        </w:numPr>
        <w:tabs>
          <w:tab w:val="clear" w:pos="363"/>
        </w:tabs>
        <w:ind w:left="900"/>
        <w:jc w:val="both"/>
        <w:rPr>
          <w:bCs/>
          <w:color w:val="000000" w:themeColor="text1"/>
        </w:rPr>
      </w:pPr>
      <w:r w:rsidRPr="00547FA8">
        <w:rPr>
          <w:bCs/>
          <w:color w:val="000000" w:themeColor="text1"/>
        </w:rPr>
        <w:t>Data observasi keterampilan sosial, keterampilan karakter dan psikopmotorik.</w:t>
      </w:r>
    </w:p>
    <w:p w:rsidR="000B4944" w:rsidRPr="00547FA8" w:rsidRDefault="000B4944" w:rsidP="000B4944">
      <w:pPr>
        <w:pStyle w:val="BodyTextIndent3"/>
        <w:numPr>
          <w:ilvl w:val="1"/>
          <w:numId w:val="3"/>
        </w:numPr>
        <w:tabs>
          <w:tab w:val="clear" w:pos="363"/>
          <w:tab w:val="clear" w:pos="720"/>
        </w:tabs>
        <w:ind w:left="900" w:hanging="363"/>
        <w:rPr>
          <w:rFonts w:ascii="Times New Roman" w:hAnsi="Times New Roman" w:cs="Times New Roman"/>
          <w:lang w:val="id-ID"/>
        </w:rPr>
      </w:pPr>
      <w:r w:rsidRPr="00547FA8">
        <w:rPr>
          <w:rFonts w:ascii="Times New Roman" w:hAnsi="Times New Roman" w:cs="Times New Roman"/>
          <w:bCs/>
          <w:color w:val="000000" w:themeColor="text1"/>
        </w:rPr>
        <w:t xml:space="preserve">Data </w:t>
      </w:r>
      <w:proofErr w:type="gramStart"/>
      <w:r w:rsidRPr="00547FA8">
        <w:rPr>
          <w:rFonts w:ascii="Times New Roman" w:hAnsi="Times New Roman" w:cs="Times New Roman"/>
          <w:bCs/>
          <w:color w:val="000000" w:themeColor="text1"/>
        </w:rPr>
        <w:t>observasi  keterampilan</w:t>
      </w:r>
      <w:proofErr w:type="gramEnd"/>
      <w:r w:rsidRPr="00547FA8">
        <w:rPr>
          <w:rFonts w:ascii="Times New Roman" w:hAnsi="Times New Roman" w:cs="Times New Roman"/>
          <w:bCs/>
          <w:color w:val="000000" w:themeColor="text1"/>
        </w:rPr>
        <w:t xml:space="preserve"> pemecahan masalah fisika peserta didik.</w:t>
      </w:r>
    </w:p>
    <w:p w:rsidR="000B4944" w:rsidRPr="00AD30B2" w:rsidRDefault="000B4944" w:rsidP="000B4944">
      <w:pPr>
        <w:pStyle w:val="BodyTextIndent3"/>
        <w:numPr>
          <w:ilvl w:val="1"/>
          <w:numId w:val="3"/>
        </w:numPr>
        <w:tabs>
          <w:tab w:val="clear" w:pos="363"/>
          <w:tab w:val="clear" w:pos="720"/>
        </w:tabs>
        <w:ind w:left="900"/>
        <w:rPr>
          <w:rFonts w:ascii="Times New Roman" w:hAnsi="Times New Roman" w:cs="Times New Roman"/>
          <w:lang w:val="id-ID"/>
        </w:rPr>
      </w:pPr>
      <w:r w:rsidRPr="00547FA8">
        <w:rPr>
          <w:rFonts w:ascii="Times New Roman" w:hAnsi="Times New Roman" w:cs="Times New Roman"/>
        </w:rPr>
        <w:t>Data tes  penguasaan konsep fisika peser</w:t>
      </w:r>
      <w:r>
        <w:rPr>
          <w:rFonts w:ascii="Times New Roman" w:hAnsi="Times New Roman" w:cs="Times New Roman"/>
        </w:rPr>
        <w:t>ta didik disetiap akhir siklus</w:t>
      </w:r>
    </w:p>
    <w:p w:rsidR="000B4944" w:rsidRPr="00547FA8" w:rsidRDefault="000B4944" w:rsidP="000B4944">
      <w:pPr>
        <w:pStyle w:val="BodyTextIndent3"/>
        <w:numPr>
          <w:ilvl w:val="0"/>
          <w:numId w:val="3"/>
        </w:numPr>
        <w:tabs>
          <w:tab w:val="clear" w:pos="738"/>
        </w:tabs>
        <w:ind w:left="540"/>
        <w:rPr>
          <w:rFonts w:ascii="Times New Roman" w:hAnsi="Times New Roman" w:cs="Times New Roman"/>
          <w:lang w:val="id-ID"/>
        </w:rPr>
      </w:pPr>
      <w:r w:rsidRPr="00547FA8">
        <w:rPr>
          <w:rFonts w:ascii="Times New Roman" w:hAnsi="Times New Roman" w:cs="Times New Roman"/>
          <w:lang w:val="id-ID"/>
        </w:rPr>
        <w:t>Analisa Data</w:t>
      </w:r>
    </w:p>
    <w:p w:rsidR="000B4944" w:rsidRPr="00547FA8" w:rsidRDefault="000B4944" w:rsidP="000B4944">
      <w:pPr>
        <w:pStyle w:val="Default"/>
        <w:numPr>
          <w:ilvl w:val="1"/>
          <w:numId w:val="3"/>
        </w:numPr>
        <w:tabs>
          <w:tab w:val="clear" w:pos="363"/>
        </w:tabs>
        <w:ind w:left="900"/>
        <w:jc w:val="both"/>
      </w:pPr>
      <w:r w:rsidRPr="00547FA8">
        <w:t xml:space="preserve">Data </w:t>
      </w:r>
      <w:r w:rsidRPr="00547FA8">
        <w:rPr>
          <w:lang w:val="en-US"/>
        </w:rPr>
        <w:t>nilai tespenguasaan konsep dianalisis dengan menggunakan statistik</w:t>
      </w:r>
      <w:r w:rsidRPr="00547FA8">
        <w:t>nilai rata-rata tes  dengan persamaan:</w:t>
      </w:r>
    </w:p>
    <w:p w:rsidR="000B4944" w:rsidRPr="00547FA8" w:rsidRDefault="000B4944" w:rsidP="000B4944">
      <w:pPr>
        <w:pStyle w:val="NormalWeb"/>
        <w:jc w:val="both"/>
      </w:pPr>
      <w:r w:rsidRPr="00547FA8">
        <w:rPr>
          <w:noProof/>
          <w:color w:val="0000FF"/>
        </w:rPr>
        <w:drawing>
          <wp:anchor distT="0" distB="0" distL="114300" distR="114300" simplePos="0" relativeHeight="251659264" behindDoc="1" locked="0" layoutInCell="1" allowOverlap="1" wp14:anchorId="157E75C3" wp14:editId="2F7889A4">
            <wp:simplePos x="0" y="0"/>
            <wp:positionH relativeFrom="column">
              <wp:posOffset>1504315</wp:posOffset>
            </wp:positionH>
            <wp:positionV relativeFrom="paragraph">
              <wp:posOffset>-24130</wp:posOffset>
            </wp:positionV>
            <wp:extent cx="676275" cy="485775"/>
            <wp:effectExtent l="0" t="0" r="0" b="0"/>
            <wp:wrapThrough wrapText="bothSides">
              <wp:wrapPolygon edited="0">
                <wp:start x="9127" y="0"/>
                <wp:lineTo x="0" y="5082"/>
                <wp:lineTo x="0" y="13553"/>
                <wp:lineTo x="10952" y="15247"/>
                <wp:lineTo x="9127" y="21176"/>
                <wp:lineTo x="16428" y="21176"/>
                <wp:lineTo x="18254" y="20329"/>
                <wp:lineTo x="21296" y="15247"/>
                <wp:lineTo x="21296" y="0"/>
                <wp:lineTo x="9127" y="0"/>
              </wp:wrapPolygon>
            </wp:wrapThrough>
            <wp:docPr id="16" name="Picture 16" descr="clip_image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anchor>
        </w:drawing>
      </w:r>
    </w:p>
    <w:p w:rsidR="000B4944" w:rsidRPr="00547FA8" w:rsidRDefault="000B4944" w:rsidP="000B4944">
      <w:pPr>
        <w:pStyle w:val="NormalWeb"/>
        <w:ind w:left="720" w:firstLine="180"/>
        <w:jc w:val="both"/>
      </w:pPr>
      <w:proofErr w:type="gramStart"/>
      <w:r w:rsidRPr="00547FA8">
        <w:t>Dengan :</w:t>
      </w:r>
      <w:proofErr w:type="gramEnd"/>
      <w:r w:rsidRPr="00547FA8">
        <w:rPr>
          <w:noProof/>
          <w:color w:val="0000FF"/>
        </w:rPr>
        <w:drawing>
          <wp:inline distT="0" distB="0" distL="0" distR="0" wp14:anchorId="3E451D36" wp14:editId="7C7E8924">
            <wp:extent cx="180975" cy="200025"/>
            <wp:effectExtent l="0" t="0" r="9525" b="9525"/>
            <wp:docPr id="18" name="Picture 18" descr="clip_image0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547FA8">
        <w:t>= Nilai rata-rata</w:t>
      </w:r>
    </w:p>
    <w:p w:rsidR="000B4944" w:rsidRPr="00547FA8" w:rsidRDefault="000B4944" w:rsidP="000B4944">
      <w:pPr>
        <w:pStyle w:val="NormalWeb"/>
        <w:ind w:left="1701"/>
        <w:jc w:val="both"/>
      </w:pPr>
      <w:r w:rsidRPr="00547FA8">
        <w:t>Σ X = Jumlah semua nilai siswa</w:t>
      </w:r>
    </w:p>
    <w:p w:rsidR="000B4944" w:rsidRPr="00547FA8" w:rsidRDefault="000B4944" w:rsidP="000B4944">
      <w:pPr>
        <w:pStyle w:val="NormalWeb"/>
        <w:ind w:left="1701"/>
        <w:jc w:val="both"/>
      </w:pPr>
      <w:r w:rsidRPr="00547FA8">
        <w:t>Σ N = Jumlah siswa</w:t>
      </w:r>
    </w:p>
    <w:p w:rsidR="000B4944" w:rsidRPr="00547FA8" w:rsidRDefault="000B4944" w:rsidP="000B4944">
      <w:pPr>
        <w:pStyle w:val="NormalWeb"/>
        <w:numPr>
          <w:ilvl w:val="1"/>
          <w:numId w:val="3"/>
        </w:numPr>
        <w:tabs>
          <w:tab w:val="clear" w:pos="363"/>
        </w:tabs>
        <w:ind w:left="900"/>
        <w:jc w:val="both"/>
      </w:pPr>
      <w:r>
        <w:rPr>
          <w:lang w:val="id-ID"/>
        </w:rPr>
        <w:t>P</w:t>
      </w:r>
      <w:r w:rsidRPr="00547FA8">
        <w:t>ersentase tingkat penguasaan konsep  baik secara perorangan maupun secara klasikal. Berdasarkan petunjuk pelaksanaan belajar mengajar kurikulum 1994 (Depdikbud, 1994), yaitu seorang peserta didik  telah tuntas belajar bila telah mencapai skor 65% atau nilai 65, dan kelas disebut tuntas belajar bila di kelas tersebut terdapat 85% yang telah mencapai daya serap lebih dari sama dengan 65%. Untuk menghitung persentase penguasaan konsep materi pelajaran  digunakan rumus sebagai berikut:</w:t>
      </w:r>
    </w:p>
    <w:p w:rsidR="000B4944" w:rsidRPr="00547FA8" w:rsidRDefault="000B4944" w:rsidP="000B4944">
      <w:pPr>
        <w:pStyle w:val="NormalWeb"/>
        <w:jc w:val="both"/>
      </w:pPr>
      <m:oMathPara>
        <m:oMath>
          <m:r>
            <m:rPr>
              <m:sty m:val="p"/>
            </m:rPr>
            <w:rPr>
              <w:rFonts w:ascii="Cambria Math" w:hAnsi="Cambria Math"/>
            </w:rPr>
            <m:t>Persentase</m:t>
          </m:r>
          <m:r>
            <w:rPr>
              <w:rFonts w:ascii="Cambria Math" w:hAnsi="Cambria Math"/>
            </w:rPr>
            <m:t>=</m:t>
          </m:r>
          <m:f>
            <m:fPr>
              <m:ctrlPr>
                <w:rPr>
                  <w:rFonts w:ascii="Cambria Math" w:hAnsi="Cambria Math"/>
                </w:rPr>
              </m:ctrlPr>
            </m:fPr>
            <m:num>
              <m:r>
                <w:rPr>
                  <w:rFonts w:ascii="Cambria Math" w:hAnsi="Cambria Math"/>
                </w:rPr>
                <m:t>⅀ Siswa yang tuntas belajar</m:t>
              </m:r>
            </m:num>
            <m:den>
              <m:r>
                <w:rPr>
                  <w:rFonts w:ascii="Cambria Math" w:hAnsi="Cambria Math"/>
                </w:rPr>
                <m:t>⅀ Siswa</m:t>
              </m:r>
            </m:den>
          </m:f>
          <m:r>
            <w:rPr>
              <w:rFonts w:ascii="Cambria Math" w:hAnsi="Cambria Math"/>
            </w:rPr>
            <m:t xml:space="preserve"> x 100 %  </m:t>
          </m:r>
        </m:oMath>
      </m:oMathPara>
    </w:p>
    <w:p w:rsidR="000B4944" w:rsidRDefault="000B4944" w:rsidP="000B4944">
      <w:pPr>
        <w:pStyle w:val="Default"/>
        <w:numPr>
          <w:ilvl w:val="0"/>
          <w:numId w:val="3"/>
        </w:numPr>
        <w:jc w:val="both"/>
        <w:rPr>
          <w:lang w:val="en-US"/>
        </w:rPr>
      </w:pPr>
      <w:r>
        <w:rPr>
          <w:lang w:val="en-US"/>
        </w:rPr>
        <w:t xml:space="preserve">Sedangkan data </w:t>
      </w:r>
      <w:r w:rsidRPr="00547FA8">
        <w:rPr>
          <w:lang w:val="en-US"/>
        </w:rPr>
        <w:t xml:space="preserve">observasi peningkatan keterampilan </w:t>
      </w:r>
      <w:r w:rsidRPr="00547FA8">
        <w:rPr>
          <w:color w:val="auto"/>
          <w:lang w:val="en-US"/>
        </w:rPr>
        <w:t>pemecahan</w:t>
      </w:r>
      <w:r w:rsidRPr="00547FA8">
        <w:rPr>
          <w:lang w:val="en-US"/>
        </w:rPr>
        <w:t xml:space="preserve"> masalah </w:t>
      </w:r>
      <w:proofErr w:type="gramStart"/>
      <w:r w:rsidRPr="00547FA8">
        <w:rPr>
          <w:lang w:val="en-US"/>
        </w:rPr>
        <w:t xml:space="preserve">fisika </w:t>
      </w:r>
      <w:r w:rsidRPr="00547FA8">
        <w:t xml:space="preserve"> peserta</w:t>
      </w:r>
      <w:proofErr w:type="gramEnd"/>
      <w:r w:rsidRPr="00547FA8">
        <w:t xml:space="preserve"> didik dianalisis dengan menggunakan skor yang berdasarkan penilaian acuan patokan, dihitung berdasarkan skor maksimal yang mungkin dicapai oleh peserta didik. Nilai yang diperoleh dikelompokkan menjadi lima kategori, yaitu sangat tinggi</w:t>
      </w:r>
      <w:r w:rsidRPr="00547FA8">
        <w:rPr>
          <w:lang w:val="en-US"/>
        </w:rPr>
        <w:t xml:space="preserve"> (ST)</w:t>
      </w:r>
      <w:r w:rsidRPr="00547FA8">
        <w:t>, tinggi</w:t>
      </w:r>
      <w:r w:rsidRPr="00547FA8">
        <w:rPr>
          <w:lang w:val="en-US"/>
        </w:rPr>
        <w:t xml:space="preserve"> (T)</w:t>
      </w:r>
      <w:r w:rsidRPr="00547FA8">
        <w:t>, sedang</w:t>
      </w:r>
      <w:r w:rsidRPr="00547FA8">
        <w:rPr>
          <w:lang w:val="en-US"/>
        </w:rPr>
        <w:t xml:space="preserve"> (S)</w:t>
      </w:r>
      <w:r w:rsidRPr="00547FA8">
        <w:t xml:space="preserve">, </w:t>
      </w:r>
      <w:r>
        <w:rPr>
          <w:lang w:val="en-US"/>
        </w:rPr>
        <w:t xml:space="preserve">dan </w:t>
      </w:r>
      <w:r w:rsidRPr="00547FA8">
        <w:t>rendah</w:t>
      </w:r>
      <w:r w:rsidRPr="00547FA8">
        <w:rPr>
          <w:lang w:val="en-US"/>
        </w:rPr>
        <w:t xml:space="preserve"> (R)</w:t>
      </w:r>
      <w:r>
        <w:rPr>
          <w:lang w:val="en-US"/>
        </w:rPr>
        <w:t>.</w:t>
      </w:r>
      <w:r w:rsidRPr="00547FA8">
        <w:t xml:space="preserve"> Di samping itu juga dideskripsikan </w:t>
      </w:r>
      <w:r w:rsidRPr="00547FA8">
        <w:rPr>
          <w:lang w:val="en-US"/>
        </w:rPr>
        <w:t xml:space="preserve">juga capaian hasil </w:t>
      </w:r>
      <w:r w:rsidRPr="00547FA8">
        <w:rPr>
          <w:lang w:val="en-US"/>
        </w:rPr>
        <w:lastRenderedPageBreak/>
        <w:t xml:space="preserve">keterampilan  karakter </w:t>
      </w:r>
      <w:r w:rsidRPr="00547FA8">
        <w:t xml:space="preserve"> </w:t>
      </w:r>
      <w:r>
        <w:rPr>
          <w:lang w:val="en-US"/>
        </w:rPr>
        <w:t xml:space="preserve">dan  psikomotorik  </w:t>
      </w:r>
      <w:r w:rsidRPr="00547FA8">
        <w:t xml:space="preserve">peserta didik yang diketahui dari hasil pengamatan dengan menggunakan </w:t>
      </w:r>
      <w:r w:rsidRPr="00547FA8">
        <w:rPr>
          <w:lang w:val="en-US"/>
        </w:rPr>
        <w:t>rubrik</w:t>
      </w:r>
      <w:r w:rsidRPr="00547FA8">
        <w:t xml:space="preserve"> observasi </w:t>
      </w:r>
      <w:r w:rsidRPr="00547FA8">
        <w:rPr>
          <w:lang w:val="en-US"/>
        </w:rPr>
        <w:t xml:space="preserve">saat </w:t>
      </w:r>
      <w:r w:rsidRPr="00547FA8">
        <w:t>p</w:t>
      </w:r>
      <w:r w:rsidRPr="00547FA8">
        <w:rPr>
          <w:lang w:val="en-US"/>
        </w:rPr>
        <w:t>roses</w:t>
      </w:r>
      <w:r>
        <w:rPr>
          <w:lang w:val="en-US"/>
        </w:rPr>
        <w:t xml:space="preserve"> </w:t>
      </w:r>
      <w:r w:rsidRPr="00547FA8">
        <w:rPr>
          <w:lang w:val="en-US"/>
        </w:rPr>
        <w:t>pembelajaran</w:t>
      </w:r>
      <w:r w:rsidRPr="00547FA8">
        <w:t>.</w:t>
      </w:r>
    </w:p>
    <w:p w:rsidR="00932207" w:rsidRDefault="00932207" w:rsidP="00932207">
      <w:pPr>
        <w:pStyle w:val="Default"/>
        <w:ind w:left="681"/>
        <w:jc w:val="both"/>
        <w:rPr>
          <w:lang w:val="en-US"/>
        </w:rPr>
      </w:pPr>
    </w:p>
    <w:p w:rsidR="00932207" w:rsidRPr="002C33E8" w:rsidRDefault="00932207" w:rsidP="00630C42">
      <w:pPr>
        <w:pStyle w:val="Default"/>
        <w:spacing w:before="240"/>
        <w:jc w:val="both"/>
        <w:rPr>
          <w:lang w:val="en-US"/>
        </w:rPr>
      </w:pPr>
      <w:proofErr w:type="gramStart"/>
      <w:r>
        <w:rPr>
          <w:lang w:val="en-US"/>
        </w:rPr>
        <w:t>HASIL :</w:t>
      </w:r>
      <w:proofErr w:type="gramEnd"/>
      <w:r>
        <w:rPr>
          <w:lang w:val="en-US"/>
        </w:rPr>
        <w:t xml:space="preserve"> </w:t>
      </w:r>
      <w:r w:rsidRPr="00547FA8">
        <w:rPr>
          <w:lang w:val="en-US"/>
        </w:rPr>
        <w:t xml:space="preserve">Adapun </w:t>
      </w:r>
      <w:r>
        <w:rPr>
          <w:lang w:val="en-US"/>
        </w:rPr>
        <w:t xml:space="preserve"> </w:t>
      </w:r>
      <w:r w:rsidRPr="00547FA8">
        <w:rPr>
          <w:lang w:val="en-US"/>
        </w:rPr>
        <w:t xml:space="preserve">nilai hasil tes penguasaan konsep fisika peserta didik </w:t>
      </w:r>
      <w:r>
        <w:rPr>
          <w:lang w:val="en-US"/>
        </w:rPr>
        <w:t>se</w:t>
      </w:r>
      <w:r>
        <w:t>tiap</w:t>
      </w:r>
      <w:r>
        <w:rPr>
          <w:lang w:val="en-US"/>
        </w:rPr>
        <w:t xml:space="preserve"> siklus pembelajaran  </w:t>
      </w:r>
      <w:r>
        <w:t xml:space="preserve"> </w:t>
      </w:r>
      <w:r>
        <w:rPr>
          <w:lang w:val="en-US"/>
        </w:rPr>
        <w:t>dengan menggunakan metode eksperimen</w:t>
      </w:r>
      <w:r>
        <w:t xml:space="preserve"> </w:t>
      </w:r>
      <w:r>
        <w:rPr>
          <w:lang w:val="en-US"/>
        </w:rPr>
        <w:t>den</w:t>
      </w:r>
      <w:r w:rsidR="002C33E8">
        <w:rPr>
          <w:lang w:val="en-US"/>
        </w:rPr>
        <w:t xml:space="preserve">gan materi ajar listrik dinamis tertera dalam tabel berikut </w:t>
      </w:r>
    </w:p>
    <w:tbl>
      <w:tblPr>
        <w:tblStyle w:val="TableGrid"/>
        <w:tblW w:w="6840" w:type="dxa"/>
        <w:tblInd w:w="3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20"/>
        <w:gridCol w:w="1440"/>
        <w:gridCol w:w="1440"/>
        <w:gridCol w:w="1440"/>
      </w:tblGrid>
      <w:tr w:rsidR="00932207" w:rsidRPr="00B60BF7" w:rsidTr="00063CDE">
        <w:trPr>
          <w:trHeight w:val="406"/>
        </w:trPr>
        <w:tc>
          <w:tcPr>
            <w:tcW w:w="2520" w:type="dxa"/>
            <w:vMerge w:val="restart"/>
            <w:shd w:val="clear" w:color="auto" w:fill="92D050"/>
            <w:vAlign w:val="center"/>
          </w:tcPr>
          <w:p w:rsidR="00932207" w:rsidRPr="00B60BF7" w:rsidRDefault="00932207" w:rsidP="00932207">
            <w:pPr>
              <w:pStyle w:val="Default"/>
              <w:jc w:val="center"/>
            </w:pPr>
            <w:r w:rsidRPr="008274F5">
              <w:rPr>
                <w:color w:val="auto"/>
              </w:rPr>
              <w:t>Responden</w:t>
            </w:r>
          </w:p>
        </w:tc>
        <w:tc>
          <w:tcPr>
            <w:tcW w:w="4320" w:type="dxa"/>
            <w:gridSpan w:val="3"/>
            <w:shd w:val="clear" w:color="auto" w:fill="FBD4B4" w:themeFill="accent6" w:themeFillTint="66"/>
          </w:tcPr>
          <w:p w:rsidR="00932207" w:rsidRPr="00B60BF7" w:rsidRDefault="00932207" w:rsidP="00932207">
            <w:pPr>
              <w:pStyle w:val="Default"/>
              <w:jc w:val="center"/>
            </w:pPr>
            <w:r>
              <w:t xml:space="preserve"> </w:t>
            </w:r>
            <w:r w:rsidRPr="00B60BF7">
              <w:t>Nilai Perolehan</w:t>
            </w:r>
            <w:r>
              <w:t xml:space="preserve"> Dalam </w:t>
            </w:r>
          </w:p>
        </w:tc>
      </w:tr>
      <w:tr w:rsidR="00932207" w:rsidRPr="00B60BF7" w:rsidTr="00063CDE">
        <w:trPr>
          <w:trHeight w:val="289"/>
        </w:trPr>
        <w:tc>
          <w:tcPr>
            <w:tcW w:w="2520" w:type="dxa"/>
            <w:vMerge/>
            <w:tcBorders>
              <w:bottom w:val="single" w:sz="4" w:space="0" w:color="auto"/>
            </w:tcBorders>
            <w:shd w:val="clear" w:color="auto" w:fill="92D050"/>
            <w:vAlign w:val="center"/>
          </w:tcPr>
          <w:p w:rsidR="00932207" w:rsidRPr="00B60BF7" w:rsidRDefault="00932207" w:rsidP="00932207">
            <w:pPr>
              <w:pStyle w:val="Default"/>
              <w:jc w:val="both"/>
            </w:pPr>
          </w:p>
        </w:tc>
        <w:tc>
          <w:tcPr>
            <w:tcW w:w="1440" w:type="dxa"/>
            <w:tcBorders>
              <w:bottom w:val="single" w:sz="4" w:space="0" w:color="auto"/>
            </w:tcBorders>
            <w:shd w:val="clear" w:color="auto" w:fill="FFFF00"/>
            <w:vAlign w:val="center"/>
          </w:tcPr>
          <w:p w:rsidR="00932207" w:rsidRPr="00B60BF7" w:rsidRDefault="00932207" w:rsidP="00932207">
            <w:pPr>
              <w:pStyle w:val="Default"/>
              <w:jc w:val="center"/>
            </w:pPr>
            <w:r w:rsidRPr="00B60BF7">
              <w:t>Siklus 1</w:t>
            </w:r>
          </w:p>
        </w:tc>
        <w:tc>
          <w:tcPr>
            <w:tcW w:w="1440" w:type="dxa"/>
            <w:tcBorders>
              <w:bottom w:val="single" w:sz="4" w:space="0" w:color="auto"/>
            </w:tcBorders>
            <w:shd w:val="clear" w:color="auto" w:fill="00B0F0"/>
            <w:vAlign w:val="center"/>
          </w:tcPr>
          <w:p w:rsidR="00932207" w:rsidRPr="00B60BF7" w:rsidRDefault="00932207" w:rsidP="00932207">
            <w:pPr>
              <w:pStyle w:val="Default"/>
              <w:jc w:val="center"/>
            </w:pPr>
            <w:r w:rsidRPr="00B60BF7">
              <w:t>Siklus 2</w:t>
            </w:r>
          </w:p>
        </w:tc>
        <w:tc>
          <w:tcPr>
            <w:tcW w:w="1440" w:type="dxa"/>
            <w:tcBorders>
              <w:bottom w:val="single" w:sz="4" w:space="0" w:color="auto"/>
            </w:tcBorders>
            <w:vAlign w:val="center"/>
          </w:tcPr>
          <w:p w:rsidR="00932207" w:rsidRPr="00B60BF7" w:rsidRDefault="00932207" w:rsidP="00932207">
            <w:pPr>
              <w:pStyle w:val="Default"/>
              <w:jc w:val="center"/>
            </w:pPr>
            <w:r w:rsidRPr="00B60BF7">
              <w:t>Siklus 3</w:t>
            </w:r>
          </w:p>
        </w:tc>
      </w:tr>
      <w:tr w:rsidR="00932207" w:rsidRPr="00547FA8" w:rsidTr="00063CDE">
        <w:tc>
          <w:tcPr>
            <w:tcW w:w="2520" w:type="dxa"/>
            <w:tcBorders>
              <w:bottom w:val="nil"/>
            </w:tcBorders>
            <w:vAlign w:val="center"/>
          </w:tcPr>
          <w:p w:rsidR="00932207" w:rsidRPr="00547FA8" w:rsidRDefault="00932207" w:rsidP="00932207">
            <w:pPr>
              <w:pStyle w:val="Default"/>
              <w:jc w:val="center"/>
            </w:pPr>
            <w:r>
              <w:t xml:space="preserve">Jumlah nilai </w:t>
            </w:r>
          </w:p>
        </w:tc>
        <w:tc>
          <w:tcPr>
            <w:tcW w:w="1440" w:type="dxa"/>
            <w:tcBorders>
              <w:bottom w:val="nil"/>
            </w:tcBorders>
            <w:vAlign w:val="center"/>
          </w:tcPr>
          <w:p w:rsidR="00932207" w:rsidRPr="00B60BF7" w:rsidRDefault="00932207" w:rsidP="00932207">
            <w:pPr>
              <w:jc w:val="center"/>
              <w:rPr>
                <w:color w:val="000000"/>
              </w:rPr>
            </w:pPr>
            <w:r w:rsidRPr="00B60BF7">
              <w:rPr>
                <w:color w:val="000000"/>
              </w:rPr>
              <w:t>1828</w:t>
            </w:r>
          </w:p>
        </w:tc>
        <w:tc>
          <w:tcPr>
            <w:tcW w:w="1440" w:type="dxa"/>
            <w:tcBorders>
              <w:bottom w:val="nil"/>
            </w:tcBorders>
            <w:vAlign w:val="center"/>
          </w:tcPr>
          <w:p w:rsidR="00932207" w:rsidRPr="00B60BF7" w:rsidRDefault="00932207" w:rsidP="00932207">
            <w:pPr>
              <w:jc w:val="center"/>
              <w:rPr>
                <w:color w:val="000000"/>
              </w:rPr>
            </w:pPr>
            <w:r w:rsidRPr="00B60BF7">
              <w:rPr>
                <w:color w:val="000000"/>
              </w:rPr>
              <w:t>1861</w:t>
            </w:r>
          </w:p>
        </w:tc>
        <w:tc>
          <w:tcPr>
            <w:tcW w:w="1440" w:type="dxa"/>
            <w:tcBorders>
              <w:bottom w:val="nil"/>
            </w:tcBorders>
            <w:vAlign w:val="center"/>
          </w:tcPr>
          <w:p w:rsidR="00932207" w:rsidRPr="00B60BF7" w:rsidRDefault="00932207" w:rsidP="00932207">
            <w:pPr>
              <w:jc w:val="center"/>
              <w:rPr>
                <w:bCs/>
                <w:color w:val="000000"/>
              </w:rPr>
            </w:pPr>
            <w:r w:rsidRPr="00B60BF7">
              <w:rPr>
                <w:bCs/>
                <w:color w:val="000000"/>
              </w:rPr>
              <w:t>1950</w:t>
            </w:r>
          </w:p>
        </w:tc>
      </w:tr>
      <w:tr w:rsidR="00932207" w:rsidRPr="00547FA8" w:rsidTr="00063CDE">
        <w:tc>
          <w:tcPr>
            <w:tcW w:w="2520" w:type="dxa"/>
            <w:tcBorders>
              <w:top w:val="nil"/>
              <w:bottom w:val="nil"/>
            </w:tcBorders>
            <w:vAlign w:val="center"/>
          </w:tcPr>
          <w:p w:rsidR="00932207" w:rsidRPr="00547FA8" w:rsidRDefault="00932207" w:rsidP="00932207">
            <w:pPr>
              <w:pStyle w:val="Default"/>
              <w:jc w:val="center"/>
            </w:pPr>
            <w:r>
              <w:t xml:space="preserve">Nilai Rata – rata Tes </w:t>
            </w:r>
          </w:p>
        </w:tc>
        <w:tc>
          <w:tcPr>
            <w:tcW w:w="1440" w:type="dxa"/>
            <w:tcBorders>
              <w:top w:val="nil"/>
              <w:bottom w:val="nil"/>
            </w:tcBorders>
            <w:vAlign w:val="center"/>
          </w:tcPr>
          <w:p w:rsidR="00932207" w:rsidRPr="00547FA8" w:rsidRDefault="00932207" w:rsidP="00932207">
            <w:pPr>
              <w:jc w:val="center"/>
              <w:rPr>
                <w:color w:val="000000"/>
              </w:rPr>
            </w:pPr>
            <w:r w:rsidRPr="00B60BF7">
              <w:rPr>
                <w:bCs/>
                <w:color w:val="000000"/>
              </w:rPr>
              <w:t>79,48</w:t>
            </w:r>
          </w:p>
        </w:tc>
        <w:tc>
          <w:tcPr>
            <w:tcW w:w="1440" w:type="dxa"/>
            <w:tcBorders>
              <w:top w:val="nil"/>
              <w:bottom w:val="nil"/>
            </w:tcBorders>
            <w:vAlign w:val="center"/>
          </w:tcPr>
          <w:p w:rsidR="00932207" w:rsidRPr="00547FA8" w:rsidRDefault="00932207" w:rsidP="00932207">
            <w:pPr>
              <w:jc w:val="center"/>
              <w:rPr>
                <w:color w:val="FF0000"/>
              </w:rPr>
            </w:pPr>
            <w:r w:rsidRPr="00B60BF7">
              <w:rPr>
                <w:bCs/>
              </w:rPr>
              <w:t>80,91</w:t>
            </w:r>
          </w:p>
        </w:tc>
        <w:tc>
          <w:tcPr>
            <w:tcW w:w="1440" w:type="dxa"/>
            <w:tcBorders>
              <w:top w:val="nil"/>
              <w:bottom w:val="nil"/>
            </w:tcBorders>
            <w:vAlign w:val="center"/>
          </w:tcPr>
          <w:p w:rsidR="00932207" w:rsidRPr="00547FA8" w:rsidRDefault="00932207" w:rsidP="00932207">
            <w:pPr>
              <w:jc w:val="center"/>
              <w:rPr>
                <w:color w:val="000000"/>
              </w:rPr>
            </w:pPr>
            <w:r w:rsidRPr="00B60BF7">
              <w:t>84,78</w:t>
            </w:r>
          </w:p>
        </w:tc>
      </w:tr>
    </w:tbl>
    <w:p w:rsidR="00932207" w:rsidRDefault="00932207" w:rsidP="00932207">
      <w:pPr>
        <w:pStyle w:val="Default"/>
        <w:jc w:val="both"/>
        <w:rPr>
          <w:lang w:val="en-US"/>
        </w:rPr>
      </w:pPr>
    </w:p>
    <w:p w:rsidR="00932207" w:rsidRDefault="00932207" w:rsidP="00932207">
      <w:pPr>
        <w:pStyle w:val="Default"/>
        <w:jc w:val="both"/>
        <w:rPr>
          <w:lang w:val="en-US"/>
        </w:rPr>
      </w:pPr>
      <w:proofErr w:type="gramStart"/>
      <w:r>
        <w:rPr>
          <w:lang w:val="en-US"/>
        </w:rPr>
        <w:t xml:space="preserve">Berdasarkan data Tabel </w:t>
      </w:r>
      <w:r w:rsidR="00630C42">
        <w:rPr>
          <w:lang w:val="en-US"/>
        </w:rPr>
        <w:t>di atas</w:t>
      </w:r>
      <w:r>
        <w:rPr>
          <w:lang w:val="en-US"/>
        </w:rPr>
        <w:t xml:space="preserve"> dapat diuraikan bahwa nilai rata – rata hasil tes penguasaan konsep dari 23 peserta didik atau responden menunjukkan adanya peningkatan nilai rata – rata dari siklus pertama sampai siklus ke tiga.</w:t>
      </w:r>
      <w:proofErr w:type="gramEnd"/>
      <w:r>
        <w:rPr>
          <w:lang w:val="en-US"/>
        </w:rPr>
        <w:t xml:space="preserve"> </w:t>
      </w:r>
      <w:proofErr w:type="gramStart"/>
      <w:r>
        <w:rPr>
          <w:lang w:val="en-US"/>
        </w:rPr>
        <w:t>Hal ini sudah sesuai tujuan yang ingin dicapai bahwa terdapat peningkatan nilai rata – rata tes disetiap siklus pembelajaran.</w:t>
      </w:r>
      <w:proofErr w:type="gramEnd"/>
      <w:r>
        <w:rPr>
          <w:lang w:val="en-US"/>
        </w:rPr>
        <w:t xml:space="preserve"> </w:t>
      </w:r>
      <w:proofErr w:type="gramStart"/>
      <w:r>
        <w:rPr>
          <w:lang w:val="en-US"/>
        </w:rPr>
        <w:t>Untuk nilai hasil tes penguasaan konsep peserta didik pada metode pembelajaran eksperimen ditiap siklusnya.</w:t>
      </w:r>
      <w:proofErr w:type="gramEnd"/>
    </w:p>
    <w:p w:rsidR="00630C42" w:rsidRPr="00492D82" w:rsidRDefault="00630C42" w:rsidP="00932207">
      <w:pPr>
        <w:pStyle w:val="Default"/>
        <w:jc w:val="both"/>
        <w:rPr>
          <w:lang w:val="en-US"/>
        </w:rPr>
      </w:pPr>
    </w:p>
    <w:p w:rsidR="00932207" w:rsidRDefault="00932207" w:rsidP="00630C42">
      <w:pPr>
        <w:pStyle w:val="Default"/>
        <w:jc w:val="both"/>
        <w:rPr>
          <w:lang w:val="en-US"/>
        </w:rPr>
      </w:pPr>
      <w:r>
        <w:rPr>
          <w:lang w:val="en-US"/>
        </w:rPr>
        <w:t>Rakapitulasi n</w:t>
      </w:r>
      <w:r>
        <w:t xml:space="preserve">ilai </w:t>
      </w:r>
      <w:r>
        <w:rPr>
          <w:lang w:val="en-US"/>
        </w:rPr>
        <w:t>r</w:t>
      </w:r>
      <w:r>
        <w:t xml:space="preserve">ata-rata </w:t>
      </w:r>
      <w:r>
        <w:rPr>
          <w:lang w:val="en-US"/>
        </w:rPr>
        <w:t xml:space="preserve">tes dan </w:t>
      </w:r>
      <w:r>
        <w:t xml:space="preserve">Ketuntasan Belajar </w:t>
      </w:r>
      <w:r>
        <w:rPr>
          <w:lang w:val="en-US"/>
        </w:rPr>
        <w:t>pada penguasaan konsep s</w:t>
      </w:r>
      <w:r>
        <w:t xml:space="preserve">iklus </w:t>
      </w:r>
      <w:r>
        <w:rPr>
          <w:lang w:val="en-US"/>
        </w:rPr>
        <w:t xml:space="preserve">pertama dengan nilai KKM </w:t>
      </w:r>
      <w:proofErr w:type="gramStart"/>
      <w:r>
        <w:rPr>
          <w:lang w:val="en-US"/>
        </w:rPr>
        <w:t>70  sebagai</w:t>
      </w:r>
      <w:proofErr w:type="gramEnd"/>
      <w:r>
        <w:rPr>
          <w:lang w:val="en-US"/>
        </w:rPr>
        <w:t xml:space="preserve"> berikut : </w:t>
      </w:r>
    </w:p>
    <w:p w:rsidR="00630C42" w:rsidRPr="007E086D" w:rsidRDefault="00630C42" w:rsidP="00630C42">
      <w:pPr>
        <w:pStyle w:val="Default"/>
        <w:jc w:val="both"/>
        <w:rPr>
          <w:lang w:val="en-US"/>
        </w:rPr>
      </w:pPr>
    </w:p>
    <w:tbl>
      <w:tblPr>
        <w:tblStyle w:val="TableGrid"/>
        <w:tblW w:w="7380" w:type="dxa"/>
        <w:tblInd w:w="648" w:type="dxa"/>
        <w:tblLayout w:type="fixed"/>
        <w:tblLook w:val="04A0" w:firstRow="1" w:lastRow="0" w:firstColumn="1" w:lastColumn="0" w:noHBand="0" w:noVBand="1"/>
      </w:tblPr>
      <w:tblGrid>
        <w:gridCol w:w="2880"/>
        <w:gridCol w:w="1174"/>
        <w:gridCol w:w="1350"/>
        <w:gridCol w:w="1976"/>
      </w:tblGrid>
      <w:tr w:rsidR="00932207" w:rsidRPr="00547FA8" w:rsidTr="00063CDE">
        <w:tc>
          <w:tcPr>
            <w:tcW w:w="2880" w:type="dxa"/>
            <w:vMerge w:val="restart"/>
            <w:tcBorders>
              <w:left w:val="nil"/>
              <w:right w:val="nil"/>
            </w:tcBorders>
            <w:shd w:val="clear" w:color="auto" w:fill="E36C0A" w:themeFill="accent6" w:themeFillShade="BF"/>
            <w:vAlign w:val="center"/>
          </w:tcPr>
          <w:p w:rsidR="00932207" w:rsidRPr="0015495C" w:rsidRDefault="00932207" w:rsidP="00932207">
            <w:pPr>
              <w:pStyle w:val="Default"/>
              <w:jc w:val="center"/>
              <w:rPr>
                <w:b/>
                <w:color w:val="auto"/>
              </w:rPr>
            </w:pPr>
            <w:r w:rsidRPr="0015495C">
              <w:rPr>
                <w:b/>
                <w:color w:val="auto"/>
              </w:rPr>
              <w:t>Responden</w:t>
            </w:r>
          </w:p>
          <w:p w:rsidR="00932207" w:rsidRPr="00547FA8" w:rsidRDefault="00932207" w:rsidP="00932207">
            <w:pPr>
              <w:pStyle w:val="Default"/>
              <w:jc w:val="center"/>
              <w:rPr>
                <w:b/>
              </w:rPr>
            </w:pPr>
          </w:p>
        </w:tc>
        <w:tc>
          <w:tcPr>
            <w:tcW w:w="1174" w:type="dxa"/>
            <w:vMerge w:val="restart"/>
            <w:tcBorders>
              <w:left w:val="nil"/>
              <w:right w:val="nil"/>
            </w:tcBorders>
            <w:shd w:val="clear" w:color="auto" w:fill="76923C" w:themeFill="accent3" w:themeFillShade="BF"/>
            <w:vAlign w:val="center"/>
          </w:tcPr>
          <w:p w:rsidR="00932207" w:rsidRPr="00547FA8" w:rsidRDefault="00932207" w:rsidP="00932207">
            <w:pPr>
              <w:pStyle w:val="Default"/>
              <w:jc w:val="center"/>
              <w:rPr>
                <w:b/>
              </w:rPr>
            </w:pPr>
            <w:r w:rsidRPr="00547FA8">
              <w:rPr>
                <w:b/>
              </w:rPr>
              <w:t>Nilai</w:t>
            </w:r>
          </w:p>
        </w:tc>
        <w:tc>
          <w:tcPr>
            <w:tcW w:w="3326" w:type="dxa"/>
            <w:gridSpan w:val="2"/>
            <w:tcBorders>
              <w:left w:val="nil"/>
              <w:right w:val="nil"/>
            </w:tcBorders>
            <w:shd w:val="clear" w:color="auto" w:fill="00B0F0"/>
            <w:vAlign w:val="center"/>
          </w:tcPr>
          <w:p w:rsidR="00932207" w:rsidRPr="00547FA8" w:rsidRDefault="00932207" w:rsidP="00932207">
            <w:pPr>
              <w:pStyle w:val="Default"/>
              <w:jc w:val="center"/>
              <w:rPr>
                <w:b/>
              </w:rPr>
            </w:pPr>
            <w:r w:rsidRPr="00547FA8">
              <w:rPr>
                <w:b/>
              </w:rPr>
              <w:t>Ketuntasan</w:t>
            </w:r>
          </w:p>
        </w:tc>
      </w:tr>
      <w:tr w:rsidR="00932207" w:rsidRPr="00547FA8" w:rsidTr="00063CDE">
        <w:tc>
          <w:tcPr>
            <w:tcW w:w="2880" w:type="dxa"/>
            <w:vMerge/>
            <w:tcBorders>
              <w:left w:val="nil"/>
              <w:bottom w:val="single" w:sz="4" w:space="0" w:color="auto"/>
              <w:right w:val="nil"/>
            </w:tcBorders>
            <w:shd w:val="clear" w:color="auto" w:fill="E36C0A" w:themeFill="accent6" w:themeFillShade="BF"/>
            <w:vAlign w:val="center"/>
          </w:tcPr>
          <w:p w:rsidR="00932207" w:rsidRPr="00547FA8" w:rsidRDefault="00932207" w:rsidP="00932207">
            <w:pPr>
              <w:pStyle w:val="Default"/>
              <w:jc w:val="center"/>
              <w:rPr>
                <w:b/>
              </w:rPr>
            </w:pPr>
          </w:p>
        </w:tc>
        <w:tc>
          <w:tcPr>
            <w:tcW w:w="1174" w:type="dxa"/>
            <w:vMerge/>
            <w:tcBorders>
              <w:left w:val="nil"/>
              <w:bottom w:val="single" w:sz="4" w:space="0" w:color="auto"/>
              <w:right w:val="nil"/>
            </w:tcBorders>
            <w:shd w:val="clear" w:color="auto" w:fill="76923C" w:themeFill="accent3" w:themeFillShade="BF"/>
            <w:vAlign w:val="center"/>
          </w:tcPr>
          <w:p w:rsidR="00932207" w:rsidRPr="00547FA8" w:rsidRDefault="00932207" w:rsidP="00932207">
            <w:pPr>
              <w:pStyle w:val="Default"/>
              <w:jc w:val="center"/>
              <w:rPr>
                <w:b/>
              </w:rPr>
            </w:pPr>
          </w:p>
        </w:tc>
        <w:tc>
          <w:tcPr>
            <w:tcW w:w="1350" w:type="dxa"/>
            <w:tcBorders>
              <w:left w:val="nil"/>
              <w:bottom w:val="single" w:sz="4" w:space="0" w:color="auto"/>
              <w:right w:val="nil"/>
            </w:tcBorders>
            <w:shd w:val="clear" w:color="auto" w:fill="FFC000"/>
            <w:vAlign w:val="center"/>
          </w:tcPr>
          <w:p w:rsidR="00932207" w:rsidRPr="00547FA8" w:rsidRDefault="00932207" w:rsidP="00932207">
            <w:pPr>
              <w:pStyle w:val="Default"/>
              <w:jc w:val="center"/>
              <w:rPr>
                <w:b/>
              </w:rPr>
            </w:pPr>
            <w:r w:rsidRPr="00547FA8">
              <w:rPr>
                <w:b/>
              </w:rPr>
              <w:t>Tuntas</w:t>
            </w:r>
          </w:p>
        </w:tc>
        <w:tc>
          <w:tcPr>
            <w:tcW w:w="1976" w:type="dxa"/>
            <w:tcBorders>
              <w:left w:val="nil"/>
              <w:bottom w:val="single" w:sz="4" w:space="0" w:color="auto"/>
              <w:right w:val="nil"/>
            </w:tcBorders>
            <w:shd w:val="clear" w:color="auto" w:fill="92D050"/>
            <w:vAlign w:val="center"/>
          </w:tcPr>
          <w:p w:rsidR="00932207" w:rsidRPr="00547FA8" w:rsidRDefault="00932207" w:rsidP="00932207">
            <w:pPr>
              <w:pStyle w:val="Default"/>
              <w:jc w:val="center"/>
              <w:rPr>
                <w:b/>
              </w:rPr>
            </w:pPr>
            <w:r w:rsidRPr="00547FA8">
              <w:rPr>
                <w:b/>
              </w:rPr>
              <w:t>Tidak Tuntas</w:t>
            </w:r>
          </w:p>
        </w:tc>
      </w:tr>
      <w:tr w:rsidR="00932207" w:rsidRPr="00547FA8" w:rsidTr="00063CDE">
        <w:tc>
          <w:tcPr>
            <w:tcW w:w="2880" w:type="dxa"/>
            <w:tcBorders>
              <w:left w:val="nil"/>
              <w:right w:val="nil"/>
            </w:tcBorders>
            <w:vAlign w:val="center"/>
          </w:tcPr>
          <w:p w:rsidR="00932207" w:rsidRPr="00547FA8" w:rsidRDefault="00932207" w:rsidP="00932207">
            <w:pPr>
              <w:pStyle w:val="Default"/>
              <w:jc w:val="center"/>
            </w:pPr>
            <w:r w:rsidRPr="00547FA8">
              <w:t>Jumlah</w:t>
            </w:r>
            <w:r>
              <w:t xml:space="preserve"> nilai</w:t>
            </w:r>
          </w:p>
        </w:tc>
        <w:tc>
          <w:tcPr>
            <w:tcW w:w="1174" w:type="dxa"/>
            <w:tcBorders>
              <w:left w:val="nil"/>
              <w:right w:val="nil"/>
            </w:tcBorders>
            <w:vAlign w:val="center"/>
          </w:tcPr>
          <w:p w:rsidR="00932207" w:rsidRPr="00547FA8" w:rsidRDefault="00932207" w:rsidP="00932207">
            <w:pPr>
              <w:jc w:val="center"/>
              <w:rPr>
                <w:color w:val="000000"/>
              </w:rPr>
            </w:pPr>
            <w:r w:rsidRPr="00547FA8">
              <w:rPr>
                <w:color w:val="000000"/>
              </w:rPr>
              <w:t>1823</w:t>
            </w:r>
          </w:p>
        </w:tc>
        <w:tc>
          <w:tcPr>
            <w:tcW w:w="1350" w:type="dxa"/>
            <w:tcBorders>
              <w:left w:val="nil"/>
              <w:right w:val="nil"/>
            </w:tcBorders>
            <w:vAlign w:val="center"/>
          </w:tcPr>
          <w:p w:rsidR="00932207" w:rsidRPr="00547FA8" w:rsidRDefault="00932207" w:rsidP="00932207">
            <w:pPr>
              <w:pStyle w:val="Default"/>
              <w:jc w:val="center"/>
            </w:pPr>
          </w:p>
        </w:tc>
        <w:tc>
          <w:tcPr>
            <w:tcW w:w="1976" w:type="dxa"/>
            <w:tcBorders>
              <w:left w:val="nil"/>
              <w:right w:val="nil"/>
            </w:tcBorders>
            <w:vAlign w:val="center"/>
          </w:tcPr>
          <w:p w:rsidR="00932207" w:rsidRPr="00547FA8" w:rsidRDefault="00932207" w:rsidP="00932207">
            <w:pPr>
              <w:pStyle w:val="Default"/>
              <w:jc w:val="center"/>
            </w:pPr>
          </w:p>
        </w:tc>
      </w:tr>
      <w:tr w:rsidR="00932207" w:rsidRPr="00547FA8" w:rsidTr="00063CDE">
        <w:tc>
          <w:tcPr>
            <w:tcW w:w="2880" w:type="dxa"/>
            <w:tcBorders>
              <w:left w:val="nil"/>
              <w:right w:val="nil"/>
            </w:tcBorders>
            <w:vAlign w:val="center"/>
          </w:tcPr>
          <w:p w:rsidR="00932207" w:rsidRPr="00547FA8" w:rsidRDefault="00932207" w:rsidP="00932207">
            <w:pPr>
              <w:pStyle w:val="Default"/>
              <w:jc w:val="center"/>
            </w:pPr>
            <w:r w:rsidRPr="00547FA8">
              <w:t>Nilai Rata – Rata Kelas</w:t>
            </w:r>
          </w:p>
        </w:tc>
        <w:tc>
          <w:tcPr>
            <w:tcW w:w="1174" w:type="dxa"/>
            <w:tcBorders>
              <w:left w:val="nil"/>
              <w:right w:val="nil"/>
            </w:tcBorders>
            <w:vAlign w:val="center"/>
          </w:tcPr>
          <w:p w:rsidR="00932207" w:rsidRPr="00B356EA" w:rsidRDefault="00932207" w:rsidP="00932207">
            <w:pPr>
              <w:jc w:val="center"/>
              <w:rPr>
                <w:bCs/>
                <w:color w:val="000000"/>
              </w:rPr>
            </w:pPr>
            <w:r w:rsidRPr="00B356EA">
              <w:rPr>
                <w:bCs/>
                <w:color w:val="000000"/>
              </w:rPr>
              <w:t>79,48</w:t>
            </w:r>
          </w:p>
        </w:tc>
        <w:tc>
          <w:tcPr>
            <w:tcW w:w="1350" w:type="dxa"/>
            <w:tcBorders>
              <w:left w:val="nil"/>
              <w:right w:val="nil"/>
            </w:tcBorders>
            <w:vAlign w:val="center"/>
          </w:tcPr>
          <w:p w:rsidR="00932207" w:rsidRPr="00B356EA" w:rsidRDefault="00932207" w:rsidP="00932207">
            <w:pPr>
              <w:pStyle w:val="Default"/>
              <w:jc w:val="center"/>
            </w:pPr>
            <w:r w:rsidRPr="00B356EA">
              <w:t>20</w:t>
            </w:r>
          </w:p>
        </w:tc>
        <w:tc>
          <w:tcPr>
            <w:tcW w:w="1976" w:type="dxa"/>
            <w:tcBorders>
              <w:left w:val="nil"/>
              <w:right w:val="nil"/>
            </w:tcBorders>
            <w:vAlign w:val="center"/>
          </w:tcPr>
          <w:p w:rsidR="00932207" w:rsidRPr="00B356EA" w:rsidRDefault="00932207" w:rsidP="00932207">
            <w:pPr>
              <w:pStyle w:val="Default"/>
              <w:jc w:val="center"/>
            </w:pPr>
            <w:r w:rsidRPr="00B356EA">
              <w:t>3</w:t>
            </w:r>
          </w:p>
        </w:tc>
      </w:tr>
      <w:tr w:rsidR="00932207" w:rsidRPr="00547FA8" w:rsidTr="00063CDE">
        <w:tc>
          <w:tcPr>
            <w:tcW w:w="2880" w:type="dxa"/>
            <w:tcBorders>
              <w:left w:val="nil"/>
              <w:right w:val="nil"/>
            </w:tcBorders>
            <w:shd w:val="clear" w:color="auto" w:fill="FFFF00"/>
            <w:vAlign w:val="center"/>
          </w:tcPr>
          <w:p w:rsidR="00932207" w:rsidRPr="00547FA8" w:rsidRDefault="00932207" w:rsidP="00932207">
            <w:pPr>
              <w:pStyle w:val="Default"/>
              <w:jc w:val="center"/>
            </w:pPr>
            <w:r>
              <w:t>K</w:t>
            </w:r>
            <w:r w:rsidRPr="00547FA8">
              <w:t>etuntasan</w:t>
            </w:r>
            <w:r>
              <w:t xml:space="preserve"> belajar</w:t>
            </w:r>
          </w:p>
        </w:tc>
        <w:tc>
          <w:tcPr>
            <w:tcW w:w="1174" w:type="dxa"/>
            <w:tcBorders>
              <w:left w:val="nil"/>
              <w:right w:val="nil"/>
            </w:tcBorders>
            <w:shd w:val="clear" w:color="auto" w:fill="FFFF00"/>
            <w:vAlign w:val="center"/>
          </w:tcPr>
          <w:p w:rsidR="00932207" w:rsidRPr="00B356EA" w:rsidRDefault="00932207" w:rsidP="00932207">
            <w:pPr>
              <w:pStyle w:val="Default"/>
              <w:jc w:val="center"/>
            </w:pPr>
          </w:p>
        </w:tc>
        <w:tc>
          <w:tcPr>
            <w:tcW w:w="1350" w:type="dxa"/>
            <w:tcBorders>
              <w:left w:val="nil"/>
              <w:right w:val="nil"/>
            </w:tcBorders>
            <w:shd w:val="clear" w:color="auto" w:fill="FFFF00"/>
            <w:vAlign w:val="center"/>
          </w:tcPr>
          <w:p w:rsidR="00932207" w:rsidRPr="00B356EA" w:rsidRDefault="00932207" w:rsidP="00932207">
            <w:pPr>
              <w:pStyle w:val="Default"/>
              <w:jc w:val="center"/>
            </w:pPr>
            <w:r w:rsidRPr="00B356EA">
              <w:t>86,96 %</w:t>
            </w:r>
          </w:p>
        </w:tc>
        <w:tc>
          <w:tcPr>
            <w:tcW w:w="1976" w:type="dxa"/>
            <w:tcBorders>
              <w:left w:val="nil"/>
              <w:right w:val="nil"/>
            </w:tcBorders>
            <w:shd w:val="clear" w:color="auto" w:fill="FFFF00"/>
            <w:vAlign w:val="center"/>
          </w:tcPr>
          <w:p w:rsidR="00932207" w:rsidRPr="00B356EA" w:rsidRDefault="00932207" w:rsidP="00932207">
            <w:pPr>
              <w:pStyle w:val="Default"/>
              <w:jc w:val="center"/>
            </w:pPr>
            <w:r w:rsidRPr="00B356EA">
              <w:t>13,04 %</w:t>
            </w:r>
          </w:p>
        </w:tc>
      </w:tr>
    </w:tbl>
    <w:p w:rsidR="00932207" w:rsidRDefault="00932207" w:rsidP="00932207">
      <w:pPr>
        <w:pStyle w:val="Default"/>
        <w:ind w:left="360"/>
        <w:jc w:val="both"/>
        <w:rPr>
          <w:lang w:val="en-US"/>
        </w:rPr>
      </w:pPr>
    </w:p>
    <w:p w:rsidR="00932207" w:rsidRDefault="00932207" w:rsidP="00932207">
      <w:pPr>
        <w:pStyle w:val="Default"/>
        <w:spacing w:after="240"/>
        <w:ind w:left="360"/>
        <w:jc w:val="both"/>
        <w:rPr>
          <w:lang w:val="en-US"/>
        </w:rPr>
      </w:pPr>
      <w:r>
        <w:rPr>
          <w:lang w:val="en-US"/>
        </w:rPr>
        <w:t xml:space="preserve">Dari data tabel </w:t>
      </w:r>
      <w:r w:rsidR="00630C42">
        <w:rPr>
          <w:lang w:val="en-US"/>
        </w:rPr>
        <w:t>di atas</w:t>
      </w:r>
      <w:r>
        <w:rPr>
          <w:lang w:val="en-US"/>
        </w:rPr>
        <w:t xml:space="preserve"> menujukkan bahwa ketuntasan dari 23 responden atau peserta didik yang mengikuti tes penguasaan konsep fisika pada sub materi pengukuran kuat arus listrik, konduktor dan isolator </w:t>
      </w:r>
      <w:proofErr w:type="gramStart"/>
      <w:r>
        <w:rPr>
          <w:lang w:val="en-US"/>
        </w:rPr>
        <w:t>serta  hambatan</w:t>
      </w:r>
      <w:proofErr w:type="gramEnd"/>
      <w:r>
        <w:rPr>
          <w:lang w:val="en-US"/>
        </w:rPr>
        <w:t xml:space="preserve"> kawat penghantar,  terdapat  20 responden memperoleh nilai tuntas atau </w:t>
      </w:r>
      <w:r w:rsidRPr="00B356EA">
        <w:t>86,96 %</w:t>
      </w:r>
      <w:r>
        <w:rPr>
          <w:lang w:val="en-US"/>
        </w:rPr>
        <w:t xml:space="preserve"> dan 3 responden memperoleh nilai belum tuntas atau </w:t>
      </w:r>
      <w:r w:rsidRPr="00B356EA">
        <w:t>13,04 %</w:t>
      </w:r>
      <w:r>
        <w:rPr>
          <w:lang w:val="en-US"/>
        </w:rPr>
        <w:t xml:space="preserve"> dengan jumlah nilai 1823 dan nilai rata – rata kelas sebesar </w:t>
      </w:r>
      <w:r w:rsidRPr="00B356EA">
        <w:rPr>
          <w:bCs/>
        </w:rPr>
        <w:t>79,48</w:t>
      </w:r>
      <w:r>
        <w:rPr>
          <w:bCs/>
          <w:lang w:val="en-US"/>
        </w:rPr>
        <w:t xml:space="preserve">. </w:t>
      </w:r>
    </w:p>
    <w:p w:rsidR="00932207" w:rsidRPr="002B32D5" w:rsidRDefault="00630C42" w:rsidP="00932207">
      <w:pPr>
        <w:pStyle w:val="Default"/>
        <w:spacing w:after="240"/>
        <w:ind w:left="360"/>
        <w:jc w:val="both"/>
        <w:rPr>
          <w:lang w:val="en-US"/>
        </w:rPr>
      </w:pPr>
      <w:r>
        <w:rPr>
          <w:lang w:val="en-US"/>
        </w:rPr>
        <w:t>R</w:t>
      </w:r>
      <w:r w:rsidR="00932207">
        <w:rPr>
          <w:lang w:val="en-US"/>
        </w:rPr>
        <w:t>ekapitulasi n</w:t>
      </w:r>
      <w:r w:rsidR="00932207">
        <w:t xml:space="preserve">ilai </w:t>
      </w:r>
      <w:r w:rsidR="00932207">
        <w:rPr>
          <w:lang w:val="en-US"/>
        </w:rPr>
        <w:t>r</w:t>
      </w:r>
      <w:r w:rsidR="00932207">
        <w:t xml:space="preserve">ata-rata dan </w:t>
      </w:r>
      <w:r w:rsidR="00932207">
        <w:rPr>
          <w:lang w:val="en-US"/>
        </w:rPr>
        <w:t>k</w:t>
      </w:r>
      <w:r w:rsidR="00932207">
        <w:t xml:space="preserve">etuntasan </w:t>
      </w:r>
      <w:r w:rsidR="00932207">
        <w:rPr>
          <w:lang w:val="en-US"/>
        </w:rPr>
        <w:t>b</w:t>
      </w:r>
      <w:r w:rsidR="00932207">
        <w:t xml:space="preserve">elajar </w:t>
      </w:r>
      <w:r w:rsidR="00932207">
        <w:rPr>
          <w:lang w:val="en-US"/>
        </w:rPr>
        <w:t>p</w:t>
      </w:r>
      <w:r w:rsidR="00932207">
        <w:t xml:space="preserve">eserta </w:t>
      </w:r>
      <w:r w:rsidR="00932207">
        <w:rPr>
          <w:lang w:val="en-US"/>
        </w:rPr>
        <w:t>d</w:t>
      </w:r>
      <w:r w:rsidR="00932207">
        <w:t xml:space="preserve">idik Siklus </w:t>
      </w:r>
      <w:r w:rsidR="00932207">
        <w:rPr>
          <w:lang w:val="en-US"/>
        </w:rPr>
        <w:t>kedua</w:t>
      </w:r>
      <w:r>
        <w:rPr>
          <w:lang w:val="en-US"/>
        </w:rPr>
        <w:t xml:space="preserve"> dengan KKM 70 sebagai </w:t>
      </w:r>
      <w:proofErr w:type="gramStart"/>
      <w:r>
        <w:rPr>
          <w:lang w:val="en-US"/>
        </w:rPr>
        <w:t>berikut :</w:t>
      </w:r>
      <w:proofErr w:type="gramEnd"/>
    </w:p>
    <w:tbl>
      <w:tblPr>
        <w:tblStyle w:val="TableGrid"/>
        <w:tblW w:w="7290" w:type="dxa"/>
        <w:tblInd w:w="468" w:type="dxa"/>
        <w:tblBorders>
          <w:left w:val="dashed" w:sz="4" w:space="0" w:color="auto"/>
          <w:right w:val="dashed" w:sz="4" w:space="0" w:color="auto"/>
          <w:insideV w:val="dashed" w:sz="4" w:space="0" w:color="auto"/>
        </w:tblBorders>
        <w:tblLayout w:type="fixed"/>
        <w:tblLook w:val="04A0" w:firstRow="1" w:lastRow="0" w:firstColumn="1" w:lastColumn="0" w:noHBand="0" w:noVBand="1"/>
      </w:tblPr>
      <w:tblGrid>
        <w:gridCol w:w="3240"/>
        <w:gridCol w:w="1170"/>
        <w:gridCol w:w="1260"/>
        <w:gridCol w:w="1620"/>
      </w:tblGrid>
      <w:tr w:rsidR="00932207" w:rsidRPr="00B356EA" w:rsidTr="00063CDE">
        <w:tc>
          <w:tcPr>
            <w:tcW w:w="3240" w:type="dxa"/>
            <w:vMerge w:val="restart"/>
            <w:tcBorders>
              <w:left w:val="nil"/>
              <w:right w:val="nil"/>
            </w:tcBorders>
            <w:shd w:val="clear" w:color="auto" w:fill="FFC000"/>
            <w:vAlign w:val="center"/>
          </w:tcPr>
          <w:p w:rsidR="00932207" w:rsidRPr="00B356EA" w:rsidRDefault="00932207" w:rsidP="00932207">
            <w:pPr>
              <w:pStyle w:val="Default"/>
              <w:jc w:val="center"/>
            </w:pPr>
            <w:r>
              <w:t>Responden</w:t>
            </w:r>
          </w:p>
        </w:tc>
        <w:tc>
          <w:tcPr>
            <w:tcW w:w="1170" w:type="dxa"/>
            <w:vMerge w:val="restart"/>
            <w:tcBorders>
              <w:left w:val="nil"/>
              <w:right w:val="nil"/>
            </w:tcBorders>
            <w:shd w:val="clear" w:color="auto" w:fill="92D050"/>
            <w:vAlign w:val="center"/>
          </w:tcPr>
          <w:p w:rsidR="00932207" w:rsidRPr="00B356EA" w:rsidRDefault="00932207" w:rsidP="00932207">
            <w:pPr>
              <w:pStyle w:val="Default"/>
              <w:jc w:val="center"/>
            </w:pPr>
            <w:r w:rsidRPr="00B356EA">
              <w:t>Nilai</w:t>
            </w:r>
          </w:p>
        </w:tc>
        <w:tc>
          <w:tcPr>
            <w:tcW w:w="2880" w:type="dxa"/>
            <w:gridSpan w:val="2"/>
            <w:tcBorders>
              <w:left w:val="nil"/>
              <w:right w:val="nil"/>
            </w:tcBorders>
            <w:shd w:val="clear" w:color="auto" w:fill="00B0F0"/>
            <w:vAlign w:val="center"/>
          </w:tcPr>
          <w:p w:rsidR="00932207" w:rsidRPr="00B356EA" w:rsidRDefault="00932207" w:rsidP="00932207">
            <w:pPr>
              <w:pStyle w:val="Default"/>
              <w:jc w:val="center"/>
            </w:pPr>
            <w:r w:rsidRPr="00B356EA">
              <w:t>Ketuntasan</w:t>
            </w:r>
          </w:p>
        </w:tc>
      </w:tr>
      <w:tr w:rsidR="00932207" w:rsidRPr="00547FA8" w:rsidTr="00063CDE">
        <w:tc>
          <w:tcPr>
            <w:tcW w:w="3240" w:type="dxa"/>
            <w:vMerge/>
            <w:tcBorders>
              <w:left w:val="nil"/>
              <w:bottom w:val="single" w:sz="4" w:space="0" w:color="auto"/>
              <w:right w:val="nil"/>
            </w:tcBorders>
            <w:shd w:val="clear" w:color="auto" w:fill="FFC000"/>
            <w:vAlign w:val="center"/>
          </w:tcPr>
          <w:p w:rsidR="00932207" w:rsidRPr="00547FA8" w:rsidRDefault="00932207" w:rsidP="00932207">
            <w:pPr>
              <w:pStyle w:val="Default"/>
              <w:jc w:val="center"/>
              <w:rPr>
                <w:b/>
              </w:rPr>
            </w:pPr>
          </w:p>
        </w:tc>
        <w:tc>
          <w:tcPr>
            <w:tcW w:w="1170" w:type="dxa"/>
            <w:vMerge/>
            <w:tcBorders>
              <w:left w:val="nil"/>
              <w:bottom w:val="single" w:sz="4" w:space="0" w:color="auto"/>
              <w:right w:val="nil"/>
            </w:tcBorders>
            <w:shd w:val="clear" w:color="auto" w:fill="92D050"/>
            <w:vAlign w:val="center"/>
          </w:tcPr>
          <w:p w:rsidR="00932207" w:rsidRPr="00547FA8" w:rsidRDefault="00932207" w:rsidP="00932207">
            <w:pPr>
              <w:pStyle w:val="Default"/>
              <w:jc w:val="center"/>
              <w:rPr>
                <w:b/>
              </w:rPr>
            </w:pPr>
          </w:p>
        </w:tc>
        <w:tc>
          <w:tcPr>
            <w:tcW w:w="1260" w:type="dxa"/>
            <w:tcBorders>
              <w:left w:val="nil"/>
              <w:bottom w:val="single" w:sz="4" w:space="0" w:color="auto"/>
              <w:right w:val="nil"/>
            </w:tcBorders>
            <w:shd w:val="clear" w:color="auto" w:fill="FFC000"/>
            <w:vAlign w:val="center"/>
          </w:tcPr>
          <w:p w:rsidR="00932207" w:rsidRPr="00B356EA" w:rsidRDefault="00932207" w:rsidP="00932207">
            <w:pPr>
              <w:pStyle w:val="Default"/>
              <w:jc w:val="center"/>
            </w:pPr>
            <w:r w:rsidRPr="00B356EA">
              <w:t>Tuntas</w:t>
            </w:r>
          </w:p>
        </w:tc>
        <w:tc>
          <w:tcPr>
            <w:tcW w:w="1620" w:type="dxa"/>
            <w:tcBorders>
              <w:left w:val="nil"/>
              <w:bottom w:val="single" w:sz="4" w:space="0" w:color="auto"/>
              <w:right w:val="nil"/>
            </w:tcBorders>
            <w:shd w:val="clear" w:color="auto" w:fill="FFC000"/>
            <w:vAlign w:val="center"/>
          </w:tcPr>
          <w:p w:rsidR="00932207" w:rsidRPr="00B356EA" w:rsidRDefault="00932207" w:rsidP="00932207">
            <w:pPr>
              <w:pStyle w:val="Default"/>
              <w:jc w:val="center"/>
            </w:pPr>
            <w:r w:rsidRPr="00B356EA">
              <w:t>Tidak Tuntas</w:t>
            </w:r>
          </w:p>
        </w:tc>
      </w:tr>
      <w:tr w:rsidR="00932207" w:rsidRPr="00547FA8" w:rsidTr="00063CDE">
        <w:tc>
          <w:tcPr>
            <w:tcW w:w="3240" w:type="dxa"/>
            <w:tcBorders>
              <w:top w:val="nil"/>
              <w:left w:val="nil"/>
              <w:bottom w:val="single" w:sz="4" w:space="0" w:color="auto"/>
              <w:right w:val="nil"/>
            </w:tcBorders>
            <w:vAlign w:val="center"/>
          </w:tcPr>
          <w:p w:rsidR="00932207" w:rsidRPr="00547FA8" w:rsidRDefault="00932207" w:rsidP="00932207">
            <w:pPr>
              <w:pStyle w:val="Default"/>
              <w:jc w:val="center"/>
            </w:pPr>
            <w:r w:rsidRPr="00547FA8">
              <w:t>Jumlah</w:t>
            </w:r>
            <w:r>
              <w:t xml:space="preserve"> nilai </w:t>
            </w:r>
          </w:p>
        </w:tc>
        <w:tc>
          <w:tcPr>
            <w:tcW w:w="1170" w:type="dxa"/>
            <w:tcBorders>
              <w:top w:val="nil"/>
              <w:left w:val="nil"/>
              <w:bottom w:val="single" w:sz="4" w:space="0" w:color="auto"/>
              <w:right w:val="nil"/>
            </w:tcBorders>
            <w:vAlign w:val="center"/>
          </w:tcPr>
          <w:p w:rsidR="00932207" w:rsidRPr="00547FA8" w:rsidRDefault="00932207" w:rsidP="00932207">
            <w:pPr>
              <w:jc w:val="center"/>
              <w:rPr>
                <w:bCs/>
                <w:color w:val="000000"/>
              </w:rPr>
            </w:pPr>
            <w:r w:rsidRPr="00547FA8">
              <w:rPr>
                <w:bCs/>
                <w:color w:val="000000"/>
              </w:rPr>
              <w:t>1861</w:t>
            </w:r>
          </w:p>
        </w:tc>
        <w:tc>
          <w:tcPr>
            <w:tcW w:w="1260" w:type="dxa"/>
            <w:tcBorders>
              <w:top w:val="nil"/>
              <w:left w:val="nil"/>
              <w:bottom w:val="single" w:sz="4" w:space="0" w:color="auto"/>
              <w:right w:val="nil"/>
            </w:tcBorders>
            <w:vAlign w:val="center"/>
          </w:tcPr>
          <w:p w:rsidR="00932207" w:rsidRPr="00547FA8" w:rsidRDefault="00932207" w:rsidP="00932207">
            <w:pPr>
              <w:pStyle w:val="Default"/>
              <w:jc w:val="center"/>
            </w:pPr>
          </w:p>
        </w:tc>
        <w:tc>
          <w:tcPr>
            <w:tcW w:w="1620" w:type="dxa"/>
            <w:tcBorders>
              <w:top w:val="nil"/>
              <w:left w:val="nil"/>
              <w:bottom w:val="single" w:sz="4" w:space="0" w:color="auto"/>
              <w:right w:val="nil"/>
            </w:tcBorders>
            <w:vAlign w:val="center"/>
          </w:tcPr>
          <w:p w:rsidR="00932207" w:rsidRPr="00547FA8" w:rsidRDefault="00932207" w:rsidP="00932207">
            <w:pPr>
              <w:pStyle w:val="Default"/>
              <w:jc w:val="center"/>
            </w:pPr>
          </w:p>
        </w:tc>
      </w:tr>
      <w:tr w:rsidR="00932207" w:rsidRPr="00547FA8" w:rsidTr="00063CDE">
        <w:tc>
          <w:tcPr>
            <w:tcW w:w="3240" w:type="dxa"/>
            <w:tcBorders>
              <w:left w:val="nil"/>
              <w:right w:val="nil"/>
            </w:tcBorders>
            <w:vAlign w:val="center"/>
          </w:tcPr>
          <w:p w:rsidR="00932207" w:rsidRPr="00547FA8" w:rsidRDefault="00932207" w:rsidP="00932207">
            <w:pPr>
              <w:pStyle w:val="Default"/>
              <w:jc w:val="center"/>
            </w:pPr>
            <w:r w:rsidRPr="00547FA8">
              <w:t>Nilai Rata – Rata Kelas</w:t>
            </w:r>
          </w:p>
        </w:tc>
        <w:tc>
          <w:tcPr>
            <w:tcW w:w="1170" w:type="dxa"/>
            <w:tcBorders>
              <w:left w:val="nil"/>
              <w:right w:val="nil"/>
            </w:tcBorders>
            <w:vAlign w:val="center"/>
          </w:tcPr>
          <w:p w:rsidR="00932207" w:rsidRPr="00B356EA" w:rsidRDefault="00932207" w:rsidP="00932207">
            <w:pPr>
              <w:pStyle w:val="Default"/>
              <w:jc w:val="center"/>
            </w:pPr>
            <w:r w:rsidRPr="00B356EA">
              <w:t>80,96</w:t>
            </w:r>
          </w:p>
        </w:tc>
        <w:tc>
          <w:tcPr>
            <w:tcW w:w="1260" w:type="dxa"/>
            <w:tcBorders>
              <w:left w:val="nil"/>
              <w:right w:val="nil"/>
            </w:tcBorders>
            <w:vAlign w:val="center"/>
          </w:tcPr>
          <w:p w:rsidR="00932207" w:rsidRPr="00547FA8" w:rsidRDefault="00932207" w:rsidP="00932207">
            <w:pPr>
              <w:pStyle w:val="Default"/>
              <w:jc w:val="center"/>
            </w:pPr>
            <w:r w:rsidRPr="00547FA8">
              <w:t>20</w:t>
            </w:r>
          </w:p>
        </w:tc>
        <w:tc>
          <w:tcPr>
            <w:tcW w:w="1620" w:type="dxa"/>
            <w:tcBorders>
              <w:left w:val="nil"/>
              <w:right w:val="nil"/>
            </w:tcBorders>
            <w:vAlign w:val="center"/>
          </w:tcPr>
          <w:p w:rsidR="00932207" w:rsidRPr="00547FA8" w:rsidRDefault="00932207" w:rsidP="00932207">
            <w:pPr>
              <w:pStyle w:val="Default"/>
              <w:jc w:val="center"/>
            </w:pPr>
            <w:r w:rsidRPr="00547FA8">
              <w:t>3</w:t>
            </w:r>
          </w:p>
        </w:tc>
      </w:tr>
      <w:tr w:rsidR="00932207" w:rsidRPr="00547FA8" w:rsidTr="00063CDE">
        <w:tc>
          <w:tcPr>
            <w:tcW w:w="3240" w:type="dxa"/>
            <w:tcBorders>
              <w:left w:val="nil"/>
              <w:right w:val="nil"/>
            </w:tcBorders>
            <w:shd w:val="clear" w:color="auto" w:fill="00B050"/>
            <w:vAlign w:val="center"/>
          </w:tcPr>
          <w:p w:rsidR="00932207" w:rsidRPr="00547FA8" w:rsidRDefault="00932207" w:rsidP="00932207">
            <w:pPr>
              <w:pStyle w:val="Default"/>
              <w:jc w:val="center"/>
            </w:pPr>
            <w:r>
              <w:t>K</w:t>
            </w:r>
            <w:r w:rsidRPr="00547FA8">
              <w:t>etuntasan</w:t>
            </w:r>
            <w:r>
              <w:t xml:space="preserve"> belajar</w:t>
            </w:r>
          </w:p>
        </w:tc>
        <w:tc>
          <w:tcPr>
            <w:tcW w:w="1170" w:type="dxa"/>
            <w:tcBorders>
              <w:left w:val="nil"/>
              <w:right w:val="nil"/>
            </w:tcBorders>
            <w:shd w:val="clear" w:color="auto" w:fill="00B050"/>
            <w:vAlign w:val="center"/>
          </w:tcPr>
          <w:p w:rsidR="00932207" w:rsidRPr="00547FA8" w:rsidRDefault="00932207" w:rsidP="00932207">
            <w:pPr>
              <w:pStyle w:val="Default"/>
              <w:jc w:val="center"/>
            </w:pPr>
          </w:p>
        </w:tc>
        <w:tc>
          <w:tcPr>
            <w:tcW w:w="1260" w:type="dxa"/>
            <w:tcBorders>
              <w:left w:val="nil"/>
              <w:right w:val="nil"/>
            </w:tcBorders>
            <w:shd w:val="clear" w:color="auto" w:fill="00B050"/>
            <w:vAlign w:val="center"/>
          </w:tcPr>
          <w:p w:rsidR="00932207" w:rsidRPr="00547FA8" w:rsidRDefault="00932207" w:rsidP="00932207">
            <w:pPr>
              <w:pStyle w:val="Default"/>
              <w:jc w:val="center"/>
            </w:pPr>
            <w:r w:rsidRPr="00547FA8">
              <w:t>86,96 %</w:t>
            </w:r>
          </w:p>
        </w:tc>
        <w:tc>
          <w:tcPr>
            <w:tcW w:w="1620" w:type="dxa"/>
            <w:tcBorders>
              <w:left w:val="nil"/>
              <w:right w:val="nil"/>
            </w:tcBorders>
            <w:shd w:val="clear" w:color="auto" w:fill="00B050"/>
            <w:vAlign w:val="center"/>
          </w:tcPr>
          <w:p w:rsidR="00932207" w:rsidRPr="00547FA8" w:rsidRDefault="00932207" w:rsidP="00932207">
            <w:pPr>
              <w:pStyle w:val="Default"/>
              <w:jc w:val="center"/>
            </w:pPr>
            <w:r w:rsidRPr="00547FA8">
              <w:t>13,04 %</w:t>
            </w:r>
          </w:p>
        </w:tc>
      </w:tr>
    </w:tbl>
    <w:p w:rsidR="00932207" w:rsidRDefault="00932207" w:rsidP="00932207">
      <w:pPr>
        <w:pStyle w:val="Default"/>
        <w:jc w:val="both"/>
        <w:rPr>
          <w:lang w:val="en-US"/>
        </w:rPr>
      </w:pPr>
    </w:p>
    <w:p w:rsidR="00932207" w:rsidRPr="00876834" w:rsidRDefault="00630C42" w:rsidP="00932207">
      <w:pPr>
        <w:pStyle w:val="Default"/>
        <w:spacing w:after="240"/>
        <w:ind w:left="360"/>
        <w:jc w:val="both"/>
        <w:rPr>
          <w:lang w:val="en-US"/>
        </w:rPr>
      </w:pPr>
      <w:r>
        <w:rPr>
          <w:lang w:val="en-US"/>
        </w:rPr>
        <w:t xml:space="preserve">Dari data tabel </w:t>
      </w:r>
      <w:r w:rsidR="00932207">
        <w:rPr>
          <w:lang w:val="en-US"/>
        </w:rPr>
        <w:t xml:space="preserve">di atas menujukkan bahwa ketuntasan dari 23 responden atau peserta didik yang mengikuti tes penguasaan konsep fisika pada sub materi Hukum Ohm dan rangkaian hambatan seri,  terdapat 20 responden memperoleh nilai tuntas atau </w:t>
      </w:r>
      <w:r w:rsidR="00932207" w:rsidRPr="00B356EA">
        <w:t>86,96 %</w:t>
      </w:r>
      <w:r w:rsidR="00932207">
        <w:rPr>
          <w:lang w:val="en-US"/>
        </w:rPr>
        <w:t xml:space="preserve"> dan 3 responden </w:t>
      </w:r>
      <w:r w:rsidR="00932207">
        <w:rPr>
          <w:lang w:val="en-US"/>
        </w:rPr>
        <w:lastRenderedPageBreak/>
        <w:t xml:space="preserve">memperoleh nilai belum tuntas atau </w:t>
      </w:r>
      <w:r w:rsidR="00932207" w:rsidRPr="00B356EA">
        <w:t>13,04 %</w:t>
      </w:r>
      <w:r w:rsidR="00932207">
        <w:rPr>
          <w:lang w:val="en-US"/>
        </w:rPr>
        <w:t xml:space="preserve"> dengan jumlah nilai 1861 dan nilai rata – rata kelas sebesar </w:t>
      </w:r>
      <w:r w:rsidR="00932207" w:rsidRPr="00B356EA">
        <w:t>80,96</w:t>
      </w:r>
      <w:r w:rsidR="00932207">
        <w:rPr>
          <w:bCs/>
          <w:lang w:val="en-US"/>
        </w:rPr>
        <w:t xml:space="preserve">. </w:t>
      </w:r>
    </w:p>
    <w:p w:rsidR="00932207" w:rsidRDefault="00630C42" w:rsidP="00932207">
      <w:pPr>
        <w:pStyle w:val="Default"/>
        <w:ind w:left="360"/>
        <w:jc w:val="both"/>
        <w:rPr>
          <w:lang w:val="en-US"/>
        </w:rPr>
      </w:pPr>
      <w:r>
        <w:rPr>
          <w:lang w:val="en-US"/>
        </w:rPr>
        <w:t>R</w:t>
      </w:r>
      <w:r w:rsidR="00932207">
        <w:rPr>
          <w:lang w:val="en-US"/>
        </w:rPr>
        <w:t>ekapitulasi r</w:t>
      </w:r>
      <w:r w:rsidR="00932207">
        <w:t xml:space="preserve">ata-rata </w:t>
      </w:r>
      <w:r w:rsidR="00932207">
        <w:rPr>
          <w:lang w:val="en-US"/>
        </w:rPr>
        <w:t xml:space="preserve">tes </w:t>
      </w:r>
      <w:r w:rsidR="00932207">
        <w:t xml:space="preserve">dan Ketuntasan Belajar Peserta Didik Siklus </w:t>
      </w:r>
      <w:r w:rsidR="00932207">
        <w:rPr>
          <w:lang w:val="en-US"/>
        </w:rPr>
        <w:t xml:space="preserve">ketiga pada nilai </w:t>
      </w:r>
      <w:proofErr w:type="gramStart"/>
      <w:r w:rsidR="00932207">
        <w:rPr>
          <w:lang w:val="en-US"/>
        </w:rPr>
        <w:t>KKM  70</w:t>
      </w:r>
      <w:proofErr w:type="gramEnd"/>
      <w:r w:rsidR="00932207">
        <w:rPr>
          <w:lang w:val="en-US"/>
        </w:rPr>
        <w:t xml:space="preserve"> </w:t>
      </w:r>
      <w:r>
        <w:rPr>
          <w:lang w:val="en-US"/>
        </w:rPr>
        <w:t xml:space="preserve">sebagai </w:t>
      </w:r>
      <w:r w:rsidR="00932207">
        <w:rPr>
          <w:lang w:val="en-US"/>
        </w:rPr>
        <w:t>berikut :</w:t>
      </w:r>
    </w:p>
    <w:p w:rsidR="00932207" w:rsidRPr="00A3498F" w:rsidRDefault="00932207" w:rsidP="00932207">
      <w:pPr>
        <w:pStyle w:val="Default"/>
        <w:jc w:val="both"/>
        <w:rPr>
          <w:lang w:val="en-US"/>
        </w:rPr>
      </w:pPr>
    </w:p>
    <w:tbl>
      <w:tblPr>
        <w:tblStyle w:val="TableGrid"/>
        <w:tblW w:w="6840" w:type="dxa"/>
        <w:tblInd w:w="1098" w:type="dxa"/>
        <w:tblBorders>
          <w:left w:val="dashSmallGap" w:sz="4" w:space="0" w:color="auto"/>
          <w:right w:val="dashed" w:sz="4" w:space="0" w:color="auto"/>
          <w:insideV w:val="dashed" w:sz="4" w:space="0" w:color="auto"/>
        </w:tblBorders>
        <w:tblLook w:val="04A0" w:firstRow="1" w:lastRow="0" w:firstColumn="1" w:lastColumn="0" w:noHBand="0" w:noVBand="1"/>
      </w:tblPr>
      <w:tblGrid>
        <w:gridCol w:w="2880"/>
        <w:gridCol w:w="917"/>
        <w:gridCol w:w="1153"/>
        <w:gridCol w:w="1890"/>
      </w:tblGrid>
      <w:tr w:rsidR="00932207" w:rsidRPr="00547FA8" w:rsidTr="00063CDE">
        <w:tc>
          <w:tcPr>
            <w:tcW w:w="2880" w:type="dxa"/>
            <w:vMerge w:val="restart"/>
            <w:tcBorders>
              <w:left w:val="nil"/>
              <w:right w:val="nil"/>
            </w:tcBorders>
            <w:shd w:val="clear" w:color="auto" w:fill="FABF8F" w:themeFill="accent6" w:themeFillTint="99"/>
            <w:vAlign w:val="center"/>
          </w:tcPr>
          <w:p w:rsidR="00932207" w:rsidRPr="00B356EA" w:rsidRDefault="00932207" w:rsidP="00932207">
            <w:pPr>
              <w:pStyle w:val="Default"/>
              <w:jc w:val="center"/>
            </w:pPr>
            <w:r>
              <w:t>Responden</w:t>
            </w:r>
          </w:p>
        </w:tc>
        <w:tc>
          <w:tcPr>
            <w:tcW w:w="917" w:type="dxa"/>
            <w:vMerge w:val="restart"/>
            <w:tcBorders>
              <w:left w:val="nil"/>
              <w:right w:val="nil"/>
            </w:tcBorders>
            <w:shd w:val="clear" w:color="auto" w:fill="FFFF00"/>
            <w:vAlign w:val="center"/>
          </w:tcPr>
          <w:p w:rsidR="00932207" w:rsidRPr="00B356EA" w:rsidRDefault="00932207" w:rsidP="00932207">
            <w:pPr>
              <w:pStyle w:val="Default"/>
              <w:jc w:val="center"/>
            </w:pPr>
            <w:r w:rsidRPr="00B356EA">
              <w:t>Nilai</w:t>
            </w:r>
          </w:p>
        </w:tc>
        <w:tc>
          <w:tcPr>
            <w:tcW w:w="3043" w:type="dxa"/>
            <w:gridSpan w:val="2"/>
            <w:tcBorders>
              <w:left w:val="nil"/>
              <w:right w:val="nil"/>
            </w:tcBorders>
            <w:shd w:val="clear" w:color="auto" w:fill="76923C" w:themeFill="accent3" w:themeFillShade="BF"/>
            <w:vAlign w:val="center"/>
          </w:tcPr>
          <w:p w:rsidR="00932207" w:rsidRPr="00B356EA" w:rsidRDefault="00932207" w:rsidP="00932207">
            <w:pPr>
              <w:pStyle w:val="Default"/>
              <w:jc w:val="center"/>
            </w:pPr>
            <w:r w:rsidRPr="00B356EA">
              <w:t>Ketuntasan</w:t>
            </w:r>
          </w:p>
        </w:tc>
      </w:tr>
      <w:tr w:rsidR="00932207" w:rsidRPr="00547FA8" w:rsidTr="00063CDE">
        <w:trPr>
          <w:trHeight w:val="352"/>
        </w:trPr>
        <w:tc>
          <w:tcPr>
            <w:tcW w:w="2880" w:type="dxa"/>
            <w:vMerge/>
            <w:tcBorders>
              <w:left w:val="nil"/>
              <w:bottom w:val="single" w:sz="4" w:space="0" w:color="auto"/>
              <w:right w:val="nil"/>
            </w:tcBorders>
            <w:shd w:val="clear" w:color="auto" w:fill="FABF8F" w:themeFill="accent6" w:themeFillTint="99"/>
            <w:vAlign w:val="center"/>
          </w:tcPr>
          <w:p w:rsidR="00932207" w:rsidRPr="00B356EA" w:rsidRDefault="00932207" w:rsidP="00932207">
            <w:pPr>
              <w:pStyle w:val="Default"/>
              <w:jc w:val="center"/>
            </w:pPr>
          </w:p>
        </w:tc>
        <w:tc>
          <w:tcPr>
            <w:tcW w:w="917" w:type="dxa"/>
            <w:vMerge/>
            <w:tcBorders>
              <w:left w:val="nil"/>
              <w:bottom w:val="single" w:sz="4" w:space="0" w:color="auto"/>
              <w:right w:val="nil"/>
            </w:tcBorders>
            <w:shd w:val="clear" w:color="auto" w:fill="FFFF00"/>
            <w:vAlign w:val="center"/>
          </w:tcPr>
          <w:p w:rsidR="00932207" w:rsidRPr="00B356EA" w:rsidRDefault="00932207" w:rsidP="00932207">
            <w:pPr>
              <w:pStyle w:val="Default"/>
              <w:jc w:val="center"/>
            </w:pPr>
          </w:p>
        </w:tc>
        <w:tc>
          <w:tcPr>
            <w:tcW w:w="1153" w:type="dxa"/>
            <w:tcBorders>
              <w:left w:val="nil"/>
              <w:bottom w:val="single" w:sz="4" w:space="0" w:color="auto"/>
              <w:right w:val="nil"/>
            </w:tcBorders>
            <w:shd w:val="clear" w:color="auto" w:fill="00B050"/>
            <w:vAlign w:val="center"/>
          </w:tcPr>
          <w:p w:rsidR="00932207" w:rsidRPr="00B356EA" w:rsidRDefault="00932207" w:rsidP="00932207">
            <w:pPr>
              <w:pStyle w:val="Default"/>
              <w:jc w:val="center"/>
            </w:pPr>
            <w:r w:rsidRPr="00B356EA">
              <w:t>Tuntas</w:t>
            </w:r>
          </w:p>
        </w:tc>
        <w:tc>
          <w:tcPr>
            <w:tcW w:w="1890" w:type="dxa"/>
            <w:tcBorders>
              <w:left w:val="nil"/>
              <w:bottom w:val="single" w:sz="4" w:space="0" w:color="auto"/>
              <w:right w:val="nil"/>
            </w:tcBorders>
            <w:shd w:val="clear" w:color="auto" w:fill="E36C0A" w:themeFill="accent6" w:themeFillShade="BF"/>
            <w:vAlign w:val="center"/>
          </w:tcPr>
          <w:p w:rsidR="00932207" w:rsidRPr="00B356EA" w:rsidRDefault="00932207" w:rsidP="00932207">
            <w:pPr>
              <w:pStyle w:val="Default"/>
              <w:jc w:val="center"/>
            </w:pPr>
            <w:r w:rsidRPr="00B356EA">
              <w:t>Tidak Tuntas</w:t>
            </w:r>
          </w:p>
        </w:tc>
      </w:tr>
      <w:tr w:rsidR="00932207" w:rsidRPr="00547FA8" w:rsidTr="00063CDE">
        <w:tc>
          <w:tcPr>
            <w:tcW w:w="2880" w:type="dxa"/>
            <w:tcBorders>
              <w:left w:val="nil"/>
              <w:right w:val="nil"/>
            </w:tcBorders>
          </w:tcPr>
          <w:p w:rsidR="00932207" w:rsidRPr="00547FA8" w:rsidRDefault="00932207" w:rsidP="00932207">
            <w:pPr>
              <w:pStyle w:val="Default"/>
              <w:jc w:val="center"/>
            </w:pPr>
            <w:r w:rsidRPr="00547FA8">
              <w:t>Jumlah</w:t>
            </w:r>
          </w:p>
        </w:tc>
        <w:tc>
          <w:tcPr>
            <w:tcW w:w="917" w:type="dxa"/>
            <w:tcBorders>
              <w:left w:val="nil"/>
              <w:right w:val="nil"/>
            </w:tcBorders>
            <w:vAlign w:val="center"/>
          </w:tcPr>
          <w:p w:rsidR="00932207" w:rsidRPr="00547FA8" w:rsidRDefault="00932207" w:rsidP="00932207">
            <w:pPr>
              <w:jc w:val="center"/>
              <w:rPr>
                <w:bCs/>
                <w:color w:val="000000"/>
              </w:rPr>
            </w:pPr>
            <w:r w:rsidRPr="00547FA8">
              <w:rPr>
                <w:bCs/>
                <w:color w:val="000000"/>
              </w:rPr>
              <w:t>1843</w:t>
            </w:r>
          </w:p>
        </w:tc>
        <w:tc>
          <w:tcPr>
            <w:tcW w:w="1153" w:type="dxa"/>
            <w:tcBorders>
              <w:left w:val="nil"/>
              <w:right w:val="nil"/>
            </w:tcBorders>
            <w:vAlign w:val="center"/>
          </w:tcPr>
          <w:p w:rsidR="00932207" w:rsidRPr="00547FA8" w:rsidRDefault="00932207" w:rsidP="00932207">
            <w:pPr>
              <w:pStyle w:val="Default"/>
              <w:jc w:val="center"/>
            </w:pPr>
          </w:p>
        </w:tc>
        <w:tc>
          <w:tcPr>
            <w:tcW w:w="1890" w:type="dxa"/>
            <w:tcBorders>
              <w:left w:val="nil"/>
              <w:right w:val="nil"/>
            </w:tcBorders>
            <w:vAlign w:val="center"/>
          </w:tcPr>
          <w:p w:rsidR="00932207" w:rsidRPr="00547FA8" w:rsidRDefault="00932207" w:rsidP="00932207">
            <w:pPr>
              <w:pStyle w:val="Default"/>
              <w:jc w:val="center"/>
            </w:pPr>
          </w:p>
        </w:tc>
      </w:tr>
      <w:tr w:rsidR="00932207" w:rsidRPr="00547FA8" w:rsidTr="00063CDE">
        <w:tc>
          <w:tcPr>
            <w:tcW w:w="2880" w:type="dxa"/>
            <w:tcBorders>
              <w:left w:val="nil"/>
              <w:right w:val="nil"/>
            </w:tcBorders>
          </w:tcPr>
          <w:p w:rsidR="00932207" w:rsidRPr="00547FA8" w:rsidRDefault="00932207" w:rsidP="00932207">
            <w:pPr>
              <w:pStyle w:val="Default"/>
              <w:jc w:val="center"/>
            </w:pPr>
            <w:r w:rsidRPr="00547FA8">
              <w:t>Nilai Rata – Rata Kelas</w:t>
            </w:r>
          </w:p>
        </w:tc>
        <w:tc>
          <w:tcPr>
            <w:tcW w:w="917" w:type="dxa"/>
            <w:tcBorders>
              <w:left w:val="nil"/>
              <w:right w:val="nil"/>
            </w:tcBorders>
            <w:vAlign w:val="center"/>
          </w:tcPr>
          <w:p w:rsidR="00932207" w:rsidRPr="008F62FE" w:rsidRDefault="00932207" w:rsidP="00932207">
            <w:pPr>
              <w:pStyle w:val="Default"/>
              <w:jc w:val="center"/>
            </w:pPr>
            <w:r w:rsidRPr="008F62FE">
              <w:t>84,78</w:t>
            </w:r>
          </w:p>
        </w:tc>
        <w:tc>
          <w:tcPr>
            <w:tcW w:w="1153" w:type="dxa"/>
            <w:tcBorders>
              <w:left w:val="nil"/>
              <w:right w:val="nil"/>
            </w:tcBorders>
            <w:vAlign w:val="center"/>
          </w:tcPr>
          <w:p w:rsidR="00932207" w:rsidRPr="00B356EA" w:rsidRDefault="00932207" w:rsidP="00932207">
            <w:pPr>
              <w:pStyle w:val="Default"/>
              <w:jc w:val="center"/>
              <w:rPr>
                <w:i/>
              </w:rPr>
            </w:pPr>
            <w:r w:rsidRPr="00B356EA">
              <w:rPr>
                <w:i/>
              </w:rPr>
              <w:t>21</w:t>
            </w:r>
          </w:p>
        </w:tc>
        <w:tc>
          <w:tcPr>
            <w:tcW w:w="1890" w:type="dxa"/>
            <w:tcBorders>
              <w:left w:val="nil"/>
              <w:right w:val="nil"/>
            </w:tcBorders>
            <w:vAlign w:val="center"/>
          </w:tcPr>
          <w:p w:rsidR="00932207" w:rsidRPr="00B356EA" w:rsidRDefault="00932207" w:rsidP="00932207">
            <w:pPr>
              <w:pStyle w:val="Default"/>
              <w:jc w:val="center"/>
              <w:rPr>
                <w:i/>
              </w:rPr>
            </w:pPr>
            <w:r w:rsidRPr="00B356EA">
              <w:rPr>
                <w:i/>
              </w:rPr>
              <w:t>2</w:t>
            </w:r>
          </w:p>
        </w:tc>
      </w:tr>
      <w:tr w:rsidR="00932207" w:rsidRPr="00547FA8" w:rsidTr="00063CDE">
        <w:tc>
          <w:tcPr>
            <w:tcW w:w="2880" w:type="dxa"/>
            <w:tcBorders>
              <w:left w:val="nil"/>
              <w:right w:val="nil"/>
            </w:tcBorders>
            <w:shd w:val="clear" w:color="auto" w:fill="92D050"/>
          </w:tcPr>
          <w:p w:rsidR="00932207" w:rsidRPr="00547FA8" w:rsidRDefault="00932207" w:rsidP="00932207">
            <w:pPr>
              <w:pStyle w:val="Default"/>
              <w:jc w:val="center"/>
            </w:pPr>
            <w:r>
              <w:t>K</w:t>
            </w:r>
            <w:r w:rsidRPr="00547FA8">
              <w:t>etuntasan</w:t>
            </w:r>
            <w:r>
              <w:t xml:space="preserve"> belajar</w:t>
            </w:r>
          </w:p>
        </w:tc>
        <w:tc>
          <w:tcPr>
            <w:tcW w:w="917" w:type="dxa"/>
            <w:tcBorders>
              <w:left w:val="nil"/>
              <w:right w:val="nil"/>
            </w:tcBorders>
            <w:shd w:val="clear" w:color="auto" w:fill="92D050"/>
            <w:vAlign w:val="center"/>
          </w:tcPr>
          <w:p w:rsidR="00932207" w:rsidRPr="00B356EA" w:rsidRDefault="00932207" w:rsidP="00932207">
            <w:pPr>
              <w:pStyle w:val="Default"/>
              <w:jc w:val="center"/>
            </w:pPr>
          </w:p>
        </w:tc>
        <w:tc>
          <w:tcPr>
            <w:tcW w:w="1153" w:type="dxa"/>
            <w:tcBorders>
              <w:left w:val="nil"/>
              <w:right w:val="nil"/>
            </w:tcBorders>
            <w:shd w:val="clear" w:color="auto" w:fill="92D050"/>
            <w:vAlign w:val="center"/>
          </w:tcPr>
          <w:p w:rsidR="00932207" w:rsidRPr="00B356EA" w:rsidRDefault="00932207" w:rsidP="00932207">
            <w:pPr>
              <w:jc w:val="center"/>
            </w:pPr>
            <w:r w:rsidRPr="00B356EA">
              <w:rPr>
                <w:lang w:val="en-US"/>
              </w:rPr>
              <w:t>91,30 %</w:t>
            </w:r>
          </w:p>
        </w:tc>
        <w:tc>
          <w:tcPr>
            <w:tcW w:w="1890" w:type="dxa"/>
            <w:tcBorders>
              <w:left w:val="nil"/>
              <w:right w:val="nil"/>
            </w:tcBorders>
            <w:shd w:val="clear" w:color="auto" w:fill="92D050"/>
            <w:vAlign w:val="center"/>
          </w:tcPr>
          <w:p w:rsidR="00932207" w:rsidRPr="00B356EA" w:rsidRDefault="00932207" w:rsidP="00932207">
            <w:pPr>
              <w:jc w:val="center"/>
            </w:pPr>
            <w:r w:rsidRPr="00B356EA">
              <w:rPr>
                <w:lang w:val="en-US"/>
              </w:rPr>
              <w:t>8,70 %</w:t>
            </w:r>
          </w:p>
        </w:tc>
      </w:tr>
    </w:tbl>
    <w:p w:rsidR="00932207" w:rsidRPr="008F62FE" w:rsidRDefault="00932207" w:rsidP="00932207">
      <w:pPr>
        <w:pStyle w:val="Default"/>
        <w:jc w:val="both"/>
        <w:rPr>
          <w:lang w:val="en-US"/>
        </w:rPr>
      </w:pPr>
    </w:p>
    <w:p w:rsidR="00932207" w:rsidRDefault="00630C42" w:rsidP="00932207">
      <w:pPr>
        <w:pStyle w:val="Default"/>
        <w:spacing w:before="240" w:after="240"/>
        <w:ind w:left="360"/>
        <w:jc w:val="both"/>
        <w:rPr>
          <w:bCs/>
          <w:lang w:val="en-US"/>
        </w:rPr>
      </w:pPr>
      <w:r>
        <w:rPr>
          <w:lang w:val="en-US"/>
        </w:rPr>
        <w:t xml:space="preserve">Dari data tabel </w:t>
      </w:r>
      <w:r w:rsidR="00932207">
        <w:rPr>
          <w:lang w:val="en-US"/>
        </w:rPr>
        <w:t xml:space="preserve"> di atas menujukkan bahwa ketuntasan dari 23 responden atau peserta didik yang mengikuti tes penguasaan konsep fisika pada sub materi rangkaian hambatan paralel dan Hukum Khirchoff,  terdapat 21 responden memperoleh nilai tuntas atau </w:t>
      </w:r>
      <w:r w:rsidR="00932207" w:rsidRPr="00B356EA">
        <w:rPr>
          <w:lang w:val="en-US"/>
        </w:rPr>
        <w:t>91,30 %</w:t>
      </w:r>
      <w:r w:rsidR="00932207">
        <w:rPr>
          <w:lang w:val="en-US"/>
        </w:rPr>
        <w:t xml:space="preserve"> dan 2 responden memperoleh nilai belum tuntas atau </w:t>
      </w:r>
      <w:r w:rsidR="00932207" w:rsidRPr="00B356EA">
        <w:rPr>
          <w:lang w:val="en-US"/>
        </w:rPr>
        <w:t>8,70 %</w:t>
      </w:r>
      <w:r w:rsidR="00932207">
        <w:rPr>
          <w:lang w:val="en-US"/>
        </w:rPr>
        <w:t xml:space="preserve"> dengan jumlah nilai </w:t>
      </w:r>
      <w:r w:rsidR="00932207" w:rsidRPr="00547FA8">
        <w:rPr>
          <w:bCs/>
        </w:rPr>
        <w:t>1843</w:t>
      </w:r>
      <w:r w:rsidR="00932207">
        <w:rPr>
          <w:lang w:val="en-US"/>
        </w:rPr>
        <w:t xml:space="preserve"> dan nilai rata – rata kelas sebesar </w:t>
      </w:r>
      <w:r w:rsidR="00932207" w:rsidRPr="008F62FE">
        <w:t>84,78</w:t>
      </w:r>
      <w:r w:rsidR="00932207">
        <w:rPr>
          <w:bCs/>
          <w:lang w:val="en-US"/>
        </w:rPr>
        <w:t xml:space="preserve">. </w:t>
      </w:r>
      <w:proofErr w:type="gramStart"/>
      <w:r w:rsidR="00932207">
        <w:rPr>
          <w:bCs/>
          <w:lang w:val="en-US"/>
        </w:rPr>
        <w:t>Dari tiga siklus pembelajaran menunjukkan adanya perbaikan atau peningkatan nilai rata – rata tes penguasaan konsep fisika dengan ketuntasan belajar yang baik.</w:t>
      </w:r>
      <w:proofErr w:type="gramEnd"/>
    </w:p>
    <w:p w:rsidR="00630C42" w:rsidRDefault="00630C42" w:rsidP="006A741A">
      <w:pPr>
        <w:pStyle w:val="Default"/>
        <w:jc w:val="both"/>
        <w:rPr>
          <w:lang w:val="en-US"/>
        </w:rPr>
      </w:pPr>
      <w:proofErr w:type="gramStart"/>
      <w:r>
        <w:rPr>
          <w:bCs/>
          <w:lang w:val="en-US"/>
        </w:rPr>
        <w:t>PEMBAHASAN :</w:t>
      </w:r>
      <w:proofErr w:type="gramEnd"/>
      <w:r>
        <w:rPr>
          <w:lang w:val="en-US"/>
        </w:rPr>
        <w:t xml:space="preserve">   Sesuai hasil atau nilai  yang diperoleh dari tiga kali siklus dengan tiga kali tes penguasaan konsep fisika peserta didik  dapat diuraikan sebagai berikut :</w:t>
      </w:r>
    </w:p>
    <w:p w:rsidR="00630C42" w:rsidRPr="005B4A87" w:rsidRDefault="00630C42" w:rsidP="00630C42">
      <w:pPr>
        <w:pStyle w:val="Default"/>
        <w:numPr>
          <w:ilvl w:val="3"/>
          <w:numId w:val="5"/>
        </w:numPr>
        <w:spacing w:after="240"/>
        <w:ind w:left="450"/>
        <w:jc w:val="both"/>
        <w:rPr>
          <w:lang w:val="en-US"/>
        </w:rPr>
      </w:pPr>
      <w:r>
        <w:rPr>
          <w:lang w:val="en-US"/>
        </w:rPr>
        <w:t xml:space="preserve">Siklus pertama, dari 23 peserta didik yang mengikuti tes penguasaan konsep fisika pada sub materi pengukura kuat arus listrik, sifat bahan konduktor dan isolator maupun hambatan kawat penghantar listrik, sesuai kriteria ketuntasan atau </w:t>
      </w:r>
      <w:proofErr w:type="gramStart"/>
      <w:r>
        <w:rPr>
          <w:lang w:val="en-US"/>
        </w:rPr>
        <w:t>ketidaktuntasan  dalam</w:t>
      </w:r>
      <w:proofErr w:type="gramEnd"/>
      <w:r>
        <w:rPr>
          <w:lang w:val="en-US"/>
        </w:rPr>
        <w:t xml:space="preserve"> belajar dengan acuan nilai 70 sebagai nilai KKM, maka ada 20 peserta didik dinyatakan tuntas atau sekitar  86, 96 % dan 3 peserta didik belum tuntas atau sekitar 13,04 % dengan nilai rata – rata kelas 79,48.</w:t>
      </w:r>
    </w:p>
    <w:p w:rsidR="00630C42" w:rsidRPr="00C87D87" w:rsidRDefault="00630C42" w:rsidP="00630C42">
      <w:pPr>
        <w:pStyle w:val="Default"/>
        <w:numPr>
          <w:ilvl w:val="3"/>
          <w:numId w:val="5"/>
        </w:numPr>
        <w:spacing w:after="240"/>
        <w:ind w:left="450"/>
        <w:jc w:val="both"/>
        <w:rPr>
          <w:lang w:val="en-US"/>
        </w:rPr>
      </w:pPr>
      <w:r>
        <w:rPr>
          <w:lang w:val="en-US"/>
        </w:rPr>
        <w:t>Siklus kedua, dari 23 peserta didik yang mengikuti tes penguasaan konsep fisika pada materi  Hukum Ohm dan rangkaian hambatan seri, sesuai kriteria ketuntasan atau ketidaktuntasan dalam belajar  dengan tetap menggunakan 70 sebagai nilai KKM, maka ada 20 peserta didik dinyatakan tuntas atau sekitar 86,96 % sedangkan yang belum tuntas sekitar 3 peserta didik atau 13,03 % dengan nilai rata – rata kelas 80,96.</w:t>
      </w:r>
    </w:p>
    <w:p w:rsidR="00630C42" w:rsidRDefault="00630C42" w:rsidP="00630C42">
      <w:pPr>
        <w:pStyle w:val="Default"/>
        <w:numPr>
          <w:ilvl w:val="3"/>
          <w:numId w:val="5"/>
        </w:numPr>
        <w:ind w:left="450"/>
        <w:jc w:val="both"/>
        <w:rPr>
          <w:lang w:val="en-US"/>
        </w:rPr>
      </w:pPr>
      <w:r>
        <w:rPr>
          <w:lang w:val="en-US"/>
        </w:rPr>
        <w:t xml:space="preserve">Siklus ketiga, dari 23 peserta didik yang mengikuti tes penguasaan konsep fisika pada materi rangkaian hambatan paralel dan Hukum Khirchoff, sesuai </w:t>
      </w:r>
      <w:proofErr w:type="gramStart"/>
      <w:r>
        <w:rPr>
          <w:lang w:val="en-US"/>
        </w:rPr>
        <w:t>kriteria  ketuntasan</w:t>
      </w:r>
      <w:proofErr w:type="gramEnd"/>
      <w:r>
        <w:rPr>
          <w:lang w:val="en-US"/>
        </w:rPr>
        <w:t xml:space="preserve"> atau ketidak tuntasan belajar dengan tetap menggunakan 70  sebagai nilai KKM, maka pada siklus ketiga ini ada 21 peserta didik memperoleh nilai di atas nilai KKM  atau sekitar 91,30 % tuntas dan 2 peserta didik belum tuntas atau sekitar 8,70 % belum tuntas dengan nilai rata – rata kelas 84,78.</w:t>
      </w:r>
    </w:p>
    <w:p w:rsidR="006A741A" w:rsidRDefault="006A741A" w:rsidP="006A741A">
      <w:pPr>
        <w:pStyle w:val="Default"/>
        <w:jc w:val="both"/>
        <w:rPr>
          <w:lang w:val="en-US"/>
        </w:rPr>
      </w:pPr>
    </w:p>
    <w:p w:rsidR="006A741A" w:rsidRDefault="006A741A" w:rsidP="006A741A">
      <w:pPr>
        <w:pStyle w:val="Default"/>
        <w:jc w:val="both"/>
        <w:rPr>
          <w:lang w:val="en-US"/>
        </w:rPr>
      </w:pPr>
    </w:p>
    <w:p w:rsidR="006A741A" w:rsidRDefault="006A741A" w:rsidP="006A741A">
      <w:pPr>
        <w:pStyle w:val="Default"/>
        <w:jc w:val="both"/>
        <w:rPr>
          <w:lang w:val="en-US"/>
        </w:rPr>
      </w:pPr>
    </w:p>
    <w:p w:rsidR="006A741A" w:rsidRPr="00457CE8" w:rsidRDefault="006A741A" w:rsidP="006A741A">
      <w:pPr>
        <w:pStyle w:val="Default"/>
        <w:jc w:val="both"/>
        <w:rPr>
          <w:lang w:val="en-US"/>
        </w:rPr>
      </w:pPr>
    </w:p>
    <w:p w:rsidR="00630C42" w:rsidRDefault="00630C42" w:rsidP="00630C42">
      <w:pPr>
        <w:pStyle w:val="Default"/>
        <w:spacing w:after="240"/>
        <w:ind w:left="90" w:firstLine="360"/>
        <w:jc w:val="both"/>
        <w:rPr>
          <w:lang w:val="en-US"/>
        </w:rPr>
      </w:pPr>
      <w:r>
        <w:rPr>
          <w:lang w:val="en-US"/>
        </w:rPr>
        <w:lastRenderedPageBreak/>
        <w:t xml:space="preserve">    Dalam penelitian </w:t>
      </w:r>
      <w:proofErr w:type="gramStart"/>
      <w:r>
        <w:rPr>
          <w:lang w:val="en-US"/>
        </w:rPr>
        <w:t>tindakan  ini</w:t>
      </w:r>
      <w:proofErr w:type="gramEnd"/>
      <w:r>
        <w:rPr>
          <w:lang w:val="en-US"/>
        </w:rPr>
        <w:t>, beberapa ketentuan telah ditetapkan dan diuraikan sebagai berikut :</w:t>
      </w:r>
    </w:p>
    <w:p w:rsidR="00630C42" w:rsidRPr="005B4A87" w:rsidRDefault="00630C42" w:rsidP="00630C42">
      <w:pPr>
        <w:pStyle w:val="Default"/>
        <w:numPr>
          <w:ilvl w:val="6"/>
          <w:numId w:val="6"/>
        </w:numPr>
        <w:tabs>
          <w:tab w:val="clear" w:pos="4680"/>
        </w:tabs>
        <w:spacing w:after="240"/>
        <w:ind w:left="450"/>
        <w:jc w:val="both"/>
        <w:rPr>
          <w:lang w:val="en-US"/>
        </w:rPr>
      </w:pPr>
      <w:r>
        <w:rPr>
          <w:lang w:val="en-US"/>
        </w:rPr>
        <w:t xml:space="preserve">Teknik pengumpulan data, ada beberapa data yang berhasil dikumpulkan seperti data hasil observasi keterampilan karakter, data hasil observasi </w:t>
      </w:r>
      <w:proofErr w:type="gramStart"/>
      <w:r>
        <w:rPr>
          <w:lang w:val="en-US"/>
        </w:rPr>
        <w:t>keterampilan  psikomotorik</w:t>
      </w:r>
      <w:proofErr w:type="gramEnd"/>
      <w:r>
        <w:rPr>
          <w:lang w:val="en-US"/>
        </w:rPr>
        <w:t xml:space="preserve"> dan data hasil hasil keterampilan pemecahan masalah serta data hasil  tes penguasaan konsep fisika. Untuk data hasil observasi keterampilan karakter, data hasil observasi keterampilan  motorik  dan data hasil observasi keterampilan pemecahan masalah fisika peserta didik semuanya berada dalam kategori baik, sedangkan data hasil tes penguasaan konsep fisika, setelah dianalisis dengan menggunakan ketentuan atau kriteria tertentu semuanya menunjukan bahwa hasil diperoleh sangat baik.</w:t>
      </w:r>
    </w:p>
    <w:p w:rsidR="00630C42" w:rsidRPr="005B4A87" w:rsidRDefault="00630C42" w:rsidP="00630C42">
      <w:pPr>
        <w:pStyle w:val="Default"/>
        <w:numPr>
          <w:ilvl w:val="6"/>
          <w:numId w:val="6"/>
        </w:numPr>
        <w:tabs>
          <w:tab w:val="clear" w:pos="4680"/>
        </w:tabs>
        <w:spacing w:after="240"/>
        <w:ind w:left="450"/>
        <w:jc w:val="both"/>
        <w:rPr>
          <w:lang w:val="en-US"/>
        </w:rPr>
      </w:pPr>
      <w:r w:rsidRPr="00F65100">
        <w:rPr>
          <w:lang w:val="en-US"/>
        </w:rPr>
        <w:t xml:space="preserve">Analisis data dalam penelitian ini menyatakan bahwa dalam </w:t>
      </w:r>
      <w:r>
        <w:rPr>
          <w:lang w:val="en-US"/>
        </w:rPr>
        <w:t>penentuan nilai rata – rata kelas dan p</w:t>
      </w:r>
      <w:r w:rsidRPr="00F65100">
        <w:rPr>
          <w:lang w:val="en-US"/>
        </w:rPr>
        <w:t xml:space="preserve">ersentase penguasaan konsep fisika peserta didik, baik individual maupun klasikal </w:t>
      </w:r>
      <w:proofErr w:type="gramStart"/>
      <w:r>
        <w:rPr>
          <w:lang w:val="en-US"/>
        </w:rPr>
        <w:t xml:space="preserve">telah  </w:t>
      </w:r>
      <w:r w:rsidRPr="00F65100">
        <w:rPr>
          <w:lang w:val="en-US"/>
        </w:rPr>
        <w:t>memenuhi</w:t>
      </w:r>
      <w:proofErr w:type="gramEnd"/>
      <w:r>
        <w:rPr>
          <w:lang w:val="en-US"/>
        </w:rPr>
        <w:t xml:space="preserve"> </w:t>
      </w:r>
      <w:r w:rsidRPr="00F65100">
        <w:rPr>
          <w:lang w:val="en-US"/>
        </w:rPr>
        <w:t>kriteria yang menjadi acuan</w:t>
      </w:r>
      <w:r>
        <w:rPr>
          <w:lang w:val="en-US"/>
        </w:rPr>
        <w:t xml:space="preserve"> dalam penelitian tindakan ini</w:t>
      </w:r>
      <w:r w:rsidRPr="00F65100">
        <w:rPr>
          <w:lang w:val="en-US"/>
        </w:rPr>
        <w:t>.</w:t>
      </w:r>
      <w:r>
        <w:t xml:space="preserve"> </w:t>
      </w:r>
      <w:r w:rsidRPr="00F65100">
        <w:rPr>
          <w:lang w:val="en-US"/>
        </w:rPr>
        <w:t>Dimana nilai rata – rata kelas cenderun</w:t>
      </w:r>
      <w:r>
        <w:t>g</w:t>
      </w:r>
      <w:r w:rsidRPr="00F65100">
        <w:rPr>
          <w:lang w:val="en-US"/>
        </w:rPr>
        <w:t xml:space="preserve"> mengalami peningkatan dari satu siklus ke siklus </w:t>
      </w:r>
      <w:r>
        <w:rPr>
          <w:lang w:val="en-US"/>
        </w:rPr>
        <w:t>berikutnya</w:t>
      </w:r>
      <w:r w:rsidRPr="00F65100">
        <w:rPr>
          <w:lang w:val="en-US"/>
        </w:rPr>
        <w:t xml:space="preserve">. Sedangkan ketuntasan belajar memenuhi kriteria </w:t>
      </w:r>
      <w:r>
        <w:rPr>
          <w:lang w:val="en-US"/>
        </w:rPr>
        <w:t xml:space="preserve">nilai 70 sebagai </w:t>
      </w:r>
      <w:r w:rsidRPr="00F65100">
        <w:rPr>
          <w:lang w:val="en-US"/>
        </w:rPr>
        <w:t>k</w:t>
      </w:r>
      <w:r>
        <w:rPr>
          <w:lang w:val="en-US"/>
        </w:rPr>
        <w:t xml:space="preserve">etuntasan minimum ( KKM ) </w:t>
      </w:r>
      <w:r w:rsidRPr="00F65100">
        <w:rPr>
          <w:lang w:val="en-US"/>
        </w:rPr>
        <w:t xml:space="preserve">untuk ketuntasan individu sedangkan ketuntasan klasikal memenuhi kriteria 85 % </w:t>
      </w:r>
      <w:r>
        <w:rPr>
          <w:lang w:val="en-US"/>
        </w:rPr>
        <w:t xml:space="preserve">atau 20 samapai 21 </w:t>
      </w:r>
      <w:r w:rsidRPr="00F65100">
        <w:rPr>
          <w:lang w:val="en-US"/>
        </w:rPr>
        <w:t>peserta didik memproleh nilai di atas KKM.</w:t>
      </w:r>
    </w:p>
    <w:p w:rsidR="00630C42" w:rsidRPr="005B4A87" w:rsidRDefault="00630C42" w:rsidP="00630C42">
      <w:pPr>
        <w:pStyle w:val="Default"/>
        <w:numPr>
          <w:ilvl w:val="6"/>
          <w:numId w:val="6"/>
        </w:numPr>
        <w:tabs>
          <w:tab w:val="clear" w:pos="4680"/>
        </w:tabs>
        <w:spacing w:after="240"/>
        <w:ind w:left="450"/>
        <w:jc w:val="both"/>
        <w:rPr>
          <w:lang w:val="en-US"/>
        </w:rPr>
      </w:pPr>
      <w:r w:rsidRPr="00F65100">
        <w:rPr>
          <w:lang w:val="en-US"/>
        </w:rPr>
        <w:t xml:space="preserve">Dari 23 peserta didik yang menjadi </w:t>
      </w:r>
      <w:r>
        <w:rPr>
          <w:lang w:val="en-US"/>
        </w:rPr>
        <w:t xml:space="preserve">responden dalam </w:t>
      </w:r>
      <w:r w:rsidRPr="00F65100">
        <w:rPr>
          <w:lang w:val="en-US"/>
        </w:rPr>
        <w:t xml:space="preserve">penelitian, pada ujian siklus pertama </w:t>
      </w:r>
      <w:r>
        <w:rPr>
          <w:lang w:val="en-US"/>
        </w:rPr>
        <w:t xml:space="preserve">dengan tiga sub pokok bahasan, berhasil mencapai nilai </w:t>
      </w:r>
      <w:r w:rsidRPr="00F65100">
        <w:rPr>
          <w:lang w:val="en-US"/>
        </w:rPr>
        <w:t xml:space="preserve">tuntas  20 </w:t>
      </w:r>
      <w:r>
        <w:rPr>
          <w:lang w:val="en-US"/>
        </w:rPr>
        <w:t xml:space="preserve">peserta didik </w:t>
      </w:r>
      <w:r w:rsidRPr="00F65100">
        <w:rPr>
          <w:lang w:val="en-US"/>
        </w:rPr>
        <w:t xml:space="preserve">dan tidak </w:t>
      </w:r>
      <w:r>
        <w:rPr>
          <w:lang w:val="en-US"/>
        </w:rPr>
        <w:t xml:space="preserve">berhasil mencapai nilai </w:t>
      </w:r>
      <w:r w:rsidRPr="00F65100">
        <w:rPr>
          <w:lang w:val="en-US"/>
        </w:rPr>
        <w:t xml:space="preserve">tuntas 3 peserta didik. Demikian pula pada ujian siklus kedua </w:t>
      </w:r>
      <w:r>
        <w:rPr>
          <w:lang w:val="en-US"/>
        </w:rPr>
        <w:t xml:space="preserve">yang berhasil mecapai nilai </w:t>
      </w:r>
      <w:proofErr w:type="gramStart"/>
      <w:r>
        <w:rPr>
          <w:lang w:val="en-US"/>
        </w:rPr>
        <w:t xml:space="preserve">ketuntasan </w:t>
      </w:r>
      <w:r w:rsidRPr="00F65100">
        <w:rPr>
          <w:lang w:val="en-US"/>
        </w:rPr>
        <w:t xml:space="preserve"> 20</w:t>
      </w:r>
      <w:proofErr w:type="gramEnd"/>
      <w:r w:rsidRPr="00F65100">
        <w:rPr>
          <w:lang w:val="en-US"/>
        </w:rPr>
        <w:t xml:space="preserve"> </w:t>
      </w:r>
      <w:r>
        <w:rPr>
          <w:lang w:val="en-US"/>
        </w:rPr>
        <w:t xml:space="preserve">peserta didik </w:t>
      </w:r>
      <w:r w:rsidRPr="00F65100">
        <w:rPr>
          <w:lang w:val="en-US"/>
        </w:rPr>
        <w:t xml:space="preserve">dan tidak </w:t>
      </w:r>
      <w:r>
        <w:rPr>
          <w:lang w:val="en-US"/>
        </w:rPr>
        <w:t xml:space="preserve">tida mencapai ketuntasan </w:t>
      </w:r>
      <w:r w:rsidRPr="00F65100">
        <w:rPr>
          <w:lang w:val="en-US"/>
        </w:rPr>
        <w:t>3 peserta didik.</w:t>
      </w:r>
      <w:r>
        <w:rPr>
          <w:lang w:val="en-US"/>
        </w:rPr>
        <w:t xml:space="preserve"> </w:t>
      </w:r>
      <w:r w:rsidRPr="00F65100">
        <w:rPr>
          <w:lang w:val="en-US"/>
        </w:rPr>
        <w:t>Namun pada ujian siklus ketiga satu peserta didik berhasil melampaui nilai K</w:t>
      </w:r>
      <w:r>
        <w:rPr>
          <w:lang w:val="en-US"/>
        </w:rPr>
        <w:t xml:space="preserve">riteria </w:t>
      </w:r>
      <w:r w:rsidRPr="00F65100">
        <w:rPr>
          <w:lang w:val="en-US"/>
        </w:rPr>
        <w:t>K</w:t>
      </w:r>
      <w:r>
        <w:rPr>
          <w:lang w:val="en-US"/>
        </w:rPr>
        <w:t xml:space="preserve">etuntasan </w:t>
      </w:r>
      <w:r w:rsidRPr="00F65100">
        <w:rPr>
          <w:lang w:val="en-US"/>
        </w:rPr>
        <w:t>M</w:t>
      </w:r>
      <w:r>
        <w:rPr>
          <w:lang w:val="en-US"/>
        </w:rPr>
        <w:t xml:space="preserve">inimum </w:t>
      </w:r>
      <w:proofErr w:type="gramStart"/>
      <w:r>
        <w:rPr>
          <w:lang w:val="en-US"/>
        </w:rPr>
        <w:t>( KKM</w:t>
      </w:r>
      <w:proofErr w:type="gramEnd"/>
      <w:r>
        <w:rPr>
          <w:lang w:val="en-US"/>
        </w:rPr>
        <w:t>)</w:t>
      </w:r>
      <w:r w:rsidRPr="00F65100">
        <w:rPr>
          <w:lang w:val="en-US"/>
        </w:rPr>
        <w:t>, sehingga bertambah satu peserta didik yang tuntas menjadi 21 dan tidak tuntas tinggal 2 peserta didik.</w:t>
      </w:r>
    </w:p>
    <w:p w:rsidR="00630C42" w:rsidRPr="005B4A87" w:rsidRDefault="00630C42" w:rsidP="00630C42">
      <w:pPr>
        <w:pStyle w:val="Default"/>
        <w:numPr>
          <w:ilvl w:val="6"/>
          <w:numId w:val="6"/>
        </w:numPr>
        <w:tabs>
          <w:tab w:val="clear" w:pos="4680"/>
        </w:tabs>
        <w:spacing w:after="240"/>
        <w:ind w:left="450"/>
        <w:jc w:val="both"/>
        <w:rPr>
          <w:lang w:val="en-US"/>
        </w:rPr>
      </w:pPr>
      <w:r>
        <w:rPr>
          <w:lang w:val="en-US"/>
        </w:rPr>
        <w:t>S</w:t>
      </w:r>
      <w:r w:rsidRPr="00F65100">
        <w:rPr>
          <w:lang w:val="en-US"/>
        </w:rPr>
        <w:t xml:space="preserve">ecara keseluruhan nilai rata – rata </w:t>
      </w:r>
      <w:r>
        <w:rPr>
          <w:lang w:val="en-US"/>
        </w:rPr>
        <w:t xml:space="preserve">tes penguasaan konsep fisika </w:t>
      </w:r>
      <w:r w:rsidRPr="00F65100">
        <w:rPr>
          <w:lang w:val="en-US"/>
        </w:rPr>
        <w:t xml:space="preserve">mengalami perbaikan dari siklus </w:t>
      </w:r>
      <w:proofErr w:type="gramStart"/>
      <w:r w:rsidRPr="00F65100">
        <w:rPr>
          <w:lang w:val="en-US"/>
        </w:rPr>
        <w:t>pertama</w:t>
      </w:r>
      <w:r>
        <w:rPr>
          <w:lang w:val="en-US"/>
        </w:rPr>
        <w:t xml:space="preserve"> </w:t>
      </w:r>
      <w:r w:rsidRPr="00F65100">
        <w:rPr>
          <w:lang w:val="en-US"/>
        </w:rPr>
        <w:t xml:space="preserve"> 79.48</w:t>
      </w:r>
      <w:proofErr w:type="gramEnd"/>
      <w:r w:rsidRPr="00F65100">
        <w:rPr>
          <w:lang w:val="en-US"/>
        </w:rPr>
        <w:t xml:space="preserve">, siklus kedua </w:t>
      </w:r>
      <w:r>
        <w:rPr>
          <w:lang w:val="en-US"/>
        </w:rPr>
        <w:t xml:space="preserve"> </w:t>
      </w:r>
      <w:r w:rsidRPr="00F65100">
        <w:rPr>
          <w:lang w:val="en-US"/>
        </w:rPr>
        <w:t>80.96 dan siklus ketiga 84.78.</w:t>
      </w:r>
      <w:r>
        <w:rPr>
          <w:lang w:val="en-US"/>
        </w:rPr>
        <w:t xml:space="preserve"> </w:t>
      </w:r>
      <w:proofErr w:type="gramStart"/>
      <w:r>
        <w:rPr>
          <w:lang w:val="en-US"/>
        </w:rPr>
        <w:t>Sedangkan  p</w:t>
      </w:r>
      <w:r w:rsidRPr="00F65100">
        <w:rPr>
          <w:lang w:val="en-US"/>
        </w:rPr>
        <w:t>ersentase</w:t>
      </w:r>
      <w:proofErr w:type="gramEnd"/>
      <w:r w:rsidRPr="00F65100">
        <w:rPr>
          <w:lang w:val="en-US"/>
        </w:rPr>
        <w:t xml:space="preserve"> penguasaan konsep fisika</w:t>
      </w:r>
      <w:r>
        <w:rPr>
          <w:lang w:val="en-US"/>
        </w:rPr>
        <w:t xml:space="preserve"> peserta didik pada </w:t>
      </w:r>
      <w:r w:rsidRPr="00F65100">
        <w:rPr>
          <w:lang w:val="en-US"/>
        </w:rPr>
        <w:t xml:space="preserve">siklus pertama dan kedua sama yaitu </w:t>
      </w:r>
      <w:r>
        <w:rPr>
          <w:lang w:val="en-US"/>
        </w:rPr>
        <w:t xml:space="preserve"> </w:t>
      </w:r>
      <w:r w:rsidRPr="00F65100">
        <w:rPr>
          <w:lang w:val="en-US"/>
        </w:rPr>
        <w:t>86,96</w:t>
      </w:r>
      <w:r>
        <w:rPr>
          <w:lang w:val="en-US"/>
        </w:rPr>
        <w:t xml:space="preserve"> </w:t>
      </w:r>
      <w:r w:rsidRPr="00F65100">
        <w:rPr>
          <w:lang w:val="en-US"/>
        </w:rPr>
        <w:t>% dan siklus ketiga mengalami pe</w:t>
      </w:r>
      <w:r>
        <w:rPr>
          <w:lang w:val="en-US"/>
        </w:rPr>
        <w:t>ningkatan yaitu 91.</w:t>
      </w:r>
      <w:r w:rsidRPr="00F65100">
        <w:rPr>
          <w:lang w:val="en-US"/>
        </w:rPr>
        <w:t>30</w:t>
      </w:r>
      <w:r>
        <w:rPr>
          <w:lang w:val="en-US"/>
        </w:rPr>
        <w:t xml:space="preserve"> </w:t>
      </w:r>
      <w:r w:rsidRPr="00F65100">
        <w:rPr>
          <w:lang w:val="en-US"/>
        </w:rPr>
        <w:t xml:space="preserve">%. </w:t>
      </w:r>
      <w:r>
        <w:rPr>
          <w:lang w:val="en-US"/>
        </w:rPr>
        <w:t xml:space="preserve">Berdasarkan kriteria persentase ketuntasan pembelajaran klasikal, ketiga siklus tersebut telah </w:t>
      </w:r>
      <w:proofErr w:type="gramStart"/>
      <w:r>
        <w:rPr>
          <w:lang w:val="en-US"/>
        </w:rPr>
        <w:t xml:space="preserve">memenuhi </w:t>
      </w:r>
      <w:r w:rsidRPr="00F65100">
        <w:rPr>
          <w:lang w:val="en-US"/>
        </w:rPr>
        <w:t xml:space="preserve"> kriteria</w:t>
      </w:r>
      <w:proofErr w:type="gramEnd"/>
      <w:r w:rsidRPr="00F65100">
        <w:rPr>
          <w:lang w:val="en-US"/>
        </w:rPr>
        <w:t xml:space="preserve"> ketuntasan belajar klasikal yaitu 85</w:t>
      </w:r>
      <w:r>
        <w:rPr>
          <w:lang w:val="en-US"/>
        </w:rPr>
        <w:t xml:space="preserve"> </w:t>
      </w:r>
      <w:r w:rsidRPr="00F65100">
        <w:rPr>
          <w:lang w:val="en-US"/>
        </w:rPr>
        <w:t>%.</w:t>
      </w:r>
      <w:r>
        <w:rPr>
          <w:lang w:val="en-US"/>
        </w:rPr>
        <w:t xml:space="preserve"> </w:t>
      </w:r>
    </w:p>
    <w:p w:rsidR="00630C42" w:rsidRDefault="00630C42" w:rsidP="00630C42">
      <w:pPr>
        <w:spacing w:after="200"/>
        <w:ind w:firstLine="720"/>
        <w:jc w:val="both"/>
        <w:rPr>
          <w:lang w:val="en-US"/>
        </w:rPr>
      </w:pPr>
      <w:r>
        <w:rPr>
          <w:lang w:val="en-US"/>
        </w:rPr>
        <w:t xml:space="preserve">Dalam </w:t>
      </w:r>
      <w:proofErr w:type="gramStart"/>
      <w:r>
        <w:rPr>
          <w:lang w:val="en-US"/>
        </w:rPr>
        <w:t>penelitian  tindakan</w:t>
      </w:r>
      <w:proofErr w:type="gramEnd"/>
      <w:r>
        <w:rPr>
          <w:lang w:val="en-US"/>
        </w:rPr>
        <w:t xml:space="preserve"> ini,  berdasarkan  hasil tes penguasaan konsep, hasil analisis data  keterampilan pemecahan masalah, keterampilan karaketer dan keterampilan psikomotorik peserta didik, baik pada siklus pertama, siklus kedua maupun pada  siklus ketiga  secara keseluruhan  menujukkan adanya peningkatan. Namun pada siklus kedua bila dibandingkan dengan hasil siklus pertama baik keterampilan pemecahan masalah, keterampilan karakter dan keterampilan </w:t>
      </w:r>
      <w:proofErr w:type="gramStart"/>
      <w:r>
        <w:rPr>
          <w:lang w:val="en-US"/>
        </w:rPr>
        <w:t>psikomotorik  delapan</w:t>
      </w:r>
      <w:proofErr w:type="gramEnd"/>
      <w:r>
        <w:rPr>
          <w:lang w:val="en-US"/>
        </w:rPr>
        <w:t xml:space="preserve"> peserta didik cenderung mengalami penurunan pada hasil tes    siklus kedua. Akibat adanya penurunan nilai hasil tes penguasaan konsep delapan peserta didik pada siklus </w:t>
      </w:r>
      <w:proofErr w:type="gramStart"/>
      <w:r>
        <w:rPr>
          <w:lang w:val="en-US"/>
        </w:rPr>
        <w:t>kedua  mendorong</w:t>
      </w:r>
      <w:proofErr w:type="gramEnd"/>
      <w:r>
        <w:rPr>
          <w:lang w:val="en-US"/>
        </w:rPr>
        <w:t xml:space="preserve"> peneliti untuk memperbaiki nilai hasil tes penguasaan konsep peserta didik  pada proses pembelajaran siklus ketiga pada materi Hukum Khirchoff dan rangkaian hambatan paralel. Setelah selesai materi siklus ketiga kemudian dilakukan tes, hasilnya sangat baik yang ditandai dengan berhasilnya </w:t>
      </w:r>
      <w:proofErr w:type="gramStart"/>
      <w:r>
        <w:rPr>
          <w:lang w:val="en-US"/>
        </w:rPr>
        <w:t>tujuh  peserta</w:t>
      </w:r>
      <w:proofErr w:type="gramEnd"/>
      <w:r>
        <w:rPr>
          <w:lang w:val="en-US"/>
        </w:rPr>
        <w:t xml:space="preserve"> didik meningkatkan hasil tes penguasaan konsepnya pada materi siklus ketiga ini. </w:t>
      </w:r>
    </w:p>
    <w:p w:rsidR="006A741A" w:rsidRDefault="00630C42" w:rsidP="00FB1784">
      <w:pPr>
        <w:spacing w:after="200"/>
        <w:ind w:firstLine="720"/>
        <w:jc w:val="both"/>
        <w:rPr>
          <w:lang w:val="en-US"/>
        </w:rPr>
      </w:pPr>
      <w:proofErr w:type="gramStart"/>
      <w:r>
        <w:rPr>
          <w:lang w:val="en-US"/>
        </w:rPr>
        <w:lastRenderedPageBreak/>
        <w:t>Sehingga siklus ketiga merupakan siklus terakhir dalam pembelajaran dengan metode eksperimen.</w:t>
      </w:r>
      <w:proofErr w:type="gramEnd"/>
      <w:r>
        <w:rPr>
          <w:lang w:val="en-US"/>
        </w:rPr>
        <w:t xml:space="preserve">  Sebagai peneliti juga sekaligus sebagai guru bidang studi Ilmu </w:t>
      </w:r>
      <w:proofErr w:type="gramStart"/>
      <w:r>
        <w:rPr>
          <w:lang w:val="en-US"/>
        </w:rPr>
        <w:t>Pengetahuan  Alam</w:t>
      </w:r>
      <w:proofErr w:type="gramEnd"/>
      <w:r>
        <w:rPr>
          <w:lang w:val="en-US"/>
        </w:rPr>
        <w:t xml:space="preserve">  sangat merasakan adanya perbaikan dalam proses pembelajaran khususnya dengan menggunakan sistem pembelajaran bersikluas dengan menggunakan metode eksperimen dalam materi listrik dinamis.</w:t>
      </w:r>
    </w:p>
    <w:p w:rsidR="006A741A" w:rsidRPr="008D7E5D" w:rsidRDefault="006A741A" w:rsidP="006A741A">
      <w:pPr>
        <w:jc w:val="both"/>
        <w:rPr>
          <w:lang w:val="id-ID"/>
        </w:rPr>
      </w:pPr>
      <w:proofErr w:type="gramStart"/>
      <w:r>
        <w:rPr>
          <w:lang w:val="en-US"/>
        </w:rPr>
        <w:t>KESIMPULAN :</w:t>
      </w:r>
      <w:proofErr w:type="gramEnd"/>
      <w:r>
        <w:rPr>
          <w:lang w:val="en-US"/>
        </w:rPr>
        <w:t xml:space="preserve"> </w:t>
      </w:r>
      <w:r w:rsidRPr="00E95C79">
        <w:rPr>
          <w:lang w:val="id-ID"/>
        </w:rPr>
        <w:t xml:space="preserve">Berdasarkan </w:t>
      </w:r>
      <w:r>
        <w:rPr>
          <w:lang w:val="en-US"/>
        </w:rPr>
        <w:t xml:space="preserve">hasil </w:t>
      </w:r>
      <w:r w:rsidRPr="00E95C79">
        <w:rPr>
          <w:lang w:val="id-ID"/>
        </w:rPr>
        <w:t xml:space="preserve">analisis dan pembahasan </w:t>
      </w:r>
      <w:r>
        <w:rPr>
          <w:lang w:val="en-US"/>
        </w:rPr>
        <w:t xml:space="preserve">dalam </w:t>
      </w:r>
      <w:r w:rsidRPr="00E95C79">
        <w:rPr>
          <w:lang w:val="id-ID"/>
        </w:rPr>
        <w:t>penelitian</w:t>
      </w:r>
      <w:r>
        <w:rPr>
          <w:lang w:val="en-US"/>
        </w:rPr>
        <w:t xml:space="preserve"> tindakan ini</w:t>
      </w:r>
      <w:r w:rsidRPr="00E95C79">
        <w:rPr>
          <w:lang w:val="id-ID"/>
        </w:rPr>
        <w:t xml:space="preserve"> yang telah dikemukakan, serta dihubungkan dengan </w:t>
      </w:r>
      <w:r w:rsidRPr="00E95C79">
        <w:t>rumusan</w:t>
      </w:r>
      <w:r>
        <w:rPr>
          <w:lang w:val="id-ID"/>
        </w:rPr>
        <w:t xml:space="preserve"> </w:t>
      </w:r>
      <w:r>
        <w:t xml:space="preserve">masalah </w:t>
      </w:r>
      <w:r w:rsidRPr="00E95C79">
        <w:rPr>
          <w:lang w:val="id-ID"/>
        </w:rPr>
        <w:t>penelitian, maka dapat disimpulkan</w:t>
      </w:r>
      <w:r>
        <w:rPr>
          <w:lang w:val="id-ID"/>
        </w:rPr>
        <w:t xml:space="preserve"> sebagai berikut.</w:t>
      </w:r>
    </w:p>
    <w:p w:rsidR="006A741A" w:rsidRPr="00E1512A" w:rsidRDefault="006A741A" w:rsidP="006A741A">
      <w:pPr>
        <w:numPr>
          <w:ilvl w:val="0"/>
          <w:numId w:val="7"/>
        </w:numPr>
        <w:tabs>
          <w:tab w:val="clear" w:pos="720"/>
        </w:tabs>
        <w:ind w:left="360"/>
        <w:jc w:val="both"/>
      </w:pPr>
      <w:r>
        <w:t>D</w:t>
      </w:r>
      <w:r w:rsidRPr="00E1512A">
        <w:t xml:space="preserve">engan menggunakan metode </w:t>
      </w:r>
      <w:r w:rsidRPr="00E1512A">
        <w:rPr>
          <w:lang w:val="id-ID"/>
        </w:rPr>
        <w:t>eksperimen</w:t>
      </w:r>
      <w:r>
        <w:rPr>
          <w:lang w:val="en-US"/>
        </w:rPr>
        <w:t xml:space="preserve"> pada materi listrik dinamis </w:t>
      </w:r>
      <w:r w:rsidRPr="00E1512A">
        <w:t xml:space="preserve">dapat meningkatkan </w:t>
      </w:r>
      <w:r w:rsidRPr="00E1512A">
        <w:rPr>
          <w:lang w:val="id-ID"/>
        </w:rPr>
        <w:t xml:space="preserve">penguasaan konsep </w:t>
      </w:r>
      <w:r w:rsidRPr="00E1512A">
        <w:t>fisika pada</w:t>
      </w:r>
      <w:r>
        <w:rPr>
          <w:lang w:val="id-ID"/>
        </w:rPr>
        <w:t xml:space="preserve"> peserta didik</w:t>
      </w:r>
      <w:r>
        <w:rPr>
          <w:lang w:val="en-US"/>
        </w:rPr>
        <w:t>.</w:t>
      </w:r>
    </w:p>
    <w:p w:rsidR="006A741A" w:rsidRPr="00E1512A" w:rsidRDefault="006A741A" w:rsidP="006A741A">
      <w:pPr>
        <w:numPr>
          <w:ilvl w:val="0"/>
          <w:numId w:val="7"/>
        </w:numPr>
        <w:ind w:left="360"/>
        <w:jc w:val="both"/>
      </w:pPr>
      <w:r>
        <w:t>D</w:t>
      </w:r>
      <w:r w:rsidRPr="00E1512A">
        <w:t xml:space="preserve">engan menggunakan metode </w:t>
      </w:r>
      <w:r w:rsidRPr="00E1512A">
        <w:rPr>
          <w:lang w:val="id-ID"/>
        </w:rPr>
        <w:t>eksperimen</w:t>
      </w:r>
      <w:r>
        <w:rPr>
          <w:lang w:val="id-ID"/>
        </w:rPr>
        <w:t xml:space="preserve"> </w:t>
      </w:r>
      <w:r>
        <w:t xml:space="preserve">pada materi listrik dinamis </w:t>
      </w:r>
      <w:r w:rsidRPr="00E1512A">
        <w:t xml:space="preserve">dapat meningkatkan keterampilan pemecahan </w:t>
      </w:r>
      <w:proofErr w:type="gramStart"/>
      <w:r w:rsidRPr="00E1512A">
        <w:t>masalah  fisika</w:t>
      </w:r>
      <w:proofErr w:type="gramEnd"/>
      <w:r w:rsidRPr="00E1512A">
        <w:t xml:space="preserve"> pada peserta didik</w:t>
      </w:r>
      <w:r>
        <w:rPr>
          <w:lang w:val="id-ID"/>
        </w:rPr>
        <w:t>.</w:t>
      </w:r>
      <w:r w:rsidRPr="00E1512A">
        <w:t xml:space="preserve">  </w:t>
      </w:r>
    </w:p>
    <w:p w:rsidR="006A741A" w:rsidRPr="00A3498F" w:rsidRDefault="006A741A" w:rsidP="006A741A">
      <w:pPr>
        <w:numPr>
          <w:ilvl w:val="0"/>
          <w:numId w:val="7"/>
        </w:numPr>
        <w:ind w:left="360" w:hanging="335"/>
        <w:jc w:val="both"/>
      </w:pPr>
      <w:r>
        <w:t>D</w:t>
      </w:r>
      <w:r w:rsidRPr="00E1512A">
        <w:t xml:space="preserve">engan menggunakan metode </w:t>
      </w:r>
      <w:r w:rsidRPr="00E1512A">
        <w:rPr>
          <w:lang w:val="id-ID"/>
        </w:rPr>
        <w:t>eksperimen</w:t>
      </w:r>
      <w:r>
        <w:rPr>
          <w:lang w:val="id-ID"/>
        </w:rPr>
        <w:t xml:space="preserve"> </w:t>
      </w:r>
      <w:r>
        <w:t xml:space="preserve">pada materi listrik dinamis </w:t>
      </w:r>
      <w:r w:rsidRPr="00E1512A">
        <w:t>dapat</w:t>
      </w:r>
      <w:r>
        <w:rPr>
          <w:lang w:val="id-ID"/>
        </w:rPr>
        <w:t xml:space="preserve"> </w:t>
      </w:r>
      <w:r w:rsidRPr="00E1512A">
        <w:t>meningkatkan</w:t>
      </w:r>
      <w:r>
        <w:rPr>
          <w:lang w:val="id-ID"/>
        </w:rPr>
        <w:t xml:space="preserve"> </w:t>
      </w:r>
      <w:r w:rsidRPr="00E1512A">
        <w:t xml:space="preserve">keterampilan karakter </w:t>
      </w:r>
      <w:r>
        <w:rPr>
          <w:lang w:val="id-ID"/>
        </w:rPr>
        <w:t>peserta didik.</w:t>
      </w:r>
    </w:p>
    <w:p w:rsidR="006A741A" w:rsidRDefault="006A741A" w:rsidP="006A741A">
      <w:pPr>
        <w:numPr>
          <w:ilvl w:val="0"/>
          <w:numId w:val="7"/>
        </w:numPr>
        <w:ind w:left="360" w:hanging="335"/>
        <w:jc w:val="both"/>
      </w:pPr>
      <w:r>
        <w:t>D</w:t>
      </w:r>
      <w:r w:rsidRPr="00E1512A">
        <w:t xml:space="preserve">engan menggunakan metode </w:t>
      </w:r>
      <w:r w:rsidRPr="00E1512A">
        <w:rPr>
          <w:lang w:val="id-ID"/>
        </w:rPr>
        <w:t>eksperimen</w:t>
      </w:r>
      <w:r>
        <w:rPr>
          <w:lang w:val="id-ID"/>
        </w:rPr>
        <w:t xml:space="preserve"> </w:t>
      </w:r>
      <w:r>
        <w:t xml:space="preserve">pada materi listrik dinamis </w:t>
      </w:r>
      <w:r w:rsidRPr="00E1512A">
        <w:t>dapat</w:t>
      </w:r>
      <w:r>
        <w:rPr>
          <w:lang w:val="id-ID"/>
        </w:rPr>
        <w:t xml:space="preserve"> </w:t>
      </w:r>
      <w:r w:rsidRPr="00E1512A">
        <w:t>meningkatkan</w:t>
      </w:r>
      <w:r>
        <w:rPr>
          <w:lang w:val="id-ID"/>
        </w:rPr>
        <w:t xml:space="preserve"> </w:t>
      </w:r>
      <w:r>
        <w:t xml:space="preserve">keterampilan </w:t>
      </w:r>
      <w:r w:rsidRPr="00E1512A">
        <w:t>psikomotorik</w:t>
      </w:r>
      <w:r>
        <w:rPr>
          <w:lang w:val="id-ID"/>
        </w:rPr>
        <w:t xml:space="preserve"> peserta didik.</w:t>
      </w:r>
    </w:p>
    <w:p w:rsidR="006A741A" w:rsidRDefault="006A741A" w:rsidP="006A741A">
      <w:pPr>
        <w:spacing w:after="200"/>
        <w:jc w:val="both"/>
        <w:rPr>
          <w:lang w:val="en-US"/>
        </w:rPr>
      </w:pPr>
    </w:p>
    <w:p w:rsidR="00630C42" w:rsidRDefault="006A741A" w:rsidP="006A741A">
      <w:pPr>
        <w:pStyle w:val="Default"/>
        <w:spacing w:before="240" w:after="240"/>
        <w:jc w:val="both"/>
        <w:rPr>
          <w:bCs/>
          <w:lang w:val="en-US"/>
        </w:rPr>
      </w:pPr>
      <w:r>
        <w:rPr>
          <w:bCs/>
          <w:lang w:val="en-US"/>
        </w:rPr>
        <w:t xml:space="preserve">DAFTAR PUSTAKA </w:t>
      </w:r>
    </w:p>
    <w:p w:rsidR="006A741A" w:rsidRPr="00547FA8" w:rsidRDefault="006A741A" w:rsidP="006A741A">
      <w:pPr>
        <w:spacing w:line="480" w:lineRule="auto"/>
        <w:jc w:val="both"/>
        <w:rPr>
          <w:lang w:val="en-US"/>
        </w:rPr>
      </w:pPr>
      <w:r w:rsidRPr="00547FA8">
        <w:rPr>
          <w:lang w:val="id-ID"/>
        </w:rPr>
        <w:t xml:space="preserve">Dahar, Ratna Wilis. 1989. </w:t>
      </w:r>
      <w:r w:rsidRPr="00547FA8">
        <w:rPr>
          <w:i/>
          <w:lang w:val="id-ID"/>
        </w:rPr>
        <w:t xml:space="preserve">Teori-Teori Belajar. </w:t>
      </w:r>
      <w:r w:rsidRPr="00547FA8">
        <w:rPr>
          <w:lang w:val="id-ID"/>
        </w:rPr>
        <w:t xml:space="preserve"> Jakarta: Erlangga.</w:t>
      </w:r>
    </w:p>
    <w:p w:rsidR="006A741A" w:rsidRPr="00547FA8" w:rsidRDefault="006A741A" w:rsidP="006A741A">
      <w:pPr>
        <w:spacing w:line="480" w:lineRule="auto"/>
        <w:jc w:val="both"/>
        <w:rPr>
          <w:lang w:val="en-US"/>
        </w:rPr>
      </w:pPr>
      <w:r w:rsidRPr="00547FA8">
        <w:rPr>
          <w:lang w:val="en-US"/>
        </w:rPr>
        <w:t>Diasuprianti, 2009.</w:t>
      </w:r>
      <w:r w:rsidRPr="00547FA8">
        <w:rPr>
          <w:i/>
        </w:rPr>
        <w:t>Penggunaan Metode Eksperimen Dalam Pembelajaran </w:t>
      </w:r>
      <w:proofErr w:type="gramStart"/>
      <w:r w:rsidRPr="00547FA8">
        <w:rPr>
          <w:i/>
        </w:rPr>
        <w:t>Ipa</w:t>
      </w:r>
      <w:proofErr w:type="gramEnd"/>
      <w:r w:rsidRPr="00547FA8">
        <w:rPr>
          <w:i/>
          <w:lang w:val="en-US"/>
        </w:rPr>
        <w:t>.</w:t>
      </w:r>
    </w:p>
    <w:p w:rsidR="006A741A" w:rsidRPr="00547FA8" w:rsidRDefault="006A741A" w:rsidP="006A741A">
      <w:pPr>
        <w:spacing w:line="480" w:lineRule="auto"/>
        <w:jc w:val="both"/>
      </w:pPr>
      <w:r w:rsidRPr="00547FA8">
        <w:rPr>
          <w:lang w:val="en-US"/>
        </w:rPr>
        <w:t xml:space="preserve">Erna pebru </w:t>
      </w:r>
      <w:proofErr w:type="gramStart"/>
      <w:r w:rsidRPr="00547FA8">
        <w:rPr>
          <w:lang w:val="en-US"/>
        </w:rPr>
        <w:t>aries</w:t>
      </w:r>
      <w:proofErr w:type="gramEnd"/>
      <w:r w:rsidRPr="00547FA8">
        <w:rPr>
          <w:lang w:val="en-US"/>
        </w:rPr>
        <w:t xml:space="preserve">, </w:t>
      </w:r>
      <w:r w:rsidRPr="00547FA8">
        <w:rPr>
          <w:bCs/>
          <w:lang w:val="en-US"/>
        </w:rPr>
        <w:t>2008.</w:t>
      </w:r>
      <w:r w:rsidRPr="00547FA8">
        <w:rPr>
          <w:i/>
        </w:rPr>
        <w:t>Pentingnya Guru Dalam Melaksanakan PTK</w:t>
      </w:r>
      <w:r w:rsidRPr="00547FA8">
        <w:t>, Jakarta</w:t>
      </w:r>
    </w:p>
    <w:p w:rsidR="006A741A" w:rsidRPr="00547FA8" w:rsidRDefault="006A741A" w:rsidP="006A741A">
      <w:pPr>
        <w:spacing w:line="480" w:lineRule="auto"/>
        <w:ind w:left="540" w:hanging="540"/>
        <w:jc w:val="both"/>
      </w:pPr>
      <w:r w:rsidRPr="00547FA8">
        <w:t>_________</w:t>
      </w:r>
      <w:r w:rsidRPr="00547FA8">
        <w:rPr>
          <w:lang w:val="en-US"/>
        </w:rPr>
        <w:t>2012.</w:t>
      </w:r>
      <w:r w:rsidRPr="00547FA8">
        <w:t>Penelitian Eksperimen Satu Metode Dalam P</w:t>
      </w:r>
      <w:r w:rsidRPr="00547FA8">
        <w:rPr>
          <w:lang w:val="en-US"/>
        </w:rPr>
        <w:t>TK</w:t>
      </w:r>
      <w:r w:rsidRPr="00547FA8">
        <w:rPr>
          <w:b/>
          <w:lang w:val="en-US"/>
        </w:rPr>
        <w:t>,</w:t>
      </w:r>
    </w:p>
    <w:p w:rsidR="006A741A" w:rsidRPr="00547FA8" w:rsidRDefault="006A741A" w:rsidP="006A741A">
      <w:pPr>
        <w:ind w:left="540" w:hanging="540"/>
        <w:jc w:val="both"/>
        <w:rPr>
          <w:lang w:val="en-US"/>
        </w:rPr>
      </w:pPr>
      <w:proofErr w:type="gramStart"/>
      <w:r w:rsidRPr="00547FA8">
        <w:t>Jakarta</w:t>
      </w:r>
      <w:r>
        <w:rPr>
          <w:lang w:val="id-ID"/>
        </w:rPr>
        <w:t xml:space="preserve"> </w:t>
      </w:r>
      <w:r w:rsidRPr="00547FA8">
        <w:t>Haryanto, 2012.</w:t>
      </w:r>
      <w:proofErr w:type="gramEnd"/>
      <w:r>
        <w:rPr>
          <w:lang w:val="id-ID"/>
        </w:rPr>
        <w:t xml:space="preserve"> </w:t>
      </w:r>
      <w:proofErr w:type="gramStart"/>
      <w:r w:rsidRPr="00547FA8">
        <w:rPr>
          <w:i/>
        </w:rPr>
        <w:t xml:space="preserve">Pendekatan, Jenis dan Metode Penelitian Pendidikan, </w:t>
      </w:r>
      <w:r w:rsidRPr="00547FA8">
        <w:t>Jakarta.</w:t>
      </w:r>
      <w:proofErr w:type="gramEnd"/>
    </w:p>
    <w:p w:rsidR="006A741A" w:rsidRPr="00547FA8" w:rsidRDefault="006A741A" w:rsidP="006A741A">
      <w:pPr>
        <w:pStyle w:val="Heading3"/>
        <w:spacing w:line="480" w:lineRule="auto"/>
        <w:jc w:val="both"/>
        <w:rPr>
          <w:rFonts w:ascii="Times New Roman" w:hAnsi="Times New Roman" w:cs="Times New Roman"/>
          <w:b w:val="0"/>
          <w:color w:val="auto"/>
        </w:rPr>
      </w:pPr>
      <w:proofErr w:type="gramStart"/>
      <w:r w:rsidRPr="00547FA8">
        <w:rPr>
          <w:rFonts w:ascii="Times New Roman" w:hAnsi="Times New Roman" w:cs="Times New Roman"/>
          <w:b w:val="0"/>
          <w:color w:val="auto"/>
        </w:rPr>
        <w:t>Indien, 2012.</w:t>
      </w:r>
      <w:proofErr w:type="gramEnd"/>
      <w:r>
        <w:rPr>
          <w:rFonts w:ascii="Times New Roman" w:hAnsi="Times New Roman" w:cs="Times New Roman"/>
          <w:b w:val="0"/>
          <w:color w:val="auto"/>
          <w:lang w:val="id-ID"/>
        </w:rPr>
        <w:t xml:space="preserve"> </w:t>
      </w:r>
      <w:r w:rsidRPr="00547FA8">
        <w:rPr>
          <w:rFonts w:ascii="Times New Roman" w:hAnsi="Times New Roman" w:cs="Times New Roman"/>
          <w:b w:val="0"/>
          <w:i/>
          <w:color w:val="auto"/>
        </w:rPr>
        <w:t xml:space="preserve">Model-model Penelitian Tindakan Kelas Menurut Para Ahli, </w:t>
      </w:r>
      <w:proofErr w:type="gramStart"/>
      <w:r w:rsidRPr="00547FA8">
        <w:rPr>
          <w:rFonts w:ascii="Times New Roman" w:hAnsi="Times New Roman" w:cs="Times New Roman"/>
          <w:b w:val="0"/>
          <w:color w:val="auto"/>
        </w:rPr>
        <w:t>medan</w:t>
      </w:r>
      <w:proofErr w:type="gramEnd"/>
    </w:p>
    <w:p w:rsidR="006A741A" w:rsidRPr="00547FA8" w:rsidRDefault="006A741A" w:rsidP="006A741A">
      <w:pPr>
        <w:pStyle w:val="Heading3"/>
        <w:spacing w:line="480" w:lineRule="auto"/>
        <w:jc w:val="both"/>
        <w:rPr>
          <w:rFonts w:ascii="Times New Roman" w:hAnsi="Times New Roman" w:cs="Times New Roman"/>
          <w:b w:val="0"/>
          <w:i/>
          <w:color w:val="auto"/>
        </w:rPr>
      </w:pPr>
      <w:r w:rsidRPr="00547FA8">
        <w:rPr>
          <w:rFonts w:ascii="Times New Roman" w:hAnsi="Times New Roman" w:cs="Times New Roman"/>
          <w:b w:val="0"/>
          <w:color w:val="auto"/>
        </w:rPr>
        <w:t xml:space="preserve">Isbahdiyah Pris, 2012. </w:t>
      </w:r>
      <w:r w:rsidRPr="00547FA8">
        <w:rPr>
          <w:rFonts w:ascii="Times New Roman" w:hAnsi="Times New Roman" w:cs="Times New Roman"/>
          <w:b w:val="0"/>
          <w:i/>
          <w:color w:val="auto"/>
        </w:rPr>
        <w:t>Penelitian Eksperimen Dalam Pendidikan</w:t>
      </w:r>
    </w:p>
    <w:p w:rsidR="006A741A" w:rsidRPr="00547FA8" w:rsidRDefault="006A741A" w:rsidP="006A741A">
      <w:pPr>
        <w:pStyle w:val="Heading3"/>
        <w:spacing w:line="480" w:lineRule="auto"/>
        <w:jc w:val="both"/>
        <w:rPr>
          <w:rFonts w:ascii="Times New Roman" w:hAnsi="Times New Roman" w:cs="Times New Roman"/>
          <w:b w:val="0"/>
          <w:i/>
          <w:color w:val="auto"/>
        </w:rPr>
      </w:pPr>
      <w:r w:rsidRPr="00547FA8">
        <w:rPr>
          <w:rFonts w:ascii="Times New Roman" w:hAnsi="Times New Roman" w:cs="Times New Roman"/>
          <w:b w:val="0"/>
          <w:color w:val="auto"/>
          <w:lang w:val="en-US"/>
        </w:rPr>
        <w:t>Nirwan, 2008.</w:t>
      </w:r>
      <w:r w:rsidRPr="00547FA8">
        <w:rPr>
          <w:rFonts w:ascii="Times New Roman" w:hAnsi="Times New Roman" w:cs="Times New Roman"/>
          <w:b w:val="0"/>
          <w:i/>
          <w:color w:val="auto"/>
        </w:rPr>
        <w:t>Proposal Penelitian Eksperimen dengan PTK</w:t>
      </w:r>
      <w:r w:rsidRPr="00547FA8">
        <w:rPr>
          <w:rFonts w:ascii="Times New Roman" w:hAnsi="Times New Roman" w:cs="Times New Roman"/>
          <w:b w:val="0"/>
          <w:color w:val="auto"/>
          <w:lang w:val="en-US"/>
        </w:rPr>
        <w:t>,</w:t>
      </w:r>
    </w:p>
    <w:p w:rsidR="006A741A" w:rsidRPr="00547FA8" w:rsidRDefault="006A741A" w:rsidP="006A741A">
      <w:pPr>
        <w:autoSpaceDE w:val="0"/>
        <w:autoSpaceDN w:val="0"/>
        <w:adjustRightInd w:val="0"/>
        <w:jc w:val="both"/>
      </w:pPr>
      <w:r w:rsidRPr="00547FA8">
        <w:t xml:space="preserve">Oemar Hamalik. 2003. </w:t>
      </w:r>
      <w:r w:rsidRPr="00547FA8">
        <w:rPr>
          <w:i/>
          <w:iCs/>
        </w:rPr>
        <w:t>Perencanaan Pengajaran Berdasarkan Pendekatan</w:t>
      </w:r>
    </w:p>
    <w:p w:rsidR="006A741A" w:rsidRDefault="006A741A" w:rsidP="006A741A">
      <w:pPr>
        <w:pStyle w:val="ListParagraph"/>
        <w:ind w:left="698"/>
        <w:jc w:val="both"/>
        <w:rPr>
          <w:lang w:val="id-ID"/>
        </w:rPr>
      </w:pPr>
      <w:proofErr w:type="gramStart"/>
      <w:r w:rsidRPr="00547FA8">
        <w:rPr>
          <w:i/>
          <w:iCs/>
        </w:rPr>
        <w:t>Sistem</w:t>
      </w:r>
      <w:r w:rsidRPr="00547FA8">
        <w:t>.</w:t>
      </w:r>
      <w:proofErr w:type="gramEnd"/>
      <w:r w:rsidRPr="00547FA8">
        <w:t xml:space="preserve"> Jakarta: Bumi Aksara.</w:t>
      </w:r>
    </w:p>
    <w:p w:rsidR="006A741A" w:rsidRPr="008D7E5D" w:rsidRDefault="006A741A" w:rsidP="006A741A">
      <w:pPr>
        <w:pStyle w:val="ListParagraph"/>
        <w:ind w:left="698"/>
        <w:jc w:val="both"/>
        <w:rPr>
          <w:lang w:val="id-ID"/>
        </w:rPr>
      </w:pPr>
    </w:p>
    <w:p w:rsidR="006A741A" w:rsidRDefault="006A741A" w:rsidP="006A741A">
      <w:pPr>
        <w:ind w:left="630" w:hanging="630"/>
        <w:jc w:val="both"/>
        <w:rPr>
          <w:lang w:val="id-ID"/>
        </w:rPr>
      </w:pPr>
      <w:r w:rsidRPr="008D7E5D">
        <w:t>Oemar Hamalik</w:t>
      </w:r>
      <w:r w:rsidRPr="00547FA8">
        <w:t xml:space="preserve">. 2008. </w:t>
      </w:r>
      <w:r w:rsidRPr="00547FA8">
        <w:rPr>
          <w:i/>
        </w:rPr>
        <w:t>Perencanaan Pembelajaran Berdasarkan Pendekatan Sistem.</w:t>
      </w:r>
      <w:r w:rsidRPr="00547FA8">
        <w:t xml:space="preserve"> Jakarta: Bumi Aksara.</w:t>
      </w:r>
    </w:p>
    <w:p w:rsidR="006A741A" w:rsidRPr="008D7E5D" w:rsidRDefault="006A741A" w:rsidP="006A741A">
      <w:pPr>
        <w:ind w:left="630" w:hanging="630"/>
        <w:jc w:val="both"/>
        <w:rPr>
          <w:lang w:val="id-ID"/>
        </w:rPr>
      </w:pPr>
    </w:p>
    <w:p w:rsidR="006A741A" w:rsidRDefault="006A741A" w:rsidP="006A741A">
      <w:pPr>
        <w:ind w:left="630" w:hanging="630"/>
        <w:jc w:val="both"/>
        <w:rPr>
          <w:lang w:val="id-ID"/>
        </w:rPr>
      </w:pPr>
      <w:r w:rsidRPr="00547FA8">
        <w:rPr>
          <w:lang w:val="sv-SE"/>
        </w:rPr>
        <w:t xml:space="preserve">Prasetyo, K.Zuhdan, dkk. 2004. </w:t>
      </w:r>
      <w:r w:rsidRPr="00547FA8">
        <w:rPr>
          <w:i/>
          <w:iCs/>
          <w:lang w:val="sv-SE"/>
        </w:rPr>
        <w:t>Kapita Selekta Pembelajaran Fisika</w:t>
      </w:r>
      <w:r w:rsidRPr="00547FA8">
        <w:rPr>
          <w:lang w:val="sv-SE"/>
        </w:rPr>
        <w:t>. Universitas Terbuka</w:t>
      </w:r>
    </w:p>
    <w:p w:rsidR="006A741A" w:rsidRPr="008D7E5D" w:rsidRDefault="006A741A" w:rsidP="006A741A">
      <w:pPr>
        <w:ind w:left="630" w:hanging="630"/>
        <w:jc w:val="both"/>
        <w:rPr>
          <w:lang w:val="id-ID"/>
        </w:rPr>
      </w:pPr>
    </w:p>
    <w:p w:rsidR="006A741A" w:rsidRPr="00547FA8" w:rsidRDefault="006A741A" w:rsidP="006A741A">
      <w:pPr>
        <w:spacing w:after="360" w:line="480" w:lineRule="auto"/>
        <w:ind w:left="630" w:hanging="630"/>
        <w:jc w:val="both"/>
      </w:pPr>
      <w:r w:rsidRPr="00547FA8">
        <w:rPr>
          <w:lang w:eastAsia="id-ID"/>
        </w:rPr>
        <w:t xml:space="preserve">Roestiyah, 2001 </w:t>
      </w:r>
      <w:bookmarkStart w:id="0" w:name="3700263328816525603"/>
      <w:bookmarkEnd w:id="0"/>
      <w:r w:rsidRPr="00547FA8">
        <w:rPr>
          <w:bCs/>
          <w:lang w:eastAsia="id-ID"/>
        </w:rPr>
        <w:fldChar w:fldCharType="begin"/>
      </w:r>
      <w:r w:rsidRPr="00547FA8">
        <w:rPr>
          <w:bCs/>
          <w:lang w:eastAsia="id-ID"/>
        </w:rPr>
        <w:instrText xml:space="preserve"> HYPERLINK "http://coretanpembelajaranku.blogspot.com/2013/08/pengertian-metode-eksperimen.html" \o "Pengertian, Penggunaan dan Prosedur Metode Eksperimen" </w:instrText>
      </w:r>
      <w:r w:rsidRPr="00547FA8">
        <w:rPr>
          <w:bCs/>
          <w:lang w:eastAsia="id-ID"/>
        </w:rPr>
        <w:fldChar w:fldCharType="separate"/>
      </w:r>
      <w:r w:rsidRPr="00547FA8">
        <w:rPr>
          <w:bCs/>
          <w:lang w:eastAsia="id-ID"/>
        </w:rPr>
        <w:t>Pengertian, Penggunaan dan Prosedur Metode Eksperimen</w:t>
      </w:r>
      <w:r w:rsidRPr="00547FA8">
        <w:rPr>
          <w:bCs/>
          <w:lang w:eastAsia="id-ID"/>
        </w:rPr>
        <w:fldChar w:fldCharType="end"/>
      </w:r>
    </w:p>
    <w:p w:rsidR="006A741A" w:rsidRPr="00547FA8" w:rsidRDefault="006A741A" w:rsidP="006A741A">
      <w:pPr>
        <w:spacing w:after="360"/>
        <w:ind w:left="630" w:hanging="630"/>
        <w:jc w:val="both"/>
      </w:pPr>
      <w:r w:rsidRPr="00547FA8">
        <w:lastRenderedPageBreak/>
        <w:t xml:space="preserve">Rusyan Tabrani.A, Kusdinar Atang, Arifin zainal 1989 </w:t>
      </w:r>
      <w:r w:rsidRPr="00547FA8">
        <w:rPr>
          <w:i/>
        </w:rPr>
        <w:t>Pendekatan Dalam ProsesBelajar Mengajar</w:t>
      </w:r>
      <w:r w:rsidRPr="00547FA8">
        <w:t>. Rosdakarya –Bandung</w:t>
      </w:r>
    </w:p>
    <w:p w:rsidR="006A741A" w:rsidRDefault="006A741A" w:rsidP="006A741A">
      <w:pPr>
        <w:pStyle w:val="BodyTextIndent"/>
        <w:tabs>
          <w:tab w:val="left" w:pos="240"/>
        </w:tabs>
        <w:ind w:left="851" w:hanging="851"/>
        <w:jc w:val="both"/>
        <w:rPr>
          <w:lang w:val="id-ID"/>
        </w:rPr>
      </w:pPr>
      <w:r>
        <w:t xml:space="preserve">Suparno, Paul. </w:t>
      </w:r>
      <w:proofErr w:type="gramStart"/>
      <w:r>
        <w:t>1997.</w:t>
      </w:r>
      <w:r>
        <w:rPr>
          <w:lang w:val="id-ID"/>
        </w:rPr>
        <w:t xml:space="preserve"> </w:t>
      </w:r>
      <w:r w:rsidRPr="00547FA8">
        <w:rPr>
          <w:bCs/>
          <w:i/>
          <w:iCs/>
        </w:rPr>
        <w:t>Filsafat Konstruktivisme dalam Pendidikan</w:t>
      </w:r>
      <w:r>
        <w:rPr>
          <w:b/>
          <w:lang w:val="id-ID"/>
        </w:rPr>
        <w:t>.</w:t>
      </w:r>
      <w:proofErr w:type="gramEnd"/>
      <w:r>
        <w:rPr>
          <w:b/>
          <w:lang w:val="id-ID"/>
        </w:rPr>
        <w:t xml:space="preserve"> </w:t>
      </w:r>
      <w:proofErr w:type="gramStart"/>
      <w:r w:rsidRPr="00547FA8">
        <w:t>Yogyakarta.</w:t>
      </w:r>
      <w:proofErr w:type="gramEnd"/>
      <w:r>
        <w:rPr>
          <w:lang w:val="id-ID"/>
        </w:rPr>
        <w:t xml:space="preserve"> </w:t>
      </w:r>
      <w:proofErr w:type="gramStart"/>
      <w:r w:rsidRPr="00547FA8">
        <w:t>Kanisius.</w:t>
      </w:r>
      <w:proofErr w:type="gramEnd"/>
    </w:p>
    <w:p w:rsidR="006A741A" w:rsidRPr="008D7E5D" w:rsidRDefault="006A741A" w:rsidP="006A741A">
      <w:pPr>
        <w:pStyle w:val="BodyTextIndent"/>
        <w:tabs>
          <w:tab w:val="left" w:pos="240"/>
        </w:tabs>
        <w:ind w:left="851" w:hanging="851"/>
        <w:jc w:val="both"/>
        <w:rPr>
          <w:lang w:val="id-ID"/>
        </w:rPr>
      </w:pPr>
    </w:p>
    <w:p w:rsidR="006A741A" w:rsidRPr="00547FA8" w:rsidRDefault="006A741A" w:rsidP="006A741A">
      <w:pPr>
        <w:spacing w:line="480" w:lineRule="auto"/>
        <w:ind w:left="851" w:hanging="851"/>
        <w:jc w:val="both"/>
        <w:rPr>
          <w:lang w:val="en-US"/>
        </w:rPr>
      </w:pPr>
      <w:r w:rsidRPr="00547FA8">
        <w:rPr>
          <w:lang w:val="id-ID"/>
        </w:rPr>
        <w:t>Sudjana</w:t>
      </w:r>
      <w:r w:rsidRPr="00547FA8">
        <w:rPr>
          <w:lang w:val="en-US"/>
        </w:rPr>
        <w:t xml:space="preserve"> Nana</w:t>
      </w:r>
      <w:r w:rsidRPr="00547FA8">
        <w:rPr>
          <w:lang w:val="id-ID"/>
        </w:rPr>
        <w:t xml:space="preserve">. 1989. </w:t>
      </w:r>
      <w:r w:rsidRPr="00547FA8">
        <w:rPr>
          <w:i/>
          <w:lang w:val="id-ID"/>
        </w:rPr>
        <w:t>Disain dan Analisis Eksperimen</w:t>
      </w:r>
      <w:r w:rsidRPr="00547FA8">
        <w:rPr>
          <w:lang w:val="id-ID"/>
        </w:rPr>
        <w:t xml:space="preserve">. Bandung. Tarsito. </w:t>
      </w:r>
    </w:p>
    <w:p w:rsidR="006A741A" w:rsidRPr="00547FA8" w:rsidRDefault="006A741A" w:rsidP="006A741A">
      <w:pPr>
        <w:pStyle w:val="BodyTextIndent3"/>
        <w:widowControl w:val="0"/>
        <w:spacing w:after="120" w:line="480" w:lineRule="auto"/>
        <w:ind w:left="1440" w:hanging="1440"/>
        <w:rPr>
          <w:rFonts w:ascii="Times New Roman" w:hAnsi="Times New Roman" w:cs="Times New Roman"/>
        </w:rPr>
      </w:pPr>
      <w:r w:rsidRPr="00547FA8">
        <w:rPr>
          <w:rFonts w:ascii="Times New Roman" w:hAnsi="Times New Roman" w:cs="Times New Roman"/>
        </w:rPr>
        <w:t xml:space="preserve">Sumaji dkk 1998 </w:t>
      </w:r>
      <w:r w:rsidRPr="00547FA8">
        <w:rPr>
          <w:rFonts w:ascii="Times New Roman" w:hAnsi="Times New Roman" w:cs="Times New Roman"/>
          <w:i/>
        </w:rPr>
        <w:t>Pendidikan Sains Yang Humanistis</w:t>
      </w:r>
      <w:r w:rsidRPr="00547FA8">
        <w:rPr>
          <w:rFonts w:ascii="Times New Roman" w:hAnsi="Times New Roman" w:cs="Times New Roman"/>
        </w:rPr>
        <w:t xml:space="preserve"> Kanisisus</w:t>
      </w:r>
    </w:p>
    <w:p w:rsidR="006A741A" w:rsidRDefault="006A741A" w:rsidP="006A741A">
      <w:pPr>
        <w:ind w:left="720" w:hanging="720"/>
        <w:jc w:val="both"/>
        <w:rPr>
          <w:lang w:val="id-ID"/>
        </w:rPr>
      </w:pPr>
      <w:proofErr w:type="gramStart"/>
      <w:r w:rsidRPr="00547FA8">
        <w:rPr>
          <w:lang w:val="en-US"/>
        </w:rPr>
        <w:t>Syaiful Bahri Djamarah dan Aswan Zain.</w:t>
      </w:r>
      <w:proofErr w:type="gramEnd"/>
      <w:r w:rsidRPr="00547FA8">
        <w:rPr>
          <w:lang w:val="en-US"/>
        </w:rPr>
        <w:t xml:space="preserve"> 1995. </w:t>
      </w:r>
      <w:r w:rsidRPr="00547FA8">
        <w:rPr>
          <w:i/>
          <w:lang w:val="en-US"/>
        </w:rPr>
        <w:t>Strategi Belajar Mengajar</w:t>
      </w:r>
      <w:r w:rsidRPr="00547FA8">
        <w:rPr>
          <w:lang w:val="en-US"/>
        </w:rPr>
        <w:t xml:space="preserve"> (Edisi revisi). Jakarta: PT. Rineka Cipta</w:t>
      </w:r>
      <w:r w:rsidRPr="00547FA8">
        <w:rPr>
          <w:lang w:val="pt-BR"/>
        </w:rPr>
        <w:t>.</w:t>
      </w:r>
    </w:p>
    <w:p w:rsidR="006A741A" w:rsidRPr="008D7E5D" w:rsidRDefault="006A741A" w:rsidP="006A741A">
      <w:pPr>
        <w:ind w:left="720" w:hanging="720"/>
        <w:jc w:val="both"/>
        <w:rPr>
          <w:lang w:val="id-ID"/>
        </w:rPr>
      </w:pPr>
    </w:p>
    <w:p w:rsidR="006A741A" w:rsidRPr="00547FA8" w:rsidRDefault="006A741A" w:rsidP="006A741A">
      <w:pPr>
        <w:pStyle w:val="ListParagraph"/>
        <w:spacing w:line="480" w:lineRule="auto"/>
        <w:ind w:left="0"/>
        <w:jc w:val="both"/>
        <w:rPr>
          <w:lang w:val="sv-SE"/>
        </w:rPr>
      </w:pPr>
      <w:r w:rsidRPr="00547FA8">
        <w:rPr>
          <w:lang w:val="sv-SE"/>
        </w:rPr>
        <w:t xml:space="preserve">Sagala, S. 2006, </w:t>
      </w:r>
      <w:r w:rsidRPr="00547FA8">
        <w:rPr>
          <w:i/>
          <w:lang w:val="sv-SE"/>
        </w:rPr>
        <w:t>Konsep dan Makna Pembelajaran,</w:t>
      </w:r>
      <w:r w:rsidRPr="00547FA8">
        <w:rPr>
          <w:lang w:val="sv-SE"/>
        </w:rPr>
        <w:t xml:space="preserve"> Bandung: Alfabeta.</w:t>
      </w:r>
    </w:p>
    <w:p w:rsidR="006A741A" w:rsidRDefault="006A741A" w:rsidP="006A741A">
      <w:pPr>
        <w:ind w:left="851" w:hanging="851"/>
        <w:jc w:val="both"/>
        <w:rPr>
          <w:lang w:val="id-ID"/>
        </w:rPr>
      </w:pPr>
      <w:r w:rsidRPr="00547FA8">
        <w:rPr>
          <w:lang w:val="id-ID"/>
        </w:rPr>
        <w:t xml:space="preserve">Sagala, Syaiful. 2009. </w:t>
      </w:r>
      <w:r w:rsidRPr="00547FA8">
        <w:rPr>
          <w:i/>
          <w:lang w:val="id-ID"/>
        </w:rPr>
        <w:t xml:space="preserve">Konsep dan Makna Pembelajaran Untuk Membantu Memecahkan Problematika Belajar dan Mengajar. </w:t>
      </w:r>
      <w:r w:rsidRPr="00547FA8">
        <w:rPr>
          <w:lang w:val="id-ID"/>
        </w:rPr>
        <w:t>Bandung: Alfabeta.</w:t>
      </w:r>
    </w:p>
    <w:p w:rsidR="006A741A" w:rsidRPr="00547FA8" w:rsidRDefault="006A741A" w:rsidP="006A741A">
      <w:pPr>
        <w:ind w:left="851" w:hanging="851"/>
        <w:jc w:val="both"/>
        <w:rPr>
          <w:lang w:val="en-US"/>
        </w:rPr>
      </w:pPr>
    </w:p>
    <w:p w:rsidR="006A741A" w:rsidRPr="007E6E1D" w:rsidRDefault="006A741A" w:rsidP="006A741A">
      <w:pPr>
        <w:ind w:left="851" w:hanging="851"/>
        <w:jc w:val="both"/>
        <w:rPr>
          <w:lang w:val="id-ID"/>
        </w:rPr>
      </w:pPr>
      <w:proofErr w:type="gramStart"/>
      <w:r>
        <w:t>Sukayati.2006</w:t>
      </w:r>
      <w:r>
        <w:rPr>
          <w:lang w:val="id-ID"/>
        </w:rPr>
        <w:t xml:space="preserve">. </w:t>
      </w:r>
      <w:r w:rsidRPr="00547FA8">
        <w:rPr>
          <w:bCs/>
          <w:i/>
        </w:rPr>
        <w:t>Langkah-langkah PTK Model Kemmis dan Mc Taggart</w:t>
      </w:r>
      <w:r w:rsidRPr="00547FA8">
        <w:t xml:space="preserve"> Sobat </w:t>
      </w:r>
      <w:hyperlink r:id="rId13" w:tgtFrame="_blank" w:history="1">
        <w:r w:rsidRPr="007E6E1D">
          <w:rPr>
            <w:rStyle w:val="Hyperlink"/>
            <w:rFonts w:eastAsiaTheme="majorEastAsia"/>
          </w:rPr>
          <w:t>jurnal pendidikan</w:t>
        </w:r>
      </w:hyperlink>
      <w:r w:rsidRPr="007E6E1D">
        <w:t>.</w:t>
      </w:r>
      <w:proofErr w:type="gramEnd"/>
      <w:r>
        <w:rPr>
          <w:lang w:val="id-ID"/>
        </w:rPr>
        <w:t xml:space="preserve"> </w:t>
      </w:r>
    </w:p>
    <w:p w:rsidR="006A741A" w:rsidRPr="008D7E5D" w:rsidRDefault="006A741A" w:rsidP="006A741A">
      <w:pPr>
        <w:ind w:left="851" w:hanging="851"/>
        <w:jc w:val="both"/>
        <w:rPr>
          <w:lang w:val="id-ID"/>
        </w:rPr>
      </w:pPr>
    </w:p>
    <w:p w:rsidR="006A741A" w:rsidRPr="00547FA8" w:rsidRDefault="006A741A" w:rsidP="006A741A">
      <w:pPr>
        <w:spacing w:line="480" w:lineRule="auto"/>
        <w:ind w:left="851" w:hanging="851"/>
        <w:jc w:val="both"/>
        <w:rPr>
          <w:lang w:val="en-US"/>
        </w:rPr>
      </w:pPr>
      <w:proofErr w:type="gramStart"/>
      <w:r>
        <w:rPr>
          <w:lang w:eastAsia="id-ID"/>
        </w:rPr>
        <w:t>Supriyadi.1999</w:t>
      </w:r>
      <w:r w:rsidRPr="00547FA8">
        <w:rPr>
          <w:lang w:eastAsia="id-ID"/>
        </w:rPr>
        <w:t xml:space="preserve">. </w:t>
      </w:r>
      <w:r w:rsidRPr="00547FA8">
        <w:rPr>
          <w:i/>
          <w:iCs/>
          <w:lang w:eastAsia="id-ID"/>
        </w:rPr>
        <w:t>Buku Pegangan Perkuliahan Teknologi Pengajaran Fisika.</w:t>
      </w:r>
      <w:proofErr w:type="gramEnd"/>
    </w:p>
    <w:p w:rsidR="006A741A" w:rsidRDefault="006A741A" w:rsidP="006A741A">
      <w:pPr>
        <w:spacing w:before="100" w:beforeAutospacing="1" w:after="100" w:afterAutospacing="1"/>
        <w:ind w:left="900" w:hanging="900"/>
        <w:jc w:val="both"/>
        <w:rPr>
          <w:iCs/>
          <w:lang w:val="id-ID" w:eastAsia="id-ID"/>
        </w:rPr>
      </w:pPr>
      <w:proofErr w:type="gramStart"/>
      <w:r w:rsidRPr="00547FA8">
        <w:rPr>
          <w:iCs/>
          <w:lang w:eastAsia="id-ID"/>
        </w:rPr>
        <w:t>Tawil.,</w:t>
      </w:r>
      <w:proofErr w:type="gramEnd"/>
      <w:r w:rsidRPr="00547FA8">
        <w:rPr>
          <w:iCs/>
          <w:lang w:eastAsia="id-ID"/>
        </w:rPr>
        <w:t xml:space="preserve"> Liliasari. </w:t>
      </w:r>
      <w:proofErr w:type="gramStart"/>
      <w:r w:rsidRPr="00547FA8">
        <w:rPr>
          <w:iCs/>
          <w:lang w:eastAsia="id-ID"/>
        </w:rPr>
        <w:t>2013.</w:t>
      </w:r>
      <w:r>
        <w:rPr>
          <w:iCs/>
          <w:lang w:val="id-ID" w:eastAsia="id-ID"/>
        </w:rPr>
        <w:t xml:space="preserve"> </w:t>
      </w:r>
      <w:r w:rsidRPr="00547FA8">
        <w:rPr>
          <w:i/>
          <w:iCs/>
          <w:lang w:eastAsia="id-ID"/>
        </w:rPr>
        <w:t>Berpikir Kompleks dan implementasinya dalam pembelajaran   IPA</w:t>
      </w:r>
      <w:r w:rsidRPr="00547FA8">
        <w:rPr>
          <w:iCs/>
          <w:lang w:eastAsia="id-ID"/>
        </w:rPr>
        <w:t>.</w:t>
      </w:r>
      <w:proofErr w:type="gramEnd"/>
      <w:r>
        <w:rPr>
          <w:iCs/>
          <w:lang w:val="id-ID" w:eastAsia="id-ID"/>
        </w:rPr>
        <w:t xml:space="preserve"> </w:t>
      </w:r>
      <w:proofErr w:type="gramStart"/>
      <w:r w:rsidRPr="00547FA8">
        <w:rPr>
          <w:iCs/>
          <w:lang w:eastAsia="id-ID"/>
        </w:rPr>
        <w:t>Makassar :</w:t>
      </w:r>
      <w:proofErr w:type="gramEnd"/>
      <w:r w:rsidRPr="00547FA8">
        <w:rPr>
          <w:iCs/>
          <w:lang w:eastAsia="id-ID"/>
        </w:rPr>
        <w:t xml:space="preserve"> Badan Penerbit UNM.</w:t>
      </w:r>
    </w:p>
    <w:p w:rsidR="006A741A" w:rsidRPr="005B4A87" w:rsidRDefault="006A741A" w:rsidP="00932207">
      <w:pPr>
        <w:pStyle w:val="Default"/>
        <w:spacing w:before="240" w:after="240"/>
        <w:ind w:left="360"/>
        <w:jc w:val="both"/>
        <w:rPr>
          <w:bCs/>
          <w:lang w:val="en-US"/>
        </w:rPr>
      </w:pPr>
    </w:p>
    <w:p w:rsidR="00932207" w:rsidRDefault="00932207" w:rsidP="00932207">
      <w:pPr>
        <w:pStyle w:val="Default"/>
        <w:ind w:left="681"/>
        <w:jc w:val="both"/>
        <w:rPr>
          <w:lang w:val="en-US"/>
        </w:rPr>
      </w:pPr>
    </w:p>
    <w:p w:rsidR="000B4944" w:rsidRPr="00707EBF" w:rsidRDefault="000B4944" w:rsidP="000B4944">
      <w:pPr>
        <w:ind w:left="426"/>
        <w:jc w:val="both"/>
        <w:rPr>
          <w:bCs/>
        </w:rPr>
      </w:pPr>
    </w:p>
    <w:p w:rsidR="00707EBF" w:rsidRPr="00707EBF" w:rsidRDefault="00707EBF" w:rsidP="00707EBF">
      <w:pPr>
        <w:jc w:val="both"/>
        <w:rPr>
          <w:lang w:val="en-US"/>
        </w:rPr>
      </w:pPr>
    </w:p>
    <w:p w:rsidR="00D640E1" w:rsidRPr="00535B21" w:rsidRDefault="00D640E1" w:rsidP="0032123D">
      <w:pPr>
        <w:spacing w:after="240"/>
      </w:pPr>
    </w:p>
    <w:p w:rsidR="00DF1A02" w:rsidRDefault="00DF1A02">
      <w:bookmarkStart w:id="1" w:name="_GoBack"/>
      <w:bookmarkEnd w:id="1"/>
    </w:p>
    <w:sectPr w:rsidR="00DF1A02" w:rsidSect="003212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14E"/>
    <w:multiLevelType w:val="hybridMultilevel"/>
    <w:tmpl w:val="DF74022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D5175"/>
    <w:multiLevelType w:val="hybridMultilevel"/>
    <w:tmpl w:val="B3C87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FE05E3"/>
    <w:multiLevelType w:val="hybridMultilevel"/>
    <w:tmpl w:val="BA1095CA"/>
    <w:lvl w:ilvl="0" w:tplc="125243AE">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28F37A6"/>
    <w:multiLevelType w:val="hybridMultilevel"/>
    <w:tmpl w:val="B75CBA76"/>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465871E4"/>
    <w:multiLevelType w:val="hybridMultilevel"/>
    <w:tmpl w:val="E9DADA74"/>
    <w:lvl w:ilvl="0" w:tplc="13D8B7DA">
      <w:start w:val="1"/>
      <w:numFmt w:val="upperLetter"/>
      <w:lvlText w:val="%1."/>
      <w:lvlJc w:val="left"/>
      <w:pPr>
        <w:ind w:left="288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033F57"/>
    <w:multiLevelType w:val="hybridMultilevel"/>
    <w:tmpl w:val="48FC6750"/>
    <w:lvl w:ilvl="0" w:tplc="DF229578">
      <w:start w:val="1"/>
      <w:numFmt w:val="decimal"/>
      <w:lvlText w:val="%1."/>
      <w:lvlJc w:val="left"/>
      <w:pPr>
        <w:tabs>
          <w:tab w:val="num" w:pos="738"/>
        </w:tabs>
        <w:ind w:left="681" w:hanging="397"/>
      </w:pPr>
      <w:rPr>
        <w:rFonts w:cs="Times New Roman" w:hint="default"/>
      </w:rPr>
    </w:lvl>
    <w:lvl w:ilvl="1" w:tplc="C206117A">
      <w:start w:val="1"/>
      <w:numFmt w:val="lowerLetter"/>
      <w:lvlText w:val="%2."/>
      <w:lvlJc w:val="left"/>
      <w:pPr>
        <w:tabs>
          <w:tab w:val="num" w:pos="363"/>
        </w:tabs>
        <w:ind w:left="363" w:hanging="360"/>
      </w:pPr>
      <w:rPr>
        <w:rFonts w:cs="Times New Roman" w:hint="default"/>
        <w:sz w:val="24"/>
        <w:szCs w:val="24"/>
      </w:rPr>
    </w:lvl>
    <w:lvl w:ilvl="2" w:tplc="412ED822">
      <w:start w:val="1"/>
      <w:numFmt w:val="decimal"/>
      <w:lvlText w:val="%3)"/>
      <w:lvlJc w:val="left"/>
      <w:pPr>
        <w:tabs>
          <w:tab w:val="num" w:pos="928"/>
        </w:tabs>
        <w:ind w:left="928" w:hanging="360"/>
      </w:pPr>
      <w:rPr>
        <w:rFonts w:cs="Times New Roman" w:hint="default"/>
      </w:rPr>
    </w:lvl>
    <w:lvl w:ilvl="3" w:tplc="0409000F">
      <w:start w:val="1"/>
      <w:numFmt w:val="decimal"/>
      <w:lvlText w:val="%4."/>
      <w:lvlJc w:val="left"/>
      <w:pPr>
        <w:tabs>
          <w:tab w:val="num" w:pos="1803"/>
        </w:tabs>
        <w:ind w:left="1803" w:hanging="360"/>
      </w:pPr>
      <w:rPr>
        <w:rFonts w:cs="Times New Roman"/>
      </w:rPr>
    </w:lvl>
    <w:lvl w:ilvl="4" w:tplc="04090019">
      <w:start w:val="1"/>
      <w:numFmt w:val="lowerLetter"/>
      <w:lvlText w:val="%5."/>
      <w:lvlJc w:val="left"/>
      <w:pPr>
        <w:tabs>
          <w:tab w:val="num" w:pos="2523"/>
        </w:tabs>
        <w:ind w:left="2523" w:hanging="360"/>
      </w:pPr>
      <w:rPr>
        <w:rFonts w:cs="Times New Roman"/>
      </w:rPr>
    </w:lvl>
    <w:lvl w:ilvl="5" w:tplc="0409001B">
      <w:start w:val="1"/>
      <w:numFmt w:val="lowerRoman"/>
      <w:lvlText w:val="%6."/>
      <w:lvlJc w:val="right"/>
      <w:pPr>
        <w:tabs>
          <w:tab w:val="num" w:pos="3243"/>
        </w:tabs>
        <w:ind w:left="3243" w:hanging="180"/>
      </w:pPr>
      <w:rPr>
        <w:rFonts w:cs="Times New Roman"/>
      </w:rPr>
    </w:lvl>
    <w:lvl w:ilvl="6" w:tplc="0409000F">
      <w:start w:val="1"/>
      <w:numFmt w:val="decimal"/>
      <w:lvlText w:val="%7."/>
      <w:lvlJc w:val="left"/>
      <w:pPr>
        <w:tabs>
          <w:tab w:val="num" w:pos="3963"/>
        </w:tabs>
        <w:ind w:left="3963" w:hanging="360"/>
      </w:pPr>
      <w:rPr>
        <w:rFonts w:cs="Times New Roman"/>
      </w:rPr>
    </w:lvl>
    <w:lvl w:ilvl="7" w:tplc="04090019">
      <w:start w:val="1"/>
      <w:numFmt w:val="lowerLetter"/>
      <w:lvlText w:val="%8."/>
      <w:lvlJc w:val="left"/>
      <w:pPr>
        <w:tabs>
          <w:tab w:val="num" w:pos="4683"/>
        </w:tabs>
        <w:ind w:left="4683" w:hanging="360"/>
      </w:pPr>
      <w:rPr>
        <w:rFonts w:cs="Times New Roman"/>
      </w:rPr>
    </w:lvl>
    <w:lvl w:ilvl="8" w:tplc="0409001B">
      <w:start w:val="1"/>
      <w:numFmt w:val="lowerRoman"/>
      <w:lvlText w:val="%9."/>
      <w:lvlJc w:val="right"/>
      <w:pPr>
        <w:tabs>
          <w:tab w:val="num" w:pos="5403"/>
        </w:tabs>
        <w:ind w:left="5403" w:hanging="180"/>
      </w:pPr>
      <w:rPr>
        <w:rFonts w:cs="Times New Roman"/>
      </w:rPr>
    </w:lvl>
  </w:abstractNum>
  <w:abstractNum w:abstractNumId="6">
    <w:nsid w:val="7C4F35A0"/>
    <w:multiLevelType w:val="hybridMultilevel"/>
    <w:tmpl w:val="840668A0"/>
    <w:lvl w:ilvl="0" w:tplc="6106ABC6">
      <w:start w:val="1"/>
      <w:numFmt w:val="lowerLetter"/>
      <w:lvlText w:val="%1."/>
      <w:lvlJc w:val="left"/>
      <w:pPr>
        <w:ind w:left="900" w:hanging="360"/>
      </w:pPr>
      <w:rPr>
        <w:rFonts w:ascii="Times New Roman" w:eastAsia="Times New Roman" w:hAnsi="Times New Roman" w:cs="Times New Roman"/>
      </w:rPr>
    </w:lvl>
    <w:lvl w:ilvl="1" w:tplc="04210019" w:tentative="1">
      <w:start w:val="1"/>
      <w:numFmt w:val="lowerLetter"/>
      <w:lvlText w:val="%2."/>
      <w:lvlJc w:val="left"/>
      <w:pPr>
        <w:ind w:left="1620" w:hanging="360"/>
      </w:pPr>
      <w:rPr>
        <w:rFonts w:cs="Times New Roman"/>
      </w:rPr>
    </w:lvl>
    <w:lvl w:ilvl="2" w:tplc="0421001B" w:tentative="1">
      <w:start w:val="1"/>
      <w:numFmt w:val="lowerRoman"/>
      <w:lvlText w:val="%3."/>
      <w:lvlJc w:val="right"/>
      <w:pPr>
        <w:ind w:left="2340" w:hanging="180"/>
      </w:pPr>
      <w:rPr>
        <w:rFonts w:cs="Times New Roman"/>
      </w:rPr>
    </w:lvl>
    <w:lvl w:ilvl="3" w:tplc="0421000F" w:tentative="1">
      <w:start w:val="1"/>
      <w:numFmt w:val="decimal"/>
      <w:lvlText w:val="%4."/>
      <w:lvlJc w:val="left"/>
      <w:pPr>
        <w:ind w:left="3060" w:hanging="360"/>
      </w:pPr>
      <w:rPr>
        <w:rFonts w:cs="Times New Roman"/>
      </w:rPr>
    </w:lvl>
    <w:lvl w:ilvl="4" w:tplc="04210019" w:tentative="1">
      <w:start w:val="1"/>
      <w:numFmt w:val="lowerLetter"/>
      <w:lvlText w:val="%5."/>
      <w:lvlJc w:val="left"/>
      <w:pPr>
        <w:ind w:left="3780" w:hanging="360"/>
      </w:pPr>
      <w:rPr>
        <w:rFonts w:cs="Times New Roman"/>
      </w:rPr>
    </w:lvl>
    <w:lvl w:ilvl="5" w:tplc="0421001B" w:tentative="1">
      <w:start w:val="1"/>
      <w:numFmt w:val="lowerRoman"/>
      <w:lvlText w:val="%6."/>
      <w:lvlJc w:val="right"/>
      <w:pPr>
        <w:ind w:left="4500" w:hanging="180"/>
      </w:pPr>
      <w:rPr>
        <w:rFonts w:cs="Times New Roman"/>
      </w:rPr>
    </w:lvl>
    <w:lvl w:ilvl="6" w:tplc="0421000F" w:tentative="1">
      <w:start w:val="1"/>
      <w:numFmt w:val="decimal"/>
      <w:lvlText w:val="%7."/>
      <w:lvlJc w:val="left"/>
      <w:pPr>
        <w:ind w:left="5220" w:hanging="360"/>
      </w:pPr>
      <w:rPr>
        <w:rFonts w:cs="Times New Roman"/>
      </w:rPr>
    </w:lvl>
    <w:lvl w:ilvl="7" w:tplc="04210019" w:tentative="1">
      <w:start w:val="1"/>
      <w:numFmt w:val="lowerLetter"/>
      <w:lvlText w:val="%8."/>
      <w:lvlJc w:val="left"/>
      <w:pPr>
        <w:ind w:left="5940" w:hanging="360"/>
      </w:pPr>
      <w:rPr>
        <w:rFonts w:cs="Times New Roman"/>
      </w:rPr>
    </w:lvl>
    <w:lvl w:ilvl="8" w:tplc="0421001B" w:tentative="1">
      <w:start w:val="1"/>
      <w:numFmt w:val="lowerRoman"/>
      <w:lvlText w:val="%9."/>
      <w:lvlJc w:val="right"/>
      <w:pPr>
        <w:ind w:left="6660" w:hanging="180"/>
      </w:pPr>
      <w:rPr>
        <w:rFonts w:cs="Times New Roman"/>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3D"/>
    <w:rsid w:val="00000426"/>
    <w:rsid w:val="00004FBC"/>
    <w:rsid w:val="00006A5A"/>
    <w:rsid w:val="00010840"/>
    <w:rsid w:val="000123C4"/>
    <w:rsid w:val="00012AAE"/>
    <w:rsid w:val="00012FC8"/>
    <w:rsid w:val="00016DC4"/>
    <w:rsid w:val="00027D56"/>
    <w:rsid w:val="000313AA"/>
    <w:rsid w:val="0003155D"/>
    <w:rsid w:val="00033DB9"/>
    <w:rsid w:val="00033FC1"/>
    <w:rsid w:val="00034967"/>
    <w:rsid w:val="00034F4F"/>
    <w:rsid w:val="00035CD8"/>
    <w:rsid w:val="00040B26"/>
    <w:rsid w:val="0004760C"/>
    <w:rsid w:val="000477BC"/>
    <w:rsid w:val="0005172F"/>
    <w:rsid w:val="00051BE2"/>
    <w:rsid w:val="00052A0E"/>
    <w:rsid w:val="00061DD0"/>
    <w:rsid w:val="00062AD1"/>
    <w:rsid w:val="00067121"/>
    <w:rsid w:val="00067D4F"/>
    <w:rsid w:val="00070A47"/>
    <w:rsid w:val="00074E12"/>
    <w:rsid w:val="00084F7F"/>
    <w:rsid w:val="000905B7"/>
    <w:rsid w:val="0009250A"/>
    <w:rsid w:val="00093663"/>
    <w:rsid w:val="00094E93"/>
    <w:rsid w:val="000A0662"/>
    <w:rsid w:val="000A175B"/>
    <w:rsid w:val="000A1B00"/>
    <w:rsid w:val="000A3F28"/>
    <w:rsid w:val="000A7BCA"/>
    <w:rsid w:val="000B1084"/>
    <w:rsid w:val="000B4098"/>
    <w:rsid w:val="000B4944"/>
    <w:rsid w:val="000B4B11"/>
    <w:rsid w:val="000B78ED"/>
    <w:rsid w:val="000C0EC3"/>
    <w:rsid w:val="000C3BF3"/>
    <w:rsid w:val="000C3E95"/>
    <w:rsid w:val="000D2CA4"/>
    <w:rsid w:val="000D30E8"/>
    <w:rsid w:val="000D47B0"/>
    <w:rsid w:val="000D7EC2"/>
    <w:rsid w:val="000E047B"/>
    <w:rsid w:val="000E069B"/>
    <w:rsid w:val="000E1F7D"/>
    <w:rsid w:val="000F2511"/>
    <w:rsid w:val="000F2654"/>
    <w:rsid w:val="000F509D"/>
    <w:rsid w:val="000F59D8"/>
    <w:rsid w:val="00105224"/>
    <w:rsid w:val="001060DA"/>
    <w:rsid w:val="00107950"/>
    <w:rsid w:val="00110EF8"/>
    <w:rsid w:val="00111316"/>
    <w:rsid w:val="00112CE6"/>
    <w:rsid w:val="0011541C"/>
    <w:rsid w:val="001165D6"/>
    <w:rsid w:val="001165E2"/>
    <w:rsid w:val="00116CD2"/>
    <w:rsid w:val="00122663"/>
    <w:rsid w:val="00122A95"/>
    <w:rsid w:val="00123011"/>
    <w:rsid w:val="001234FB"/>
    <w:rsid w:val="00123A5B"/>
    <w:rsid w:val="00127AED"/>
    <w:rsid w:val="001316EF"/>
    <w:rsid w:val="00132515"/>
    <w:rsid w:val="00132B02"/>
    <w:rsid w:val="00132EEF"/>
    <w:rsid w:val="001349A9"/>
    <w:rsid w:val="001361D9"/>
    <w:rsid w:val="00136ED8"/>
    <w:rsid w:val="0014775A"/>
    <w:rsid w:val="0014792F"/>
    <w:rsid w:val="00150E06"/>
    <w:rsid w:val="001515B4"/>
    <w:rsid w:val="00152145"/>
    <w:rsid w:val="00152E9A"/>
    <w:rsid w:val="00154655"/>
    <w:rsid w:val="0015652B"/>
    <w:rsid w:val="0015689E"/>
    <w:rsid w:val="00156C0E"/>
    <w:rsid w:val="001643E1"/>
    <w:rsid w:val="00165CFC"/>
    <w:rsid w:val="00172642"/>
    <w:rsid w:val="001733A3"/>
    <w:rsid w:val="00173610"/>
    <w:rsid w:val="00174002"/>
    <w:rsid w:val="00174138"/>
    <w:rsid w:val="001777D3"/>
    <w:rsid w:val="001802AA"/>
    <w:rsid w:val="00180F8F"/>
    <w:rsid w:val="00181364"/>
    <w:rsid w:val="001813A8"/>
    <w:rsid w:val="00182D45"/>
    <w:rsid w:val="0018352F"/>
    <w:rsid w:val="0018447D"/>
    <w:rsid w:val="00187377"/>
    <w:rsid w:val="001926C0"/>
    <w:rsid w:val="001A06F7"/>
    <w:rsid w:val="001A10E4"/>
    <w:rsid w:val="001A40B9"/>
    <w:rsid w:val="001A41E2"/>
    <w:rsid w:val="001A7055"/>
    <w:rsid w:val="001B0098"/>
    <w:rsid w:val="001B0D14"/>
    <w:rsid w:val="001B190E"/>
    <w:rsid w:val="001B6158"/>
    <w:rsid w:val="001C1170"/>
    <w:rsid w:val="001C2DF6"/>
    <w:rsid w:val="001C4299"/>
    <w:rsid w:val="001C625B"/>
    <w:rsid w:val="001C68A4"/>
    <w:rsid w:val="001D168F"/>
    <w:rsid w:val="001D3A77"/>
    <w:rsid w:val="001D4BE2"/>
    <w:rsid w:val="001D6639"/>
    <w:rsid w:val="001E2384"/>
    <w:rsid w:val="001E30D1"/>
    <w:rsid w:val="001E6618"/>
    <w:rsid w:val="001E7EE1"/>
    <w:rsid w:val="001F1E25"/>
    <w:rsid w:val="001F4FC9"/>
    <w:rsid w:val="001F6FF6"/>
    <w:rsid w:val="001F7168"/>
    <w:rsid w:val="00201580"/>
    <w:rsid w:val="00204BD3"/>
    <w:rsid w:val="00205D33"/>
    <w:rsid w:val="0020650E"/>
    <w:rsid w:val="00206D04"/>
    <w:rsid w:val="00206DF8"/>
    <w:rsid w:val="002101A6"/>
    <w:rsid w:val="00210BF6"/>
    <w:rsid w:val="002136C1"/>
    <w:rsid w:val="0021697B"/>
    <w:rsid w:val="002171D1"/>
    <w:rsid w:val="00221949"/>
    <w:rsid w:val="00224EF6"/>
    <w:rsid w:val="00225419"/>
    <w:rsid w:val="0022691F"/>
    <w:rsid w:val="00227EC5"/>
    <w:rsid w:val="0023248E"/>
    <w:rsid w:val="00241100"/>
    <w:rsid w:val="00242A0D"/>
    <w:rsid w:val="002436BA"/>
    <w:rsid w:val="00243AC3"/>
    <w:rsid w:val="00244B8F"/>
    <w:rsid w:val="00246C02"/>
    <w:rsid w:val="00246CA4"/>
    <w:rsid w:val="002472EC"/>
    <w:rsid w:val="00247FCF"/>
    <w:rsid w:val="00250095"/>
    <w:rsid w:val="0025377C"/>
    <w:rsid w:val="00261255"/>
    <w:rsid w:val="00266436"/>
    <w:rsid w:val="00270A11"/>
    <w:rsid w:val="00271D42"/>
    <w:rsid w:val="00271E77"/>
    <w:rsid w:val="002724F4"/>
    <w:rsid w:val="0028281B"/>
    <w:rsid w:val="00284740"/>
    <w:rsid w:val="00285629"/>
    <w:rsid w:val="00287829"/>
    <w:rsid w:val="00290E65"/>
    <w:rsid w:val="002924D3"/>
    <w:rsid w:val="0029284A"/>
    <w:rsid w:val="002931C7"/>
    <w:rsid w:val="00294FFD"/>
    <w:rsid w:val="002A190C"/>
    <w:rsid w:val="002A25E8"/>
    <w:rsid w:val="002A51D0"/>
    <w:rsid w:val="002B3D6A"/>
    <w:rsid w:val="002B5539"/>
    <w:rsid w:val="002B58C8"/>
    <w:rsid w:val="002B6317"/>
    <w:rsid w:val="002B661E"/>
    <w:rsid w:val="002C33E8"/>
    <w:rsid w:val="002C72F9"/>
    <w:rsid w:val="002D3EF1"/>
    <w:rsid w:val="002D64A4"/>
    <w:rsid w:val="002D6574"/>
    <w:rsid w:val="002E0E4F"/>
    <w:rsid w:val="002E2964"/>
    <w:rsid w:val="002E4262"/>
    <w:rsid w:val="002F3056"/>
    <w:rsid w:val="00301BC2"/>
    <w:rsid w:val="00302B97"/>
    <w:rsid w:val="00304D71"/>
    <w:rsid w:val="00304F02"/>
    <w:rsid w:val="003054D0"/>
    <w:rsid w:val="00311DFA"/>
    <w:rsid w:val="00316D93"/>
    <w:rsid w:val="00320F62"/>
    <w:rsid w:val="0032123D"/>
    <w:rsid w:val="00324C3B"/>
    <w:rsid w:val="003251E7"/>
    <w:rsid w:val="00325481"/>
    <w:rsid w:val="00325550"/>
    <w:rsid w:val="003262EC"/>
    <w:rsid w:val="003265D9"/>
    <w:rsid w:val="00327FAD"/>
    <w:rsid w:val="0033084F"/>
    <w:rsid w:val="003309AE"/>
    <w:rsid w:val="00330A2A"/>
    <w:rsid w:val="003322D2"/>
    <w:rsid w:val="00336B96"/>
    <w:rsid w:val="00341BFC"/>
    <w:rsid w:val="00342296"/>
    <w:rsid w:val="00342DCE"/>
    <w:rsid w:val="00345DBC"/>
    <w:rsid w:val="003521F5"/>
    <w:rsid w:val="00354862"/>
    <w:rsid w:val="0035636F"/>
    <w:rsid w:val="00360690"/>
    <w:rsid w:val="0036246A"/>
    <w:rsid w:val="003625F1"/>
    <w:rsid w:val="0036276B"/>
    <w:rsid w:val="00363EBE"/>
    <w:rsid w:val="00363F3A"/>
    <w:rsid w:val="003647B5"/>
    <w:rsid w:val="00376748"/>
    <w:rsid w:val="00382972"/>
    <w:rsid w:val="003830F4"/>
    <w:rsid w:val="00383CE7"/>
    <w:rsid w:val="0038412D"/>
    <w:rsid w:val="00386717"/>
    <w:rsid w:val="003867C0"/>
    <w:rsid w:val="00393010"/>
    <w:rsid w:val="003950E1"/>
    <w:rsid w:val="003951D4"/>
    <w:rsid w:val="00395888"/>
    <w:rsid w:val="00396445"/>
    <w:rsid w:val="0039662F"/>
    <w:rsid w:val="0039721E"/>
    <w:rsid w:val="0039735D"/>
    <w:rsid w:val="003A0F42"/>
    <w:rsid w:val="003A599A"/>
    <w:rsid w:val="003A6CC4"/>
    <w:rsid w:val="003A7B70"/>
    <w:rsid w:val="003A7C85"/>
    <w:rsid w:val="003B1D15"/>
    <w:rsid w:val="003B32DA"/>
    <w:rsid w:val="003B71A3"/>
    <w:rsid w:val="003C09FA"/>
    <w:rsid w:val="003C2929"/>
    <w:rsid w:val="003C5989"/>
    <w:rsid w:val="003D105C"/>
    <w:rsid w:val="003D15B1"/>
    <w:rsid w:val="003D7311"/>
    <w:rsid w:val="003E02F4"/>
    <w:rsid w:val="003E048A"/>
    <w:rsid w:val="003E3D98"/>
    <w:rsid w:val="003E69F9"/>
    <w:rsid w:val="003E747E"/>
    <w:rsid w:val="003E7B40"/>
    <w:rsid w:val="003F1BC7"/>
    <w:rsid w:val="003F2029"/>
    <w:rsid w:val="003F2F48"/>
    <w:rsid w:val="003F4800"/>
    <w:rsid w:val="003F5528"/>
    <w:rsid w:val="003F6F08"/>
    <w:rsid w:val="003F79E0"/>
    <w:rsid w:val="00401A02"/>
    <w:rsid w:val="004022D8"/>
    <w:rsid w:val="004023D6"/>
    <w:rsid w:val="00404470"/>
    <w:rsid w:val="00405325"/>
    <w:rsid w:val="00410BBF"/>
    <w:rsid w:val="0041150D"/>
    <w:rsid w:val="004143F2"/>
    <w:rsid w:val="00415E90"/>
    <w:rsid w:val="0041725E"/>
    <w:rsid w:val="0042271D"/>
    <w:rsid w:val="00424A5E"/>
    <w:rsid w:val="00434A7E"/>
    <w:rsid w:val="00435DCC"/>
    <w:rsid w:val="00435DFC"/>
    <w:rsid w:val="004377D5"/>
    <w:rsid w:val="00440035"/>
    <w:rsid w:val="00450C0E"/>
    <w:rsid w:val="00450F50"/>
    <w:rsid w:val="0045155F"/>
    <w:rsid w:val="004515A2"/>
    <w:rsid w:val="004516F8"/>
    <w:rsid w:val="00453227"/>
    <w:rsid w:val="00453B84"/>
    <w:rsid w:val="00456CD9"/>
    <w:rsid w:val="00457C89"/>
    <w:rsid w:val="004627A4"/>
    <w:rsid w:val="00463A55"/>
    <w:rsid w:val="00463FB3"/>
    <w:rsid w:val="004644EB"/>
    <w:rsid w:val="004656E9"/>
    <w:rsid w:val="00467D5E"/>
    <w:rsid w:val="00473204"/>
    <w:rsid w:val="00475151"/>
    <w:rsid w:val="004764AF"/>
    <w:rsid w:val="00481FDF"/>
    <w:rsid w:val="00483AF6"/>
    <w:rsid w:val="00483C4D"/>
    <w:rsid w:val="004935FC"/>
    <w:rsid w:val="00495A3D"/>
    <w:rsid w:val="00496542"/>
    <w:rsid w:val="004969D2"/>
    <w:rsid w:val="004A17C1"/>
    <w:rsid w:val="004A5E85"/>
    <w:rsid w:val="004B2F46"/>
    <w:rsid w:val="004B4329"/>
    <w:rsid w:val="004B6BB3"/>
    <w:rsid w:val="004C0CF9"/>
    <w:rsid w:val="004C4098"/>
    <w:rsid w:val="004C6A81"/>
    <w:rsid w:val="004C6DE5"/>
    <w:rsid w:val="004D04CA"/>
    <w:rsid w:val="004D0ED5"/>
    <w:rsid w:val="004D3DEB"/>
    <w:rsid w:val="004D4F72"/>
    <w:rsid w:val="004D6480"/>
    <w:rsid w:val="004F342B"/>
    <w:rsid w:val="004F505F"/>
    <w:rsid w:val="00500AC5"/>
    <w:rsid w:val="00502F4C"/>
    <w:rsid w:val="00506C60"/>
    <w:rsid w:val="00511174"/>
    <w:rsid w:val="00512DF5"/>
    <w:rsid w:val="0051319A"/>
    <w:rsid w:val="005133DE"/>
    <w:rsid w:val="00513F06"/>
    <w:rsid w:val="00517889"/>
    <w:rsid w:val="005178A7"/>
    <w:rsid w:val="00522E11"/>
    <w:rsid w:val="005262FE"/>
    <w:rsid w:val="005263A5"/>
    <w:rsid w:val="00530A02"/>
    <w:rsid w:val="00530CCC"/>
    <w:rsid w:val="00530E95"/>
    <w:rsid w:val="00536773"/>
    <w:rsid w:val="00537940"/>
    <w:rsid w:val="00537AD8"/>
    <w:rsid w:val="005418F3"/>
    <w:rsid w:val="00543209"/>
    <w:rsid w:val="00543C56"/>
    <w:rsid w:val="005441DC"/>
    <w:rsid w:val="00544425"/>
    <w:rsid w:val="00544E84"/>
    <w:rsid w:val="00547860"/>
    <w:rsid w:val="00550121"/>
    <w:rsid w:val="00552094"/>
    <w:rsid w:val="0055518C"/>
    <w:rsid w:val="00562AB8"/>
    <w:rsid w:val="00562D7B"/>
    <w:rsid w:val="005708D0"/>
    <w:rsid w:val="00570D35"/>
    <w:rsid w:val="00571E5B"/>
    <w:rsid w:val="00575C23"/>
    <w:rsid w:val="00576301"/>
    <w:rsid w:val="00577F83"/>
    <w:rsid w:val="005813F6"/>
    <w:rsid w:val="00581A35"/>
    <w:rsid w:val="00583348"/>
    <w:rsid w:val="0058580A"/>
    <w:rsid w:val="00585A5C"/>
    <w:rsid w:val="005874B8"/>
    <w:rsid w:val="00587F9D"/>
    <w:rsid w:val="005902E3"/>
    <w:rsid w:val="0059206F"/>
    <w:rsid w:val="00594E6C"/>
    <w:rsid w:val="00595421"/>
    <w:rsid w:val="00595E40"/>
    <w:rsid w:val="005A0360"/>
    <w:rsid w:val="005A087A"/>
    <w:rsid w:val="005A0D30"/>
    <w:rsid w:val="005A0D54"/>
    <w:rsid w:val="005A252E"/>
    <w:rsid w:val="005A2BC7"/>
    <w:rsid w:val="005A58DF"/>
    <w:rsid w:val="005A5FE3"/>
    <w:rsid w:val="005A6D33"/>
    <w:rsid w:val="005B112E"/>
    <w:rsid w:val="005B237E"/>
    <w:rsid w:val="005B7DAB"/>
    <w:rsid w:val="005C5E1E"/>
    <w:rsid w:val="005C70B7"/>
    <w:rsid w:val="005D13A3"/>
    <w:rsid w:val="005D173F"/>
    <w:rsid w:val="005D26F0"/>
    <w:rsid w:val="005D2986"/>
    <w:rsid w:val="005D3219"/>
    <w:rsid w:val="005D5434"/>
    <w:rsid w:val="005D5E15"/>
    <w:rsid w:val="005D6420"/>
    <w:rsid w:val="005E0461"/>
    <w:rsid w:val="005E2504"/>
    <w:rsid w:val="005E5C67"/>
    <w:rsid w:val="005E5E6B"/>
    <w:rsid w:val="005E7E58"/>
    <w:rsid w:val="005F11A2"/>
    <w:rsid w:val="005F7687"/>
    <w:rsid w:val="00600358"/>
    <w:rsid w:val="0060352D"/>
    <w:rsid w:val="0060537C"/>
    <w:rsid w:val="006117C0"/>
    <w:rsid w:val="00614F89"/>
    <w:rsid w:val="00615CC1"/>
    <w:rsid w:val="00616A53"/>
    <w:rsid w:val="00617141"/>
    <w:rsid w:val="00617938"/>
    <w:rsid w:val="00620B9A"/>
    <w:rsid w:val="006213F9"/>
    <w:rsid w:val="00627095"/>
    <w:rsid w:val="00627373"/>
    <w:rsid w:val="00630C42"/>
    <w:rsid w:val="006325A0"/>
    <w:rsid w:val="006346ED"/>
    <w:rsid w:val="00635609"/>
    <w:rsid w:val="00636B19"/>
    <w:rsid w:val="006372D4"/>
    <w:rsid w:val="00640D9D"/>
    <w:rsid w:val="0064456E"/>
    <w:rsid w:val="00645DDC"/>
    <w:rsid w:val="00646009"/>
    <w:rsid w:val="0064643D"/>
    <w:rsid w:val="00647476"/>
    <w:rsid w:val="0065180C"/>
    <w:rsid w:val="00654006"/>
    <w:rsid w:val="00656B2A"/>
    <w:rsid w:val="00661E0C"/>
    <w:rsid w:val="00662332"/>
    <w:rsid w:val="00664D82"/>
    <w:rsid w:val="006673E3"/>
    <w:rsid w:val="006678F3"/>
    <w:rsid w:val="00672588"/>
    <w:rsid w:val="00675558"/>
    <w:rsid w:val="00676654"/>
    <w:rsid w:val="00676D10"/>
    <w:rsid w:val="00684C77"/>
    <w:rsid w:val="00685645"/>
    <w:rsid w:val="00685691"/>
    <w:rsid w:val="006873D7"/>
    <w:rsid w:val="006957F5"/>
    <w:rsid w:val="006A2F59"/>
    <w:rsid w:val="006A37ED"/>
    <w:rsid w:val="006A3FF0"/>
    <w:rsid w:val="006A5599"/>
    <w:rsid w:val="006A5E1C"/>
    <w:rsid w:val="006A741A"/>
    <w:rsid w:val="006B19A5"/>
    <w:rsid w:val="006B22B5"/>
    <w:rsid w:val="006B331B"/>
    <w:rsid w:val="006B3323"/>
    <w:rsid w:val="006B448D"/>
    <w:rsid w:val="006B5851"/>
    <w:rsid w:val="006B651E"/>
    <w:rsid w:val="006B68A1"/>
    <w:rsid w:val="006B6B31"/>
    <w:rsid w:val="006C1112"/>
    <w:rsid w:val="006C2418"/>
    <w:rsid w:val="006C345A"/>
    <w:rsid w:val="006C4392"/>
    <w:rsid w:val="006C618F"/>
    <w:rsid w:val="006C7C1E"/>
    <w:rsid w:val="006D3E12"/>
    <w:rsid w:val="006D50C2"/>
    <w:rsid w:val="006D5FFE"/>
    <w:rsid w:val="006D61A9"/>
    <w:rsid w:val="006E018C"/>
    <w:rsid w:val="006E2398"/>
    <w:rsid w:val="006E3887"/>
    <w:rsid w:val="006E63CC"/>
    <w:rsid w:val="006F3093"/>
    <w:rsid w:val="006F31A7"/>
    <w:rsid w:val="006F56E0"/>
    <w:rsid w:val="006F57B6"/>
    <w:rsid w:val="006F74F5"/>
    <w:rsid w:val="007008BB"/>
    <w:rsid w:val="00702B4C"/>
    <w:rsid w:val="00703430"/>
    <w:rsid w:val="0070361F"/>
    <w:rsid w:val="00704633"/>
    <w:rsid w:val="00705C14"/>
    <w:rsid w:val="00706D71"/>
    <w:rsid w:val="007079ED"/>
    <w:rsid w:val="00707C18"/>
    <w:rsid w:val="00707EBF"/>
    <w:rsid w:val="00711ED4"/>
    <w:rsid w:val="00712CA4"/>
    <w:rsid w:val="0071442B"/>
    <w:rsid w:val="00715282"/>
    <w:rsid w:val="00715D80"/>
    <w:rsid w:val="007167D0"/>
    <w:rsid w:val="00716DF5"/>
    <w:rsid w:val="00721FCF"/>
    <w:rsid w:val="00722001"/>
    <w:rsid w:val="00722C6C"/>
    <w:rsid w:val="007232E3"/>
    <w:rsid w:val="0072452F"/>
    <w:rsid w:val="007254CB"/>
    <w:rsid w:val="00726D4E"/>
    <w:rsid w:val="007371DF"/>
    <w:rsid w:val="00737E8C"/>
    <w:rsid w:val="00743B30"/>
    <w:rsid w:val="00746384"/>
    <w:rsid w:val="00752D28"/>
    <w:rsid w:val="007531D4"/>
    <w:rsid w:val="00756F56"/>
    <w:rsid w:val="00757018"/>
    <w:rsid w:val="00763116"/>
    <w:rsid w:val="00763E44"/>
    <w:rsid w:val="00766486"/>
    <w:rsid w:val="00770FB3"/>
    <w:rsid w:val="007741E9"/>
    <w:rsid w:val="007746D7"/>
    <w:rsid w:val="0077649A"/>
    <w:rsid w:val="0077747E"/>
    <w:rsid w:val="00777D54"/>
    <w:rsid w:val="00781204"/>
    <w:rsid w:val="007853D1"/>
    <w:rsid w:val="007864B1"/>
    <w:rsid w:val="00786E54"/>
    <w:rsid w:val="00787472"/>
    <w:rsid w:val="007875F3"/>
    <w:rsid w:val="00792B91"/>
    <w:rsid w:val="00794AF3"/>
    <w:rsid w:val="00796518"/>
    <w:rsid w:val="00796C4E"/>
    <w:rsid w:val="007A332F"/>
    <w:rsid w:val="007A7FD2"/>
    <w:rsid w:val="007B14FB"/>
    <w:rsid w:val="007B24CD"/>
    <w:rsid w:val="007B2845"/>
    <w:rsid w:val="007B3F3F"/>
    <w:rsid w:val="007B4701"/>
    <w:rsid w:val="007B6410"/>
    <w:rsid w:val="007C1679"/>
    <w:rsid w:val="007C4256"/>
    <w:rsid w:val="007C75C1"/>
    <w:rsid w:val="007D170E"/>
    <w:rsid w:val="007D282C"/>
    <w:rsid w:val="007D3DF7"/>
    <w:rsid w:val="007D5E93"/>
    <w:rsid w:val="007D645A"/>
    <w:rsid w:val="007D7BE2"/>
    <w:rsid w:val="007E0753"/>
    <w:rsid w:val="007E13C1"/>
    <w:rsid w:val="007E66FB"/>
    <w:rsid w:val="007F092B"/>
    <w:rsid w:val="007F3211"/>
    <w:rsid w:val="007F4D8A"/>
    <w:rsid w:val="007F4DFC"/>
    <w:rsid w:val="007F67A4"/>
    <w:rsid w:val="008008E2"/>
    <w:rsid w:val="00802646"/>
    <w:rsid w:val="0080303C"/>
    <w:rsid w:val="008045DA"/>
    <w:rsid w:val="00804808"/>
    <w:rsid w:val="00806479"/>
    <w:rsid w:val="008066E6"/>
    <w:rsid w:val="008077F8"/>
    <w:rsid w:val="00807D6A"/>
    <w:rsid w:val="008121A6"/>
    <w:rsid w:val="00812F38"/>
    <w:rsid w:val="0081474D"/>
    <w:rsid w:val="00821010"/>
    <w:rsid w:val="00822C15"/>
    <w:rsid w:val="008245F9"/>
    <w:rsid w:val="008247FE"/>
    <w:rsid w:val="00826626"/>
    <w:rsid w:val="00826A62"/>
    <w:rsid w:val="00826A79"/>
    <w:rsid w:val="00826BDA"/>
    <w:rsid w:val="00830230"/>
    <w:rsid w:val="00831C12"/>
    <w:rsid w:val="00831DAE"/>
    <w:rsid w:val="00836592"/>
    <w:rsid w:val="00836BC6"/>
    <w:rsid w:val="00837B6F"/>
    <w:rsid w:val="00841D1D"/>
    <w:rsid w:val="00844F2D"/>
    <w:rsid w:val="0085387D"/>
    <w:rsid w:val="008610EB"/>
    <w:rsid w:val="00861709"/>
    <w:rsid w:val="008622FA"/>
    <w:rsid w:val="00864A7F"/>
    <w:rsid w:val="008659D6"/>
    <w:rsid w:val="00865BE9"/>
    <w:rsid w:val="00867321"/>
    <w:rsid w:val="00870FF1"/>
    <w:rsid w:val="0087339E"/>
    <w:rsid w:val="00875E03"/>
    <w:rsid w:val="00877EDE"/>
    <w:rsid w:val="0088250F"/>
    <w:rsid w:val="008825BA"/>
    <w:rsid w:val="00883DCA"/>
    <w:rsid w:val="008919A0"/>
    <w:rsid w:val="00892668"/>
    <w:rsid w:val="0089568E"/>
    <w:rsid w:val="00895846"/>
    <w:rsid w:val="00896F06"/>
    <w:rsid w:val="008978DC"/>
    <w:rsid w:val="008A10E6"/>
    <w:rsid w:val="008A44D9"/>
    <w:rsid w:val="008A450F"/>
    <w:rsid w:val="008A6951"/>
    <w:rsid w:val="008A74E6"/>
    <w:rsid w:val="008A755D"/>
    <w:rsid w:val="008A7934"/>
    <w:rsid w:val="008B061D"/>
    <w:rsid w:val="008C3DCD"/>
    <w:rsid w:val="008C6F11"/>
    <w:rsid w:val="008C716C"/>
    <w:rsid w:val="008C759C"/>
    <w:rsid w:val="008E3B4A"/>
    <w:rsid w:val="008F0F9C"/>
    <w:rsid w:val="008F168D"/>
    <w:rsid w:val="008F2AB0"/>
    <w:rsid w:val="008F3B1D"/>
    <w:rsid w:val="008F402A"/>
    <w:rsid w:val="008F4078"/>
    <w:rsid w:val="008F688F"/>
    <w:rsid w:val="008F7AC6"/>
    <w:rsid w:val="00900694"/>
    <w:rsid w:val="00901AFA"/>
    <w:rsid w:val="0090329C"/>
    <w:rsid w:val="00903578"/>
    <w:rsid w:val="00903AFB"/>
    <w:rsid w:val="00903B78"/>
    <w:rsid w:val="00911B8B"/>
    <w:rsid w:val="00912788"/>
    <w:rsid w:val="00913C46"/>
    <w:rsid w:val="00914E71"/>
    <w:rsid w:val="00916CBF"/>
    <w:rsid w:val="009206EB"/>
    <w:rsid w:val="00923AD5"/>
    <w:rsid w:val="00923E96"/>
    <w:rsid w:val="00931B29"/>
    <w:rsid w:val="00932207"/>
    <w:rsid w:val="00933E5B"/>
    <w:rsid w:val="00935A3D"/>
    <w:rsid w:val="009377AE"/>
    <w:rsid w:val="009400DC"/>
    <w:rsid w:val="00942349"/>
    <w:rsid w:val="00943076"/>
    <w:rsid w:val="0095051B"/>
    <w:rsid w:val="0095149D"/>
    <w:rsid w:val="00953507"/>
    <w:rsid w:val="00955EAE"/>
    <w:rsid w:val="00962D91"/>
    <w:rsid w:val="00963F1E"/>
    <w:rsid w:val="00965736"/>
    <w:rsid w:val="00965817"/>
    <w:rsid w:val="00970737"/>
    <w:rsid w:val="009709C4"/>
    <w:rsid w:val="00972F96"/>
    <w:rsid w:val="0098163C"/>
    <w:rsid w:val="00983CDB"/>
    <w:rsid w:val="009864BE"/>
    <w:rsid w:val="00991EDF"/>
    <w:rsid w:val="009926CF"/>
    <w:rsid w:val="009928AE"/>
    <w:rsid w:val="00994E46"/>
    <w:rsid w:val="009A030C"/>
    <w:rsid w:val="009A1C21"/>
    <w:rsid w:val="009A46B4"/>
    <w:rsid w:val="009B020D"/>
    <w:rsid w:val="009B191D"/>
    <w:rsid w:val="009B355F"/>
    <w:rsid w:val="009C2340"/>
    <w:rsid w:val="009C45E6"/>
    <w:rsid w:val="009C5E5F"/>
    <w:rsid w:val="009C6316"/>
    <w:rsid w:val="009C7F6A"/>
    <w:rsid w:val="009D0BCF"/>
    <w:rsid w:val="009D3C57"/>
    <w:rsid w:val="009D641D"/>
    <w:rsid w:val="009E253F"/>
    <w:rsid w:val="009E55BF"/>
    <w:rsid w:val="009E7581"/>
    <w:rsid w:val="009F0BA0"/>
    <w:rsid w:val="009F17BF"/>
    <w:rsid w:val="009F26BE"/>
    <w:rsid w:val="009F3D91"/>
    <w:rsid w:val="009F452E"/>
    <w:rsid w:val="009F468E"/>
    <w:rsid w:val="009F5582"/>
    <w:rsid w:val="009F5B2B"/>
    <w:rsid w:val="009F61DB"/>
    <w:rsid w:val="009F7CC7"/>
    <w:rsid w:val="00A01A84"/>
    <w:rsid w:val="00A04DF8"/>
    <w:rsid w:val="00A10122"/>
    <w:rsid w:val="00A12972"/>
    <w:rsid w:val="00A13044"/>
    <w:rsid w:val="00A13068"/>
    <w:rsid w:val="00A14B8B"/>
    <w:rsid w:val="00A15941"/>
    <w:rsid w:val="00A16016"/>
    <w:rsid w:val="00A17075"/>
    <w:rsid w:val="00A17264"/>
    <w:rsid w:val="00A17812"/>
    <w:rsid w:val="00A23376"/>
    <w:rsid w:val="00A27421"/>
    <w:rsid w:val="00A3074F"/>
    <w:rsid w:val="00A30D10"/>
    <w:rsid w:val="00A33F6D"/>
    <w:rsid w:val="00A33F90"/>
    <w:rsid w:val="00A3539B"/>
    <w:rsid w:val="00A35907"/>
    <w:rsid w:val="00A365B9"/>
    <w:rsid w:val="00A42981"/>
    <w:rsid w:val="00A42B9B"/>
    <w:rsid w:val="00A4394D"/>
    <w:rsid w:val="00A45CA0"/>
    <w:rsid w:val="00A475E5"/>
    <w:rsid w:val="00A522AE"/>
    <w:rsid w:val="00A531A7"/>
    <w:rsid w:val="00A53493"/>
    <w:rsid w:val="00A54DD3"/>
    <w:rsid w:val="00A563BD"/>
    <w:rsid w:val="00A56EF7"/>
    <w:rsid w:val="00A56F53"/>
    <w:rsid w:val="00A60678"/>
    <w:rsid w:val="00A64B4A"/>
    <w:rsid w:val="00A64EFD"/>
    <w:rsid w:val="00A65073"/>
    <w:rsid w:val="00A66847"/>
    <w:rsid w:val="00A66F74"/>
    <w:rsid w:val="00A66FF6"/>
    <w:rsid w:val="00A70B08"/>
    <w:rsid w:val="00A73C46"/>
    <w:rsid w:val="00A76BF9"/>
    <w:rsid w:val="00A908F7"/>
    <w:rsid w:val="00A90BFD"/>
    <w:rsid w:val="00A91153"/>
    <w:rsid w:val="00A92C4B"/>
    <w:rsid w:val="00A937E0"/>
    <w:rsid w:val="00A9391A"/>
    <w:rsid w:val="00A9662C"/>
    <w:rsid w:val="00AA1C82"/>
    <w:rsid w:val="00AA21DF"/>
    <w:rsid w:val="00AA4683"/>
    <w:rsid w:val="00AA75B4"/>
    <w:rsid w:val="00AB266A"/>
    <w:rsid w:val="00AB476F"/>
    <w:rsid w:val="00AB575E"/>
    <w:rsid w:val="00AC079B"/>
    <w:rsid w:val="00AC2111"/>
    <w:rsid w:val="00AC36B2"/>
    <w:rsid w:val="00AC7891"/>
    <w:rsid w:val="00AC7E99"/>
    <w:rsid w:val="00AD2A45"/>
    <w:rsid w:val="00AD3EB1"/>
    <w:rsid w:val="00AD46F0"/>
    <w:rsid w:val="00AD5C2E"/>
    <w:rsid w:val="00AD5D4E"/>
    <w:rsid w:val="00AD6B42"/>
    <w:rsid w:val="00AD6F48"/>
    <w:rsid w:val="00AE3741"/>
    <w:rsid w:val="00AE485D"/>
    <w:rsid w:val="00AF1E52"/>
    <w:rsid w:val="00AF2951"/>
    <w:rsid w:val="00AF30B4"/>
    <w:rsid w:val="00AF5662"/>
    <w:rsid w:val="00AF5E02"/>
    <w:rsid w:val="00AF7682"/>
    <w:rsid w:val="00B00968"/>
    <w:rsid w:val="00B07293"/>
    <w:rsid w:val="00B148D9"/>
    <w:rsid w:val="00B20BD2"/>
    <w:rsid w:val="00B21B41"/>
    <w:rsid w:val="00B277A4"/>
    <w:rsid w:val="00B31069"/>
    <w:rsid w:val="00B352CA"/>
    <w:rsid w:val="00B361BD"/>
    <w:rsid w:val="00B369F8"/>
    <w:rsid w:val="00B41D24"/>
    <w:rsid w:val="00B41E97"/>
    <w:rsid w:val="00B428B8"/>
    <w:rsid w:val="00B449D6"/>
    <w:rsid w:val="00B45DBD"/>
    <w:rsid w:val="00B46588"/>
    <w:rsid w:val="00B47C2F"/>
    <w:rsid w:val="00B47C71"/>
    <w:rsid w:val="00B52929"/>
    <w:rsid w:val="00B52D78"/>
    <w:rsid w:val="00B54C02"/>
    <w:rsid w:val="00B557A5"/>
    <w:rsid w:val="00B5602A"/>
    <w:rsid w:val="00B60930"/>
    <w:rsid w:val="00B61619"/>
    <w:rsid w:val="00B61F53"/>
    <w:rsid w:val="00B62326"/>
    <w:rsid w:val="00B63D28"/>
    <w:rsid w:val="00B64803"/>
    <w:rsid w:val="00B65E3C"/>
    <w:rsid w:val="00B66363"/>
    <w:rsid w:val="00B739D4"/>
    <w:rsid w:val="00B75DCB"/>
    <w:rsid w:val="00B77C12"/>
    <w:rsid w:val="00B81D61"/>
    <w:rsid w:val="00B84F7F"/>
    <w:rsid w:val="00B86D2A"/>
    <w:rsid w:val="00B874F1"/>
    <w:rsid w:val="00B8753B"/>
    <w:rsid w:val="00B87975"/>
    <w:rsid w:val="00B87A1E"/>
    <w:rsid w:val="00B92416"/>
    <w:rsid w:val="00B92E31"/>
    <w:rsid w:val="00B93793"/>
    <w:rsid w:val="00B946FA"/>
    <w:rsid w:val="00B95D36"/>
    <w:rsid w:val="00B967D5"/>
    <w:rsid w:val="00B96A96"/>
    <w:rsid w:val="00BA0C77"/>
    <w:rsid w:val="00BA127E"/>
    <w:rsid w:val="00BA18AC"/>
    <w:rsid w:val="00BA3B67"/>
    <w:rsid w:val="00BA3E11"/>
    <w:rsid w:val="00BA4692"/>
    <w:rsid w:val="00BA4CA4"/>
    <w:rsid w:val="00BA5105"/>
    <w:rsid w:val="00BA7062"/>
    <w:rsid w:val="00BA7A34"/>
    <w:rsid w:val="00BB0FFA"/>
    <w:rsid w:val="00BB2601"/>
    <w:rsid w:val="00BB441A"/>
    <w:rsid w:val="00BB446B"/>
    <w:rsid w:val="00BC5656"/>
    <w:rsid w:val="00BC6662"/>
    <w:rsid w:val="00BD0DB2"/>
    <w:rsid w:val="00BD0DEE"/>
    <w:rsid w:val="00BD2E16"/>
    <w:rsid w:val="00BD3BB6"/>
    <w:rsid w:val="00BD47C7"/>
    <w:rsid w:val="00BD6EA3"/>
    <w:rsid w:val="00BD740E"/>
    <w:rsid w:val="00BE07C4"/>
    <w:rsid w:val="00BE0923"/>
    <w:rsid w:val="00BE36C4"/>
    <w:rsid w:val="00BE4A01"/>
    <w:rsid w:val="00BE4A83"/>
    <w:rsid w:val="00BF31E7"/>
    <w:rsid w:val="00BF6C47"/>
    <w:rsid w:val="00C014C0"/>
    <w:rsid w:val="00C0160C"/>
    <w:rsid w:val="00C024E4"/>
    <w:rsid w:val="00C02B7A"/>
    <w:rsid w:val="00C11568"/>
    <w:rsid w:val="00C13E0A"/>
    <w:rsid w:val="00C14512"/>
    <w:rsid w:val="00C16491"/>
    <w:rsid w:val="00C168FE"/>
    <w:rsid w:val="00C17337"/>
    <w:rsid w:val="00C178AA"/>
    <w:rsid w:val="00C20C89"/>
    <w:rsid w:val="00C23E5F"/>
    <w:rsid w:val="00C25094"/>
    <w:rsid w:val="00C279C2"/>
    <w:rsid w:val="00C27FB3"/>
    <w:rsid w:val="00C300F4"/>
    <w:rsid w:val="00C30EC5"/>
    <w:rsid w:val="00C31140"/>
    <w:rsid w:val="00C3441A"/>
    <w:rsid w:val="00C35E3B"/>
    <w:rsid w:val="00C4151B"/>
    <w:rsid w:val="00C45781"/>
    <w:rsid w:val="00C47C57"/>
    <w:rsid w:val="00C50477"/>
    <w:rsid w:val="00C50FD6"/>
    <w:rsid w:val="00C511FC"/>
    <w:rsid w:val="00C55FE9"/>
    <w:rsid w:val="00C5779C"/>
    <w:rsid w:val="00C60544"/>
    <w:rsid w:val="00C60CE0"/>
    <w:rsid w:val="00C657BD"/>
    <w:rsid w:val="00C67B4A"/>
    <w:rsid w:val="00C707D9"/>
    <w:rsid w:val="00C70D41"/>
    <w:rsid w:val="00C71117"/>
    <w:rsid w:val="00C71B10"/>
    <w:rsid w:val="00C742CD"/>
    <w:rsid w:val="00C752AB"/>
    <w:rsid w:val="00C835CA"/>
    <w:rsid w:val="00C9096A"/>
    <w:rsid w:val="00C91C27"/>
    <w:rsid w:val="00C91C68"/>
    <w:rsid w:val="00C92DE3"/>
    <w:rsid w:val="00C968A8"/>
    <w:rsid w:val="00CA13DF"/>
    <w:rsid w:val="00CA1C1D"/>
    <w:rsid w:val="00CA2B55"/>
    <w:rsid w:val="00CA4F46"/>
    <w:rsid w:val="00CA4F6D"/>
    <w:rsid w:val="00CB1047"/>
    <w:rsid w:val="00CB34D4"/>
    <w:rsid w:val="00CB4CC8"/>
    <w:rsid w:val="00CB5C49"/>
    <w:rsid w:val="00CB60F4"/>
    <w:rsid w:val="00CB7EEA"/>
    <w:rsid w:val="00CC23A5"/>
    <w:rsid w:val="00CC378C"/>
    <w:rsid w:val="00CC4132"/>
    <w:rsid w:val="00CC6DFD"/>
    <w:rsid w:val="00CD0AC9"/>
    <w:rsid w:val="00CD215A"/>
    <w:rsid w:val="00CD2512"/>
    <w:rsid w:val="00CD4C60"/>
    <w:rsid w:val="00CD5793"/>
    <w:rsid w:val="00CD662B"/>
    <w:rsid w:val="00CD76E3"/>
    <w:rsid w:val="00CE020D"/>
    <w:rsid w:val="00CE1265"/>
    <w:rsid w:val="00CE1854"/>
    <w:rsid w:val="00CE57B3"/>
    <w:rsid w:val="00CE5FB2"/>
    <w:rsid w:val="00CE65D6"/>
    <w:rsid w:val="00CE7A2F"/>
    <w:rsid w:val="00CF6E2A"/>
    <w:rsid w:val="00D009DC"/>
    <w:rsid w:val="00D025E1"/>
    <w:rsid w:val="00D03340"/>
    <w:rsid w:val="00D04246"/>
    <w:rsid w:val="00D06B60"/>
    <w:rsid w:val="00D07221"/>
    <w:rsid w:val="00D116A6"/>
    <w:rsid w:val="00D11FB4"/>
    <w:rsid w:val="00D131BB"/>
    <w:rsid w:val="00D14375"/>
    <w:rsid w:val="00D1569E"/>
    <w:rsid w:val="00D20279"/>
    <w:rsid w:val="00D220F2"/>
    <w:rsid w:val="00D24285"/>
    <w:rsid w:val="00D26A2F"/>
    <w:rsid w:val="00D272E2"/>
    <w:rsid w:val="00D275AA"/>
    <w:rsid w:val="00D2790A"/>
    <w:rsid w:val="00D321BD"/>
    <w:rsid w:val="00D333A3"/>
    <w:rsid w:val="00D340A2"/>
    <w:rsid w:val="00D340CB"/>
    <w:rsid w:val="00D35098"/>
    <w:rsid w:val="00D35283"/>
    <w:rsid w:val="00D365AF"/>
    <w:rsid w:val="00D36F98"/>
    <w:rsid w:val="00D43036"/>
    <w:rsid w:val="00D4643F"/>
    <w:rsid w:val="00D5753A"/>
    <w:rsid w:val="00D57B5B"/>
    <w:rsid w:val="00D6089A"/>
    <w:rsid w:val="00D6145D"/>
    <w:rsid w:val="00D621D4"/>
    <w:rsid w:val="00D640E1"/>
    <w:rsid w:val="00D6428C"/>
    <w:rsid w:val="00D6740F"/>
    <w:rsid w:val="00D71186"/>
    <w:rsid w:val="00D80E14"/>
    <w:rsid w:val="00D8354F"/>
    <w:rsid w:val="00D84ABA"/>
    <w:rsid w:val="00D86528"/>
    <w:rsid w:val="00D86CDC"/>
    <w:rsid w:val="00D870FB"/>
    <w:rsid w:val="00D91337"/>
    <w:rsid w:val="00D91836"/>
    <w:rsid w:val="00D94281"/>
    <w:rsid w:val="00D94DE8"/>
    <w:rsid w:val="00D9526D"/>
    <w:rsid w:val="00D959AE"/>
    <w:rsid w:val="00D95BC6"/>
    <w:rsid w:val="00D96AB0"/>
    <w:rsid w:val="00DA0038"/>
    <w:rsid w:val="00DA24AB"/>
    <w:rsid w:val="00DA613A"/>
    <w:rsid w:val="00DB383A"/>
    <w:rsid w:val="00DB4E2E"/>
    <w:rsid w:val="00DC0F79"/>
    <w:rsid w:val="00DC1F8E"/>
    <w:rsid w:val="00DC429C"/>
    <w:rsid w:val="00DD2E6A"/>
    <w:rsid w:val="00DD4D5E"/>
    <w:rsid w:val="00DD4E6F"/>
    <w:rsid w:val="00DD54C0"/>
    <w:rsid w:val="00DD6FEE"/>
    <w:rsid w:val="00DE2253"/>
    <w:rsid w:val="00DE37C1"/>
    <w:rsid w:val="00DE54EC"/>
    <w:rsid w:val="00DE70D7"/>
    <w:rsid w:val="00DF1A02"/>
    <w:rsid w:val="00DF5642"/>
    <w:rsid w:val="00DF7FDF"/>
    <w:rsid w:val="00E032A5"/>
    <w:rsid w:val="00E04631"/>
    <w:rsid w:val="00E060D9"/>
    <w:rsid w:val="00E0776D"/>
    <w:rsid w:val="00E11938"/>
    <w:rsid w:val="00E13B85"/>
    <w:rsid w:val="00E20B32"/>
    <w:rsid w:val="00E229A8"/>
    <w:rsid w:val="00E24E29"/>
    <w:rsid w:val="00E2524C"/>
    <w:rsid w:val="00E326A6"/>
    <w:rsid w:val="00E368C7"/>
    <w:rsid w:val="00E369D7"/>
    <w:rsid w:val="00E43AEE"/>
    <w:rsid w:val="00E45150"/>
    <w:rsid w:val="00E468F0"/>
    <w:rsid w:val="00E47039"/>
    <w:rsid w:val="00E50E42"/>
    <w:rsid w:val="00E51AEF"/>
    <w:rsid w:val="00E51C9C"/>
    <w:rsid w:val="00E51EE5"/>
    <w:rsid w:val="00E5356D"/>
    <w:rsid w:val="00E53A26"/>
    <w:rsid w:val="00E53E2B"/>
    <w:rsid w:val="00E5422B"/>
    <w:rsid w:val="00E5437A"/>
    <w:rsid w:val="00E609F1"/>
    <w:rsid w:val="00E62A7C"/>
    <w:rsid w:val="00E62DEA"/>
    <w:rsid w:val="00E6338D"/>
    <w:rsid w:val="00E64930"/>
    <w:rsid w:val="00E654D1"/>
    <w:rsid w:val="00E65793"/>
    <w:rsid w:val="00E71277"/>
    <w:rsid w:val="00E72C7F"/>
    <w:rsid w:val="00E74581"/>
    <w:rsid w:val="00E80565"/>
    <w:rsid w:val="00E81512"/>
    <w:rsid w:val="00E86101"/>
    <w:rsid w:val="00E878A4"/>
    <w:rsid w:val="00E96243"/>
    <w:rsid w:val="00EA0462"/>
    <w:rsid w:val="00EA33E3"/>
    <w:rsid w:val="00EA3A95"/>
    <w:rsid w:val="00EA3E5B"/>
    <w:rsid w:val="00EA4536"/>
    <w:rsid w:val="00EA65D4"/>
    <w:rsid w:val="00EA74EF"/>
    <w:rsid w:val="00EB0EEF"/>
    <w:rsid w:val="00EB1278"/>
    <w:rsid w:val="00EB285F"/>
    <w:rsid w:val="00EB55AE"/>
    <w:rsid w:val="00EB5D18"/>
    <w:rsid w:val="00EB5ED5"/>
    <w:rsid w:val="00EB6A09"/>
    <w:rsid w:val="00EB7D0D"/>
    <w:rsid w:val="00EC0A78"/>
    <w:rsid w:val="00EC2323"/>
    <w:rsid w:val="00EC492D"/>
    <w:rsid w:val="00EC5842"/>
    <w:rsid w:val="00ED2011"/>
    <w:rsid w:val="00ED27E9"/>
    <w:rsid w:val="00ED6049"/>
    <w:rsid w:val="00ED66DD"/>
    <w:rsid w:val="00EE0CD5"/>
    <w:rsid w:val="00EE1BE4"/>
    <w:rsid w:val="00EE2468"/>
    <w:rsid w:val="00EE53E4"/>
    <w:rsid w:val="00EE56AD"/>
    <w:rsid w:val="00EF063C"/>
    <w:rsid w:val="00EF5631"/>
    <w:rsid w:val="00EF5915"/>
    <w:rsid w:val="00EF714D"/>
    <w:rsid w:val="00EF7245"/>
    <w:rsid w:val="00F01E5E"/>
    <w:rsid w:val="00F04E18"/>
    <w:rsid w:val="00F053C4"/>
    <w:rsid w:val="00F06B7B"/>
    <w:rsid w:val="00F10F76"/>
    <w:rsid w:val="00F141CC"/>
    <w:rsid w:val="00F15AAB"/>
    <w:rsid w:val="00F17879"/>
    <w:rsid w:val="00F21D10"/>
    <w:rsid w:val="00F22175"/>
    <w:rsid w:val="00F221D6"/>
    <w:rsid w:val="00F22988"/>
    <w:rsid w:val="00F24122"/>
    <w:rsid w:val="00F314BF"/>
    <w:rsid w:val="00F36B8E"/>
    <w:rsid w:val="00F37AC7"/>
    <w:rsid w:val="00F40809"/>
    <w:rsid w:val="00F40AA2"/>
    <w:rsid w:val="00F4112C"/>
    <w:rsid w:val="00F42A25"/>
    <w:rsid w:val="00F43A80"/>
    <w:rsid w:val="00F46213"/>
    <w:rsid w:val="00F471D2"/>
    <w:rsid w:val="00F519AD"/>
    <w:rsid w:val="00F53BE6"/>
    <w:rsid w:val="00F60587"/>
    <w:rsid w:val="00F646F4"/>
    <w:rsid w:val="00F64C0C"/>
    <w:rsid w:val="00F65FA7"/>
    <w:rsid w:val="00F6683F"/>
    <w:rsid w:val="00F708EE"/>
    <w:rsid w:val="00F71215"/>
    <w:rsid w:val="00F72C6C"/>
    <w:rsid w:val="00F73117"/>
    <w:rsid w:val="00F74FA9"/>
    <w:rsid w:val="00F777BC"/>
    <w:rsid w:val="00F77CD8"/>
    <w:rsid w:val="00F802F0"/>
    <w:rsid w:val="00F8067D"/>
    <w:rsid w:val="00F809CE"/>
    <w:rsid w:val="00F948CC"/>
    <w:rsid w:val="00F94EEA"/>
    <w:rsid w:val="00F9681D"/>
    <w:rsid w:val="00FA5C64"/>
    <w:rsid w:val="00FA5DA4"/>
    <w:rsid w:val="00FA6AAB"/>
    <w:rsid w:val="00FB0E44"/>
    <w:rsid w:val="00FB1784"/>
    <w:rsid w:val="00FB3973"/>
    <w:rsid w:val="00FB6F75"/>
    <w:rsid w:val="00FC1005"/>
    <w:rsid w:val="00FC1B10"/>
    <w:rsid w:val="00FC305E"/>
    <w:rsid w:val="00FC3EA1"/>
    <w:rsid w:val="00FC79F1"/>
    <w:rsid w:val="00FD065C"/>
    <w:rsid w:val="00FD45F8"/>
    <w:rsid w:val="00FD5AB9"/>
    <w:rsid w:val="00FD623B"/>
    <w:rsid w:val="00FE031A"/>
    <w:rsid w:val="00FE24E7"/>
    <w:rsid w:val="00FE362F"/>
    <w:rsid w:val="00FE373B"/>
    <w:rsid w:val="00FE5417"/>
    <w:rsid w:val="00FE549C"/>
    <w:rsid w:val="00FE7065"/>
    <w:rsid w:val="00FF138F"/>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3D"/>
    <w:pPr>
      <w:spacing w:after="0" w:line="240" w:lineRule="auto"/>
    </w:pPr>
    <w:rPr>
      <w:rFonts w:ascii="Times New Roman" w:eastAsia="Times New Roman" w:hAnsi="Times New Roman" w:cs="Times New Roman"/>
      <w:sz w:val="24"/>
      <w:szCs w:val="24"/>
      <w:lang w:val="en-ID"/>
    </w:rPr>
  </w:style>
  <w:style w:type="paragraph" w:styleId="Heading2">
    <w:name w:val="heading 2"/>
    <w:basedOn w:val="Normal"/>
    <w:link w:val="Heading2Char"/>
    <w:qFormat/>
    <w:rsid w:val="00932207"/>
    <w:pPr>
      <w:spacing w:before="100" w:beforeAutospacing="1" w:after="100" w:afterAutospacing="1"/>
      <w:outlineLvl w:val="1"/>
    </w:pPr>
    <w:rPr>
      <w:b/>
      <w:bCs/>
      <w:sz w:val="36"/>
      <w:szCs w:val="36"/>
      <w:lang w:val="id-ID" w:eastAsia="id-ID"/>
    </w:rPr>
  </w:style>
  <w:style w:type="paragraph" w:styleId="Heading3">
    <w:name w:val="heading 3"/>
    <w:basedOn w:val="Normal"/>
    <w:next w:val="Normal"/>
    <w:link w:val="Heading3Char"/>
    <w:uiPriority w:val="9"/>
    <w:unhideWhenUsed/>
    <w:qFormat/>
    <w:rsid w:val="006A7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640E1"/>
    <w:rPr>
      <w:i/>
      <w:iCs/>
    </w:rPr>
  </w:style>
  <w:style w:type="paragraph" w:styleId="ListParagraph">
    <w:name w:val="List Paragraph"/>
    <w:basedOn w:val="Normal"/>
    <w:uiPriority w:val="34"/>
    <w:qFormat/>
    <w:rsid w:val="00707EBF"/>
    <w:pPr>
      <w:ind w:left="720"/>
      <w:contextualSpacing/>
    </w:pPr>
  </w:style>
  <w:style w:type="paragraph" w:styleId="BalloonText">
    <w:name w:val="Balloon Text"/>
    <w:basedOn w:val="Normal"/>
    <w:link w:val="BalloonTextChar"/>
    <w:uiPriority w:val="99"/>
    <w:semiHidden/>
    <w:unhideWhenUsed/>
    <w:rsid w:val="00707EBF"/>
    <w:rPr>
      <w:rFonts w:ascii="Tahoma" w:hAnsi="Tahoma" w:cs="Tahoma"/>
      <w:sz w:val="16"/>
      <w:szCs w:val="16"/>
    </w:rPr>
  </w:style>
  <w:style w:type="character" w:customStyle="1" w:styleId="BalloonTextChar">
    <w:name w:val="Balloon Text Char"/>
    <w:basedOn w:val="DefaultParagraphFont"/>
    <w:link w:val="BalloonText"/>
    <w:uiPriority w:val="99"/>
    <w:semiHidden/>
    <w:rsid w:val="00707EBF"/>
    <w:rPr>
      <w:rFonts w:ascii="Tahoma" w:eastAsia="Times New Roman" w:hAnsi="Tahoma" w:cs="Tahoma"/>
      <w:sz w:val="16"/>
      <w:szCs w:val="16"/>
      <w:lang w:val="en-ID"/>
    </w:rPr>
  </w:style>
  <w:style w:type="paragraph" w:customStyle="1" w:styleId="Default">
    <w:name w:val="Default"/>
    <w:rsid w:val="000B494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3">
    <w:name w:val="Body Text Indent 3"/>
    <w:basedOn w:val="Normal"/>
    <w:link w:val="BodyTextIndent3Char"/>
    <w:uiPriority w:val="99"/>
    <w:rsid w:val="000B4944"/>
    <w:pPr>
      <w:tabs>
        <w:tab w:val="left" w:pos="720"/>
      </w:tabs>
      <w:ind w:left="480"/>
      <w:jc w:val="both"/>
    </w:pPr>
    <w:rPr>
      <w:rFonts w:asciiTheme="minorHAnsi" w:hAnsiTheme="minorHAnsi" w:cs="Angsana New"/>
      <w:lang w:val="en-US" w:bidi="th-TH"/>
    </w:rPr>
  </w:style>
  <w:style w:type="character" w:customStyle="1" w:styleId="BodyTextIndent3Char">
    <w:name w:val="Body Text Indent 3 Char"/>
    <w:basedOn w:val="DefaultParagraphFont"/>
    <w:link w:val="BodyTextIndent3"/>
    <w:uiPriority w:val="99"/>
    <w:rsid w:val="000B4944"/>
    <w:rPr>
      <w:rFonts w:eastAsia="Times New Roman" w:cs="Angsana New"/>
      <w:sz w:val="24"/>
      <w:szCs w:val="24"/>
      <w:lang w:bidi="th-TH"/>
    </w:rPr>
  </w:style>
  <w:style w:type="paragraph" w:styleId="NormalWeb">
    <w:name w:val="Normal (Web)"/>
    <w:basedOn w:val="Normal"/>
    <w:uiPriority w:val="99"/>
    <w:unhideWhenUsed/>
    <w:rsid w:val="000B4944"/>
    <w:pPr>
      <w:spacing w:before="100" w:beforeAutospacing="1" w:after="100" w:afterAutospacing="1"/>
    </w:pPr>
    <w:rPr>
      <w:lang w:val="en-US"/>
    </w:rPr>
  </w:style>
  <w:style w:type="character" w:customStyle="1" w:styleId="Heading2Char">
    <w:name w:val="Heading 2 Char"/>
    <w:basedOn w:val="DefaultParagraphFont"/>
    <w:link w:val="Heading2"/>
    <w:rsid w:val="00932207"/>
    <w:rPr>
      <w:rFonts w:ascii="Times New Roman" w:eastAsia="Times New Roman" w:hAnsi="Times New Roman" w:cs="Times New Roman"/>
      <w:b/>
      <w:bCs/>
      <w:sz w:val="36"/>
      <w:szCs w:val="36"/>
      <w:lang w:val="id-ID" w:eastAsia="id-ID"/>
    </w:rPr>
  </w:style>
  <w:style w:type="table" w:styleId="TableGrid">
    <w:name w:val="Table Grid"/>
    <w:basedOn w:val="TableNormal"/>
    <w:uiPriority w:val="59"/>
    <w:rsid w:val="0093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A741A"/>
    <w:rPr>
      <w:rFonts w:asciiTheme="majorHAnsi" w:eastAsiaTheme="majorEastAsia" w:hAnsiTheme="majorHAnsi" w:cstheme="majorBidi"/>
      <w:b/>
      <w:bCs/>
      <w:color w:val="4F81BD" w:themeColor="accent1"/>
      <w:sz w:val="24"/>
      <w:szCs w:val="24"/>
      <w:lang w:val="en-ID"/>
    </w:rPr>
  </w:style>
  <w:style w:type="character" w:styleId="Hyperlink">
    <w:name w:val="Hyperlink"/>
    <w:basedOn w:val="DefaultParagraphFont"/>
    <w:uiPriority w:val="99"/>
    <w:semiHidden/>
    <w:unhideWhenUsed/>
    <w:rsid w:val="006A741A"/>
    <w:rPr>
      <w:color w:val="0000FF"/>
      <w:u w:val="single"/>
    </w:rPr>
  </w:style>
  <w:style w:type="paragraph" w:styleId="BodyTextIndent">
    <w:name w:val="Body Text Indent"/>
    <w:basedOn w:val="Normal"/>
    <w:link w:val="BodyTextIndentChar"/>
    <w:uiPriority w:val="99"/>
    <w:unhideWhenUsed/>
    <w:rsid w:val="006A741A"/>
    <w:pPr>
      <w:spacing w:after="120"/>
      <w:ind w:left="360"/>
    </w:pPr>
  </w:style>
  <w:style w:type="character" w:customStyle="1" w:styleId="BodyTextIndentChar">
    <w:name w:val="Body Text Indent Char"/>
    <w:basedOn w:val="DefaultParagraphFont"/>
    <w:link w:val="BodyTextIndent"/>
    <w:uiPriority w:val="99"/>
    <w:rsid w:val="006A741A"/>
    <w:rPr>
      <w:rFonts w:ascii="Times New Roman" w:eastAsia="Times New Roman" w:hAnsi="Times New Roman"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3D"/>
    <w:pPr>
      <w:spacing w:after="0" w:line="240" w:lineRule="auto"/>
    </w:pPr>
    <w:rPr>
      <w:rFonts w:ascii="Times New Roman" w:eastAsia="Times New Roman" w:hAnsi="Times New Roman" w:cs="Times New Roman"/>
      <w:sz w:val="24"/>
      <w:szCs w:val="24"/>
      <w:lang w:val="en-ID"/>
    </w:rPr>
  </w:style>
  <w:style w:type="paragraph" w:styleId="Heading2">
    <w:name w:val="heading 2"/>
    <w:basedOn w:val="Normal"/>
    <w:link w:val="Heading2Char"/>
    <w:qFormat/>
    <w:rsid w:val="00932207"/>
    <w:pPr>
      <w:spacing w:before="100" w:beforeAutospacing="1" w:after="100" w:afterAutospacing="1"/>
      <w:outlineLvl w:val="1"/>
    </w:pPr>
    <w:rPr>
      <w:b/>
      <w:bCs/>
      <w:sz w:val="36"/>
      <w:szCs w:val="36"/>
      <w:lang w:val="id-ID" w:eastAsia="id-ID"/>
    </w:rPr>
  </w:style>
  <w:style w:type="paragraph" w:styleId="Heading3">
    <w:name w:val="heading 3"/>
    <w:basedOn w:val="Normal"/>
    <w:next w:val="Normal"/>
    <w:link w:val="Heading3Char"/>
    <w:uiPriority w:val="9"/>
    <w:unhideWhenUsed/>
    <w:qFormat/>
    <w:rsid w:val="006A7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640E1"/>
    <w:rPr>
      <w:i/>
      <w:iCs/>
    </w:rPr>
  </w:style>
  <w:style w:type="paragraph" w:styleId="ListParagraph">
    <w:name w:val="List Paragraph"/>
    <w:basedOn w:val="Normal"/>
    <w:uiPriority w:val="34"/>
    <w:qFormat/>
    <w:rsid w:val="00707EBF"/>
    <w:pPr>
      <w:ind w:left="720"/>
      <w:contextualSpacing/>
    </w:pPr>
  </w:style>
  <w:style w:type="paragraph" w:styleId="BalloonText">
    <w:name w:val="Balloon Text"/>
    <w:basedOn w:val="Normal"/>
    <w:link w:val="BalloonTextChar"/>
    <w:uiPriority w:val="99"/>
    <w:semiHidden/>
    <w:unhideWhenUsed/>
    <w:rsid w:val="00707EBF"/>
    <w:rPr>
      <w:rFonts w:ascii="Tahoma" w:hAnsi="Tahoma" w:cs="Tahoma"/>
      <w:sz w:val="16"/>
      <w:szCs w:val="16"/>
    </w:rPr>
  </w:style>
  <w:style w:type="character" w:customStyle="1" w:styleId="BalloonTextChar">
    <w:name w:val="Balloon Text Char"/>
    <w:basedOn w:val="DefaultParagraphFont"/>
    <w:link w:val="BalloonText"/>
    <w:uiPriority w:val="99"/>
    <w:semiHidden/>
    <w:rsid w:val="00707EBF"/>
    <w:rPr>
      <w:rFonts w:ascii="Tahoma" w:eastAsia="Times New Roman" w:hAnsi="Tahoma" w:cs="Tahoma"/>
      <w:sz w:val="16"/>
      <w:szCs w:val="16"/>
      <w:lang w:val="en-ID"/>
    </w:rPr>
  </w:style>
  <w:style w:type="paragraph" w:customStyle="1" w:styleId="Default">
    <w:name w:val="Default"/>
    <w:rsid w:val="000B494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3">
    <w:name w:val="Body Text Indent 3"/>
    <w:basedOn w:val="Normal"/>
    <w:link w:val="BodyTextIndent3Char"/>
    <w:uiPriority w:val="99"/>
    <w:rsid w:val="000B4944"/>
    <w:pPr>
      <w:tabs>
        <w:tab w:val="left" w:pos="720"/>
      </w:tabs>
      <w:ind w:left="480"/>
      <w:jc w:val="both"/>
    </w:pPr>
    <w:rPr>
      <w:rFonts w:asciiTheme="minorHAnsi" w:hAnsiTheme="minorHAnsi" w:cs="Angsana New"/>
      <w:lang w:val="en-US" w:bidi="th-TH"/>
    </w:rPr>
  </w:style>
  <w:style w:type="character" w:customStyle="1" w:styleId="BodyTextIndent3Char">
    <w:name w:val="Body Text Indent 3 Char"/>
    <w:basedOn w:val="DefaultParagraphFont"/>
    <w:link w:val="BodyTextIndent3"/>
    <w:uiPriority w:val="99"/>
    <w:rsid w:val="000B4944"/>
    <w:rPr>
      <w:rFonts w:eastAsia="Times New Roman" w:cs="Angsana New"/>
      <w:sz w:val="24"/>
      <w:szCs w:val="24"/>
      <w:lang w:bidi="th-TH"/>
    </w:rPr>
  </w:style>
  <w:style w:type="paragraph" w:styleId="NormalWeb">
    <w:name w:val="Normal (Web)"/>
    <w:basedOn w:val="Normal"/>
    <w:uiPriority w:val="99"/>
    <w:unhideWhenUsed/>
    <w:rsid w:val="000B4944"/>
    <w:pPr>
      <w:spacing w:before="100" w:beforeAutospacing="1" w:after="100" w:afterAutospacing="1"/>
    </w:pPr>
    <w:rPr>
      <w:lang w:val="en-US"/>
    </w:rPr>
  </w:style>
  <w:style w:type="character" w:customStyle="1" w:styleId="Heading2Char">
    <w:name w:val="Heading 2 Char"/>
    <w:basedOn w:val="DefaultParagraphFont"/>
    <w:link w:val="Heading2"/>
    <w:rsid w:val="00932207"/>
    <w:rPr>
      <w:rFonts w:ascii="Times New Roman" w:eastAsia="Times New Roman" w:hAnsi="Times New Roman" w:cs="Times New Roman"/>
      <w:b/>
      <w:bCs/>
      <w:sz w:val="36"/>
      <w:szCs w:val="36"/>
      <w:lang w:val="id-ID" w:eastAsia="id-ID"/>
    </w:rPr>
  </w:style>
  <w:style w:type="table" w:styleId="TableGrid">
    <w:name w:val="Table Grid"/>
    <w:basedOn w:val="TableNormal"/>
    <w:uiPriority w:val="59"/>
    <w:rsid w:val="0093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A741A"/>
    <w:rPr>
      <w:rFonts w:asciiTheme="majorHAnsi" w:eastAsiaTheme="majorEastAsia" w:hAnsiTheme="majorHAnsi" w:cstheme="majorBidi"/>
      <w:b/>
      <w:bCs/>
      <w:color w:val="4F81BD" w:themeColor="accent1"/>
      <w:sz w:val="24"/>
      <w:szCs w:val="24"/>
      <w:lang w:val="en-ID"/>
    </w:rPr>
  </w:style>
  <w:style w:type="character" w:styleId="Hyperlink">
    <w:name w:val="Hyperlink"/>
    <w:basedOn w:val="DefaultParagraphFont"/>
    <w:uiPriority w:val="99"/>
    <w:semiHidden/>
    <w:unhideWhenUsed/>
    <w:rsid w:val="006A741A"/>
    <w:rPr>
      <w:color w:val="0000FF"/>
      <w:u w:val="single"/>
    </w:rPr>
  </w:style>
  <w:style w:type="paragraph" w:styleId="BodyTextIndent">
    <w:name w:val="Body Text Indent"/>
    <w:basedOn w:val="Normal"/>
    <w:link w:val="BodyTextIndentChar"/>
    <w:uiPriority w:val="99"/>
    <w:unhideWhenUsed/>
    <w:rsid w:val="006A741A"/>
    <w:pPr>
      <w:spacing w:after="120"/>
      <w:ind w:left="360"/>
    </w:pPr>
  </w:style>
  <w:style w:type="character" w:customStyle="1" w:styleId="BodyTextIndentChar">
    <w:name w:val="Body Text Indent Char"/>
    <w:basedOn w:val="DefaultParagraphFont"/>
    <w:link w:val="BodyTextIndent"/>
    <w:uiPriority w:val="99"/>
    <w:rsid w:val="006A741A"/>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hyperlink" Target="http://e-jurnalpendidikan.blogspot.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hEgoQN-f95M/T5WqOFH8jSI/AAAAAAAACLk/T_J7tf9NoGk/s1600/diagram+alur+ptk+Kemmis+dan+Taggart.jpg" TargetMode="External"/><Relationship Id="rId11" Type="http://schemas.openxmlformats.org/officeDocument/2006/relationships/hyperlink" Target="http://ifqo.files.wordpress.com/2011/12/clip_image004.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ifqo.files.wordpress.com/2011/12/clip_image002.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2016-02-01T04:12:00Z</dcterms:created>
  <dcterms:modified xsi:type="dcterms:W3CDTF">2016-02-01T05:41:00Z</dcterms:modified>
</cp:coreProperties>
</file>