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7B1" w:rsidRDefault="001920E2" w:rsidP="001920E2">
      <w:pPr>
        <w:spacing w:line="480" w:lineRule="auto"/>
        <w:jc w:val="center"/>
        <w:rPr>
          <w:b/>
          <w:sz w:val="26"/>
          <w:lang w:val="id-ID"/>
        </w:rPr>
      </w:pPr>
      <w:r>
        <w:rPr>
          <w:b/>
          <w:sz w:val="26"/>
        </w:rPr>
        <w:t xml:space="preserve">    </w:t>
      </w:r>
      <w:r w:rsidR="00B167B1">
        <w:rPr>
          <w:b/>
          <w:sz w:val="26"/>
          <w:lang w:val="id-ID"/>
        </w:rPr>
        <w:t>BAB I</w:t>
      </w:r>
    </w:p>
    <w:p w:rsidR="00B167B1" w:rsidRDefault="001920E2" w:rsidP="001920E2">
      <w:pPr>
        <w:spacing w:line="480" w:lineRule="auto"/>
        <w:jc w:val="center"/>
        <w:rPr>
          <w:b/>
          <w:sz w:val="26"/>
          <w:lang w:val="id-ID"/>
        </w:rPr>
      </w:pPr>
      <w:r>
        <w:rPr>
          <w:b/>
          <w:sz w:val="26"/>
          <w:lang w:val="sv-SE"/>
        </w:rPr>
        <w:t xml:space="preserve">    </w:t>
      </w:r>
      <w:r w:rsidR="00B167B1">
        <w:rPr>
          <w:b/>
          <w:sz w:val="26"/>
          <w:lang w:val="sv-SE"/>
        </w:rPr>
        <w:t>PENDAHULUAN</w:t>
      </w:r>
    </w:p>
    <w:p w:rsidR="00B167B1" w:rsidRPr="00271D07" w:rsidRDefault="00B167B1" w:rsidP="001920E2">
      <w:pPr>
        <w:pStyle w:val="ListParagraph"/>
        <w:numPr>
          <w:ilvl w:val="0"/>
          <w:numId w:val="4"/>
        </w:numPr>
        <w:spacing w:line="480" w:lineRule="auto"/>
        <w:jc w:val="center"/>
        <w:rPr>
          <w:b/>
          <w:lang w:val="id-ID"/>
        </w:rPr>
      </w:pPr>
      <w:r w:rsidRPr="00271D07">
        <w:rPr>
          <w:b/>
          <w:lang w:val="sv-SE"/>
        </w:rPr>
        <w:t>Latar Belakang</w:t>
      </w:r>
    </w:p>
    <w:p w:rsidR="00B167B1" w:rsidRDefault="00B167B1" w:rsidP="00F20CEA">
      <w:pPr>
        <w:spacing w:line="480" w:lineRule="auto"/>
        <w:ind w:firstLine="720"/>
        <w:jc w:val="both"/>
        <w:rPr>
          <w:lang w:val="id-ID" w:eastAsia="id-ID"/>
        </w:rPr>
      </w:pPr>
      <w:r>
        <w:rPr>
          <w:lang w:val="id-ID" w:eastAsia="id-ID"/>
        </w:rPr>
        <w:t xml:space="preserve">Euforia globalisasi seperti bola menggelinding merambah ke semua dimensi kehidupan manusia. Dunia seakan terasa sempit, karena tidak ada lagi sekat yang membatasi ruang dan waktu antarnegara dan antarbangsa,  sebagaimana yang digambarkan Cochrane dan Pain bahwa munculnya sistem ekonomi dan budaya global menciptakan masyarakat tunggal (Setiadi dan Kollip, 2011). Globalisasi merupakan  era modern di mana negara-negara di dunia menggantungkan harapan untuk memberikan cahaya </w:t>
      </w:r>
      <w:r w:rsidRPr="00055640">
        <w:rPr>
          <w:i/>
          <w:lang w:val="id-ID" w:eastAsia="id-ID"/>
        </w:rPr>
        <w:t>“cold light”</w:t>
      </w:r>
      <w:r>
        <w:rPr>
          <w:lang w:val="id-ID" w:eastAsia="id-ID"/>
        </w:rPr>
        <w:t xml:space="preserve"> bagi kemaslahatan dan kesejahteraan manusia. Namun kenyataannya, globalisasi ternyata banyak memberikan malapetaka yang telah dirasakan dampaknya oleh negara-negara berkembang karena dominasi negara  maju sehingga menciptakan kondisi ekonomi yang berujung pada ketergantungan dan ketidakberdayaan. Oleh karena itu, perlunya menciptakan tatanan ekonomi kerakyatan yang kebermanfaatannya dapat dirasakan oleh seluruh umat manusia.</w:t>
      </w:r>
    </w:p>
    <w:p w:rsidR="00B167B1" w:rsidRPr="00144DCC" w:rsidRDefault="00B167B1" w:rsidP="00F20CEA">
      <w:pPr>
        <w:spacing w:line="480" w:lineRule="auto"/>
        <w:ind w:firstLine="720"/>
        <w:jc w:val="both"/>
        <w:rPr>
          <w:lang w:val="id-ID" w:eastAsia="id-ID"/>
        </w:rPr>
      </w:pPr>
      <w:r>
        <w:rPr>
          <w:color w:val="000000"/>
          <w:lang w:val="id-ID" w:eastAsia="id-ID"/>
        </w:rPr>
        <w:t xml:space="preserve">Ekonomi kreatif merupakan formula untuk mengembangkan ekonomi yang berpihak pada rakyat bukan rekayasa sosial untuk menindas dan mematikan perekonomian rakyat, seperti Wallerstain mencita-citakan tata ekonomi dunia yang  demokratis  dan egaliter (Fakih, 2001). </w:t>
      </w:r>
      <w:r>
        <w:rPr>
          <w:iCs/>
          <w:lang w:eastAsia="id-ID"/>
        </w:rPr>
        <w:t xml:space="preserve">Era </w:t>
      </w:r>
      <w:r>
        <w:rPr>
          <w:iCs/>
          <w:lang w:val="id-ID" w:eastAsia="id-ID"/>
        </w:rPr>
        <w:t>ekonomi kreatif</w:t>
      </w:r>
      <w:r>
        <w:rPr>
          <w:iCs/>
          <w:lang w:eastAsia="id-ID"/>
        </w:rPr>
        <w:t xml:space="preserve"> merupakan </w:t>
      </w:r>
      <w:proofErr w:type="gramStart"/>
      <w:r>
        <w:rPr>
          <w:iCs/>
          <w:lang w:eastAsia="id-ID"/>
        </w:rPr>
        <w:t xml:space="preserve">realitas </w:t>
      </w:r>
      <w:r w:rsidRPr="001673EE">
        <w:rPr>
          <w:iCs/>
          <w:lang w:eastAsia="id-ID"/>
        </w:rPr>
        <w:t xml:space="preserve"> yang</w:t>
      </w:r>
      <w:proofErr w:type="gramEnd"/>
      <w:r w:rsidRPr="001673EE">
        <w:rPr>
          <w:iCs/>
          <w:lang w:eastAsia="id-ID"/>
        </w:rPr>
        <w:t xml:space="preserve"> </w:t>
      </w:r>
      <w:r>
        <w:rPr>
          <w:iCs/>
          <w:lang w:eastAsia="id-ID"/>
        </w:rPr>
        <w:t>dihadapi masyarakat</w:t>
      </w:r>
      <w:r>
        <w:rPr>
          <w:iCs/>
          <w:lang w:val="id-ID" w:eastAsia="id-ID"/>
        </w:rPr>
        <w:t xml:space="preserve"> Indonesia dan</w:t>
      </w:r>
      <w:r w:rsidRPr="001673EE">
        <w:rPr>
          <w:iCs/>
          <w:lang w:eastAsia="id-ID"/>
        </w:rPr>
        <w:t xml:space="preserve"> merupakan peluang sekaligus tan</w:t>
      </w:r>
      <w:r>
        <w:rPr>
          <w:iCs/>
          <w:lang w:eastAsia="id-ID"/>
        </w:rPr>
        <w:t xml:space="preserve">tangan </w:t>
      </w:r>
      <w:r>
        <w:rPr>
          <w:iCs/>
          <w:lang w:val="id-ID" w:eastAsia="id-ID"/>
        </w:rPr>
        <w:t>d</w:t>
      </w:r>
      <w:r w:rsidRPr="001673EE">
        <w:rPr>
          <w:iCs/>
          <w:lang w:eastAsia="id-ID"/>
        </w:rPr>
        <w:t>i tengah iklim demokratisasi dan tra</w:t>
      </w:r>
      <w:r>
        <w:rPr>
          <w:iCs/>
          <w:lang w:eastAsia="id-ID"/>
        </w:rPr>
        <w:t>nsparansi</w:t>
      </w:r>
      <w:r>
        <w:rPr>
          <w:iCs/>
          <w:lang w:val="id-ID" w:eastAsia="id-ID"/>
        </w:rPr>
        <w:t>.</w:t>
      </w:r>
    </w:p>
    <w:p w:rsidR="00B167B1" w:rsidRDefault="00B167B1" w:rsidP="00F20CEA">
      <w:pPr>
        <w:spacing w:before="240" w:line="480" w:lineRule="auto"/>
        <w:ind w:firstLine="720"/>
        <w:jc w:val="both"/>
        <w:rPr>
          <w:color w:val="000000"/>
          <w:lang w:val="id-ID" w:eastAsia="id-ID"/>
        </w:rPr>
      </w:pPr>
      <w:r w:rsidRPr="00804D5E">
        <w:rPr>
          <w:lang w:val="id-ID" w:eastAsia="id-ID"/>
        </w:rPr>
        <w:lastRenderedPageBreak/>
        <w:t xml:space="preserve">Di Indonesia, </w:t>
      </w:r>
      <w:r w:rsidRPr="001808EB">
        <w:rPr>
          <w:lang w:val="id-ID" w:eastAsia="id-ID"/>
        </w:rPr>
        <w:t xml:space="preserve">ekonomi kreatif merupakan sektor ekonomi </w:t>
      </w:r>
      <w:r>
        <w:rPr>
          <w:lang w:val="id-ID" w:eastAsia="id-ID"/>
        </w:rPr>
        <w:t>baru yang dianggap setiap pelakunya,</w:t>
      </w:r>
      <w:r w:rsidRPr="001808EB">
        <w:rPr>
          <w:lang w:val="id-ID" w:eastAsia="id-ID"/>
        </w:rPr>
        <w:t xml:space="preserve"> bukan hanya sebagai pencari pekerjaaan</w:t>
      </w:r>
      <w:r>
        <w:rPr>
          <w:lang w:val="id-ID" w:eastAsia="id-ID"/>
        </w:rPr>
        <w:t xml:space="preserve">, tetapi </w:t>
      </w:r>
      <w:r w:rsidRPr="001808EB">
        <w:rPr>
          <w:lang w:val="id-ID" w:eastAsia="id-ID"/>
        </w:rPr>
        <w:t>mampu menciptakan lapangan pekerjaaan.</w:t>
      </w:r>
      <w:r>
        <w:rPr>
          <w:lang w:val="id-ID" w:eastAsia="id-ID"/>
        </w:rPr>
        <w:t xml:space="preserve"> </w:t>
      </w:r>
      <w:r>
        <w:rPr>
          <w:color w:val="000000"/>
          <w:lang w:val="id-ID" w:eastAsia="id-ID"/>
        </w:rPr>
        <w:t xml:space="preserve">Ekonomi kreatif diimplementasikan menjadi model pengembangan ekonomi  atas legitimasi terbitnya </w:t>
      </w:r>
      <w:r>
        <w:rPr>
          <w:lang w:val="id-ID" w:eastAsia="id-ID"/>
        </w:rPr>
        <w:t xml:space="preserve">IMPRES Nomor 6/2009 menjadi landasan dan batu pijakan bagi Kementrian Perdagangan Indonesia untuk menyusun strategi pengembangan ekonomi kreatif yang dijabarkan pada Cetak Biru </w:t>
      </w:r>
      <w:r w:rsidRPr="00DB04F0">
        <w:rPr>
          <w:color w:val="000000"/>
          <w:lang w:val="id-ID" w:eastAsia="id-ID"/>
        </w:rPr>
        <w:t>Pengembangan Ekonomi Kreatif Nasional 2009-20</w:t>
      </w:r>
      <w:r>
        <w:rPr>
          <w:color w:val="000000"/>
          <w:lang w:val="id-ID" w:eastAsia="id-ID"/>
        </w:rPr>
        <w:t xml:space="preserve">25 demi mewujudkan tercapainya visi dan misi  pembangunan  ekonomi Indonesia  untuk bangkit, maju dan unggul dalam persaingan ekonomi global. </w:t>
      </w:r>
    </w:p>
    <w:p w:rsidR="00B167B1" w:rsidRDefault="00B167B1" w:rsidP="00F20CEA">
      <w:pPr>
        <w:spacing w:line="480" w:lineRule="auto"/>
        <w:ind w:firstLine="720"/>
        <w:jc w:val="both"/>
        <w:rPr>
          <w:color w:val="000000"/>
          <w:lang w:eastAsia="id-ID"/>
        </w:rPr>
      </w:pPr>
      <w:proofErr w:type="gramStart"/>
      <w:r>
        <w:rPr>
          <w:color w:val="000000"/>
          <w:lang w:eastAsia="id-ID"/>
        </w:rPr>
        <w:t>Industri kreatif merupakan bagian integral dari ekonomi kreatif.</w:t>
      </w:r>
      <w:proofErr w:type="gramEnd"/>
      <w:r>
        <w:rPr>
          <w:color w:val="000000"/>
          <w:lang w:eastAsia="id-ID"/>
        </w:rPr>
        <w:t xml:space="preserve">  Hal ini dapat dilihat pada </w:t>
      </w:r>
      <w:proofErr w:type="gramStart"/>
      <w:r>
        <w:rPr>
          <w:color w:val="000000"/>
          <w:lang w:eastAsia="id-ID"/>
        </w:rPr>
        <w:t>kontribusi  yang</w:t>
      </w:r>
      <w:proofErr w:type="gramEnd"/>
      <w:r>
        <w:rPr>
          <w:color w:val="000000"/>
          <w:lang w:eastAsia="id-ID"/>
        </w:rPr>
        <w:t xml:space="preserve"> cukup signifikan  terhadap PDB rata-rata tahun 2002-2006 adalah sebesar 6,3 % atau setara dengan 104,6 triliun rupiah (nilai konstan) dan 152,5 triliu</w:t>
      </w:r>
      <w:r w:rsidR="00F20CEA">
        <w:rPr>
          <w:color w:val="000000"/>
          <w:lang w:eastAsia="id-ID"/>
        </w:rPr>
        <w:t>n rupiah (nilai nominal). A</w:t>
      </w:r>
      <w:r>
        <w:rPr>
          <w:color w:val="000000"/>
          <w:lang w:eastAsia="id-ID"/>
        </w:rPr>
        <w:t>spek ketenagakerjaan, industri kreatif mampu menyerap tenaga kerja rata-rata tahun 2002-2006 sebesar 5</w:t>
      </w:r>
      <w:proofErr w:type="gramStart"/>
      <w:r>
        <w:rPr>
          <w:color w:val="000000"/>
          <w:lang w:eastAsia="id-ID"/>
        </w:rPr>
        <w:t>,4</w:t>
      </w:r>
      <w:proofErr w:type="gramEnd"/>
      <w:r>
        <w:rPr>
          <w:color w:val="000000"/>
          <w:lang w:eastAsia="id-ID"/>
        </w:rPr>
        <w:t xml:space="preserve"> juta dengan tingkat partisipasi sebesar 5,8%. Kontribusi tersebut diperoleh dari empat </w:t>
      </w:r>
      <w:proofErr w:type="gramStart"/>
      <w:r>
        <w:rPr>
          <w:color w:val="000000"/>
          <w:lang w:eastAsia="id-ID"/>
        </w:rPr>
        <w:t>belas  subsektor</w:t>
      </w:r>
      <w:proofErr w:type="gramEnd"/>
      <w:r>
        <w:rPr>
          <w:color w:val="000000"/>
          <w:lang w:eastAsia="id-ID"/>
        </w:rPr>
        <w:t xml:space="preserve"> industri yang </w:t>
      </w:r>
      <w:r w:rsidRPr="00916BDB">
        <w:rPr>
          <w:i/>
          <w:color w:val="000000"/>
          <w:lang w:eastAsia="id-ID"/>
        </w:rPr>
        <w:t>notabene</w:t>
      </w:r>
      <w:r>
        <w:rPr>
          <w:color w:val="000000"/>
          <w:lang w:eastAsia="id-ID"/>
        </w:rPr>
        <w:t xml:space="preserve"> berbasis kreatifitas, dan penyumbang terbesar adalah pada sektor fesyen 43,71%= 45,8 triliun rupiah, kerajinan 25,51 % = 26,7 triliun rupiah, dan periklanan 7,93% = 8,3 triliun rupiah</w:t>
      </w:r>
      <w:r>
        <w:rPr>
          <w:color w:val="000000"/>
          <w:lang w:val="id-ID" w:eastAsia="id-ID"/>
        </w:rPr>
        <w:t xml:space="preserve"> </w:t>
      </w:r>
      <w:r>
        <w:rPr>
          <w:color w:val="000000"/>
          <w:lang w:eastAsia="id-ID"/>
        </w:rPr>
        <w:t>(Kementerian Perdagangan Indonesia, 2009).</w:t>
      </w:r>
    </w:p>
    <w:p w:rsidR="00B167B1" w:rsidRPr="00901691" w:rsidRDefault="00B167B1" w:rsidP="00F20CEA">
      <w:pPr>
        <w:spacing w:line="480" w:lineRule="auto"/>
        <w:ind w:firstLine="720"/>
        <w:jc w:val="both"/>
        <w:rPr>
          <w:color w:val="000000"/>
          <w:lang w:eastAsia="id-ID"/>
        </w:rPr>
      </w:pPr>
      <w:proofErr w:type="gramStart"/>
      <w:r w:rsidRPr="00A37A95">
        <w:rPr>
          <w:lang w:eastAsia="id-ID"/>
        </w:rPr>
        <w:t>Khasanah warisan budaya yang dimiliki setiap daerah di Indonesia merupakan modal untuk berkompetisi pada industri kreatif.</w:t>
      </w:r>
      <w:proofErr w:type="gramEnd"/>
      <w:r>
        <w:rPr>
          <w:lang w:eastAsia="id-ID"/>
        </w:rPr>
        <w:t xml:space="preserve"> Karena itu, mempertahankan budaya merupakan hal  p</w:t>
      </w:r>
      <w:r>
        <w:rPr>
          <w:lang w:val="id-ID" w:eastAsia="id-ID"/>
        </w:rPr>
        <w:softHyphen/>
      </w:r>
      <w:r>
        <w:rPr>
          <w:lang w:eastAsia="id-ID"/>
        </w:rPr>
        <w:t xml:space="preserve">enting </w:t>
      </w:r>
      <w:r w:rsidR="000A747E">
        <w:rPr>
          <w:lang w:eastAsia="id-ID"/>
        </w:rPr>
        <w:t>dan menuntut kerja keras</w:t>
      </w:r>
      <w:r w:rsidR="000A747E">
        <w:rPr>
          <w:lang w:val="id-ID" w:eastAsia="id-ID"/>
        </w:rPr>
        <w:t>,</w:t>
      </w:r>
      <w:r>
        <w:rPr>
          <w:lang w:eastAsia="id-ID"/>
        </w:rPr>
        <w:t xml:space="preserve"> seperti yang di lakukan Dekranas (</w:t>
      </w:r>
      <w:r w:rsidRPr="0009008C">
        <w:rPr>
          <w:lang w:eastAsia="id-ID"/>
        </w:rPr>
        <w:t>Dewan Kerajinan Nasional</w:t>
      </w:r>
      <w:r>
        <w:rPr>
          <w:lang w:eastAsia="id-ID"/>
        </w:rPr>
        <w:t>)</w:t>
      </w:r>
      <w:r>
        <w:rPr>
          <w:lang w:val="id-ID" w:eastAsia="id-ID"/>
        </w:rPr>
        <w:t xml:space="preserve"> </w:t>
      </w:r>
      <w:r>
        <w:rPr>
          <w:lang w:eastAsia="id-ID"/>
        </w:rPr>
        <w:t>bekerja sama YSI (</w:t>
      </w:r>
      <w:r w:rsidRPr="0009008C">
        <w:rPr>
          <w:lang w:eastAsia="id-ID"/>
        </w:rPr>
        <w:t xml:space="preserve">Yayasan </w:t>
      </w:r>
      <w:r w:rsidRPr="0009008C">
        <w:rPr>
          <w:lang w:eastAsia="id-ID"/>
        </w:rPr>
        <w:lastRenderedPageBreak/>
        <w:t>Sulam Indonesia</w:t>
      </w:r>
      <w:r>
        <w:rPr>
          <w:lang w:eastAsia="id-ID"/>
        </w:rPr>
        <w:t xml:space="preserve">) </w:t>
      </w:r>
      <w:r w:rsidRPr="0009008C">
        <w:rPr>
          <w:lang w:eastAsia="id-ID"/>
        </w:rPr>
        <w:t xml:space="preserve"> menggel</w:t>
      </w:r>
      <w:r>
        <w:rPr>
          <w:lang w:eastAsia="id-ID"/>
        </w:rPr>
        <w:t>ar Festival Sulam Internasional Pertam</w:t>
      </w:r>
      <w:r w:rsidR="000A747E">
        <w:rPr>
          <w:lang w:eastAsia="id-ID"/>
        </w:rPr>
        <w:t>a pada tanggal 4-7 Oktober 2012</w:t>
      </w:r>
      <w:r>
        <w:rPr>
          <w:lang w:eastAsia="id-ID"/>
        </w:rPr>
        <w:t xml:space="preserve"> dengan menampilkan beragam motif sulam tradisional dan kontemporer  dari sejumlah daerah di Indonesia sebagai upaya pelestarian </w:t>
      </w:r>
      <w:r w:rsidRPr="0009008C">
        <w:rPr>
          <w:lang w:eastAsia="id-ID"/>
        </w:rPr>
        <w:t xml:space="preserve">warisan budaya </w:t>
      </w:r>
      <w:r>
        <w:rPr>
          <w:lang w:eastAsia="id-ID"/>
        </w:rPr>
        <w:t xml:space="preserve">bangsa </w:t>
      </w:r>
      <w:r w:rsidRPr="0009008C">
        <w:rPr>
          <w:lang w:eastAsia="id-ID"/>
        </w:rPr>
        <w:t xml:space="preserve">di </w:t>
      </w:r>
      <w:r>
        <w:rPr>
          <w:lang w:eastAsia="id-ID"/>
        </w:rPr>
        <w:t>t</w:t>
      </w:r>
      <w:r w:rsidRPr="0009008C">
        <w:rPr>
          <w:lang w:eastAsia="id-ID"/>
        </w:rPr>
        <w:t xml:space="preserve">anah </w:t>
      </w:r>
      <w:r>
        <w:rPr>
          <w:lang w:eastAsia="id-ID"/>
        </w:rPr>
        <w:t>a</w:t>
      </w:r>
      <w:r w:rsidRPr="0009008C">
        <w:rPr>
          <w:lang w:eastAsia="id-ID"/>
        </w:rPr>
        <w:t>ir serta memperkena</w:t>
      </w:r>
      <w:r>
        <w:rPr>
          <w:lang w:eastAsia="id-ID"/>
        </w:rPr>
        <w:t xml:space="preserve">lkannya di kancah Internasional untuk menghindari warisan budaya bangsa diklaim oleh negara lain, seperti yang pernah terjadi pada warisan budaya lainnya di Indonesia. Adapun </w:t>
      </w:r>
      <w:r w:rsidRPr="00B475DF">
        <w:t xml:space="preserve">Seni </w:t>
      </w:r>
      <w:proofErr w:type="gramStart"/>
      <w:r w:rsidRPr="00B475DF">
        <w:t>kerajinan  sulam</w:t>
      </w:r>
      <w:proofErr w:type="gramEnd"/>
      <w:r w:rsidRPr="00B475DF">
        <w:t xml:space="preserve"> dari berbagai daerah antara lain: </w:t>
      </w:r>
      <w:r>
        <w:t xml:space="preserve">sulam manik-manik </w:t>
      </w:r>
      <w:r w:rsidRPr="00B475DF">
        <w:t>(Sumatra Utara dan NTT),</w:t>
      </w:r>
      <w:r>
        <w:rPr>
          <w:lang w:val="id-ID"/>
        </w:rPr>
        <w:t xml:space="preserve"> </w:t>
      </w:r>
      <w:r w:rsidRPr="00B475DF">
        <w:t>sulam tapis dan usus (Lampung),</w:t>
      </w:r>
      <w:r>
        <w:rPr>
          <w:lang w:val="id-ID"/>
        </w:rPr>
        <w:t xml:space="preserve"> </w:t>
      </w:r>
      <w:r w:rsidRPr="00B475DF">
        <w:t>sulam kasab (Aceh), sulam suji cair dan sulam kepalo samek (Sumatra Barat),</w:t>
      </w:r>
      <w:r>
        <w:rPr>
          <w:lang w:val="id-ID"/>
        </w:rPr>
        <w:t xml:space="preserve"> </w:t>
      </w:r>
      <w:r w:rsidR="00F20CEA">
        <w:t xml:space="preserve">dan </w:t>
      </w:r>
      <w:r w:rsidRPr="00B475DF">
        <w:t xml:space="preserve">sulam </w:t>
      </w:r>
      <w:r>
        <w:t>k</w:t>
      </w:r>
      <w:r>
        <w:rPr>
          <w:lang w:val="id-ID"/>
        </w:rPr>
        <w:t xml:space="preserve">arawo </w:t>
      </w:r>
      <w:r w:rsidRPr="00B475DF">
        <w:t>(Gorontalo</w:t>
      </w:r>
      <w:r>
        <w:t xml:space="preserve">). Setiap </w:t>
      </w:r>
      <w:proofErr w:type="gramStart"/>
      <w:r>
        <w:t>daerah  memiliki</w:t>
      </w:r>
      <w:proofErr w:type="gramEnd"/>
      <w:r>
        <w:t xml:space="preserve"> nama, teknik menyulam dan hasil sulaman yang berbeda sebagai penanda identitas masing-masing.</w:t>
      </w:r>
      <w:r>
        <w:rPr>
          <w:lang w:val="id-ID"/>
        </w:rPr>
        <w:t xml:space="preserve"> </w:t>
      </w:r>
      <w:proofErr w:type="gramStart"/>
      <w:r>
        <w:t xml:space="preserve">Sulaman yang menjadi obyek kajian penelitian ini adalah </w:t>
      </w:r>
      <w:r w:rsidR="000A747E">
        <w:t>sulaman k</w:t>
      </w:r>
      <w:r w:rsidR="000A747E">
        <w:rPr>
          <w:lang w:val="id-ID"/>
        </w:rPr>
        <w:t>a</w:t>
      </w:r>
      <w:r w:rsidRPr="00730712">
        <w:t>r</w:t>
      </w:r>
      <w:r>
        <w:t>a</w:t>
      </w:r>
      <w:r>
        <w:rPr>
          <w:lang w:val="id-ID"/>
        </w:rPr>
        <w:t>wo</w:t>
      </w:r>
      <w:r w:rsidRPr="00730712">
        <w:t>.</w:t>
      </w:r>
      <w:proofErr w:type="gramEnd"/>
    </w:p>
    <w:p w:rsidR="00B167B1" w:rsidRDefault="00B167B1" w:rsidP="008532E3">
      <w:pPr>
        <w:spacing w:line="480" w:lineRule="auto"/>
        <w:ind w:firstLine="720"/>
        <w:jc w:val="both"/>
        <w:rPr>
          <w:lang w:val="id-ID"/>
        </w:rPr>
      </w:pPr>
      <w:r>
        <w:rPr>
          <w:lang w:val="id-ID" w:eastAsia="id-ID"/>
        </w:rPr>
        <w:t xml:space="preserve">Sulaman karawo (bahasa ibu Gorontalo) merupakan seni kerajinan tangan yang “unik dan khas”. </w:t>
      </w:r>
      <w:r>
        <w:rPr>
          <w:i/>
          <w:lang w:val="id-ID" w:eastAsia="id-ID"/>
        </w:rPr>
        <w:t>K</w:t>
      </w:r>
      <w:r w:rsidRPr="00D70A4D">
        <w:rPr>
          <w:i/>
          <w:lang w:eastAsia="id-ID"/>
        </w:rPr>
        <w:t>arawo</w:t>
      </w:r>
      <w:r>
        <w:rPr>
          <w:lang w:val="id-ID" w:eastAsia="id-ID"/>
        </w:rPr>
        <w:t xml:space="preserve">  berasal dari akar kata </w:t>
      </w:r>
      <w:r w:rsidRPr="00501A3E">
        <w:rPr>
          <w:i/>
          <w:lang w:val="id-ID" w:eastAsia="id-ID"/>
        </w:rPr>
        <w:t>”mokarawo”</w:t>
      </w:r>
      <w:r>
        <w:rPr>
          <w:lang w:val="id-ID" w:eastAsia="id-ID"/>
        </w:rPr>
        <w:t xml:space="preserve"> artinya mengiris atau melubang. </w:t>
      </w:r>
      <w:r w:rsidRPr="00C14B62">
        <w:rPr>
          <w:lang w:eastAsia="id-ID"/>
        </w:rPr>
        <w:t>Proses pengerjaan</w:t>
      </w:r>
      <w:r w:rsidRPr="00C14B62">
        <w:rPr>
          <w:lang w:val="id-ID" w:eastAsia="id-ID"/>
        </w:rPr>
        <w:t xml:space="preserve">nya </w:t>
      </w:r>
      <w:r w:rsidRPr="00C14B62">
        <w:t>membutuhkan ketelitian, kesabaran</w:t>
      </w:r>
      <w:r>
        <w:t>,</w:t>
      </w:r>
      <w:r w:rsidRPr="00C14B62">
        <w:t xml:space="preserve"> ketelatenan</w:t>
      </w:r>
      <w:r w:rsidRPr="00C14B62">
        <w:rPr>
          <w:lang w:val="id-ID"/>
        </w:rPr>
        <w:t>,</w:t>
      </w:r>
      <w:r>
        <w:rPr>
          <w:lang w:val="id-ID"/>
        </w:rPr>
        <w:t xml:space="preserve"> kejelian, dan kepekaan</w:t>
      </w:r>
      <w:r w:rsidRPr="00C14B62">
        <w:t xml:space="preserve"> karena semua proses pengerjaannya tanpa menggunakan </w:t>
      </w:r>
      <w:r>
        <w:rPr>
          <w:lang w:val="id-ID"/>
        </w:rPr>
        <w:t>teknologi</w:t>
      </w:r>
      <w:r w:rsidRPr="00C14B62">
        <w:t xml:space="preserve"> mesin</w:t>
      </w:r>
      <w:r>
        <w:rPr>
          <w:lang w:val="id-ID"/>
        </w:rPr>
        <w:t xml:space="preserve"> (</w:t>
      </w:r>
      <w:r w:rsidRPr="00C14B62">
        <w:rPr>
          <w:i/>
          <w:lang w:val="id-ID"/>
        </w:rPr>
        <w:t>handmade masterpiece</w:t>
      </w:r>
      <w:r>
        <w:rPr>
          <w:lang w:val="id-ID"/>
        </w:rPr>
        <w:t>)</w:t>
      </w:r>
      <w:r>
        <w:rPr>
          <w:i/>
          <w:lang w:val="id-ID"/>
        </w:rPr>
        <w:t>,</w:t>
      </w:r>
      <w:r>
        <w:rPr>
          <w:lang w:val="id-ID"/>
        </w:rPr>
        <w:t xml:space="preserve"> mulai </w:t>
      </w:r>
      <w:r w:rsidRPr="00C14B62">
        <w:t xml:space="preserve">dari </w:t>
      </w:r>
      <w:r>
        <w:rPr>
          <w:lang w:val="id-ID"/>
        </w:rPr>
        <w:t xml:space="preserve">desain, </w:t>
      </w:r>
      <w:r w:rsidRPr="00C14B62">
        <w:t>mengiris bahan, mencabut benang, men</w:t>
      </w:r>
      <w:r w:rsidRPr="00C14B62">
        <w:rPr>
          <w:lang w:val="id-ID"/>
        </w:rPr>
        <w:t>g</w:t>
      </w:r>
      <w:r w:rsidRPr="00C14B62">
        <w:t xml:space="preserve">erawang, </w:t>
      </w:r>
      <w:r>
        <w:rPr>
          <w:lang w:val="id-ID"/>
        </w:rPr>
        <w:t>dan</w:t>
      </w:r>
      <w:r w:rsidRPr="00C14B62">
        <w:t xml:space="preserve"> me</w:t>
      </w:r>
      <w:r>
        <w:rPr>
          <w:lang w:val="id-ID"/>
        </w:rPr>
        <w:t>nyulam. Pada ko</w:t>
      </w:r>
      <w:r w:rsidRPr="00804D5E">
        <w:rPr>
          <w:lang w:val="id-ID"/>
        </w:rPr>
        <w:t xml:space="preserve">nteks kehidupan sosial, </w:t>
      </w:r>
      <w:r w:rsidRPr="00300412">
        <w:rPr>
          <w:lang w:val="id-ID"/>
        </w:rPr>
        <w:t xml:space="preserve"> sulaman karawo</w:t>
      </w:r>
      <w:r>
        <w:rPr>
          <w:lang w:val="id-ID"/>
        </w:rPr>
        <w:t xml:space="preserve"> memuat aspek  pendidikan bahwa setiap perjalanan hidup manusia </w:t>
      </w:r>
      <w:r w:rsidRPr="00804D5E">
        <w:rPr>
          <w:lang w:val="id-ID"/>
        </w:rPr>
        <w:t xml:space="preserve">agar lebih menghargai proses menuju satu </w:t>
      </w:r>
      <w:r>
        <w:rPr>
          <w:lang w:val="id-ID"/>
        </w:rPr>
        <w:t xml:space="preserve">tujuan, </w:t>
      </w:r>
      <w:r w:rsidRPr="00804D5E">
        <w:rPr>
          <w:lang w:val="id-ID"/>
        </w:rPr>
        <w:t xml:space="preserve">bukan hanya </w:t>
      </w:r>
      <w:r>
        <w:rPr>
          <w:lang w:val="id-ID"/>
        </w:rPr>
        <w:t xml:space="preserve">melihat </w:t>
      </w:r>
      <w:r w:rsidRPr="00804D5E">
        <w:rPr>
          <w:lang w:val="id-ID"/>
        </w:rPr>
        <w:t>hasil</w:t>
      </w:r>
      <w:r>
        <w:rPr>
          <w:lang w:val="id-ID"/>
        </w:rPr>
        <w:t xml:space="preserve"> akhirnya yang  indah dan elegan. </w:t>
      </w:r>
    </w:p>
    <w:p w:rsidR="00B167B1" w:rsidRPr="005346EC" w:rsidRDefault="00B167B1" w:rsidP="008532E3">
      <w:pPr>
        <w:spacing w:line="480" w:lineRule="auto"/>
        <w:ind w:firstLine="720"/>
        <w:jc w:val="both"/>
        <w:rPr>
          <w:color w:val="FF0000"/>
        </w:rPr>
      </w:pPr>
      <w:r>
        <w:rPr>
          <w:lang w:val="id-ID"/>
        </w:rPr>
        <w:t xml:space="preserve">Penggunaan teknologi modern sebagai ciri industrialisasi tidak tampak pada alat pembuatan kerajinan sulaman karawo. Alat yang dipakai pada awal </w:t>
      </w:r>
      <w:r>
        <w:rPr>
          <w:lang w:val="id-ID"/>
        </w:rPr>
        <w:lastRenderedPageBreak/>
        <w:t xml:space="preserve">ditemukannya berupa lidi, enau, dan kaleng sebagai alat meregangkan kain. Walaupun  </w:t>
      </w:r>
      <w:r w:rsidRPr="00D84658">
        <w:rPr>
          <w:lang w:val="id-ID"/>
        </w:rPr>
        <w:t>alat yang di</w:t>
      </w:r>
      <w:r>
        <w:rPr>
          <w:lang w:val="id-ID"/>
        </w:rPr>
        <w:t xml:space="preserve">gunakan saat ini lebih berkembang, namun peralatan tersebut masih </w:t>
      </w:r>
      <w:r w:rsidRPr="00D84658">
        <w:rPr>
          <w:lang w:val="id-ID"/>
        </w:rPr>
        <w:t>sangat sederhana seperti silet, jarum tangan, pamedangan y</w:t>
      </w:r>
      <w:r>
        <w:rPr>
          <w:lang w:val="id-ID"/>
        </w:rPr>
        <w:t>ang terbuat dari p</w:t>
      </w:r>
      <w:r w:rsidRPr="00D84658">
        <w:rPr>
          <w:lang w:val="id-ID"/>
        </w:rPr>
        <w:t>lastik, dan</w:t>
      </w:r>
      <w:r>
        <w:rPr>
          <w:lang w:val="id-ID"/>
        </w:rPr>
        <w:t xml:space="preserve"> gunting, dibandingkan dengan industri kerajinan lainnya yang sudah menggunakan peralatan/mesin</w:t>
      </w:r>
      <w:r w:rsidR="008532E3">
        <w:rPr>
          <w:lang w:val="id-ID"/>
        </w:rPr>
        <w:t xml:space="preserve"> industri modern</w:t>
      </w:r>
      <w:r w:rsidR="008532E3">
        <w:t xml:space="preserve"> sehingga</w:t>
      </w:r>
      <w:r>
        <w:rPr>
          <w:lang w:val="id-ID"/>
        </w:rPr>
        <w:t xml:space="preserve"> m</w:t>
      </w:r>
      <w:r w:rsidRPr="00C14B62">
        <w:rPr>
          <w:lang w:val="id-ID"/>
        </w:rPr>
        <w:t>e</w:t>
      </w:r>
      <w:r w:rsidRPr="00C14B62">
        <w:t>nyelesai</w:t>
      </w:r>
      <w:r w:rsidRPr="00C14B62">
        <w:rPr>
          <w:lang w:val="id-ID"/>
        </w:rPr>
        <w:t>kan</w:t>
      </w:r>
      <w:r>
        <w:rPr>
          <w:lang w:val="id-ID"/>
        </w:rPr>
        <w:t xml:space="preserve"> </w:t>
      </w:r>
      <w:r w:rsidRPr="00C14B62">
        <w:rPr>
          <w:lang w:val="id-ID"/>
        </w:rPr>
        <w:t>satu helai kain  karawo</w:t>
      </w:r>
      <w:r>
        <w:rPr>
          <w:lang w:val="id-ID"/>
        </w:rPr>
        <w:t xml:space="preserve"> </w:t>
      </w:r>
      <w:r w:rsidRPr="00C14B62">
        <w:rPr>
          <w:lang w:val="id-ID"/>
        </w:rPr>
        <w:t>di</w:t>
      </w:r>
      <w:r w:rsidRPr="00C14B62">
        <w:t xml:space="preserve">butuhkan waktu </w:t>
      </w:r>
      <w:r w:rsidRPr="00C14B62">
        <w:rPr>
          <w:lang w:val="id-ID"/>
        </w:rPr>
        <w:t>yang cukup lama</w:t>
      </w:r>
      <w:r>
        <w:rPr>
          <w:lang w:val="id-ID"/>
        </w:rPr>
        <w:t xml:space="preserve">. </w:t>
      </w:r>
      <w:r w:rsidRPr="00C14B62">
        <w:rPr>
          <w:lang w:val="id-ID"/>
        </w:rPr>
        <w:t>Semakin halus s</w:t>
      </w:r>
      <w:r>
        <w:rPr>
          <w:lang w:val="id-ID"/>
        </w:rPr>
        <w:t xml:space="preserve">erat kain dan besar motif </w:t>
      </w:r>
      <w:r w:rsidRPr="00C14B62">
        <w:rPr>
          <w:lang w:val="id-ID"/>
        </w:rPr>
        <w:t xml:space="preserve"> yang dipilih, semakin lama pula waktu yang digunakan</w:t>
      </w:r>
      <w:r>
        <w:rPr>
          <w:lang w:val="id-ID"/>
        </w:rPr>
        <w:t xml:space="preserve"> dalam pembuatannya. Belum adanya penggunaan teknologi modern dalam menyelesaikan lembaran-lembaran kain </w:t>
      </w:r>
      <w:r w:rsidRPr="003B64A4">
        <w:rPr>
          <w:lang w:val="id-ID"/>
        </w:rPr>
        <w:t>karawo</w:t>
      </w:r>
      <w:r>
        <w:rPr>
          <w:lang w:val="id-ID"/>
        </w:rPr>
        <w:t xml:space="preserve"> sangat berpengaruh pada terbatasnya volume produksi yang dihasilkan (non-massal) dalam waktu singkat. </w:t>
      </w:r>
    </w:p>
    <w:p w:rsidR="00B167B1" w:rsidRDefault="00B167B1" w:rsidP="008532E3">
      <w:pPr>
        <w:spacing w:line="480" w:lineRule="auto"/>
        <w:ind w:firstLine="720"/>
        <w:jc w:val="both"/>
        <w:rPr>
          <w:lang w:val="id-ID"/>
        </w:rPr>
      </w:pPr>
      <w:r>
        <w:t xml:space="preserve">Seni </w:t>
      </w:r>
      <w:r>
        <w:rPr>
          <w:i/>
          <w:lang w:val="id-ID"/>
        </w:rPr>
        <w:t>mok</w:t>
      </w:r>
      <w:r w:rsidRPr="00C722AE">
        <w:rPr>
          <w:i/>
        </w:rPr>
        <w:t>arawo</w:t>
      </w:r>
      <w:r>
        <w:t xml:space="preserve"> telah </w:t>
      </w:r>
      <w:r>
        <w:rPr>
          <w:lang w:val="id-ID"/>
        </w:rPr>
        <w:t xml:space="preserve">ada dan dikenal </w:t>
      </w:r>
      <w:proofErr w:type="gramStart"/>
      <w:r>
        <w:t>sejak</w:t>
      </w:r>
      <w:r>
        <w:rPr>
          <w:lang w:val="id-ID"/>
        </w:rPr>
        <w:t xml:space="preserve">  zaman</w:t>
      </w:r>
      <w:proofErr w:type="gramEnd"/>
      <w:r>
        <w:rPr>
          <w:lang w:val="id-ID"/>
        </w:rPr>
        <w:t xml:space="preserve"> penjajahan belanda pada </w:t>
      </w:r>
      <w:r>
        <w:t xml:space="preserve"> abad ke-17</w:t>
      </w:r>
      <w:r>
        <w:rPr>
          <w:lang w:val="id-ID"/>
        </w:rPr>
        <w:t xml:space="preserve"> </w:t>
      </w:r>
      <w:r>
        <w:t xml:space="preserve">di </w:t>
      </w:r>
      <w:r>
        <w:rPr>
          <w:lang w:val="id-ID"/>
        </w:rPr>
        <w:t>Desa</w:t>
      </w:r>
      <w:r>
        <w:t xml:space="preserve"> Ayula</w:t>
      </w:r>
      <w:r>
        <w:rPr>
          <w:lang w:val="id-ID"/>
        </w:rPr>
        <w:t xml:space="preserve"> Kabupaten Bone Bolango,</w:t>
      </w:r>
      <w:r w:rsidRPr="003B247E">
        <w:rPr>
          <w:lang w:val="id-ID"/>
        </w:rPr>
        <w:t xml:space="preserve"> dibuat oleh wanita pingitan di Desa </w:t>
      </w:r>
      <w:r>
        <w:rPr>
          <w:lang w:val="id-ID"/>
        </w:rPr>
        <w:t xml:space="preserve">yang </w:t>
      </w:r>
      <w:r w:rsidRPr="003B247E">
        <w:rPr>
          <w:lang w:val="id-ID"/>
        </w:rPr>
        <w:t>fungsinya hanya untuk memberikan hiasan pada rok dan blus.</w:t>
      </w:r>
      <w:r>
        <w:rPr>
          <w:lang w:val="id-ID"/>
        </w:rPr>
        <w:t xml:space="preserve"> Gagasan membuat  kerajinan sulaman karawo akibat pelarian dari tekanan dan kungkungan yang berlebihan oleh penjajahan belanda menyebabkan kehidupan penduduk Gorontalo menjadi terisolir (Gema industri Kecil, 1976).  Sejak itulah kerajinan tersebut dikenal sebagai ciptaan nenek moyang dan kemudian dikonstruksi</w:t>
      </w:r>
      <w:r w:rsidRPr="00804D5E">
        <w:rPr>
          <w:lang w:val="id-ID"/>
        </w:rPr>
        <w:t xml:space="preserve"> menjadi</w:t>
      </w:r>
      <w:r>
        <w:rPr>
          <w:lang w:val="id-ID"/>
        </w:rPr>
        <w:t xml:space="preserve"> simbol budaya (identitas) dan kearifan lokal (</w:t>
      </w:r>
      <w:r w:rsidRPr="008836D3">
        <w:rPr>
          <w:i/>
          <w:lang w:val="id-ID"/>
        </w:rPr>
        <w:t>local wisdom</w:t>
      </w:r>
      <w:r>
        <w:rPr>
          <w:lang w:val="id-ID"/>
        </w:rPr>
        <w:t xml:space="preserve">) penduduk setempat hingga kini dan menyebar ke seluruh </w:t>
      </w:r>
      <w:r w:rsidRPr="00C05C3A">
        <w:rPr>
          <w:lang w:val="id-ID"/>
        </w:rPr>
        <w:t>wilayah</w:t>
      </w:r>
      <w:r>
        <w:rPr>
          <w:lang w:val="id-ID"/>
        </w:rPr>
        <w:t xml:space="preserve"> di Provinsi Gorontalo</w:t>
      </w:r>
      <w:r w:rsidRPr="008836D3">
        <w:rPr>
          <w:i/>
          <w:lang w:val="id-ID"/>
        </w:rPr>
        <w:t>.</w:t>
      </w:r>
    </w:p>
    <w:p w:rsidR="00B167B1" w:rsidRDefault="00B167B1" w:rsidP="007C209C">
      <w:pPr>
        <w:spacing w:line="480" w:lineRule="auto"/>
        <w:ind w:firstLine="720"/>
        <w:jc w:val="both"/>
        <w:rPr>
          <w:lang w:val="id-ID"/>
        </w:rPr>
      </w:pPr>
      <w:r w:rsidRPr="00692867">
        <w:rPr>
          <w:lang w:val="id-ID"/>
        </w:rPr>
        <w:t>Poin penting dalam kearifan lokal, yakni pengetahuan dan praktek yang tidak lain adalah pola interaksi dan pola tindakan (Ahimsa, 2008).</w:t>
      </w:r>
      <w:r>
        <w:rPr>
          <w:lang w:val="id-ID"/>
        </w:rPr>
        <w:t xml:space="preserve"> Kearifan lokal merupakan perwujudan dari daya tahan dan daya  tumbuh yang dimanifestasikan melalui pandangan hidup, pengetahuan, dan berbagai startegi kehidupan yang </w:t>
      </w:r>
      <w:r>
        <w:rPr>
          <w:lang w:val="id-ID"/>
        </w:rPr>
        <w:lastRenderedPageBreak/>
        <w:t xml:space="preserve">berupa aktivitas  yang dilakukan oleh masyarakat lokal untuk menjawab berbagai masalah dalam pemenuhan kebutuhan hidupnya, sekaligus memelihara kebudayaannya (Kementerian Kebudayaan dan Pariwisata Republik Indonesia, 2011). Tradisi </w:t>
      </w:r>
      <w:r w:rsidRPr="003614F7">
        <w:rPr>
          <w:lang w:val="id-ID"/>
        </w:rPr>
        <w:t>menyulam</w:t>
      </w:r>
      <w:r>
        <w:rPr>
          <w:lang w:val="id-ID"/>
        </w:rPr>
        <w:t xml:space="preserve">  ditransmisikan</w:t>
      </w:r>
      <w:r w:rsidRPr="003614F7">
        <w:rPr>
          <w:lang w:val="id-ID"/>
        </w:rPr>
        <w:t xml:space="preserve"> secara turun temurun melalui proses </w:t>
      </w:r>
      <w:r>
        <w:rPr>
          <w:i/>
          <w:lang w:val="id-ID"/>
        </w:rPr>
        <w:t>transfer of knowle</w:t>
      </w:r>
      <w:r w:rsidRPr="003614F7">
        <w:rPr>
          <w:i/>
          <w:lang w:val="id-ID"/>
        </w:rPr>
        <w:t>dge</w:t>
      </w:r>
      <w:r>
        <w:rPr>
          <w:i/>
          <w:lang w:val="id-ID"/>
        </w:rPr>
        <w:t xml:space="preserve"> </w:t>
      </w:r>
      <w:r>
        <w:rPr>
          <w:lang w:val="id-ID"/>
        </w:rPr>
        <w:t>secara alami (</w:t>
      </w:r>
      <w:r w:rsidRPr="00410194">
        <w:rPr>
          <w:i/>
          <w:lang w:val="id-ID"/>
        </w:rPr>
        <w:t>o</w:t>
      </w:r>
      <w:r>
        <w:rPr>
          <w:i/>
          <w:lang w:val="id-ID"/>
        </w:rPr>
        <w:t>utodidak</w:t>
      </w:r>
      <w:r>
        <w:rPr>
          <w:lang w:val="id-ID"/>
        </w:rPr>
        <w:t xml:space="preserve">). </w:t>
      </w:r>
      <w:r w:rsidRPr="00692867">
        <w:rPr>
          <w:lang w:val="id-ID"/>
        </w:rPr>
        <w:t>Sangat disayangk</w:t>
      </w:r>
      <w:r w:rsidRPr="00C64A43">
        <w:rPr>
          <w:lang w:val="id-ID"/>
        </w:rPr>
        <w:t>an</w:t>
      </w:r>
      <w:r>
        <w:rPr>
          <w:lang w:val="id-ID"/>
        </w:rPr>
        <w:t xml:space="preserve">, apabila tradisi </w:t>
      </w:r>
      <w:r w:rsidRPr="00C64A43">
        <w:rPr>
          <w:lang w:val="id-ID"/>
        </w:rPr>
        <w:t xml:space="preserve">yang ada sejak </w:t>
      </w:r>
      <w:r>
        <w:rPr>
          <w:lang w:val="id-ID"/>
        </w:rPr>
        <w:t>lama</w:t>
      </w:r>
      <w:r w:rsidRPr="00C64A43">
        <w:rPr>
          <w:lang w:val="id-ID"/>
        </w:rPr>
        <w:t xml:space="preserve"> tidak </w:t>
      </w:r>
      <w:r w:rsidRPr="00804D5E">
        <w:rPr>
          <w:lang w:val="id-ID"/>
        </w:rPr>
        <w:t>dieksplorasi, diinovasi, dimodifikasi</w:t>
      </w:r>
      <w:r>
        <w:rPr>
          <w:lang w:val="id-ID"/>
        </w:rPr>
        <w:t xml:space="preserve">, dan dielaborasi demi mempertahankan eksistensinya untuk dapat </w:t>
      </w:r>
      <w:r w:rsidRPr="00804D5E">
        <w:rPr>
          <w:lang w:val="id-ID"/>
        </w:rPr>
        <w:t>dimanfaatkan</w:t>
      </w:r>
      <w:r>
        <w:rPr>
          <w:lang w:val="id-ID"/>
        </w:rPr>
        <w:t xml:space="preserve"> menjadi sumber kesejahteraan masyarakat. Dengan demikian, diperlukan proses trans</w:t>
      </w:r>
      <w:r w:rsidRPr="001F20A9">
        <w:rPr>
          <w:lang w:val="id-ID"/>
        </w:rPr>
        <w:t xml:space="preserve">formasi </w:t>
      </w:r>
      <w:r>
        <w:rPr>
          <w:lang w:val="id-ID"/>
        </w:rPr>
        <w:t xml:space="preserve">secara menyeluruh (tata nilai, perilaku individu, struktur kehidupan masyarakat)  agar tetap </w:t>
      </w:r>
      <w:r w:rsidRPr="00C64A43">
        <w:rPr>
          <w:i/>
          <w:lang w:val="id-ID"/>
        </w:rPr>
        <w:t>survive</w:t>
      </w:r>
      <w:r>
        <w:rPr>
          <w:i/>
          <w:lang w:val="id-ID"/>
        </w:rPr>
        <w:t xml:space="preserve"> </w:t>
      </w:r>
      <w:r>
        <w:rPr>
          <w:lang w:val="id-ID"/>
        </w:rPr>
        <w:t xml:space="preserve">dan berdaya saing di pasar </w:t>
      </w:r>
      <w:r w:rsidRPr="0054777C">
        <w:rPr>
          <w:lang w:val="id-ID"/>
        </w:rPr>
        <w:t xml:space="preserve">global. </w:t>
      </w:r>
      <w:r w:rsidRPr="00641187">
        <w:rPr>
          <w:lang w:val="id-ID"/>
        </w:rPr>
        <w:t xml:space="preserve">Kerajinan sulaman karawo tidak lagi dicap sebagai karya </w:t>
      </w:r>
      <w:r w:rsidRPr="00804D5E">
        <w:rPr>
          <w:lang w:val="id-ID"/>
        </w:rPr>
        <w:t>“usang/tempo dulu”</w:t>
      </w:r>
      <w:r w:rsidRPr="00641187">
        <w:rPr>
          <w:lang w:val="id-ID"/>
        </w:rPr>
        <w:t xml:space="preserve"> karena motif desain yang ditampilkan mengikuti perkembangan</w:t>
      </w:r>
      <w:r w:rsidRPr="00641187">
        <w:rPr>
          <w:i/>
          <w:lang w:val="id-ID"/>
        </w:rPr>
        <w:t xml:space="preserve"> </w:t>
      </w:r>
      <w:r w:rsidRPr="00C62287">
        <w:rPr>
          <w:lang w:val="id-ID"/>
        </w:rPr>
        <w:t>trand mode</w:t>
      </w:r>
      <w:r>
        <w:rPr>
          <w:i/>
          <w:lang w:val="id-ID"/>
        </w:rPr>
        <w:t xml:space="preserve"> </w:t>
      </w:r>
      <w:r w:rsidRPr="0065714A">
        <w:rPr>
          <w:lang w:val="id-ID"/>
        </w:rPr>
        <w:t>atau</w:t>
      </w:r>
      <w:r>
        <w:rPr>
          <w:i/>
          <w:lang w:val="id-ID"/>
        </w:rPr>
        <w:t xml:space="preserve"> life style </w:t>
      </w:r>
      <w:r w:rsidRPr="0065714A">
        <w:rPr>
          <w:lang w:val="id-ID"/>
        </w:rPr>
        <w:t>berbusana masa kini,</w:t>
      </w:r>
      <w:r w:rsidRPr="00641187">
        <w:rPr>
          <w:lang w:val="id-ID"/>
        </w:rPr>
        <w:t xml:space="preserve"> namun </w:t>
      </w:r>
      <w:r>
        <w:rPr>
          <w:lang w:val="id-ID"/>
        </w:rPr>
        <w:t>tetap harus mempertahankan “aura” sebagai</w:t>
      </w:r>
      <w:r w:rsidRPr="00641187">
        <w:rPr>
          <w:lang w:val="id-ID"/>
        </w:rPr>
        <w:t xml:space="preserve"> ciri khasnya. </w:t>
      </w:r>
      <w:r>
        <w:rPr>
          <w:lang w:val="id-ID"/>
        </w:rPr>
        <w:t>Menurut Benyamin, kekuatan “aura” lenyap karena kegiatan reproduksi dan hanya dimaknai sebagai kegiatan teknis belaka untuk mengejar tujuan-tujuan ekonomi kapitalis (Sutrisno dan Putranto, 2005). Letak “Aura” kerajinan sulaman karawo pada teknik</w:t>
      </w:r>
      <w:r w:rsidR="007C209C">
        <w:t xml:space="preserve"> </w:t>
      </w:r>
      <w:r>
        <w:rPr>
          <w:lang w:val="id-ID"/>
        </w:rPr>
        <w:t xml:space="preserve">pengerjaannya yang khas. </w:t>
      </w:r>
    </w:p>
    <w:p w:rsidR="00B167B1" w:rsidRDefault="00B167B1" w:rsidP="007C209C">
      <w:pPr>
        <w:spacing w:line="480" w:lineRule="auto"/>
        <w:ind w:firstLine="720"/>
        <w:jc w:val="both"/>
        <w:rPr>
          <w:lang w:val="id-ID"/>
        </w:rPr>
      </w:pPr>
      <w:r>
        <w:rPr>
          <w:lang w:val="id-ID"/>
        </w:rPr>
        <w:t xml:space="preserve">Pentingnya mengangkat kembali nilai-nilai budaya lokal  </w:t>
      </w:r>
      <w:r w:rsidRPr="002A22D0">
        <w:rPr>
          <w:lang w:val="id-ID"/>
        </w:rPr>
        <w:t xml:space="preserve">diperkuat oleh sejumlah penelitian seperti Imron (2011) tentang Riset berbasis kearifan </w:t>
      </w:r>
      <w:r>
        <w:rPr>
          <w:lang w:val="id-ID"/>
        </w:rPr>
        <w:t xml:space="preserve">lokal menuju kemandirian bangsa, </w:t>
      </w:r>
      <w:r w:rsidRPr="002A22D0">
        <w:rPr>
          <w:lang w:val="id-ID"/>
        </w:rPr>
        <w:t>Ratnasari dan kawan-kawan (2012) tentang penyuluhan budaya sebagai upaya pengembangan industri kreatif berbasis kearif</w:t>
      </w:r>
      <w:r>
        <w:rPr>
          <w:lang w:val="id-ID"/>
        </w:rPr>
        <w:t xml:space="preserve">an lokal di Kabupaten Pringsewu. Rini dan Czafrani (2010) tentang pengembangan ekonomi kreatif berbasis kearifan lokal oleh pemuda dalam rangka menjawab </w:t>
      </w:r>
      <w:r>
        <w:rPr>
          <w:lang w:val="id-ID"/>
        </w:rPr>
        <w:lastRenderedPageBreak/>
        <w:t>tantangan ekonomi global. Sunarya dan kawan-kawan</w:t>
      </w:r>
      <w:r w:rsidRPr="002A22D0">
        <w:rPr>
          <w:lang w:val="id-ID"/>
        </w:rPr>
        <w:t xml:space="preserve"> (2011) tentang pemetaan desain batik Priangan (Jawa Barat) modern dalam konteks industri kreatif di Bandung. </w:t>
      </w:r>
    </w:p>
    <w:p w:rsidR="00B167B1" w:rsidRDefault="00B167B1" w:rsidP="007C209C">
      <w:pPr>
        <w:spacing w:line="480" w:lineRule="auto"/>
        <w:ind w:firstLine="720"/>
        <w:jc w:val="both"/>
        <w:rPr>
          <w:lang w:val="id-ID"/>
        </w:rPr>
      </w:pPr>
      <w:r w:rsidRPr="00804D5E">
        <w:rPr>
          <w:lang w:val="id-ID"/>
        </w:rPr>
        <w:t xml:space="preserve">Bertahun-tahun lamanya </w:t>
      </w:r>
      <w:r>
        <w:rPr>
          <w:lang w:val="id-ID"/>
        </w:rPr>
        <w:t>kerajinan</w:t>
      </w:r>
      <w:r w:rsidRPr="00804D5E">
        <w:rPr>
          <w:lang w:val="id-ID"/>
        </w:rPr>
        <w:t xml:space="preserve"> sulaman karawo</w:t>
      </w:r>
      <w:r>
        <w:rPr>
          <w:lang w:val="id-ID"/>
        </w:rPr>
        <w:t xml:space="preserve"> </w:t>
      </w:r>
      <w:r w:rsidRPr="00804D5E">
        <w:rPr>
          <w:lang w:val="id-ID"/>
        </w:rPr>
        <w:t>tidak mengalami perkembangan</w:t>
      </w:r>
      <w:r>
        <w:rPr>
          <w:lang w:val="id-ID"/>
        </w:rPr>
        <w:t xml:space="preserve"> (</w:t>
      </w:r>
      <w:r>
        <w:rPr>
          <w:i/>
          <w:lang w:val="id-ID"/>
        </w:rPr>
        <w:t>mati suri</w:t>
      </w:r>
      <w:r>
        <w:rPr>
          <w:lang w:val="id-ID"/>
        </w:rPr>
        <w:t>)</w:t>
      </w:r>
      <w:r>
        <w:rPr>
          <w:i/>
          <w:lang w:val="id-ID"/>
        </w:rPr>
        <w:t xml:space="preserve">, </w:t>
      </w:r>
      <w:r>
        <w:rPr>
          <w:lang w:val="id-ID"/>
        </w:rPr>
        <w:t xml:space="preserve">tetapi </w:t>
      </w:r>
      <w:r w:rsidRPr="00804D5E">
        <w:rPr>
          <w:lang w:val="id-ID"/>
        </w:rPr>
        <w:t xml:space="preserve"> kerajinan tersebut tetap bertahan karena masih memiliki fungsi-fungsi sosial dalam masyarakat </w:t>
      </w:r>
      <w:r>
        <w:rPr>
          <w:lang w:val="id-ID"/>
        </w:rPr>
        <w:t>seperti menggunakan pakaian karawo pada acara-acara tertentu. Seiring perkembangan zaman, di mana  masyarakat mulai berpikir modern dengan keterdesakan pemenuhan kebutuhan hidup dan keinginannya  (</w:t>
      </w:r>
      <w:r w:rsidRPr="00DB04F0">
        <w:rPr>
          <w:i/>
          <w:lang w:val="id-ID" w:eastAsia="id-ID"/>
        </w:rPr>
        <w:t>Activity of Daily Living</w:t>
      </w:r>
      <w:r>
        <w:rPr>
          <w:lang w:val="id-ID" w:eastAsia="id-ID"/>
        </w:rPr>
        <w:t>)</w:t>
      </w:r>
      <w:r>
        <w:rPr>
          <w:i/>
          <w:lang w:val="id-ID" w:eastAsia="id-ID"/>
        </w:rPr>
        <w:t>,</w:t>
      </w:r>
      <w:r>
        <w:rPr>
          <w:lang w:val="id-ID"/>
        </w:rPr>
        <w:t xml:space="preserve"> kerajinan sulaman karawo </w:t>
      </w:r>
      <w:r w:rsidRPr="003B247E">
        <w:rPr>
          <w:lang w:val="id-ID"/>
        </w:rPr>
        <w:t>merupakan kegiatan yang mulanya berbasis budaya dan</w:t>
      </w:r>
      <w:r>
        <w:rPr>
          <w:lang w:val="id-ID"/>
        </w:rPr>
        <w:t xml:space="preserve"> hanya pekerjaan sampingan oleh kaum perempuan sambil menunggu suami pulang bekerja dari sawah</w:t>
      </w:r>
      <w:r w:rsidR="00547BD0">
        <w:rPr>
          <w:lang w:val="id-ID"/>
        </w:rPr>
        <w:t xml:space="preserve"> dan di laut</w:t>
      </w:r>
      <w:r>
        <w:rPr>
          <w:lang w:val="id-ID"/>
        </w:rPr>
        <w:t xml:space="preserve">, kemudian </w:t>
      </w:r>
      <w:r w:rsidRPr="00422CD5">
        <w:rPr>
          <w:lang w:val="id-ID"/>
        </w:rPr>
        <w:t>secara perlahan-lahan menjadi</w:t>
      </w:r>
      <w:r w:rsidR="009F3A56">
        <w:rPr>
          <w:lang w:val="id-ID"/>
        </w:rPr>
        <w:t xml:space="preserve"> kegiatan komersial sehingga </w:t>
      </w:r>
      <w:r w:rsidRPr="009F3A56">
        <w:rPr>
          <w:lang w:val="id-ID"/>
        </w:rPr>
        <w:t>tu</w:t>
      </w:r>
      <w:r w:rsidR="009F3A56" w:rsidRPr="009F3A56">
        <w:rPr>
          <w:lang w:val="id-ID"/>
        </w:rPr>
        <w:t>n</w:t>
      </w:r>
      <w:r w:rsidRPr="009F3A56">
        <w:rPr>
          <w:lang w:val="id-ID"/>
        </w:rPr>
        <w:t>t</w:t>
      </w:r>
      <w:r w:rsidR="009F3A56" w:rsidRPr="009F3A56">
        <w:rPr>
          <w:lang w:val="id-ID"/>
        </w:rPr>
        <w:t>utan</w:t>
      </w:r>
      <w:r>
        <w:rPr>
          <w:lang w:val="id-ID"/>
        </w:rPr>
        <w:t xml:space="preserve"> masyarakat memilih pekerjaan tersebut sebagai pilihan hidup (</w:t>
      </w:r>
      <w:r w:rsidRPr="00583239">
        <w:rPr>
          <w:i/>
          <w:lang w:val="id-ID"/>
        </w:rPr>
        <w:t>way of life</w:t>
      </w:r>
      <w:r>
        <w:rPr>
          <w:lang w:val="id-ID"/>
        </w:rPr>
        <w:t>)</w:t>
      </w:r>
      <w:r>
        <w:rPr>
          <w:i/>
          <w:lang w:val="id-ID"/>
        </w:rPr>
        <w:t xml:space="preserve"> </w:t>
      </w:r>
      <w:r>
        <w:rPr>
          <w:lang w:val="id-ID"/>
        </w:rPr>
        <w:t>atau pekerjaan tetap  sebagai strategi bertahan hidup (</w:t>
      </w:r>
      <w:r w:rsidRPr="00A57044">
        <w:rPr>
          <w:i/>
          <w:lang w:val="id-ID"/>
        </w:rPr>
        <w:t>survival srtategy</w:t>
      </w:r>
      <w:r>
        <w:rPr>
          <w:lang w:val="id-ID"/>
        </w:rPr>
        <w:t xml:space="preserve">). Secara Sosiologis, </w:t>
      </w:r>
      <w:r w:rsidRPr="00A57044">
        <w:rPr>
          <w:i/>
          <w:lang w:val="id-ID"/>
        </w:rPr>
        <w:t>survival srtategy</w:t>
      </w:r>
      <w:r>
        <w:rPr>
          <w:lang w:val="id-ID"/>
        </w:rPr>
        <w:t xml:space="preserve"> dikembangkan dalam jaringan sosial baik secara formal maupun informal (Rochana, 2011).</w:t>
      </w:r>
    </w:p>
    <w:p w:rsidR="00B167B1" w:rsidRPr="00801FA9" w:rsidRDefault="00B167B1" w:rsidP="007C209C">
      <w:pPr>
        <w:spacing w:line="480" w:lineRule="auto"/>
        <w:ind w:firstLine="720"/>
        <w:jc w:val="both"/>
        <w:rPr>
          <w:color w:val="FF0000"/>
          <w:lang w:val="id-ID"/>
        </w:rPr>
      </w:pPr>
      <w:r>
        <w:rPr>
          <w:lang w:val="id-ID"/>
        </w:rPr>
        <w:t>Pergeseran orientasi dari simbol budaya menjadi kegiatan ekonomi, dan perg</w:t>
      </w:r>
      <w:r w:rsidR="005015BD">
        <w:rPr>
          <w:lang w:val="id-ID"/>
        </w:rPr>
        <w:t>e</w:t>
      </w:r>
      <w:r>
        <w:rPr>
          <w:lang w:val="id-ID"/>
        </w:rPr>
        <w:t xml:space="preserve">seran pola mata pencaharian dari pekerjaan sampingan menjadi pekerjaan tetap sebagai pertanda terjadinya </w:t>
      </w:r>
      <w:r w:rsidRPr="00AD3822">
        <w:rPr>
          <w:lang w:val="id-ID"/>
        </w:rPr>
        <w:t xml:space="preserve"> proses perubahan sosial</w:t>
      </w:r>
      <w:r>
        <w:rPr>
          <w:lang w:val="id-ID"/>
        </w:rPr>
        <w:t>. Kalberg 1980, 1990, 1994</w:t>
      </w:r>
      <w:r w:rsidR="00C62287">
        <w:t xml:space="preserve">) </w:t>
      </w:r>
      <w:r w:rsidRPr="002A4B7E">
        <w:rPr>
          <w:lang w:val="id-ID"/>
        </w:rPr>
        <w:t xml:space="preserve">mengidentifikasi </w:t>
      </w:r>
      <w:r>
        <w:rPr>
          <w:lang w:val="id-ID"/>
        </w:rPr>
        <w:t xml:space="preserve">pemikiran Weber yang berpengaruh pada teori perubahan sosial terdapat pada konsep rasionalitas formal yang meliputi proses berfikir aktor dalam membuat pilihan mengenai alat dan tujuan (Ritzer dan Godman, 2007). </w:t>
      </w:r>
      <w:r>
        <w:rPr>
          <w:lang w:val="id-ID"/>
        </w:rPr>
        <w:lastRenderedPageBreak/>
        <w:t>Rasionalisasi formal memacu individu mengambil sebuah keputusan untuk mencapai tujuannya.</w:t>
      </w:r>
    </w:p>
    <w:p w:rsidR="00B167B1" w:rsidRDefault="00B167B1" w:rsidP="00F23A1C">
      <w:pPr>
        <w:spacing w:line="480" w:lineRule="auto"/>
        <w:ind w:firstLine="720"/>
        <w:jc w:val="both"/>
        <w:rPr>
          <w:lang w:val="id-ID"/>
        </w:rPr>
      </w:pPr>
      <w:r>
        <w:rPr>
          <w:lang w:val="id-ID" w:eastAsia="id-ID"/>
        </w:rPr>
        <w:t>Berdasarkan h</w:t>
      </w:r>
      <w:r w:rsidRPr="00422CD5">
        <w:rPr>
          <w:lang w:val="id-ID" w:eastAsia="id-ID"/>
        </w:rPr>
        <w:t>asil</w:t>
      </w:r>
      <w:r>
        <w:rPr>
          <w:lang w:val="id-ID" w:eastAsia="id-ID"/>
        </w:rPr>
        <w:t xml:space="preserve"> penelitian KBI Gorontalo (2009) mengidentifikasi kerajinan sulaman karawo merupakan salah satu </w:t>
      </w:r>
      <w:r w:rsidRPr="00D50001">
        <w:rPr>
          <w:i/>
          <w:lang w:val="id-ID" w:eastAsia="id-ID"/>
        </w:rPr>
        <w:t>local genius</w:t>
      </w:r>
      <w:r>
        <w:rPr>
          <w:lang w:val="id-ID" w:eastAsia="id-ID"/>
        </w:rPr>
        <w:t xml:space="preserve"> yang potensial untuk dikembangkan  menjadi klaster industr</w:t>
      </w:r>
      <w:r w:rsidR="005015BD">
        <w:rPr>
          <w:lang w:val="id-ID" w:eastAsia="id-ID"/>
        </w:rPr>
        <w:t xml:space="preserve">i dibawah koordinasi </w:t>
      </w:r>
      <w:r w:rsidR="00C62287">
        <w:rPr>
          <w:lang w:eastAsia="id-ID"/>
        </w:rPr>
        <w:t xml:space="preserve">DISKOPERINDAG </w:t>
      </w:r>
      <w:r>
        <w:rPr>
          <w:lang w:val="id-ID" w:eastAsia="id-ID"/>
        </w:rPr>
        <w:t>Provinsi Gorontalo</w:t>
      </w:r>
      <w:r>
        <w:rPr>
          <w:lang w:val="id-ID"/>
        </w:rPr>
        <w:t xml:space="preserve">. </w:t>
      </w:r>
      <w:r w:rsidRPr="005C4652">
        <w:rPr>
          <w:lang w:val="sv-SE"/>
        </w:rPr>
        <w:t>Gencarnya promosi (pa</w:t>
      </w:r>
      <w:r>
        <w:rPr>
          <w:lang w:val="sv-SE"/>
        </w:rPr>
        <w:t>meran) ke berbagai tempat (</w:t>
      </w:r>
      <w:r>
        <w:rPr>
          <w:lang w:val="id-ID"/>
        </w:rPr>
        <w:t>lokal, nasional, dan internasional</w:t>
      </w:r>
      <w:r w:rsidRPr="005C4652">
        <w:rPr>
          <w:lang w:val="sv-SE"/>
        </w:rPr>
        <w:t xml:space="preserve">) dan festival karawo </w:t>
      </w:r>
      <w:r>
        <w:rPr>
          <w:lang w:val="id-ID"/>
        </w:rPr>
        <w:t>mulai dilaksanakan pada tahun 2011 sampai sekarang (rencana setiap tahunnya)</w:t>
      </w:r>
      <w:r w:rsidR="00C62287">
        <w:rPr>
          <w:lang w:val="sv-SE"/>
        </w:rPr>
        <w:t>, s</w:t>
      </w:r>
      <w:r w:rsidRPr="005C4652">
        <w:rPr>
          <w:lang w:val="sv-SE"/>
        </w:rPr>
        <w:t>erta adanya kebijakan pemerintah antara lain</w:t>
      </w:r>
      <w:r w:rsidRPr="005C4652">
        <w:rPr>
          <w:lang w:val="id-ID"/>
        </w:rPr>
        <w:t>:</w:t>
      </w:r>
      <w:r>
        <w:rPr>
          <w:lang w:val="id-ID"/>
        </w:rPr>
        <w:t xml:space="preserve"> </w:t>
      </w:r>
      <w:r w:rsidRPr="005C4652">
        <w:rPr>
          <w:lang w:val="id-ID"/>
        </w:rPr>
        <w:t>M</w:t>
      </w:r>
      <w:r w:rsidRPr="005C4652">
        <w:rPr>
          <w:lang w:val="sv-SE"/>
        </w:rPr>
        <w:t xml:space="preserve">engenakan pakaian </w:t>
      </w:r>
      <w:r w:rsidRPr="006373DC">
        <w:rPr>
          <w:lang w:val="sv-SE"/>
        </w:rPr>
        <w:t>karawo</w:t>
      </w:r>
      <w:r>
        <w:rPr>
          <w:lang w:val="id-ID"/>
        </w:rPr>
        <w:t xml:space="preserve"> </w:t>
      </w:r>
      <w:r w:rsidRPr="005C4652">
        <w:rPr>
          <w:lang w:val="sv-SE"/>
        </w:rPr>
        <w:t xml:space="preserve">di hari-hari tertentu pada </w:t>
      </w:r>
      <w:r>
        <w:rPr>
          <w:lang w:val="sv-SE"/>
        </w:rPr>
        <w:t>institusi pemerintah dan swasta</w:t>
      </w:r>
      <w:r>
        <w:rPr>
          <w:lang w:val="id-ID"/>
        </w:rPr>
        <w:t>,</w:t>
      </w:r>
      <w:r w:rsidRPr="005C4652">
        <w:rPr>
          <w:lang w:val="sv-SE"/>
        </w:rPr>
        <w:t xml:space="preserve"> </w:t>
      </w:r>
      <w:r>
        <w:rPr>
          <w:lang w:val="sv-SE"/>
        </w:rPr>
        <w:t>pakaian seragam jamaah haji</w:t>
      </w:r>
      <w:r>
        <w:rPr>
          <w:lang w:val="id-ID"/>
        </w:rPr>
        <w:t xml:space="preserve">, dan </w:t>
      </w:r>
      <w:r>
        <w:rPr>
          <w:lang w:val="sv-SE"/>
        </w:rPr>
        <w:t xml:space="preserve"> pakaian seragam sekolah</w:t>
      </w:r>
      <w:r>
        <w:rPr>
          <w:lang w:val="id-ID"/>
        </w:rPr>
        <w:t>. Kebijakan pemerintah tersebut me</w:t>
      </w:r>
      <w:r w:rsidRPr="005C4652">
        <w:rPr>
          <w:lang w:val="sv-SE"/>
        </w:rPr>
        <w:t xml:space="preserve">rupakan </w:t>
      </w:r>
      <w:r w:rsidRPr="005C4652">
        <w:rPr>
          <w:lang w:val="id-ID"/>
        </w:rPr>
        <w:t>peluang semakin besarnya jumlah produksi yang harus disediakan.</w:t>
      </w:r>
      <w:r>
        <w:rPr>
          <w:lang w:val="id-ID"/>
        </w:rPr>
        <w:t xml:space="preserve"> Kabar tersebut menjadi angin segar bagi terciptanya eksistensi industri kreatif  karawo di masa depan. </w:t>
      </w:r>
    </w:p>
    <w:p w:rsidR="00B167B1" w:rsidRDefault="00B167B1" w:rsidP="00F23A1C">
      <w:pPr>
        <w:spacing w:line="480" w:lineRule="auto"/>
        <w:ind w:firstLine="720"/>
        <w:jc w:val="both"/>
        <w:rPr>
          <w:lang w:val="id-ID"/>
        </w:rPr>
      </w:pPr>
      <w:r w:rsidRPr="00A80560">
        <w:t>Berbeda dengan karakteristik industri pada umumnya, </w:t>
      </w:r>
      <w:hyperlink r:id="rId8" w:history="1">
        <w:r w:rsidRPr="00A80560">
          <w:t>industri kreatif</w:t>
        </w:r>
      </w:hyperlink>
      <w:r w:rsidRPr="00A80560">
        <w:t> </w:t>
      </w:r>
      <w:r w:rsidR="00F23A1C">
        <w:t xml:space="preserve"> </w:t>
      </w:r>
      <w:r w:rsidRPr="00A80560">
        <w:t xml:space="preserve">merupakan kelompok industri yang terdiri dari berbagai jenis industri yang masing-masing memiliki keterkaitan dalam proses pengeksploitasian ide atau kekayaan intelektual </w:t>
      </w:r>
      <w:r w:rsidRPr="008A42C7">
        <w:rPr>
          <w:i/>
        </w:rPr>
        <w:t>(intellectual property)</w:t>
      </w:r>
      <w:r w:rsidRPr="00A80560">
        <w:t xml:space="preserve"> menjadi nilai ekonomi tinggi yang dapat menciptakan kesejahteraan dan lapangan pekerjaan. Berdasarkan hasil studi, Negara I</w:t>
      </w:r>
      <w:r>
        <w:t xml:space="preserve">nggris mengelompokkan Industri </w:t>
      </w:r>
      <w:r>
        <w:rPr>
          <w:lang w:val="id-ID"/>
        </w:rPr>
        <w:t>k</w:t>
      </w:r>
      <w:r>
        <w:t>reatifnya ke</w:t>
      </w:r>
      <w:r w:rsidR="00A90582">
        <w:t xml:space="preserve"> </w:t>
      </w:r>
      <w:r>
        <w:t xml:space="preserve">dalam </w:t>
      </w:r>
      <w:r>
        <w:rPr>
          <w:lang w:val="id-ID"/>
        </w:rPr>
        <w:t>tiga belas</w:t>
      </w:r>
      <w:r w:rsidRPr="00A80560">
        <w:t xml:space="preserve"> sektor (</w:t>
      </w:r>
      <w:r w:rsidRPr="00A80560">
        <w:rPr>
          <w:i/>
        </w:rPr>
        <w:t>Advertising; Architecture; Art &amp; Antiques Markets; Craft; Design; Designer Fashion; Film &amp; Video; Interactive Leisure Software; Music; Performing Arts; Publishing; Software &amp; Computer Services; Television and Radio</w:t>
      </w:r>
      <w:r w:rsidRPr="00A80560">
        <w:t>)</w:t>
      </w:r>
      <w:r>
        <w:rPr>
          <w:lang w:val="id-ID"/>
        </w:rPr>
        <w:t xml:space="preserve"> (kementerian  Perdagangan, 2009)</w:t>
      </w:r>
      <w:r w:rsidRPr="00A80560">
        <w:t>. Mengadopsi pengklasifikasian tersebut dan didasar</w:t>
      </w:r>
      <w:r>
        <w:t xml:space="preserve">i dengan </w:t>
      </w:r>
      <w:r>
        <w:lastRenderedPageBreak/>
        <w:t xml:space="preserve">beberapa pertimbangan maka </w:t>
      </w:r>
      <w:r>
        <w:rPr>
          <w:lang w:val="id-ID"/>
        </w:rPr>
        <w:t xml:space="preserve">kerajinan </w:t>
      </w:r>
      <w:r>
        <w:t>sulaman  karawo dapat dikategorikan sebagai industr</w:t>
      </w:r>
      <w:r>
        <w:rPr>
          <w:lang w:val="id-ID"/>
        </w:rPr>
        <w:t>i</w:t>
      </w:r>
      <w:r>
        <w:t xml:space="preserve"> kreatif</w:t>
      </w:r>
      <w:r>
        <w:rPr>
          <w:lang w:val="id-ID"/>
        </w:rPr>
        <w:t>, w</w:t>
      </w:r>
      <w:r w:rsidRPr="0091135B">
        <w:rPr>
          <w:lang w:val="id-ID"/>
        </w:rPr>
        <w:t xml:space="preserve">alaupun Peta Panduan Pengembangan Industri </w:t>
      </w:r>
      <w:r>
        <w:rPr>
          <w:lang w:val="id-ID"/>
        </w:rPr>
        <w:t xml:space="preserve">kreatif </w:t>
      </w:r>
      <w:r w:rsidRPr="0091135B">
        <w:rPr>
          <w:lang w:val="id-ID"/>
        </w:rPr>
        <w:t>Unggulan Provinsi Gorontalo tahun 2010-2014  menetapkan Industri Pengolahan Jagung dan Industri Pengolahan Hasil Laut</w:t>
      </w:r>
      <w:r>
        <w:rPr>
          <w:lang w:val="id-ID"/>
        </w:rPr>
        <w:t xml:space="preserve"> (Peraturan Menteri Perindustrian Republik Indonesia Nomor: 98/M-IND/PER/8/2010)</w:t>
      </w:r>
      <w:r w:rsidRPr="0091135B">
        <w:rPr>
          <w:lang w:val="id-ID"/>
        </w:rPr>
        <w:t>. Pelak</w:t>
      </w:r>
      <w:r>
        <w:rPr>
          <w:lang w:val="id-ID"/>
        </w:rPr>
        <w:t xml:space="preserve">u industri kreatif (desainer, pengrajin, pengusaha, dan pemerintah) yang terlibat tidak harus berkecil hati, optimisme untuk terus melestarikan, mengembangkan, membumikan, dan mencintai kerajinan sulaman karawo sampai  masanya menjadi komoditas  unggulan. </w:t>
      </w:r>
    </w:p>
    <w:p w:rsidR="00050079" w:rsidRDefault="00B167B1" w:rsidP="00A90582">
      <w:pPr>
        <w:spacing w:line="480" w:lineRule="auto"/>
        <w:ind w:right="-46" w:firstLine="720"/>
        <w:jc w:val="both"/>
        <w:outlineLvl w:val="0"/>
        <w:rPr>
          <w:lang w:val="id-ID"/>
        </w:rPr>
      </w:pPr>
      <w:proofErr w:type="gramStart"/>
      <w:r>
        <w:t>Industri kreatif kerajinan sulaman karawo lebih di dominasi pada usaha kecil dan Menengah (UKM).</w:t>
      </w:r>
      <w:proofErr w:type="gramEnd"/>
      <w:r>
        <w:t xml:space="preserve">  </w:t>
      </w:r>
      <w:r w:rsidR="006923A0">
        <w:rPr>
          <w:lang w:val="id-ID"/>
        </w:rPr>
        <w:t xml:space="preserve">Cabang </w:t>
      </w:r>
      <w:r w:rsidR="00050079">
        <w:rPr>
          <w:lang w:val="id-ID"/>
        </w:rPr>
        <w:t xml:space="preserve">Industri Kecil Menengah </w:t>
      </w:r>
      <w:r w:rsidR="006923A0">
        <w:rPr>
          <w:lang w:val="id-ID"/>
        </w:rPr>
        <w:t xml:space="preserve"> (IKM) </w:t>
      </w:r>
      <w:r w:rsidR="00050079">
        <w:rPr>
          <w:lang w:val="id-ID"/>
        </w:rPr>
        <w:t xml:space="preserve">kerajinan sulaman </w:t>
      </w:r>
      <w:r w:rsidR="00B167F3">
        <w:rPr>
          <w:lang w:val="id-ID"/>
        </w:rPr>
        <w:t xml:space="preserve"> karawo di Provins Gorontalo </w:t>
      </w:r>
      <w:r w:rsidR="00D804A7">
        <w:rPr>
          <w:lang w:val="id-ID"/>
        </w:rPr>
        <w:t>dapat diliha</w:t>
      </w:r>
      <w:r w:rsidR="006923A0">
        <w:rPr>
          <w:lang w:val="id-ID"/>
        </w:rPr>
        <w:t>t</w:t>
      </w:r>
      <w:r w:rsidR="00D804A7">
        <w:rPr>
          <w:lang w:val="id-ID"/>
        </w:rPr>
        <w:t xml:space="preserve"> pada tabel di bawah ini:</w:t>
      </w:r>
      <w:r w:rsidRPr="00050079">
        <w:rPr>
          <w:b/>
        </w:rPr>
        <w:t xml:space="preserve"> </w:t>
      </w:r>
    </w:p>
    <w:p w:rsidR="00B167F3" w:rsidRPr="008144EE" w:rsidRDefault="00547BD0" w:rsidP="00B167F3">
      <w:pPr>
        <w:ind w:right="-46"/>
        <w:jc w:val="both"/>
        <w:outlineLvl w:val="0"/>
      </w:pPr>
      <w:r w:rsidRPr="008144EE">
        <w:rPr>
          <w:lang w:val="id-ID"/>
        </w:rPr>
        <w:t>T</w:t>
      </w:r>
      <w:r w:rsidR="00B167F3" w:rsidRPr="008144EE">
        <w:rPr>
          <w:lang w:val="id-ID"/>
        </w:rPr>
        <w:t>abel</w:t>
      </w:r>
      <w:r w:rsidR="001F5C4C" w:rsidRPr="008144EE">
        <w:rPr>
          <w:lang w:val="id-ID"/>
        </w:rPr>
        <w:t xml:space="preserve"> 1.</w:t>
      </w:r>
      <w:r w:rsidR="00876282" w:rsidRPr="008144EE">
        <w:t xml:space="preserve">1 </w:t>
      </w:r>
      <w:r w:rsidR="001F5C4C" w:rsidRPr="008144EE">
        <w:rPr>
          <w:lang w:val="id-ID"/>
        </w:rPr>
        <w:t>Cabang</w:t>
      </w:r>
      <w:r w:rsidR="00FA03AC" w:rsidRPr="008144EE">
        <w:rPr>
          <w:lang w:val="id-ID"/>
        </w:rPr>
        <w:t xml:space="preserve"> IKM Industri Kerajinan Sulaman Karawo </w:t>
      </w:r>
    </w:p>
    <w:p w:rsidR="0051746C" w:rsidRPr="008144EE" w:rsidRDefault="0051746C" w:rsidP="00B167F3">
      <w:pPr>
        <w:ind w:right="-46"/>
        <w:jc w:val="both"/>
        <w:outlineLvl w:val="0"/>
        <w:rPr>
          <w:b/>
        </w:rPr>
      </w:pPr>
    </w:p>
    <w:tbl>
      <w:tblPr>
        <w:tblStyle w:val="LightShading"/>
        <w:tblW w:w="8190" w:type="dxa"/>
        <w:tblLayout w:type="fixed"/>
        <w:tblLook w:val="04A0"/>
      </w:tblPr>
      <w:tblGrid>
        <w:gridCol w:w="426"/>
        <w:gridCol w:w="1559"/>
        <w:gridCol w:w="850"/>
        <w:gridCol w:w="851"/>
        <w:gridCol w:w="992"/>
        <w:gridCol w:w="1134"/>
        <w:gridCol w:w="1134"/>
        <w:gridCol w:w="1244"/>
      </w:tblGrid>
      <w:tr w:rsidR="00C62287" w:rsidRPr="001F5C4C" w:rsidTr="000E593F">
        <w:trPr>
          <w:cnfStyle w:val="100000000000"/>
        </w:trPr>
        <w:tc>
          <w:tcPr>
            <w:cnfStyle w:val="001000000000"/>
            <w:tcW w:w="426" w:type="dxa"/>
          </w:tcPr>
          <w:p w:rsidR="00C62287" w:rsidRPr="00593335" w:rsidRDefault="00C62287" w:rsidP="00B167F3">
            <w:pPr>
              <w:ind w:right="-46"/>
              <w:jc w:val="both"/>
              <w:outlineLvl w:val="0"/>
              <w:rPr>
                <w:b w:val="0"/>
                <w:sz w:val="18"/>
                <w:szCs w:val="18"/>
                <w:lang w:val="id-ID"/>
              </w:rPr>
            </w:pPr>
            <w:r w:rsidRPr="00593335">
              <w:rPr>
                <w:sz w:val="18"/>
                <w:szCs w:val="18"/>
                <w:lang w:val="id-ID"/>
              </w:rPr>
              <w:t>No</w:t>
            </w:r>
          </w:p>
        </w:tc>
        <w:tc>
          <w:tcPr>
            <w:tcW w:w="1559" w:type="dxa"/>
          </w:tcPr>
          <w:p w:rsidR="00C62287" w:rsidRPr="00593335" w:rsidRDefault="00C62287" w:rsidP="00B54D41">
            <w:pPr>
              <w:ind w:right="-46"/>
              <w:jc w:val="both"/>
              <w:outlineLvl w:val="0"/>
              <w:cnfStyle w:val="100000000000"/>
              <w:rPr>
                <w:b w:val="0"/>
                <w:sz w:val="18"/>
                <w:szCs w:val="18"/>
                <w:lang w:val="id-ID"/>
              </w:rPr>
            </w:pPr>
            <w:r w:rsidRPr="00593335">
              <w:rPr>
                <w:sz w:val="18"/>
                <w:szCs w:val="18"/>
                <w:lang w:val="id-ID"/>
              </w:rPr>
              <w:t>Kabupaten/Kota</w:t>
            </w:r>
          </w:p>
        </w:tc>
        <w:tc>
          <w:tcPr>
            <w:tcW w:w="850" w:type="dxa"/>
          </w:tcPr>
          <w:p w:rsidR="00C62287" w:rsidRPr="00593335" w:rsidRDefault="00C62287" w:rsidP="00B54D41">
            <w:pPr>
              <w:ind w:right="-46"/>
              <w:jc w:val="center"/>
              <w:outlineLvl w:val="0"/>
              <w:cnfStyle w:val="100000000000"/>
              <w:rPr>
                <w:b w:val="0"/>
                <w:sz w:val="18"/>
                <w:szCs w:val="18"/>
                <w:lang w:val="id-ID"/>
              </w:rPr>
            </w:pPr>
            <w:r w:rsidRPr="00593335">
              <w:rPr>
                <w:sz w:val="18"/>
                <w:szCs w:val="18"/>
                <w:lang w:val="id-ID"/>
              </w:rPr>
              <w:t>Unit Usaha</w:t>
            </w:r>
          </w:p>
        </w:tc>
        <w:tc>
          <w:tcPr>
            <w:tcW w:w="851" w:type="dxa"/>
          </w:tcPr>
          <w:p w:rsidR="00C62287" w:rsidRPr="00593335" w:rsidRDefault="00C62287" w:rsidP="00B54D41">
            <w:pPr>
              <w:ind w:right="-46"/>
              <w:jc w:val="center"/>
              <w:outlineLvl w:val="0"/>
              <w:cnfStyle w:val="100000000000"/>
              <w:rPr>
                <w:b w:val="0"/>
                <w:sz w:val="18"/>
                <w:szCs w:val="18"/>
                <w:lang w:val="id-ID"/>
              </w:rPr>
            </w:pPr>
            <w:r w:rsidRPr="00593335">
              <w:rPr>
                <w:sz w:val="18"/>
                <w:szCs w:val="18"/>
                <w:lang w:val="id-ID"/>
              </w:rPr>
              <w:t>Tenaga Kerja (orang)</w:t>
            </w:r>
          </w:p>
        </w:tc>
        <w:tc>
          <w:tcPr>
            <w:tcW w:w="992" w:type="dxa"/>
          </w:tcPr>
          <w:p w:rsidR="00C62287" w:rsidRPr="00593335" w:rsidRDefault="00C62287" w:rsidP="00B54D41">
            <w:pPr>
              <w:ind w:right="-46"/>
              <w:jc w:val="center"/>
              <w:outlineLvl w:val="0"/>
              <w:cnfStyle w:val="100000000000"/>
              <w:rPr>
                <w:b w:val="0"/>
                <w:sz w:val="18"/>
                <w:szCs w:val="18"/>
                <w:lang w:val="id-ID"/>
              </w:rPr>
            </w:pPr>
            <w:r w:rsidRPr="00593335">
              <w:rPr>
                <w:sz w:val="18"/>
                <w:szCs w:val="18"/>
                <w:lang w:val="id-ID"/>
              </w:rPr>
              <w:t>Nilai investasi</w:t>
            </w:r>
          </w:p>
          <w:p w:rsidR="00C62287" w:rsidRPr="00593335" w:rsidRDefault="00C62287" w:rsidP="00B54D41">
            <w:pPr>
              <w:ind w:right="-46"/>
              <w:jc w:val="center"/>
              <w:outlineLvl w:val="0"/>
              <w:cnfStyle w:val="100000000000"/>
              <w:rPr>
                <w:b w:val="0"/>
                <w:sz w:val="18"/>
                <w:szCs w:val="18"/>
                <w:lang w:val="id-ID"/>
              </w:rPr>
            </w:pPr>
            <w:r w:rsidRPr="00593335">
              <w:rPr>
                <w:sz w:val="18"/>
                <w:szCs w:val="18"/>
                <w:lang w:val="id-ID"/>
              </w:rPr>
              <w:t>(RP.000)</w:t>
            </w:r>
          </w:p>
        </w:tc>
        <w:tc>
          <w:tcPr>
            <w:tcW w:w="1134" w:type="dxa"/>
          </w:tcPr>
          <w:p w:rsidR="00C62287" w:rsidRPr="00593335" w:rsidRDefault="00C62287" w:rsidP="00B54D41">
            <w:pPr>
              <w:ind w:right="-46"/>
              <w:jc w:val="center"/>
              <w:outlineLvl w:val="0"/>
              <w:cnfStyle w:val="100000000000"/>
              <w:rPr>
                <w:b w:val="0"/>
                <w:sz w:val="18"/>
                <w:szCs w:val="18"/>
                <w:lang w:val="id-ID"/>
              </w:rPr>
            </w:pPr>
            <w:r w:rsidRPr="00593335">
              <w:rPr>
                <w:sz w:val="18"/>
                <w:szCs w:val="18"/>
                <w:lang w:val="id-ID"/>
              </w:rPr>
              <w:t>Kapasitas Produksi (lembar)</w:t>
            </w:r>
          </w:p>
        </w:tc>
        <w:tc>
          <w:tcPr>
            <w:tcW w:w="1134" w:type="dxa"/>
          </w:tcPr>
          <w:p w:rsidR="00C62287" w:rsidRPr="00593335" w:rsidRDefault="00C62287" w:rsidP="00B54D41">
            <w:pPr>
              <w:ind w:right="-46"/>
              <w:jc w:val="center"/>
              <w:outlineLvl w:val="0"/>
              <w:cnfStyle w:val="100000000000"/>
              <w:rPr>
                <w:b w:val="0"/>
                <w:sz w:val="18"/>
                <w:szCs w:val="18"/>
                <w:lang w:val="id-ID"/>
              </w:rPr>
            </w:pPr>
            <w:r w:rsidRPr="00593335">
              <w:rPr>
                <w:sz w:val="18"/>
                <w:szCs w:val="18"/>
                <w:lang w:val="id-ID"/>
              </w:rPr>
              <w:t>Nilai Produksi (Rp.000)</w:t>
            </w:r>
          </w:p>
        </w:tc>
        <w:tc>
          <w:tcPr>
            <w:tcW w:w="1244" w:type="dxa"/>
          </w:tcPr>
          <w:p w:rsidR="00C62287" w:rsidRPr="00593335" w:rsidRDefault="00C62287" w:rsidP="00B54D41">
            <w:pPr>
              <w:ind w:right="-46"/>
              <w:jc w:val="center"/>
              <w:outlineLvl w:val="0"/>
              <w:cnfStyle w:val="100000000000"/>
              <w:rPr>
                <w:b w:val="0"/>
                <w:sz w:val="18"/>
                <w:szCs w:val="18"/>
                <w:lang w:val="id-ID"/>
              </w:rPr>
            </w:pPr>
            <w:r w:rsidRPr="00593335">
              <w:rPr>
                <w:sz w:val="18"/>
                <w:szCs w:val="18"/>
                <w:lang w:val="id-ID"/>
              </w:rPr>
              <w:t>Nilai Tambah  (Rp.000)</w:t>
            </w:r>
          </w:p>
        </w:tc>
      </w:tr>
      <w:tr w:rsidR="00C62287" w:rsidRPr="001F5C4C" w:rsidTr="000E593F">
        <w:trPr>
          <w:cnfStyle w:val="000000100000"/>
        </w:trPr>
        <w:tc>
          <w:tcPr>
            <w:cnfStyle w:val="001000000000"/>
            <w:tcW w:w="426" w:type="dxa"/>
          </w:tcPr>
          <w:p w:rsidR="00C62287" w:rsidRPr="00593335" w:rsidRDefault="00C62287" w:rsidP="001F5C4C">
            <w:pPr>
              <w:ind w:right="-46"/>
              <w:jc w:val="center"/>
              <w:outlineLvl w:val="0"/>
              <w:rPr>
                <w:b w:val="0"/>
                <w:sz w:val="18"/>
                <w:szCs w:val="18"/>
                <w:lang w:val="id-ID"/>
              </w:rPr>
            </w:pPr>
            <w:r w:rsidRPr="00593335">
              <w:rPr>
                <w:sz w:val="18"/>
                <w:szCs w:val="18"/>
                <w:lang w:val="id-ID"/>
              </w:rPr>
              <w:t>1</w:t>
            </w:r>
          </w:p>
        </w:tc>
        <w:tc>
          <w:tcPr>
            <w:tcW w:w="1559" w:type="dxa"/>
          </w:tcPr>
          <w:p w:rsidR="00C62287" w:rsidRPr="00593335" w:rsidRDefault="00C62287" w:rsidP="001F5C4C">
            <w:pPr>
              <w:ind w:right="-46"/>
              <w:jc w:val="center"/>
              <w:outlineLvl w:val="0"/>
              <w:cnfStyle w:val="000000100000"/>
              <w:rPr>
                <w:b/>
                <w:sz w:val="18"/>
                <w:szCs w:val="18"/>
                <w:lang w:val="id-ID"/>
              </w:rPr>
            </w:pPr>
            <w:r w:rsidRPr="00593335">
              <w:rPr>
                <w:b/>
                <w:sz w:val="18"/>
                <w:szCs w:val="18"/>
                <w:lang w:val="id-ID"/>
              </w:rPr>
              <w:t>2</w:t>
            </w:r>
          </w:p>
        </w:tc>
        <w:tc>
          <w:tcPr>
            <w:tcW w:w="850" w:type="dxa"/>
          </w:tcPr>
          <w:p w:rsidR="00C62287" w:rsidRPr="00593335" w:rsidRDefault="00C62287" w:rsidP="001F5C4C">
            <w:pPr>
              <w:ind w:right="-46"/>
              <w:jc w:val="center"/>
              <w:outlineLvl w:val="0"/>
              <w:cnfStyle w:val="000000100000"/>
              <w:rPr>
                <w:b/>
                <w:sz w:val="18"/>
                <w:szCs w:val="18"/>
                <w:lang w:val="id-ID"/>
              </w:rPr>
            </w:pPr>
            <w:r w:rsidRPr="00593335">
              <w:rPr>
                <w:b/>
                <w:sz w:val="18"/>
                <w:szCs w:val="18"/>
                <w:lang w:val="id-ID"/>
              </w:rPr>
              <w:t>3</w:t>
            </w:r>
          </w:p>
        </w:tc>
        <w:tc>
          <w:tcPr>
            <w:tcW w:w="851" w:type="dxa"/>
          </w:tcPr>
          <w:p w:rsidR="00C62287" w:rsidRPr="00593335" w:rsidRDefault="00C62287" w:rsidP="001F5C4C">
            <w:pPr>
              <w:ind w:right="-46"/>
              <w:jc w:val="center"/>
              <w:outlineLvl w:val="0"/>
              <w:cnfStyle w:val="000000100000"/>
              <w:rPr>
                <w:b/>
                <w:sz w:val="18"/>
                <w:szCs w:val="18"/>
                <w:lang w:val="id-ID"/>
              </w:rPr>
            </w:pPr>
            <w:r w:rsidRPr="00593335">
              <w:rPr>
                <w:b/>
                <w:sz w:val="18"/>
                <w:szCs w:val="18"/>
                <w:lang w:val="id-ID"/>
              </w:rPr>
              <w:t>4</w:t>
            </w:r>
          </w:p>
        </w:tc>
        <w:tc>
          <w:tcPr>
            <w:tcW w:w="992" w:type="dxa"/>
          </w:tcPr>
          <w:p w:rsidR="00C62287" w:rsidRPr="00593335" w:rsidRDefault="00C62287" w:rsidP="001F5C4C">
            <w:pPr>
              <w:ind w:right="-46"/>
              <w:jc w:val="center"/>
              <w:outlineLvl w:val="0"/>
              <w:cnfStyle w:val="000000100000"/>
              <w:rPr>
                <w:b/>
                <w:sz w:val="18"/>
                <w:szCs w:val="18"/>
                <w:lang w:val="id-ID"/>
              </w:rPr>
            </w:pPr>
            <w:r w:rsidRPr="00593335">
              <w:rPr>
                <w:b/>
                <w:sz w:val="18"/>
                <w:szCs w:val="18"/>
                <w:lang w:val="id-ID"/>
              </w:rPr>
              <w:t>5</w:t>
            </w:r>
          </w:p>
        </w:tc>
        <w:tc>
          <w:tcPr>
            <w:tcW w:w="1134" w:type="dxa"/>
          </w:tcPr>
          <w:p w:rsidR="00C62287" w:rsidRPr="00593335" w:rsidRDefault="00C62287" w:rsidP="001F5C4C">
            <w:pPr>
              <w:ind w:right="-46"/>
              <w:jc w:val="center"/>
              <w:outlineLvl w:val="0"/>
              <w:cnfStyle w:val="000000100000"/>
              <w:rPr>
                <w:b/>
                <w:sz w:val="18"/>
                <w:szCs w:val="18"/>
                <w:lang w:val="id-ID"/>
              </w:rPr>
            </w:pPr>
            <w:r w:rsidRPr="00593335">
              <w:rPr>
                <w:b/>
                <w:sz w:val="18"/>
                <w:szCs w:val="18"/>
                <w:lang w:val="id-ID"/>
              </w:rPr>
              <w:t>6</w:t>
            </w:r>
          </w:p>
        </w:tc>
        <w:tc>
          <w:tcPr>
            <w:tcW w:w="1134" w:type="dxa"/>
          </w:tcPr>
          <w:p w:rsidR="00C62287" w:rsidRPr="00593335" w:rsidRDefault="00C62287" w:rsidP="001F5C4C">
            <w:pPr>
              <w:ind w:right="-46"/>
              <w:jc w:val="center"/>
              <w:outlineLvl w:val="0"/>
              <w:cnfStyle w:val="000000100000"/>
              <w:rPr>
                <w:b/>
                <w:sz w:val="18"/>
                <w:szCs w:val="18"/>
                <w:lang w:val="id-ID"/>
              </w:rPr>
            </w:pPr>
            <w:r w:rsidRPr="00593335">
              <w:rPr>
                <w:b/>
                <w:sz w:val="18"/>
                <w:szCs w:val="18"/>
                <w:lang w:val="id-ID"/>
              </w:rPr>
              <w:t>7</w:t>
            </w:r>
          </w:p>
        </w:tc>
        <w:tc>
          <w:tcPr>
            <w:tcW w:w="1244" w:type="dxa"/>
          </w:tcPr>
          <w:p w:rsidR="00C62287" w:rsidRPr="00593335" w:rsidRDefault="00C62287" w:rsidP="001F5C4C">
            <w:pPr>
              <w:ind w:right="-46"/>
              <w:jc w:val="center"/>
              <w:outlineLvl w:val="0"/>
              <w:cnfStyle w:val="000000100000"/>
              <w:rPr>
                <w:b/>
                <w:sz w:val="18"/>
                <w:szCs w:val="18"/>
                <w:lang w:val="id-ID"/>
              </w:rPr>
            </w:pPr>
            <w:r w:rsidRPr="00593335">
              <w:rPr>
                <w:b/>
                <w:sz w:val="18"/>
                <w:szCs w:val="18"/>
                <w:lang w:val="id-ID"/>
              </w:rPr>
              <w:t>9</w:t>
            </w:r>
          </w:p>
        </w:tc>
      </w:tr>
      <w:tr w:rsidR="00C62287" w:rsidRPr="001F5C4C" w:rsidTr="000E593F">
        <w:tc>
          <w:tcPr>
            <w:cnfStyle w:val="001000000000"/>
            <w:tcW w:w="426" w:type="dxa"/>
          </w:tcPr>
          <w:p w:rsidR="00C62287" w:rsidRPr="00593335" w:rsidRDefault="00C62287" w:rsidP="003E3BF2">
            <w:pPr>
              <w:ind w:right="-46"/>
              <w:jc w:val="center"/>
              <w:outlineLvl w:val="0"/>
              <w:rPr>
                <w:sz w:val="18"/>
                <w:szCs w:val="18"/>
                <w:lang w:val="id-ID"/>
              </w:rPr>
            </w:pPr>
            <w:r w:rsidRPr="00593335">
              <w:rPr>
                <w:sz w:val="18"/>
                <w:szCs w:val="18"/>
                <w:lang w:val="id-ID"/>
              </w:rPr>
              <w:t>1</w:t>
            </w:r>
          </w:p>
        </w:tc>
        <w:tc>
          <w:tcPr>
            <w:tcW w:w="1559" w:type="dxa"/>
          </w:tcPr>
          <w:p w:rsidR="00C62287" w:rsidRPr="00593335" w:rsidRDefault="00C62287" w:rsidP="00B167F3">
            <w:pPr>
              <w:ind w:right="-46"/>
              <w:jc w:val="both"/>
              <w:outlineLvl w:val="0"/>
              <w:cnfStyle w:val="000000000000"/>
              <w:rPr>
                <w:sz w:val="18"/>
                <w:szCs w:val="18"/>
                <w:lang w:val="id-ID"/>
              </w:rPr>
            </w:pPr>
            <w:r w:rsidRPr="00593335">
              <w:rPr>
                <w:sz w:val="18"/>
                <w:szCs w:val="18"/>
                <w:lang w:val="id-ID"/>
              </w:rPr>
              <w:t>Kota Gorontalo</w:t>
            </w:r>
          </w:p>
        </w:tc>
        <w:tc>
          <w:tcPr>
            <w:tcW w:w="850" w:type="dxa"/>
          </w:tcPr>
          <w:p w:rsidR="00C62287" w:rsidRPr="00593335" w:rsidRDefault="00C62287" w:rsidP="00B20394">
            <w:pPr>
              <w:ind w:right="-46"/>
              <w:jc w:val="right"/>
              <w:outlineLvl w:val="0"/>
              <w:cnfStyle w:val="000000000000"/>
              <w:rPr>
                <w:sz w:val="18"/>
                <w:szCs w:val="18"/>
                <w:lang w:val="id-ID"/>
              </w:rPr>
            </w:pPr>
            <w:r w:rsidRPr="00593335">
              <w:rPr>
                <w:sz w:val="18"/>
                <w:szCs w:val="18"/>
                <w:lang w:val="id-ID"/>
              </w:rPr>
              <w:t>228</w:t>
            </w:r>
          </w:p>
        </w:tc>
        <w:tc>
          <w:tcPr>
            <w:tcW w:w="851" w:type="dxa"/>
          </w:tcPr>
          <w:p w:rsidR="00C62287" w:rsidRPr="00593335" w:rsidRDefault="00C62287" w:rsidP="00B20394">
            <w:pPr>
              <w:ind w:right="-46"/>
              <w:jc w:val="right"/>
              <w:outlineLvl w:val="0"/>
              <w:cnfStyle w:val="000000000000"/>
              <w:rPr>
                <w:sz w:val="18"/>
                <w:szCs w:val="18"/>
                <w:lang w:val="id-ID"/>
              </w:rPr>
            </w:pPr>
            <w:r w:rsidRPr="00593335">
              <w:rPr>
                <w:sz w:val="18"/>
                <w:szCs w:val="18"/>
                <w:lang w:val="id-ID"/>
              </w:rPr>
              <w:t>348</w:t>
            </w:r>
          </w:p>
        </w:tc>
        <w:tc>
          <w:tcPr>
            <w:tcW w:w="992" w:type="dxa"/>
          </w:tcPr>
          <w:p w:rsidR="00C62287" w:rsidRPr="00593335" w:rsidRDefault="00C62287" w:rsidP="00B20394">
            <w:pPr>
              <w:ind w:right="-46"/>
              <w:jc w:val="right"/>
              <w:outlineLvl w:val="0"/>
              <w:cnfStyle w:val="000000000000"/>
              <w:rPr>
                <w:sz w:val="18"/>
                <w:szCs w:val="18"/>
                <w:lang w:val="id-ID"/>
              </w:rPr>
            </w:pPr>
            <w:r w:rsidRPr="00593335">
              <w:rPr>
                <w:sz w:val="18"/>
                <w:szCs w:val="18"/>
                <w:lang w:val="id-ID"/>
              </w:rPr>
              <w:t>525.454</w:t>
            </w:r>
          </w:p>
        </w:tc>
        <w:tc>
          <w:tcPr>
            <w:tcW w:w="1134" w:type="dxa"/>
          </w:tcPr>
          <w:p w:rsidR="00C62287" w:rsidRPr="00593335" w:rsidRDefault="00C62287" w:rsidP="00B20394">
            <w:pPr>
              <w:ind w:right="-46"/>
              <w:jc w:val="right"/>
              <w:outlineLvl w:val="0"/>
              <w:cnfStyle w:val="000000000000"/>
              <w:rPr>
                <w:sz w:val="18"/>
                <w:szCs w:val="18"/>
                <w:lang w:val="id-ID"/>
              </w:rPr>
            </w:pPr>
            <w:r w:rsidRPr="00593335">
              <w:rPr>
                <w:sz w:val="18"/>
                <w:szCs w:val="18"/>
                <w:lang w:val="id-ID"/>
              </w:rPr>
              <w:t>65.010</w:t>
            </w:r>
          </w:p>
        </w:tc>
        <w:tc>
          <w:tcPr>
            <w:tcW w:w="1134" w:type="dxa"/>
          </w:tcPr>
          <w:p w:rsidR="00C62287" w:rsidRPr="00593335" w:rsidRDefault="00C62287" w:rsidP="00B20394">
            <w:pPr>
              <w:ind w:right="-46"/>
              <w:jc w:val="right"/>
              <w:outlineLvl w:val="0"/>
              <w:cnfStyle w:val="000000000000"/>
              <w:rPr>
                <w:sz w:val="18"/>
                <w:szCs w:val="18"/>
                <w:lang w:val="id-ID"/>
              </w:rPr>
            </w:pPr>
            <w:r w:rsidRPr="00593335">
              <w:rPr>
                <w:sz w:val="18"/>
                <w:szCs w:val="18"/>
                <w:lang w:val="id-ID"/>
              </w:rPr>
              <w:t>1.910.648</w:t>
            </w:r>
          </w:p>
        </w:tc>
        <w:tc>
          <w:tcPr>
            <w:tcW w:w="1244" w:type="dxa"/>
          </w:tcPr>
          <w:p w:rsidR="00C62287" w:rsidRPr="00593335" w:rsidRDefault="00C62287" w:rsidP="00B20394">
            <w:pPr>
              <w:ind w:right="-46"/>
              <w:jc w:val="right"/>
              <w:outlineLvl w:val="0"/>
              <w:cnfStyle w:val="000000000000"/>
              <w:rPr>
                <w:sz w:val="18"/>
                <w:szCs w:val="18"/>
                <w:lang w:val="id-ID"/>
              </w:rPr>
            </w:pPr>
            <w:r w:rsidRPr="00593335">
              <w:rPr>
                <w:sz w:val="18"/>
                <w:szCs w:val="18"/>
                <w:lang w:val="id-ID"/>
              </w:rPr>
              <w:t>855.349</w:t>
            </w:r>
          </w:p>
        </w:tc>
      </w:tr>
      <w:tr w:rsidR="00C62287" w:rsidTr="000E593F">
        <w:trPr>
          <w:cnfStyle w:val="000000100000"/>
        </w:trPr>
        <w:tc>
          <w:tcPr>
            <w:cnfStyle w:val="001000000000"/>
            <w:tcW w:w="426" w:type="dxa"/>
          </w:tcPr>
          <w:p w:rsidR="00C62287" w:rsidRPr="00593335" w:rsidRDefault="00C62287" w:rsidP="003E3BF2">
            <w:pPr>
              <w:ind w:right="-46"/>
              <w:jc w:val="center"/>
              <w:outlineLvl w:val="0"/>
              <w:rPr>
                <w:sz w:val="18"/>
                <w:szCs w:val="18"/>
                <w:lang w:val="id-ID"/>
              </w:rPr>
            </w:pPr>
            <w:r w:rsidRPr="00593335">
              <w:rPr>
                <w:sz w:val="18"/>
                <w:szCs w:val="18"/>
                <w:lang w:val="id-ID"/>
              </w:rPr>
              <w:t>2</w:t>
            </w:r>
          </w:p>
        </w:tc>
        <w:tc>
          <w:tcPr>
            <w:tcW w:w="1559" w:type="dxa"/>
          </w:tcPr>
          <w:p w:rsidR="00C62287" w:rsidRPr="00593335" w:rsidRDefault="00C62287" w:rsidP="00C62287">
            <w:pPr>
              <w:ind w:right="-46"/>
              <w:jc w:val="both"/>
              <w:outlineLvl w:val="0"/>
              <w:cnfStyle w:val="000000100000"/>
              <w:rPr>
                <w:sz w:val="18"/>
                <w:szCs w:val="18"/>
                <w:lang w:val="id-ID"/>
              </w:rPr>
            </w:pPr>
            <w:r w:rsidRPr="00593335">
              <w:rPr>
                <w:sz w:val="18"/>
                <w:szCs w:val="18"/>
                <w:lang w:val="id-ID"/>
              </w:rPr>
              <w:t>Kab.</w:t>
            </w:r>
            <w:r>
              <w:rPr>
                <w:sz w:val="18"/>
                <w:szCs w:val="18"/>
              </w:rPr>
              <w:t xml:space="preserve"> </w:t>
            </w:r>
            <w:r w:rsidRPr="00593335">
              <w:rPr>
                <w:sz w:val="18"/>
                <w:szCs w:val="18"/>
                <w:lang w:val="id-ID"/>
              </w:rPr>
              <w:t>Gorontalo</w:t>
            </w:r>
          </w:p>
        </w:tc>
        <w:tc>
          <w:tcPr>
            <w:tcW w:w="850" w:type="dxa"/>
          </w:tcPr>
          <w:p w:rsidR="00C62287" w:rsidRPr="00593335" w:rsidRDefault="00C62287" w:rsidP="00B20394">
            <w:pPr>
              <w:ind w:right="-46"/>
              <w:jc w:val="right"/>
              <w:outlineLvl w:val="0"/>
              <w:cnfStyle w:val="000000100000"/>
              <w:rPr>
                <w:sz w:val="18"/>
                <w:szCs w:val="18"/>
                <w:lang w:val="id-ID"/>
              </w:rPr>
            </w:pPr>
            <w:r w:rsidRPr="00593335">
              <w:rPr>
                <w:sz w:val="18"/>
                <w:szCs w:val="18"/>
                <w:lang w:val="id-ID"/>
              </w:rPr>
              <w:t>283</w:t>
            </w:r>
          </w:p>
        </w:tc>
        <w:tc>
          <w:tcPr>
            <w:tcW w:w="851" w:type="dxa"/>
          </w:tcPr>
          <w:p w:rsidR="00C62287" w:rsidRPr="00593335" w:rsidRDefault="00C62287" w:rsidP="00B20394">
            <w:pPr>
              <w:ind w:right="-46"/>
              <w:jc w:val="right"/>
              <w:outlineLvl w:val="0"/>
              <w:cnfStyle w:val="000000100000"/>
              <w:rPr>
                <w:sz w:val="18"/>
                <w:szCs w:val="18"/>
                <w:lang w:val="id-ID"/>
              </w:rPr>
            </w:pPr>
            <w:r w:rsidRPr="00593335">
              <w:rPr>
                <w:sz w:val="18"/>
                <w:szCs w:val="18"/>
                <w:lang w:val="id-ID"/>
              </w:rPr>
              <w:t>2.848</w:t>
            </w:r>
          </w:p>
        </w:tc>
        <w:tc>
          <w:tcPr>
            <w:tcW w:w="992" w:type="dxa"/>
          </w:tcPr>
          <w:p w:rsidR="00C62287" w:rsidRPr="00593335" w:rsidRDefault="00C62287" w:rsidP="00B20394">
            <w:pPr>
              <w:ind w:right="-46"/>
              <w:jc w:val="right"/>
              <w:outlineLvl w:val="0"/>
              <w:cnfStyle w:val="000000100000"/>
              <w:rPr>
                <w:sz w:val="18"/>
                <w:szCs w:val="18"/>
                <w:lang w:val="id-ID"/>
              </w:rPr>
            </w:pPr>
            <w:r w:rsidRPr="00593335">
              <w:rPr>
                <w:sz w:val="18"/>
                <w:szCs w:val="18"/>
                <w:lang w:val="id-ID"/>
              </w:rPr>
              <w:t>3.208.600</w:t>
            </w:r>
          </w:p>
        </w:tc>
        <w:tc>
          <w:tcPr>
            <w:tcW w:w="1134" w:type="dxa"/>
          </w:tcPr>
          <w:p w:rsidR="00C62287" w:rsidRPr="00593335" w:rsidRDefault="00C62287" w:rsidP="00B20394">
            <w:pPr>
              <w:ind w:right="-46"/>
              <w:jc w:val="right"/>
              <w:outlineLvl w:val="0"/>
              <w:cnfStyle w:val="000000100000"/>
              <w:rPr>
                <w:sz w:val="18"/>
                <w:szCs w:val="18"/>
                <w:lang w:val="id-ID"/>
              </w:rPr>
            </w:pPr>
            <w:r w:rsidRPr="00593335">
              <w:rPr>
                <w:sz w:val="18"/>
                <w:szCs w:val="18"/>
                <w:lang w:val="id-ID"/>
              </w:rPr>
              <w:t>179.638</w:t>
            </w:r>
          </w:p>
        </w:tc>
        <w:tc>
          <w:tcPr>
            <w:tcW w:w="1134" w:type="dxa"/>
          </w:tcPr>
          <w:p w:rsidR="00C62287" w:rsidRPr="00593335" w:rsidRDefault="00C62287" w:rsidP="00B20394">
            <w:pPr>
              <w:ind w:right="-46"/>
              <w:jc w:val="right"/>
              <w:outlineLvl w:val="0"/>
              <w:cnfStyle w:val="000000100000"/>
              <w:rPr>
                <w:sz w:val="18"/>
                <w:szCs w:val="18"/>
                <w:lang w:val="id-ID"/>
              </w:rPr>
            </w:pPr>
            <w:r w:rsidRPr="00593335">
              <w:rPr>
                <w:sz w:val="18"/>
                <w:szCs w:val="18"/>
                <w:lang w:val="id-ID"/>
              </w:rPr>
              <w:t>14.867.702</w:t>
            </w:r>
          </w:p>
        </w:tc>
        <w:tc>
          <w:tcPr>
            <w:tcW w:w="1244" w:type="dxa"/>
          </w:tcPr>
          <w:p w:rsidR="00C62287" w:rsidRPr="00593335" w:rsidRDefault="00C62287" w:rsidP="00B20394">
            <w:pPr>
              <w:ind w:right="-46"/>
              <w:jc w:val="right"/>
              <w:outlineLvl w:val="0"/>
              <w:cnfStyle w:val="000000100000"/>
              <w:rPr>
                <w:sz w:val="18"/>
                <w:szCs w:val="18"/>
                <w:lang w:val="id-ID"/>
              </w:rPr>
            </w:pPr>
            <w:r w:rsidRPr="00593335">
              <w:rPr>
                <w:sz w:val="18"/>
                <w:szCs w:val="18"/>
                <w:lang w:val="id-ID"/>
              </w:rPr>
              <w:t>6.223.821</w:t>
            </w:r>
          </w:p>
        </w:tc>
      </w:tr>
      <w:tr w:rsidR="00C62287" w:rsidTr="000E593F">
        <w:tc>
          <w:tcPr>
            <w:cnfStyle w:val="001000000000"/>
            <w:tcW w:w="426" w:type="dxa"/>
          </w:tcPr>
          <w:p w:rsidR="00C62287" w:rsidRPr="00593335" w:rsidRDefault="00C62287" w:rsidP="003E3BF2">
            <w:pPr>
              <w:ind w:right="-46"/>
              <w:jc w:val="center"/>
              <w:outlineLvl w:val="0"/>
              <w:rPr>
                <w:sz w:val="18"/>
                <w:szCs w:val="18"/>
                <w:lang w:val="id-ID"/>
              </w:rPr>
            </w:pPr>
            <w:r w:rsidRPr="00593335">
              <w:rPr>
                <w:sz w:val="18"/>
                <w:szCs w:val="18"/>
                <w:lang w:val="id-ID"/>
              </w:rPr>
              <w:t>3</w:t>
            </w:r>
          </w:p>
        </w:tc>
        <w:tc>
          <w:tcPr>
            <w:tcW w:w="1559" w:type="dxa"/>
          </w:tcPr>
          <w:p w:rsidR="00C62287" w:rsidRPr="00593335" w:rsidRDefault="00C62287" w:rsidP="00B167F3">
            <w:pPr>
              <w:ind w:right="-46"/>
              <w:jc w:val="both"/>
              <w:outlineLvl w:val="0"/>
              <w:cnfStyle w:val="000000000000"/>
              <w:rPr>
                <w:sz w:val="18"/>
                <w:szCs w:val="18"/>
                <w:lang w:val="id-ID"/>
              </w:rPr>
            </w:pPr>
            <w:r w:rsidRPr="00593335">
              <w:rPr>
                <w:sz w:val="18"/>
                <w:szCs w:val="18"/>
                <w:lang w:val="id-ID"/>
              </w:rPr>
              <w:t>Boalemo</w:t>
            </w:r>
          </w:p>
        </w:tc>
        <w:tc>
          <w:tcPr>
            <w:tcW w:w="850" w:type="dxa"/>
          </w:tcPr>
          <w:p w:rsidR="00C62287" w:rsidRPr="00593335" w:rsidRDefault="00C62287" w:rsidP="000E593F">
            <w:pPr>
              <w:ind w:right="-46"/>
              <w:jc w:val="right"/>
              <w:outlineLvl w:val="0"/>
              <w:cnfStyle w:val="000000000000"/>
              <w:rPr>
                <w:sz w:val="18"/>
                <w:szCs w:val="18"/>
                <w:lang w:val="id-ID"/>
              </w:rPr>
            </w:pPr>
            <w:r w:rsidRPr="00593335">
              <w:rPr>
                <w:sz w:val="18"/>
                <w:szCs w:val="18"/>
                <w:lang w:val="id-ID"/>
              </w:rPr>
              <w:t>-</w:t>
            </w:r>
          </w:p>
        </w:tc>
        <w:tc>
          <w:tcPr>
            <w:tcW w:w="851" w:type="dxa"/>
          </w:tcPr>
          <w:p w:rsidR="00C62287" w:rsidRPr="00593335" w:rsidRDefault="00C62287" w:rsidP="000E593F">
            <w:pPr>
              <w:ind w:right="-46"/>
              <w:jc w:val="right"/>
              <w:outlineLvl w:val="0"/>
              <w:cnfStyle w:val="000000000000"/>
              <w:rPr>
                <w:sz w:val="18"/>
                <w:szCs w:val="18"/>
                <w:lang w:val="id-ID"/>
              </w:rPr>
            </w:pPr>
            <w:r w:rsidRPr="00593335">
              <w:rPr>
                <w:sz w:val="18"/>
                <w:szCs w:val="18"/>
                <w:lang w:val="id-ID"/>
              </w:rPr>
              <w:t>-</w:t>
            </w:r>
          </w:p>
        </w:tc>
        <w:tc>
          <w:tcPr>
            <w:tcW w:w="992" w:type="dxa"/>
          </w:tcPr>
          <w:p w:rsidR="00C62287" w:rsidRPr="00593335" w:rsidRDefault="00C62287" w:rsidP="000E593F">
            <w:pPr>
              <w:ind w:right="-46"/>
              <w:jc w:val="right"/>
              <w:outlineLvl w:val="0"/>
              <w:cnfStyle w:val="000000000000"/>
              <w:rPr>
                <w:sz w:val="18"/>
                <w:szCs w:val="18"/>
                <w:lang w:val="id-ID"/>
              </w:rPr>
            </w:pPr>
            <w:r w:rsidRPr="00593335">
              <w:rPr>
                <w:sz w:val="18"/>
                <w:szCs w:val="18"/>
                <w:lang w:val="id-ID"/>
              </w:rPr>
              <w:t>-</w:t>
            </w:r>
          </w:p>
        </w:tc>
        <w:tc>
          <w:tcPr>
            <w:tcW w:w="1134" w:type="dxa"/>
          </w:tcPr>
          <w:p w:rsidR="00C62287" w:rsidRPr="00593335" w:rsidRDefault="00C62287" w:rsidP="000E593F">
            <w:pPr>
              <w:ind w:right="-46"/>
              <w:jc w:val="right"/>
              <w:outlineLvl w:val="0"/>
              <w:cnfStyle w:val="000000000000"/>
              <w:rPr>
                <w:sz w:val="18"/>
                <w:szCs w:val="18"/>
                <w:lang w:val="id-ID"/>
              </w:rPr>
            </w:pPr>
            <w:r w:rsidRPr="00593335">
              <w:rPr>
                <w:sz w:val="18"/>
                <w:szCs w:val="18"/>
                <w:lang w:val="id-ID"/>
              </w:rPr>
              <w:t>-</w:t>
            </w:r>
          </w:p>
        </w:tc>
        <w:tc>
          <w:tcPr>
            <w:tcW w:w="1134" w:type="dxa"/>
          </w:tcPr>
          <w:p w:rsidR="00C62287" w:rsidRPr="00593335" w:rsidRDefault="00C62287" w:rsidP="000E593F">
            <w:pPr>
              <w:ind w:right="-46"/>
              <w:jc w:val="right"/>
              <w:outlineLvl w:val="0"/>
              <w:cnfStyle w:val="000000000000"/>
              <w:rPr>
                <w:sz w:val="18"/>
                <w:szCs w:val="18"/>
                <w:lang w:val="id-ID"/>
              </w:rPr>
            </w:pPr>
            <w:r w:rsidRPr="00593335">
              <w:rPr>
                <w:sz w:val="18"/>
                <w:szCs w:val="18"/>
                <w:lang w:val="id-ID"/>
              </w:rPr>
              <w:t>-</w:t>
            </w:r>
          </w:p>
        </w:tc>
        <w:tc>
          <w:tcPr>
            <w:tcW w:w="1244" w:type="dxa"/>
          </w:tcPr>
          <w:p w:rsidR="00C62287" w:rsidRPr="00593335" w:rsidRDefault="00C62287" w:rsidP="000E593F">
            <w:pPr>
              <w:ind w:right="-46"/>
              <w:jc w:val="right"/>
              <w:outlineLvl w:val="0"/>
              <w:cnfStyle w:val="000000000000"/>
              <w:rPr>
                <w:sz w:val="18"/>
                <w:szCs w:val="18"/>
                <w:lang w:val="id-ID"/>
              </w:rPr>
            </w:pPr>
            <w:r w:rsidRPr="00593335">
              <w:rPr>
                <w:sz w:val="18"/>
                <w:szCs w:val="18"/>
                <w:lang w:val="id-ID"/>
              </w:rPr>
              <w:t>-</w:t>
            </w:r>
          </w:p>
        </w:tc>
      </w:tr>
      <w:tr w:rsidR="00C62287" w:rsidTr="000E593F">
        <w:trPr>
          <w:cnfStyle w:val="000000100000"/>
        </w:trPr>
        <w:tc>
          <w:tcPr>
            <w:cnfStyle w:val="001000000000"/>
            <w:tcW w:w="426" w:type="dxa"/>
          </w:tcPr>
          <w:p w:rsidR="00C62287" w:rsidRPr="00593335" w:rsidRDefault="00C62287" w:rsidP="003E3BF2">
            <w:pPr>
              <w:ind w:right="-46"/>
              <w:jc w:val="center"/>
              <w:outlineLvl w:val="0"/>
              <w:rPr>
                <w:sz w:val="18"/>
                <w:szCs w:val="18"/>
                <w:lang w:val="id-ID"/>
              </w:rPr>
            </w:pPr>
            <w:r w:rsidRPr="00593335">
              <w:rPr>
                <w:sz w:val="18"/>
                <w:szCs w:val="18"/>
                <w:lang w:val="id-ID"/>
              </w:rPr>
              <w:t>4</w:t>
            </w:r>
          </w:p>
        </w:tc>
        <w:tc>
          <w:tcPr>
            <w:tcW w:w="1559" w:type="dxa"/>
          </w:tcPr>
          <w:p w:rsidR="00C62287" w:rsidRPr="00593335" w:rsidRDefault="00C62287" w:rsidP="00B167F3">
            <w:pPr>
              <w:ind w:right="-46"/>
              <w:jc w:val="both"/>
              <w:outlineLvl w:val="0"/>
              <w:cnfStyle w:val="000000100000"/>
              <w:rPr>
                <w:sz w:val="18"/>
                <w:szCs w:val="18"/>
                <w:lang w:val="id-ID"/>
              </w:rPr>
            </w:pPr>
            <w:r w:rsidRPr="00593335">
              <w:rPr>
                <w:sz w:val="18"/>
                <w:szCs w:val="18"/>
                <w:lang w:val="id-ID"/>
              </w:rPr>
              <w:t>Pohuwato</w:t>
            </w:r>
          </w:p>
        </w:tc>
        <w:tc>
          <w:tcPr>
            <w:tcW w:w="850" w:type="dxa"/>
          </w:tcPr>
          <w:p w:rsidR="00C62287" w:rsidRPr="00593335" w:rsidRDefault="00C62287" w:rsidP="00B20394">
            <w:pPr>
              <w:ind w:right="-46"/>
              <w:jc w:val="right"/>
              <w:outlineLvl w:val="0"/>
              <w:cnfStyle w:val="000000100000"/>
              <w:rPr>
                <w:sz w:val="18"/>
                <w:szCs w:val="18"/>
                <w:lang w:val="id-ID"/>
              </w:rPr>
            </w:pPr>
            <w:r w:rsidRPr="00593335">
              <w:rPr>
                <w:sz w:val="18"/>
                <w:szCs w:val="18"/>
                <w:lang w:val="id-ID"/>
              </w:rPr>
              <w:t>29</w:t>
            </w:r>
          </w:p>
        </w:tc>
        <w:tc>
          <w:tcPr>
            <w:tcW w:w="851" w:type="dxa"/>
          </w:tcPr>
          <w:p w:rsidR="00C62287" w:rsidRPr="00593335" w:rsidRDefault="00C62287" w:rsidP="00B20394">
            <w:pPr>
              <w:ind w:right="-46"/>
              <w:jc w:val="right"/>
              <w:outlineLvl w:val="0"/>
              <w:cnfStyle w:val="000000100000"/>
              <w:rPr>
                <w:sz w:val="18"/>
                <w:szCs w:val="18"/>
                <w:lang w:val="id-ID"/>
              </w:rPr>
            </w:pPr>
            <w:r w:rsidRPr="00593335">
              <w:rPr>
                <w:sz w:val="18"/>
                <w:szCs w:val="18"/>
                <w:lang w:val="id-ID"/>
              </w:rPr>
              <w:t>50</w:t>
            </w:r>
          </w:p>
        </w:tc>
        <w:tc>
          <w:tcPr>
            <w:tcW w:w="992" w:type="dxa"/>
          </w:tcPr>
          <w:p w:rsidR="00C62287" w:rsidRPr="00593335" w:rsidRDefault="00C62287" w:rsidP="00B20394">
            <w:pPr>
              <w:ind w:right="-46"/>
              <w:jc w:val="right"/>
              <w:outlineLvl w:val="0"/>
              <w:cnfStyle w:val="000000100000"/>
              <w:rPr>
                <w:sz w:val="18"/>
                <w:szCs w:val="18"/>
                <w:lang w:val="id-ID"/>
              </w:rPr>
            </w:pPr>
            <w:r w:rsidRPr="00593335">
              <w:rPr>
                <w:sz w:val="18"/>
                <w:szCs w:val="18"/>
                <w:lang w:val="id-ID"/>
              </w:rPr>
              <w:t>138.000</w:t>
            </w:r>
          </w:p>
        </w:tc>
        <w:tc>
          <w:tcPr>
            <w:tcW w:w="1134" w:type="dxa"/>
          </w:tcPr>
          <w:p w:rsidR="00C62287" w:rsidRPr="00593335" w:rsidRDefault="00C62287" w:rsidP="00B20394">
            <w:pPr>
              <w:ind w:right="-46"/>
              <w:jc w:val="right"/>
              <w:outlineLvl w:val="0"/>
              <w:cnfStyle w:val="000000100000"/>
              <w:rPr>
                <w:sz w:val="18"/>
                <w:szCs w:val="18"/>
                <w:lang w:val="id-ID"/>
              </w:rPr>
            </w:pPr>
            <w:r w:rsidRPr="00593335">
              <w:rPr>
                <w:sz w:val="18"/>
                <w:szCs w:val="18"/>
                <w:lang w:val="id-ID"/>
              </w:rPr>
              <w:t>10.329</w:t>
            </w:r>
          </w:p>
        </w:tc>
        <w:tc>
          <w:tcPr>
            <w:tcW w:w="1134" w:type="dxa"/>
          </w:tcPr>
          <w:p w:rsidR="00C62287" w:rsidRPr="00593335" w:rsidRDefault="00C62287" w:rsidP="00B20394">
            <w:pPr>
              <w:ind w:right="-46"/>
              <w:jc w:val="right"/>
              <w:outlineLvl w:val="0"/>
              <w:cnfStyle w:val="000000100000"/>
              <w:rPr>
                <w:sz w:val="18"/>
                <w:szCs w:val="18"/>
                <w:lang w:val="id-ID"/>
              </w:rPr>
            </w:pPr>
            <w:r w:rsidRPr="00593335">
              <w:rPr>
                <w:sz w:val="18"/>
                <w:szCs w:val="18"/>
                <w:lang w:val="id-ID"/>
              </w:rPr>
              <w:t>542.170</w:t>
            </w:r>
          </w:p>
        </w:tc>
        <w:tc>
          <w:tcPr>
            <w:tcW w:w="1244" w:type="dxa"/>
          </w:tcPr>
          <w:p w:rsidR="00C62287" w:rsidRPr="00593335" w:rsidRDefault="00C62287" w:rsidP="00B20394">
            <w:pPr>
              <w:ind w:right="-46"/>
              <w:jc w:val="right"/>
              <w:outlineLvl w:val="0"/>
              <w:cnfStyle w:val="000000100000"/>
              <w:rPr>
                <w:sz w:val="18"/>
                <w:szCs w:val="18"/>
                <w:lang w:val="id-ID"/>
              </w:rPr>
            </w:pPr>
            <w:r w:rsidRPr="00593335">
              <w:rPr>
                <w:sz w:val="18"/>
                <w:szCs w:val="18"/>
                <w:lang w:val="id-ID"/>
              </w:rPr>
              <w:t>400.308</w:t>
            </w:r>
          </w:p>
        </w:tc>
      </w:tr>
      <w:tr w:rsidR="00C62287" w:rsidTr="000E593F">
        <w:tc>
          <w:tcPr>
            <w:cnfStyle w:val="001000000000"/>
            <w:tcW w:w="426" w:type="dxa"/>
          </w:tcPr>
          <w:p w:rsidR="00C62287" w:rsidRPr="00593335" w:rsidRDefault="00C62287" w:rsidP="003E3BF2">
            <w:pPr>
              <w:ind w:right="-46"/>
              <w:jc w:val="center"/>
              <w:outlineLvl w:val="0"/>
              <w:rPr>
                <w:sz w:val="18"/>
                <w:szCs w:val="18"/>
                <w:lang w:val="id-ID"/>
              </w:rPr>
            </w:pPr>
            <w:r w:rsidRPr="00593335">
              <w:rPr>
                <w:sz w:val="18"/>
                <w:szCs w:val="18"/>
                <w:lang w:val="id-ID"/>
              </w:rPr>
              <w:t>5</w:t>
            </w:r>
          </w:p>
        </w:tc>
        <w:tc>
          <w:tcPr>
            <w:tcW w:w="1559" w:type="dxa"/>
          </w:tcPr>
          <w:p w:rsidR="00C62287" w:rsidRPr="00593335" w:rsidRDefault="00C62287" w:rsidP="00B167F3">
            <w:pPr>
              <w:ind w:right="-46"/>
              <w:jc w:val="both"/>
              <w:outlineLvl w:val="0"/>
              <w:cnfStyle w:val="000000000000"/>
              <w:rPr>
                <w:sz w:val="18"/>
                <w:szCs w:val="18"/>
                <w:lang w:val="id-ID"/>
              </w:rPr>
            </w:pPr>
            <w:r w:rsidRPr="00593335">
              <w:rPr>
                <w:sz w:val="18"/>
                <w:szCs w:val="18"/>
                <w:lang w:val="id-ID"/>
              </w:rPr>
              <w:t>Bone Bolango</w:t>
            </w:r>
          </w:p>
        </w:tc>
        <w:tc>
          <w:tcPr>
            <w:tcW w:w="850" w:type="dxa"/>
          </w:tcPr>
          <w:p w:rsidR="00C62287" w:rsidRPr="00593335" w:rsidRDefault="00C62287" w:rsidP="00B20394">
            <w:pPr>
              <w:ind w:right="-46"/>
              <w:jc w:val="right"/>
              <w:outlineLvl w:val="0"/>
              <w:cnfStyle w:val="000000000000"/>
              <w:rPr>
                <w:sz w:val="18"/>
                <w:szCs w:val="18"/>
                <w:lang w:val="id-ID"/>
              </w:rPr>
            </w:pPr>
            <w:r w:rsidRPr="00593335">
              <w:rPr>
                <w:sz w:val="18"/>
                <w:szCs w:val="18"/>
                <w:lang w:val="id-ID"/>
              </w:rPr>
              <w:t>211</w:t>
            </w:r>
          </w:p>
        </w:tc>
        <w:tc>
          <w:tcPr>
            <w:tcW w:w="851" w:type="dxa"/>
          </w:tcPr>
          <w:p w:rsidR="00C62287" w:rsidRPr="00593335" w:rsidRDefault="00C62287" w:rsidP="00B20394">
            <w:pPr>
              <w:ind w:right="-46"/>
              <w:jc w:val="right"/>
              <w:outlineLvl w:val="0"/>
              <w:cnfStyle w:val="000000000000"/>
              <w:rPr>
                <w:sz w:val="18"/>
                <w:szCs w:val="18"/>
                <w:lang w:val="id-ID"/>
              </w:rPr>
            </w:pPr>
            <w:r w:rsidRPr="00593335">
              <w:rPr>
                <w:sz w:val="18"/>
                <w:szCs w:val="18"/>
                <w:lang w:val="id-ID"/>
              </w:rPr>
              <w:t>224</w:t>
            </w:r>
          </w:p>
        </w:tc>
        <w:tc>
          <w:tcPr>
            <w:tcW w:w="992" w:type="dxa"/>
          </w:tcPr>
          <w:p w:rsidR="00C62287" w:rsidRPr="00593335" w:rsidRDefault="00C62287" w:rsidP="00B20394">
            <w:pPr>
              <w:ind w:right="-46"/>
              <w:jc w:val="right"/>
              <w:outlineLvl w:val="0"/>
              <w:cnfStyle w:val="000000000000"/>
              <w:rPr>
                <w:sz w:val="18"/>
                <w:szCs w:val="18"/>
                <w:lang w:val="id-ID"/>
              </w:rPr>
            </w:pPr>
            <w:r w:rsidRPr="00593335">
              <w:rPr>
                <w:sz w:val="18"/>
                <w:szCs w:val="18"/>
                <w:lang w:val="id-ID"/>
              </w:rPr>
              <w:t>157.957</w:t>
            </w:r>
          </w:p>
        </w:tc>
        <w:tc>
          <w:tcPr>
            <w:tcW w:w="1134" w:type="dxa"/>
          </w:tcPr>
          <w:p w:rsidR="00C62287" w:rsidRPr="00593335" w:rsidRDefault="00C62287" w:rsidP="00B20394">
            <w:pPr>
              <w:ind w:right="-46"/>
              <w:jc w:val="right"/>
              <w:outlineLvl w:val="0"/>
              <w:cnfStyle w:val="000000000000"/>
              <w:rPr>
                <w:sz w:val="18"/>
                <w:szCs w:val="18"/>
                <w:lang w:val="id-ID"/>
              </w:rPr>
            </w:pPr>
            <w:r w:rsidRPr="00593335">
              <w:rPr>
                <w:sz w:val="18"/>
                <w:szCs w:val="18"/>
                <w:lang w:val="id-ID"/>
              </w:rPr>
              <w:t>7.705</w:t>
            </w:r>
          </w:p>
        </w:tc>
        <w:tc>
          <w:tcPr>
            <w:tcW w:w="1134" w:type="dxa"/>
          </w:tcPr>
          <w:p w:rsidR="00C62287" w:rsidRPr="00593335" w:rsidRDefault="00C62287" w:rsidP="00B20394">
            <w:pPr>
              <w:ind w:right="-46"/>
              <w:jc w:val="right"/>
              <w:outlineLvl w:val="0"/>
              <w:cnfStyle w:val="000000000000"/>
              <w:rPr>
                <w:sz w:val="18"/>
                <w:szCs w:val="18"/>
                <w:lang w:val="id-ID"/>
              </w:rPr>
            </w:pPr>
            <w:r w:rsidRPr="00593335">
              <w:rPr>
                <w:sz w:val="18"/>
                <w:szCs w:val="18"/>
                <w:lang w:val="id-ID"/>
              </w:rPr>
              <w:t>346.188</w:t>
            </w:r>
          </w:p>
        </w:tc>
        <w:tc>
          <w:tcPr>
            <w:tcW w:w="1244" w:type="dxa"/>
          </w:tcPr>
          <w:p w:rsidR="00C62287" w:rsidRPr="00593335" w:rsidRDefault="00C62287" w:rsidP="00B20394">
            <w:pPr>
              <w:ind w:right="-46"/>
              <w:jc w:val="right"/>
              <w:outlineLvl w:val="0"/>
              <w:cnfStyle w:val="000000000000"/>
              <w:rPr>
                <w:sz w:val="18"/>
                <w:szCs w:val="18"/>
                <w:lang w:val="id-ID"/>
              </w:rPr>
            </w:pPr>
            <w:r w:rsidRPr="00593335">
              <w:rPr>
                <w:sz w:val="18"/>
                <w:szCs w:val="18"/>
                <w:lang w:val="id-ID"/>
              </w:rPr>
              <w:t>82.298</w:t>
            </w:r>
          </w:p>
        </w:tc>
      </w:tr>
      <w:tr w:rsidR="00C62287" w:rsidTr="000E593F">
        <w:trPr>
          <w:cnfStyle w:val="000000100000"/>
        </w:trPr>
        <w:tc>
          <w:tcPr>
            <w:cnfStyle w:val="001000000000"/>
            <w:tcW w:w="426" w:type="dxa"/>
          </w:tcPr>
          <w:p w:rsidR="00C62287" w:rsidRPr="00593335" w:rsidRDefault="00C62287" w:rsidP="003E3BF2">
            <w:pPr>
              <w:ind w:right="-46"/>
              <w:jc w:val="center"/>
              <w:outlineLvl w:val="0"/>
              <w:rPr>
                <w:sz w:val="18"/>
                <w:szCs w:val="18"/>
                <w:lang w:val="id-ID"/>
              </w:rPr>
            </w:pPr>
            <w:r w:rsidRPr="00593335">
              <w:rPr>
                <w:sz w:val="18"/>
                <w:szCs w:val="18"/>
                <w:lang w:val="id-ID"/>
              </w:rPr>
              <w:t>6</w:t>
            </w:r>
          </w:p>
        </w:tc>
        <w:tc>
          <w:tcPr>
            <w:tcW w:w="1559" w:type="dxa"/>
          </w:tcPr>
          <w:p w:rsidR="00C62287" w:rsidRPr="00593335" w:rsidRDefault="00C62287" w:rsidP="00B167F3">
            <w:pPr>
              <w:ind w:right="-46"/>
              <w:jc w:val="both"/>
              <w:outlineLvl w:val="0"/>
              <w:cnfStyle w:val="000000100000"/>
              <w:rPr>
                <w:sz w:val="18"/>
                <w:szCs w:val="18"/>
                <w:lang w:val="id-ID"/>
              </w:rPr>
            </w:pPr>
            <w:r w:rsidRPr="00593335">
              <w:rPr>
                <w:sz w:val="18"/>
                <w:szCs w:val="18"/>
                <w:lang w:val="id-ID"/>
              </w:rPr>
              <w:t>Gorontalo Utara</w:t>
            </w:r>
          </w:p>
        </w:tc>
        <w:tc>
          <w:tcPr>
            <w:tcW w:w="850" w:type="dxa"/>
          </w:tcPr>
          <w:p w:rsidR="00C62287" w:rsidRPr="00593335" w:rsidRDefault="00C62287" w:rsidP="00B20394">
            <w:pPr>
              <w:ind w:right="-46"/>
              <w:jc w:val="right"/>
              <w:outlineLvl w:val="0"/>
              <w:cnfStyle w:val="000000100000"/>
              <w:rPr>
                <w:sz w:val="18"/>
                <w:szCs w:val="18"/>
                <w:lang w:val="id-ID"/>
              </w:rPr>
            </w:pPr>
            <w:r w:rsidRPr="00593335">
              <w:rPr>
                <w:sz w:val="18"/>
                <w:szCs w:val="18"/>
                <w:lang w:val="id-ID"/>
              </w:rPr>
              <w:t>54</w:t>
            </w:r>
          </w:p>
        </w:tc>
        <w:tc>
          <w:tcPr>
            <w:tcW w:w="851" w:type="dxa"/>
          </w:tcPr>
          <w:p w:rsidR="00C62287" w:rsidRPr="00593335" w:rsidRDefault="00C62287" w:rsidP="00B20394">
            <w:pPr>
              <w:ind w:right="-46"/>
              <w:jc w:val="right"/>
              <w:outlineLvl w:val="0"/>
              <w:cnfStyle w:val="000000100000"/>
              <w:rPr>
                <w:sz w:val="18"/>
                <w:szCs w:val="18"/>
                <w:lang w:val="id-ID"/>
              </w:rPr>
            </w:pPr>
            <w:r w:rsidRPr="00593335">
              <w:rPr>
                <w:sz w:val="18"/>
                <w:szCs w:val="18"/>
                <w:lang w:val="id-ID"/>
              </w:rPr>
              <w:t>528</w:t>
            </w:r>
          </w:p>
        </w:tc>
        <w:tc>
          <w:tcPr>
            <w:tcW w:w="992" w:type="dxa"/>
          </w:tcPr>
          <w:p w:rsidR="00C62287" w:rsidRPr="00593335" w:rsidRDefault="00C62287" w:rsidP="00B20394">
            <w:pPr>
              <w:ind w:right="-46"/>
              <w:jc w:val="right"/>
              <w:outlineLvl w:val="0"/>
              <w:cnfStyle w:val="000000100000"/>
              <w:rPr>
                <w:sz w:val="18"/>
                <w:szCs w:val="18"/>
                <w:lang w:val="id-ID"/>
              </w:rPr>
            </w:pPr>
            <w:r w:rsidRPr="00593335">
              <w:rPr>
                <w:sz w:val="18"/>
                <w:szCs w:val="18"/>
                <w:lang w:val="id-ID"/>
              </w:rPr>
              <w:t>332.750</w:t>
            </w:r>
          </w:p>
        </w:tc>
        <w:tc>
          <w:tcPr>
            <w:tcW w:w="1134" w:type="dxa"/>
          </w:tcPr>
          <w:p w:rsidR="00C62287" w:rsidRPr="00593335" w:rsidRDefault="00C62287" w:rsidP="00B20394">
            <w:pPr>
              <w:ind w:right="-46"/>
              <w:jc w:val="right"/>
              <w:outlineLvl w:val="0"/>
              <w:cnfStyle w:val="000000100000"/>
              <w:rPr>
                <w:sz w:val="18"/>
                <w:szCs w:val="18"/>
                <w:lang w:val="id-ID"/>
              </w:rPr>
            </w:pPr>
            <w:r w:rsidRPr="00593335">
              <w:rPr>
                <w:sz w:val="18"/>
                <w:szCs w:val="18"/>
                <w:lang w:val="id-ID"/>
              </w:rPr>
              <w:t>49.056</w:t>
            </w:r>
          </w:p>
        </w:tc>
        <w:tc>
          <w:tcPr>
            <w:tcW w:w="1134" w:type="dxa"/>
          </w:tcPr>
          <w:p w:rsidR="00C62287" w:rsidRPr="00593335" w:rsidRDefault="00C62287" w:rsidP="00B20394">
            <w:pPr>
              <w:ind w:right="-46"/>
              <w:jc w:val="right"/>
              <w:outlineLvl w:val="0"/>
              <w:cnfStyle w:val="000000100000"/>
              <w:rPr>
                <w:sz w:val="18"/>
                <w:szCs w:val="18"/>
                <w:lang w:val="id-ID"/>
              </w:rPr>
            </w:pPr>
            <w:r w:rsidRPr="00593335">
              <w:rPr>
                <w:sz w:val="18"/>
                <w:szCs w:val="18"/>
                <w:lang w:val="id-ID"/>
              </w:rPr>
              <w:t>1.762.454</w:t>
            </w:r>
          </w:p>
        </w:tc>
        <w:tc>
          <w:tcPr>
            <w:tcW w:w="1244" w:type="dxa"/>
          </w:tcPr>
          <w:p w:rsidR="00C62287" w:rsidRPr="00593335" w:rsidRDefault="00C62287" w:rsidP="00B20394">
            <w:pPr>
              <w:ind w:right="-46"/>
              <w:jc w:val="right"/>
              <w:outlineLvl w:val="0"/>
              <w:cnfStyle w:val="000000100000"/>
              <w:rPr>
                <w:sz w:val="18"/>
                <w:szCs w:val="18"/>
                <w:lang w:val="id-ID"/>
              </w:rPr>
            </w:pPr>
            <w:r w:rsidRPr="00593335">
              <w:rPr>
                <w:sz w:val="18"/>
                <w:szCs w:val="18"/>
                <w:lang w:val="id-ID"/>
              </w:rPr>
              <w:t>1.001.250</w:t>
            </w:r>
          </w:p>
        </w:tc>
      </w:tr>
      <w:tr w:rsidR="00C62287" w:rsidRPr="00B20394" w:rsidTr="000E593F">
        <w:tc>
          <w:tcPr>
            <w:cnfStyle w:val="001000000000"/>
            <w:tcW w:w="426" w:type="dxa"/>
          </w:tcPr>
          <w:p w:rsidR="00C62287" w:rsidRPr="00593335" w:rsidRDefault="00C62287" w:rsidP="00B167F3">
            <w:pPr>
              <w:ind w:right="-46"/>
              <w:jc w:val="both"/>
              <w:outlineLvl w:val="0"/>
              <w:rPr>
                <w:sz w:val="18"/>
                <w:szCs w:val="18"/>
                <w:lang w:val="id-ID"/>
              </w:rPr>
            </w:pPr>
          </w:p>
        </w:tc>
        <w:tc>
          <w:tcPr>
            <w:tcW w:w="1559" w:type="dxa"/>
          </w:tcPr>
          <w:p w:rsidR="00C62287" w:rsidRPr="00593335" w:rsidRDefault="00C62287" w:rsidP="00B20394">
            <w:pPr>
              <w:ind w:right="-46"/>
              <w:jc w:val="right"/>
              <w:outlineLvl w:val="0"/>
              <w:cnfStyle w:val="000000000000"/>
              <w:rPr>
                <w:b/>
                <w:sz w:val="18"/>
                <w:szCs w:val="18"/>
                <w:lang w:val="id-ID"/>
              </w:rPr>
            </w:pPr>
            <w:r w:rsidRPr="00593335">
              <w:rPr>
                <w:b/>
                <w:sz w:val="18"/>
                <w:szCs w:val="18"/>
                <w:lang w:val="id-ID"/>
              </w:rPr>
              <w:t>Jumlah</w:t>
            </w:r>
          </w:p>
        </w:tc>
        <w:tc>
          <w:tcPr>
            <w:tcW w:w="850" w:type="dxa"/>
          </w:tcPr>
          <w:p w:rsidR="00C62287" w:rsidRPr="00593335" w:rsidRDefault="00C62287" w:rsidP="00B20394">
            <w:pPr>
              <w:ind w:right="-46"/>
              <w:jc w:val="right"/>
              <w:outlineLvl w:val="0"/>
              <w:cnfStyle w:val="000000000000"/>
              <w:rPr>
                <w:b/>
                <w:sz w:val="18"/>
                <w:szCs w:val="18"/>
                <w:lang w:val="id-ID"/>
              </w:rPr>
            </w:pPr>
            <w:r w:rsidRPr="00593335">
              <w:rPr>
                <w:b/>
                <w:sz w:val="18"/>
                <w:szCs w:val="18"/>
                <w:lang w:val="id-ID"/>
              </w:rPr>
              <w:t>805</w:t>
            </w:r>
          </w:p>
        </w:tc>
        <w:tc>
          <w:tcPr>
            <w:tcW w:w="851" w:type="dxa"/>
          </w:tcPr>
          <w:p w:rsidR="00C62287" w:rsidRPr="00593335" w:rsidRDefault="00C62287" w:rsidP="00B20394">
            <w:pPr>
              <w:ind w:right="-46"/>
              <w:jc w:val="right"/>
              <w:outlineLvl w:val="0"/>
              <w:cnfStyle w:val="000000000000"/>
              <w:rPr>
                <w:b/>
                <w:sz w:val="18"/>
                <w:szCs w:val="18"/>
                <w:lang w:val="id-ID"/>
              </w:rPr>
            </w:pPr>
            <w:r w:rsidRPr="00593335">
              <w:rPr>
                <w:b/>
                <w:sz w:val="18"/>
                <w:szCs w:val="18"/>
                <w:lang w:val="id-ID"/>
              </w:rPr>
              <w:t>3.998</w:t>
            </w:r>
          </w:p>
        </w:tc>
        <w:tc>
          <w:tcPr>
            <w:tcW w:w="992" w:type="dxa"/>
          </w:tcPr>
          <w:p w:rsidR="00C62287" w:rsidRPr="00593335" w:rsidRDefault="00C62287" w:rsidP="00B20394">
            <w:pPr>
              <w:ind w:right="-46"/>
              <w:jc w:val="right"/>
              <w:outlineLvl w:val="0"/>
              <w:cnfStyle w:val="000000000000"/>
              <w:rPr>
                <w:b/>
                <w:sz w:val="18"/>
                <w:szCs w:val="18"/>
                <w:lang w:val="id-ID"/>
              </w:rPr>
            </w:pPr>
            <w:r w:rsidRPr="00593335">
              <w:rPr>
                <w:b/>
                <w:sz w:val="18"/>
                <w:szCs w:val="18"/>
                <w:lang w:val="id-ID"/>
              </w:rPr>
              <w:t>4.362.761</w:t>
            </w:r>
          </w:p>
        </w:tc>
        <w:tc>
          <w:tcPr>
            <w:tcW w:w="1134" w:type="dxa"/>
          </w:tcPr>
          <w:p w:rsidR="00C62287" w:rsidRPr="00593335" w:rsidRDefault="00C62287" w:rsidP="00B20394">
            <w:pPr>
              <w:ind w:right="-46"/>
              <w:jc w:val="right"/>
              <w:outlineLvl w:val="0"/>
              <w:cnfStyle w:val="000000000000"/>
              <w:rPr>
                <w:b/>
                <w:sz w:val="18"/>
                <w:szCs w:val="18"/>
                <w:lang w:val="id-ID"/>
              </w:rPr>
            </w:pPr>
            <w:r w:rsidRPr="00593335">
              <w:rPr>
                <w:b/>
                <w:sz w:val="18"/>
                <w:szCs w:val="18"/>
                <w:lang w:val="id-ID"/>
              </w:rPr>
              <w:t>311.738</w:t>
            </w:r>
          </w:p>
        </w:tc>
        <w:tc>
          <w:tcPr>
            <w:tcW w:w="1134" w:type="dxa"/>
          </w:tcPr>
          <w:p w:rsidR="00C62287" w:rsidRPr="00593335" w:rsidRDefault="00C62287" w:rsidP="00B20394">
            <w:pPr>
              <w:ind w:right="-46"/>
              <w:jc w:val="right"/>
              <w:outlineLvl w:val="0"/>
              <w:cnfStyle w:val="000000000000"/>
              <w:rPr>
                <w:b/>
                <w:sz w:val="18"/>
                <w:szCs w:val="18"/>
                <w:lang w:val="id-ID"/>
              </w:rPr>
            </w:pPr>
            <w:r w:rsidRPr="00593335">
              <w:rPr>
                <w:b/>
                <w:sz w:val="18"/>
                <w:szCs w:val="18"/>
                <w:lang w:val="id-ID"/>
              </w:rPr>
              <w:t>19.429.162</w:t>
            </w:r>
          </w:p>
        </w:tc>
        <w:tc>
          <w:tcPr>
            <w:tcW w:w="1244" w:type="dxa"/>
          </w:tcPr>
          <w:p w:rsidR="00C62287" w:rsidRPr="00593335" w:rsidRDefault="00C62287" w:rsidP="00B20394">
            <w:pPr>
              <w:ind w:right="-46"/>
              <w:jc w:val="right"/>
              <w:outlineLvl w:val="0"/>
              <w:cnfStyle w:val="000000000000"/>
              <w:rPr>
                <w:b/>
                <w:sz w:val="18"/>
                <w:szCs w:val="18"/>
                <w:lang w:val="id-ID"/>
              </w:rPr>
            </w:pPr>
            <w:r w:rsidRPr="00593335">
              <w:rPr>
                <w:b/>
                <w:sz w:val="18"/>
                <w:szCs w:val="18"/>
                <w:lang w:val="id-ID"/>
              </w:rPr>
              <w:t>8.563.025</w:t>
            </w:r>
          </w:p>
        </w:tc>
      </w:tr>
    </w:tbl>
    <w:p w:rsidR="00B167F3" w:rsidRPr="00B54D41" w:rsidRDefault="000E4E36" w:rsidP="00B167F3">
      <w:pPr>
        <w:ind w:right="-46"/>
        <w:jc w:val="both"/>
        <w:outlineLvl w:val="0"/>
        <w:rPr>
          <w:b/>
          <w:sz w:val="22"/>
          <w:szCs w:val="22"/>
          <w:lang w:val="id-ID"/>
        </w:rPr>
      </w:pPr>
      <w:r w:rsidRPr="00B54D41">
        <w:rPr>
          <w:b/>
          <w:sz w:val="22"/>
          <w:szCs w:val="22"/>
          <w:lang w:val="id-ID"/>
        </w:rPr>
        <w:t>Sumber</w:t>
      </w:r>
      <w:r w:rsidR="006923A0" w:rsidRPr="00B54D41">
        <w:rPr>
          <w:b/>
          <w:sz w:val="22"/>
          <w:szCs w:val="22"/>
          <w:lang w:val="id-ID"/>
        </w:rPr>
        <w:t xml:space="preserve"> : DIS</w:t>
      </w:r>
      <w:r w:rsidR="00B54D41">
        <w:rPr>
          <w:b/>
          <w:sz w:val="22"/>
          <w:szCs w:val="22"/>
        </w:rPr>
        <w:t>KO</w:t>
      </w:r>
      <w:r w:rsidR="006923A0" w:rsidRPr="00B54D41">
        <w:rPr>
          <w:b/>
          <w:sz w:val="22"/>
          <w:szCs w:val="22"/>
          <w:lang w:val="id-ID"/>
        </w:rPr>
        <w:t xml:space="preserve">PERINDAG Provinsi Gorontalo, </w:t>
      </w:r>
      <w:r w:rsidRPr="00B54D41">
        <w:rPr>
          <w:b/>
          <w:sz w:val="22"/>
          <w:szCs w:val="22"/>
          <w:lang w:val="id-ID"/>
        </w:rPr>
        <w:t>2012</w:t>
      </w:r>
    </w:p>
    <w:p w:rsidR="000E4E36" w:rsidRPr="00B54D41" w:rsidRDefault="000E4E36" w:rsidP="00B167F3">
      <w:pPr>
        <w:ind w:right="-46"/>
        <w:jc w:val="both"/>
        <w:outlineLvl w:val="0"/>
        <w:rPr>
          <w:sz w:val="22"/>
          <w:szCs w:val="22"/>
          <w:lang w:val="id-ID"/>
        </w:rPr>
      </w:pPr>
    </w:p>
    <w:p w:rsidR="00B167B1" w:rsidRDefault="00B167B1" w:rsidP="00A90582">
      <w:pPr>
        <w:spacing w:line="480" w:lineRule="auto"/>
        <w:ind w:right="-46" w:firstLine="720"/>
        <w:jc w:val="both"/>
        <w:outlineLvl w:val="0"/>
      </w:pPr>
      <w:r w:rsidRPr="00133A39">
        <w:t>Me</w:t>
      </w:r>
      <w:r>
        <w:t>nyikapi</w:t>
      </w:r>
      <w:r w:rsidRPr="00133A39">
        <w:t xml:space="preserve"> data di atas, </w:t>
      </w:r>
      <w:r w:rsidR="00FA03AC">
        <w:t xml:space="preserve">potensi </w:t>
      </w:r>
      <w:r w:rsidR="00FA03AC">
        <w:rPr>
          <w:lang w:val="id-ID"/>
        </w:rPr>
        <w:t>U</w:t>
      </w:r>
      <w:r>
        <w:t xml:space="preserve">KM </w:t>
      </w:r>
      <w:r w:rsidRPr="00133A39">
        <w:t>industri kerajinan sulaman karawo</w:t>
      </w:r>
      <w:r>
        <w:t xml:space="preserve"> memungkinkan dikembangkan</w:t>
      </w:r>
      <w:r w:rsidRPr="00133A39">
        <w:t xml:space="preserve"> untuk menambah Pendapatan Asli </w:t>
      </w:r>
      <w:proofErr w:type="gramStart"/>
      <w:r w:rsidRPr="00133A39">
        <w:t>Daerah</w:t>
      </w:r>
      <w:r>
        <w:t xml:space="preserve">  (</w:t>
      </w:r>
      <w:proofErr w:type="gramEnd"/>
      <w:r w:rsidRPr="00133A39">
        <w:t xml:space="preserve">PAD) dan mendukung pertumbuhan ekonomi negara. </w:t>
      </w:r>
      <w:proofErr w:type="gramStart"/>
      <w:r w:rsidRPr="00133A39">
        <w:t xml:space="preserve">Pengalaman Taiwan sebagai perbandingan, ekonominya dapat tumbuh pesat karena ditopang oleh sejumlah usaha kecil dan menengah </w:t>
      </w:r>
      <w:r>
        <w:rPr>
          <w:lang w:val="id-ID"/>
        </w:rPr>
        <w:t>(</w:t>
      </w:r>
      <w:r>
        <w:rPr>
          <w:i/>
        </w:rPr>
        <w:t>community basid industry</w:t>
      </w:r>
      <w:r>
        <w:rPr>
          <w:lang w:val="id-ID"/>
        </w:rPr>
        <w:t>)</w:t>
      </w:r>
      <w:r w:rsidRPr="00133A39">
        <w:rPr>
          <w:i/>
        </w:rPr>
        <w:t xml:space="preserve">, </w:t>
      </w:r>
      <w:r w:rsidRPr="00133A39">
        <w:t xml:space="preserve">perkembangan industri modern di </w:t>
      </w:r>
      <w:r w:rsidRPr="00133A39">
        <w:lastRenderedPageBreak/>
        <w:t>Taiwan sukses menembus pasar global, ternyata ditopang oleh kontribusi usaha kecil menengah yang dinamik (Kuncoro, 2000).</w:t>
      </w:r>
      <w:proofErr w:type="gramEnd"/>
      <w:r>
        <w:rPr>
          <w:lang w:val="id-ID"/>
        </w:rPr>
        <w:t xml:space="preserve"> </w:t>
      </w:r>
      <w:proofErr w:type="gramStart"/>
      <w:r>
        <w:t xml:space="preserve">Taiwan memiliki 50.000 perusahaan yang dikategorikan berbasis budaya dan industri kreatif yang kebanyakan adalah UKM </w:t>
      </w:r>
      <w:r>
        <w:rPr>
          <w:color w:val="000000"/>
          <w:lang w:eastAsia="id-ID"/>
        </w:rPr>
        <w:t>(Kementerian Perdagangan Indonesia, 2009).</w:t>
      </w:r>
      <w:proofErr w:type="gramEnd"/>
    </w:p>
    <w:p w:rsidR="00B167B1" w:rsidRDefault="00B167B1" w:rsidP="00A90582">
      <w:pPr>
        <w:spacing w:line="480" w:lineRule="auto"/>
        <w:ind w:right="-46" w:firstLine="720"/>
        <w:jc w:val="both"/>
        <w:outlineLvl w:val="0"/>
      </w:pPr>
      <w:r>
        <w:t xml:space="preserve">Pemerintah Indonesia terus berupaya menjaga komitmennya untuk mengembangkan industri kreatif dengan belajar dari pengalaman pengelolaan industri kreatif dari beberapa negara seperti Thailand, Taiwan, Malaysia, Singapura, New Zealand,  Republik Rakyat Tiongkok (RRT), dan United Kingdom yang memiliki keunggulan dan karakter yang berbeda-beda. </w:t>
      </w:r>
      <w:proofErr w:type="gramStart"/>
      <w:r>
        <w:t>Meskipun demikian, Industri kreatif Indonesia masih menghadapi permasalahan.</w:t>
      </w:r>
      <w:proofErr w:type="gramEnd"/>
      <w:r>
        <w:t xml:space="preserve"> </w:t>
      </w:r>
      <w:r>
        <w:rPr>
          <w:lang w:val="id-ID"/>
        </w:rPr>
        <w:t>P</w:t>
      </w:r>
      <w:r>
        <w:t xml:space="preserve">ermasalahan yang mendera  adalah kesiapan sumber daya insani atau </w:t>
      </w:r>
      <w:r w:rsidRPr="00781013">
        <w:rPr>
          <w:i/>
        </w:rPr>
        <w:t>human  capital</w:t>
      </w:r>
      <w:r>
        <w:t xml:space="preserve"> belum memadai di</w:t>
      </w:r>
      <w:r>
        <w:rPr>
          <w:lang w:val="id-ID"/>
        </w:rPr>
        <w:t xml:space="preserve"> </w:t>
      </w:r>
      <w:r>
        <w:t>mana tuntutan kreatifitas pelakunya untuk  menghasilkan produk yang berkualitas.</w:t>
      </w:r>
    </w:p>
    <w:p w:rsidR="007C756A" w:rsidRPr="002F19A9" w:rsidRDefault="00AA24BE" w:rsidP="007C756A">
      <w:pPr>
        <w:spacing w:line="480" w:lineRule="auto"/>
        <w:ind w:firstLine="709"/>
        <w:jc w:val="both"/>
        <w:rPr>
          <w:lang w:val="id-ID"/>
        </w:rPr>
      </w:pPr>
      <w:r w:rsidRPr="00AA24BE">
        <w:rPr>
          <w:lang w:val="id-ID"/>
        </w:rPr>
        <w:t>Modal ma</w:t>
      </w:r>
      <w:r>
        <w:rPr>
          <w:lang w:val="id-ID"/>
        </w:rPr>
        <w:t>n</w:t>
      </w:r>
      <w:r w:rsidRPr="00AA24BE">
        <w:rPr>
          <w:lang w:val="id-ID"/>
        </w:rPr>
        <w:t xml:space="preserve">usia </w:t>
      </w:r>
      <w:r>
        <w:rPr>
          <w:lang w:val="id-ID"/>
        </w:rPr>
        <w:t>m</w:t>
      </w:r>
      <w:r w:rsidR="00960C44">
        <w:rPr>
          <w:lang w:val="id-ID"/>
        </w:rPr>
        <w:t>erupakan roda penggerak</w:t>
      </w:r>
      <w:r>
        <w:rPr>
          <w:lang w:val="id-ID"/>
        </w:rPr>
        <w:t xml:space="preserve"> </w:t>
      </w:r>
      <w:r w:rsidR="00960C44">
        <w:rPr>
          <w:lang w:val="id-ID"/>
        </w:rPr>
        <w:t xml:space="preserve"> lajunya</w:t>
      </w:r>
      <w:r>
        <w:rPr>
          <w:lang w:val="id-ID"/>
        </w:rPr>
        <w:t xml:space="preserve"> pertumbuhan ekonomi</w:t>
      </w:r>
      <w:r w:rsidR="00960C44">
        <w:rPr>
          <w:lang w:val="id-ID"/>
        </w:rPr>
        <w:t xml:space="preserve"> pada setiap negara</w:t>
      </w:r>
      <w:r w:rsidR="007C756A">
        <w:rPr>
          <w:lang w:val="id-ID"/>
        </w:rPr>
        <w:t xml:space="preserve">.  Urgensi modal manusia telah mendorong  </w:t>
      </w:r>
      <w:r w:rsidR="007C756A" w:rsidRPr="00825368">
        <w:rPr>
          <w:lang w:val="id-ID"/>
        </w:rPr>
        <w:t xml:space="preserve">Schultz </w:t>
      </w:r>
      <w:r w:rsidR="00F31858">
        <w:rPr>
          <w:lang w:val="id-ID"/>
        </w:rPr>
        <w:t>(1962</w:t>
      </w:r>
      <w:r w:rsidR="007C756A" w:rsidRPr="00825368">
        <w:rPr>
          <w:lang w:val="id-ID"/>
        </w:rPr>
        <w:t>)</w:t>
      </w:r>
      <w:r w:rsidR="007C756A">
        <w:rPr>
          <w:lang w:val="id-ID"/>
        </w:rPr>
        <w:t xml:space="preserve"> </w:t>
      </w:r>
      <w:r w:rsidR="00F31858">
        <w:rPr>
          <w:lang w:val="id-ID"/>
        </w:rPr>
        <w:t>mengawali penelitiannya yang berjudul “</w:t>
      </w:r>
      <w:r w:rsidR="007C756A" w:rsidRPr="00825368">
        <w:rPr>
          <w:i/>
          <w:lang w:val="id-ID"/>
        </w:rPr>
        <w:t xml:space="preserve">Investment in </w:t>
      </w:r>
      <w:r w:rsidR="007C756A">
        <w:rPr>
          <w:i/>
          <w:lang w:val="id-ID"/>
        </w:rPr>
        <w:t>human capital</w:t>
      </w:r>
      <w:r w:rsidR="00F31858">
        <w:rPr>
          <w:i/>
          <w:lang w:val="id-ID"/>
        </w:rPr>
        <w:t>”</w:t>
      </w:r>
      <w:r w:rsidR="007C756A">
        <w:rPr>
          <w:i/>
          <w:lang w:val="id-ID"/>
        </w:rPr>
        <w:t xml:space="preserve"> </w:t>
      </w:r>
      <w:r w:rsidR="007C756A" w:rsidRPr="00825368">
        <w:rPr>
          <w:lang w:val="id-ID"/>
        </w:rPr>
        <w:t xml:space="preserve">sebagai  peletak dasar teori </w:t>
      </w:r>
      <w:r w:rsidR="00F31858">
        <w:rPr>
          <w:lang w:val="id-ID"/>
        </w:rPr>
        <w:t>m</w:t>
      </w:r>
      <w:r w:rsidR="007C756A" w:rsidRPr="00F31858">
        <w:rPr>
          <w:lang w:val="id-ID"/>
        </w:rPr>
        <w:t>odal manusia</w:t>
      </w:r>
      <w:r w:rsidR="007C756A" w:rsidRPr="00825368">
        <w:rPr>
          <w:i/>
          <w:lang w:val="id-ID"/>
        </w:rPr>
        <w:t xml:space="preserve">. </w:t>
      </w:r>
      <w:r w:rsidR="007C756A" w:rsidRPr="00825368">
        <w:rPr>
          <w:lang w:val="id-ID"/>
        </w:rPr>
        <w:t xml:space="preserve"> Konsep tersebut menganggap bahwa manusia sebagai</w:t>
      </w:r>
      <w:r w:rsidR="007C756A">
        <w:rPr>
          <w:lang w:val="id-ID"/>
        </w:rPr>
        <w:t xml:space="preserve"> </w:t>
      </w:r>
      <w:r w:rsidR="007C756A" w:rsidRPr="007C756A">
        <w:rPr>
          <w:lang w:val="id-ID"/>
        </w:rPr>
        <w:t>modal manusia</w:t>
      </w:r>
      <w:r w:rsidR="007C756A">
        <w:rPr>
          <w:lang w:val="id-ID"/>
        </w:rPr>
        <w:t xml:space="preserve"> </w:t>
      </w:r>
      <w:r w:rsidR="007C756A" w:rsidRPr="00825368">
        <w:rPr>
          <w:lang w:val="id-ID"/>
        </w:rPr>
        <w:t xml:space="preserve">tercermin dalam bentuk pengetahuan, gagasan (ide), kreatifitas, keterampilan, dan produktifitas kerja, tidak seperti bentuk </w:t>
      </w:r>
      <w:r w:rsidR="007C756A" w:rsidRPr="00F31858">
        <w:rPr>
          <w:lang w:val="id-ID"/>
        </w:rPr>
        <w:t>capital</w:t>
      </w:r>
      <w:r w:rsidR="007C756A" w:rsidRPr="00825368">
        <w:rPr>
          <w:lang w:val="id-ID"/>
        </w:rPr>
        <w:t xml:space="preserve"> lainnya yang hanya diperlukan sebagai </w:t>
      </w:r>
      <w:r w:rsidR="007C756A" w:rsidRPr="002F19A9">
        <w:rPr>
          <w:i/>
          <w:lang w:val="id-ID"/>
        </w:rPr>
        <w:t xml:space="preserve">tools, </w:t>
      </w:r>
      <w:r w:rsidR="007C756A" w:rsidRPr="00F31858">
        <w:rPr>
          <w:lang w:val="id-ID"/>
        </w:rPr>
        <w:t xml:space="preserve">modal manusia </w:t>
      </w:r>
      <w:r w:rsidR="007C756A" w:rsidRPr="00825368">
        <w:rPr>
          <w:lang w:val="id-ID"/>
        </w:rPr>
        <w:t>dapat menginvestasikan dirinya sendiri melalui berbagai bentuk investasi SDM diantaranya pendidikan formal dan informal, pengalaman kerja, kesehatan, dan gizi, serta transmigrasi. Investasi sumber daya manusia tersebut akan mampu meningkatkan kualitas lebih produktif dan merupakan salah satu cara keluar dari perbudakan (Fattah, 2004).</w:t>
      </w:r>
    </w:p>
    <w:p w:rsidR="007C756A" w:rsidRPr="00435B19" w:rsidRDefault="007C756A" w:rsidP="007C756A">
      <w:pPr>
        <w:spacing w:line="480" w:lineRule="auto"/>
        <w:ind w:firstLine="709"/>
        <w:jc w:val="both"/>
        <w:rPr>
          <w:lang w:val="id-ID"/>
        </w:rPr>
      </w:pPr>
      <w:r w:rsidRPr="00825368">
        <w:rPr>
          <w:lang w:val="id-ID"/>
        </w:rPr>
        <w:lastRenderedPageBreak/>
        <w:t xml:space="preserve"> Atmanti (2005) menemukan bahwa investasi modal   manusia melalui  pendidikan di negara berkembang sangat diperlukan walaupun investasi di bidang ini merupakan investasi jangka panjang secara makro, manfaat dari investasi pendidikan baru dapat dirasakan setelah puluhan tahun. Keterbatasan dana mengharuskan adanya penetapan perioritas dari berbagai pilihan kegiatan investasi di bidang pendidikan yang sesuai, dalam jangka panjang akan men</w:t>
      </w:r>
      <w:r w:rsidR="00A90582">
        <w:rPr>
          <w:lang w:val="id-ID"/>
        </w:rPr>
        <w:t>dorong laju pertumbuhan ekonomi</w:t>
      </w:r>
      <w:r w:rsidR="00A90582">
        <w:t xml:space="preserve">. </w:t>
      </w:r>
      <w:proofErr w:type="gramStart"/>
      <w:r w:rsidR="00A90582">
        <w:t>I</w:t>
      </w:r>
      <w:r w:rsidRPr="00825368">
        <w:rPr>
          <w:lang w:val="id-ID"/>
        </w:rPr>
        <w:t>nvestasi menguntungkan adalah investasi modal manusia untuk mempersiapkan individu kreatifitas, produktifitas, dan jiwa kompetitif dalam masyarakat.</w:t>
      </w:r>
      <w:proofErr w:type="gramEnd"/>
    </w:p>
    <w:p w:rsidR="00CC4055" w:rsidRDefault="00A90582" w:rsidP="00CC4055">
      <w:pPr>
        <w:spacing w:line="480" w:lineRule="auto"/>
        <w:ind w:firstLine="709"/>
        <w:jc w:val="both"/>
        <w:rPr>
          <w:lang w:val="id-ID"/>
        </w:rPr>
      </w:pPr>
      <w:r>
        <w:rPr>
          <w:lang w:val="id-ID"/>
        </w:rPr>
        <w:t>Abbas (2010</w:t>
      </w:r>
      <w:r w:rsidR="009F3A56">
        <w:rPr>
          <w:lang w:val="id-ID"/>
        </w:rPr>
        <w:t>) menekankan keberhasilan pembangunan dan pertumbuhan ekonomi yang dicapai oleh negara Asia Timur  yang miskin sumber daya alam, namun kaya akan modal manusia sepert</w:t>
      </w:r>
      <w:r>
        <w:t xml:space="preserve">i </w:t>
      </w:r>
      <w:r w:rsidR="009F3A56">
        <w:rPr>
          <w:lang w:val="id-ID"/>
        </w:rPr>
        <w:t xml:space="preserve"> Jepang, Korea Selatan, dan Taiwan telah tumbuh lebih cepat dibandingkan dengan negara Asia Tenggara yang kaya akan sumber daya alam</w:t>
      </w:r>
      <w:r w:rsidR="0090025A">
        <w:rPr>
          <w:lang w:val="id-ID"/>
        </w:rPr>
        <w:t>, hal itu</w:t>
      </w:r>
      <w:r w:rsidR="009F3A56">
        <w:rPr>
          <w:lang w:val="id-ID"/>
        </w:rPr>
        <w:t xml:space="preserve"> menunjukkan bahwa kekuatan modal manusia dalam keseluruhan pemb</w:t>
      </w:r>
      <w:r w:rsidR="0090025A">
        <w:rPr>
          <w:lang w:val="id-ID"/>
        </w:rPr>
        <w:t>angunan eko</w:t>
      </w:r>
      <w:r w:rsidR="009F3A56">
        <w:rPr>
          <w:lang w:val="id-ID"/>
        </w:rPr>
        <w:t xml:space="preserve">nomi memiliki </w:t>
      </w:r>
      <w:r w:rsidR="00CC4055">
        <w:rPr>
          <w:lang w:val="id-ID"/>
        </w:rPr>
        <w:t>kedudukan yang strategis.</w:t>
      </w:r>
      <w:r w:rsidR="007C756A" w:rsidRPr="00825368">
        <w:rPr>
          <w:lang w:val="id-ID"/>
        </w:rPr>
        <w:t xml:space="preserve"> </w:t>
      </w:r>
    </w:p>
    <w:p w:rsidR="007C756A" w:rsidRPr="00435B19" w:rsidRDefault="00CC4055" w:rsidP="00CC4055">
      <w:pPr>
        <w:spacing w:line="480" w:lineRule="auto"/>
        <w:ind w:firstLine="709"/>
        <w:jc w:val="both"/>
        <w:rPr>
          <w:lang w:val="id-ID"/>
        </w:rPr>
      </w:pPr>
      <w:r>
        <w:rPr>
          <w:lang w:val="id-ID"/>
        </w:rPr>
        <w:t xml:space="preserve"> </w:t>
      </w:r>
      <w:r w:rsidR="007C756A" w:rsidRPr="00825368">
        <w:rPr>
          <w:lang w:val="id-ID"/>
        </w:rPr>
        <w:t>Investasi modal manusia</w:t>
      </w:r>
      <w:r w:rsidR="00EA34EB">
        <w:rPr>
          <w:lang w:val="id-ID"/>
        </w:rPr>
        <w:t xml:space="preserve"> dalam bidang pendidikan (infomal, non-formal, dan formal) yang dilakukan secara kontinyu</w:t>
      </w:r>
      <w:r w:rsidR="007C756A" w:rsidRPr="00825368">
        <w:rPr>
          <w:lang w:val="id-ID"/>
        </w:rPr>
        <w:t xml:space="preserve"> </w:t>
      </w:r>
      <w:r w:rsidR="007C756A" w:rsidRPr="0090025A">
        <w:rPr>
          <w:lang w:val="id-ID"/>
        </w:rPr>
        <w:t xml:space="preserve"> </w:t>
      </w:r>
      <w:r w:rsidRPr="0090025A">
        <w:rPr>
          <w:lang w:val="id-ID"/>
        </w:rPr>
        <w:t xml:space="preserve">memungkingkan </w:t>
      </w:r>
      <w:r w:rsidR="00C26BFD" w:rsidRPr="0090025A">
        <w:rPr>
          <w:lang w:val="id-ID"/>
        </w:rPr>
        <w:t>mengek</w:t>
      </w:r>
      <w:r w:rsidR="0090025A">
        <w:rPr>
          <w:lang w:val="id-ID"/>
        </w:rPr>
        <w:t>s</w:t>
      </w:r>
      <w:r w:rsidR="00C26BFD" w:rsidRPr="0090025A">
        <w:rPr>
          <w:lang w:val="id-ID"/>
        </w:rPr>
        <w:t>plorasi kemampuan yang dimiliki untuk menumbuhkan</w:t>
      </w:r>
      <w:r w:rsidR="00C26BFD">
        <w:rPr>
          <w:color w:val="C00000"/>
          <w:lang w:val="id-ID"/>
        </w:rPr>
        <w:t xml:space="preserve"> </w:t>
      </w:r>
      <w:r w:rsidR="007C756A" w:rsidRPr="00825368">
        <w:rPr>
          <w:lang w:val="id-ID"/>
        </w:rPr>
        <w:t>kreatif</w:t>
      </w:r>
      <w:r w:rsidR="00D30544">
        <w:rPr>
          <w:lang w:val="id-ID"/>
        </w:rPr>
        <w:t>itas</w:t>
      </w:r>
      <w:r w:rsidR="007C756A" w:rsidRPr="00825368">
        <w:rPr>
          <w:lang w:val="id-ID"/>
        </w:rPr>
        <w:t xml:space="preserve">, inovatif, unggul, </w:t>
      </w:r>
      <w:r w:rsidR="00D30544">
        <w:rPr>
          <w:lang w:val="id-ID"/>
        </w:rPr>
        <w:t>berdaya</w:t>
      </w:r>
      <w:r w:rsidR="00876282">
        <w:t xml:space="preserve"> </w:t>
      </w:r>
      <w:r w:rsidR="005B5740">
        <w:rPr>
          <w:lang w:val="id-ID"/>
        </w:rPr>
        <w:t>saing dalam  menghadapi persaingan dan permas</w:t>
      </w:r>
      <w:r w:rsidR="00876282">
        <w:t>a</w:t>
      </w:r>
      <w:r w:rsidR="005B5740">
        <w:rPr>
          <w:lang w:val="id-ID"/>
        </w:rPr>
        <w:t xml:space="preserve">lahan  industri kreatif khususnya </w:t>
      </w:r>
      <w:r w:rsidR="006803F6">
        <w:rPr>
          <w:lang w:val="id-ID"/>
        </w:rPr>
        <w:t xml:space="preserve">pada </w:t>
      </w:r>
      <w:r w:rsidR="005B5740">
        <w:rPr>
          <w:lang w:val="id-ID"/>
        </w:rPr>
        <w:t>industri kerajinan sulaman karawo</w:t>
      </w:r>
      <w:r w:rsidR="0090025A">
        <w:rPr>
          <w:lang w:val="id-ID"/>
        </w:rPr>
        <w:t xml:space="preserve"> di Gorontalo</w:t>
      </w:r>
      <w:r w:rsidR="005B5740">
        <w:rPr>
          <w:lang w:val="id-ID"/>
        </w:rPr>
        <w:t>.</w:t>
      </w:r>
      <w:r w:rsidR="007C756A" w:rsidRPr="00825368">
        <w:rPr>
          <w:lang w:val="id-ID"/>
        </w:rPr>
        <w:t xml:space="preserve"> Eksistensi kerajinan sulaman karawo menjadi harapan bagi pengrajin untuk tetap memilih menyulam sebagai mata pencaharian tetap bagi kelangsungan hidup keluarganya.</w:t>
      </w:r>
    </w:p>
    <w:p w:rsidR="00B167B1" w:rsidRPr="00542F12" w:rsidRDefault="00B167B1" w:rsidP="00871611">
      <w:pPr>
        <w:spacing w:line="480" w:lineRule="auto"/>
        <w:ind w:firstLine="720"/>
        <w:jc w:val="both"/>
        <w:rPr>
          <w:lang w:val="id-ID"/>
        </w:rPr>
      </w:pPr>
      <w:r w:rsidRPr="00DC3840">
        <w:rPr>
          <w:lang w:val="id-ID"/>
        </w:rPr>
        <w:lastRenderedPageBreak/>
        <w:t xml:space="preserve">Optimalisasi kekuatan  </w:t>
      </w:r>
      <w:r w:rsidRPr="00A36859">
        <w:rPr>
          <w:lang w:val="id-ID"/>
        </w:rPr>
        <w:t>modal manusia</w:t>
      </w:r>
      <w:r w:rsidR="000A4306">
        <w:rPr>
          <w:lang w:val="id-ID"/>
        </w:rPr>
        <w:t xml:space="preserve"> </w:t>
      </w:r>
      <w:r>
        <w:rPr>
          <w:lang w:val="id-ID"/>
        </w:rPr>
        <w:t xml:space="preserve">tidak </w:t>
      </w:r>
      <w:r w:rsidRPr="00DC3840">
        <w:rPr>
          <w:lang w:val="id-ID"/>
        </w:rPr>
        <w:t xml:space="preserve"> menjadi lengkap </w:t>
      </w:r>
      <w:r>
        <w:rPr>
          <w:lang w:val="id-ID"/>
        </w:rPr>
        <w:t>apabila tidak terintegrasi dengan</w:t>
      </w:r>
      <w:r w:rsidRPr="00DC3840">
        <w:rPr>
          <w:lang w:val="id-ID"/>
        </w:rPr>
        <w:t xml:space="preserve"> kekuatan modal sosial dalam pemgembangan  industri kreatif di Gorontalo.</w:t>
      </w:r>
      <w:r>
        <w:rPr>
          <w:lang w:val="id-ID"/>
        </w:rPr>
        <w:t xml:space="preserve"> </w:t>
      </w:r>
      <w:r w:rsidRPr="00804D5E">
        <w:rPr>
          <w:lang w:val="id-ID"/>
        </w:rPr>
        <w:t xml:space="preserve">Pola interaksi </w:t>
      </w:r>
      <w:r>
        <w:rPr>
          <w:lang w:val="id-ID"/>
        </w:rPr>
        <w:t xml:space="preserve"> antara cendek</w:t>
      </w:r>
      <w:r w:rsidR="000A4306">
        <w:rPr>
          <w:lang w:val="id-ID"/>
        </w:rPr>
        <w:t>iawan, pengusaha</w:t>
      </w:r>
      <w:r w:rsidR="0090025A">
        <w:rPr>
          <w:lang w:val="id-ID"/>
        </w:rPr>
        <w:t xml:space="preserve">, </w:t>
      </w:r>
      <w:r w:rsidR="000A4306">
        <w:rPr>
          <w:lang w:val="id-ID"/>
        </w:rPr>
        <w:t xml:space="preserve"> pemerintah</w:t>
      </w:r>
      <w:r w:rsidR="0090025A">
        <w:rPr>
          <w:lang w:val="id-ID"/>
        </w:rPr>
        <w:t>, dan masyarakat</w:t>
      </w:r>
      <w:r>
        <w:rPr>
          <w:lang w:val="id-ID"/>
        </w:rPr>
        <w:t xml:space="preserve"> </w:t>
      </w:r>
      <w:r w:rsidR="0090025A">
        <w:rPr>
          <w:lang w:val="id-ID"/>
        </w:rPr>
        <w:t xml:space="preserve"> </w:t>
      </w:r>
      <w:r w:rsidRPr="00804D5E">
        <w:rPr>
          <w:lang w:val="id-ID"/>
        </w:rPr>
        <w:t xml:space="preserve"> </w:t>
      </w:r>
      <w:r>
        <w:rPr>
          <w:lang w:val="id-ID"/>
        </w:rPr>
        <w:t xml:space="preserve">untuk menghimpun kedua kekutan tersebut dalam </w:t>
      </w:r>
      <w:r w:rsidRPr="00804D5E">
        <w:rPr>
          <w:lang w:val="id-ID"/>
        </w:rPr>
        <w:t>merevitalisasi Industri kreatif kerajinan sulaman karawo menjadi sumber energi terbarukan dan meningkatkan nilai sosial-ekonomi masyarakat</w:t>
      </w:r>
      <w:r>
        <w:rPr>
          <w:lang w:val="id-ID"/>
        </w:rPr>
        <w:t xml:space="preserve">. </w:t>
      </w:r>
    </w:p>
    <w:p w:rsidR="00B167B1" w:rsidRDefault="00871611" w:rsidP="00871611">
      <w:pPr>
        <w:spacing w:line="480" w:lineRule="auto"/>
        <w:ind w:firstLine="720"/>
        <w:jc w:val="both"/>
      </w:pPr>
      <w:r>
        <w:t>T</w:t>
      </w:r>
      <w:r w:rsidR="00B167B1">
        <w:rPr>
          <w:lang w:val="id-ID"/>
        </w:rPr>
        <w:t>erkait dengan perihal modal sosial, m</w:t>
      </w:r>
      <w:r w:rsidR="00B167B1" w:rsidRPr="00ED5F27">
        <w:t>asyarakat ya</w:t>
      </w:r>
      <w:r w:rsidR="00B167B1">
        <w:t>ng memiliki modal sosial tinggi</w:t>
      </w:r>
      <w:r w:rsidR="00B167B1" w:rsidRPr="00ED5F27">
        <w:t xml:space="preserve"> antara lain dapat dilihat dari rendahnya angka kriminal dan sed</w:t>
      </w:r>
      <w:r w:rsidR="00B167B1">
        <w:t>ikitnya jumlah kebijakan formal</w:t>
      </w:r>
      <w:r w:rsidR="00B167B1">
        <w:rPr>
          <w:lang w:val="id-ID"/>
        </w:rPr>
        <w:t>,</w:t>
      </w:r>
      <w:r w:rsidR="00B167B1">
        <w:t xml:space="preserve"> </w:t>
      </w:r>
      <w:r w:rsidR="00B167B1">
        <w:rPr>
          <w:lang w:val="id-ID"/>
        </w:rPr>
        <w:t>n</w:t>
      </w:r>
      <w:r w:rsidR="00B167B1" w:rsidRPr="00ED5F27">
        <w:t xml:space="preserve">amun jika modal sosial rendah, dan sosial norms-nya sedikit, maka kerjasama antar orang hanya dapat berlangsung di bawah sistem hukum dan regulasi yang bersifat formal. Modal sosial yang tinggi hanya </w:t>
      </w:r>
      <w:proofErr w:type="gramStart"/>
      <w:r w:rsidR="00B167B1" w:rsidRPr="00ED5F27">
        <w:t>akan</w:t>
      </w:r>
      <w:proofErr w:type="gramEnd"/>
      <w:r w:rsidR="00B167B1" w:rsidRPr="00ED5F27">
        <w:t xml:space="preserve"> tercipta bila ada </w:t>
      </w:r>
      <w:r>
        <w:t>sikap resiprositas yang tinggi, a</w:t>
      </w:r>
      <w:r w:rsidR="00B167B1" w:rsidRPr="00ED5F27">
        <w:t xml:space="preserve">rtinya interaksi bukan semata-mata hanya sebagai suatu pertukaran yang penuh perhitungan tapi kombinasi antara sifat altruis jangka pendek dengan harapan keuntungan dalam jangka panjang (Syahyuti, 2008). </w:t>
      </w:r>
      <w:proofErr w:type="gramStart"/>
      <w:r w:rsidR="00B167B1" w:rsidRPr="00ED5F27">
        <w:t>Modal sosial barulah bernilai ekonomi kalau dapat membantu individu dalam kelompok, misalnya, untuk mengakses sumber-sumber keuangan, mendapatkan informasi, menemukan pekerjaan, merintis usaha dan meminimalkan biaya transaksi (Tonkiss, 2000).</w:t>
      </w:r>
      <w:proofErr w:type="gramEnd"/>
    </w:p>
    <w:p w:rsidR="00033A02" w:rsidRDefault="00B167B1" w:rsidP="00871611">
      <w:pPr>
        <w:spacing w:line="480" w:lineRule="auto"/>
        <w:ind w:firstLine="720"/>
        <w:jc w:val="both"/>
        <w:rPr>
          <w:lang w:val="id-ID"/>
        </w:rPr>
      </w:pPr>
      <w:proofErr w:type="gramStart"/>
      <w:r w:rsidRPr="00ED5F27">
        <w:t>Komponen-komponen modal sosial seharusnya dimanfaatkan secara maksimal oleh individu pelaku usaha di dalam klaster, sebagai contoh jaringan sosial dimanfaatkan oleh individu pelaku usaha untuk mendapatkan pasar, pengetahuan, kerjasama dan bantuan alat, modal dan lainnya.</w:t>
      </w:r>
      <w:proofErr w:type="gramEnd"/>
      <w:r w:rsidRPr="00ED5F27">
        <w:t xml:space="preserve"> Sedangkan kepercayaan dimanfaatkan oleh individu untuk membangun komitmen dengan pihak </w:t>
      </w:r>
      <w:proofErr w:type="gramStart"/>
      <w:r w:rsidRPr="00ED5F27">
        <w:lastRenderedPageBreak/>
        <w:t>lain</w:t>
      </w:r>
      <w:proofErr w:type="gramEnd"/>
      <w:r w:rsidRPr="00ED5F27">
        <w:t xml:space="preserve"> dalam rangka mempertahankan kerjasama yang sudah terjalin.</w:t>
      </w:r>
      <w:r w:rsidR="00B54D41">
        <w:t xml:space="preserve"> </w:t>
      </w:r>
      <w:r w:rsidRPr="00ED5F27">
        <w:t>Oleh karena itu</w:t>
      </w:r>
      <w:r>
        <w:rPr>
          <w:lang w:val="id-ID"/>
        </w:rPr>
        <w:t>,</w:t>
      </w:r>
      <w:r w:rsidRPr="00ED5F27">
        <w:t xml:space="preserve"> dalam penelitian ini </w:t>
      </w:r>
      <w:proofErr w:type="gramStart"/>
      <w:r w:rsidRPr="00ED5F27">
        <w:t>akan</w:t>
      </w:r>
      <w:proofErr w:type="gramEnd"/>
      <w:r w:rsidRPr="00ED5F27">
        <w:t xml:space="preserve"> dilihat modal sosial p</w:t>
      </w:r>
      <w:r>
        <w:t>ada jaringan</w:t>
      </w:r>
      <w:r w:rsidRPr="00ED5F27">
        <w:t>,</w:t>
      </w:r>
      <w:r>
        <w:rPr>
          <w:lang w:val="id-ID"/>
        </w:rPr>
        <w:t xml:space="preserve"> norma, dan kepercayaan</w:t>
      </w:r>
      <w:r w:rsidRPr="00ED5F27">
        <w:t xml:space="preserve"> serta bagaimana individu-individu memanfaatkan modal sosial ters</w:t>
      </w:r>
      <w:r>
        <w:t>ebut untuk pengembangan usaha</w:t>
      </w:r>
      <w:r>
        <w:rPr>
          <w:lang w:val="id-ID"/>
        </w:rPr>
        <w:t>ny</w:t>
      </w:r>
      <w:r>
        <w:t>a.</w:t>
      </w:r>
      <w:r>
        <w:rPr>
          <w:lang w:val="id-ID"/>
        </w:rPr>
        <w:t xml:space="preserve"> </w:t>
      </w:r>
    </w:p>
    <w:p w:rsidR="00B167B1" w:rsidRDefault="00033A02" w:rsidP="00871611">
      <w:pPr>
        <w:spacing w:after="240" w:line="480" w:lineRule="auto"/>
        <w:ind w:firstLine="720"/>
        <w:jc w:val="both"/>
      </w:pPr>
      <w:r>
        <w:rPr>
          <w:lang w:val="id-ID"/>
        </w:rPr>
        <w:t xml:space="preserve">Berdasarkan pemasalahan di atas, maka perlu dilakukan penelitian tentang </w:t>
      </w:r>
      <w:r w:rsidR="00B167B1">
        <w:rPr>
          <w:lang w:val="id-ID"/>
        </w:rPr>
        <w:t xml:space="preserve"> modal manusia dari aspek produksi dan pengembangan modal sosial dalam aspek relasi bisnis, serta peningtegrasiannya  menjadi pusa</w:t>
      </w:r>
      <w:r>
        <w:rPr>
          <w:lang w:val="id-ID"/>
        </w:rPr>
        <w:t xml:space="preserve">t perhatian </w:t>
      </w:r>
      <w:r w:rsidR="00B167B1">
        <w:rPr>
          <w:lang w:val="id-ID"/>
        </w:rPr>
        <w:t xml:space="preserve"> untuk mencari arah solusi pengembangan dan keberlanjutan dari industri kreatif di </w:t>
      </w:r>
      <w:r w:rsidR="00B54D41">
        <w:t>Go</w:t>
      </w:r>
      <w:r w:rsidR="00B167B1">
        <w:rPr>
          <w:lang w:val="id-ID"/>
        </w:rPr>
        <w:t xml:space="preserve">rontalo. </w:t>
      </w:r>
    </w:p>
    <w:p w:rsidR="00B167B1" w:rsidRPr="00271D07" w:rsidRDefault="00B167B1" w:rsidP="00A903D1">
      <w:pPr>
        <w:pStyle w:val="ListParagraph"/>
        <w:numPr>
          <w:ilvl w:val="0"/>
          <w:numId w:val="4"/>
        </w:numPr>
        <w:spacing w:line="480" w:lineRule="auto"/>
        <w:jc w:val="center"/>
        <w:rPr>
          <w:b/>
          <w:lang w:val="id-ID"/>
        </w:rPr>
      </w:pPr>
      <w:r w:rsidRPr="00271D07">
        <w:rPr>
          <w:b/>
          <w:lang w:val="id-ID"/>
        </w:rPr>
        <w:t>Rumusan Masalah</w:t>
      </w:r>
    </w:p>
    <w:p w:rsidR="00B167B1" w:rsidRDefault="00B167B1" w:rsidP="00A903D1">
      <w:pPr>
        <w:spacing w:line="480" w:lineRule="auto"/>
        <w:ind w:firstLine="851"/>
        <w:jc w:val="both"/>
        <w:rPr>
          <w:lang w:val="id-ID"/>
        </w:rPr>
      </w:pPr>
      <w:r w:rsidRPr="00A8698D">
        <w:t>Berdasarkan latar</w:t>
      </w:r>
      <w:r>
        <w:rPr>
          <w:lang w:val="id-ID"/>
        </w:rPr>
        <w:t xml:space="preserve"> </w:t>
      </w:r>
      <w:r w:rsidRPr="00A8698D">
        <w:t>belakang tersebut, masalah dalam</w:t>
      </w:r>
      <w:r w:rsidRPr="00F95986">
        <w:t xml:space="preserve"> penelitian ini d</w:t>
      </w:r>
      <w:r>
        <w:t>apat dirumuskan sebagai berikut</w:t>
      </w:r>
      <w:r>
        <w:rPr>
          <w:lang w:val="id-ID"/>
        </w:rPr>
        <w:t>:</w:t>
      </w:r>
    </w:p>
    <w:p w:rsidR="00B167B1" w:rsidRPr="00542F12" w:rsidRDefault="00B167B1" w:rsidP="00B167B1">
      <w:pPr>
        <w:numPr>
          <w:ilvl w:val="0"/>
          <w:numId w:val="1"/>
        </w:numPr>
        <w:tabs>
          <w:tab w:val="left" w:pos="567"/>
        </w:tabs>
        <w:spacing w:after="200" w:line="480" w:lineRule="auto"/>
        <w:ind w:left="567" w:hanging="567"/>
        <w:contextualSpacing/>
        <w:jc w:val="both"/>
      </w:pPr>
      <w:r w:rsidRPr="00542F12">
        <w:t xml:space="preserve">Bagaimana </w:t>
      </w:r>
      <w:r w:rsidRPr="00542F12">
        <w:rPr>
          <w:lang w:val="id-ID"/>
        </w:rPr>
        <w:t xml:space="preserve">peran modal manusia </w:t>
      </w:r>
      <w:r>
        <w:rPr>
          <w:lang w:val="id-ID"/>
        </w:rPr>
        <w:t xml:space="preserve">sebagai aktor kreatif dalam pengembangan   aspek produksi </w:t>
      </w:r>
      <w:proofErr w:type="gramStart"/>
      <w:r>
        <w:rPr>
          <w:lang w:val="id-ID"/>
        </w:rPr>
        <w:t xml:space="preserve">pada </w:t>
      </w:r>
      <w:r w:rsidRPr="00542F12">
        <w:rPr>
          <w:lang w:val="id-ID"/>
        </w:rPr>
        <w:t xml:space="preserve"> industri</w:t>
      </w:r>
      <w:proofErr w:type="gramEnd"/>
      <w:r w:rsidRPr="00542F12">
        <w:rPr>
          <w:lang w:val="id-ID"/>
        </w:rPr>
        <w:t xml:space="preserve"> kreatif kerajinan sulaman karawo di Gorontalo</w:t>
      </w:r>
      <w:r w:rsidRPr="00542F12">
        <w:t>?</w:t>
      </w:r>
    </w:p>
    <w:p w:rsidR="00B167B1" w:rsidRPr="00542F12" w:rsidRDefault="00B167B1" w:rsidP="00B167B1">
      <w:pPr>
        <w:numPr>
          <w:ilvl w:val="0"/>
          <w:numId w:val="1"/>
        </w:numPr>
        <w:tabs>
          <w:tab w:val="left" w:pos="567"/>
        </w:tabs>
        <w:spacing w:after="200" w:line="480" w:lineRule="auto"/>
        <w:ind w:left="567" w:hanging="567"/>
        <w:contextualSpacing/>
        <w:jc w:val="both"/>
        <w:rPr>
          <w:i/>
        </w:rPr>
      </w:pPr>
      <w:r w:rsidRPr="00542F12">
        <w:rPr>
          <w:lang w:val="id-ID"/>
        </w:rPr>
        <w:t xml:space="preserve">Bagaimana peranan dan  pemanfaatan modal sosial </w:t>
      </w:r>
      <w:r>
        <w:rPr>
          <w:lang w:val="id-ID"/>
        </w:rPr>
        <w:t>dalam pengembangan aspek relasi bisnis pada</w:t>
      </w:r>
      <w:r w:rsidRPr="00542F12">
        <w:rPr>
          <w:lang w:val="id-ID"/>
        </w:rPr>
        <w:t xml:space="preserve"> industri kreatif   kerajinan sulaman karawo</w:t>
      </w:r>
      <w:r>
        <w:rPr>
          <w:lang w:val="id-ID"/>
        </w:rPr>
        <w:t xml:space="preserve"> di Gorontalo</w:t>
      </w:r>
      <w:r w:rsidRPr="00542F12">
        <w:rPr>
          <w:lang w:val="id-ID"/>
        </w:rPr>
        <w:t>?</w:t>
      </w:r>
    </w:p>
    <w:p w:rsidR="00B167B1" w:rsidRPr="00542F12" w:rsidRDefault="00B167B1" w:rsidP="00B167B1">
      <w:pPr>
        <w:numPr>
          <w:ilvl w:val="0"/>
          <w:numId w:val="1"/>
        </w:numPr>
        <w:tabs>
          <w:tab w:val="left" w:pos="567"/>
        </w:tabs>
        <w:spacing w:after="200" w:line="480" w:lineRule="auto"/>
        <w:ind w:left="567" w:hanging="567"/>
        <w:contextualSpacing/>
        <w:jc w:val="both"/>
      </w:pPr>
      <w:r>
        <w:rPr>
          <w:lang w:val="id-ID"/>
        </w:rPr>
        <w:t>Bagaimana</w:t>
      </w:r>
      <w:r w:rsidRPr="00542F12">
        <w:rPr>
          <w:lang w:val="id-ID"/>
        </w:rPr>
        <w:t xml:space="preserve"> integrasi modal manusia dan modal sosial sebagai arah solusi dalam pengembangan dan k</w:t>
      </w:r>
      <w:r>
        <w:rPr>
          <w:lang w:val="id-ID"/>
        </w:rPr>
        <w:t xml:space="preserve">eberlanjutan </w:t>
      </w:r>
      <w:r w:rsidRPr="00542F12">
        <w:rPr>
          <w:lang w:val="id-ID"/>
        </w:rPr>
        <w:t xml:space="preserve"> industri kreatif kerajinan sulaman karawo di Gorontalo?</w:t>
      </w:r>
    </w:p>
    <w:p w:rsidR="00B167B1" w:rsidRPr="00271D07" w:rsidRDefault="00B167B1" w:rsidP="00B167B1">
      <w:pPr>
        <w:pStyle w:val="ListParagraph"/>
        <w:numPr>
          <w:ilvl w:val="0"/>
          <w:numId w:val="4"/>
        </w:numPr>
        <w:spacing w:line="480" w:lineRule="auto"/>
        <w:jc w:val="center"/>
        <w:rPr>
          <w:b/>
          <w:lang w:val="id-ID"/>
        </w:rPr>
      </w:pPr>
      <w:r w:rsidRPr="00271D07">
        <w:rPr>
          <w:b/>
          <w:lang w:val="sv-SE"/>
        </w:rPr>
        <w:t xml:space="preserve">Tujuan </w:t>
      </w:r>
      <w:r w:rsidRPr="00271D07">
        <w:rPr>
          <w:b/>
          <w:lang w:val="id-ID"/>
        </w:rPr>
        <w:t>Penel</w:t>
      </w:r>
      <w:r w:rsidR="00666C52">
        <w:rPr>
          <w:b/>
        </w:rPr>
        <w:t>i</w:t>
      </w:r>
      <w:r w:rsidRPr="00271D07">
        <w:rPr>
          <w:b/>
          <w:lang w:val="id-ID"/>
        </w:rPr>
        <w:t>tian</w:t>
      </w:r>
    </w:p>
    <w:p w:rsidR="00B167B1" w:rsidRPr="00572075" w:rsidRDefault="00B167B1" w:rsidP="00B167B1">
      <w:pPr>
        <w:numPr>
          <w:ilvl w:val="0"/>
          <w:numId w:val="2"/>
        </w:numPr>
        <w:spacing w:after="200" w:line="480" w:lineRule="auto"/>
        <w:ind w:left="567" w:hanging="567"/>
        <w:contextualSpacing/>
        <w:jc w:val="both"/>
      </w:pPr>
      <w:r>
        <w:rPr>
          <w:lang w:val="id-ID"/>
        </w:rPr>
        <w:t>M</w:t>
      </w:r>
      <w:r w:rsidRPr="00572075">
        <w:rPr>
          <w:lang w:val="id-ID"/>
        </w:rPr>
        <w:t>enganalisis</w:t>
      </w:r>
      <w:r>
        <w:rPr>
          <w:lang w:val="id-ID"/>
        </w:rPr>
        <w:t xml:space="preserve"> </w:t>
      </w:r>
      <w:r w:rsidRPr="00572075">
        <w:rPr>
          <w:lang w:val="id-ID"/>
        </w:rPr>
        <w:t>peran modal ma</w:t>
      </w:r>
      <w:r>
        <w:rPr>
          <w:lang w:val="id-ID"/>
        </w:rPr>
        <w:t>nusia sebagai aktor kreatif dalam pengembangan aspek produksi  pada</w:t>
      </w:r>
      <w:r w:rsidRPr="00572075">
        <w:rPr>
          <w:lang w:val="id-ID"/>
        </w:rPr>
        <w:t xml:space="preserve"> industri kreatif kerajinan sulaman karawo di Gorontalo.</w:t>
      </w:r>
    </w:p>
    <w:p w:rsidR="00B167B1" w:rsidRPr="00572075" w:rsidRDefault="00B167B1" w:rsidP="00B167B1">
      <w:pPr>
        <w:numPr>
          <w:ilvl w:val="0"/>
          <w:numId w:val="2"/>
        </w:numPr>
        <w:spacing w:after="200" w:line="480" w:lineRule="auto"/>
        <w:ind w:left="567" w:hanging="567"/>
        <w:contextualSpacing/>
        <w:jc w:val="both"/>
        <w:rPr>
          <w:i/>
        </w:rPr>
      </w:pPr>
      <w:r>
        <w:rPr>
          <w:lang w:val="id-ID"/>
        </w:rPr>
        <w:lastRenderedPageBreak/>
        <w:t>M</w:t>
      </w:r>
      <w:r w:rsidRPr="00572075">
        <w:rPr>
          <w:lang w:val="id-ID"/>
        </w:rPr>
        <w:t xml:space="preserve">enganalisis peranan dan pemanfaatan modal sosial dalam  pengembangan </w:t>
      </w:r>
      <w:r>
        <w:rPr>
          <w:lang w:val="id-ID"/>
        </w:rPr>
        <w:t xml:space="preserve">aspek </w:t>
      </w:r>
      <w:r w:rsidRPr="00572075">
        <w:rPr>
          <w:lang w:val="id-ID"/>
        </w:rPr>
        <w:t xml:space="preserve">relasi bisnis </w:t>
      </w:r>
      <w:r>
        <w:rPr>
          <w:lang w:val="id-ID"/>
        </w:rPr>
        <w:t xml:space="preserve">pada </w:t>
      </w:r>
      <w:r w:rsidRPr="00572075">
        <w:rPr>
          <w:lang w:val="id-ID"/>
        </w:rPr>
        <w:t>industri</w:t>
      </w:r>
      <w:r>
        <w:rPr>
          <w:lang w:val="id-ID"/>
        </w:rPr>
        <w:t xml:space="preserve"> </w:t>
      </w:r>
      <w:r w:rsidRPr="00572075">
        <w:rPr>
          <w:lang w:val="id-ID"/>
        </w:rPr>
        <w:t xml:space="preserve">kreatif </w:t>
      </w:r>
      <w:r w:rsidRPr="00572075">
        <w:t>kerajinan sulaman karawodi Gorontalo.</w:t>
      </w:r>
    </w:p>
    <w:p w:rsidR="00B167B1" w:rsidRPr="00572075" w:rsidRDefault="00B167B1" w:rsidP="00B167B1">
      <w:pPr>
        <w:numPr>
          <w:ilvl w:val="0"/>
          <w:numId w:val="2"/>
        </w:numPr>
        <w:spacing w:after="200" w:line="480" w:lineRule="auto"/>
        <w:ind w:left="567" w:hanging="567"/>
        <w:contextualSpacing/>
        <w:jc w:val="both"/>
      </w:pPr>
      <w:r w:rsidRPr="00572075">
        <w:rPr>
          <w:lang w:val="id-ID"/>
        </w:rPr>
        <w:t>Menganalisis integrasi modal manusia dan modal sosial sebagai arah solusi pengembangan dan keberlanjutan industri kreatif kerajinan sulaman karawo di Gorontalo.</w:t>
      </w:r>
    </w:p>
    <w:p w:rsidR="00B167B1" w:rsidRPr="00271D07" w:rsidRDefault="00B167B1" w:rsidP="00EA46C5">
      <w:pPr>
        <w:pStyle w:val="ListParagraph"/>
        <w:numPr>
          <w:ilvl w:val="0"/>
          <w:numId w:val="4"/>
        </w:numPr>
        <w:spacing w:line="480" w:lineRule="auto"/>
        <w:jc w:val="center"/>
        <w:rPr>
          <w:b/>
          <w:lang w:val="id-ID"/>
        </w:rPr>
      </w:pPr>
      <w:r w:rsidRPr="00271D07">
        <w:rPr>
          <w:b/>
          <w:lang w:val="id-ID"/>
        </w:rPr>
        <w:t>Manfaat Penelitian</w:t>
      </w:r>
    </w:p>
    <w:p w:rsidR="00B167B1" w:rsidRPr="00572075" w:rsidRDefault="00B167B1" w:rsidP="00EA46C5">
      <w:pPr>
        <w:spacing w:line="480" w:lineRule="auto"/>
        <w:ind w:firstLine="720"/>
        <w:jc w:val="both"/>
      </w:pPr>
      <w:proofErr w:type="gramStart"/>
      <w:r w:rsidRPr="00572075">
        <w:t xml:space="preserve">Penelitian ini diharapkan dapat bermanfaat dalam memberikan pemahaman kepada masyarakat tentang sulaman </w:t>
      </w:r>
      <w:r w:rsidRPr="00572075">
        <w:rPr>
          <w:lang w:val="id-ID"/>
        </w:rPr>
        <w:t>k</w:t>
      </w:r>
      <w:r w:rsidRPr="00572075">
        <w:t>arawo, baik secara teoritik maupun secara praktis.</w:t>
      </w:r>
      <w:proofErr w:type="gramEnd"/>
    </w:p>
    <w:p w:rsidR="00B167B1" w:rsidRPr="00572075" w:rsidRDefault="00B167B1" w:rsidP="00B167B1">
      <w:pPr>
        <w:numPr>
          <w:ilvl w:val="0"/>
          <w:numId w:val="3"/>
        </w:numPr>
        <w:spacing w:line="480" w:lineRule="auto"/>
        <w:ind w:left="709" w:hanging="709"/>
        <w:jc w:val="both"/>
        <w:rPr>
          <w:lang w:val="sv-SE"/>
        </w:rPr>
      </w:pPr>
      <w:r w:rsidRPr="00572075">
        <w:t xml:space="preserve">Secara teoritis, hasil penelitian ini diharapkan selain dapat mengungkapkan fakta empiris, juga </w:t>
      </w:r>
      <w:r>
        <w:t>sebagai bahan masukan ke</w:t>
      </w:r>
      <w:r w:rsidR="00BB5D60">
        <w:t xml:space="preserve"> </w:t>
      </w:r>
      <w:r>
        <w:t>depan</w:t>
      </w:r>
      <w:r w:rsidRPr="00572075">
        <w:t xml:space="preserve"> bagi penelitian sosiologi terutama penelitian perihal modal manusia </w:t>
      </w:r>
      <w:r w:rsidRPr="00572075">
        <w:rPr>
          <w:lang w:val="id-ID"/>
        </w:rPr>
        <w:t xml:space="preserve">dari aspek produksi </w:t>
      </w:r>
      <w:r>
        <w:t>dan modal so</w:t>
      </w:r>
      <w:r>
        <w:rPr>
          <w:lang w:val="id-ID"/>
        </w:rPr>
        <w:t>s</w:t>
      </w:r>
      <w:r w:rsidRPr="00572075">
        <w:t>ial</w:t>
      </w:r>
      <w:r w:rsidRPr="00572075">
        <w:rPr>
          <w:lang w:val="id-ID"/>
        </w:rPr>
        <w:t xml:space="preserve"> dalam pengembangan relasi bisnis</w:t>
      </w:r>
      <w:r>
        <w:rPr>
          <w:lang w:val="id-ID"/>
        </w:rPr>
        <w:t xml:space="preserve"> serta integrasi keduanya</w:t>
      </w:r>
      <w:r w:rsidRPr="00572075">
        <w:t xml:space="preserve">. Selain itu penelitian ini diharapkan dapat memberikan sumbangsih terhadap penelitian-penelitian </w:t>
      </w:r>
      <w:proofErr w:type="gramStart"/>
      <w:r w:rsidRPr="00572075">
        <w:t>akan</w:t>
      </w:r>
      <w:proofErr w:type="gramEnd"/>
      <w:r w:rsidRPr="00572075">
        <w:t xml:space="preserve"> datang. </w:t>
      </w:r>
    </w:p>
    <w:p w:rsidR="00B167B1" w:rsidRPr="00804D5E" w:rsidRDefault="00B167B1" w:rsidP="00B167B1">
      <w:pPr>
        <w:numPr>
          <w:ilvl w:val="0"/>
          <w:numId w:val="3"/>
        </w:numPr>
        <w:spacing w:line="480" w:lineRule="auto"/>
        <w:ind w:left="709" w:hanging="709"/>
        <w:jc w:val="both"/>
        <w:rPr>
          <w:bCs/>
          <w:lang w:val="sv-SE"/>
        </w:rPr>
      </w:pPr>
      <w:r w:rsidRPr="00804D5E">
        <w:rPr>
          <w:bCs/>
          <w:lang w:val="sv-SE"/>
        </w:rPr>
        <w:t xml:space="preserve">Secara praktis, penelitian ini diharapkan menjadi acuan dalam rangka </w:t>
      </w:r>
      <w:r w:rsidRPr="00572075">
        <w:rPr>
          <w:bCs/>
          <w:lang w:val="id-ID"/>
        </w:rPr>
        <w:t xml:space="preserve">menata arah pengembangan </w:t>
      </w:r>
      <w:r w:rsidRPr="00572075">
        <w:rPr>
          <w:lang w:val="id-ID"/>
        </w:rPr>
        <w:t>industri kreatif keraji</w:t>
      </w:r>
      <w:r>
        <w:rPr>
          <w:lang w:val="id-ID"/>
        </w:rPr>
        <w:t>nan sulaman karawo di Gorontalo,</w:t>
      </w:r>
      <w:r w:rsidR="00BB5D60">
        <w:t xml:space="preserve"> </w:t>
      </w:r>
      <w:r>
        <w:rPr>
          <w:lang w:val="id-ID"/>
        </w:rPr>
        <w:t xml:space="preserve"> </w:t>
      </w:r>
      <w:r w:rsidRPr="00804D5E">
        <w:rPr>
          <w:lang w:val="sv-SE"/>
        </w:rPr>
        <w:t>juga sebagai media sosialisasi dan promosi mengenai k</w:t>
      </w:r>
      <w:r w:rsidRPr="00572075">
        <w:rPr>
          <w:lang w:val="sv-SE"/>
        </w:rPr>
        <w:t xml:space="preserve">ekhasan </w:t>
      </w:r>
      <w:r>
        <w:rPr>
          <w:lang w:val="id-ID"/>
        </w:rPr>
        <w:t>s</w:t>
      </w:r>
      <w:r>
        <w:rPr>
          <w:lang w:val="sv-SE"/>
        </w:rPr>
        <w:t xml:space="preserve">ulaman </w:t>
      </w:r>
      <w:r>
        <w:rPr>
          <w:lang w:val="id-ID"/>
        </w:rPr>
        <w:t>k</w:t>
      </w:r>
      <w:r w:rsidRPr="00E46F08">
        <w:rPr>
          <w:lang w:val="sv-SE"/>
        </w:rPr>
        <w:t xml:space="preserve">arawo </w:t>
      </w:r>
      <w:r w:rsidRPr="00572075">
        <w:rPr>
          <w:lang w:val="sv-SE"/>
        </w:rPr>
        <w:t>sehingga mampu menumbuhkan rasa cinta dan kebanggaan terhadap seni budaya lokal</w:t>
      </w:r>
      <w:r w:rsidRPr="00572075">
        <w:rPr>
          <w:lang w:val="id-ID"/>
        </w:rPr>
        <w:t>.</w:t>
      </w:r>
    </w:p>
    <w:p w:rsidR="00B167B1" w:rsidRDefault="00B167B1" w:rsidP="00B167B1"/>
    <w:p w:rsidR="00BC18EC" w:rsidRDefault="00BC18EC"/>
    <w:sectPr w:rsidR="00BC18EC" w:rsidSect="0060104B">
      <w:headerReference w:type="default" r:id="rId9"/>
      <w:pgSz w:w="11906" w:h="16838"/>
      <w:pgMar w:top="2016" w:right="1584" w:bottom="2016" w:left="2160" w:header="706"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21AD" w:rsidRDefault="00CC21AD" w:rsidP="008144EE">
      <w:r>
        <w:separator/>
      </w:r>
    </w:p>
  </w:endnote>
  <w:endnote w:type="continuationSeparator" w:id="1">
    <w:p w:rsidR="00CC21AD" w:rsidRDefault="00CC21AD" w:rsidP="008144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21AD" w:rsidRDefault="00CC21AD" w:rsidP="008144EE">
      <w:r>
        <w:separator/>
      </w:r>
    </w:p>
  </w:footnote>
  <w:footnote w:type="continuationSeparator" w:id="1">
    <w:p w:rsidR="00CC21AD" w:rsidRDefault="00CC21AD" w:rsidP="008144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74891"/>
      <w:docPartObj>
        <w:docPartGallery w:val="Page Numbers (Top of Page)"/>
        <w:docPartUnique/>
      </w:docPartObj>
    </w:sdtPr>
    <w:sdtContent>
      <w:p w:rsidR="008144EE" w:rsidRDefault="00DD04DC">
        <w:pPr>
          <w:pStyle w:val="Header"/>
          <w:jc w:val="right"/>
        </w:pPr>
        <w:fldSimple w:instr=" PAGE   \* MERGEFORMAT ">
          <w:r w:rsidR="000E593F">
            <w:rPr>
              <w:noProof/>
            </w:rPr>
            <w:t>9</w:t>
          </w:r>
        </w:fldSimple>
      </w:p>
    </w:sdtContent>
  </w:sdt>
  <w:p w:rsidR="008144EE" w:rsidRDefault="008144E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FA7F2D"/>
    <w:multiLevelType w:val="multilevel"/>
    <w:tmpl w:val="2AFC8D3E"/>
    <w:lvl w:ilvl="0">
      <w:start w:val="1"/>
      <w:numFmt w:val="decimal"/>
      <w:lvlText w:val="%1."/>
      <w:lvlJc w:val="left"/>
      <w:pPr>
        <w:ind w:left="1146" w:hanging="360"/>
      </w:pPr>
      <w:rPr>
        <w:rFonts w:hint="default"/>
      </w:rPr>
    </w:lvl>
    <w:lvl w:ilvl="1">
      <w:start w:val="3"/>
      <w:numFmt w:val="decimal"/>
      <w:isLgl/>
      <w:lvlText w:val="%1.%2"/>
      <w:lvlJc w:val="left"/>
      <w:pPr>
        <w:ind w:left="1146" w:hanging="36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1">
    <w:nsid w:val="50191616"/>
    <w:multiLevelType w:val="hybridMultilevel"/>
    <w:tmpl w:val="935A90D0"/>
    <w:lvl w:ilvl="0" w:tplc="9C841C2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525D73C0"/>
    <w:multiLevelType w:val="hybridMultilevel"/>
    <w:tmpl w:val="D646E0C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62193674"/>
    <w:multiLevelType w:val="multilevel"/>
    <w:tmpl w:val="F21CAC30"/>
    <w:lvl w:ilvl="0">
      <w:start w:val="1"/>
      <w:numFmt w:val="decimal"/>
      <w:lvlText w:val="%1."/>
      <w:lvlJc w:val="left"/>
      <w:pPr>
        <w:ind w:left="720" w:hanging="360"/>
      </w:pPr>
      <w:rPr>
        <w:rFonts w:hint="default"/>
      </w:rPr>
    </w:lvl>
    <w:lvl w:ilvl="1">
      <w:start w:val="3"/>
      <w:numFmt w:val="decimal"/>
      <w:isLgl/>
      <w:lvlText w:val="%1.%2"/>
      <w:lvlJc w:val="left"/>
      <w:pPr>
        <w:ind w:left="3479" w:hanging="360"/>
      </w:pPr>
      <w:rPr>
        <w:rFonts w:hint="default"/>
      </w:rPr>
    </w:lvl>
    <w:lvl w:ilvl="2">
      <w:start w:val="1"/>
      <w:numFmt w:val="decimal"/>
      <w:isLgl/>
      <w:lvlText w:val="%1.%2.%3"/>
      <w:lvlJc w:val="left"/>
      <w:pPr>
        <w:ind w:left="6598" w:hanging="720"/>
      </w:pPr>
      <w:rPr>
        <w:rFonts w:hint="default"/>
      </w:rPr>
    </w:lvl>
    <w:lvl w:ilvl="3">
      <w:start w:val="1"/>
      <w:numFmt w:val="decimal"/>
      <w:isLgl/>
      <w:lvlText w:val="%1.%2.%3.%4"/>
      <w:lvlJc w:val="left"/>
      <w:pPr>
        <w:ind w:left="9357" w:hanging="720"/>
      </w:pPr>
      <w:rPr>
        <w:rFonts w:hint="default"/>
      </w:rPr>
    </w:lvl>
    <w:lvl w:ilvl="4">
      <w:start w:val="1"/>
      <w:numFmt w:val="decimal"/>
      <w:isLgl/>
      <w:lvlText w:val="%1.%2.%3.%4.%5"/>
      <w:lvlJc w:val="left"/>
      <w:pPr>
        <w:ind w:left="12476" w:hanging="1080"/>
      </w:pPr>
      <w:rPr>
        <w:rFonts w:hint="default"/>
      </w:rPr>
    </w:lvl>
    <w:lvl w:ilvl="5">
      <w:start w:val="1"/>
      <w:numFmt w:val="decimal"/>
      <w:isLgl/>
      <w:lvlText w:val="%1.%2.%3.%4.%5.%6"/>
      <w:lvlJc w:val="left"/>
      <w:pPr>
        <w:ind w:left="15235" w:hanging="1080"/>
      </w:pPr>
      <w:rPr>
        <w:rFonts w:hint="default"/>
      </w:rPr>
    </w:lvl>
    <w:lvl w:ilvl="6">
      <w:start w:val="1"/>
      <w:numFmt w:val="decimal"/>
      <w:isLgl/>
      <w:lvlText w:val="%1.%2.%3.%4.%5.%6.%7"/>
      <w:lvlJc w:val="left"/>
      <w:pPr>
        <w:ind w:left="18354" w:hanging="1440"/>
      </w:pPr>
      <w:rPr>
        <w:rFonts w:hint="default"/>
      </w:rPr>
    </w:lvl>
    <w:lvl w:ilvl="7">
      <w:start w:val="1"/>
      <w:numFmt w:val="decimal"/>
      <w:isLgl/>
      <w:lvlText w:val="%1.%2.%3.%4.%5.%6.%7.%8"/>
      <w:lvlJc w:val="left"/>
      <w:pPr>
        <w:ind w:left="21113" w:hanging="1440"/>
      </w:pPr>
      <w:rPr>
        <w:rFonts w:hint="default"/>
      </w:rPr>
    </w:lvl>
    <w:lvl w:ilvl="8">
      <w:start w:val="1"/>
      <w:numFmt w:val="decimal"/>
      <w:isLgl/>
      <w:lvlText w:val="%1.%2.%3.%4.%5.%6.%7.%8.%9"/>
      <w:lvlJc w:val="left"/>
      <w:pPr>
        <w:ind w:left="24232" w:hanging="1800"/>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grammar="clean"/>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B167B1"/>
    <w:rsid w:val="00033A02"/>
    <w:rsid w:val="00050079"/>
    <w:rsid w:val="000A1185"/>
    <w:rsid w:val="000A1D79"/>
    <w:rsid w:val="000A4306"/>
    <w:rsid w:val="000A747E"/>
    <w:rsid w:val="000C0FC8"/>
    <w:rsid w:val="000E4E36"/>
    <w:rsid w:val="000E593F"/>
    <w:rsid w:val="001920E2"/>
    <w:rsid w:val="001B1E97"/>
    <w:rsid w:val="001F5C4C"/>
    <w:rsid w:val="002762AD"/>
    <w:rsid w:val="003322C7"/>
    <w:rsid w:val="00375EF0"/>
    <w:rsid w:val="00381DAC"/>
    <w:rsid w:val="003E3BF2"/>
    <w:rsid w:val="00486F20"/>
    <w:rsid w:val="005015BD"/>
    <w:rsid w:val="0051746C"/>
    <w:rsid w:val="00547BD0"/>
    <w:rsid w:val="00573814"/>
    <w:rsid w:val="005924E2"/>
    <w:rsid w:val="00593335"/>
    <w:rsid w:val="005B5740"/>
    <w:rsid w:val="0060104B"/>
    <w:rsid w:val="00666C52"/>
    <w:rsid w:val="006803F6"/>
    <w:rsid w:val="00691CC1"/>
    <w:rsid w:val="006923A0"/>
    <w:rsid w:val="006C034B"/>
    <w:rsid w:val="007C209C"/>
    <w:rsid w:val="007C756A"/>
    <w:rsid w:val="007E1A69"/>
    <w:rsid w:val="008144EE"/>
    <w:rsid w:val="008532E3"/>
    <w:rsid w:val="00871611"/>
    <w:rsid w:val="00876282"/>
    <w:rsid w:val="0090025A"/>
    <w:rsid w:val="00900292"/>
    <w:rsid w:val="00960C44"/>
    <w:rsid w:val="00965793"/>
    <w:rsid w:val="0098111D"/>
    <w:rsid w:val="009D6C9A"/>
    <w:rsid w:val="009F3A56"/>
    <w:rsid w:val="00A35D3E"/>
    <w:rsid w:val="00A903D1"/>
    <w:rsid w:val="00A90582"/>
    <w:rsid w:val="00AA24BE"/>
    <w:rsid w:val="00AD3679"/>
    <w:rsid w:val="00B167B1"/>
    <w:rsid w:val="00B167F3"/>
    <w:rsid w:val="00B20394"/>
    <w:rsid w:val="00B54D41"/>
    <w:rsid w:val="00BB5D60"/>
    <w:rsid w:val="00BC18EC"/>
    <w:rsid w:val="00C2678E"/>
    <w:rsid w:val="00C26BFD"/>
    <w:rsid w:val="00C52C3F"/>
    <w:rsid w:val="00C62287"/>
    <w:rsid w:val="00C63B1B"/>
    <w:rsid w:val="00CC21AD"/>
    <w:rsid w:val="00CC4055"/>
    <w:rsid w:val="00D30544"/>
    <w:rsid w:val="00D804A7"/>
    <w:rsid w:val="00DC10DB"/>
    <w:rsid w:val="00DD04DC"/>
    <w:rsid w:val="00EA34EB"/>
    <w:rsid w:val="00EA46C5"/>
    <w:rsid w:val="00EC0C3B"/>
    <w:rsid w:val="00EE47E9"/>
    <w:rsid w:val="00F0234C"/>
    <w:rsid w:val="00F20CEA"/>
    <w:rsid w:val="00F23A1C"/>
    <w:rsid w:val="00F31858"/>
    <w:rsid w:val="00F638ED"/>
    <w:rsid w:val="00F74104"/>
    <w:rsid w:val="00FA03AC"/>
    <w:rsid w:val="00FA6E37"/>
    <w:rsid w:val="00FA71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7B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67B1"/>
    <w:pPr>
      <w:ind w:left="720"/>
      <w:contextualSpacing/>
    </w:pPr>
  </w:style>
  <w:style w:type="table" w:styleId="TableGrid">
    <w:name w:val="Table Grid"/>
    <w:basedOn w:val="TableNormal"/>
    <w:uiPriority w:val="59"/>
    <w:rsid w:val="0005007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8144EE"/>
    <w:pPr>
      <w:tabs>
        <w:tab w:val="center" w:pos="4680"/>
        <w:tab w:val="right" w:pos="9360"/>
      </w:tabs>
    </w:pPr>
  </w:style>
  <w:style w:type="character" w:customStyle="1" w:styleId="HeaderChar">
    <w:name w:val="Header Char"/>
    <w:basedOn w:val="DefaultParagraphFont"/>
    <w:link w:val="Header"/>
    <w:uiPriority w:val="99"/>
    <w:rsid w:val="008144EE"/>
    <w:rPr>
      <w:rFonts w:ascii="Times New Roman" w:eastAsia="Times New Roman" w:hAnsi="Times New Roman" w:cs="Times New Roman"/>
      <w:sz w:val="24"/>
      <w:szCs w:val="24"/>
      <w:lang w:val="en-US"/>
    </w:rPr>
  </w:style>
  <w:style w:type="paragraph" w:styleId="Footer">
    <w:name w:val="footer"/>
    <w:basedOn w:val="Normal"/>
    <w:link w:val="FooterChar"/>
    <w:uiPriority w:val="99"/>
    <w:semiHidden/>
    <w:unhideWhenUsed/>
    <w:rsid w:val="008144EE"/>
    <w:pPr>
      <w:tabs>
        <w:tab w:val="center" w:pos="4680"/>
        <w:tab w:val="right" w:pos="9360"/>
      </w:tabs>
    </w:pPr>
  </w:style>
  <w:style w:type="character" w:customStyle="1" w:styleId="FooterChar">
    <w:name w:val="Footer Char"/>
    <w:basedOn w:val="DefaultParagraphFont"/>
    <w:link w:val="Footer"/>
    <w:uiPriority w:val="99"/>
    <w:semiHidden/>
    <w:rsid w:val="008144EE"/>
    <w:rPr>
      <w:rFonts w:ascii="Times New Roman" w:eastAsia="Times New Roman" w:hAnsi="Times New Roman" w:cs="Times New Roman"/>
      <w:sz w:val="24"/>
      <w:szCs w:val="24"/>
      <w:lang w:val="en-US"/>
    </w:rPr>
  </w:style>
  <w:style w:type="table" w:styleId="LightShading">
    <w:name w:val="Light Shading"/>
    <w:basedOn w:val="TableNormal"/>
    <w:uiPriority w:val="60"/>
    <w:rsid w:val="000E5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divs>
    <w:div w:id="707880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rifh.blogdetik.com/industri-kreati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EA922-598E-45B8-B078-B4221EBAF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TotalTime>
  <Pages>13</Pages>
  <Words>3109</Words>
  <Characters>17725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Manar.Com</dc:creator>
  <cp:lastModifiedBy>Windows7</cp:lastModifiedBy>
  <cp:revision>31</cp:revision>
  <cp:lastPrinted>2015-01-22T09:34:00Z</cp:lastPrinted>
  <dcterms:created xsi:type="dcterms:W3CDTF">2014-11-05T00:47:00Z</dcterms:created>
  <dcterms:modified xsi:type="dcterms:W3CDTF">2015-01-22T09:34:00Z</dcterms:modified>
</cp:coreProperties>
</file>