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4D" w:rsidRDefault="009F7D4D" w:rsidP="009F7D4D">
      <w:pPr>
        <w:spacing w:after="0" w:line="240" w:lineRule="auto"/>
        <w:jc w:val="center"/>
        <w:rPr>
          <w:rFonts w:ascii="Times New Roman" w:hAnsi="Times New Roman" w:cs="Times New Roman"/>
          <w:b/>
          <w:sz w:val="28"/>
        </w:rPr>
      </w:pPr>
      <w:r w:rsidRPr="009C218B">
        <w:rPr>
          <w:rFonts w:ascii="Times New Roman" w:hAnsi="Times New Roman" w:cs="Times New Roman"/>
          <w:b/>
          <w:sz w:val="24"/>
          <w:szCs w:val="24"/>
        </w:rPr>
        <w:t xml:space="preserve">HUBUNGAN </w:t>
      </w:r>
      <w:r>
        <w:rPr>
          <w:rFonts w:ascii="Times New Roman" w:hAnsi="Times New Roman" w:cs="Times New Roman"/>
          <w:b/>
          <w:sz w:val="24"/>
          <w:szCs w:val="24"/>
        </w:rPr>
        <w:t xml:space="preserve">KECERDASAN EMOSIONAL DAN MOTIVASI TERHADAP HASIL BELAJAR BIOLOGI SISWA SMAN SE-KECAMATAN KAJANG KABUPATEN BULUKUMBA </w:t>
      </w:r>
    </w:p>
    <w:p w:rsidR="009F7D4D" w:rsidRDefault="009F7D4D" w:rsidP="009F7D4D">
      <w:pPr>
        <w:spacing w:after="0" w:line="240" w:lineRule="auto"/>
        <w:jc w:val="center"/>
        <w:rPr>
          <w:rFonts w:ascii="Times New Roman" w:hAnsi="Times New Roman" w:cs="Times New Roman"/>
          <w:b/>
          <w:sz w:val="28"/>
        </w:rPr>
      </w:pPr>
    </w:p>
    <w:p w:rsidR="009F7D4D" w:rsidRDefault="009F7D4D" w:rsidP="009F7D4D">
      <w:pPr>
        <w:spacing w:after="0" w:line="240" w:lineRule="auto"/>
        <w:jc w:val="center"/>
        <w:rPr>
          <w:rFonts w:ascii="Times New Roman" w:hAnsi="Times New Roman" w:cs="Times New Roman"/>
          <w:sz w:val="24"/>
        </w:rPr>
      </w:pPr>
      <w:r>
        <w:rPr>
          <w:rFonts w:ascii="Times New Roman" w:hAnsi="Times New Roman" w:cs="Times New Roman"/>
          <w:sz w:val="24"/>
        </w:rPr>
        <w:t>Aswar Dwisakti</w:t>
      </w:r>
      <w:r w:rsidRPr="00ED681D">
        <w:rPr>
          <w:rFonts w:ascii="Times New Roman" w:hAnsi="Times New Roman" w:cs="Times New Roman"/>
          <w:sz w:val="24"/>
          <w:vertAlign w:val="superscript"/>
        </w:rPr>
        <w:t>1</w:t>
      </w:r>
      <w:r>
        <w:rPr>
          <w:rFonts w:ascii="Times New Roman" w:hAnsi="Times New Roman" w:cs="Times New Roman"/>
          <w:sz w:val="24"/>
        </w:rPr>
        <w:t>, Syamsul Bachri Thalib</w:t>
      </w:r>
      <w:r w:rsidRPr="00ED681D">
        <w:rPr>
          <w:rFonts w:ascii="Times New Roman" w:hAnsi="Times New Roman" w:cs="Times New Roman"/>
          <w:sz w:val="24"/>
          <w:vertAlign w:val="superscript"/>
        </w:rPr>
        <w:t>2</w:t>
      </w:r>
      <w:r>
        <w:rPr>
          <w:rFonts w:ascii="Times New Roman" w:hAnsi="Times New Roman" w:cs="Times New Roman"/>
          <w:sz w:val="24"/>
        </w:rPr>
        <w:t>, Halifah Pagarra</w:t>
      </w:r>
      <w:r w:rsidRPr="00ED681D">
        <w:rPr>
          <w:rFonts w:ascii="Times New Roman" w:hAnsi="Times New Roman" w:cs="Times New Roman"/>
          <w:sz w:val="24"/>
          <w:vertAlign w:val="superscript"/>
        </w:rPr>
        <w:t>3</w:t>
      </w:r>
    </w:p>
    <w:p w:rsidR="009F7D4D" w:rsidRDefault="009F7D4D" w:rsidP="009F7D4D">
      <w:pPr>
        <w:spacing w:after="0" w:line="240" w:lineRule="auto"/>
        <w:jc w:val="center"/>
        <w:rPr>
          <w:rFonts w:ascii="Times New Roman" w:hAnsi="Times New Roman" w:cs="Times New Roman"/>
          <w:sz w:val="24"/>
        </w:rPr>
      </w:pPr>
      <w:r>
        <w:rPr>
          <w:rFonts w:ascii="Times New Roman" w:hAnsi="Times New Roman" w:cs="Times New Roman"/>
          <w:sz w:val="24"/>
        </w:rPr>
        <w:t>Pendidikan Biologi</w:t>
      </w:r>
    </w:p>
    <w:p w:rsidR="009F7D4D" w:rsidRDefault="009F7D4D" w:rsidP="009F7D4D">
      <w:pPr>
        <w:spacing w:after="0" w:line="240" w:lineRule="auto"/>
        <w:jc w:val="center"/>
        <w:rPr>
          <w:rFonts w:ascii="Times New Roman" w:hAnsi="Times New Roman" w:cs="Times New Roman"/>
          <w:sz w:val="24"/>
        </w:rPr>
      </w:pPr>
      <w:r>
        <w:rPr>
          <w:rFonts w:ascii="Times New Roman" w:hAnsi="Times New Roman" w:cs="Times New Roman"/>
          <w:sz w:val="24"/>
        </w:rPr>
        <w:t>Pascasarjana Program Studi Biologi Universitas Negeri Makassar</w:t>
      </w:r>
    </w:p>
    <w:p w:rsidR="009F7D4D" w:rsidRDefault="009F7D4D" w:rsidP="009F7D4D">
      <w:pPr>
        <w:spacing w:after="0" w:line="480" w:lineRule="auto"/>
        <w:jc w:val="center"/>
        <w:rPr>
          <w:rFonts w:ascii="Times New Roman" w:hAnsi="Times New Roman" w:cs="Times New Roman"/>
          <w:sz w:val="24"/>
        </w:rPr>
      </w:pPr>
      <w:r>
        <w:rPr>
          <w:rFonts w:ascii="Times New Roman" w:hAnsi="Times New Roman" w:cs="Times New Roman"/>
          <w:sz w:val="24"/>
        </w:rPr>
        <w:t xml:space="preserve">Email: </w:t>
      </w:r>
      <w:hyperlink r:id="rId5" w:history="1">
        <w:r w:rsidRPr="00957AE8">
          <w:rPr>
            <w:rStyle w:val="Hyperlink"/>
            <w:rFonts w:ascii="Times New Roman" w:hAnsi="Times New Roman" w:cs="Times New Roman"/>
            <w:sz w:val="24"/>
          </w:rPr>
          <w:t>ChuaMBT52@gmail.com</w:t>
        </w:r>
      </w:hyperlink>
      <w:r>
        <w:rPr>
          <w:rFonts w:ascii="Times New Roman" w:hAnsi="Times New Roman" w:cs="Times New Roman"/>
          <w:sz w:val="24"/>
        </w:rPr>
        <w:t xml:space="preserve"> </w:t>
      </w:r>
    </w:p>
    <w:p w:rsidR="009F7D4D" w:rsidRDefault="009F7D4D" w:rsidP="009F7D4D">
      <w:pPr>
        <w:spacing w:after="0" w:line="240" w:lineRule="auto"/>
        <w:jc w:val="center"/>
        <w:rPr>
          <w:rFonts w:ascii="Times New Roman" w:hAnsi="Times New Roman" w:cs="Times New Roman"/>
          <w:sz w:val="24"/>
        </w:rPr>
      </w:pPr>
    </w:p>
    <w:p w:rsidR="009F7D4D" w:rsidRDefault="009F7D4D" w:rsidP="009F7D4D">
      <w:pPr>
        <w:spacing w:after="0" w:line="240" w:lineRule="auto"/>
        <w:jc w:val="both"/>
        <w:rPr>
          <w:rFonts w:ascii="Times New Roman" w:hAnsi="Times New Roman" w:cs="Times New Roman"/>
          <w:b/>
          <w:sz w:val="24"/>
        </w:rPr>
      </w:pPr>
      <w:r w:rsidRPr="007B61FD">
        <w:rPr>
          <w:rFonts w:ascii="Times New Roman" w:hAnsi="Times New Roman" w:cs="Times New Roman"/>
          <w:b/>
          <w:sz w:val="24"/>
        </w:rPr>
        <w:t>ABSTRACT</w:t>
      </w:r>
    </w:p>
    <w:p w:rsidR="009F7D4D" w:rsidRDefault="009F7D4D" w:rsidP="009F7D4D">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objectives of the research are to discover (i) emotional intelligences of class XI IPA students at Public Senior High Schools in Kajang Sub-district of Bulukumba District, (ii) learning motivations of class XI IPA students at public Senior High Schools in Kajang Sub-district of Bulukumba District, (iii) learning outcomes in Biology of class XI IPA students at Public High Schools in Kajang Sub-district of Bulukumba Disrict (iv) the correlation between emotional intelligences and learning outcomes in Biology of class XI IPA students at Public Senior High Schools in Kajang Sub-district of Bulukumba District, (v) the correlation between motivations and learning outcomes in Biology of class XI IPA students at Public Senior High Schools in Kajang Sub-district of Bulukumba District, (vi) the correlation between emotional intelligences and motivations on learning outcomes in Biology of class XI IPA students at Public Senior High Schools in Kajang Sub-district of Bulukumba District.</w:t>
      </w:r>
    </w:p>
    <w:p w:rsidR="009F7D4D" w:rsidRDefault="009F7D4D" w:rsidP="009F7D4D">
      <w:pPr>
        <w:spacing w:after="0" w:line="240" w:lineRule="auto"/>
        <w:jc w:val="both"/>
        <w:rPr>
          <w:rFonts w:ascii="Times New Roman" w:hAnsi="Times New Roman" w:cs="Times New Roman"/>
          <w:sz w:val="24"/>
        </w:rPr>
      </w:pPr>
      <w:r>
        <w:rPr>
          <w:rFonts w:ascii="Times New Roman" w:hAnsi="Times New Roman" w:cs="Times New Roman"/>
          <w:sz w:val="24"/>
        </w:rPr>
        <w:tab/>
        <w:t>The research was  ex post facto research wih multiple correlation.The populations of the research were  of  class XI students at public Senior High Schools in Kajang Sub-district of Bulukumba District of academic year 2017/2018 consisted of schools. The numbers of students in class XI from the three schools were taken by using proportional random sampling technique and 161 students were chosen as the samples. The data were colleted by using instruments, namely  emotional intelligence and motivation  questionnaire. The data were analyzed by using inferential analysis teachnique.</w:t>
      </w:r>
    </w:p>
    <w:p w:rsidR="009F7D4D" w:rsidRDefault="009F7D4D" w:rsidP="009F7D4D">
      <w:pPr>
        <w:spacing w:after="0" w:line="240" w:lineRule="auto"/>
        <w:jc w:val="both"/>
        <w:rPr>
          <w:rFonts w:ascii="Times New Roman" w:hAnsi="Times New Roman" w:cs="Times New Roman"/>
          <w:sz w:val="24"/>
        </w:rPr>
      </w:pPr>
      <w:r>
        <w:rPr>
          <w:rFonts w:ascii="Times New Roman" w:hAnsi="Times New Roman" w:cs="Times New Roman"/>
          <w:sz w:val="24"/>
        </w:rPr>
        <w:tab/>
        <w:t xml:space="preserve">The results of the research reveal that (i) Emotional intelligence of class XI IPA students at public Senior High School in Kajang Sub-district of Bulukmba District are in fair category, (ii) Learning motivations of class XI IPA students at Public Senior High Schools in Kajang Sub-district of Bulukumba Disrict are in fair category, (iii) learning outcomes in Biology of class XI IPA students at Public Senior High Schools in Kajang Sub-district of Bulukumba Disrict are in very good category, (iv) There is correlation between emotional intelligences and learning outcomes in Biology of class XI IPA students at Public Senior High Schools in Kajang Sub-district of Bulukumba District in medium category, (v) There is correlation between motivations and learning outcomes in Biology of class XI IPA students at public Senior High Schools In Kajang Sub-district of Bulukumba in strong category. </w:t>
      </w:r>
    </w:p>
    <w:p w:rsidR="009F7D4D" w:rsidRPr="00FC64A9" w:rsidRDefault="009F7D4D" w:rsidP="009F7D4D">
      <w:pPr>
        <w:spacing w:after="0" w:line="240" w:lineRule="auto"/>
        <w:jc w:val="both"/>
        <w:rPr>
          <w:rFonts w:ascii="Times New Roman" w:hAnsi="Times New Roman" w:cs="Times New Roman"/>
          <w:sz w:val="24"/>
        </w:rPr>
      </w:pPr>
    </w:p>
    <w:p w:rsidR="009F7D4D" w:rsidRDefault="009F7D4D" w:rsidP="009F7D4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Keyword :</w:t>
      </w:r>
      <w:r>
        <w:rPr>
          <w:rFonts w:ascii="Times New Roman" w:hAnsi="Times New Roman" w:cs="Times New Roman"/>
          <w:i/>
          <w:sz w:val="24"/>
          <w:szCs w:val="24"/>
        </w:rPr>
        <w:t xml:space="preserve"> Emotional Intelligences</w:t>
      </w:r>
      <w:r w:rsidRPr="008B1312">
        <w:rPr>
          <w:rFonts w:ascii="Times New Roman" w:hAnsi="Times New Roman" w:cs="Times New Roman"/>
          <w:i/>
          <w:sz w:val="24"/>
          <w:szCs w:val="24"/>
        </w:rPr>
        <w:t>, Learning Motivations, learning Resul</w:t>
      </w:r>
    </w:p>
    <w:p w:rsidR="009F7D4D" w:rsidRDefault="009F7D4D" w:rsidP="009F7D4D">
      <w:pPr>
        <w:spacing w:after="0" w:line="240" w:lineRule="auto"/>
        <w:jc w:val="both"/>
        <w:rPr>
          <w:rFonts w:ascii="Times New Roman" w:hAnsi="Times New Roman" w:cs="Times New Roman"/>
          <w:sz w:val="24"/>
          <w:szCs w:val="24"/>
        </w:rPr>
      </w:pPr>
    </w:p>
    <w:p w:rsidR="009F7D4D" w:rsidRPr="007B61FD" w:rsidRDefault="009F7D4D" w:rsidP="009F7D4D">
      <w:pPr>
        <w:spacing w:after="0" w:line="240" w:lineRule="auto"/>
        <w:jc w:val="both"/>
        <w:rPr>
          <w:rFonts w:ascii="Times New Roman" w:hAnsi="Times New Roman" w:cs="Times New Roman"/>
          <w:b/>
          <w:sz w:val="24"/>
        </w:rPr>
      </w:pPr>
      <w:r w:rsidRPr="007B61FD">
        <w:rPr>
          <w:rFonts w:ascii="Times New Roman" w:hAnsi="Times New Roman" w:cs="Times New Roman"/>
          <w:b/>
          <w:sz w:val="24"/>
        </w:rPr>
        <w:t>ABSTRAK</w:t>
      </w:r>
    </w:p>
    <w:p w:rsidR="009F7D4D" w:rsidRPr="00426B9F" w:rsidRDefault="009F7D4D" w:rsidP="009F7D4D">
      <w:pPr>
        <w:autoSpaceDE w:val="0"/>
        <w:autoSpaceDN w:val="0"/>
        <w:adjustRightInd w:val="0"/>
        <w:spacing w:before="240" w:after="0" w:line="240" w:lineRule="auto"/>
        <w:ind w:firstLine="810"/>
        <w:jc w:val="both"/>
        <w:rPr>
          <w:rFonts w:ascii="Times New Roman" w:hAnsi="Times New Roman" w:cs="Times New Roman"/>
          <w:sz w:val="24"/>
          <w:szCs w:val="24"/>
        </w:rPr>
      </w:pPr>
      <w:r w:rsidRPr="00426B9F">
        <w:rPr>
          <w:rFonts w:ascii="Times New Roman" w:hAnsi="Times New Roman" w:cs="Times New Roman"/>
          <w:sz w:val="24"/>
          <w:szCs w:val="24"/>
        </w:rPr>
        <w:t xml:space="preserve">Tujuan dari penelitian ini adalah </w:t>
      </w:r>
      <w:r>
        <w:rPr>
          <w:rFonts w:ascii="Times New Roman" w:hAnsi="Times New Roman" w:cs="Times New Roman"/>
          <w:sz w:val="24"/>
          <w:szCs w:val="24"/>
        </w:rPr>
        <w:t xml:space="preserve">(i) </w:t>
      </w:r>
      <w:r w:rsidRPr="00426B9F">
        <w:rPr>
          <w:rFonts w:ascii="Times New Roman" w:hAnsi="Times New Roman" w:cs="Times New Roman"/>
          <w:sz w:val="24"/>
          <w:szCs w:val="24"/>
        </w:rPr>
        <w:t>Untuk mengetahui kecerdasan emosional siswa</w:t>
      </w:r>
      <w:r w:rsidRPr="00426B9F">
        <w:rPr>
          <w:rFonts w:ascii="Times New Roman" w:hAnsi="Times New Roman" w:cs="Times New Roman"/>
          <w:sz w:val="24"/>
          <w:szCs w:val="24"/>
          <w:lang w:val="id-ID"/>
        </w:rPr>
        <w:t xml:space="preserve"> kelas XI IPA </w:t>
      </w:r>
      <w:r w:rsidRPr="00426B9F">
        <w:rPr>
          <w:rFonts w:ascii="Times New Roman" w:hAnsi="Times New Roman" w:cs="Times New Roman"/>
          <w:sz w:val="24"/>
          <w:szCs w:val="24"/>
        </w:rPr>
        <w:t>SMAN</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426B9F">
        <w:rPr>
          <w:rFonts w:ascii="Times New Roman" w:hAnsi="Times New Roman" w:cs="Times New Roman"/>
          <w:sz w:val="24"/>
          <w:szCs w:val="24"/>
          <w:lang w:val="id-ID"/>
        </w:rPr>
        <w:t>Kecamatan Kajang</w:t>
      </w:r>
      <w:r w:rsidRPr="00426B9F">
        <w:rPr>
          <w:rFonts w:ascii="Times New Roman" w:hAnsi="Times New Roman" w:cs="Times New Roman"/>
          <w:sz w:val="24"/>
          <w:szCs w:val="24"/>
        </w:rPr>
        <w:t xml:space="preserve">  Kabupaten Bulukumba</w:t>
      </w:r>
      <w:r>
        <w:rPr>
          <w:rFonts w:ascii="Times New Roman" w:hAnsi="Times New Roman" w:cs="Times New Roman"/>
          <w:sz w:val="24"/>
          <w:szCs w:val="24"/>
        </w:rPr>
        <w:t xml:space="preserve"> (ii) </w:t>
      </w:r>
      <w:r w:rsidRPr="00426B9F">
        <w:rPr>
          <w:rFonts w:ascii="Times New Roman" w:hAnsi="Times New Roman" w:cs="Times New Roman"/>
          <w:sz w:val="24"/>
          <w:szCs w:val="24"/>
        </w:rPr>
        <w:t xml:space="preserve">Untuk mengetahui motivasi </w:t>
      </w:r>
      <w:r w:rsidRPr="00426B9F">
        <w:rPr>
          <w:rFonts w:ascii="Times New Roman" w:hAnsi="Times New Roman" w:cs="Times New Roman"/>
          <w:sz w:val="24"/>
          <w:szCs w:val="24"/>
        </w:rPr>
        <w:lastRenderedPageBreak/>
        <w:t>belajar siswa</w:t>
      </w:r>
      <w:r w:rsidRPr="00426B9F">
        <w:rPr>
          <w:rFonts w:ascii="Times New Roman" w:hAnsi="Times New Roman" w:cs="Times New Roman"/>
          <w:sz w:val="24"/>
          <w:szCs w:val="24"/>
          <w:lang w:val="id-ID"/>
        </w:rPr>
        <w:t xml:space="preserve"> kelas XI IPA</w:t>
      </w:r>
      <w:r w:rsidRPr="00426B9F">
        <w:rPr>
          <w:rFonts w:ascii="Times New Roman" w:hAnsi="Times New Roman" w:cs="Times New Roman"/>
          <w:sz w:val="24"/>
          <w:szCs w:val="24"/>
        </w:rPr>
        <w:t xml:space="preserve"> SMAN </w:t>
      </w:r>
      <w:r>
        <w:rPr>
          <w:rFonts w:ascii="Times New Roman" w:hAnsi="Times New Roman" w:cs="Times New Roman"/>
          <w:sz w:val="24"/>
          <w:szCs w:val="24"/>
        </w:rPr>
        <w:t>Se-</w:t>
      </w:r>
      <w:r w:rsidRPr="00426B9F">
        <w:rPr>
          <w:rFonts w:ascii="Times New Roman" w:hAnsi="Times New Roman" w:cs="Times New Roman"/>
          <w:sz w:val="24"/>
          <w:szCs w:val="24"/>
          <w:lang w:val="id-ID"/>
        </w:rPr>
        <w:t>Kecamatan Kajang</w:t>
      </w:r>
      <w:r w:rsidRPr="00426B9F">
        <w:rPr>
          <w:rFonts w:ascii="Times New Roman" w:hAnsi="Times New Roman" w:cs="Times New Roman"/>
          <w:sz w:val="24"/>
          <w:szCs w:val="24"/>
        </w:rPr>
        <w:t xml:space="preserve"> Kabupaten Bulukumba</w:t>
      </w:r>
      <w:r>
        <w:rPr>
          <w:rFonts w:ascii="Times New Roman" w:hAnsi="Times New Roman" w:cs="Times New Roman"/>
          <w:sz w:val="24"/>
          <w:szCs w:val="24"/>
        </w:rPr>
        <w:t xml:space="preserve"> (iii) </w:t>
      </w:r>
      <w:r w:rsidRPr="00426B9F">
        <w:rPr>
          <w:rFonts w:ascii="Times New Roman" w:hAnsi="Times New Roman" w:cs="Times New Roman"/>
          <w:sz w:val="24"/>
          <w:szCs w:val="24"/>
        </w:rPr>
        <w:t>Untuk mengetahui hasil belajar</w:t>
      </w:r>
      <w:r w:rsidRPr="00426B9F">
        <w:rPr>
          <w:rFonts w:ascii="Times New Roman" w:hAnsi="Times New Roman" w:cs="Times New Roman"/>
          <w:sz w:val="24"/>
          <w:szCs w:val="24"/>
          <w:lang w:val="id-ID"/>
        </w:rPr>
        <w:t xml:space="preserve"> biologi</w:t>
      </w:r>
      <w:r w:rsidRPr="00426B9F">
        <w:rPr>
          <w:rFonts w:ascii="Times New Roman" w:hAnsi="Times New Roman" w:cs="Times New Roman"/>
          <w:sz w:val="24"/>
          <w:szCs w:val="24"/>
        </w:rPr>
        <w:t xml:space="preserve"> siswa</w:t>
      </w:r>
      <w:r w:rsidRPr="00426B9F">
        <w:rPr>
          <w:rFonts w:ascii="Times New Roman" w:hAnsi="Times New Roman" w:cs="Times New Roman"/>
          <w:sz w:val="24"/>
          <w:szCs w:val="24"/>
          <w:lang w:val="id-ID"/>
        </w:rPr>
        <w:t xml:space="preserve"> kelas XI IPA</w:t>
      </w:r>
      <w:r w:rsidRPr="00426B9F">
        <w:rPr>
          <w:rFonts w:ascii="Times New Roman" w:hAnsi="Times New Roman" w:cs="Times New Roman"/>
          <w:sz w:val="24"/>
          <w:szCs w:val="24"/>
        </w:rPr>
        <w:t xml:space="preserve"> SMAN </w:t>
      </w:r>
      <w:r>
        <w:rPr>
          <w:rFonts w:ascii="Times New Roman" w:hAnsi="Times New Roman" w:cs="Times New Roman"/>
          <w:sz w:val="24"/>
          <w:szCs w:val="24"/>
        </w:rPr>
        <w:t>Se-</w:t>
      </w:r>
      <w:r w:rsidRPr="00426B9F">
        <w:rPr>
          <w:rFonts w:ascii="Times New Roman" w:hAnsi="Times New Roman" w:cs="Times New Roman"/>
          <w:sz w:val="24"/>
          <w:szCs w:val="24"/>
          <w:lang w:val="id-ID"/>
        </w:rPr>
        <w:t>Kecamatan Kajang</w:t>
      </w:r>
      <w:r w:rsidRPr="00426B9F">
        <w:rPr>
          <w:rFonts w:ascii="Times New Roman" w:hAnsi="Times New Roman" w:cs="Times New Roman"/>
          <w:sz w:val="24"/>
          <w:szCs w:val="24"/>
        </w:rPr>
        <w:t xml:space="preserve"> Kabupaten Bulukumba</w:t>
      </w:r>
      <w:r>
        <w:rPr>
          <w:rFonts w:ascii="Times New Roman" w:hAnsi="Times New Roman" w:cs="Times New Roman"/>
          <w:sz w:val="24"/>
          <w:szCs w:val="24"/>
        </w:rPr>
        <w:t xml:space="preserve"> (iv) </w:t>
      </w:r>
      <w:r w:rsidRPr="00426B9F">
        <w:rPr>
          <w:rFonts w:ascii="Times New Roman" w:hAnsi="Times New Roman" w:cs="Times New Roman"/>
          <w:sz w:val="24"/>
          <w:szCs w:val="24"/>
        </w:rPr>
        <w:t xml:space="preserve">Untuk mengetahui hubungan antara kecerdasan emosional dengan hasil belajar </w:t>
      </w:r>
      <w:r w:rsidRPr="00426B9F">
        <w:rPr>
          <w:rFonts w:ascii="Times New Roman" w:hAnsi="Times New Roman" w:cs="Times New Roman"/>
          <w:sz w:val="24"/>
          <w:szCs w:val="24"/>
          <w:lang w:val="id-ID"/>
        </w:rPr>
        <w:t xml:space="preserve">biologi </w:t>
      </w:r>
      <w:r w:rsidRPr="00426B9F">
        <w:rPr>
          <w:rFonts w:ascii="Times New Roman" w:hAnsi="Times New Roman" w:cs="Times New Roman"/>
          <w:sz w:val="24"/>
          <w:szCs w:val="24"/>
        </w:rPr>
        <w:t>siswa</w:t>
      </w:r>
      <w:r w:rsidRPr="00426B9F">
        <w:rPr>
          <w:rFonts w:ascii="Times New Roman" w:hAnsi="Times New Roman" w:cs="Times New Roman"/>
          <w:sz w:val="24"/>
          <w:szCs w:val="24"/>
          <w:lang w:val="id-ID"/>
        </w:rPr>
        <w:t xml:space="preserve"> kelas XI IPA</w:t>
      </w:r>
      <w:r w:rsidRPr="00426B9F">
        <w:rPr>
          <w:rFonts w:ascii="Times New Roman" w:hAnsi="Times New Roman" w:cs="Times New Roman"/>
          <w:sz w:val="24"/>
          <w:szCs w:val="24"/>
        </w:rPr>
        <w:t xml:space="preserve"> SMAN </w:t>
      </w:r>
      <w:r>
        <w:rPr>
          <w:rFonts w:ascii="Times New Roman" w:hAnsi="Times New Roman" w:cs="Times New Roman"/>
          <w:sz w:val="24"/>
          <w:szCs w:val="24"/>
        </w:rPr>
        <w:t>Se-</w:t>
      </w:r>
      <w:r w:rsidRPr="00426B9F">
        <w:rPr>
          <w:rFonts w:ascii="Times New Roman" w:hAnsi="Times New Roman" w:cs="Times New Roman"/>
          <w:sz w:val="24"/>
          <w:szCs w:val="24"/>
          <w:lang w:val="id-ID"/>
        </w:rPr>
        <w:t>Kecamatan Kajang Kabupaten</w:t>
      </w:r>
      <w:r w:rsidRPr="00426B9F">
        <w:rPr>
          <w:rFonts w:ascii="Times New Roman" w:hAnsi="Times New Roman" w:cs="Times New Roman"/>
          <w:sz w:val="24"/>
          <w:szCs w:val="24"/>
        </w:rPr>
        <w:t xml:space="preserve"> Bulukumba</w:t>
      </w:r>
      <w:r>
        <w:rPr>
          <w:rFonts w:ascii="Times New Roman" w:hAnsi="Times New Roman" w:cs="Times New Roman"/>
          <w:sz w:val="24"/>
          <w:szCs w:val="24"/>
        </w:rPr>
        <w:t xml:space="preserve"> (v)</w:t>
      </w:r>
      <w:r w:rsidRPr="00426B9F">
        <w:rPr>
          <w:rFonts w:ascii="Times New Roman" w:hAnsi="Times New Roman" w:cs="Times New Roman"/>
          <w:sz w:val="24"/>
          <w:szCs w:val="24"/>
        </w:rPr>
        <w:t xml:space="preserve"> Untuk Mengetahui hubungan Motivasi dengan hasil belajar</w:t>
      </w:r>
      <w:r w:rsidRPr="00426B9F">
        <w:rPr>
          <w:rFonts w:ascii="Times New Roman" w:hAnsi="Times New Roman" w:cs="Times New Roman"/>
          <w:sz w:val="24"/>
          <w:szCs w:val="24"/>
          <w:lang w:val="id-ID"/>
        </w:rPr>
        <w:t xml:space="preserve"> biologi</w:t>
      </w:r>
      <w:r w:rsidRPr="00426B9F">
        <w:rPr>
          <w:rFonts w:ascii="Times New Roman" w:hAnsi="Times New Roman" w:cs="Times New Roman"/>
          <w:sz w:val="24"/>
          <w:szCs w:val="24"/>
        </w:rPr>
        <w:t xml:space="preserve"> Siswa</w:t>
      </w:r>
      <w:r w:rsidRPr="00426B9F">
        <w:rPr>
          <w:rFonts w:ascii="Times New Roman" w:hAnsi="Times New Roman" w:cs="Times New Roman"/>
          <w:sz w:val="24"/>
          <w:szCs w:val="24"/>
          <w:lang w:val="id-ID"/>
        </w:rPr>
        <w:t xml:space="preserve"> kelas XI IPA</w:t>
      </w:r>
      <w:r w:rsidRPr="00426B9F">
        <w:rPr>
          <w:rFonts w:ascii="Times New Roman" w:hAnsi="Times New Roman" w:cs="Times New Roman"/>
          <w:sz w:val="24"/>
          <w:szCs w:val="24"/>
        </w:rPr>
        <w:t xml:space="preserve"> SMAN</w:t>
      </w:r>
      <w:r w:rsidRPr="00426B9F">
        <w:rPr>
          <w:rFonts w:ascii="Times New Roman" w:hAnsi="Times New Roman" w:cs="Times New Roman"/>
          <w:sz w:val="24"/>
          <w:szCs w:val="24"/>
          <w:lang w:val="id-ID"/>
        </w:rPr>
        <w:t xml:space="preserve"> se Kecamatan Kajang Kabupaten</w:t>
      </w:r>
      <w:r w:rsidRPr="00426B9F">
        <w:rPr>
          <w:rFonts w:ascii="Times New Roman" w:hAnsi="Times New Roman" w:cs="Times New Roman"/>
          <w:sz w:val="24"/>
          <w:szCs w:val="24"/>
        </w:rPr>
        <w:t xml:space="preserve"> Bulukumba</w:t>
      </w:r>
      <w:r>
        <w:rPr>
          <w:rFonts w:ascii="Times New Roman" w:hAnsi="Times New Roman" w:cs="Times New Roman"/>
          <w:sz w:val="24"/>
          <w:szCs w:val="24"/>
        </w:rPr>
        <w:t xml:space="preserve"> (vi) </w:t>
      </w:r>
      <w:r w:rsidRPr="00426B9F">
        <w:rPr>
          <w:rFonts w:ascii="Times New Roman" w:hAnsi="Times New Roman" w:cs="Times New Roman"/>
          <w:sz w:val="24"/>
          <w:szCs w:val="24"/>
        </w:rPr>
        <w:t>Untuk Mengetahui hubungan antara kecerdasan emosional dan Motivasi dengan hasil belajar</w:t>
      </w:r>
      <w:r w:rsidRPr="00426B9F">
        <w:rPr>
          <w:rFonts w:ascii="Times New Roman" w:hAnsi="Times New Roman" w:cs="Times New Roman"/>
          <w:sz w:val="24"/>
          <w:szCs w:val="24"/>
          <w:lang w:val="id-ID"/>
        </w:rPr>
        <w:t xml:space="preserve"> biologi</w:t>
      </w:r>
      <w:r w:rsidRPr="00426B9F">
        <w:rPr>
          <w:rFonts w:ascii="Times New Roman" w:hAnsi="Times New Roman" w:cs="Times New Roman"/>
          <w:sz w:val="24"/>
          <w:szCs w:val="24"/>
        </w:rPr>
        <w:t xml:space="preserve"> Siswa</w:t>
      </w:r>
      <w:r w:rsidRPr="00426B9F">
        <w:rPr>
          <w:rFonts w:ascii="Times New Roman" w:hAnsi="Times New Roman" w:cs="Times New Roman"/>
          <w:sz w:val="24"/>
          <w:szCs w:val="24"/>
          <w:lang w:val="id-ID"/>
        </w:rPr>
        <w:t xml:space="preserve"> kelas XI IPA</w:t>
      </w:r>
      <w:r w:rsidRPr="00426B9F">
        <w:rPr>
          <w:rFonts w:ascii="Times New Roman" w:hAnsi="Times New Roman" w:cs="Times New Roman"/>
          <w:sz w:val="24"/>
          <w:szCs w:val="24"/>
        </w:rPr>
        <w:t xml:space="preserve"> SMAN </w:t>
      </w:r>
      <w:r>
        <w:rPr>
          <w:rFonts w:ascii="Times New Roman" w:hAnsi="Times New Roman" w:cs="Times New Roman"/>
          <w:sz w:val="24"/>
          <w:szCs w:val="24"/>
        </w:rPr>
        <w:t>Se-</w:t>
      </w:r>
      <w:r w:rsidRPr="00426B9F">
        <w:rPr>
          <w:rFonts w:ascii="Times New Roman" w:hAnsi="Times New Roman" w:cs="Times New Roman"/>
          <w:sz w:val="24"/>
          <w:szCs w:val="24"/>
          <w:lang w:val="id-ID"/>
        </w:rPr>
        <w:t>Kecamatan Kajang</w:t>
      </w:r>
      <w:r w:rsidRPr="00426B9F">
        <w:rPr>
          <w:rFonts w:ascii="Times New Roman" w:hAnsi="Times New Roman" w:cs="Times New Roman"/>
          <w:sz w:val="24"/>
          <w:szCs w:val="24"/>
        </w:rPr>
        <w:t xml:space="preserve"> </w:t>
      </w:r>
      <w:r w:rsidRPr="00426B9F">
        <w:rPr>
          <w:rFonts w:ascii="Times New Roman" w:hAnsi="Times New Roman" w:cs="Times New Roman"/>
          <w:sz w:val="24"/>
          <w:szCs w:val="24"/>
          <w:lang w:val="id-ID"/>
        </w:rPr>
        <w:t xml:space="preserve">Kabupaten </w:t>
      </w:r>
      <w:r w:rsidRPr="00426B9F">
        <w:rPr>
          <w:rFonts w:ascii="Times New Roman" w:hAnsi="Times New Roman" w:cs="Times New Roman"/>
          <w:sz w:val="24"/>
          <w:szCs w:val="24"/>
        </w:rPr>
        <w:t>Bulukumba</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w:t>
      </w:r>
      <w:r w:rsidRPr="006D0FBA">
        <w:rPr>
          <w:rFonts w:ascii="Times New Roman" w:hAnsi="Times New Roman" w:cs="Times New Roman"/>
          <w:i/>
          <w:sz w:val="24"/>
          <w:szCs w:val="24"/>
        </w:rPr>
        <w:t>ex post facto</w:t>
      </w:r>
      <w:r>
        <w:rPr>
          <w:rFonts w:ascii="Times New Roman" w:hAnsi="Times New Roman" w:cs="Times New Roman"/>
          <w:sz w:val="24"/>
          <w:szCs w:val="24"/>
        </w:rPr>
        <w:t xml:space="preserve"> yang bersifat korelasi ganda. Populasi dalam penelitian ini adalah siswa kelas XI SMAN di Kecamatan Kajang Kabupaten Bulukumba, tahun ajaran 2017/2018 yang terdiri dari 3 sekolah. Jumlah siswa kelas XI dari ketiga sekolah tersebut sebayak 304 siswa kemudian dilakukan pengambilan sampel secara </w:t>
      </w:r>
      <w:r w:rsidRPr="00880E23">
        <w:rPr>
          <w:rFonts w:ascii="Times New Roman" w:hAnsi="Times New Roman" w:cs="Times New Roman"/>
          <w:sz w:val="24"/>
          <w:szCs w:val="24"/>
        </w:rPr>
        <w:t>proporsional random sampling</w:t>
      </w:r>
      <w:r>
        <w:rPr>
          <w:rFonts w:ascii="Times New Roman" w:hAnsi="Times New Roman" w:cs="Times New Roman"/>
          <w:sz w:val="24"/>
          <w:szCs w:val="24"/>
        </w:rPr>
        <w:t xml:space="preserve"> dan terpilih 161  siswa untuk dijadikan sampel. Teknik pengumpulan data menggunakan instrument berupa angket kecerdasan emosional dan motivasi. Teknik analisis data deskriptif dan inferensial</w:t>
      </w:r>
    </w:p>
    <w:p w:rsidR="009F7D4D" w:rsidRDefault="009F7D4D" w:rsidP="009F7D4D">
      <w:pPr>
        <w:spacing w:after="0" w:line="240" w:lineRule="auto"/>
        <w:ind w:firstLine="720"/>
        <w:jc w:val="both"/>
        <w:rPr>
          <w:rFonts w:ascii="Times New Roman" w:hAnsi="Times New Roman" w:cs="Times New Roman"/>
          <w:sz w:val="24"/>
          <w:szCs w:val="24"/>
        </w:rPr>
      </w:pPr>
      <w:r w:rsidRPr="00A47FE3">
        <w:rPr>
          <w:rFonts w:ascii="Times New Roman" w:hAnsi="Times New Roman" w:cs="Times New Roman"/>
          <w:sz w:val="24"/>
          <w:szCs w:val="24"/>
        </w:rPr>
        <w:t xml:space="preserve">Hasil penelitian menunjukkan bahwa </w:t>
      </w:r>
      <w:r>
        <w:rPr>
          <w:rFonts w:ascii="Times New Roman" w:hAnsi="Times New Roman" w:cs="Times New Roman"/>
          <w:sz w:val="24"/>
          <w:szCs w:val="24"/>
        </w:rPr>
        <w:t xml:space="preserve">(i) </w:t>
      </w:r>
      <w:r w:rsidRPr="00A47FE3">
        <w:rPr>
          <w:rFonts w:ascii="Times New Roman" w:hAnsi="Times New Roman" w:cs="Times New Roman"/>
          <w:sz w:val="24"/>
          <w:szCs w:val="24"/>
        </w:rPr>
        <w:t>Kecerdasan emosional siswa</w:t>
      </w:r>
      <w:r w:rsidRPr="00A47FE3">
        <w:rPr>
          <w:rFonts w:ascii="Times New Roman" w:hAnsi="Times New Roman" w:cs="Times New Roman"/>
          <w:sz w:val="24"/>
          <w:szCs w:val="24"/>
          <w:lang w:val="id-ID"/>
        </w:rPr>
        <w:t xml:space="preserve"> kelas XI IPA</w:t>
      </w:r>
      <w:r w:rsidRPr="00A47FE3">
        <w:rPr>
          <w:rFonts w:ascii="Times New Roman" w:hAnsi="Times New Roman" w:cs="Times New Roman"/>
          <w:sz w:val="24"/>
          <w:szCs w:val="24"/>
        </w:rPr>
        <w:t xml:space="preserve"> SMAN</w:t>
      </w:r>
      <w:r>
        <w:rPr>
          <w:rFonts w:ascii="Times New Roman" w:hAnsi="Times New Roman" w:cs="Times New Roman"/>
          <w:sz w:val="24"/>
          <w:szCs w:val="24"/>
          <w:lang w:val="id-ID"/>
        </w:rPr>
        <w:t xml:space="preserve"> </w:t>
      </w:r>
      <w:r>
        <w:rPr>
          <w:rFonts w:ascii="Times New Roman" w:hAnsi="Times New Roman" w:cs="Times New Roman"/>
          <w:sz w:val="24"/>
          <w:szCs w:val="24"/>
        </w:rPr>
        <w:t>Se-</w:t>
      </w:r>
      <w:r w:rsidRPr="00A47FE3">
        <w:rPr>
          <w:rFonts w:ascii="Times New Roman" w:hAnsi="Times New Roman" w:cs="Times New Roman"/>
          <w:sz w:val="24"/>
          <w:szCs w:val="24"/>
          <w:lang w:val="id-ID"/>
        </w:rPr>
        <w:t>Kecamatan Kajang</w:t>
      </w:r>
      <w:r w:rsidRPr="00A47FE3">
        <w:rPr>
          <w:rFonts w:ascii="Times New Roman" w:hAnsi="Times New Roman" w:cs="Times New Roman"/>
          <w:sz w:val="24"/>
          <w:szCs w:val="24"/>
        </w:rPr>
        <w:t xml:space="preserve">  Kabupaten Bulukumba berada pada kategori cukup</w:t>
      </w:r>
      <w:r>
        <w:rPr>
          <w:rFonts w:ascii="Times New Roman" w:hAnsi="Times New Roman" w:cs="Times New Roman"/>
          <w:sz w:val="24"/>
          <w:szCs w:val="24"/>
        </w:rPr>
        <w:t xml:space="preserve"> (2) </w:t>
      </w:r>
      <w:r w:rsidRPr="00A47FE3">
        <w:rPr>
          <w:rFonts w:ascii="Times New Roman" w:hAnsi="Times New Roman" w:cs="Times New Roman"/>
          <w:sz w:val="24"/>
          <w:szCs w:val="24"/>
        </w:rPr>
        <w:t>Motivasi belajar siswa</w:t>
      </w:r>
      <w:r w:rsidRPr="00A47FE3">
        <w:rPr>
          <w:rFonts w:ascii="Times New Roman" w:hAnsi="Times New Roman" w:cs="Times New Roman"/>
          <w:sz w:val="24"/>
          <w:szCs w:val="24"/>
          <w:lang w:val="id-ID"/>
        </w:rPr>
        <w:t xml:space="preserve"> kelas XI IPA</w:t>
      </w:r>
      <w:r w:rsidRPr="00A47FE3">
        <w:rPr>
          <w:rFonts w:ascii="Times New Roman" w:hAnsi="Times New Roman" w:cs="Times New Roman"/>
          <w:sz w:val="24"/>
          <w:szCs w:val="24"/>
        </w:rPr>
        <w:t xml:space="preserve"> SMAN</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A47FE3">
        <w:rPr>
          <w:rFonts w:ascii="Times New Roman" w:hAnsi="Times New Roman" w:cs="Times New Roman"/>
          <w:sz w:val="24"/>
          <w:szCs w:val="24"/>
          <w:lang w:val="id-ID"/>
        </w:rPr>
        <w:t>Kecamatan Kajang</w:t>
      </w:r>
      <w:r w:rsidRPr="00A47FE3">
        <w:rPr>
          <w:rFonts w:ascii="Times New Roman" w:hAnsi="Times New Roman" w:cs="Times New Roman"/>
          <w:sz w:val="24"/>
          <w:szCs w:val="24"/>
        </w:rPr>
        <w:t xml:space="preserve">  Kabupaten Bulukumba berada pada kategori cukup</w:t>
      </w:r>
      <w:r>
        <w:rPr>
          <w:rFonts w:ascii="Times New Roman" w:hAnsi="Times New Roman" w:cs="Times New Roman"/>
          <w:sz w:val="24"/>
          <w:szCs w:val="24"/>
        </w:rPr>
        <w:t xml:space="preserve"> (ii) </w:t>
      </w:r>
      <w:r w:rsidRPr="00A47FE3">
        <w:rPr>
          <w:rFonts w:ascii="Times New Roman" w:hAnsi="Times New Roman" w:cs="Times New Roman"/>
          <w:sz w:val="24"/>
          <w:szCs w:val="24"/>
        </w:rPr>
        <w:t>Hasil belajar</w:t>
      </w:r>
      <w:r w:rsidRPr="00A47FE3">
        <w:rPr>
          <w:rFonts w:ascii="Times New Roman" w:hAnsi="Times New Roman" w:cs="Times New Roman"/>
          <w:sz w:val="24"/>
          <w:szCs w:val="24"/>
          <w:lang w:val="id-ID"/>
        </w:rPr>
        <w:t xml:space="preserve"> biologi</w:t>
      </w:r>
      <w:r w:rsidRPr="00A47FE3">
        <w:rPr>
          <w:rFonts w:ascii="Times New Roman" w:hAnsi="Times New Roman" w:cs="Times New Roman"/>
          <w:sz w:val="24"/>
          <w:szCs w:val="24"/>
        </w:rPr>
        <w:t xml:space="preserve"> siswa</w:t>
      </w:r>
      <w:r w:rsidRPr="00A47FE3">
        <w:rPr>
          <w:rFonts w:ascii="Times New Roman" w:hAnsi="Times New Roman" w:cs="Times New Roman"/>
          <w:sz w:val="24"/>
          <w:szCs w:val="24"/>
          <w:lang w:val="id-ID"/>
        </w:rPr>
        <w:t xml:space="preserve"> kelas XI IPA</w:t>
      </w:r>
      <w:r w:rsidRPr="00A47FE3">
        <w:rPr>
          <w:rFonts w:ascii="Times New Roman" w:hAnsi="Times New Roman" w:cs="Times New Roman"/>
          <w:sz w:val="24"/>
          <w:szCs w:val="24"/>
        </w:rPr>
        <w:t xml:space="preserve"> SMAN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-K</w:t>
      </w:r>
      <w:r w:rsidRPr="00A47FE3">
        <w:rPr>
          <w:rFonts w:ascii="Times New Roman" w:hAnsi="Times New Roman" w:cs="Times New Roman"/>
          <w:sz w:val="24"/>
          <w:szCs w:val="24"/>
          <w:lang w:val="id-ID"/>
        </w:rPr>
        <w:t>ecamatan Kajang</w:t>
      </w:r>
      <w:r w:rsidRPr="00A47FE3">
        <w:rPr>
          <w:rFonts w:ascii="Times New Roman" w:hAnsi="Times New Roman" w:cs="Times New Roman"/>
          <w:sz w:val="24"/>
          <w:szCs w:val="24"/>
        </w:rPr>
        <w:t xml:space="preserve"> Kabupaten Bulukumba berada pada kategori sangat baik </w:t>
      </w:r>
      <w:r>
        <w:rPr>
          <w:rFonts w:ascii="Times New Roman" w:hAnsi="Times New Roman" w:cs="Times New Roman"/>
          <w:sz w:val="24"/>
          <w:szCs w:val="24"/>
        </w:rPr>
        <w:t>(iv)</w:t>
      </w:r>
      <w:r w:rsidRPr="00A47FE3">
        <w:rPr>
          <w:rFonts w:ascii="Times New Roman" w:hAnsi="Times New Roman" w:cs="Times New Roman"/>
          <w:sz w:val="24"/>
          <w:szCs w:val="24"/>
        </w:rPr>
        <w:t>Terdapat hubungan antara kecerdasan emosional dengan hasil belajar</w:t>
      </w:r>
      <w:r w:rsidRPr="00A47FE3">
        <w:rPr>
          <w:rFonts w:ascii="Times New Roman" w:hAnsi="Times New Roman" w:cs="Times New Roman"/>
          <w:sz w:val="24"/>
          <w:szCs w:val="24"/>
          <w:lang w:val="id-ID"/>
        </w:rPr>
        <w:t xml:space="preserve"> biologi</w:t>
      </w:r>
      <w:r w:rsidRPr="00A47FE3">
        <w:rPr>
          <w:rFonts w:ascii="Times New Roman" w:hAnsi="Times New Roman" w:cs="Times New Roman"/>
          <w:sz w:val="24"/>
          <w:szCs w:val="24"/>
        </w:rPr>
        <w:t xml:space="preserve"> siswa</w:t>
      </w:r>
      <w:r w:rsidRPr="00A47FE3">
        <w:rPr>
          <w:rFonts w:ascii="Times New Roman" w:hAnsi="Times New Roman" w:cs="Times New Roman"/>
          <w:sz w:val="24"/>
          <w:szCs w:val="24"/>
          <w:lang w:val="id-ID"/>
        </w:rPr>
        <w:t xml:space="preserve"> kelas XI IPA</w:t>
      </w:r>
      <w:r w:rsidRPr="00A47FE3">
        <w:rPr>
          <w:rFonts w:ascii="Times New Roman" w:hAnsi="Times New Roman" w:cs="Times New Roman"/>
          <w:sz w:val="24"/>
          <w:szCs w:val="24"/>
        </w:rPr>
        <w:t xml:space="preserve"> SMAN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A47FE3">
        <w:rPr>
          <w:rFonts w:ascii="Times New Roman" w:hAnsi="Times New Roman" w:cs="Times New Roman"/>
          <w:sz w:val="24"/>
          <w:szCs w:val="24"/>
          <w:lang w:val="id-ID"/>
        </w:rPr>
        <w:t>Kecamatan Kajang Kabupaten</w:t>
      </w:r>
      <w:r w:rsidRPr="00A47FE3">
        <w:rPr>
          <w:rFonts w:ascii="Times New Roman" w:hAnsi="Times New Roman" w:cs="Times New Roman"/>
          <w:sz w:val="24"/>
          <w:szCs w:val="24"/>
        </w:rPr>
        <w:t xml:space="preserve"> Bulukumba berada pada kategori sedang</w:t>
      </w:r>
      <w:r>
        <w:rPr>
          <w:rFonts w:ascii="Times New Roman" w:hAnsi="Times New Roman" w:cs="Times New Roman"/>
          <w:sz w:val="24"/>
          <w:szCs w:val="24"/>
        </w:rPr>
        <w:t xml:space="preserve"> (v) </w:t>
      </w:r>
      <w:r w:rsidRPr="00A47FE3">
        <w:rPr>
          <w:rFonts w:ascii="Times New Roman" w:hAnsi="Times New Roman" w:cs="Times New Roman"/>
          <w:sz w:val="24"/>
          <w:szCs w:val="24"/>
        </w:rPr>
        <w:t>Terdapat hubungan Motivasi dengan hasil belajar</w:t>
      </w:r>
      <w:r w:rsidRPr="00A47FE3">
        <w:rPr>
          <w:rFonts w:ascii="Times New Roman" w:hAnsi="Times New Roman" w:cs="Times New Roman"/>
          <w:sz w:val="24"/>
          <w:szCs w:val="24"/>
          <w:lang w:val="id-ID"/>
        </w:rPr>
        <w:t xml:space="preserve"> biologi</w:t>
      </w:r>
      <w:r w:rsidRPr="00A47FE3">
        <w:rPr>
          <w:rFonts w:ascii="Times New Roman" w:hAnsi="Times New Roman" w:cs="Times New Roman"/>
          <w:sz w:val="24"/>
          <w:szCs w:val="24"/>
        </w:rPr>
        <w:t xml:space="preserve"> </w:t>
      </w:r>
      <w:r w:rsidRPr="00A47FE3">
        <w:rPr>
          <w:rFonts w:ascii="Times New Roman" w:hAnsi="Times New Roman" w:cs="Times New Roman"/>
          <w:sz w:val="24"/>
          <w:szCs w:val="24"/>
          <w:lang w:val="id-ID"/>
        </w:rPr>
        <w:t>s</w:t>
      </w:r>
      <w:r w:rsidRPr="00A47FE3">
        <w:rPr>
          <w:rFonts w:ascii="Times New Roman" w:hAnsi="Times New Roman" w:cs="Times New Roman"/>
          <w:sz w:val="24"/>
          <w:szCs w:val="24"/>
        </w:rPr>
        <w:t>iswa</w:t>
      </w:r>
      <w:r w:rsidRPr="00A47FE3">
        <w:rPr>
          <w:rFonts w:ascii="Times New Roman" w:hAnsi="Times New Roman" w:cs="Times New Roman"/>
          <w:sz w:val="24"/>
          <w:szCs w:val="24"/>
          <w:lang w:val="id-ID"/>
        </w:rPr>
        <w:t xml:space="preserve"> Kelas XI IPA</w:t>
      </w:r>
      <w:r w:rsidRPr="00A47FE3">
        <w:rPr>
          <w:rFonts w:ascii="Times New Roman" w:hAnsi="Times New Roman" w:cs="Times New Roman"/>
          <w:sz w:val="24"/>
          <w:szCs w:val="24"/>
        </w:rPr>
        <w:t xml:space="preserve"> SMAN </w:t>
      </w:r>
      <w:r>
        <w:rPr>
          <w:rFonts w:ascii="Times New Roman" w:hAnsi="Times New Roman" w:cs="Times New Roman"/>
          <w:sz w:val="24"/>
          <w:szCs w:val="24"/>
        </w:rPr>
        <w:t>Se-</w:t>
      </w:r>
      <w:r w:rsidRPr="00A47FE3">
        <w:rPr>
          <w:rFonts w:ascii="Times New Roman" w:hAnsi="Times New Roman" w:cs="Times New Roman"/>
          <w:sz w:val="24"/>
          <w:szCs w:val="24"/>
          <w:lang w:val="id-ID"/>
        </w:rPr>
        <w:t>Kecamatan Kajang Kabupaten</w:t>
      </w:r>
      <w:r w:rsidRPr="00A47FE3">
        <w:rPr>
          <w:rFonts w:ascii="Times New Roman" w:hAnsi="Times New Roman" w:cs="Times New Roman"/>
          <w:sz w:val="24"/>
          <w:szCs w:val="24"/>
        </w:rPr>
        <w:t xml:space="preserve"> Bulukumba berada pada kategori kuat</w:t>
      </w:r>
      <w:r>
        <w:rPr>
          <w:rFonts w:ascii="Times New Roman" w:hAnsi="Times New Roman" w:cs="Times New Roman"/>
          <w:sz w:val="24"/>
          <w:szCs w:val="24"/>
        </w:rPr>
        <w:t xml:space="preserve"> (vi) </w:t>
      </w:r>
      <w:r w:rsidRPr="00A47FE3">
        <w:rPr>
          <w:rFonts w:ascii="Times New Roman" w:hAnsi="Times New Roman" w:cs="Times New Roman"/>
          <w:sz w:val="24"/>
          <w:szCs w:val="24"/>
        </w:rPr>
        <w:t>Terdapat hubungan a</w:t>
      </w:r>
      <w:r>
        <w:rPr>
          <w:rFonts w:ascii="Times New Roman" w:hAnsi="Times New Roman" w:cs="Times New Roman"/>
          <w:sz w:val="24"/>
          <w:szCs w:val="24"/>
        </w:rPr>
        <w:t>ntara kecerdasan emosional dan m</w:t>
      </w:r>
      <w:r w:rsidRPr="00A47FE3">
        <w:rPr>
          <w:rFonts w:ascii="Times New Roman" w:hAnsi="Times New Roman" w:cs="Times New Roman"/>
          <w:sz w:val="24"/>
          <w:szCs w:val="24"/>
        </w:rPr>
        <w:t>otivasi</w:t>
      </w:r>
      <w:r w:rsidRPr="00A47FE3">
        <w:rPr>
          <w:rFonts w:ascii="Times New Roman" w:hAnsi="Times New Roman" w:cs="Times New Roman"/>
          <w:sz w:val="24"/>
          <w:szCs w:val="24"/>
          <w:lang w:val="id-ID"/>
        </w:rPr>
        <w:t xml:space="preserve"> secara bersama-sama</w:t>
      </w:r>
      <w:r w:rsidRPr="00A47FE3">
        <w:rPr>
          <w:rFonts w:ascii="Times New Roman" w:hAnsi="Times New Roman" w:cs="Times New Roman"/>
          <w:sz w:val="24"/>
          <w:szCs w:val="24"/>
        </w:rPr>
        <w:t xml:space="preserve"> dengan hasil belajar</w:t>
      </w:r>
      <w:r w:rsidRPr="00A47FE3">
        <w:rPr>
          <w:rFonts w:ascii="Times New Roman" w:hAnsi="Times New Roman" w:cs="Times New Roman"/>
          <w:sz w:val="24"/>
          <w:szCs w:val="24"/>
          <w:lang w:val="id-ID"/>
        </w:rPr>
        <w:t xml:space="preserve"> biologi</w:t>
      </w:r>
      <w:r w:rsidRPr="00A47FE3">
        <w:rPr>
          <w:rFonts w:ascii="Times New Roman" w:hAnsi="Times New Roman" w:cs="Times New Roman"/>
          <w:sz w:val="24"/>
          <w:szCs w:val="24"/>
        </w:rPr>
        <w:t xml:space="preserve"> Siswa</w:t>
      </w:r>
      <w:r w:rsidRPr="00A47FE3">
        <w:rPr>
          <w:rFonts w:ascii="Times New Roman" w:hAnsi="Times New Roman" w:cs="Times New Roman"/>
          <w:sz w:val="24"/>
          <w:szCs w:val="24"/>
          <w:lang w:val="id-ID"/>
        </w:rPr>
        <w:t xml:space="preserve"> kelas XI IPA</w:t>
      </w:r>
      <w:r w:rsidRPr="00A47FE3">
        <w:rPr>
          <w:rFonts w:ascii="Times New Roman" w:hAnsi="Times New Roman" w:cs="Times New Roman"/>
          <w:sz w:val="24"/>
          <w:szCs w:val="24"/>
        </w:rPr>
        <w:t xml:space="preserve"> SMAN </w:t>
      </w:r>
      <w:r>
        <w:rPr>
          <w:rFonts w:ascii="Times New Roman" w:hAnsi="Times New Roman" w:cs="Times New Roman"/>
          <w:sz w:val="24"/>
          <w:szCs w:val="24"/>
        </w:rPr>
        <w:t>Se-</w:t>
      </w:r>
      <w:r w:rsidRPr="00A47FE3">
        <w:rPr>
          <w:rFonts w:ascii="Times New Roman" w:hAnsi="Times New Roman" w:cs="Times New Roman"/>
          <w:sz w:val="24"/>
          <w:szCs w:val="24"/>
          <w:lang w:val="id-ID"/>
        </w:rPr>
        <w:t>Kecamatan Kajang Kabupaten</w:t>
      </w:r>
      <w:r w:rsidRPr="00A47FE3">
        <w:rPr>
          <w:rFonts w:ascii="Times New Roman" w:hAnsi="Times New Roman" w:cs="Times New Roman"/>
          <w:sz w:val="24"/>
          <w:szCs w:val="24"/>
        </w:rPr>
        <w:t xml:space="preserve"> Bulu</w:t>
      </w:r>
      <w:r>
        <w:rPr>
          <w:rFonts w:ascii="Times New Roman" w:hAnsi="Times New Roman" w:cs="Times New Roman"/>
          <w:sz w:val="24"/>
          <w:szCs w:val="24"/>
        </w:rPr>
        <w:t xml:space="preserve">kumba berada pada kategori kuat. </w:t>
      </w:r>
    </w:p>
    <w:p w:rsidR="009F7D4D" w:rsidRPr="00873078" w:rsidRDefault="009F7D4D" w:rsidP="009F7D4D">
      <w:pPr>
        <w:spacing w:after="0" w:line="240" w:lineRule="auto"/>
        <w:rPr>
          <w:rFonts w:ascii="Times New Roman" w:hAnsi="Times New Roman" w:cs="Times New Roman"/>
          <w:sz w:val="24"/>
          <w:szCs w:val="24"/>
        </w:rPr>
      </w:pPr>
    </w:p>
    <w:p w:rsidR="009F7D4D" w:rsidRPr="00873078" w:rsidRDefault="009F7D4D" w:rsidP="009F7D4D">
      <w:pPr>
        <w:spacing w:after="0" w:line="240" w:lineRule="auto"/>
        <w:jc w:val="both"/>
        <w:rPr>
          <w:rFonts w:ascii="Times New Roman" w:hAnsi="Times New Roman" w:cs="Times New Roman"/>
          <w:sz w:val="24"/>
          <w:szCs w:val="24"/>
        </w:rPr>
      </w:pPr>
      <w:r w:rsidRPr="00873078">
        <w:rPr>
          <w:rFonts w:ascii="Times New Roman" w:hAnsi="Times New Roman" w:cs="Times New Roman"/>
          <w:sz w:val="24"/>
          <w:szCs w:val="24"/>
        </w:rPr>
        <w:t>Kata</w:t>
      </w:r>
      <w:r>
        <w:rPr>
          <w:rFonts w:ascii="Times New Roman" w:hAnsi="Times New Roman" w:cs="Times New Roman"/>
          <w:sz w:val="24"/>
          <w:szCs w:val="24"/>
        </w:rPr>
        <w:t xml:space="preserve"> Kunci : Kecerdasan emosional, M</w:t>
      </w:r>
      <w:r w:rsidRPr="00873078">
        <w:rPr>
          <w:rFonts w:ascii="Times New Roman" w:hAnsi="Times New Roman" w:cs="Times New Roman"/>
          <w:sz w:val="24"/>
          <w:szCs w:val="24"/>
        </w:rPr>
        <w:t xml:space="preserve">otivasi Belajar, Hasil Belajar </w:t>
      </w: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2512695</wp:posOffset>
                </wp:positionH>
                <wp:positionV relativeFrom="paragraph">
                  <wp:posOffset>6229985</wp:posOffset>
                </wp:positionV>
                <wp:extent cx="257175" cy="342900"/>
                <wp:effectExtent l="7620" t="762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42900"/>
                        </a:xfrm>
                        <a:prstGeom prst="rect">
                          <a:avLst/>
                        </a:prstGeom>
                        <a:solidFill>
                          <a:srgbClr val="FFFFFF"/>
                        </a:solidFill>
                        <a:ln w="9525">
                          <a:solidFill>
                            <a:schemeClr val="bg1">
                              <a:lumMod val="100000"/>
                              <a:lumOff val="0"/>
                            </a:schemeClr>
                          </a:solidFill>
                          <a:miter lim="800000"/>
                          <a:headEnd/>
                          <a:tailEnd/>
                        </a:ln>
                      </wps:spPr>
                      <wps:txbx>
                        <w:txbxContent>
                          <w:p w:rsidR="009F7D4D" w:rsidRDefault="009F7D4D" w:rsidP="009F7D4D">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7.85pt;margin-top:490.55pt;width:2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" strokecolor="white [3212]">
                <v:textbox>
                  <w:txbxContent>
                    <w:p w:rsidR="009F7D4D" w:rsidRDefault="009F7D4D" w:rsidP="009F7D4D">
                      <w:r>
                        <w:t>iv</w:t>
                      </w:r>
                    </w:p>
                  </w:txbxContent>
                </v:textbox>
              </v:rect>
            </w:pict>
          </mc:Fallback>
        </mc:AlternateContent>
      </w:r>
    </w:p>
    <w:p w:rsidR="009F7D4D" w:rsidRPr="00875B43" w:rsidRDefault="009F7D4D" w:rsidP="009F7D4D">
      <w:pPr>
        <w:rPr>
          <w:rFonts w:ascii="Times New Roman" w:hAnsi="Times New Roman" w:cs="Times New Roman"/>
          <w:b/>
          <w:sz w:val="24"/>
          <w:szCs w:val="24"/>
        </w:rPr>
      </w:pPr>
      <w:r w:rsidRPr="00875B43">
        <w:rPr>
          <w:rFonts w:ascii="Times New Roman" w:hAnsi="Times New Roman" w:cs="Times New Roman"/>
          <w:b/>
          <w:sz w:val="24"/>
          <w:szCs w:val="24"/>
        </w:rPr>
        <w:t>PENDAHULUAN</w:t>
      </w:r>
    </w:p>
    <w:p w:rsidR="009F7D4D" w:rsidRDefault="009F7D4D" w:rsidP="009F7D4D">
      <w:pPr>
        <w:spacing w:after="0" w:line="240" w:lineRule="auto"/>
        <w:jc w:val="both"/>
        <w:rPr>
          <w:rFonts w:ascii="Times New Roman" w:hAnsi="Times New Roman" w:cs="Times New Roman"/>
          <w:sz w:val="24"/>
          <w:szCs w:val="24"/>
        </w:rPr>
        <w:sectPr w:rsidR="009F7D4D">
          <w:pgSz w:w="12240" w:h="15840"/>
          <w:pgMar w:top="1440" w:right="1440" w:bottom="1440" w:left="1440" w:header="720" w:footer="720" w:gutter="0"/>
          <w:cols w:space="720"/>
          <w:docGrid w:linePitch="360"/>
        </w:sectPr>
      </w:pP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merupakan usaha yang dilakukan manusia untuk membentuk kepribadiannya sesuai dengan nilai nilai di dalam masyarakat.Pendidikan merupakan salah satu upaya dalam meningkatkan produktifitas maupun kualitas sumber daya manusia.</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digunakan sebagai indikator kemajuan suatu bangsa yang sangat penting dalam mendukung pembangunan, dan merupakan fondasi kompetensi suatu bangsa. Dengan Pendidikan  manusia dapat menghadapi dan memecahkan masalah serta tantangan yang dihadapinya.</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hal penting dalam mewujudkan tujuan pembangunan nasional bangsa Indonesia, melalui pendidikan diharapkan bangsa Indonesia mampu </w:t>
      </w:r>
      <w:r>
        <w:rPr>
          <w:rFonts w:ascii="Times New Roman" w:hAnsi="Times New Roman" w:cs="Times New Roman"/>
          <w:sz w:val="24"/>
          <w:szCs w:val="24"/>
        </w:rPr>
        <w:t>menghasilkan sumber daya manusia yang berkualitas, cerdas, kritis, kreatif, dan berakhlak mulia seperti tercantum pada Undang-undang No. 20 Tahun 2003 tentang sistem Pendidikan Nasional (Sisdiknas) pasal 1 yang dinyatakan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(Sisdiknas, 2013)</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sistem pendidikan nasional berfungsi memberikan arah pada semua kegiatan pendidikan dalam satuan pendidikan yang </w:t>
      </w:r>
      <w:r>
        <w:rPr>
          <w:rFonts w:ascii="Times New Roman" w:hAnsi="Times New Roman" w:cs="Times New Roman"/>
          <w:sz w:val="24"/>
          <w:szCs w:val="24"/>
        </w:rPr>
        <w:lastRenderedPageBreak/>
        <w:t>ada.Tujuan pendidikan nasional tersebut merupakan tujuan umum yang hendak dicapai oleh semua satuan pendidikannya.Meskipun setiap satuan pendidikan tersebut mempunyai tujuan sendiri, namun tidak terlepas dari tujuan pendidikan nasioanal.Dalam sistem pendidikan nasional, peserta didik adalah semua warga negara (Hasbullah, 2012).</w:t>
      </w:r>
    </w:p>
    <w:p w:rsidR="009F7D4D" w:rsidRDefault="009F7D4D" w:rsidP="009F7D4D">
      <w:pPr>
        <w:spacing w:after="0" w:line="240" w:lineRule="auto"/>
        <w:ind w:firstLine="720"/>
        <w:jc w:val="both"/>
        <w:rPr>
          <w:rFonts w:ascii="Times New Roman" w:hAnsi="Times New Roman" w:cs="Times New Roman"/>
          <w:sz w:val="24"/>
          <w:szCs w:val="24"/>
        </w:rPr>
      </w:pPr>
      <w:r w:rsidRPr="00C7191D">
        <w:rPr>
          <w:rFonts w:ascii="Times New Roman" w:hAnsi="Times New Roman" w:cs="Times New Roman"/>
          <w:sz w:val="24"/>
          <w:szCs w:val="24"/>
        </w:rPr>
        <w:t>Berbagai usaha telah dilakukan untuk meningkatkanmutu pendidikan nasional, misalnya pengembangan</w:t>
      </w:r>
      <w:r>
        <w:rPr>
          <w:rFonts w:ascii="Times New Roman" w:hAnsi="Times New Roman" w:cs="Times New Roman"/>
          <w:sz w:val="24"/>
          <w:szCs w:val="24"/>
        </w:rPr>
        <w:t xml:space="preserve"> </w:t>
      </w:r>
      <w:r w:rsidRPr="00C7191D">
        <w:rPr>
          <w:rFonts w:ascii="Times New Roman" w:hAnsi="Times New Roman" w:cs="Times New Roman"/>
          <w:sz w:val="24"/>
          <w:szCs w:val="24"/>
        </w:rPr>
        <w:t>kurikulum nasional dan lokal, peningkatan</w:t>
      </w:r>
      <w:r>
        <w:rPr>
          <w:rFonts w:ascii="Times New Roman" w:hAnsi="Times New Roman" w:cs="Times New Roman"/>
          <w:sz w:val="24"/>
          <w:szCs w:val="24"/>
        </w:rPr>
        <w:t xml:space="preserve"> </w:t>
      </w:r>
      <w:r w:rsidRPr="00C7191D">
        <w:rPr>
          <w:rFonts w:ascii="Times New Roman" w:hAnsi="Times New Roman" w:cs="Times New Roman"/>
          <w:sz w:val="24"/>
          <w:szCs w:val="24"/>
        </w:rPr>
        <w:t>kompetensi guru melalui pelatihan, pengadaan bukudan alat peraga, pengadaan dan perbaikan sarana</w:t>
      </w:r>
      <w:r>
        <w:rPr>
          <w:rFonts w:ascii="Times New Roman" w:hAnsi="Times New Roman" w:cs="Times New Roman"/>
          <w:sz w:val="24"/>
          <w:szCs w:val="24"/>
        </w:rPr>
        <w:t xml:space="preserve"> </w:t>
      </w:r>
      <w:r w:rsidRPr="00C7191D">
        <w:rPr>
          <w:rFonts w:ascii="Times New Roman" w:hAnsi="Times New Roman" w:cs="Times New Roman"/>
          <w:sz w:val="24"/>
          <w:szCs w:val="24"/>
        </w:rPr>
        <w:t>dan prasarana pendidikan, dan meningkatan mutu manajemen</w:t>
      </w:r>
      <w:r>
        <w:rPr>
          <w:rFonts w:ascii="Times New Roman" w:hAnsi="Times New Roman" w:cs="Times New Roman"/>
          <w:sz w:val="24"/>
          <w:szCs w:val="24"/>
        </w:rPr>
        <w:t xml:space="preserve"> </w:t>
      </w:r>
      <w:r w:rsidRPr="00C7191D">
        <w:rPr>
          <w:rFonts w:ascii="Times New Roman" w:hAnsi="Times New Roman" w:cs="Times New Roman"/>
          <w:sz w:val="24"/>
          <w:szCs w:val="24"/>
        </w:rPr>
        <w:t xml:space="preserve">sekolah, Namun demikian berbagai </w:t>
      </w:r>
      <w:r>
        <w:rPr>
          <w:rFonts w:ascii="Times New Roman" w:hAnsi="Times New Roman" w:cs="Times New Roman"/>
          <w:sz w:val="24"/>
          <w:szCs w:val="24"/>
        </w:rPr>
        <w:t>indik</w:t>
      </w:r>
      <w:r w:rsidRPr="00C7191D">
        <w:rPr>
          <w:rFonts w:ascii="Times New Roman" w:hAnsi="Times New Roman" w:cs="Times New Roman"/>
          <w:sz w:val="24"/>
          <w:szCs w:val="24"/>
        </w:rPr>
        <w:t>ator mutu pendidikan belum menunjukkan peningkatan</w:t>
      </w:r>
      <w:r>
        <w:rPr>
          <w:rFonts w:ascii="Times New Roman" w:hAnsi="Times New Roman" w:cs="Times New Roman"/>
          <w:sz w:val="24"/>
          <w:szCs w:val="24"/>
        </w:rPr>
        <w:t xml:space="preserve"> </w:t>
      </w:r>
      <w:r w:rsidRPr="00C7191D">
        <w:rPr>
          <w:rFonts w:ascii="Times New Roman" w:hAnsi="Times New Roman" w:cs="Times New Roman"/>
          <w:sz w:val="24"/>
          <w:szCs w:val="24"/>
        </w:rPr>
        <w:t>berarti. Sebagian sekolah, terutama di kota-kota, menunjukkan</w:t>
      </w:r>
      <w:r>
        <w:rPr>
          <w:rFonts w:ascii="Times New Roman" w:hAnsi="Times New Roman" w:cs="Times New Roman"/>
          <w:sz w:val="24"/>
          <w:szCs w:val="24"/>
        </w:rPr>
        <w:t xml:space="preserve"> </w:t>
      </w:r>
      <w:r w:rsidRPr="00C7191D">
        <w:rPr>
          <w:rFonts w:ascii="Times New Roman" w:hAnsi="Times New Roman" w:cs="Times New Roman"/>
          <w:sz w:val="24"/>
          <w:szCs w:val="24"/>
        </w:rPr>
        <w:t>peningkatan mutu pendidikan yang cukup  menggembirakan, namun di</w:t>
      </w:r>
      <w:r>
        <w:rPr>
          <w:rFonts w:ascii="Times New Roman" w:hAnsi="Times New Roman" w:cs="Times New Roman"/>
          <w:sz w:val="24"/>
          <w:szCs w:val="24"/>
        </w:rPr>
        <w:t xml:space="preserve"> pedesaan masih memprihatinkan  (Daud, 2012).</w:t>
      </w:r>
    </w:p>
    <w:p w:rsidR="009F7D4D" w:rsidRDefault="009F7D4D" w:rsidP="009F7D4D">
      <w:pPr>
        <w:spacing w:after="0" w:line="240" w:lineRule="auto"/>
        <w:ind w:firstLine="720"/>
        <w:jc w:val="both"/>
        <w:rPr>
          <w:rFonts w:ascii="Times New Roman" w:hAnsi="Times New Roman" w:cs="Times New Roman"/>
          <w:sz w:val="24"/>
          <w:szCs w:val="24"/>
        </w:rPr>
      </w:pPr>
      <w:r w:rsidRPr="00C7191D">
        <w:rPr>
          <w:rFonts w:ascii="Times New Roman" w:hAnsi="Times New Roman" w:cs="Times New Roman"/>
          <w:sz w:val="24"/>
          <w:szCs w:val="24"/>
        </w:rPr>
        <w:t>Penyebab rendahnya prestasi atau hasil belajarsiswa SMA sekarang ini sudah barang tentu tidakte</w:t>
      </w:r>
      <w:r>
        <w:rPr>
          <w:rFonts w:ascii="Times New Roman" w:hAnsi="Times New Roman" w:cs="Times New Roman"/>
          <w:sz w:val="24"/>
          <w:szCs w:val="24"/>
        </w:rPr>
        <w:t>rlepas dari faktor umum. T</w:t>
      </w:r>
      <w:r w:rsidRPr="00F63217">
        <w:rPr>
          <w:rFonts w:ascii="Times New Roman" w:hAnsi="Times New Roman" w:cs="Times New Roman"/>
          <w:sz w:val="24"/>
          <w:szCs w:val="24"/>
        </w:rPr>
        <w:t>erdapat dua faktor yang mempengaruhi hasil belajar yaitu faktorinternal dan faktor eksternal. Faktor internal antara lain fisik/jasmani, kematangan fisik,kel</w:t>
      </w:r>
      <w:r>
        <w:rPr>
          <w:rFonts w:ascii="Times New Roman" w:hAnsi="Times New Roman" w:cs="Times New Roman"/>
          <w:sz w:val="24"/>
          <w:szCs w:val="24"/>
        </w:rPr>
        <w:t xml:space="preserve">elahan, psikologi berupa bakat, </w:t>
      </w:r>
      <w:r w:rsidRPr="00F63217">
        <w:rPr>
          <w:rFonts w:ascii="Times New Roman" w:hAnsi="Times New Roman" w:cs="Times New Roman"/>
          <w:sz w:val="24"/>
          <w:szCs w:val="24"/>
        </w:rPr>
        <w:t xml:space="preserve">minat, kecerdasan, motivasi dan kemampuan kognitifmaupun prestasi. Faktor eksternal meliputi lingkungan alam, lingkungan keluarga (cara </w:t>
      </w:r>
      <w:r>
        <w:rPr>
          <w:rFonts w:ascii="Times New Roman" w:hAnsi="Times New Roman" w:cs="Times New Roman"/>
          <w:sz w:val="24"/>
          <w:szCs w:val="24"/>
        </w:rPr>
        <w:t xml:space="preserve">orangtua </w:t>
      </w:r>
      <w:r w:rsidRPr="00F63217">
        <w:rPr>
          <w:rFonts w:ascii="Times New Roman" w:hAnsi="Times New Roman" w:cs="Times New Roman"/>
          <w:sz w:val="24"/>
          <w:szCs w:val="24"/>
        </w:rPr>
        <w:t xml:space="preserve"> mendidik, relasi antar anggota keluarga, suasana rumah, keadaan ekonomi keluarga,pengertian </w:t>
      </w:r>
      <w:r>
        <w:rPr>
          <w:rFonts w:ascii="Times New Roman" w:hAnsi="Times New Roman" w:cs="Times New Roman"/>
          <w:sz w:val="24"/>
          <w:szCs w:val="24"/>
        </w:rPr>
        <w:t>orangtua</w:t>
      </w:r>
      <w:r w:rsidRPr="00F63217">
        <w:rPr>
          <w:rFonts w:ascii="Times New Roman" w:hAnsi="Times New Roman" w:cs="Times New Roman"/>
          <w:sz w:val="24"/>
          <w:szCs w:val="24"/>
        </w:rPr>
        <w:t xml:space="preserve">, latar belakang </w:t>
      </w:r>
      <w:r>
        <w:rPr>
          <w:rFonts w:ascii="Times New Roman" w:hAnsi="Times New Roman" w:cs="Times New Roman"/>
          <w:sz w:val="24"/>
          <w:szCs w:val="24"/>
        </w:rPr>
        <w:t xml:space="preserve">kebudayaan), </w:t>
      </w:r>
      <w:r w:rsidRPr="00F63217">
        <w:rPr>
          <w:rFonts w:ascii="Times New Roman" w:hAnsi="Times New Roman" w:cs="Times New Roman"/>
          <w:sz w:val="24"/>
          <w:szCs w:val="24"/>
        </w:rPr>
        <w:t xml:space="preserve">lingkungan sekolah (metode mengajar,media pembelajaran, kurikulum, relasi guru dengan siswa, relasi siswa dengan siswa, disiplinsekolah, waktu sekolah, standar pelajaran di atas ukuran, metode belajar, tugas rumah), danlingkungan masyarakat </w:t>
      </w:r>
      <w:r>
        <w:rPr>
          <w:rFonts w:ascii="Times New Roman" w:hAnsi="Times New Roman" w:cs="Times New Roman"/>
          <w:sz w:val="24"/>
          <w:szCs w:val="24"/>
        </w:rPr>
        <w:t>(Slameto, 2010).</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eastAsia="Tahoma" w:hAnsi="Times New Roman" w:cs="Times New Roman"/>
          <w:sz w:val="24"/>
          <w:szCs w:val="24"/>
        </w:rPr>
        <w:t>Kecerdasan Emosional</w:t>
      </w:r>
      <w:r>
        <w:rPr>
          <w:rFonts w:ascii="Times New Roman" w:eastAsia="Tahoma" w:hAnsi="Times New Roman" w:cs="Times New Roman"/>
          <w:sz w:val="24"/>
          <w:szCs w:val="24"/>
          <w:lang w:val="id-ID"/>
        </w:rPr>
        <w:t xml:space="preserve"> adalah </w:t>
      </w:r>
      <w:r>
        <w:rPr>
          <w:rFonts w:ascii="Times New Roman" w:eastAsia="Tahoma" w:hAnsi="Times New Roman" w:cs="Times New Roman"/>
          <w:sz w:val="24"/>
          <w:szCs w:val="24"/>
        </w:rPr>
        <w:t xml:space="preserve">kemampuan untuk merasakan, memahami, dan secara efektif menerapkan daya dan kepekaan emosi sebagai sumber energi, informasi, koneksi </w:t>
      </w:r>
      <w:r>
        <w:rPr>
          <w:rFonts w:ascii="Times New Roman" w:eastAsia="Tahoma" w:hAnsi="Times New Roman" w:cs="Times New Roman"/>
          <w:sz w:val="24"/>
          <w:szCs w:val="24"/>
        </w:rPr>
        <w:t xml:space="preserve">dan pengaruh yang manusiawi (Agustian, 2001). Kecerdasan emosional  atau emotional (EQ) suatu kemampuan seseorang mengatur kehidupan emosinya dengan intelegensi  </w:t>
      </w:r>
      <w:r>
        <w:rPr>
          <w:rFonts w:ascii="Times New Roman" w:eastAsia="Tahoma" w:hAnsi="Times New Roman" w:cs="Times New Roman"/>
          <w:i/>
          <w:sz w:val="24"/>
          <w:szCs w:val="24"/>
        </w:rPr>
        <w:t>(to ma</w:t>
      </w:r>
      <w:r w:rsidRPr="006F7350">
        <w:rPr>
          <w:rFonts w:ascii="Times New Roman" w:eastAsia="Tahoma" w:hAnsi="Times New Roman" w:cs="Times New Roman"/>
          <w:i/>
          <w:sz w:val="24"/>
          <w:szCs w:val="24"/>
        </w:rPr>
        <w:t>nage our emotional life with intel</w:t>
      </w:r>
      <w:r>
        <w:rPr>
          <w:rFonts w:ascii="Times New Roman" w:eastAsia="Tahoma" w:hAnsi="Times New Roman" w:cs="Times New Roman"/>
          <w:i/>
          <w:sz w:val="24"/>
          <w:szCs w:val="24"/>
        </w:rPr>
        <w:t>ligence</w:t>
      </w:r>
      <w:r w:rsidRPr="006F7350">
        <w:rPr>
          <w:rFonts w:ascii="Times New Roman" w:eastAsia="Tahoma" w:hAnsi="Times New Roman" w:cs="Times New Roman"/>
          <w:i/>
          <w:sz w:val="24"/>
          <w:szCs w:val="24"/>
        </w:rPr>
        <w:t>)</w:t>
      </w:r>
      <w:r>
        <w:rPr>
          <w:rFonts w:ascii="Times New Roman" w:eastAsia="Tahoma" w:hAnsi="Times New Roman" w:cs="Times New Roman"/>
          <w:sz w:val="24"/>
          <w:szCs w:val="24"/>
        </w:rPr>
        <w:t>menjaga keselarasan emosi dan pengun</w:t>
      </w:r>
      <w:r>
        <w:rPr>
          <w:rFonts w:ascii="Times New Roman" w:eastAsia="Tahoma" w:hAnsi="Times New Roman" w:cs="Times New Roman"/>
          <w:sz w:val="24"/>
          <w:szCs w:val="24"/>
          <w:lang w:val="id-ID"/>
        </w:rPr>
        <w:t>g</w:t>
      </w:r>
      <w:r>
        <w:rPr>
          <w:rFonts w:ascii="Times New Roman" w:eastAsia="Tahoma" w:hAnsi="Times New Roman" w:cs="Times New Roman"/>
          <w:sz w:val="24"/>
          <w:szCs w:val="24"/>
        </w:rPr>
        <w:t xml:space="preserve">kapannya </w:t>
      </w:r>
      <w:r w:rsidRPr="006F7350">
        <w:rPr>
          <w:rFonts w:ascii="Times New Roman" w:eastAsia="Tahoma" w:hAnsi="Times New Roman" w:cs="Times New Roman"/>
          <w:i/>
          <w:sz w:val="24"/>
          <w:szCs w:val="24"/>
        </w:rPr>
        <w:t>(the appropriateness of emotion and its expression)</w:t>
      </w:r>
      <w:r>
        <w:rPr>
          <w:rFonts w:ascii="Times New Roman" w:eastAsia="Tahoma" w:hAnsi="Times New Roman" w:cs="Times New Roman"/>
          <w:sz w:val="24"/>
          <w:szCs w:val="24"/>
        </w:rPr>
        <w:t xml:space="preserve"> melalui keterampilan kesadaran diri, pengendalian diri, motivasi diri, empati dan keterampilan sosial (</w:t>
      </w:r>
      <w:r w:rsidRPr="005A003A">
        <w:rPr>
          <w:rFonts w:ascii="Times New Roman" w:hAnsi="Times New Roman" w:cs="Times New Roman"/>
          <w:sz w:val="24"/>
          <w:szCs w:val="24"/>
        </w:rPr>
        <w:t>Ernawati</w:t>
      </w:r>
      <w:r>
        <w:rPr>
          <w:rFonts w:ascii="Times New Roman" w:hAnsi="Times New Roman" w:cs="Times New Roman"/>
          <w:sz w:val="24"/>
          <w:szCs w:val="24"/>
        </w:rPr>
        <w:t xml:space="preserve"> dkk,</w:t>
      </w:r>
      <w:r>
        <w:rPr>
          <w:rFonts w:ascii="Times New Roman" w:eastAsia="Tahoma" w:hAnsi="Times New Roman" w:cs="Times New Roman"/>
          <w:sz w:val="24"/>
          <w:szCs w:val="24"/>
        </w:rPr>
        <w:t>2014).</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4B1080">
        <w:rPr>
          <w:rFonts w:ascii="Times New Roman" w:hAnsi="Times New Roman" w:cs="Times New Roman"/>
          <w:sz w:val="24"/>
          <w:szCs w:val="24"/>
        </w:rPr>
        <w:t>ecerdasan emosional tersebut seseorang dapat menempatkan emosinya pada porsi yang tepat, memilah kepuasan dan mengatur sua</w:t>
      </w:r>
      <w:r>
        <w:rPr>
          <w:rFonts w:ascii="Times New Roman" w:hAnsi="Times New Roman" w:cs="Times New Roman"/>
          <w:sz w:val="24"/>
          <w:szCs w:val="24"/>
        </w:rPr>
        <w:t>sana hati (</w:t>
      </w:r>
      <w:r>
        <w:rPr>
          <w:rFonts w:ascii="Times New Roman" w:hAnsi="Times New Roman" w:cs="Times New Roman"/>
          <w:sz w:val="24"/>
          <w:szCs w:val="24"/>
          <w:lang w:val="id-ID"/>
        </w:rPr>
        <w:t>Rahmasari</w:t>
      </w:r>
      <w:r>
        <w:rPr>
          <w:rFonts w:ascii="Times New Roman" w:hAnsi="Times New Roman" w:cs="Times New Roman"/>
          <w:sz w:val="24"/>
          <w:szCs w:val="24"/>
        </w:rPr>
        <w:t>, 2012).K</w:t>
      </w:r>
      <w:r w:rsidRPr="004B1080">
        <w:rPr>
          <w:rFonts w:ascii="Times New Roman" w:hAnsi="Times New Roman" w:cs="Times New Roman"/>
          <w:sz w:val="24"/>
          <w:szCs w:val="24"/>
        </w:rPr>
        <w:t>emampuan individu dalam mengenali, memahami perasaan dirinya dan orang lain, mengendalikan perasaannya sendiri, menjalin hubungan serta memotivasi diri s</w:t>
      </w:r>
      <w:r>
        <w:rPr>
          <w:rFonts w:ascii="Times New Roman" w:hAnsi="Times New Roman" w:cs="Times New Roman"/>
          <w:sz w:val="24"/>
          <w:szCs w:val="24"/>
        </w:rPr>
        <w:t>endiri untuk menjadi lebih baik disebut k</w:t>
      </w:r>
      <w:r w:rsidRPr="004B1080">
        <w:rPr>
          <w:rFonts w:ascii="Times New Roman" w:hAnsi="Times New Roman" w:cs="Times New Roman"/>
          <w:sz w:val="24"/>
          <w:szCs w:val="24"/>
        </w:rPr>
        <w:t xml:space="preserve">ecerdasan emosional </w:t>
      </w:r>
      <w:r w:rsidRPr="005A003A">
        <w:rPr>
          <w:rFonts w:ascii="Times New Roman" w:hAnsi="Times New Roman" w:cs="Times New Roman"/>
          <w:sz w:val="24"/>
          <w:szCs w:val="24"/>
        </w:rPr>
        <w:t>(</w:t>
      </w:r>
      <w:r>
        <w:rPr>
          <w:rFonts w:ascii="Times New Roman" w:hAnsi="Times New Roman" w:cs="Times New Roman"/>
          <w:sz w:val="24"/>
          <w:szCs w:val="24"/>
        </w:rPr>
        <w:t xml:space="preserve">Setyowati dkk, </w:t>
      </w:r>
      <w:r w:rsidRPr="005A003A">
        <w:rPr>
          <w:rFonts w:ascii="Times New Roman" w:hAnsi="Times New Roman" w:cs="Times New Roman"/>
          <w:sz w:val="24"/>
          <w:szCs w:val="24"/>
        </w:rPr>
        <w:t>2010).</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Pemaparan di atas diperkuat oleh penelitian yang dilakukan dilakukan oleh (Ernawati dkk,2014) di SMP Negeri Se- Kecamatan Mengwi yang menyatakan bahwa kecerdasan emosional mempunyai pengaruh yang signifikan, selanjutya penelitian sejalan dilakukan oleh Daud (2012) terdapat pengaruh yang signifikan kecerdasan emosional terhadap hasil belajar biologi siswa SMA Negeri kota Palopo. </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Motivasi merupakan serangkaian usaha unstuk menyediakan kondisi-kondisi tertentu, sehingga seseorang mau dan ingin melakukan sesuatu, dan bila ia tidak suka, maka akan berusaha untuk meniadakan atau mengelakkan perasaan tidak suka itu. Jadi motivasi itu dapat dirangsang oleh faktor dari luar tetapi motivasi itu adalah tumbuh di dalam diri seseorang. Dalam Kegiatan belajar, motivasi dapat dikatakan sebagai keseluruhan daya penggerak didalam diri siswa yang menimbulkan Kegiatan belajar, yang menjamin kelangsungan dari Kegiatan belajar, sehingga tujuan yang dikehendaki oleh subjek belajar itu dapat tercapai (Sardiman, 2011).</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Motivasi belajar merupakan salah-satu karakteristik yang dapat mempengaruhi aspek afektif. Siswa yang memiliki motivasi belajar akan memperhatikan dan berusaha untuk men</w:t>
      </w:r>
      <w:r>
        <w:rPr>
          <w:rFonts w:ascii="Times New Roman" w:hAnsi="Times New Roman" w:cs="Times New Roman"/>
          <w:sz w:val="24"/>
          <w:szCs w:val="24"/>
          <w:lang w:val="id-ID"/>
        </w:rPr>
        <w:t>n</w:t>
      </w:r>
      <w:r>
        <w:rPr>
          <w:rFonts w:ascii="Times New Roman" w:hAnsi="Times New Roman" w:cs="Times New Roman"/>
          <w:sz w:val="24"/>
          <w:szCs w:val="24"/>
        </w:rPr>
        <w:t>gigat atas apa yang telah diajarkan oleh guru. Karena semua itu untuk mencapai cita-citanya. Motivasi belajar yang tinggi akan mempengaruhi hasil belajarnya karena siswa akan berusaha untuk mecoba mengerjakan soal-soal latihan terhadap materi pelajaran yang telah diberikan oleh guru. Motivasi belajar tidak hanya dipengaruhi faktor intern dari siswa saja tetapi juga dipengaruhi faktor ekstern yaitu dari lingkungan keluarga dan lingkungan sekolah (Santi</w:t>
      </w:r>
      <w:r>
        <w:rPr>
          <w:rFonts w:ascii="Times New Roman" w:hAnsi="Times New Roman" w:cs="Times New Roman"/>
          <w:sz w:val="24"/>
          <w:szCs w:val="24"/>
          <w:lang w:val="id-ID"/>
        </w:rPr>
        <w:t xml:space="preserve">, </w:t>
      </w:r>
      <w:r>
        <w:rPr>
          <w:rFonts w:ascii="Times New Roman" w:hAnsi="Times New Roman" w:cs="Times New Roman"/>
          <w:sz w:val="24"/>
          <w:szCs w:val="24"/>
        </w:rPr>
        <w:t>2013).</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Pemaparan diatas diperkuat oleh penelitian yang dilakukan oleh </w:t>
      </w:r>
      <w:r>
        <w:rPr>
          <w:rFonts w:ascii="Times New Roman" w:hAnsi="Times New Roman" w:cs="Times New Roman"/>
          <w:sz w:val="24"/>
          <w:szCs w:val="24"/>
          <w:lang w:val="id-ID"/>
        </w:rPr>
        <w:t>Mawarsih</w:t>
      </w:r>
      <w:r>
        <w:rPr>
          <w:rFonts w:ascii="Times New Roman" w:hAnsi="Times New Roman" w:cs="Times New Roman"/>
          <w:sz w:val="24"/>
          <w:szCs w:val="24"/>
        </w:rPr>
        <w:t xml:space="preserve"> dkk (2013) yang menyatakan terdapat pengaruh motivasi belajar terhadap prestasi belajar siswa SMA Negeri Jumapolo dan didukung dengan penelitian sebelumnya lagi oleh Mali</w:t>
      </w:r>
      <w:r>
        <w:rPr>
          <w:rFonts w:ascii="Times New Roman" w:hAnsi="Times New Roman" w:cs="Times New Roman"/>
          <w:sz w:val="24"/>
          <w:szCs w:val="24"/>
          <w:lang w:val="id-ID"/>
        </w:rPr>
        <w:t>k</w:t>
      </w:r>
      <w:r>
        <w:rPr>
          <w:rFonts w:ascii="Times New Roman" w:hAnsi="Times New Roman" w:cs="Times New Roman"/>
          <w:sz w:val="24"/>
          <w:szCs w:val="24"/>
        </w:rPr>
        <w:t xml:space="preserve"> &amp; Asif (2012), yang menyatakan terdapat pengaruh yang signifikan motivasi belajar dan perhatian orangtua terhadap prsetasi belajar siswa.</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Ketika dilakukan observasi awal di </w:t>
      </w:r>
      <w:r>
        <w:rPr>
          <w:rFonts w:ascii="Times New Roman" w:hAnsi="Times New Roman" w:cs="Times New Roman"/>
          <w:sz w:val="24"/>
          <w:szCs w:val="24"/>
          <w:lang w:val="id-ID"/>
        </w:rPr>
        <w:t xml:space="preserve">SMA </w:t>
      </w:r>
      <w:r>
        <w:rPr>
          <w:rFonts w:ascii="Times New Roman" w:hAnsi="Times New Roman" w:cs="Times New Roman"/>
          <w:sz w:val="24"/>
          <w:szCs w:val="24"/>
        </w:rPr>
        <w:t>S</w:t>
      </w:r>
      <w:r>
        <w:rPr>
          <w:rFonts w:ascii="Times New Roman" w:hAnsi="Times New Roman" w:cs="Times New Roman"/>
          <w:sz w:val="24"/>
          <w:szCs w:val="24"/>
          <w:lang w:val="id-ID"/>
        </w:rPr>
        <w:t xml:space="preserve">e-Kecamatan Kajang </w:t>
      </w:r>
      <w:r>
        <w:rPr>
          <w:rFonts w:ascii="Times New Roman" w:hAnsi="Times New Roman" w:cs="Times New Roman"/>
          <w:sz w:val="24"/>
          <w:szCs w:val="24"/>
        </w:rPr>
        <w:t>Kabupaten Bulukumba  dikelas</w:t>
      </w:r>
      <w:r>
        <w:rPr>
          <w:rFonts w:ascii="Times New Roman" w:hAnsi="Times New Roman" w:cs="Times New Roman"/>
          <w:sz w:val="24"/>
          <w:szCs w:val="24"/>
          <w:lang w:val="id-ID"/>
        </w:rPr>
        <w:t xml:space="preserve"> XII IPA,</w:t>
      </w:r>
      <w:r>
        <w:rPr>
          <w:rFonts w:ascii="Times New Roman" w:hAnsi="Times New Roman" w:cs="Times New Roman"/>
          <w:sz w:val="24"/>
          <w:szCs w:val="24"/>
        </w:rPr>
        <w:t xml:space="preserve"> bahwa hasil belajar siswa yang ada disana masih bersifat fluktuatif. Hal ini disebabkan kurangnya perhatian orang tua kepada anaknya, dimana orang tua sibuk dengan pekerjaannya sehingga tidak memberikan motivasi belajar.</w:t>
      </w:r>
    </w:p>
    <w:p w:rsidR="009F7D4D" w:rsidRDefault="009F7D4D" w:rsidP="009F7D4D">
      <w:pPr>
        <w:spacing w:after="0" w:line="240" w:lineRule="auto"/>
        <w:ind w:firstLine="720"/>
        <w:jc w:val="both"/>
        <w:rPr>
          <w:rFonts w:ascii="Times New Roman" w:hAnsi="Times New Roman" w:cs="Times New Roman"/>
          <w:sz w:val="24"/>
          <w:szCs w:val="24"/>
        </w:rPr>
      </w:pPr>
      <w:r w:rsidRPr="00B73FDC">
        <w:rPr>
          <w:rFonts w:ascii="Times New Roman" w:hAnsi="Times New Roman" w:cs="Times New Roman"/>
          <w:sz w:val="24"/>
          <w:szCs w:val="24"/>
          <w:lang w:val="id-ID"/>
        </w:rPr>
        <w:t xml:space="preserve">Selain itu ada faktor dari dalam diri siswa itu sendiri seperti, kondisi psikologis dan potensi siswa dalam bentuk kecerdasan termasuk kecerdasan intelektual (meliputi berbagai kemampuan yakni penalaran, kemampuan berfikir abstrak dan verbal) dan kecerdasan emosinal (meliputi ketabahan, keterampilan bergaul, empati, kesabaran, kesungguhan, keuletan, dan ketangguhan). </w:t>
      </w:r>
      <w:r>
        <w:rPr>
          <w:rFonts w:ascii="Times New Roman" w:hAnsi="Times New Roman" w:cs="Times New Roman"/>
          <w:sz w:val="24"/>
          <w:szCs w:val="24"/>
        </w:rPr>
        <w:t>Sedangkan faktor yang bersumber dari luar diri siswa yang meliputi faktor lingkungan, baik lingkungan keluarga, sekolah dan masyarakat (Slameto, 2010).</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di atas, peneliti bermaksud melakukan penelitian dengan judul “ Hubungan Kecerdasan Emosional dan Motivasi Terhadap Hasil Belajar</w:t>
      </w:r>
      <w:r>
        <w:rPr>
          <w:rFonts w:ascii="Times New Roman" w:hAnsi="Times New Roman" w:cs="Times New Roman"/>
          <w:sz w:val="24"/>
          <w:szCs w:val="24"/>
          <w:lang w:val="id-ID"/>
        </w:rPr>
        <w:t xml:space="preserve"> Biologi</w:t>
      </w:r>
      <w:r>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Kelas XI IPA </w:t>
      </w:r>
      <w:r>
        <w:rPr>
          <w:rFonts w:ascii="Times New Roman" w:hAnsi="Times New Roman" w:cs="Times New Roman"/>
          <w:sz w:val="24"/>
          <w:szCs w:val="24"/>
        </w:rPr>
        <w:t xml:space="preserve">SMAN </w:t>
      </w:r>
      <w:r>
        <w:rPr>
          <w:rFonts w:ascii="Times New Roman" w:hAnsi="Times New Roman" w:cs="Times New Roman"/>
          <w:sz w:val="24"/>
          <w:szCs w:val="24"/>
          <w:lang w:val="id-ID"/>
        </w:rPr>
        <w:t>Se Kecamatan Kajang</w:t>
      </w:r>
      <w:r>
        <w:rPr>
          <w:rFonts w:ascii="Times New Roman" w:hAnsi="Times New Roman" w:cs="Times New Roman"/>
          <w:sz w:val="24"/>
          <w:szCs w:val="24"/>
        </w:rPr>
        <w:t xml:space="preserve"> Kabupaten Bulukumba.</w:t>
      </w:r>
    </w:p>
    <w:p w:rsidR="009F7D4D" w:rsidRPr="00721C3B" w:rsidRDefault="009F7D4D" w:rsidP="009F7D4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p>
    <w:p w:rsidR="009F7D4D" w:rsidRDefault="009F7D4D" w:rsidP="009F7D4D">
      <w:pPr>
        <w:spacing w:after="0" w:line="240" w:lineRule="auto"/>
        <w:jc w:val="both"/>
        <w:rPr>
          <w:rFonts w:ascii="Times New Roman" w:hAnsi="Times New Roman" w:cs="Times New Roman"/>
          <w:b/>
          <w:iCs/>
          <w:sz w:val="24"/>
          <w:szCs w:val="24"/>
        </w:rPr>
      </w:pPr>
      <w:r w:rsidRPr="00FB5A61">
        <w:rPr>
          <w:rFonts w:ascii="Times New Roman" w:hAnsi="Times New Roman" w:cs="Times New Roman"/>
          <w:b/>
          <w:iCs/>
          <w:sz w:val="24"/>
          <w:szCs w:val="24"/>
        </w:rPr>
        <w:t>METODE PENELITIAN</w:t>
      </w:r>
    </w:p>
    <w:p w:rsidR="009F7D4D" w:rsidRDefault="009F7D4D" w:rsidP="009F7D4D">
      <w:pPr>
        <w:spacing w:after="0" w:line="240" w:lineRule="auto"/>
        <w:ind w:firstLine="720"/>
        <w:jc w:val="both"/>
        <w:rPr>
          <w:rFonts w:ascii="Times New Roman" w:hAnsi="Times New Roman" w:cs="Times New Roman"/>
          <w:sz w:val="24"/>
          <w:szCs w:val="24"/>
        </w:rPr>
      </w:pPr>
      <w:r w:rsidRPr="00C303F6">
        <w:rPr>
          <w:rFonts w:ascii="Times New Roman" w:hAnsi="Times New Roman" w:cs="Times New Roman"/>
          <w:sz w:val="24"/>
          <w:szCs w:val="24"/>
        </w:rPr>
        <w:t xml:space="preserve">Penelitian ini merupakan peneltian </w:t>
      </w:r>
      <w:r w:rsidRPr="00C303F6">
        <w:rPr>
          <w:rFonts w:ascii="Times New Roman" w:hAnsi="Times New Roman" w:cs="Times New Roman"/>
          <w:i/>
          <w:sz w:val="24"/>
          <w:szCs w:val="24"/>
        </w:rPr>
        <w:t>ex-post facto</w:t>
      </w:r>
      <w:r w:rsidRPr="00C303F6">
        <w:rPr>
          <w:rFonts w:ascii="Times New Roman" w:hAnsi="Times New Roman" w:cs="Times New Roman"/>
          <w:sz w:val="24"/>
          <w:szCs w:val="24"/>
        </w:rPr>
        <w:t>, yang bersifat korelasional ganda</w:t>
      </w:r>
      <w:r>
        <w:rPr>
          <w:rFonts w:ascii="Times New Roman" w:hAnsi="Times New Roman" w:cs="Times New Roman"/>
          <w:sz w:val="24"/>
          <w:szCs w:val="24"/>
        </w:rPr>
        <w:t xml:space="preserve"> dengan populasi seluruh siswa kelas XI SMAN Se-Kecamatan Kajang Kabupaten Bulukumba dengan jumlah sampel sebanyak 161 siswa dari tiga sekolah yang dipilih secara random sampling. Penelitian ini dilakukan pada bulan Juni sampai Juli 2017 di SMAN Se-Kecamatan Kajang Kabupaten Bulukumba </w:t>
      </w:r>
    </w:p>
    <w:p w:rsidR="009F7D4D" w:rsidRDefault="009F7D4D" w:rsidP="009F7D4D">
      <w:pPr>
        <w:pStyle w:val="ListParagraph"/>
        <w:spacing w:line="240" w:lineRule="auto"/>
        <w:ind w:left="0" w:firstLine="720"/>
        <w:jc w:val="both"/>
        <w:rPr>
          <w:rFonts w:ascii="Times New Roman" w:hAnsi="Times New Roman" w:cs="Times New Roman"/>
          <w:sz w:val="24"/>
          <w:szCs w:val="24"/>
        </w:rPr>
      </w:pPr>
      <w:r w:rsidRPr="00C303F6">
        <w:rPr>
          <w:rFonts w:ascii="Times New Roman" w:hAnsi="Times New Roman" w:cs="Times New Roman"/>
          <w:sz w:val="24"/>
          <w:szCs w:val="24"/>
        </w:rPr>
        <w:t xml:space="preserve">Instrument yang digunakan dalam penelitian ini adalah angket/kuisioner dan dokumentasi. Angket digunakan untuk mengumpulkan data mengenai </w:t>
      </w:r>
      <w:r>
        <w:rPr>
          <w:rFonts w:ascii="Times New Roman" w:hAnsi="Times New Roman" w:cs="Times New Roman"/>
          <w:sz w:val="24"/>
          <w:szCs w:val="24"/>
        </w:rPr>
        <w:t xml:space="preserve">keterlaksanaan praktikum, dan </w:t>
      </w:r>
      <w:r w:rsidRPr="00C303F6">
        <w:rPr>
          <w:rFonts w:ascii="Times New Roman" w:hAnsi="Times New Roman" w:cs="Times New Roman"/>
          <w:sz w:val="24"/>
          <w:szCs w:val="24"/>
        </w:rPr>
        <w:t>motivasi belajar siswa</w:t>
      </w:r>
      <w:r>
        <w:rPr>
          <w:rFonts w:ascii="Times New Roman" w:hAnsi="Times New Roman" w:cs="Times New Roman"/>
          <w:sz w:val="24"/>
          <w:szCs w:val="24"/>
        </w:rPr>
        <w:t xml:space="preserve">, </w:t>
      </w:r>
      <w:r w:rsidRPr="00C303F6">
        <w:rPr>
          <w:rFonts w:ascii="Times New Roman" w:hAnsi="Times New Roman" w:cs="Times New Roman"/>
          <w:sz w:val="24"/>
          <w:szCs w:val="24"/>
        </w:rPr>
        <w:t>sedangkan  dokumentasi digunakan untuk mengumpulkan data mengenai nilai hasil tes  ujian semester ganjil ta</w:t>
      </w:r>
      <w:r>
        <w:rPr>
          <w:rFonts w:ascii="Times New Roman" w:hAnsi="Times New Roman" w:cs="Times New Roman"/>
          <w:sz w:val="24"/>
          <w:szCs w:val="24"/>
        </w:rPr>
        <w:t>hun ajaran 2016/2017 untuk mata</w:t>
      </w:r>
      <w:r w:rsidRPr="00C303F6">
        <w:rPr>
          <w:rFonts w:ascii="Times New Roman" w:hAnsi="Times New Roman" w:cs="Times New Roman"/>
          <w:sz w:val="24"/>
          <w:szCs w:val="24"/>
        </w:rPr>
        <w:t xml:space="preserve"> pelajaran IPA.</w:t>
      </w:r>
    </w:p>
    <w:p w:rsidR="009F7D4D" w:rsidRDefault="009F7D4D" w:rsidP="009F7D4D">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9F7D4D" w:rsidRDefault="009F7D4D" w:rsidP="009F7D4D">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w:t>
      </w:r>
    </w:p>
    <w:p w:rsidR="009F7D4D" w:rsidRDefault="009F7D4D" w:rsidP="009F7D4D">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Deskriptif ketiga variable</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85"/>
        <w:gridCol w:w="1812"/>
        <w:gridCol w:w="2332"/>
      </w:tblGrid>
      <w:tr w:rsidR="009F7D4D" w:rsidTr="00DE1FE0">
        <w:tc>
          <w:tcPr>
            <w:tcW w:w="485" w:type="dxa"/>
            <w:tcBorders>
              <w:top w:val="single" w:sz="4" w:space="0" w:color="000000" w:themeColor="text1"/>
              <w:bottom w:val="single" w:sz="4" w:space="0" w:color="auto"/>
            </w:tcBorders>
          </w:tcPr>
          <w:p w:rsidR="009F7D4D" w:rsidRPr="002900BE" w:rsidRDefault="009F7D4D" w:rsidP="00DE1FE0">
            <w:pPr>
              <w:rPr>
                <w:rFonts w:ascii="Times New Roman" w:hAnsi="Times New Roman" w:cs="Times New Roman"/>
                <w:b/>
              </w:rPr>
            </w:pPr>
            <w:r w:rsidRPr="002900BE">
              <w:rPr>
                <w:rFonts w:ascii="Times New Roman" w:hAnsi="Times New Roman" w:cs="Times New Roman"/>
                <w:b/>
              </w:rPr>
              <w:t>No</w:t>
            </w:r>
          </w:p>
        </w:tc>
        <w:tc>
          <w:tcPr>
            <w:tcW w:w="1873" w:type="dxa"/>
            <w:tcBorders>
              <w:top w:val="single" w:sz="4" w:space="0" w:color="000000" w:themeColor="text1"/>
              <w:bottom w:val="single" w:sz="4" w:space="0" w:color="auto"/>
            </w:tcBorders>
          </w:tcPr>
          <w:p w:rsidR="009F7D4D" w:rsidRPr="002900BE" w:rsidRDefault="009F7D4D" w:rsidP="00DE1FE0">
            <w:pPr>
              <w:rPr>
                <w:rFonts w:ascii="Times New Roman" w:hAnsi="Times New Roman" w:cs="Times New Roman"/>
                <w:b/>
              </w:rPr>
            </w:pPr>
            <w:r w:rsidRPr="002900BE">
              <w:rPr>
                <w:rFonts w:ascii="Times New Roman" w:hAnsi="Times New Roman" w:cs="Times New Roman"/>
                <w:b/>
              </w:rPr>
              <w:t xml:space="preserve">Variable </w:t>
            </w:r>
          </w:p>
        </w:tc>
        <w:tc>
          <w:tcPr>
            <w:tcW w:w="2487" w:type="dxa"/>
            <w:tcBorders>
              <w:top w:val="single" w:sz="4" w:space="0" w:color="000000" w:themeColor="text1"/>
              <w:bottom w:val="single" w:sz="4" w:space="0" w:color="auto"/>
            </w:tcBorders>
          </w:tcPr>
          <w:p w:rsidR="009F7D4D" w:rsidRPr="002900BE" w:rsidRDefault="009F7D4D" w:rsidP="00DE1FE0">
            <w:pPr>
              <w:rPr>
                <w:rFonts w:ascii="Times New Roman" w:hAnsi="Times New Roman" w:cs="Times New Roman"/>
                <w:b/>
              </w:rPr>
            </w:pPr>
            <w:r w:rsidRPr="002900BE">
              <w:rPr>
                <w:rFonts w:ascii="Times New Roman" w:hAnsi="Times New Roman" w:cs="Times New Roman"/>
                <w:b/>
              </w:rPr>
              <w:t>Rata-rata Skor (mean)</w:t>
            </w:r>
          </w:p>
        </w:tc>
      </w:tr>
      <w:tr w:rsidR="009F7D4D" w:rsidTr="00DE1FE0">
        <w:tc>
          <w:tcPr>
            <w:tcW w:w="485" w:type="dxa"/>
            <w:tcBorders>
              <w:top w:val="single" w:sz="4" w:space="0" w:color="auto"/>
            </w:tcBorders>
          </w:tcPr>
          <w:p w:rsidR="009F7D4D" w:rsidRPr="002900BE" w:rsidRDefault="009F7D4D" w:rsidP="00DE1FE0">
            <w:pPr>
              <w:rPr>
                <w:rFonts w:ascii="Times New Roman" w:hAnsi="Times New Roman" w:cs="Times New Roman"/>
              </w:rPr>
            </w:pPr>
            <w:r w:rsidRPr="002900BE">
              <w:rPr>
                <w:rFonts w:ascii="Times New Roman" w:hAnsi="Times New Roman" w:cs="Times New Roman"/>
              </w:rPr>
              <w:t>1</w:t>
            </w:r>
          </w:p>
        </w:tc>
        <w:tc>
          <w:tcPr>
            <w:tcW w:w="1873" w:type="dxa"/>
            <w:tcBorders>
              <w:top w:val="single" w:sz="4" w:space="0" w:color="auto"/>
            </w:tcBorders>
          </w:tcPr>
          <w:p w:rsidR="009F7D4D" w:rsidRPr="002900BE" w:rsidRDefault="009F7D4D" w:rsidP="00DE1FE0">
            <w:pPr>
              <w:rPr>
                <w:rFonts w:ascii="Times New Roman" w:hAnsi="Times New Roman" w:cs="Times New Roman"/>
              </w:rPr>
            </w:pPr>
            <w:r>
              <w:rPr>
                <w:rFonts w:ascii="Times New Roman" w:hAnsi="Times New Roman" w:cs="Times New Roman"/>
              </w:rPr>
              <w:t xml:space="preserve">Kecerdasan emosional </w:t>
            </w:r>
          </w:p>
        </w:tc>
        <w:tc>
          <w:tcPr>
            <w:tcW w:w="2487" w:type="dxa"/>
            <w:tcBorders>
              <w:top w:val="single" w:sz="4" w:space="0" w:color="auto"/>
            </w:tcBorders>
          </w:tcPr>
          <w:p w:rsidR="009F7D4D" w:rsidRPr="002900BE" w:rsidRDefault="009F7D4D" w:rsidP="00DE1FE0">
            <w:pPr>
              <w:jc w:val="center"/>
              <w:rPr>
                <w:rFonts w:ascii="Times New Roman" w:hAnsi="Times New Roman" w:cs="Times New Roman"/>
              </w:rPr>
            </w:pPr>
            <w:r>
              <w:rPr>
                <w:rFonts w:ascii="Times New Roman" w:hAnsi="Times New Roman" w:cs="Times New Roman"/>
              </w:rPr>
              <w:t>70,71</w:t>
            </w:r>
          </w:p>
        </w:tc>
      </w:tr>
      <w:tr w:rsidR="009F7D4D" w:rsidTr="00DE1FE0">
        <w:tc>
          <w:tcPr>
            <w:tcW w:w="485" w:type="dxa"/>
          </w:tcPr>
          <w:p w:rsidR="009F7D4D" w:rsidRPr="002900BE" w:rsidRDefault="009F7D4D" w:rsidP="00DE1FE0">
            <w:pPr>
              <w:rPr>
                <w:rFonts w:ascii="Times New Roman" w:hAnsi="Times New Roman" w:cs="Times New Roman"/>
              </w:rPr>
            </w:pPr>
            <w:r w:rsidRPr="002900BE">
              <w:rPr>
                <w:rFonts w:ascii="Times New Roman" w:hAnsi="Times New Roman" w:cs="Times New Roman"/>
              </w:rPr>
              <w:t>2</w:t>
            </w:r>
          </w:p>
        </w:tc>
        <w:tc>
          <w:tcPr>
            <w:tcW w:w="1873" w:type="dxa"/>
          </w:tcPr>
          <w:p w:rsidR="009F7D4D" w:rsidRPr="002900BE" w:rsidRDefault="009F7D4D" w:rsidP="00DE1FE0">
            <w:pPr>
              <w:rPr>
                <w:rFonts w:ascii="Times New Roman" w:hAnsi="Times New Roman" w:cs="Times New Roman"/>
              </w:rPr>
            </w:pPr>
            <w:r w:rsidRPr="002900BE">
              <w:rPr>
                <w:rFonts w:ascii="Times New Roman" w:hAnsi="Times New Roman" w:cs="Times New Roman"/>
              </w:rPr>
              <w:t>Motivasi belajar</w:t>
            </w:r>
          </w:p>
        </w:tc>
        <w:tc>
          <w:tcPr>
            <w:tcW w:w="2487" w:type="dxa"/>
          </w:tcPr>
          <w:p w:rsidR="009F7D4D" w:rsidRPr="002900BE" w:rsidRDefault="009F7D4D" w:rsidP="00DE1FE0">
            <w:pPr>
              <w:jc w:val="center"/>
              <w:rPr>
                <w:rFonts w:ascii="Times New Roman" w:hAnsi="Times New Roman" w:cs="Times New Roman"/>
              </w:rPr>
            </w:pPr>
            <w:r>
              <w:rPr>
                <w:rFonts w:ascii="Times New Roman" w:hAnsi="Times New Roman" w:cs="Times New Roman"/>
              </w:rPr>
              <w:t>71,50</w:t>
            </w:r>
          </w:p>
        </w:tc>
      </w:tr>
      <w:tr w:rsidR="009F7D4D" w:rsidTr="00DE1FE0">
        <w:tc>
          <w:tcPr>
            <w:tcW w:w="485" w:type="dxa"/>
          </w:tcPr>
          <w:p w:rsidR="009F7D4D" w:rsidRPr="002900BE" w:rsidRDefault="009F7D4D" w:rsidP="00DE1FE0">
            <w:pPr>
              <w:rPr>
                <w:rFonts w:ascii="Times New Roman" w:hAnsi="Times New Roman" w:cs="Times New Roman"/>
              </w:rPr>
            </w:pPr>
            <w:r w:rsidRPr="002900BE">
              <w:rPr>
                <w:rFonts w:ascii="Times New Roman" w:hAnsi="Times New Roman" w:cs="Times New Roman"/>
              </w:rPr>
              <w:t>3</w:t>
            </w:r>
          </w:p>
        </w:tc>
        <w:tc>
          <w:tcPr>
            <w:tcW w:w="1873" w:type="dxa"/>
          </w:tcPr>
          <w:p w:rsidR="009F7D4D" w:rsidRPr="002900BE" w:rsidRDefault="009F7D4D" w:rsidP="00DE1FE0">
            <w:pPr>
              <w:rPr>
                <w:rFonts w:ascii="Times New Roman" w:hAnsi="Times New Roman" w:cs="Times New Roman"/>
              </w:rPr>
            </w:pPr>
            <w:r w:rsidRPr="002900BE">
              <w:rPr>
                <w:rFonts w:ascii="Times New Roman" w:hAnsi="Times New Roman" w:cs="Times New Roman"/>
              </w:rPr>
              <w:t xml:space="preserve">Hasil belajar </w:t>
            </w:r>
          </w:p>
        </w:tc>
        <w:tc>
          <w:tcPr>
            <w:tcW w:w="2487" w:type="dxa"/>
          </w:tcPr>
          <w:p w:rsidR="009F7D4D" w:rsidRPr="002900BE" w:rsidRDefault="009F7D4D" w:rsidP="00DE1FE0">
            <w:pPr>
              <w:jc w:val="center"/>
              <w:rPr>
                <w:rFonts w:ascii="Times New Roman" w:hAnsi="Times New Roman" w:cs="Times New Roman"/>
              </w:rPr>
            </w:pPr>
            <w:r>
              <w:rPr>
                <w:rFonts w:ascii="Times New Roman" w:hAnsi="Times New Roman" w:cs="Times New Roman"/>
              </w:rPr>
              <w:t>82,91</w:t>
            </w:r>
          </w:p>
        </w:tc>
      </w:tr>
    </w:tbl>
    <w:p w:rsidR="009F7D4D" w:rsidRPr="00CF6291" w:rsidRDefault="009F7D4D" w:rsidP="009F7D4D">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Kecerdasan Emosional </w:t>
      </w:r>
    </w:p>
    <w:p w:rsidR="009F7D4D" w:rsidRDefault="009F7D4D" w:rsidP="009F7D4D">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perhitungan angket dari keterlaksanaan praktikum pada siswa kelas XI SMAN Se-Kecamatan Kajang Kabupaten Bulukumba dapat dilihat pada Tabel 1.</w:t>
      </w:r>
    </w:p>
    <w:p w:rsidR="009F7D4D" w:rsidRDefault="009F7D4D" w:rsidP="009F7D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Tabel 1 Kategori Skor Perhitungan Angket Kecerdasan Emosional</w:t>
      </w:r>
    </w:p>
    <w:tbl>
      <w:tblPr>
        <w:tblStyle w:val="TableGrid"/>
        <w:tblW w:w="4743" w:type="dxa"/>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686"/>
        <w:gridCol w:w="1440"/>
        <w:gridCol w:w="1323"/>
      </w:tblGrid>
      <w:tr w:rsidR="009F7D4D" w:rsidTr="00DE1FE0">
        <w:tc>
          <w:tcPr>
            <w:tcW w:w="1294"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Interval penilaian (%)</w:t>
            </w:r>
          </w:p>
        </w:tc>
        <w:tc>
          <w:tcPr>
            <w:tcW w:w="686"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Jumlah</w:t>
            </w:r>
          </w:p>
        </w:tc>
        <w:tc>
          <w:tcPr>
            <w:tcW w:w="1440"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persentase (%)</w:t>
            </w:r>
          </w:p>
        </w:tc>
        <w:tc>
          <w:tcPr>
            <w:tcW w:w="1323"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Ket</w:t>
            </w:r>
          </w:p>
        </w:tc>
      </w:tr>
      <w:tr w:rsidR="009F7D4D" w:rsidTr="00DE1FE0">
        <w:tc>
          <w:tcPr>
            <w:tcW w:w="1294" w:type="dxa"/>
            <w:tcBorders>
              <w:top w:val="single" w:sz="4" w:space="0" w:color="auto"/>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lastRenderedPageBreak/>
              <w:t>25   - 39</w:t>
            </w:r>
          </w:p>
        </w:tc>
        <w:tc>
          <w:tcPr>
            <w:tcW w:w="686" w:type="dxa"/>
            <w:tcBorders>
              <w:top w:val="single" w:sz="4" w:space="0" w:color="auto"/>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auto"/>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0,6</w:t>
            </w:r>
          </w:p>
        </w:tc>
        <w:tc>
          <w:tcPr>
            <w:tcW w:w="1323" w:type="dxa"/>
            <w:tcBorders>
              <w:top w:val="single" w:sz="4" w:space="0" w:color="auto"/>
              <w:bottom w:val="nil"/>
            </w:tcBorders>
          </w:tcPr>
          <w:p w:rsidR="009F7D4D" w:rsidRDefault="009F7D4D" w:rsidP="00DE1FE0">
            <w:pPr>
              <w:ind w:left="72"/>
              <w:jc w:val="center"/>
              <w:rPr>
                <w:rFonts w:ascii="Times New Roman" w:hAnsi="Times New Roman" w:cs="Times New Roman"/>
                <w:sz w:val="24"/>
                <w:szCs w:val="24"/>
              </w:rPr>
            </w:pPr>
            <w:r>
              <w:rPr>
                <w:rFonts w:ascii="Times New Roman" w:hAnsi="Times New Roman" w:cs="Times New Roman"/>
                <w:sz w:val="24"/>
                <w:szCs w:val="24"/>
              </w:rPr>
              <w:t>SR</w:t>
            </w:r>
          </w:p>
        </w:tc>
      </w:tr>
      <w:tr w:rsidR="009F7D4D" w:rsidTr="00DE1FE0">
        <w:tc>
          <w:tcPr>
            <w:tcW w:w="1294" w:type="dxa"/>
            <w:tcBorders>
              <w:top w:val="nil"/>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40  -   55</w:t>
            </w:r>
          </w:p>
        </w:tc>
        <w:tc>
          <w:tcPr>
            <w:tcW w:w="686" w:type="dxa"/>
            <w:tcBorders>
              <w:top w:val="nil"/>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64</w:t>
            </w:r>
          </w:p>
        </w:tc>
        <w:tc>
          <w:tcPr>
            <w:tcW w:w="1440" w:type="dxa"/>
            <w:tcBorders>
              <w:top w:val="nil"/>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39,8</w:t>
            </w:r>
          </w:p>
        </w:tc>
        <w:tc>
          <w:tcPr>
            <w:tcW w:w="1323" w:type="dxa"/>
            <w:tcBorders>
              <w:top w:val="nil"/>
              <w:bottom w:val="nil"/>
            </w:tcBorders>
          </w:tcPr>
          <w:p w:rsidR="009F7D4D" w:rsidRDefault="009F7D4D" w:rsidP="00DE1FE0">
            <w:pPr>
              <w:ind w:left="72"/>
              <w:jc w:val="center"/>
              <w:rPr>
                <w:rFonts w:ascii="Times New Roman" w:hAnsi="Times New Roman" w:cs="Times New Roman"/>
                <w:sz w:val="24"/>
                <w:szCs w:val="24"/>
              </w:rPr>
            </w:pPr>
            <w:r>
              <w:rPr>
                <w:rFonts w:ascii="Times New Roman" w:hAnsi="Times New Roman" w:cs="Times New Roman"/>
                <w:sz w:val="24"/>
                <w:szCs w:val="24"/>
              </w:rPr>
              <w:t>R</w:t>
            </w:r>
          </w:p>
        </w:tc>
      </w:tr>
      <w:tr w:rsidR="009F7D4D" w:rsidTr="00DE1FE0">
        <w:tc>
          <w:tcPr>
            <w:tcW w:w="1294" w:type="dxa"/>
            <w:tcBorders>
              <w:top w:val="nil"/>
              <w:bottom w:val="nil"/>
            </w:tcBorders>
          </w:tcPr>
          <w:p w:rsidR="009F7D4D" w:rsidRPr="0002393C" w:rsidRDefault="009F7D4D" w:rsidP="00DE1FE0">
            <w:pPr>
              <w:jc w:val="center"/>
              <w:rPr>
                <w:rFonts w:ascii="Times New Roman" w:hAnsi="Times New Roman" w:cs="Times New Roman"/>
                <w:sz w:val="24"/>
                <w:szCs w:val="24"/>
              </w:rPr>
            </w:pPr>
            <w:r>
              <w:rPr>
                <w:rFonts w:ascii="Times New Roman" w:hAnsi="Times New Roman" w:cs="Times New Roman"/>
                <w:sz w:val="24"/>
                <w:szCs w:val="24"/>
              </w:rPr>
              <w:t>56  -   70</w:t>
            </w:r>
          </w:p>
        </w:tc>
        <w:tc>
          <w:tcPr>
            <w:tcW w:w="686" w:type="dxa"/>
            <w:tcBorders>
              <w:top w:val="nil"/>
              <w:bottom w:val="nil"/>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94</w:t>
            </w:r>
          </w:p>
        </w:tc>
        <w:tc>
          <w:tcPr>
            <w:tcW w:w="1440" w:type="dxa"/>
            <w:tcBorders>
              <w:top w:val="nil"/>
              <w:bottom w:val="nil"/>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58,4  </w:t>
            </w:r>
          </w:p>
        </w:tc>
        <w:tc>
          <w:tcPr>
            <w:tcW w:w="1323" w:type="dxa"/>
            <w:tcBorders>
              <w:top w:val="nil"/>
              <w:bottom w:val="nil"/>
            </w:tcBorders>
          </w:tcPr>
          <w:p w:rsidR="009F7D4D" w:rsidRDefault="009F7D4D" w:rsidP="00DE1FE0">
            <w:pPr>
              <w:ind w:left="72"/>
              <w:jc w:val="center"/>
              <w:rPr>
                <w:rFonts w:ascii="Times New Roman" w:hAnsi="Times New Roman" w:cs="Times New Roman"/>
                <w:sz w:val="24"/>
                <w:szCs w:val="24"/>
              </w:rPr>
            </w:pPr>
            <w:r>
              <w:rPr>
                <w:rFonts w:ascii="Times New Roman" w:hAnsi="Times New Roman" w:cs="Times New Roman"/>
                <w:sz w:val="24"/>
                <w:szCs w:val="24"/>
              </w:rPr>
              <w:t xml:space="preserve">C </w:t>
            </w:r>
          </w:p>
        </w:tc>
      </w:tr>
      <w:tr w:rsidR="009F7D4D" w:rsidTr="00DE1FE0">
        <w:tc>
          <w:tcPr>
            <w:tcW w:w="1294" w:type="dxa"/>
            <w:tcBorders>
              <w:top w:val="nil"/>
              <w:bottom w:val="nil"/>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71  -   85</w:t>
            </w:r>
          </w:p>
        </w:tc>
        <w:tc>
          <w:tcPr>
            <w:tcW w:w="686" w:type="dxa"/>
            <w:tcBorders>
              <w:top w:val="nil"/>
              <w:bottom w:val="nil"/>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2</w:t>
            </w:r>
          </w:p>
        </w:tc>
        <w:tc>
          <w:tcPr>
            <w:tcW w:w="1440" w:type="dxa"/>
            <w:tcBorders>
              <w:top w:val="nil"/>
              <w:bottom w:val="nil"/>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1,2</w:t>
            </w:r>
          </w:p>
        </w:tc>
        <w:tc>
          <w:tcPr>
            <w:tcW w:w="1323" w:type="dxa"/>
            <w:tcBorders>
              <w:top w:val="nil"/>
              <w:bottom w:val="nil"/>
            </w:tcBorders>
          </w:tcPr>
          <w:p w:rsidR="009F7D4D" w:rsidRDefault="009F7D4D" w:rsidP="00DE1FE0">
            <w:pPr>
              <w:ind w:left="72"/>
              <w:jc w:val="center"/>
              <w:rPr>
                <w:rFonts w:ascii="Times New Roman" w:hAnsi="Times New Roman" w:cs="Times New Roman"/>
                <w:sz w:val="24"/>
                <w:szCs w:val="24"/>
              </w:rPr>
            </w:pPr>
            <w:r>
              <w:rPr>
                <w:rFonts w:ascii="Times New Roman" w:hAnsi="Times New Roman" w:cs="Times New Roman"/>
                <w:sz w:val="24"/>
                <w:szCs w:val="24"/>
              </w:rPr>
              <w:t xml:space="preserve">T </w:t>
            </w:r>
          </w:p>
        </w:tc>
      </w:tr>
      <w:tr w:rsidR="009F7D4D" w:rsidTr="00DE1FE0">
        <w:tc>
          <w:tcPr>
            <w:tcW w:w="1294" w:type="dxa"/>
            <w:tcBorders>
              <w:top w:val="nil"/>
              <w:bottom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86 -   100</w:t>
            </w:r>
          </w:p>
        </w:tc>
        <w:tc>
          <w:tcPr>
            <w:tcW w:w="686" w:type="dxa"/>
            <w:tcBorders>
              <w:top w:val="nil"/>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bottom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0</w:t>
            </w:r>
          </w:p>
        </w:tc>
        <w:tc>
          <w:tcPr>
            <w:tcW w:w="1323" w:type="dxa"/>
            <w:tcBorders>
              <w:top w:val="nil"/>
              <w:bottom w:val="single" w:sz="4" w:space="0" w:color="auto"/>
            </w:tcBorders>
          </w:tcPr>
          <w:p w:rsidR="009F7D4D" w:rsidRDefault="009F7D4D" w:rsidP="00DE1FE0">
            <w:pPr>
              <w:ind w:left="72"/>
              <w:jc w:val="center"/>
              <w:rPr>
                <w:rFonts w:ascii="Times New Roman" w:hAnsi="Times New Roman" w:cs="Times New Roman"/>
                <w:sz w:val="24"/>
                <w:szCs w:val="24"/>
              </w:rPr>
            </w:pPr>
            <w:r>
              <w:rPr>
                <w:rFonts w:ascii="Times New Roman" w:hAnsi="Times New Roman" w:cs="Times New Roman"/>
                <w:sz w:val="24"/>
                <w:szCs w:val="24"/>
              </w:rPr>
              <w:t>ST</w:t>
            </w:r>
          </w:p>
        </w:tc>
      </w:tr>
      <w:tr w:rsidR="009F7D4D" w:rsidTr="00DE1FE0">
        <w:tc>
          <w:tcPr>
            <w:tcW w:w="1294" w:type="dxa"/>
            <w:tcBorders>
              <w:top w:val="single" w:sz="4" w:space="0" w:color="auto"/>
              <w:bottom w:val="single" w:sz="4" w:space="0" w:color="000000" w:themeColor="text1"/>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686" w:type="dxa"/>
            <w:tcBorders>
              <w:top w:val="single" w:sz="4" w:space="0" w:color="auto"/>
              <w:bottom w:val="single" w:sz="4" w:space="0" w:color="000000" w:themeColor="text1"/>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160</w:t>
            </w:r>
          </w:p>
        </w:tc>
        <w:tc>
          <w:tcPr>
            <w:tcW w:w="1440" w:type="dxa"/>
            <w:tcBorders>
              <w:top w:val="single" w:sz="4" w:space="0" w:color="auto"/>
              <w:bottom w:val="single" w:sz="4" w:space="0" w:color="000000" w:themeColor="text1"/>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100</w:t>
            </w:r>
          </w:p>
        </w:tc>
        <w:tc>
          <w:tcPr>
            <w:tcW w:w="1323" w:type="dxa"/>
            <w:tcBorders>
              <w:top w:val="single" w:sz="4" w:space="0" w:color="auto"/>
              <w:bottom w:val="single" w:sz="4" w:space="0" w:color="000000" w:themeColor="text1"/>
            </w:tcBorders>
          </w:tcPr>
          <w:p w:rsidR="009F7D4D" w:rsidRDefault="009F7D4D" w:rsidP="00DE1FE0">
            <w:pPr>
              <w:jc w:val="both"/>
              <w:rPr>
                <w:rFonts w:ascii="Times New Roman" w:hAnsi="Times New Roman" w:cs="Times New Roman"/>
                <w:sz w:val="24"/>
                <w:szCs w:val="24"/>
              </w:rPr>
            </w:pPr>
          </w:p>
        </w:tc>
      </w:tr>
    </w:tbl>
    <w:p w:rsidR="009F7D4D" w:rsidRDefault="009F7D4D" w:rsidP="009F7D4D">
      <w:pPr>
        <w:spacing w:after="0" w:line="240" w:lineRule="auto"/>
        <w:ind w:firstLine="900"/>
        <w:jc w:val="both"/>
        <w:rPr>
          <w:rFonts w:ascii="Times New Roman" w:hAnsi="Times New Roman" w:cs="Times New Roman"/>
          <w:sz w:val="24"/>
          <w:szCs w:val="24"/>
        </w:rPr>
      </w:pPr>
      <w:r>
        <w:rPr>
          <w:rFonts w:ascii="Times New Roman" w:hAnsi="Times New Roman" w:cs="Times New Roman"/>
          <w:noProof/>
          <w:sz w:val="24"/>
          <w:szCs w:val="24"/>
        </w:rPr>
        <w:t xml:space="preserve">Hasil analisis data dari </w:t>
      </w:r>
      <w:r>
        <w:rPr>
          <w:rFonts w:ascii="Times New Roman" w:hAnsi="Times New Roman" w:cs="Times New Roman"/>
          <w:noProof/>
          <w:sz w:val="24"/>
          <w:szCs w:val="24"/>
          <w:lang w:val="id-ID"/>
        </w:rPr>
        <w:t>T</w:t>
      </w:r>
      <w:r>
        <w:rPr>
          <w:rFonts w:ascii="Times New Roman" w:hAnsi="Times New Roman" w:cs="Times New Roman"/>
          <w:noProof/>
          <w:sz w:val="24"/>
          <w:szCs w:val="24"/>
        </w:rPr>
        <w:t xml:space="preserve">abel 1 dapat diketahui bahwa kecerdasan emosional termasuk dalam kategori sangat tinggi yakni 0% dari jumlah keseluruhan sampel, kemudian 58,4% termasuk cukup, 1,2% tergolong tinggi, 39,8% memiliki pengetahuan yang rendah dan 0,6% memiliki kecerdasan emosional yang sangat rendah. Jadi berdasarkan data tersebut, dapat dikatakan bahwa sebagian besar siswa SMPN se- Kecamatan Kajang Kabupaten Bulukumba telah memiliki kecerdasan emosional pada golongan cukup. </w:t>
      </w:r>
    </w:p>
    <w:p w:rsidR="009F7D4D" w:rsidRPr="00AA716B" w:rsidRDefault="009F7D4D" w:rsidP="009F7D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AA716B">
        <w:rPr>
          <w:rFonts w:ascii="Times New Roman" w:hAnsi="Times New Roman" w:cs="Times New Roman"/>
          <w:b/>
          <w:sz w:val="24"/>
          <w:szCs w:val="24"/>
        </w:rPr>
        <w:t>Motivasi Belajar Siswa</w:t>
      </w:r>
    </w:p>
    <w:p w:rsidR="009F7D4D" w:rsidRDefault="009F7D4D" w:rsidP="009F7D4D">
      <w:pPr>
        <w:pStyle w:val="ListParagraph"/>
        <w:spacing w:after="0" w:line="240" w:lineRule="auto"/>
        <w:ind w:left="0" w:firstLine="720"/>
        <w:jc w:val="both"/>
        <w:rPr>
          <w:rFonts w:ascii="Times New Roman" w:hAnsi="Times New Roman" w:cs="Times New Roman"/>
          <w:sz w:val="24"/>
          <w:szCs w:val="24"/>
        </w:rPr>
      </w:pPr>
      <w:r w:rsidRPr="00217EEF">
        <w:rPr>
          <w:rFonts w:ascii="Times New Roman" w:hAnsi="Times New Roman" w:cs="Times New Roman"/>
          <w:sz w:val="24"/>
          <w:szCs w:val="24"/>
        </w:rPr>
        <w:t xml:space="preserve">Hasil perhitungan angket dari </w:t>
      </w:r>
      <w:r>
        <w:rPr>
          <w:rFonts w:ascii="Times New Roman" w:hAnsi="Times New Roman" w:cs="Times New Roman"/>
          <w:sz w:val="24"/>
          <w:szCs w:val="24"/>
        </w:rPr>
        <w:t xml:space="preserve">motivasi belajar  siswa kelas XI Se-Kecamatan Kajang Kabupaten Bulukumba. Dapat dilihat pada tabel 2 sebagai berikut . </w:t>
      </w:r>
    </w:p>
    <w:p w:rsidR="009F7D4D" w:rsidRDefault="009F7D4D" w:rsidP="009F7D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Tabel 2 Kategori Skor Perhitungan Angket Motivasi Belajar</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30"/>
        <w:gridCol w:w="978"/>
        <w:gridCol w:w="862"/>
        <w:gridCol w:w="751"/>
      </w:tblGrid>
      <w:tr w:rsidR="009F7D4D" w:rsidTr="00DE1FE0">
        <w:tc>
          <w:tcPr>
            <w:tcW w:w="2070"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Interval penilaian</w:t>
            </w:r>
          </w:p>
        </w:tc>
        <w:tc>
          <w:tcPr>
            <w:tcW w:w="990"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Jumlah</w:t>
            </w:r>
          </w:p>
        </w:tc>
        <w:tc>
          <w:tcPr>
            <w:tcW w:w="900" w:type="dxa"/>
            <w:tcBorders>
              <w:top w:val="single" w:sz="4" w:space="0" w:color="000000" w:themeColor="text1"/>
              <w:bottom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w:t>
            </w:r>
          </w:p>
        </w:tc>
        <w:tc>
          <w:tcPr>
            <w:tcW w:w="783"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Ket</w:t>
            </w:r>
          </w:p>
        </w:tc>
      </w:tr>
      <w:tr w:rsidR="009F7D4D" w:rsidTr="00DE1FE0">
        <w:tc>
          <w:tcPr>
            <w:tcW w:w="2070" w:type="dxa"/>
            <w:tcBorders>
              <w:top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25-39</w:t>
            </w:r>
          </w:p>
        </w:tc>
        <w:tc>
          <w:tcPr>
            <w:tcW w:w="990" w:type="dxa"/>
            <w:tcBorders>
              <w:top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7</w:t>
            </w:r>
          </w:p>
        </w:tc>
        <w:tc>
          <w:tcPr>
            <w:tcW w:w="900" w:type="dxa"/>
            <w:tcBorders>
              <w:top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4,3</w:t>
            </w:r>
          </w:p>
        </w:tc>
        <w:tc>
          <w:tcPr>
            <w:tcW w:w="783" w:type="dxa"/>
            <w:tcBorders>
              <w:top w:val="single" w:sz="4" w:space="0" w:color="auto"/>
            </w:tcBorders>
          </w:tcPr>
          <w:p w:rsidR="009F7D4D" w:rsidRPr="00C303F6" w:rsidRDefault="009F7D4D" w:rsidP="00DE1FE0">
            <w:pPr>
              <w:pStyle w:val="ListParagraph"/>
              <w:ind w:left="0"/>
              <w:jc w:val="center"/>
              <w:rPr>
                <w:rFonts w:ascii="Times New Roman" w:hAnsi="Times New Roman"/>
                <w:sz w:val="24"/>
                <w:szCs w:val="24"/>
              </w:rPr>
            </w:pPr>
            <w:r>
              <w:rPr>
                <w:rFonts w:ascii="Times New Roman" w:hAnsi="Times New Roman"/>
                <w:sz w:val="24"/>
                <w:szCs w:val="24"/>
              </w:rPr>
              <w:t>S R</w:t>
            </w:r>
          </w:p>
        </w:tc>
      </w:tr>
      <w:tr w:rsidR="009F7D4D" w:rsidTr="00DE1FE0">
        <w:tc>
          <w:tcPr>
            <w:tcW w:w="2070"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40-55</w:t>
            </w:r>
          </w:p>
        </w:tc>
        <w:tc>
          <w:tcPr>
            <w:tcW w:w="990" w:type="dxa"/>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40</w:t>
            </w:r>
          </w:p>
        </w:tc>
        <w:tc>
          <w:tcPr>
            <w:tcW w:w="900" w:type="dxa"/>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24,8</w:t>
            </w:r>
          </w:p>
        </w:tc>
        <w:tc>
          <w:tcPr>
            <w:tcW w:w="783" w:type="dxa"/>
          </w:tcPr>
          <w:p w:rsidR="009F7D4D" w:rsidRPr="00C303F6" w:rsidRDefault="009F7D4D" w:rsidP="00DE1FE0">
            <w:pPr>
              <w:pStyle w:val="ListParagraph"/>
              <w:ind w:left="0"/>
              <w:jc w:val="center"/>
              <w:rPr>
                <w:rFonts w:ascii="Times New Roman" w:hAnsi="Times New Roman"/>
                <w:sz w:val="24"/>
                <w:szCs w:val="24"/>
              </w:rPr>
            </w:pPr>
            <w:r>
              <w:rPr>
                <w:rFonts w:ascii="Times New Roman" w:hAnsi="Times New Roman"/>
                <w:sz w:val="24"/>
                <w:szCs w:val="24"/>
              </w:rPr>
              <w:t>R</w:t>
            </w:r>
          </w:p>
        </w:tc>
      </w:tr>
      <w:tr w:rsidR="009F7D4D" w:rsidTr="00DE1FE0">
        <w:tc>
          <w:tcPr>
            <w:tcW w:w="2070" w:type="dxa"/>
          </w:tcPr>
          <w:p w:rsidR="009F7D4D" w:rsidRPr="0002393C" w:rsidRDefault="009F7D4D" w:rsidP="00DE1FE0">
            <w:pPr>
              <w:jc w:val="center"/>
              <w:rPr>
                <w:rFonts w:ascii="Times New Roman" w:hAnsi="Times New Roman" w:cs="Times New Roman"/>
                <w:sz w:val="24"/>
                <w:szCs w:val="24"/>
              </w:rPr>
            </w:pPr>
            <w:r>
              <w:rPr>
                <w:rFonts w:ascii="Times New Roman" w:hAnsi="Times New Roman" w:cs="Times New Roman"/>
                <w:sz w:val="24"/>
                <w:szCs w:val="24"/>
              </w:rPr>
              <w:t>56-70</w:t>
            </w:r>
          </w:p>
        </w:tc>
        <w:tc>
          <w:tcPr>
            <w:tcW w:w="990" w:type="dxa"/>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84</w:t>
            </w:r>
          </w:p>
        </w:tc>
        <w:tc>
          <w:tcPr>
            <w:tcW w:w="900" w:type="dxa"/>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52,2</w:t>
            </w:r>
          </w:p>
        </w:tc>
        <w:tc>
          <w:tcPr>
            <w:tcW w:w="783" w:type="dxa"/>
          </w:tcPr>
          <w:p w:rsidR="009F7D4D" w:rsidRPr="00C303F6" w:rsidRDefault="009F7D4D" w:rsidP="00DE1FE0">
            <w:pPr>
              <w:pStyle w:val="ListParagraph"/>
              <w:ind w:left="0"/>
              <w:jc w:val="center"/>
              <w:rPr>
                <w:rFonts w:ascii="Times New Roman" w:hAnsi="Times New Roman"/>
                <w:sz w:val="24"/>
                <w:szCs w:val="24"/>
              </w:rPr>
            </w:pPr>
            <w:r>
              <w:rPr>
                <w:rFonts w:ascii="Times New Roman" w:hAnsi="Times New Roman"/>
                <w:sz w:val="24"/>
                <w:szCs w:val="24"/>
              </w:rPr>
              <w:t>C</w:t>
            </w:r>
          </w:p>
        </w:tc>
      </w:tr>
      <w:tr w:rsidR="009F7D4D" w:rsidTr="00DE1FE0">
        <w:tc>
          <w:tcPr>
            <w:tcW w:w="2070" w:type="dxa"/>
          </w:tcPr>
          <w:p w:rsidR="009F7D4D" w:rsidRPr="005971AB" w:rsidRDefault="009F7D4D" w:rsidP="00DE1FE0">
            <w:pPr>
              <w:jc w:val="center"/>
              <w:rPr>
                <w:rFonts w:ascii="Times New Roman" w:hAnsi="Times New Roman" w:cs="Times New Roman"/>
                <w:sz w:val="24"/>
                <w:szCs w:val="24"/>
              </w:rPr>
            </w:pPr>
            <w:r>
              <w:rPr>
                <w:rFonts w:ascii="Times New Roman" w:hAnsi="Times New Roman" w:cs="Times New Roman"/>
                <w:sz w:val="24"/>
                <w:szCs w:val="24"/>
              </w:rPr>
              <w:t>71-85</w:t>
            </w:r>
          </w:p>
        </w:tc>
        <w:tc>
          <w:tcPr>
            <w:tcW w:w="990"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18,6         </w:t>
            </w:r>
          </w:p>
        </w:tc>
        <w:tc>
          <w:tcPr>
            <w:tcW w:w="783" w:type="dxa"/>
          </w:tcPr>
          <w:p w:rsidR="009F7D4D" w:rsidRPr="00C303F6" w:rsidRDefault="009F7D4D" w:rsidP="00DE1FE0">
            <w:pPr>
              <w:pStyle w:val="ListParagraph"/>
              <w:ind w:left="0"/>
              <w:jc w:val="center"/>
              <w:rPr>
                <w:rFonts w:ascii="Times New Roman" w:hAnsi="Times New Roman"/>
                <w:sz w:val="24"/>
                <w:szCs w:val="24"/>
              </w:rPr>
            </w:pPr>
            <w:r>
              <w:rPr>
                <w:rFonts w:ascii="Times New Roman" w:hAnsi="Times New Roman"/>
                <w:sz w:val="24"/>
                <w:szCs w:val="24"/>
              </w:rPr>
              <w:t>T</w:t>
            </w:r>
          </w:p>
        </w:tc>
      </w:tr>
      <w:tr w:rsidR="009F7D4D" w:rsidTr="00DE1FE0">
        <w:tc>
          <w:tcPr>
            <w:tcW w:w="2070" w:type="dxa"/>
            <w:tcBorders>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86-100</w:t>
            </w:r>
          </w:p>
        </w:tc>
        <w:tc>
          <w:tcPr>
            <w:tcW w:w="990" w:type="dxa"/>
            <w:tcBorders>
              <w:bottom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0</w:t>
            </w:r>
          </w:p>
        </w:tc>
        <w:tc>
          <w:tcPr>
            <w:tcW w:w="900" w:type="dxa"/>
            <w:tcBorders>
              <w:bottom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0            </w:t>
            </w:r>
          </w:p>
        </w:tc>
        <w:tc>
          <w:tcPr>
            <w:tcW w:w="783" w:type="dxa"/>
            <w:tcBorders>
              <w:bottom w:val="single" w:sz="4" w:space="0" w:color="auto"/>
            </w:tcBorders>
          </w:tcPr>
          <w:p w:rsidR="009F7D4D" w:rsidRPr="00C303F6" w:rsidRDefault="009F7D4D" w:rsidP="00DE1FE0">
            <w:pPr>
              <w:pStyle w:val="ListParagraph"/>
              <w:ind w:left="0"/>
              <w:jc w:val="center"/>
              <w:rPr>
                <w:rFonts w:ascii="Times New Roman" w:hAnsi="Times New Roman"/>
                <w:sz w:val="24"/>
                <w:szCs w:val="24"/>
              </w:rPr>
            </w:pPr>
            <w:r w:rsidRPr="00C303F6">
              <w:rPr>
                <w:rFonts w:ascii="Times New Roman" w:hAnsi="Times New Roman"/>
                <w:sz w:val="24"/>
                <w:szCs w:val="24"/>
              </w:rPr>
              <w:t xml:space="preserve">S </w:t>
            </w:r>
            <w:r>
              <w:rPr>
                <w:rFonts w:ascii="Times New Roman" w:hAnsi="Times New Roman"/>
                <w:sz w:val="24"/>
                <w:szCs w:val="24"/>
              </w:rPr>
              <w:t>T</w:t>
            </w:r>
          </w:p>
        </w:tc>
      </w:tr>
      <w:tr w:rsidR="009F7D4D" w:rsidTr="00DE1FE0">
        <w:tc>
          <w:tcPr>
            <w:tcW w:w="2070" w:type="dxa"/>
            <w:tcBorders>
              <w:top w:val="single" w:sz="4" w:space="0" w:color="auto"/>
              <w:bottom w:val="single" w:sz="4" w:space="0" w:color="000000" w:themeColor="text1"/>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990" w:type="dxa"/>
            <w:tcBorders>
              <w:top w:val="single" w:sz="4" w:space="0" w:color="auto"/>
              <w:bottom w:val="single" w:sz="4" w:space="0" w:color="000000" w:themeColor="text1"/>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161</w:t>
            </w:r>
          </w:p>
        </w:tc>
        <w:tc>
          <w:tcPr>
            <w:tcW w:w="900" w:type="dxa"/>
            <w:tcBorders>
              <w:top w:val="single" w:sz="4" w:space="0" w:color="auto"/>
              <w:bottom w:val="single" w:sz="4" w:space="0" w:color="000000" w:themeColor="text1"/>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100</w:t>
            </w:r>
          </w:p>
        </w:tc>
        <w:tc>
          <w:tcPr>
            <w:tcW w:w="783" w:type="dxa"/>
            <w:tcBorders>
              <w:top w:val="single" w:sz="4" w:space="0" w:color="auto"/>
              <w:bottom w:val="single" w:sz="4" w:space="0" w:color="000000" w:themeColor="text1"/>
            </w:tcBorders>
          </w:tcPr>
          <w:p w:rsidR="009F7D4D" w:rsidRDefault="009F7D4D" w:rsidP="00DE1FE0">
            <w:pPr>
              <w:jc w:val="both"/>
              <w:rPr>
                <w:rFonts w:ascii="Times New Roman" w:hAnsi="Times New Roman" w:cs="Times New Roman"/>
                <w:sz w:val="24"/>
                <w:szCs w:val="24"/>
              </w:rPr>
            </w:pPr>
          </w:p>
        </w:tc>
      </w:tr>
    </w:tbl>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2 di atas dapat disimpulkan bahwa sebagian besar peserta didik memiliki motivasi yang tinggi dengan angka persentase 18,6%, motivasi sangat tinggi 0%, motivasi cukup 52,2%, motivasi rendah 24,8dan sangat rendah 4,3% .</w:t>
      </w:r>
    </w:p>
    <w:p w:rsidR="009F7D4D" w:rsidRPr="00F62230" w:rsidRDefault="009F7D4D" w:rsidP="009F7D4D">
      <w:pPr>
        <w:pStyle w:val="ListParagraph"/>
        <w:numPr>
          <w:ilvl w:val="0"/>
          <w:numId w:val="1"/>
        </w:numPr>
        <w:spacing w:after="0" w:line="240" w:lineRule="auto"/>
        <w:ind w:left="360"/>
        <w:jc w:val="both"/>
        <w:rPr>
          <w:rFonts w:ascii="Times New Roman" w:hAnsi="Times New Roman" w:cs="Times New Roman"/>
          <w:b/>
          <w:sz w:val="24"/>
          <w:szCs w:val="24"/>
        </w:rPr>
      </w:pPr>
      <w:r w:rsidRPr="00F62230">
        <w:rPr>
          <w:rFonts w:ascii="Times New Roman" w:hAnsi="Times New Roman" w:cs="Times New Roman"/>
          <w:b/>
          <w:sz w:val="24"/>
          <w:szCs w:val="24"/>
        </w:rPr>
        <w:t>Hasil Belajar Siswa</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Pr="00217EEF">
        <w:rPr>
          <w:rFonts w:ascii="Times New Roman" w:hAnsi="Times New Roman" w:cs="Times New Roman"/>
          <w:sz w:val="24"/>
          <w:szCs w:val="24"/>
        </w:rPr>
        <w:t xml:space="preserve">perhitungan </w:t>
      </w:r>
      <w:r>
        <w:rPr>
          <w:rFonts w:ascii="Times New Roman" w:hAnsi="Times New Roman" w:cs="Times New Roman"/>
          <w:sz w:val="24"/>
          <w:szCs w:val="24"/>
        </w:rPr>
        <w:t>hasil belajar  peserta didik kelas XI Se-Kecamatan Kajag Kabupaten Bukumba</w:t>
      </w:r>
    </w:p>
    <w:p w:rsidR="009F7D4D" w:rsidRDefault="009F7D4D" w:rsidP="009F7D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Tabel 3 Kategori Skor Hasil Belajar Peserta Didik</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91"/>
        <w:gridCol w:w="905"/>
        <w:gridCol w:w="1209"/>
        <w:gridCol w:w="1316"/>
      </w:tblGrid>
      <w:tr w:rsidR="009F7D4D" w:rsidTr="00DE1FE0">
        <w:tc>
          <w:tcPr>
            <w:tcW w:w="1294"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Interval penilaian</w:t>
            </w:r>
          </w:p>
        </w:tc>
        <w:tc>
          <w:tcPr>
            <w:tcW w:w="910"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Jumlah</w:t>
            </w:r>
          </w:p>
        </w:tc>
        <w:tc>
          <w:tcPr>
            <w:tcW w:w="1216"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persentase (%)</w:t>
            </w:r>
          </w:p>
        </w:tc>
        <w:tc>
          <w:tcPr>
            <w:tcW w:w="1323" w:type="dxa"/>
            <w:tcBorders>
              <w:top w:val="single" w:sz="4" w:space="0" w:color="000000" w:themeColor="text1"/>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9F7D4D" w:rsidTr="00DE1FE0">
        <w:tc>
          <w:tcPr>
            <w:tcW w:w="1294" w:type="dxa"/>
            <w:tcBorders>
              <w:top w:val="single" w:sz="4" w:space="0" w:color="auto"/>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81 -  100</w:t>
            </w:r>
          </w:p>
        </w:tc>
        <w:tc>
          <w:tcPr>
            <w:tcW w:w="910" w:type="dxa"/>
            <w:tcBorders>
              <w:top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119</w:t>
            </w:r>
          </w:p>
        </w:tc>
        <w:tc>
          <w:tcPr>
            <w:tcW w:w="1216" w:type="dxa"/>
            <w:tcBorders>
              <w:top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73,9</w:t>
            </w:r>
          </w:p>
        </w:tc>
        <w:tc>
          <w:tcPr>
            <w:tcW w:w="1323" w:type="dxa"/>
            <w:tcBorders>
              <w:top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S B</w:t>
            </w:r>
          </w:p>
        </w:tc>
      </w:tr>
      <w:tr w:rsidR="009F7D4D" w:rsidTr="00DE1FE0">
        <w:trPr>
          <w:trHeight w:val="83"/>
        </w:trPr>
        <w:tc>
          <w:tcPr>
            <w:tcW w:w="1294" w:type="dxa"/>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66 -    80</w:t>
            </w:r>
          </w:p>
        </w:tc>
        <w:tc>
          <w:tcPr>
            <w:tcW w:w="910"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42</w:t>
            </w:r>
          </w:p>
        </w:tc>
        <w:tc>
          <w:tcPr>
            <w:tcW w:w="1216"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26,1</w:t>
            </w:r>
          </w:p>
        </w:tc>
        <w:tc>
          <w:tcPr>
            <w:tcW w:w="1323"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B</w:t>
            </w:r>
          </w:p>
        </w:tc>
      </w:tr>
      <w:tr w:rsidR="009F7D4D" w:rsidTr="00DE1FE0">
        <w:tc>
          <w:tcPr>
            <w:tcW w:w="1294" w:type="dxa"/>
          </w:tcPr>
          <w:p w:rsidR="009F7D4D" w:rsidRPr="0002393C"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51 -    65</w:t>
            </w:r>
          </w:p>
        </w:tc>
        <w:tc>
          <w:tcPr>
            <w:tcW w:w="910"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0</w:t>
            </w:r>
          </w:p>
        </w:tc>
        <w:tc>
          <w:tcPr>
            <w:tcW w:w="1216"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0</w:t>
            </w:r>
          </w:p>
        </w:tc>
        <w:tc>
          <w:tcPr>
            <w:tcW w:w="1323" w:type="dxa"/>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C</w:t>
            </w:r>
          </w:p>
        </w:tc>
      </w:tr>
      <w:tr w:rsidR="009F7D4D" w:rsidTr="00DE1FE0">
        <w:tc>
          <w:tcPr>
            <w:tcW w:w="1294" w:type="dxa"/>
            <w:tcBorders>
              <w:bottom w:val="single" w:sz="4" w:space="0" w:color="auto"/>
            </w:tcBorders>
          </w:tcPr>
          <w:p w:rsidR="009F7D4D" w:rsidRPr="005971AB"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0 -    50</w:t>
            </w:r>
          </w:p>
        </w:tc>
        <w:tc>
          <w:tcPr>
            <w:tcW w:w="910" w:type="dxa"/>
            <w:tcBorders>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0</w:t>
            </w:r>
          </w:p>
        </w:tc>
        <w:tc>
          <w:tcPr>
            <w:tcW w:w="1216" w:type="dxa"/>
            <w:tcBorders>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0</w:t>
            </w:r>
          </w:p>
        </w:tc>
        <w:tc>
          <w:tcPr>
            <w:tcW w:w="1323" w:type="dxa"/>
            <w:tcBorders>
              <w:bottom w:val="single" w:sz="4" w:space="0" w:color="auto"/>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K</w:t>
            </w:r>
          </w:p>
        </w:tc>
      </w:tr>
      <w:tr w:rsidR="009F7D4D" w:rsidTr="00DE1FE0">
        <w:tc>
          <w:tcPr>
            <w:tcW w:w="1294" w:type="dxa"/>
            <w:tcBorders>
              <w:top w:val="single" w:sz="4" w:space="0" w:color="auto"/>
              <w:bottom w:val="single" w:sz="4" w:space="0" w:color="000000" w:themeColor="text1"/>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910" w:type="dxa"/>
            <w:tcBorders>
              <w:top w:val="single" w:sz="4" w:space="0" w:color="auto"/>
              <w:bottom w:val="single" w:sz="4" w:space="0" w:color="000000" w:themeColor="text1"/>
            </w:tcBorders>
          </w:tcPr>
          <w:p w:rsidR="009F7D4D" w:rsidRDefault="009F7D4D" w:rsidP="00DE1FE0">
            <w:pPr>
              <w:jc w:val="center"/>
              <w:rPr>
                <w:rFonts w:ascii="Times New Roman" w:hAnsi="Times New Roman" w:cs="Times New Roman"/>
                <w:sz w:val="24"/>
                <w:szCs w:val="24"/>
              </w:rPr>
            </w:pPr>
            <w:r>
              <w:rPr>
                <w:rFonts w:ascii="Times New Roman" w:hAnsi="Times New Roman" w:cs="Times New Roman"/>
                <w:sz w:val="24"/>
                <w:szCs w:val="24"/>
              </w:rPr>
              <w:t>161</w:t>
            </w:r>
          </w:p>
        </w:tc>
        <w:tc>
          <w:tcPr>
            <w:tcW w:w="1216" w:type="dxa"/>
            <w:tcBorders>
              <w:top w:val="single" w:sz="4" w:space="0" w:color="auto"/>
              <w:bottom w:val="single" w:sz="4" w:space="0" w:color="000000" w:themeColor="text1"/>
            </w:tcBorders>
          </w:tcPr>
          <w:p w:rsidR="009F7D4D" w:rsidRDefault="009F7D4D" w:rsidP="00DE1FE0">
            <w:pPr>
              <w:rPr>
                <w:rFonts w:ascii="Times New Roman" w:hAnsi="Times New Roman" w:cs="Times New Roman"/>
                <w:sz w:val="24"/>
                <w:szCs w:val="24"/>
              </w:rPr>
            </w:pPr>
            <w:r>
              <w:rPr>
                <w:rFonts w:ascii="Times New Roman" w:hAnsi="Times New Roman" w:cs="Times New Roman"/>
                <w:sz w:val="24"/>
                <w:szCs w:val="24"/>
              </w:rPr>
              <w:t xml:space="preserve">        100</w:t>
            </w:r>
          </w:p>
        </w:tc>
        <w:tc>
          <w:tcPr>
            <w:tcW w:w="1323" w:type="dxa"/>
            <w:tcBorders>
              <w:top w:val="single" w:sz="4" w:space="0" w:color="auto"/>
              <w:bottom w:val="single" w:sz="4" w:space="0" w:color="000000" w:themeColor="text1"/>
            </w:tcBorders>
          </w:tcPr>
          <w:p w:rsidR="009F7D4D" w:rsidRDefault="009F7D4D" w:rsidP="00DE1FE0">
            <w:pPr>
              <w:jc w:val="both"/>
              <w:rPr>
                <w:rFonts w:ascii="Times New Roman" w:hAnsi="Times New Roman" w:cs="Times New Roman"/>
                <w:sz w:val="24"/>
                <w:szCs w:val="24"/>
              </w:rPr>
            </w:pPr>
          </w:p>
        </w:tc>
      </w:tr>
    </w:tbl>
    <w:p w:rsidR="009F7D4D" w:rsidRDefault="009F7D4D" w:rsidP="009F7D4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3 di atas dapat disimpulkan bahwa sebagain besar</w:t>
      </w:r>
      <w:r w:rsidRPr="008E11E6">
        <w:rPr>
          <w:rFonts w:ascii="Times New Roman" w:hAnsi="Times New Roman" w:cs="Times New Roman"/>
          <w:sz w:val="24"/>
          <w:szCs w:val="24"/>
        </w:rPr>
        <w:t xml:space="preserve"> </w:t>
      </w:r>
      <w:r>
        <w:rPr>
          <w:rFonts w:ascii="Times New Roman" w:hAnsi="Times New Roman" w:cs="Times New Roman"/>
          <w:sz w:val="24"/>
          <w:szCs w:val="24"/>
        </w:rPr>
        <w:t>peserta didik memiliki hasil belajar yang baik dengan angka persentase 26,1%, hasil belajar dengan kategori sangat baik 73,9%, hasil belajar dengan kategori cukup sebesar 0% dan kategori kurang sebesar 0 %.</w:t>
      </w:r>
    </w:p>
    <w:p w:rsidR="009F7D4D" w:rsidRDefault="009F7D4D" w:rsidP="009F7D4D">
      <w:pPr>
        <w:pStyle w:val="ListParagraph"/>
        <w:numPr>
          <w:ilvl w:val="0"/>
          <w:numId w:val="4"/>
        </w:numPr>
        <w:spacing w:after="0" w:line="240" w:lineRule="auto"/>
        <w:jc w:val="both"/>
        <w:rPr>
          <w:rFonts w:ascii="Times New Roman" w:hAnsi="Times New Roman" w:cs="Times New Roman"/>
          <w:b/>
          <w:sz w:val="24"/>
          <w:szCs w:val="24"/>
        </w:rPr>
      </w:pPr>
      <w:r w:rsidRPr="0046428E">
        <w:rPr>
          <w:rFonts w:ascii="Times New Roman" w:hAnsi="Times New Roman" w:cs="Times New Roman"/>
          <w:b/>
          <w:sz w:val="24"/>
          <w:szCs w:val="24"/>
        </w:rPr>
        <w:t>Analisis Inferensial</w:t>
      </w:r>
    </w:p>
    <w:p w:rsidR="009F7D4D" w:rsidRDefault="009F7D4D" w:rsidP="009F7D4D">
      <w:pPr>
        <w:pStyle w:val="ListParagraph"/>
        <w:numPr>
          <w:ilvl w:val="0"/>
          <w:numId w:val="5"/>
        </w:numPr>
        <w:spacing w:after="0" w:line="240" w:lineRule="auto"/>
        <w:ind w:left="360"/>
        <w:jc w:val="both"/>
        <w:rPr>
          <w:rFonts w:ascii="Times New Roman" w:hAnsi="Times New Roman" w:cs="Times New Roman"/>
          <w:b/>
          <w:sz w:val="24"/>
          <w:szCs w:val="24"/>
        </w:rPr>
      </w:pPr>
      <w:r w:rsidRPr="001E7B61">
        <w:rPr>
          <w:rFonts w:ascii="Times New Roman" w:hAnsi="Times New Roman" w:cs="Times New Roman"/>
          <w:b/>
          <w:sz w:val="24"/>
          <w:szCs w:val="24"/>
        </w:rPr>
        <w:t>Hubungan antara keterlaksanaan praktikum IPA dengan hasil belajar peserta didik</w:t>
      </w:r>
    </w:p>
    <w:p w:rsidR="009F7D4D" w:rsidRDefault="009F7D4D" w:rsidP="009F7D4D">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Hubungan  antara keterlaksanaan praktikum IPA dengan hasil belajar peserta didik berdasarkan analisis korelasi sederhana dijabarkan pada Tabel 5.</w:t>
      </w:r>
    </w:p>
    <w:p w:rsidR="009F7D4D" w:rsidRPr="0062757E" w:rsidRDefault="009F7D4D" w:rsidP="009F7D4D">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4 Hasil Analisis Korelasi 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dengan Y</w:t>
      </w:r>
    </w:p>
    <w:tbl>
      <w:tblPr>
        <w:tblStyle w:val="TableGrid"/>
        <w:tblW w:w="4756"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76"/>
        <w:gridCol w:w="876"/>
        <w:gridCol w:w="711"/>
        <w:gridCol w:w="756"/>
        <w:gridCol w:w="681"/>
        <w:gridCol w:w="756"/>
      </w:tblGrid>
      <w:tr w:rsidR="009F7D4D" w:rsidTr="00DE1FE0">
        <w:trPr>
          <w:jc w:val="center"/>
        </w:trPr>
        <w:tc>
          <w:tcPr>
            <w:tcW w:w="976" w:type="dxa"/>
            <w:vMerge w:val="restart"/>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Nilai korelasi</w:t>
            </w:r>
          </w:p>
        </w:tc>
        <w:tc>
          <w:tcPr>
            <w:tcW w:w="1632" w:type="dxa"/>
            <w:gridSpan w:val="2"/>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nilai konstan</w:t>
            </w:r>
          </w:p>
        </w:tc>
        <w:tc>
          <w:tcPr>
            <w:tcW w:w="696" w:type="dxa"/>
            <w:vMerge w:val="restart"/>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 xml:space="preserve">t </w:t>
            </w:r>
          </w:p>
          <w:p w:rsidR="009F7D4D" w:rsidRPr="00B13AE8" w:rsidRDefault="009F7D4D" w:rsidP="00DE1FE0">
            <w:pPr>
              <w:autoSpaceDE w:val="0"/>
              <w:autoSpaceDN w:val="0"/>
              <w:adjustRightInd w:val="0"/>
              <w:spacing w:line="400" w:lineRule="atLeast"/>
              <w:rPr>
                <w:rFonts w:ascii="Times New Roman" w:hAnsi="Times New Roman" w:cs="Times New Roman"/>
                <w:sz w:val="24"/>
                <w:szCs w:val="24"/>
                <w:vertAlign w:val="subscript"/>
              </w:rPr>
            </w:pPr>
            <w:r>
              <w:rPr>
                <w:rFonts w:ascii="Times New Roman" w:hAnsi="Times New Roman" w:cs="Times New Roman"/>
                <w:sz w:val="24"/>
                <w:szCs w:val="24"/>
                <w:vertAlign w:val="subscript"/>
              </w:rPr>
              <w:t>hitung</w:t>
            </w:r>
          </w:p>
        </w:tc>
        <w:tc>
          <w:tcPr>
            <w:tcW w:w="696" w:type="dxa"/>
            <w:vMerge w:val="restart"/>
          </w:tcPr>
          <w:p w:rsidR="009F7D4D" w:rsidRPr="00B13AE8" w:rsidRDefault="009F7D4D" w:rsidP="00DE1FE0">
            <w:pPr>
              <w:autoSpaceDE w:val="0"/>
              <w:autoSpaceDN w:val="0"/>
              <w:adjustRightInd w:val="0"/>
              <w:spacing w:line="400" w:lineRule="atLeast"/>
              <w:rPr>
                <w:rFonts w:ascii="Times New Roman" w:hAnsi="Times New Roman" w:cs="Times New Roman"/>
                <w:sz w:val="24"/>
                <w:szCs w:val="24"/>
                <w:vertAlign w:val="subscript"/>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tabel</w:t>
            </w:r>
          </w:p>
        </w:tc>
        <w:tc>
          <w:tcPr>
            <w:tcW w:w="756" w:type="dxa"/>
            <w:vMerge w:val="restart"/>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sig</w:t>
            </w:r>
          </w:p>
        </w:tc>
      </w:tr>
      <w:tr w:rsidR="009F7D4D" w:rsidTr="00DE1FE0">
        <w:trPr>
          <w:jc w:val="center"/>
        </w:trPr>
        <w:tc>
          <w:tcPr>
            <w:tcW w:w="976"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c>
          <w:tcPr>
            <w:tcW w:w="876" w:type="dxa"/>
          </w:tcPr>
          <w:p w:rsidR="009F7D4D" w:rsidRPr="00A17EDA" w:rsidRDefault="009F7D4D" w:rsidP="00DE1FE0">
            <w:pPr>
              <w:autoSpaceDE w:val="0"/>
              <w:autoSpaceDN w:val="0"/>
              <w:adjustRightInd w:val="0"/>
              <w:spacing w:line="400" w:lineRule="atLeast"/>
              <w:jc w:val="center"/>
              <w:rPr>
                <w:rFonts w:ascii="Times New Roman" w:hAnsi="Times New Roman" w:cs="Times New Roman"/>
                <w:i/>
                <w:sz w:val="24"/>
                <w:szCs w:val="24"/>
              </w:rPr>
            </w:pPr>
            <w:r w:rsidRPr="00A17EDA">
              <w:rPr>
                <w:rFonts w:ascii="Times New Roman" w:hAnsi="Times New Roman" w:cs="Times New Roman"/>
                <w:i/>
                <w:sz w:val="24"/>
                <w:szCs w:val="24"/>
              </w:rPr>
              <w:t>α</w:t>
            </w:r>
          </w:p>
        </w:tc>
        <w:tc>
          <w:tcPr>
            <w:tcW w:w="756" w:type="dxa"/>
          </w:tcPr>
          <w:p w:rsidR="009F7D4D" w:rsidRPr="00A17EDA" w:rsidRDefault="009F7D4D" w:rsidP="00DE1FE0">
            <w:pPr>
              <w:autoSpaceDE w:val="0"/>
              <w:autoSpaceDN w:val="0"/>
              <w:adjustRightInd w:val="0"/>
              <w:spacing w:line="400" w:lineRule="atLeast"/>
              <w:jc w:val="center"/>
              <w:rPr>
                <w:rFonts w:ascii="Times New Roman" w:hAnsi="Times New Roman" w:cs="Times New Roman"/>
                <w:i/>
                <w:sz w:val="24"/>
                <w:szCs w:val="24"/>
              </w:rPr>
            </w:pPr>
            <w:r w:rsidRPr="00A17EDA">
              <w:rPr>
                <w:rFonts w:ascii="Times New Roman" w:hAnsi="Times New Roman" w:cs="Times New Roman"/>
                <w:i/>
                <w:sz w:val="24"/>
                <w:szCs w:val="24"/>
              </w:rPr>
              <w:t>β</w:t>
            </w:r>
          </w:p>
        </w:tc>
        <w:tc>
          <w:tcPr>
            <w:tcW w:w="696"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c>
          <w:tcPr>
            <w:tcW w:w="696"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c>
          <w:tcPr>
            <w:tcW w:w="756"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r>
      <w:tr w:rsidR="009F7D4D" w:rsidTr="00DE1FE0">
        <w:trPr>
          <w:jc w:val="center"/>
        </w:trPr>
        <w:tc>
          <w:tcPr>
            <w:tcW w:w="976" w:type="dxa"/>
          </w:tcPr>
          <w:p w:rsidR="009F7D4D" w:rsidRDefault="009F7D4D" w:rsidP="00DE1FE0">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0,585</w:t>
            </w:r>
          </w:p>
        </w:tc>
        <w:tc>
          <w:tcPr>
            <w:tcW w:w="876"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52,645</w:t>
            </w:r>
          </w:p>
        </w:tc>
        <w:tc>
          <w:tcPr>
            <w:tcW w:w="756"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428</w:t>
            </w:r>
          </w:p>
        </w:tc>
        <w:tc>
          <w:tcPr>
            <w:tcW w:w="696"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9,094</w:t>
            </w:r>
          </w:p>
        </w:tc>
        <w:tc>
          <w:tcPr>
            <w:tcW w:w="696"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1,97</w:t>
            </w:r>
          </w:p>
        </w:tc>
        <w:tc>
          <w:tcPr>
            <w:tcW w:w="756"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0,000</w:t>
            </w:r>
          </w:p>
        </w:tc>
      </w:tr>
    </w:tbl>
    <w:p w:rsidR="009F7D4D" w:rsidRDefault="009F7D4D" w:rsidP="009F7D4D">
      <w:pPr>
        <w:pStyle w:val="ListParagraph"/>
        <w:spacing w:line="240" w:lineRule="auto"/>
        <w:ind w:left="0" w:firstLine="360"/>
        <w:jc w:val="both"/>
        <w:rPr>
          <w:rFonts w:ascii="Times New Roman" w:hAnsi="Times New Roman" w:cs="Times New Roman"/>
          <w:sz w:val="24"/>
          <w:szCs w:val="24"/>
        </w:rPr>
      </w:pPr>
    </w:p>
    <w:p w:rsidR="009F7D4D" w:rsidRDefault="009F7D4D" w:rsidP="009F7D4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Tabel 4 menunjukkan bahwa nilai koefisien korelasi sebesar 0,585, sesuai dengan pedoman interpretasi korelasi, Menunjukkan bahwa terdapat hubungan yang sedang antara kecerdasan emosional dengan hasil belajar siswa. selain itu 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lebih besar dari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( 9,094 &gt; 1,97 )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 artinya antara kedua variabel memiliki hubungan yang signifikan.</w:t>
      </w:r>
    </w:p>
    <w:p w:rsidR="009F7D4D" w:rsidRPr="005A07C7" w:rsidRDefault="009F7D4D" w:rsidP="009F7D4D">
      <w:pPr>
        <w:pStyle w:val="ListParagraph"/>
        <w:numPr>
          <w:ilvl w:val="0"/>
          <w:numId w:val="5"/>
        </w:numPr>
        <w:spacing w:after="0" w:line="240" w:lineRule="auto"/>
        <w:ind w:left="360"/>
        <w:jc w:val="both"/>
        <w:rPr>
          <w:rFonts w:ascii="Times New Roman" w:hAnsi="Times New Roman" w:cs="Times New Roman"/>
          <w:b/>
          <w:sz w:val="24"/>
          <w:szCs w:val="24"/>
        </w:rPr>
      </w:pPr>
      <w:r w:rsidRPr="005A07C7">
        <w:rPr>
          <w:rFonts w:ascii="Times New Roman" w:hAnsi="Times New Roman" w:cs="Times New Roman"/>
          <w:b/>
          <w:sz w:val="24"/>
          <w:szCs w:val="24"/>
        </w:rPr>
        <w:lastRenderedPageBreak/>
        <w:t>Hubungan antara motivasi belajar  dengan hasil belajar peserta didik</w:t>
      </w:r>
    </w:p>
    <w:p w:rsidR="009F7D4D" w:rsidRDefault="009F7D4D" w:rsidP="009F7D4D">
      <w:pPr>
        <w:spacing w:after="0" w:line="240" w:lineRule="auto"/>
        <w:ind w:firstLine="720"/>
        <w:jc w:val="both"/>
        <w:rPr>
          <w:rFonts w:ascii="Times New Roman" w:hAnsi="Times New Roman" w:cs="Times New Roman"/>
          <w:sz w:val="24"/>
          <w:szCs w:val="24"/>
        </w:rPr>
      </w:pPr>
      <w:r w:rsidRPr="00EE7E70">
        <w:rPr>
          <w:rFonts w:ascii="Times New Roman" w:hAnsi="Times New Roman" w:cs="Times New Roman"/>
          <w:sz w:val="24"/>
          <w:szCs w:val="24"/>
        </w:rPr>
        <w:t>Hubungan</w:t>
      </w:r>
      <w:r>
        <w:rPr>
          <w:rFonts w:ascii="Times New Roman" w:hAnsi="Times New Roman" w:cs="Times New Roman"/>
          <w:sz w:val="24"/>
          <w:szCs w:val="24"/>
        </w:rPr>
        <w:t xml:space="preserve"> </w:t>
      </w:r>
      <w:r w:rsidRPr="00EE7E70">
        <w:rPr>
          <w:rFonts w:ascii="Times New Roman" w:hAnsi="Times New Roman" w:cs="Times New Roman"/>
          <w:sz w:val="24"/>
          <w:szCs w:val="24"/>
        </w:rPr>
        <w:t xml:space="preserve"> antara motivasi belajar dengan hasil belajar peserta didik berdasarkan analisis korelasi sede</w:t>
      </w:r>
      <w:r>
        <w:rPr>
          <w:rFonts w:ascii="Times New Roman" w:hAnsi="Times New Roman" w:cs="Times New Roman"/>
          <w:sz w:val="24"/>
          <w:szCs w:val="24"/>
        </w:rPr>
        <w:t>rhana dijabarkan pada Tabel 6.</w:t>
      </w:r>
    </w:p>
    <w:p w:rsidR="009F7D4D" w:rsidRDefault="009F7D4D" w:rsidP="009F7D4D">
      <w:pPr>
        <w:spacing w:after="0" w:line="240" w:lineRule="auto"/>
        <w:ind w:firstLine="720"/>
        <w:jc w:val="both"/>
        <w:rPr>
          <w:rFonts w:ascii="Times New Roman" w:hAnsi="Times New Roman" w:cs="Times New Roman"/>
          <w:sz w:val="24"/>
          <w:szCs w:val="24"/>
        </w:rPr>
      </w:pPr>
    </w:p>
    <w:p w:rsidR="009F7D4D" w:rsidRDefault="009F7D4D" w:rsidP="009F7D4D">
      <w:pPr>
        <w:spacing w:after="0" w:line="240" w:lineRule="auto"/>
        <w:ind w:firstLine="720"/>
        <w:jc w:val="both"/>
        <w:rPr>
          <w:rFonts w:ascii="Times New Roman" w:hAnsi="Times New Roman" w:cs="Times New Roman"/>
          <w:sz w:val="24"/>
          <w:szCs w:val="24"/>
        </w:rPr>
      </w:pPr>
    </w:p>
    <w:p w:rsidR="009F7D4D" w:rsidRPr="0062757E" w:rsidRDefault="009F7D4D" w:rsidP="009F7D4D">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Tabel 5 Hasil Analisis Korelasi Variabel X</w:t>
      </w:r>
      <w:r>
        <w:rPr>
          <w:rFonts w:ascii="Times New Roman" w:hAnsi="Times New Roman" w:cs="Times New Roman"/>
          <w:sz w:val="24"/>
          <w:szCs w:val="24"/>
          <w:vertAlign w:val="subscript"/>
        </w:rPr>
        <w:t xml:space="preserve">2 </w:t>
      </w:r>
      <w:r>
        <w:rPr>
          <w:rFonts w:ascii="Times New Roman" w:hAnsi="Times New Roman" w:cs="Times New Roman"/>
          <w:sz w:val="24"/>
          <w:szCs w:val="24"/>
        </w:rPr>
        <w:t>dengan Y</w:t>
      </w:r>
    </w:p>
    <w:tbl>
      <w:tblPr>
        <w:tblStyle w:val="TableGrid"/>
        <w:tblW w:w="0" w:type="auto"/>
        <w:tblInd w:w="1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990"/>
        <w:gridCol w:w="900"/>
        <w:gridCol w:w="630"/>
        <w:gridCol w:w="810"/>
        <w:gridCol w:w="720"/>
        <w:gridCol w:w="777"/>
      </w:tblGrid>
      <w:tr w:rsidR="009F7D4D" w:rsidTr="00DE1FE0">
        <w:tc>
          <w:tcPr>
            <w:tcW w:w="990" w:type="dxa"/>
            <w:vMerge w:val="restart"/>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Nilai korelasi</w:t>
            </w:r>
          </w:p>
        </w:tc>
        <w:tc>
          <w:tcPr>
            <w:tcW w:w="1530" w:type="dxa"/>
            <w:gridSpan w:val="2"/>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nilai konstanta</w:t>
            </w:r>
          </w:p>
        </w:tc>
        <w:tc>
          <w:tcPr>
            <w:tcW w:w="810" w:type="dxa"/>
            <w:vMerge w:val="restart"/>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 xml:space="preserve">t </w:t>
            </w:r>
          </w:p>
          <w:p w:rsidR="009F7D4D" w:rsidRPr="00B13AE8" w:rsidRDefault="009F7D4D" w:rsidP="00DE1FE0">
            <w:pPr>
              <w:autoSpaceDE w:val="0"/>
              <w:autoSpaceDN w:val="0"/>
              <w:adjustRightInd w:val="0"/>
              <w:spacing w:line="400" w:lineRule="atLeas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hitung</w:t>
            </w:r>
          </w:p>
        </w:tc>
        <w:tc>
          <w:tcPr>
            <w:tcW w:w="720" w:type="dxa"/>
            <w:vMerge w:val="restart"/>
          </w:tcPr>
          <w:p w:rsidR="009F7D4D" w:rsidRPr="00B13AE8" w:rsidRDefault="009F7D4D" w:rsidP="00DE1FE0">
            <w:pPr>
              <w:autoSpaceDE w:val="0"/>
              <w:autoSpaceDN w:val="0"/>
              <w:adjustRightInd w:val="0"/>
              <w:spacing w:line="400" w:lineRule="atLeast"/>
              <w:rPr>
                <w:rFonts w:ascii="Times New Roman" w:hAnsi="Times New Roman" w:cs="Times New Roman"/>
                <w:sz w:val="24"/>
                <w:szCs w:val="24"/>
                <w:vertAlign w:val="subscript"/>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tabel</w:t>
            </w:r>
          </w:p>
        </w:tc>
        <w:tc>
          <w:tcPr>
            <w:tcW w:w="777" w:type="dxa"/>
            <w:vMerge w:val="restart"/>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sig</w:t>
            </w:r>
          </w:p>
        </w:tc>
      </w:tr>
      <w:tr w:rsidR="009F7D4D" w:rsidTr="00DE1FE0">
        <w:tc>
          <w:tcPr>
            <w:tcW w:w="990"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c>
          <w:tcPr>
            <w:tcW w:w="900" w:type="dxa"/>
          </w:tcPr>
          <w:p w:rsidR="009F7D4D" w:rsidRPr="00A17EDA" w:rsidRDefault="009F7D4D" w:rsidP="00DE1FE0">
            <w:pPr>
              <w:autoSpaceDE w:val="0"/>
              <w:autoSpaceDN w:val="0"/>
              <w:adjustRightInd w:val="0"/>
              <w:spacing w:line="400" w:lineRule="atLeast"/>
              <w:jc w:val="center"/>
              <w:rPr>
                <w:rFonts w:ascii="Times New Roman" w:hAnsi="Times New Roman" w:cs="Times New Roman"/>
                <w:i/>
                <w:sz w:val="24"/>
                <w:szCs w:val="24"/>
              </w:rPr>
            </w:pPr>
            <w:r w:rsidRPr="00A17EDA">
              <w:rPr>
                <w:rFonts w:ascii="Times New Roman" w:hAnsi="Times New Roman" w:cs="Times New Roman"/>
                <w:i/>
                <w:sz w:val="24"/>
                <w:szCs w:val="24"/>
              </w:rPr>
              <w:t>Α</w:t>
            </w:r>
          </w:p>
        </w:tc>
        <w:tc>
          <w:tcPr>
            <w:tcW w:w="630" w:type="dxa"/>
          </w:tcPr>
          <w:p w:rsidR="009F7D4D" w:rsidRPr="00A17EDA" w:rsidRDefault="009F7D4D" w:rsidP="00DE1FE0">
            <w:pPr>
              <w:autoSpaceDE w:val="0"/>
              <w:autoSpaceDN w:val="0"/>
              <w:adjustRightInd w:val="0"/>
              <w:spacing w:line="400" w:lineRule="atLeast"/>
              <w:jc w:val="center"/>
              <w:rPr>
                <w:rFonts w:ascii="Times New Roman" w:hAnsi="Times New Roman" w:cs="Times New Roman"/>
                <w:i/>
                <w:sz w:val="24"/>
                <w:szCs w:val="24"/>
              </w:rPr>
            </w:pPr>
            <w:r w:rsidRPr="00A17EDA">
              <w:rPr>
                <w:rFonts w:ascii="Times New Roman" w:hAnsi="Times New Roman" w:cs="Times New Roman"/>
                <w:i/>
                <w:sz w:val="24"/>
                <w:szCs w:val="24"/>
              </w:rPr>
              <w:t>β</w:t>
            </w:r>
          </w:p>
        </w:tc>
        <w:tc>
          <w:tcPr>
            <w:tcW w:w="810"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c>
          <w:tcPr>
            <w:tcW w:w="720"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c>
          <w:tcPr>
            <w:tcW w:w="777" w:type="dxa"/>
            <w:vMerge/>
          </w:tcPr>
          <w:p w:rsidR="009F7D4D" w:rsidRDefault="009F7D4D" w:rsidP="00DE1FE0">
            <w:pPr>
              <w:autoSpaceDE w:val="0"/>
              <w:autoSpaceDN w:val="0"/>
              <w:adjustRightInd w:val="0"/>
              <w:spacing w:line="400" w:lineRule="atLeast"/>
              <w:rPr>
                <w:rFonts w:ascii="Times New Roman" w:hAnsi="Times New Roman" w:cs="Times New Roman"/>
                <w:sz w:val="24"/>
                <w:szCs w:val="24"/>
              </w:rPr>
            </w:pPr>
          </w:p>
        </w:tc>
      </w:tr>
      <w:tr w:rsidR="009F7D4D" w:rsidTr="00DE1FE0">
        <w:tc>
          <w:tcPr>
            <w:tcW w:w="990" w:type="dxa"/>
          </w:tcPr>
          <w:p w:rsidR="009F7D4D" w:rsidRDefault="009F7D4D" w:rsidP="00DE1FE0">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0,602</w:t>
            </w:r>
          </w:p>
        </w:tc>
        <w:tc>
          <w:tcPr>
            <w:tcW w:w="900"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62,411</w:t>
            </w:r>
          </w:p>
        </w:tc>
        <w:tc>
          <w:tcPr>
            <w:tcW w:w="630"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287</w:t>
            </w:r>
          </w:p>
        </w:tc>
        <w:tc>
          <w:tcPr>
            <w:tcW w:w="810"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9,505</w:t>
            </w:r>
          </w:p>
        </w:tc>
        <w:tc>
          <w:tcPr>
            <w:tcW w:w="720"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1,97</w:t>
            </w:r>
          </w:p>
        </w:tc>
        <w:tc>
          <w:tcPr>
            <w:tcW w:w="777" w:type="dxa"/>
          </w:tcPr>
          <w:p w:rsidR="009F7D4D" w:rsidRDefault="009F7D4D" w:rsidP="00DE1FE0">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0,000</w:t>
            </w:r>
          </w:p>
        </w:tc>
      </w:tr>
    </w:tbl>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5 menunjukkan bahwa nilai koefisien korelasi sebesar 0,602, sesuai dengan pedoman interpretasi korelasi, Menunjukkan bahwa terdapat hubungan yang kuat antara motivasi belajar dengan hasil belajar siswa. selain itu 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lebih besar dari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( 9,505 &gt; 1,97 )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 artinya antara kedua variabel memiliki hubungan yang signifikan.</w:t>
      </w:r>
    </w:p>
    <w:p w:rsidR="009F7D4D" w:rsidRDefault="009F7D4D" w:rsidP="009F7D4D">
      <w:pPr>
        <w:pStyle w:val="ListParagraph"/>
        <w:numPr>
          <w:ilvl w:val="0"/>
          <w:numId w:val="5"/>
        </w:numPr>
        <w:spacing w:after="0" w:line="240" w:lineRule="auto"/>
        <w:ind w:left="360"/>
        <w:jc w:val="both"/>
        <w:rPr>
          <w:rFonts w:ascii="Times New Roman" w:hAnsi="Times New Roman" w:cs="Times New Roman"/>
          <w:b/>
          <w:sz w:val="24"/>
          <w:szCs w:val="24"/>
        </w:rPr>
      </w:pPr>
      <w:r w:rsidRPr="00DB6AF2">
        <w:rPr>
          <w:rFonts w:ascii="Times New Roman" w:hAnsi="Times New Roman" w:cs="Times New Roman"/>
          <w:b/>
          <w:sz w:val="24"/>
          <w:szCs w:val="24"/>
        </w:rPr>
        <w:t xml:space="preserve">Hubungan antara keterlaksanaan praktikum IPA dan motivasi belajar secara bersama-sama  dengan hasil belajar IPA </w:t>
      </w:r>
    </w:p>
    <w:p w:rsidR="009F7D4D" w:rsidRDefault="009F7D4D" w:rsidP="009F7D4D">
      <w:pPr>
        <w:pStyle w:val="ListParagraph"/>
        <w:spacing w:after="0" w:line="240" w:lineRule="auto"/>
        <w:ind w:left="0" w:firstLine="720"/>
        <w:jc w:val="both"/>
        <w:rPr>
          <w:rFonts w:ascii="Times New Roman" w:hAnsi="Times New Roman" w:cs="Times New Roman"/>
          <w:sz w:val="24"/>
          <w:szCs w:val="24"/>
        </w:rPr>
      </w:pPr>
      <w:r w:rsidRPr="007501CF">
        <w:rPr>
          <w:rFonts w:ascii="Times New Roman" w:hAnsi="Times New Roman" w:cs="Times New Roman"/>
          <w:sz w:val="24"/>
          <w:szCs w:val="24"/>
        </w:rPr>
        <w:t>Hubungan</w:t>
      </w:r>
      <w:r>
        <w:rPr>
          <w:rFonts w:ascii="Times New Roman" w:hAnsi="Times New Roman" w:cs="Times New Roman"/>
          <w:sz w:val="24"/>
          <w:szCs w:val="24"/>
        </w:rPr>
        <w:t xml:space="preserve"> </w:t>
      </w:r>
      <w:r w:rsidRPr="007501CF">
        <w:rPr>
          <w:rFonts w:ascii="Times New Roman" w:hAnsi="Times New Roman" w:cs="Times New Roman"/>
          <w:sz w:val="24"/>
          <w:szCs w:val="24"/>
        </w:rPr>
        <w:t xml:space="preserve"> antara keterlaksanaan praktikum IPA dan motivasi belajar dengan hasil belajar IPA peserta didik berdasarkan analisis korelasi ganda dijabarkan pada Tabel </w:t>
      </w:r>
      <w:r>
        <w:rPr>
          <w:rFonts w:ascii="Times New Roman" w:hAnsi="Times New Roman" w:cs="Times New Roman"/>
          <w:sz w:val="24"/>
          <w:szCs w:val="24"/>
        </w:rPr>
        <w:t>7.</w:t>
      </w:r>
    </w:p>
    <w:p w:rsidR="009F7D4D" w:rsidRPr="007501CF" w:rsidRDefault="009F7D4D" w:rsidP="009F7D4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7. Hasil Analisis Korelasi Variabel X1 dan X</w:t>
      </w:r>
      <w:r>
        <w:rPr>
          <w:rFonts w:ascii="Times New Roman" w:hAnsi="Times New Roman" w:cs="Times New Roman"/>
          <w:sz w:val="24"/>
          <w:szCs w:val="24"/>
          <w:vertAlign w:val="subscript"/>
        </w:rPr>
        <w:t xml:space="preserve">2  </w:t>
      </w:r>
      <w:r>
        <w:rPr>
          <w:rFonts w:ascii="Times New Roman" w:hAnsi="Times New Roman" w:cs="Times New Roman"/>
          <w:sz w:val="24"/>
          <w:szCs w:val="24"/>
        </w:rPr>
        <w:t>secara bersama-sama dengan variabel Y</w:t>
      </w:r>
    </w:p>
    <w:tbl>
      <w:tblPr>
        <w:tblStyle w:val="TableGrid"/>
        <w:tblW w:w="0" w:type="auto"/>
        <w:tblInd w:w="1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87"/>
        <w:gridCol w:w="1327"/>
        <w:gridCol w:w="841"/>
        <w:gridCol w:w="728"/>
        <w:gridCol w:w="728"/>
      </w:tblGrid>
      <w:tr w:rsidR="009F7D4D" w:rsidTr="00DE1FE0">
        <w:tc>
          <w:tcPr>
            <w:tcW w:w="1659" w:type="dxa"/>
            <w:tcBorders>
              <w:top w:val="single" w:sz="4" w:space="0" w:color="auto"/>
              <w:bottom w:val="single" w:sz="4" w:space="0" w:color="000000" w:themeColor="text1"/>
            </w:tcBorders>
          </w:tcPr>
          <w:p w:rsidR="009F7D4D" w:rsidRDefault="009F7D4D" w:rsidP="00DE1FE0">
            <w:pPr>
              <w:pStyle w:val="ListParagraph"/>
              <w:tabs>
                <w:tab w:val="left" w:pos="1227"/>
              </w:tabs>
              <w:ind w:left="-108"/>
              <w:jc w:val="center"/>
              <w:rPr>
                <w:rFonts w:ascii="Times New Roman" w:hAnsi="Times New Roman" w:cs="Times New Roman"/>
                <w:sz w:val="24"/>
                <w:szCs w:val="24"/>
              </w:rPr>
            </w:pPr>
            <w:r>
              <w:rPr>
                <w:rFonts w:ascii="Times New Roman" w:hAnsi="Times New Roman" w:cs="Times New Roman"/>
                <w:sz w:val="24"/>
                <w:szCs w:val="24"/>
              </w:rPr>
              <w:t xml:space="preserve">Nilai </w:t>
            </w:r>
          </w:p>
          <w:p w:rsidR="009F7D4D" w:rsidRDefault="009F7D4D" w:rsidP="00DE1FE0">
            <w:pPr>
              <w:pStyle w:val="ListParagraph"/>
              <w:tabs>
                <w:tab w:val="left" w:pos="1227"/>
              </w:tabs>
              <w:ind w:left="0"/>
              <w:jc w:val="center"/>
              <w:rPr>
                <w:rFonts w:ascii="Times New Roman" w:hAnsi="Times New Roman" w:cs="Times New Roman"/>
                <w:sz w:val="24"/>
                <w:szCs w:val="24"/>
              </w:rPr>
            </w:pPr>
            <w:r>
              <w:rPr>
                <w:rFonts w:ascii="Times New Roman" w:hAnsi="Times New Roman" w:cs="Times New Roman"/>
                <w:sz w:val="24"/>
                <w:szCs w:val="24"/>
              </w:rPr>
              <w:t>Korelasi (R)</w:t>
            </w:r>
          </w:p>
        </w:tc>
        <w:tc>
          <w:tcPr>
            <w:tcW w:w="1144" w:type="dxa"/>
            <w:tcBorders>
              <w:top w:val="single" w:sz="4" w:space="0" w:color="auto"/>
              <w:bottom w:val="single" w:sz="4" w:space="0" w:color="000000" w:themeColor="text1"/>
            </w:tcBorders>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Nilai </w:t>
            </w:r>
          </w:p>
          <w:p w:rsidR="009F7D4D" w:rsidRPr="003D47EE"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Determinasi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
        </w:tc>
        <w:tc>
          <w:tcPr>
            <w:tcW w:w="2024" w:type="dxa"/>
            <w:gridSpan w:val="3"/>
            <w:tcBorders>
              <w:top w:val="single" w:sz="4" w:space="0" w:color="auto"/>
            </w:tcBorders>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konstanta</w:t>
            </w:r>
          </w:p>
        </w:tc>
      </w:tr>
      <w:tr w:rsidR="009F7D4D" w:rsidTr="00DE1FE0">
        <w:tc>
          <w:tcPr>
            <w:tcW w:w="1659" w:type="dxa"/>
            <w:tcBorders>
              <w:bottom w:val="nil"/>
            </w:tcBorders>
          </w:tcPr>
          <w:p w:rsidR="009F7D4D" w:rsidRDefault="009F7D4D" w:rsidP="00DE1FE0">
            <w:pPr>
              <w:pStyle w:val="ListParagraph"/>
              <w:ind w:left="0"/>
              <w:jc w:val="center"/>
              <w:rPr>
                <w:rFonts w:ascii="Times New Roman" w:hAnsi="Times New Roman" w:cs="Times New Roman"/>
                <w:sz w:val="24"/>
                <w:szCs w:val="24"/>
              </w:rPr>
            </w:pPr>
          </w:p>
        </w:tc>
        <w:tc>
          <w:tcPr>
            <w:tcW w:w="1144" w:type="dxa"/>
            <w:tcBorders>
              <w:bottom w:val="nil"/>
            </w:tcBorders>
          </w:tcPr>
          <w:p w:rsidR="009F7D4D" w:rsidRDefault="009F7D4D" w:rsidP="00DE1FE0">
            <w:pPr>
              <w:pStyle w:val="ListParagraph"/>
              <w:ind w:left="0"/>
              <w:jc w:val="center"/>
              <w:rPr>
                <w:rFonts w:ascii="Times New Roman" w:hAnsi="Times New Roman" w:cs="Times New Roman"/>
                <w:sz w:val="24"/>
                <w:szCs w:val="24"/>
              </w:rPr>
            </w:pPr>
          </w:p>
        </w:tc>
        <w:tc>
          <w:tcPr>
            <w:tcW w:w="738" w:type="dxa"/>
          </w:tcPr>
          <w:p w:rsidR="009F7D4D" w:rsidRPr="00D31C2B" w:rsidRDefault="009F7D4D" w:rsidP="00DE1FE0">
            <w:pPr>
              <w:pStyle w:val="ListParagraph"/>
              <w:ind w:left="0"/>
              <w:jc w:val="center"/>
              <w:rPr>
                <w:rFonts w:ascii="Times New Roman" w:hAnsi="Times New Roman" w:cs="Times New Roman"/>
                <w:i/>
                <w:sz w:val="24"/>
                <w:szCs w:val="24"/>
              </w:rPr>
            </w:pPr>
            <w:r w:rsidRPr="00D31C2B">
              <w:rPr>
                <w:rFonts w:ascii="Times New Roman" w:hAnsi="Times New Roman" w:cs="Times New Roman"/>
                <w:i/>
                <w:sz w:val="24"/>
                <w:szCs w:val="24"/>
              </w:rPr>
              <w:t>α</w:t>
            </w:r>
          </w:p>
        </w:tc>
        <w:tc>
          <w:tcPr>
            <w:tcW w:w="643" w:type="dxa"/>
          </w:tcPr>
          <w:p w:rsidR="009F7D4D" w:rsidRPr="00D31C2B" w:rsidRDefault="009F7D4D" w:rsidP="00DE1FE0">
            <w:pPr>
              <w:pStyle w:val="ListParagraph"/>
              <w:ind w:left="0"/>
              <w:jc w:val="center"/>
              <w:rPr>
                <w:rFonts w:ascii="Times New Roman" w:hAnsi="Times New Roman" w:cs="Times New Roman"/>
                <w:i/>
                <w:sz w:val="24"/>
                <w:szCs w:val="24"/>
                <w:vertAlign w:val="subscript"/>
              </w:rPr>
            </w:pPr>
            <w:r w:rsidRPr="00D31C2B">
              <w:rPr>
                <w:rFonts w:ascii="Times New Roman" w:hAnsi="Times New Roman" w:cs="Times New Roman"/>
                <w:i/>
                <w:sz w:val="24"/>
                <w:szCs w:val="24"/>
              </w:rPr>
              <w:t>β</w:t>
            </w:r>
            <w:r w:rsidRPr="00D31C2B">
              <w:rPr>
                <w:rFonts w:ascii="Times New Roman" w:hAnsi="Times New Roman" w:cs="Times New Roman"/>
                <w:i/>
                <w:sz w:val="24"/>
                <w:szCs w:val="24"/>
                <w:vertAlign w:val="subscript"/>
              </w:rPr>
              <w:t>1</w:t>
            </w:r>
          </w:p>
        </w:tc>
        <w:tc>
          <w:tcPr>
            <w:tcW w:w="643" w:type="dxa"/>
          </w:tcPr>
          <w:p w:rsidR="009F7D4D" w:rsidRPr="00D31C2B" w:rsidRDefault="009F7D4D" w:rsidP="00DE1FE0">
            <w:pPr>
              <w:pStyle w:val="ListParagraph"/>
              <w:ind w:left="0"/>
              <w:jc w:val="center"/>
              <w:rPr>
                <w:rFonts w:ascii="Times New Roman" w:hAnsi="Times New Roman" w:cs="Times New Roman"/>
                <w:i/>
                <w:sz w:val="24"/>
                <w:szCs w:val="24"/>
              </w:rPr>
            </w:pPr>
            <w:r w:rsidRPr="00D31C2B">
              <w:rPr>
                <w:rFonts w:ascii="Times New Roman" w:hAnsi="Times New Roman" w:cs="Times New Roman"/>
                <w:i/>
                <w:sz w:val="24"/>
                <w:szCs w:val="24"/>
              </w:rPr>
              <w:t>β</w:t>
            </w:r>
            <w:r w:rsidRPr="00D31C2B">
              <w:rPr>
                <w:rFonts w:ascii="Times New Roman" w:hAnsi="Times New Roman" w:cs="Times New Roman"/>
                <w:i/>
                <w:sz w:val="24"/>
                <w:szCs w:val="24"/>
                <w:vertAlign w:val="subscript"/>
              </w:rPr>
              <w:t>2</w:t>
            </w:r>
          </w:p>
        </w:tc>
      </w:tr>
      <w:tr w:rsidR="009F7D4D" w:rsidTr="00DE1FE0">
        <w:tc>
          <w:tcPr>
            <w:tcW w:w="1659" w:type="dxa"/>
            <w:tcBorders>
              <w:top w:val="nil"/>
            </w:tcBorders>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0,629</w:t>
            </w:r>
          </w:p>
        </w:tc>
        <w:tc>
          <w:tcPr>
            <w:tcW w:w="1144" w:type="dxa"/>
            <w:tcBorders>
              <w:top w:val="nil"/>
            </w:tcBorders>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0,396</w:t>
            </w:r>
          </w:p>
        </w:tc>
        <w:tc>
          <w:tcPr>
            <w:tcW w:w="738" w:type="dxa"/>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55,015</w:t>
            </w:r>
          </w:p>
        </w:tc>
        <w:tc>
          <w:tcPr>
            <w:tcW w:w="643" w:type="dxa"/>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0,215</w:t>
            </w:r>
          </w:p>
        </w:tc>
        <w:tc>
          <w:tcPr>
            <w:tcW w:w="643" w:type="dxa"/>
          </w:tcPr>
          <w:p w:rsidR="009F7D4D" w:rsidRDefault="009F7D4D" w:rsidP="00DE1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0,177</w:t>
            </w:r>
          </w:p>
        </w:tc>
      </w:tr>
    </w:tbl>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6 menunjukkan bahwa nilai koefisien korelasi sebesar 0,629, sesuai dengan pedoman interpretasi korelasi, Menunjukkan bahwa terdapat hubungan yang kuat antara </w:t>
      </w:r>
      <w:r>
        <w:rPr>
          <w:rFonts w:ascii="Times New Roman" w:hAnsi="Times New Roman" w:cs="Times New Roman"/>
          <w:sz w:val="24"/>
          <w:szCs w:val="24"/>
        </w:rPr>
        <w:t xml:space="preserve">kecerdasan emosional dan  motivasi belajar secara bersama-sama dengan hasil belajar biologi siswa. </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korelasi ganda untuk uji signifikan dapat di lihat pada Tabel 6.</w:t>
      </w:r>
    </w:p>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8 Hasil Analisis Uji Signifikansi korelasi ganda</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892"/>
        <w:gridCol w:w="798"/>
        <w:gridCol w:w="1330"/>
        <w:gridCol w:w="1609"/>
      </w:tblGrid>
      <w:tr w:rsidR="009F7D4D" w:rsidTr="00DE1FE0">
        <w:trPr>
          <w:jc w:val="center"/>
        </w:trPr>
        <w:tc>
          <w:tcPr>
            <w:tcW w:w="946" w:type="dxa"/>
          </w:tcPr>
          <w:p w:rsidR="009F7D4D" w:rsidRPr="00B04BBB" w:rsidRDefault="009F7D4D" w:rsidP="00DE1FE0">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hitung</w:t>
            </w:r>
          </w:p>
        </w:tc>
        <w:tc>
          <w:tcPr>
            <w:tcW w:w="1276" w:type="dxa"/>
          </w:tcPr>
          <w:p w:rsidR="009F7D4D" w:rsidRPr="00B04BBB" w:rsidRDefault="009F7D4D" w:rsidP="00DE1FE0">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tabel</w:t>
            </w:r>
          </w:p>
        </w:tc>
        <w:tc>
          <w:tcPr>
            <w:tcW w:w="1842" w:type="dxa"/>
          </w:tcPr>
          <w:p w:rsidR="009F7D4D" w:rsidRPr="00B04BBB" w:rsidRDefault="009F7D4D" w:rsidP="00DE1FE0">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Sig.F</w:t>
            </w:r>
            <w:r>
              <w:rPr>
                <w:rFonts w:ascii="Times New Roman" w:hAnsi="Times New Roman" w:cs="Times New Roman"/>
                <w:sz w:val="24"/>
                <w:szCs w:val="24"/>
                <w:vertAlign w:val="subscript"/>
              </w:rPr>
              <w:t>change</w:t>
            </w:r>
          </w:p>
        </w:tc>
        <w:tc>
          <w:tcPr>
            <w:tcW w:w="2977" w:type="dxa"/>
          </w:tcPr>
          <w:p w:rsidR="009F7D4D" w:rsidRDefault="009F7D4D" w:rsidP="00DE1FE0">
            <w:pPr>
              <w:spacing w:line="360" w:lineRule="auto"/>
              <w:jc w:val="center"/>
              <w:rPr>
                <w:rFonts w:ascii="Times New Roman" w:hAnsi="Times New Roman" w:cs="Times New Roman"/>
                <w:sz w:val="24"/>
                <w:szCs w:val="24"/>
              </w:rPr>
            </w:pPr>
            <w:r>
              <w:rPr>
                <w:rFonts w:ascii="Times New Roman" w:hAnsi="Times New Roman" w:cs="Times New Roman"/>
                <w:sz w:val="24"/>
                <w:szCs w:val="24"/>
              </w:rPr>
              <w:t>penafsiran</w:t>
            </w:r>
          </w:p>
        </w:tc>
      </w:tr>
      <w:tr w:rsidR="009F7D4D" w:rsidTr="00DE1FE0">
        <w:trPr>
          <w:jc w:val="center"/>
        </w:trPr>
        <w:tc>
          <w:tcPr>
            <w:tcW w:w="946" w:type="dxa"/>
          </w:tcPr>
          <w:p w:rsidR="009F7D4D" w:rsidRDefault="009F7D4D" w:rsidP="00DE1FE0">
            <w:pPr>
              <w:spacing w:line="360" w:lineRule="auto"/>
              <w:jc w:val="center"/>
              <w:rPr>
                <w:rFonts w:ascii="Times New Roman" w:hAnsi="Times New Roman" w:cs="Times New Roman"/>
                <w:sz w:val="24"/>
                <w:szCs w:val="24"/>
              </w:rPr>
            </w:pPr>
            <w:r>
              <w:rPr>
                <w:rFonts w:ascii="Times New Roman" w:hAnsi="Times New Roman" w:cs="Times New Roman"/>
                <w:sz w:val="24"/>
                <w:szCs w:val="24"/>
              </w:rPr>
              <w:t>51,815</w:t>
            </w:r>
          </w:p>
        </w:tc>
        <w:tc>
          <w:tcPr>
            <w:tcW w:w="1276" w:type="dxa"/>
          </w:tcPr>
          <w:p w:rsidR="009F7D4D" w:rsidRDefault="009F7D4D" w:rsidP="00DE1FE0">
            <w:pPr>
              <w:spacing w:line="36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842" w:type="dxa"/>
          </w:tcPr>
          <w:p w:rsidR="009F7D4D" w:rsidRDefault="009F7D4D" w:rsidP="00DE1FE0">
            <w:pPr>
              <w:spacing w:line="36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2977" w:type="dxa"/>
          </w:tcPr>
          <w:p w:rsidR="009F7D4D" w:rsidRDefault="009F7D4D" w:rsidP="00DE1FE0">
            <w:pPr>
              <w:spacing w:line="360" w:lineRule="auto"/>
              <w:jc w:val="center"/>
              <w:rPr>
                <w:rFonts w:ascii="Times New Roman" w:hAnsi="Times New Roman" w:cs="Times New Roman"/>
                <w:sz w:val="24"/>
                <w:szCs w:val="24"/>
              </w:rPr>
            </w:pPr>
            <w:r>
              <w:rPr>
                <w:rFonts w:ascii="Times New Roman" w:hAnsi="Times New Roman" w:cs="Times New Roman"/>
                <w:sz w:val="24"/>
                <w:szCs w:val="24"/>
              </w:rPr>
              <w:t>signifikan</w:t>
            </w:r>
          </w:p>
        </w:tc>
      </w:tr>
    </w:tbl>
    <w:p w:rsidR="009F7D4D" w:rsidRDefault="009F7D4D" w:rsidP="009F7D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6 di atas dapat dijelaskan bahwa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yang diperoleh, dapat diketahui bahwa nilai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besar dari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(51,815 &gt; 1,91), hal ini membuktikan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 terima, artinya signifikan</w:t>
      </w:r>
    </w:p>
    <w:p w:rsidR="009F7D4D" w:rsidRPr="00EE7E70" w:rsidRDefault="009F7D4D" w:rsidP="009F7D4D">
      <w:pPr>
        <w:spacing w:after="0" w:line="240" w:lineRule="auto"/>
        <w:ind w:firstLine="720"/>
        <w:jc w:val="both"/>
        <w:rPr>
          <w:rFonts w:ascii="Times New Roman" w:hAnsi="Times New Roman" w:cs="Times New Roman"/>
          <w:sz w:val="24"/>
          <w:szCs w:val="24"/>
        </w:rPr>
      </w:pPr>
    </w:p>
    <w:p w:rsidR="009F7D4D" w:rsidRPr="00F62230" w:rsidRDefault="009F7D4D" w:rsidP="009F7D4D">
      <w:pPr>
        <w:pStyle w:val="ListParagraph"/>
        <w:spacing w:after="0" w:line="240" w:lineRule="auto"/>
        <w:ind w:left="0"/>
        <w:jc w:val="both"/>
        <w:rPr>
          <w:rFonts w:ascii="Times New Roman" w:hAnsi="Times New Roman" w:cs="Times New Roman"/>
          <w:b/>
          <w:sz w:val="24"/>
          <w:szCs w:val="24"/>
        </w:rPr>
      </w:pPr>
      <w:r w:rsidRPr="00F62230">
        <w:rPr>
          <w:rFonts w:ascii="Times New Roman" w:hAnsi="Times New Roman" w:cs="Times New Roman"/>
          <w:b/>
          <w:sz w:val="24"/>
          <w:szCs w:val="24"/>
        </w:rPr>
        <w:t>PEMBAHASAN</w:t>
      </w:r>
    </w:p>
    <w:p w:rsidR="009F7D4D" w:rsidRPr="00D23D9E" w:rsidRDefault="009F7D4D" w:rsidP="009F7D4D">
      <w:pPr>
        <w:pStyle w:val="ListParagraph"/>
        <w:numPr>
          <w:ilvl w:val="0"/>
          <w:numId w:val="2"/>
        </w:numPr>
        <w:spacing w:after="0" w:line="240" w:lineRule="auto"/>
        <w:ind w:left="360"/>
        <w:jc w:val="both"/>
        <w:rPr>
          <w:rFonts w:ascii="Times New Roman" w:hAnsi="Times New Roman" w:cs="Times New Roman"/>
          <w:b/>
          <w:iCs/>
          <w:sz w:val="24"/>
          <w:szCs w:val="24"/>
        </w:rPr>
      </w:pPr>
      <w:r w:rsidRPr="00D23D9E">
        <w:rPr>
          <w:rFonts w:ascii="Times New Roman" w:hAnsi="Times New Roman" w:cs="Times New Roman"/>
          <w:b/>
          <w:sz w:val="24"/>
          <w:szCs w:val="24"/>
        </w:rPr>
        <w:t>Gambaran Kecerdasan Emosional Motivasi Belajar dan Hasil Belajar</w:t>
      </w:r>
      <w:r>
        <w:rPr>
          <w:rFonts w:ascii="Times New Roman" w:hAnsi="Times New Roman" w:cs="Times New Roman"/>
          <w:b/>
          <w:sz w:val="24"/>
          <w:szCs w:val="24"/>
        </w:rPr>
        <w:t xml:space="preserve"> Biologi siswa Se-Kecamatan Kajang KabupatenBulukumba </w:t>
      </w:r>
    </w:p>
    <w:p w:rsidR="009F7D4D" w:rsidRPr="00D23D9E" w:rsidRDefault="009F7D4D" w:rsidP="009F7D4D">
      <w:pPr>
        <w:spacing w:after="0" w:line="240" w:lineRule="auto"/>
        <w:jc w:val="both"/>
        <w:rPr>
          <w:rFonts w:ascii="Times New Roman" w:hAnsi="Times New Roman" w:cs="Times New Roman"/>
          <w:b/>
          <w:iCs/>
          <w:sz w:val="24"/>
          <w:szCs w:val="24"/>
        </w:rPr>
      </w:pPr>
      <w:r w:rsidRPr="00D23D9E">
        <w:rPr>
          <w:rFonts w:ascii="Times New Roman" w:hAnsi="Times New Roman" w:cs="Times New Roman"/>
          <w:b/>
          <w:iCs/>
          <w:sz w:val="24"/>
          <w:szCs w:val="24"/>
        </w:rPr>
        <w:t>a.</w:t>
      </w:r>
      <w:r>
        <w:rPr>
          <w:rFonts w:ascii="Times New Roman" w:hAnsi="Times New Roman" w:cs="Times New Roman"/>
          <w:b/>
          <w:iCs/>
          <w:sz w:val="24"/>
          <w:szCs w:val="24"/>
        </w:rPr>
        <w:t xml:space="preserve"> Kecerdasan Emosional </w:t>
      </w:r>
    </w:p>
    <w:p w:rsidR="009F7D4D" w:rsidRDefault="009F7D4D" w:rsidP="009F7D4D">
      <w:pPr>
        <w:autoSpaceDE w:val="0"/>
        <w:autoSpaceDN w:val="0"/>
        <w:adjustRightInd w:val="0"/>
        <w:spacing w:after="0" w:line="240" w:lineRule="auto"/>
        <w:ind w:firstLine="360"/>
        <w:jc w:val="both"/>
        <w:rPr>
          <w:rFonts w:ascii="Times New Roman" w:hAnsi="Times New Roman" w:cs="Times New Roman"/>
          <w:sz w:val="24"/>
          <w:szCs w:val="24"/>
        </w:rPr>
      </w:pPr>
      <w:r w:rsidRPr="00D23D9E">
        <w:rPr>
          <w:rFonts w:ascii="Times New Roman" w:hAnsi="Times New Roman" w:cs="Times New Roman"/>
          <w:sz w:val="24"/>
          <w:szCs w:val="24"/>
        </w:rPr>
        <w:t>Sesuai dengan landasan teori dan hasil-hasil penelitian yang telah diperoleh serta fenomena di lapangan maka pembahasan hasil-hasil penelitian sebagai berikut.Kecerdasan emosional pada.pada interval 56-70 dengan kualifikasi“</w:t>
      </w:r>
      <w:r w:rsidRPr="00D23D9E">
        <w:rPr>
          <w:rFonts w:ascii="Times New Roman" w:hAnsi="Times New Roman" w:cs="Times New Roman"/>
          <w:i/>
          <w:iCs/>
          <w:sz w:val="24"/>
          <w:szCs w:val="24"/>
        </w:rPr>
        <w:t>kecerdasan emosional cukup.</w:t>
      </w:r>
      <w:r w:rsidRPr="00D23D9E">
        <w:rPr>
          <w:rFonts w:ascii="Times New Roman" w:hAnsi="Times New Roman" w:cs="Times New Roman"/>
          <w:sz w:val="24"/>
          <w:szCs w:val="24"/>
        </w:rPr>
        <w:t xml:space="preserve">”. </w:t>
      </w:r>
    </w:p>
    <w:p w:rsidR="009F7D4D" w:rsidRDefault="009F7D4D" w:rsidP="009F7D4D">
      <w:pPr>
        <w:autoSpaceDE w:val="0"/>
        <w:autoSpaceDN w:val="0"/>
        <w:adjustRightInd w:val="0"/>
        <w:spacing w:after="0" w:line="240" w:lineRule="auto"/>
        <w:ind w:firstLine="360"/>
        <w:jc w:val="both"/>
        <w:rPr>
          <w:rFonts w:ascii="Times New Roman" w:hAnsi="Times New Roman" w:cs="Times New Roman"/>
          <w:sz w:val="24"/>
          <w:szCs w:val="24"/>
        </w:rPr>
      </w:pPr>
      <w:r w:rsidRPr="00D23D9E">
        <w:rPr>
          <w:rFonts w:ascii="Times New Roman" w:hAnsi="Times New Roman" w:cs="Times New Roman"/>
          <w:sz w:val="24"/>
          <w:szCs w:val="24"/>
        </w:rPr>
        <w:t xml:space="preserve">Hal ini juga sejalan dengan banyaknya siswa dengan skor dalam interval tersebut, yaitu sebanyak 94 orang siswa berada pada kategori cukup karena siswa SMAN Se-Kecamatan Kajang Kabupaten Bulukumba sudah mampu memahami pelajaran dengan baik meskipun belum mampu mengaplikasikan mata pelajaran dengan baik dan ada 0% siswa berada pada kategori “ sangat tinggi” karena belum mengenali emosi dirinya dengan baik serta 2 orang siswa yang kecerdasan emosionalnya berada pada kategori“tinggi” bahwa mereka memiliki kemampuan mengaplikasikan pengetahuan yang telah didapat dalam kehidupan sehari hari dan 64 orang siswa yang kecerdasan emosionalnya berada pada kategori “rendah”karena siswa kurang mampu memahami dan mengaplikasikan mata pelajaran </w:t>
      </w:r>
      <w:r w:rsidRPr="00D23D9E">
        <w:rPr>
          <w:rFonts w:ascii="Times New Roman" w:hAnsi="Times New Roman" w:cs="Times New Roman"/>
          <w:sz w:val="24"/>
          <w:szCs w:val="24"/>
        </w:rPr>
        <w:lastRenderedPageBreak/>
        <w:t>yang telah dipelajari disekolah dan kecerdasan emosional yang berada pada kategori sangat rendah yaitu 1 orang siswa hal ini mengindikasikan salah-satu prasyarat penting untuk mengedalikan emosi sehingga individu mudah menguasai emosi.</w:t>
      </w:r>
    </w:p>
    <w:p w:rsidR="009F7D4D" w:rsidRDefault="009F7D4D" w:rsidP="009F7D4D">
      <w:pPr>
        <w:autoSpaceDE w:val="0"/>
        <w:autoSpaceDN w:val="0"/>
        <w:adjustRightInd w:val="0"/>
        <w:spacing w:after="0" w:line="240" w:lineRule="auto"/>
        <w:ind w:firstLine="360"/>
        <w:jc w:val="both"/>
        <w:rPr>
          <w:rFonts w:ascii="Times New Roman" w:hAnsi="Times New Roman" w:cs="Times New Roman"/>
          <w:sz w:val="24"/>
          <w:szCs w:val="24"/>
        </w:rPr>
      </w:pPr>
    </w:p>
    <w:p w:rsidR="009F7D4D" w:rsidRPr="00D23D9E" w:rsidRDefault="009F7D4D" w:rsidP="009F7D4D">
      <w:pPr>
        <w:autoSpaceDE w:val="0"/>
        <w:autoSpaceDN w:val="0"/>
        <w:adjustRightInd w:val="0"/>
        <w:spacing w:after="0" w:line="240" w:lineRule="auto"/>
        <w:ind w:firstLine="360"/>
        <w:jc w:val="both"/>
        <w:rPr>
          <w:rFonts w:ascii="Times New Roman" w:hAnsi="Times New Roman" w:cs="Times New Roman"/>
          <w:sz w:val="24"/>
          <w:szCs w:val="24"/>
        </w:rPr>
      </w:pPr>
    </w:p>
    <w:p w:rsidR="009F7D4D" w:rsidRPr="00DB1DE2" w:rsidRDefault="009F7D4D" w:rsidP="009F7D4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DB1DE2">
        <w:rPr>
          <w:rFonts w:ascii="Times New Roman" w:hAnsi="Times New Roman" w:cs="Times New Roman"/>
          <w:b/>
          <w:sz w:val="24"/>
          <w:szCs w:val="24"/>
        </w:rPr>
        <w:t>Motivasi Belajar</w:t>
      </w:r>
    </w:p>
    <w:p w:rsidR="009F7D4D" w:rsidRDefault="009F7D4D" w:rsidP="009F7D4D">
      <w:pPr>
        <w:pStyle w:val="ListParagraph"/>
        <w:tabs>
          <w:tab w:val="left" w:pos="108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Hasil analisis deskriptif motivasi belajar siswa, menunjukkan bahwa sebagian besar siswa memiliki motivasi belajar yang tinggi yaitu sebesar 18,6% karena siswa tersebut tersebut mudah memahami penjelasan yang diberikan oleh gurunya, kategori cukup sebesar 52,2%, karena penjelasan yang diberikan oleh gurunya sudah mampu dipahami dengan baik akan tetapi dorongan dan perhatian dari orangtua yang tidak selalu merespon dengan baik hasil belajar yang telah dicapai anaknya di sekolah, rendah 24,8% dan kategori sangat rendah 4,3% karena penguasaan materi yang di yang belum dipahami oleh gurunya sehingga mengaplikasikannya kepada siswa juga sulit, sehingga siswa tidak mampu memahami dengan baik apa yang telah dijelaskan oleh gurunya.</w:t>
      </w:r>
    </w:p>
    <w:p w:rsidR="009F7D4D" w:rsidRDefault="009F7D4D" w:rsidP="009F7D4D">
      <w:pPr>
        <w:pStyle w:val="ListParagraph"/>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w:t>
      </w:r>
      <w:r w:rsidRPr="00C33752">
        <w:rPr>
          <w:rFonts w:ascii="Times New Roman" w:hAnsi="Times New Roman" w:cs="Times New Roman"/>
          <w:b/>
          <w:sz w:val="24"/>
          <w:szCs w:val="24"/>
        </w:rPr>
        <w:t xml:space="preserve">Hasil Belajar </w:t>
      </w:r>
    </w:p>
    <w:p w:rsidR="009F7D4D" w:rsidRDefault="009F7D4D" w:rsidP="009F7D4D">
      <w:pPr>
        <w:spacing w:after="0" w:line="240" w:lineRule="auto"/>
        <w:ind w:firstLine="720"/>
        <w:jc w:val="both"/>
        <w:rPr>
          <w:rFonts w:ascii="Times New Roman" w:hAnsi="Times New Roman" w:cs="Times New Roman"/>
          <w:sz w:val="24"/>
          <w:szCs w:val="24"/>
        </w:rPr>
      </w:pPr>
      <w:r w:rsidRPr="00DB1DE2">
        <w:rPr>
          <w:rFonts w:ascii="Times New Roman" w:hAnsi="Times New Roman" w:cs="Times New Roman"/>
          <w:sz w:val="24"/>
          <w:szCs w:val="24"/>
        </w:rPr>
        <w:t xml:space="preserve">Hasil analisis deskriptif dari variabel hasil belajar peserta didik, menunjukkan berada pada kategori baik  sebesar 26,15%, kategori sangat baik sebesar 73,9% Data ini menunjukkan bahwa hasil belajar biologi siswa kelas XI SMAN Se Kecamatan Kajang Kabupaten Bulukumba berada pada kategori sangat baik. </w:t>
      </w:r>
    </w:p>
    <w:p w:rsidR="009F7D4D" w:rsidRPr="00DB1DE2" w:rsidRDefault="009F7D4D" w:rsidP="009F7D4D">
      <w:pPr>
        <w:spacing w:after="0" w:line="240" w:lineRule="auto"/>
        <w:jc w:val="both"/>
        <w:rPr>
          <w:rFonts w:ascii="Times New Roman" w:hAnsi="Times New Roman" w:cs="Times New Roman"/>
          <w:b/>
          <w:sz w:val="24"/>
          <w:szCs w:val="24"/>
        </w:rPr>
      </w:pPr>
      <w:r w:rsidRPr="00DB1DE2">
        <w:rPr>
          <w:rFonts w:ascii="Times New Roman" w:hAnsi="Times New Roman" w:cs="Times New Roman"/>
          <w:b/>
          <w:sz w:val="24"/>
          <w:szCs w:val="24"/>
        </w:rPr>
        <w:t>2</w:t>
      </w:r>
      <w:r>
        <w:rPr>
          <w:rFonts w:ascii="Times New Roman" w:hAnsi="Times New Roman" w:cs="Times New Roman"/>
          <w:sz w:val="24"/>
          <w:szCs w:val="24"/>
        </w:rPr>
        <w:t xml:space="preserve">. </w:t>
      </w:r>
      <w:r w:rsidRPr="00DB1DE2">
        <w:rPr>
          <w:rFonts w:ascii="Times New Roman" w:hAnsi="Times New Roman" w:cs="Times New Roman"/>
          <w:b/>
          <w:sz w:val="24"/>
          <w:szCs w:val="24"/>
        </w:rPr>
        <w:t xml:space="preserve">Hubungan </w:t>
      </w:r>
      <w:r>
        <w:rPr>
          <w:rFonts w:ascii="Times New Roman" w:hAnsi="Times New Roman" w:cs="Times New Roman"/>
          <w:b/>
          <w:sz w:val="24"/>
          <w:szCs w:val="24"/>
        </w:rPr>
        <w:t>Kecerdasan Emosional dengan Hasil Belajar Biologi</w:t>
      </w:r>
      <w:r w:rsidRPr="00DB1DE2">
        <w:rPr>
          <w:rFonts w:ascii="Times New Roman" w:hAnsi="Times New Roman" w:cs="Times New Roman"/>
          <w:b/>
          <w:sz w:val="24"/>
          <w:szCs w:val="24"/>
        </w:rPr>
        <w:t xml:space="preserve"> pada Siswa Kelas  </w:t>
      </w:r>
      <w:r>
        <w:rPr>
          <w:rFonts w:ascii="Times New Roman" w:hAnsi="Times New Roman" w:cs="Times New Roman"/>
          <w:b/>
          <w:sz w:val="24"/>
          <w:szCs w:val="24"/>
        </w:rPr>
        <w:t>XI SMAN Se-Kecamatan Kajang Kabupaten Bulukumba</w:t>
      </w:r>
    </w:p>
    <w:p w:rsidR="009F7D4D" w:rsidRDefault="009F7D4D" w:rsidP="009F7D4D">
      <w:pPr>
        <w:spacing w:after="0" w:line="240" w:lineRule="auto"/>
        <w:ind w:firstLine="720"/>
        <w:jc w:val="both"/>
        <w:rPr>
          <w:rFonts w:ascii="Times New Roman" w:hAnsi="Times New Roman" w:cs="Times New Roman"/>
          <w:sz w:val="24"/>
          <w:szCs w:val="24"/>
        </w:rPr>
      </w:pPr>
      <w:r w:rsidRPr="00DB1DE2">
        <w:rPr>
          <w:rFonts w:ascii="Times New Roman" w:hAnsi="Times New Roman" w:cs="Times New Roman"/>
          <w:sz w:val="24"/>
          <w:szCs w:val="24"/>
        </w:rPr>
        <w:t xml:space="preserve">Data kecerdasan emosional yang diperoleh dari angket siswa, kemudian dianalisis dengan menggunakan SPSS untuk mencari nilai koefesien korelasinya terhadap hasil belajar biologi siswa. Namun sebelum dilakukan uji korelasi terlebih dahulu dilakukan uji prasyarat analisis yakni uji normalitas, homogenitas, </w:t>
      </w:r>
      <w:r w:rsidRPr="00DB1DE2">
        <w:rPr>
          <w:rFonts w:ascii="Times New Roman" w:hAnsi="Times New Roman" w:cs="Times New Roman"/>
          <w:sz w:val="24"/>
          <w:szCs w:val="24"/>
        </w:rPr>
        <w:t>linearitas dan multikolinearitas.</w:t>
      </w:r>
      <w:r>
        <w:rPr>
          <w:rFonts w:ascii="Times New Roman" w:hAnsi="Times New Roman" w:cs="Times New Roman"/>
          <w:sz w:val="24"/>
          <w:szCs w:val="24"/>
        </w:rPr>
        <w:t xml:space="preserve"> </w:t>
      </w:r>
      <w:r w:rsidRPr="00DB1DE2">
        <w:rPr>
          <w:rFonts w:ascii="Times New Roman" w:hAnsi="Times New Roman" w:cs="Times New Roman"/>
          <w:sz w:val="24"/>
          <w:szCs w:val="24"/>
        </w:rPr>
        <w:t xml:space="preserve">Setelah semua asumsi prasyarat terpenuhi data kemudian dioleh melalui program SPSS dan diperoleh koefisien korelasi sebesar 0,585. Berdasarkan pedoman interpretasi koefisien korelasi, nilai 0,585 berada pada kategori sedang. Hal ini disebabkan karena siwa belum mampu mengatur emosi diri sendiri dan orang lain, serta sudah mampu memahami pelajaran dengan baik akan tetapi belum mampu mengaplikasikan mata pelajaran yang diajajarkan dengan baik. Serta perhatian keluarga, faktor psikologis, fisik, dan lingkungan tempat tinggal. </w:t>
      </w:r>
    </w:p>
    <w:p w:rsidR="009F7D4D" w:rsidRDefault="009F7D4D" w:rsidP="009F7D4D">
      <w:pPr>
        <w:spacing w:after="0" w:line="240" w:lineRule="auto"/>
        <w:jc w:val="both"/>
        <w:rPr>
          <w:rFonts w:ascii="Times New Roman" w:hAnsi="Times New Roman" w:cs="Times New Roman"/>
          <w:b/>
          <w:sz w:val="24"/>
          <w:szCs w:val="24"/>
        </w:rPr>
      </w:pPr>
      <w:r w:rsidRPr="00A17E2F">
        <w:rPr>
          <w:rFonts w:ascii="Times New Roman" w:hAnsi="Times New Roman" w:cs="Times New Roman"/>
          <w:b/>
          <w:sz w:val="24"/>
          <w:szCs w:val="24"/>
        </w:rPr>
        <w:t>3</w:t>
      </w:r>
      <w:r>
        <w:rPr>
          <w:rFonts w:ascii="Times New Roman" w:hAnsi="Times New Roman" w:cs="Times New Roman"/>
          <w:sz w:val="24"/>
          <w:szCs w:val="24"/>
        </w:rPr>
        <w:t xml:space="preserve">. . </w:t>
      </w:r>
      <w:r w:rsidRPr="00DB1DE2">
        <w:rPr>
          <w:rFonts w:ascii="Times New Roman" w:hAnsi="Times New Roman" w:cs="Times New Roman"/>
          <w:b/>
          <w:sz w:val="24"/>
          <w:szCs w:val="24"/>
        </w:rPr>
        <w:t xml:space="preserve">Hubungan </w:t>
      </w:r>
      <w:r>
        <w:rPr>
          <w:rFonts w:ascii="Times New Roman" w:hAnsi="Times New Roman" w:cs="Times New Roman"/>
          <w:b/>
          <w:sz w:val="24"/>
          <w:szCs w:val="24"/>
        </w:rPr>
        <w:t>Motivasi Belajar dengan Hasil Belajar Biologi</w:t>
      </w:r>
      <w:r w:rsidRPr="00DB1DE2">
        <w:rPr>
          <w:rFonts w:ascii="Times New Roman" w:hAnsi="Times New Roman" w:cs="Times New Roman"/>
          <w:b/>
          <w:sz w:val="24"/>
          <w:szCs w:val="24"/>
        </w:rPr>
        <w:t xml:space="preserve"> pada Siswa Kelas  </w:t>
      </w:r>
      <w:r>
        <w:rPr>
          <w:rFonts w:ascii="Times New Roman" w:hAnsi="Times New Roman" w:cs="Times New Roman"/>
          <w:b/>
          <w:sz w:val="24"/>
          <w:szCs w:val="24"/>
        </w:rPr>
        <w:t>XI SMAN Se-Kecamatan Kajang  Kabupaten Bulukumba.</w:t>
      </w:r>
    </w:p>
    <w:p w:rsidR="009F7D4D" w:rsidRDefault="009F7D4D" w:rsidP="009F7D4D">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Data motivasi belajar siswa yang diperoleh dari angket siswa, kemudian dianalisis dengan menggunakan SPSS untuk mencari nilai koefesien korelasinya terhadap hasil belajar IPA siswa.Namun sebelum dilakukan uji korelasi terlebih dahulu dilakukan uji prasyarat analisis yakni uji normalitas, homogenitas, linearitas dan multikolinearitas. Setelah semua asumsi prasyarat terpenuhi data kemudian dioleh melalui program SPSS dan diperoleh koefisien korelasi sebesar 0,602. Berdasarkan pedoman interpretasi koefisien korelasi, nilai 0,602  berada pada kategori kuat. </w:t>
      </w:r>
    </w:p>
    <w:p w:rsidR="009F7D4D" w:rsidRPr="00DB1DE2" w:rsidRDefault="009F7D4D" w:rsidP="009F7D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DB1DE2">
        <w:rPr>
          <w:rFonts w:ascii="Times New Roman" w:hAnsi="Times New Roman" w:cs="Times New Roman"/>
          <w:b/>
          <w:sz w:val="24"/>
          <w:szCs w:val="24"/>
        </w:rPr>
        <w:t>Hu</w:t>
      </w:r>
      <w:r w:rsidRPr="00DB1DE2">
        <w:rPr>
          <w:rFonts w:ascii="Times New Roman" w:eastAsia="Times New Roman" w:hAnsi="Times New Roman" w:cs="Times New Roman"/>
          <w:b/>
          <w:color w:val="000000"/>
          <w:sz w:val="24"/>
          <w:szCs w:val="24"/>
        </w:rPr>
        <w:t>bungan</w:t>
      </w:r>
      <w:r>
        <w:rPr>
          <w:rFonts w:ascii="Times New Roman" w:eastAsia="Times New Roman" w:hAnsi="Times New Roman" w:cs="Times New Roman"/>
          <w:b/>
          <w:color w:val="000000"/>
          <w:sz w:val="24"/>
          <w:szCs w:val="24"/>
        </w:rPr>
        <w:t xml:space="preserve"> Kecerdasan Emosional</w:t>
      </w:r>
      <w:r w:rsidRPr="00DB1DE2">
        <w:rPr>
          <w:rFonts w:ascii="Times New Roman" w:eastAsia="Times New Roman" w:hAnsi="Times New Roman" w:cs="Times New Roman"/>
          <w:b/>
          <w:color w:val="000000"/>
          <w:sz w:val="24"/>
          <w:szCs w:val="24"/>
        </w:rPr>
        <w:t xml:space="preserve">, Motivasi Belajar secara bersama-sama dengan Hasil Belajar </w:t>
      </w:r>
      <w:r>
        <w:rPr>
          <w:rFonts w:ascii="Times New Roman" w:eastAsia="Times New Roman" w:hAnsi="Times New Roman" w:cs="Times New Roman"/>
          <w:b/>
          <w:color w:val="000000"/>
          <w:sz w:val="24"/>
          <w:szCs w:val="24"/>
        </w:rPr>
        <w:t>Biologi Siswa SMAN Se-Kecamatan Kajang Kabupaten Bulukumba.</w:t>
      </w:r>
    </w:p>
    <w:p w:rsidR="009F7D4D" w:rsidRDefault="009F7D4D" w:rsidP="009F7D4D">
      <w:pPr>
        <w:pStyle w:val="ListParagraph"/>
        <w:spacing w:after="200"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Berdasarkan hasil analisis data, diperoleh nilai koefisien korelasi antara ketiga variabel sebesar 0,629. Berdasarkan </w:t>
      </w:r>
      <w:r>
        <w:rPr>
          <w:rFonts w:ascii="Times New Roman" w:hAnsi="Times New Roman" w:cs="Times New Roman"/>
          <w:sz w:val="24"/>
          <w:szCs w:val="24"/>
        </w:rPr>
        <w:t xml:space="preserve">pedoman interpretasi koefisien korelasi nilai tersebut berada pada kategori korelasi yang kuat karena perhatian keluarga, keadaan psikologis yang baik, fisik, kelengkapan fasilitas lengkap, keadaan lingkungan yang kondusif, dan interaksi sesama teman sebaya yang baik sehingga kecerdasan emosional dan motivasi siswa tersebut memiliki hubungan yang kuat. </w:t>
      </w:r>
      <w:r>
        <w:rPr>
          <w:rFonts w:ascii="Times New Roman" w:hAnsi="Times New Roman" w:cs="Times New Roman"/>
          <w:sz w:val="24"/>
          <w:szCs w:val="24"/>
        </w:rPr>
        <w:lastRenderedPageBreak/>
        <w:t xml:space="preserve">Konstribusi kecerdasan emosional dan motivasi belajar terhadap hasil belajar biologi  sebesar 39,50%. </w:t>
      </w:r>
    </w:p>
    <w:p w:rsidR="009F7D4D" w:rsidRDefault="009F7D4D" w:rsidP="009F7D4D">
      <w:pPr>
        <w:pStyle w:val="ListParagraph"/>
        <w:spacing w:after="200" w:line="240" w:lineRule="auto"/>
        <w:ind w:left="0" w:firstLine="720"/>
        <w:jc w:val="both"/>
        <w:rPr>
          <w:rFonts w:ascii="Times New Roman" w:hAnsi="Times New Roman" w:cs="Times New Roman"/>
          <w:sz w:val="24"/>
          <w:szCs w:val="24"/>
        </w:rPr>
      </w:pPr>
    </w:p>
    <w:p w:rsidR="009F7D4D" w:rsidRDefault="009F7D4D" w:rsidP="009F7D4D">
      <w:pPr>
        <w:pStyle w:val="ListParagraph"/>
        <w:spacing w:after="200" w:line="240" w:lineRule="auto"/>
        <w:ind w:left="0" w:firstLine="720"/>
        <w:jc w:val="both"/>
        <w:rPr>
          <w:rFonts w:ascii="Times New Roman" w:hAnsi="Times New Roman" w:cs="Times New Roman"/>
          <w:sz w:val="24"/>
          <w:szCs w:val="24"/>
        </w:rPr>
      </w:pPr>
    </w:p>
    <w:p w:rsidR="009F7D4D" w:rsidRDefault="009F7D4D" w:rsidP="009F7D4D">
      <w:pPr>
        <w:pStyle w:val="ListParagraph"/>
        <w:spacing w:after="200" w:line="240" w:lineRule="auto"/>
        <w:ind w:left="0" w:firstLine="720"/>
        <w:jc w:val="both"/>
        <w:rPr>
          <w:rFonts w:ascii="Times New Roman" w:hAnsi="Times New Roman" w:cs="Times New Roman"/>
          <w:sz w:val="24"/>
          <w:szCs w:val="24"/>
        </w:rPr>
      </w:pPr>
    </w:p>
    <w:p w:rsidR="009F7D4D" w:rsidRDefault="009F7D4D" w:rsidP="009F7D4D">
      <w:pPr>
        <w:pStyle w:val="ListParagraph"/>
        <w:spacing w:after="200" w:line="240" w:lineRule="auto"/>
        <w:ind w:left="0"/>
        <w:jc w:val="both"/>
        <w:rPr>
          <w:rFonts w:ascii="Times New Roman" w:hAnsi="Times New Roman" w:cs="Times New Roman"/>
          <w:b/>
          <w:sz w:val="24"/>
          <w:szCs w:val="24"/>
        </w:rPr>
      </w:pPr>
      <w:r w:rsidRPr="009A5CB8">
        <w:rPr>
          <w:rFonts w:ascii="Times New Roman" w:hAnsi="Times New Roman" w:cs="Times New Roman"/>
          <w:b/>
          <w:sz w:val="24"/>
          <w:szCs w:val="24"/>
        </w:rPr>
        <w:t xml:space="preserve">KESIMPULAN </w:t>
      </w:r>
    </w:p>
    <w:p w:rsidR="009F7D4D" w:rsidRDefault="009F7D4D" w:rsidP="009F7D4D">
      <w:pPr>
        <w:pStyle w:val="ListParagraph"/>
        <w:numPr>
          <w:ilvl w:val="0"/>
          <w:numId w:val="3"/>
        </w:numPr>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Kecerdasan emosional siswa</w:t>
      </w:r>
      <w:r>
        <w:rPr>
          <w:rFonts w:ascii="Times New Roman" w:hAnsi="Times New Roman" w:cs="Times New Roman"/>
          <w:sz w:val="24"/>
          <w:szCs w:val="24"/>
          <w:lang w:val="id-ID"/>
        </w:rPr>
        <w:t xml:space="preserve"> kelas XI IPA</w:t>
      </w:r>
      <w:r>
        <w:rPr>
          <w:rFonts w:ascii="Times New Roman" w:hAnsi="Times New Roman" w:cs="Times New Roman"/>
          <w:sz w:val="24"/>
          <w:szCs w:val="24"/>
        </w:rPr>
        <w:t xml:space="preserve"> SMANS</w:t>
      </w:r>
      <w:r>
        <w:rPr>
          <w:rFonts w:ascii="Times New Roman" w:hAnsi="Times New Roman" w:cs="Times New Roman"/>
          <w:sz w:val="24"/>
          <w:szCs w:val="24"/>
          <w:lang w:val="id-ID"/>
        </w:rPr>
        <w:t>e</w:t>
      </w:r>
      <w:r>
        <w:rPr>
          <w:rFonts w:ascii="Times New Roman" w:hAnsi="Times New Roman" w:cs="Times New Roman"/>
          <w:sz w:val="24"/>
          <w:szCs w:val="24"/>
        </w:rPr>
        <w:t>-</w:t>
      </w:r>
      <w:r>
        <w:rPr>
          <w:rFonts w:ascii="Times New Roman" w:hAnsi="Times New Roman" w:cs="Times New Roman"/>
          <w:sz w:val="24"/>
          <w:szCs w:val="24"/>
          <w:lang w:val="id-ID"/>
        </w:rPr>
        <w:t>Kecamatan Kajang</w:t>
      </w:r>
      <w:r>
        <w:rPr>
          <w:rFonts w:ascii="Times New Roman" w:hAnsi="Times New Roman" w:cs="Times New Roman"/>
          <w:sz w:val="24"/>
          <w:szCs w:val="24"/>
        </w:rPr>
        <w:t xml:space="preserve">  Kabupaten Bulukumba berada pada kategori cukup</w:t>
      </w:r>
    </w:p>
    <w:p w:rsidR="009F7D4D" w:rsidRDefault="009F7D4D" w:rsidP="009F7D4D">
      <w:pPr>
        <w:pStyle w:val="ListParagraph"/>
        <w:numPr>
          <w:ilvl w:val="0"/>
          <w:numId w:val="3"/>
        </w:numPr>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B27B78">
        <w:rPr>
          <w:rFonts w:ascii="Times New Roman" w:hAnsi="Times New Roman" w:cs="Times New Roman"/>
          <w:sz w:val="24"/>
          <w:szCs w:val="24"/>
        </w:rPr>
        <w:t>otivasi belajar siswa</w:t>
      </w:r>
      <w:r w:rsidRPr="00B27B78">
        <w:rPr>
          <w:rFonts w:ascii="Times New Roman" w:hAnsi="Times New Roman" w:cs="Times New Roman"/>
          <w:sz w:val="24"/>
          <w:szCs w:val="24"/>
          <w:lang w:val="id-ID"/>
        </w:rPr>
        <w:t xml:space="preserve"> kelas XI IPA</w:t>
      </w:r>
      <w:r w:rsidRPr="00B27B78">
        <w:rPr>
          <w:rFonts w:ascii="Times New Roman" w:hAnsi="Times New Roman" w:cs="Times New Roman"/>
          <w:sz w:val="24"/>
          <w:szCs w:val="24"/>
        </w:rPr>
        <w:t xml:space="preserve"> SMAN</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B27B78">
        <w:rPr>
          <w:rFonts w:ascii="Times New Roman" w:hAnsi="Times New Roman" w:cs="Times New Roman"/>
          <w:sz w:val="24"/>
          <w:szCs w:val="24"/>
          <w:lang w:val="id-ID"/>
        </w:rPr>
        <w:t>Kecamatan Kajang</w:t>
      </w:r>
      <w:r>
        <w:rPr>
          <w:rFonts w:ascii="Times New Roman" w:hAnsi="Times New Roman" w:cs="Times New Roman"/>
          <w:sz w:val="24"/>
          <w:szCs w:val="24"/>
        </w:rPr>
        <w:t xml:space="preserve"> Kabupaten Bulukumba berada pada kategori cukup</w:t>
      </w:r>
    </w:p>
    <w:p w:rsidR="009F7D4D" w:rsidRDefault="009F7D4D" w:rsidP="009F7D4D">
      <w:pPr>
        <w:pStyle w:val="ListParagraph"/>
        <w:numPr>
          <w:ilvl w:val="0"/>
          <w:numId w:val="3"/>
        </w:numPr>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w:t>
      </w:r>
      <w:r w:rsidRPr="00B27B78">
        <w:rPr>
          <w:rFonts w:ascii="Times New Roman" w:hAnsi="Times New Roman" w:cs="Times New Roman"/>
          <w:sz w:val="24"/>
          <w:szCs w:val="24"/>
        </w:rPr>
        <w:t>asil belajar</w:t>
      </w:r>
      <w:r w:rsidRPr="00B27B78">
        <w:rPr>
          <w:rFonts w:ascii="Times New Roman" w:hAnsi="Times New Roman" w:cs="Times New Roman"/>
          <w:sz w:val="24"/>
          <w:szCs w:val="24"/>
          <w:lang w:val="id-ID"/>
        </w:rPr>
        <w:t xml:space="preserve"> biologi</w:t>
      </w:r>
      <w:r w:rsidRPr="00B27B78">
        <w:rPr>
          <w:rFonts w:ascii="Times New Roman" w:hAnsi="Times New Roman" w:cs="Times New Roman"/>
          <w:sz w:val="24"/>
          <w:szCs w:val="24"/>
        </w:rPr>
        <w:t xml:space="preserve"> siswa</w:t>
      </w:r>
      <w:r w:rsidRPr="00B27B78">
        <w:rPr>
          <w:rFonts w:ascii="Times New Roman" w:hAnsi="Times New Roman" w:cs="Times New Roman"/>
          <w:sz w:val="24"/>
          <w:szCs w:val="24"/>
          <w:lang w:val="id-ID"/>
        </w:rPr>
        <w:t xml:space="preserve"> kelas XI IPA</w:t>
      </w:r>
      <w:r w:rsidRPr="00B27B78">
        <w:rPr>
          <w:rFonts w:ascii="Times New Roman" w:hAnsi="Times New Roman" w:cs="Times New Roman"/>
          <w:sz w:val="24"/>
          <w:szCs w:val="24"/>
        </w:rPr>
        <w:t xml:space="preserve"> SMAN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B27B78">
        <w:rPr>
          <w:rFonts w:ascii="Times New Roman" w:hAnsi="Times New Roman" w:cs="Times New Roman"/>
          <w:sz w:val="24"/>
          <w:szCs w:val="24"/>
          <w:lang w:val="id-ID"/>
        </w:rPr>
        <w:t>kecamatan Kajang</w:t>
      </w:r>
      <w:r>
        <w:rPr>
          <w:rFonts w:ascii="Times New Roman" w:hAnsi="Times New Roman" w:cs="Times New Roman"/>
          <w:sz w:val="24"/>
          <w:szCs w:val="24"/>
        </w:rPr>
        <w:t xml:space="preserve"> Kabupaten Bulukumba berada pada kategori sangat baik </w:t>
      </w:r>
    </w:p>
    <w:p w:rsidR="009F7D4D" w:rsidRDefault="009F7D4D" w:rsidP="009F7D4D">
      <w:pPr>
        <w:pStyle w:val="ListParagraph"/>
        <w:numPr>
          <w:ilvl w:val="0"/>
          <w:numId w:val="3"/>
        </w:numPr>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w:t>
      </w:r>
      <w:r w:rsidRPr="00B27B78">
        <w:rPr>
          <w:rFonts w:ascii="Times New Roman" w:hAnsi="Times New Roman" w:cs="Times New Roman"/>
          <w:sz w:val="24"/>
          <w:szCs w:val="24"/>
        </w:rPr>
        <w:t>hubungan antara kecerdasan emosional dengan hasil belajar</w:t>
      </w:r>
      <w:r w:rsidRPr="00B27B78">
        <w:rPr>
          <w:rFonts w:ascii="Times New Roman" w:hAnsi="Times New Roman" w:cs="Times New Roman"/>
          <w:sz w:val="24"/>
          <w:szCs w:val="24"/>
          <w:lang w:val="id-ID"/>
        </w:rPr>
        <w:t xml:space="preserve"> biologi</w:t>
      </w:r>
      <w:r w:rsidRPr="00B27B78">
        <w:rPr>
          <w:rFonts w:ascii="Times New Roman" w:hAnsi="Times New Roman" w:cs="Times New Roman"/>
          <w:sz w:val="24"/>
          <w:szCs w:val="24"/>
        </w:rPr>
        <w:t xml:space="preserve"> siswa</w:t>
      </w:r>
      <w:r w:rsidRPr="00B27B78">
        <w:rPr>
          <w:rFonts w:ascii="Times New Roman" w:hAnsi="Times New Roman" w:cs="Times New Roman"/>
          <w:sz w:val="24"/>
          <w:szCs w:val="24"/>
          <w:lang w:val="id-ID"/>
        </w:rPr>
        <w:t xml:space="preserve"> kelas XI IPA</w:t>
      </w:r>
      <w:r w:rsidRPr="00B27B78">
        <w:rPr>
          <w:rFonts w:ascii="Times New Roman" w:hAnsi="Times New Roman" w:cs="Times New Roman"/>
          <w:sz w:val="24"/>
          <w:szCs w:val="24"/>
        </w:rPr>
        <w:t xml:space="preserve"> SMAN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B27B78">
        <w:rPr>
          <w:rFonts w:ascii="Times New Roman" w:hAnsi="Times New Roman" w:cs="Times New Roman"/>
          <w:sz w:val="24"/>
          <w:szCs w:val="24"/>
          <w:lang w:val="id-ID"/>
        </w:rPr>
        <w:t>Kecamatan Kajang Kabupaten</w:t>
      </w:r>
      <w:r>
        <w:rPr>
          <w:rFonts w:ascii="Times New Roman" w:hAnsi="Times New Roman" w:cs="Times New Roman"/>
          <w:sz w:val="24"/>
          <w:szCs w:val="24"/>
        </w:rPr>
        <w:t xml:space="preserve"> Bulukumba berada pada kategori sedang</w:t>
      </w:r>
    </w:p>
    <w:p w:rsidR="009F7D4D" w:rsidRDefault="009F7D4D" w:rsidP="009F7D4D">
      <w:pPr>
        <w:pStyle w:val="ListParagraph"/>
        <w:numPr>
          <w:ilvl w:val="0"/>
          <w:numId w:val="3"/>
        </w:numPr>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w:t>
      </w:r>
      <w:r w:rsidRPr="00B27B78">
        <w:rPr>
          <w:rFonts w:ascii="Times New Roman" w:hAnsi="Times New Roman" w:cs="Times New Roman"/>
          <w:sz w:val="24"/>
          <w:szCs w:val="24"/>
        </w:rPr>
        <w:t>hubungan Motivasi dengan hasil belajar</w:t>
      </w:r>
      <w:r w:rsidRPr="00B27B78">
        <w:rPr>
          <w:rFonts w:ascii="Times New Roman" w:hAnsi="Times New Roman" w:cs="Times New Roman"/>
          <w:sz w:val="24"/>
          <w:szCs w:val="24"/>
          <w:lang w:val="id-ID"/>
        </w:rPr>
        <w:t xml:space="preserve"> biologis</w:t>
      </w:r>
      <w:r w:rsidRPr="00B27B78">
        <w:rPr>
          <w:rFonts w:ascii="Times New Roman" w:hAnsi="Times New Roman" w:cs="Times New Roman"/>
          <w:sz w:val="24"/>
          <w:szCs w:val="24"/>
        </w:rPr>
        <w:t>iswa</w:t>
      </w:r>
      <w:r w:rsidRPr="00B27B78">
        <w:rPr>
          <w:rFonts w:ascii="Times New Roman" w:hAnsi="Times New Roman" w:cs="Times New Roman"/>
          <w:sz w:val="24"/>
          <w:szCs w:val="24"/>
          <w:lang w:val="id-ID"/>
        </w:rPr>
        <w:t xml:space="preserve"> Kelas XI IPA</w:t>
      </w:r>
      <w:r w:rsidRPr="00B27B78">
        <w:rPr>
          <w:rFonts w:ascii="Times New Roman" w:hAnsi="Times New Roman" w:cs="Times New Roman"/>
          <w:sz w:val="24"/>
          <w:szCs w:val="24"/>
        </w:rPr>
        <w:t xml:space="preserve"> SMAN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B27B78">
        <w:rPr>
          <w:rFonts w:ascii="Times New Roman" w:hAnsi="Times New Roman" w:cs="Times New Roman"/>
          <w:sz w:val="24"/>
          <w:szCs w:val="24"/>
          <w:lang w:val="id-ID"/>
        </w:rPr>
        <w:t>Kecamatan Kajang Kabupaten</w:t>
      </w:r>
      <w:r>
        <w:rPr>
          <w:rFonts w:ascii="Times New Roman" w:hAnsi="Times New Roman" w:cs="Times New Roman"/>
          <w:sz w:val="24"/>
          <w:szCs w:val="24"/>
        </w:rPr>
        <w:t xml:space="preserve"> Bulukumba berada pada kategori kuat</w:t>
      </w:r>
    </w:p>
    <w:p w:rsidR="009F7D4D" w:rsidRPr="00B27B78" w:rsidRDefault="009F7D4D" w:rsidP="009F7D4D">
      <w:pPr>
        <w:pStyle w:val="ListParagraph"/>
        <w:numPr>
          <w:ilvl w:val="0"/>
          <w:numId w:val="3"/>
        </w:numPr>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w:t>
      </w:r>
      <w:r w:rsidRPr="00B27B78">
        <w:rPr>
          <w:rFonts w:ascii="Times New Roman" w:hAnsi="Times New Roman" w:cs="Times New Roman"/>
          <w:sz w:val="24"/>
          <w:szCs w:val="24"/>
        </w:rPr>
        <w:t>hubungan antara kecerdasan emosional dan Motivasi</w:t>
      </w:r>
      <w:r w:rsidRPr="00B27B78">
        <w:rPr>
          <w:rFonts w:ascii="Times New Roman" w:hAnsi="Times New Roman" w:cs="Times New Roman"/>
          <w:sz w:val="24"/>
          <w:szCs w:val="24"/>
          <w:lang w:val="id-ID"/>
        </w:rPr>
        <w:t xml:space="preserve"> secara bersama-sama</w:t>
      </w:r>
      <w:r w:rsidRPr="00B27B78">
        <w:rPr>
          <w:rFonts w:ascii="Times New Roman" w:hAnsi="Times New Roman" w:cs="Times New Roman"/>
          <w:sz w:val="24"/>
          <w:szCs w:val="24"/>
        </w:rPr>
        <w:t xml:space="preserve"> dengan hasil belajar</w:t>
      </w:r>
      <w:r w:rsidRPr="00B27B78">
        <w:rPr>
          <w:rFonts w:ascii="Times New Roman" w:hAnsi="Times New Roman" w:cs="Times New Roman"/>
          <w:sz w:val="24"/>
          <w:szCs w:val="24"/>
          <w:lang w:val="id-ID"/>
        </w:rPr>
        <w:t xml:space="preserve"> biologi</w:t>
      </w:r>
      <w:r w:rsidRPr="00B27B78">
        <w:rPr>
          <w:rFonts w:ascii="Times New Roman" w:hAnsi="Times New Roman" w:cs="Times New Roman"/>
          <w:sz w:val="24"/>
          <w:szCs w:val="24"/>
        </w:rPr>
        <w:t xml:space="preserve"> Siswa</w:t>
      </w:r>
      <w:r w:rsidRPr="00B27B78">
        <w:rPr>
          <w:rFonts w:ascii="Times New Roman" w:hAnsi="Times New Roman" w:cs="Times New Roman"/>
          <w:sz w:val="24"/>
          <w:szCs w:val="24"/>
          <w:lang w:val="id-ID"/>
        </w:rPr>
        <w:t xml:space="preserve"> kelas XI IPA</w:t>
      </w:r>
      <w:r w:rsidRPr="00B27B78">
        <w:rPr>
          <w:rFonts w:ascii="Times New Roman" w:hAnsi="Times New Roman" w:cs="Times New Roman"/>
          <w:sz w:val="24"/>
          <w:szCs w:val="24"/>
        </w:rPr>
        <w:t xml:space="preserve"> SMAN </w:t>
      </w:r>
      <w:r>
        <w:rPr>
          <w:rFonts w:ascii="Times New Roman" w:hAnsi="Times New Roman" w:cs="Times New Roman"/>
          <w:sz w:val="24"/>
          <w:szCs w:val="24"/>
        </w:rPr>
        <w:t>S</w:t>
      </w:r>
      <w:r>
        <w:rPr>
          <w:rFonts w:ascii="Times New Roman" w:hAnsi="Times New Roman" w:cs="Times New Roman"/>
          <w:sz w:val="24"/>
          <w:szCs w:val="24"/>
          <w:lang w:val="id-ID"/>
        </w:rPr>
        <w:t>e</w:t>
      </w:r>
      <w:r>
        <w:rPr>
          <w:rFonts w:ascii="Times New Roman" w:hAnsi="Times New Roman" w:cs="Times New Roman"/>
          <w:sz w:val="24"/>
          <w:szCs w:val="24"/>
        </w:rPr>
        <w:t>-</w:t>
      </w:r>
      <w:r w:rsidRPr="00B27B78">
        <w:rPr>
          <w:rFonts w:ascii="Times New Roman" w:hAnsi="Times New Roman" w:cs="Times New Roman"/>
          <w:sz w:val="24"/>
          <w:szCs w:val="24"/>
          <w:lang w:val="id-ID"/>
        </w:rPr>
        <w:t>Kecamatan Kajang Kabupaten</w:t>
      </w:r>
      <w:r>
        <w:rPr>
          <w:rFonts w:ascii="Times New Roman" w:hAnsi="Times New Roman" w:cs="Times New Roman"/>
          <w:sz w:val="24"/>
          <w:szCs w:val="24"/>
        </w:rPr>
        <w:t xml:space="preserve"> Bulukumba berada pada kategori kuat </w:t>
      </w:r>
    </w:p>
    <w:p w:rsidR="009F7D4D" w:rsidRDefault="009F7D4D" w:rsidP="009F7D4D">
      <w:pPr>
        <w:pStyle w:val="ListParagraph"/>
        <w:spacing w:after="200" w:line="240" w:lineRule="auto"/>
        <w:ind w:left="0"/>
        <w:jc w:val="both"/>
        <w:rPr>
          <w:rFonts w:ascii="Times New Roman" w:hAnsi="Times New Roman" w:cs="Times New Roman"/>
          <w:b/>
          <w:sz w:val="24"/>
          <w:szCs w:val="24"/>
        </w:rPr>
      </w:pPr>
      <w:r>
        <w:rPr>
          <w:rFonts w:ascii="Times New Roman" w:hAnsi="Times New Roman" w:cs="Times New Roman"/>
          <w:b/>
          <w:sz w:val="24"/>
          <w:szCs w:val="24"/>
        </w:rPr>
        <w:t>DAFTRA PUSTAKA</w:t>
      </w:r>
    </w:p>
    <w:p w:rsidR="009F7D4D" w:rsidRDefault="009F7D4D" w:rsidP="009F7D4D">
      <w:pPr>
        <w:pStyle w:val="Default"/>
        <w:ind w:left="720" w:hanging="720"/>
        <w:jc w:val="both"/>
      </w:pPr>
      <w:r>
        <w:t>Daud</w:t>
      </w:r>
      <w:r>
        <w:rPr>
          <w:lang w:val="id-ID"/>
        </w:rPr>
        <w:t xml:space="preserve"> Firdaus</w:t>
      </w:r>
      <w:r>
        <w:t xml:space="preserve">. 2012. Pengaruh Kecerdasan Emosional (EQ) dan Motivasi Belajar Terhadap Hasil Belajar Biologi Siswa SMA 3 Negeri Kota Palopo.  Pendidikan Biologi PPs UNM Makassar. </w:t>
      </w:r>
      <w:r w:rsidRPr="00125AE6">
        <w:rPr>
          <w:i/>
        </w:rPr>
        <w:t>Jurnal Pendidikan dan Pembelajaran.</w:t>
      </w:r>
      <w:r>
        <w:t>Vol. 19. No 2. Hal 243-255.</w:t>
      </w:r>
    </w:p>
    <w:p w:rsidR="009F7D4D" w:rsidRDefault="009F7D4D" w:rsidP="009F7D4D">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Hasbullah. 2012. </w:t>
      </w:r>
      <w:r w:rsidRPr="00360423">
        <w:rPr>
          <w:rFonts w:ascii="Times New Roman" w:hAnsi="Times New Roman" w:cs="Times New Roman"/>
          <w:i/>
          <w:sz w:val="24"/>
          <w:szCs w:val="24"/>
        </w:rPr>
        <w:t>Dasar Dasar Ilmu Pendidikan</w:t>
      </w:r>
      <w:r>
        <w:rPr>
          <w:rFonts w:ascii="Times New Roman" w:hAnsi="Times New Roman" w:cs="Times New Roman"/>
          <w:sz w:val="24"/>
          <w:szCs w:val="24"/>
        </w:rPr>
        <w:t>. Jakarta: PT Raja Grafindo Persada.</w:t>
      </w:r>
    </w:p>
    <w:p w:rsidR="009F7D4D" w:rsidRDefault="009F7D4D" w:rsidP="009F7D4D">
      <w:pPr>
        <w:pStyle w:val="Default"/>
        <w:ind w:left="720" w:hanging="720"/>
        <w:jc w:val="both"/>
        <w:rPr>
          <w:bCs/>
        </w:rPr>
      </w:pPr>
      <w:r>
        <w:t>Ernawati, Sadia, Arnyana</w:t>
      </w:r>
      <w:r>
        <w:rPr>
          <w:lang w:val="id-ID"/>
        </w:rPr>
        <w:t>, Putu</w:t>
      </w:r>
      <w:r>
        <w:t xml:space="preserve">. </w:t>
      </w:r>
      <w:r w:rsidRPr="00F63217">
        <w:t xml:space="preserve">2014. </w:t>
      </w:r>
      <w:r w:rsidRPr="00F63217">
        <w:rPr>
          <w:bCs/>
        </w:rPr>
        <w:t xml:space="preserve">Pengaruh Pola Asuh Orang Tua, Interaksi Teman Sebaya Dan Kecerdasan Emosional Terhadap Hasil Belajar IPA Pada Siswa </w:t>
      </w:r>
      <w:r w:rsidRPr="00F63217">
        <w:rPr>
          <w:bCs/>
        </w:rPr>
        <w:t>Kelas VIII SMP Negeri Se-Kecamatan Mengwi</w:t>
      </w:r>
      <w:r w:rsidRPr="006F61F9">
        <w:t>.</w:t>
      </w:r>
      <w:r w:rsidRPr="00EC41A3">
        <w:rPr>
          <w:bCs/>
        </w:rPr>
        <w:t xml:space="preserve"> </w:t>
      </w:r>
      <w:r w:rsidRPr="00125AE6">
        <w:rPr>
          <w:bCs/>
          <w:i/>
        </w:rPr>
        <w:t xml:space="preserve">Jurnal </w:t>
      </w:r>
      <w:r w:rsidRPr="00125AE6">
        <w:rPr>
          <w:i/>
        </w:rPr>
        <w:t>Program Pascasarjana Universitas Pendidikan Ganesha Program Studi IPA.</w:t>
      </w:r>
      <w:r>
        <w:t xml:space="preserve"> Vol 4,1 -</w:t>
      </w:r>
      <w:r w:rsidRPr="006F61F9">
        <w:t>12.</w:t>
      </w:r>
      <w:r w:rsidRPr="006F61F9">
        <w:rPr>
          <w:bCs/>
        </w:rPr>
        <w:t xml:space="preserve"> </w:t>
      </w:r>
      <w:r>
        <w:rPr>
          <w:bCs/>
        </w:rPr>
        <w:t>hal 1-12.</w:t>
      </w:r>
    </w:p>
    <w:p w:rsidR="009F7D4D" w:rsidRDefault="009F7D4D" w:rsidP="009F7D4D">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Mali</w:t>
      </w:r>
      <w:r>
        <w:rPr>
          <w:rFonts w:ascii="Times New Roman" w:hAnsi="Times New Roman" w:cs="Times New Roman"/>
          <w:sz w:val="24"/>
          <w:szCs w:val="24"/>
          <w:lang w:val="id-ID"/>
        </w:rPr>
        <w:t>k,A,</w:t>
      </w:r>
      <w:r>
        <w:rPr>
          <w:rFonts w:ascii="Times New Roman" w:hAnsi="Times New Roman" w:cs="Times New Roman"/>
          <w:sz w:val="24"/>
          <w:szCs w:val="24"/>
        </w:rPr>
        <w:t xml:space="preserve"> A &amp; Asif </w:t>
      </w:r>
      <w:r>
        <w:rPr>
          <w:rFonts w:ascii="Times New Roman" w:hAnsi="Times New Roman" w:cs="Times New Roman"/>
          <w:sz w:val="24"/>
          <w:szCs w:val="24"/>
          <w:lang w:val="id-ID"/>
        </w:rPr>
        <w:t>J</w:t>
      </w:r>
      <w:r>
        <w:rPr>
          <w:rFonts w:ascii="Times New Roman" w:hAnsi="Times New Roman" w:cs="Times New Roman"/>
          <w:sz w:val="24"/>
          <w:szCs w:val="24"/>
        </w:rPr>
        <w:t>. 2012. Effects of Motivation And Parental Influence on the Educational Attainments of Students at Secondary.</w:t>
      </w:r>
      <w:r w:rsidRPr="00EC41A3">
        <w:rPr>
          <w:rFonts w:ascii="Times New Roman" w:hAnsi="Times New Roman" w:cs="Times New Roman"/>
          <w:sz w:val="24"/>
          <w:szCs w:val="24"/>
        </w:rPr>
        <w:t xml:space="preserve"> </w:t>
      </w:r>
      <w:r w:rsidRPr="00125AE6">
        <w:rPr>
          <w:rFonts w:ascii="Times New Roman" w:hAnsi="Times New Roman" w:cs="Times New Roman"/>
          <w:i/>
          <w:sz w:val="24"/>
          <w:szCs w:val="24"/>
        </w:rPr>
        <w:t xml:space="preserve">Jounals Savap Internasional. Jounals Savap Internasional. </w:t>
      </w:r>
      <w:r>
        <w:rPr>
          <w:rFonts w:ascii="Times New Roman" w:hAnsi="Times New Roman" w:cs="Times New Roman"/>
          <w:sz w:val="24"/>
          <w:szCs w:val="24"/>
        </w:rPr>
        <w:t>Vol 2, No 3. hal 427-431.</w:t>
      </w:r>
    </w:p>
    <w:p w:rsidR="009F7D4D" w:rsidRPr="00767BF8" w:rsidRDefault="009F7D4D" w:rsidP="009F7D4D">
      <w:pPr>
        <w:spacing w:after="0" w:line="240" w:lineRule="exact"/>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Mawarsih,</w:t>
      </w:r>
      <w:r>
        <w:rPr>
          <w:rFonts w:ascii="Times New Roman" w:hAnsi="Times New Roman" w:cs="Times New Roman"/>
          <w:sz w:val="24"/>
          <w:szCs w:val="24"/>
        </w:rPr>
        <w:t xml:space="preserve"> </w:t>
      </w:r>
      <w:r>
        <w:rPr>
          <w:rFonts w:ascii="Times New Roman" w:hAnsi="Times New Roman" w:cs="Times New Roman"/>
          <w:sz w:val="24"/>
          <w:szCs w:val="24"/>
          <w:lang w:val="id-ID"/>
        </w:rPr>
        <w:t>E,</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 </w:t>
      </w:r>
      <w:r>
        <w:rPr>
          <w:rFonts w:ascii="Times New Roman" w:hAnsi="Times New Roman" w:cs="Times New Roman"/>
          <w:sz w:val="24"/>
          <w:szCs w:val="24"/>
          <w:lang w:val="id-ID"/>
        </w:rPr>
        <w:t>Susilaningsi &amp; Hamidi,</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 2013. Pengaruh Perhatian Orangtua dan Motivasi Belajar Terhadap Prestasi Belajar Siswa SMA Negeri Jumapolo. Pendidikan Ekonomi Bkk, FKIP Universitas Sebelas Maret.</w:t>
      </w:r>
      <w:r w:rsidRPr="004E2284">
        <w:rPr>
          <w:rFonts w:ascii="Times New Roman" w:hAnsi="Times New Roman" w:cs="Times New Roman"/>
          <w:sz w:val="24"/>
          <w:szCs w:val="24"/>
        </w:rPr>
        <w:t xml:space="preserve"> </w:t>
      </w:r>
      <w:r w:rsidRPr="00125AE6">
        <w:rPr>
          <w:rFonts w:ascii="Times New Roman" w:hAnsi="Times New Roman" w:cs="Times New Roman"/>
          <w:i/>
          <w:sz w:val="24"/>
          <w:szCs w:val="24"/>
        </w:rPr>
        <w:t xml:space="preserve">Jurnal Pendidikan UNS. </w:t>
      </w:r>
      <w:r>
        <w:rPr>
          <w:rFonts w:ascii="Times New Roman" w:hAnsi="Times New Roman" w:cs="Times New Roman"/>
          <w:sz w:val="24"/>
          <w:szCs w:val="24"/>
        </w:rPr>
        <w:t>Vol.1.No.3. hal 1-13.</w:t>
      </w:r>
    </w:p>
    <w:p w:rsidR="009F7D4D" w:rsidRDefault="009F7D4D" w:rsidP="009F7D4D">
      <w:pPr>
        <w:ind w:left="720" w:hanging="720"/>
        <w:jc w:val="both"/>
        <w:rPr>
          <w:rFonts w:ascii="Times New Roman" w:hAnsi="Times New Roman" w:cs="Times New Roman"/>
          <w:sz w:val="24"/>
          <w:szCs w:val="24"/>
        </w:rPr>
      </w:pPr>
      <w:r>
        <w:rPr>
          <w:rFonts w:ascii="Times New Roman" w:hAnsi="Times New Roman" w:cs="Times New Roman"/>
          <w:sz w:val="24"/>
          <w:szCs w:val="24"/>
        </w:rPr>
        <w:t>Sardiman A.M. 2011</w:t>
      </w:r>
      <w:r w:rsidRPr="00F63217">
        <w:rPr>
          <w:rFonts w:ascii="Times New Roman" w:hAnsi="Times New Roman" w:cs="Times New Roman"/>
          <w:sz w:val="24"/>
          <w:szCs w:val="24"/>
        </w:rPr>
        <w:t xml:space="preserve">. </w:t>
      </w:r>
      <w:r w:rsidRPr="00F63217">
        <w:rPr>
          <w:rFonts w:ascii="Times New Roman" w:hAnsi="Times New Roman" w:cs="Times New Roman"/>
          <w:i/>
          <w:iCs/>
          <w:sz w:val="24"/>
          <w:szCs w:val="24"/>
        </w:rPr>
        <w:t>Interaksi danMotivasi Belajar Mengajar.</w:t>
      </w:r>
      <w:r w:rsidRPr="00F63217">
        <w:rPr>
          <w:rFonts w:ascii="Times New Roman" w:hAnsi="Times New Roman" w:cs="Times New Roman"/>
          <w:sz w:val="24"/>
          <w:szCs w:val="24"/>
        </w:rPr>
        <w:t>Jakarta: PT Raja Grafindo Persada</w:t>
      </w:r>
      <w:r>
        <w:rPr>
          <w:rFonts w:ascii="Times New Roman" w:hAnsi="Times New Roman" w:cs="Times New Roman"/>
          <w:sz w:val="24"/>
          <w:szCs w:val="24"/>
        </w:rPr>
        <w:t>.</w:t>
      </w:r>
    </w:p>
    <w:p w:rsidR="009F7D4D" w:rsidRPr="00767BF8" w:rsidRDefault="009F7D4D" w:rsidP="009F7D4D">
      <w:pPr>
        <w:ind w:left="720" w:hanging="720"/>
        <w:jc w:val="both"/>
        <w:rPr>
          <w:rFonts w:ascii="Times New Roman" w:hAnsi="Times New Roman" w:cs="Times New Roman"/>
          <w:sz w:val="24"/>
          <w:szCs w:val="24"/>
        </w:rPr>
      </w:pPr>
      <w:r>
        <w:rPr>
          <w:rFonts w:ascii="Times New Roman" w:hAnsi="Times New Roman" w:cs="Times New Roman"/>
          <w:sz w:val="24"/>
          <w:szCs w:val="24"/>
        </w:rPr>
        <w:t>Santi</w:t>
      </w:r>
      <w:r>
        <w:rPr>
          <w:rFonts w:ascii="Times New Roman" w:hAnsi="Times New Roman" w:cs="Times New Roman"/>
          <w:sz w:val="24"/>
          <w:szCs w:val="24"/>
          <w:lang w:val="id-ID"/>
        </w:rPr>
        <w:t>, N, N</w:t>
      </w:r>
      <w:r>
        <w:rPr>
          <w:rFonts w:ascii="Times New Roman" w:hAnsi="Times New Roman" w:cs="Times New Roman"/>
          <w:sz w:val="24"/>
          <w:szCs w:val="24"/>
        </w:rPr>
        <w:t>. 2013. Hubungan Antara Persepsi Terhadap Pola asuh orang tua, Persepsi Terhadap Kondisi Lingkungan Sekolah, dan K</w:t>
      </w:r>
      <w:r w:rsidRPr="00263B14">
        <w:rPr>
          <w:rFonts w:ascii="Times New Roman" w:hAnsi="Times New Roman" w:cs="Times New Roman"/>
          <w:sz w:val="24"/>
          <w:szCs w:val="24"/>
        </w:rPr>
        <w:t>ecerdasa</w:t>
      </w:r>
      <w:r>
        <w:rPr>
          <w:rFonts w:ascii="Times New Roman" w:hAnsi="Times New Roman" w:cs="Times New Roman"/>
          <w:sz w:val="24"/>
          <w:szCs w:val="24"/>
        </w:rPr>
        <w:t>n emosi Terhadap  Motivasi Belajar. Jurnal Efektor No 22. hal 27-34.</w:t>
      </w:r>
    </w:p>
    <w:p w:rsidR="009F7D4D" w:rsidRDefault="009F7D4D" w:rsidP="009F7D4D">
      <w:pPr>
        <w:ind w:left="720" w:hanging="720"/>
        <w:jc w:val="both"/>
        <w:rPr>
          <w:rFonts w:ascii="Times New Roman" w:hAnsi="Times New Roman" w:cs="Times New Roman"/>
          <w:sz w:val="24"/>
          <w:szCs w:val="24"/>
        </w:rPr>
      </w:pPr>
      <w:r>
        <w:rPr>
          <w:rFonts w:ascii="Times New Roman" w:hAnsi="Times New Roman" w:cs="Times New Roman"/>
          <w:sz w:val="24"/>
          <w:szCs w:val="24"/>
        </w:rPr>
        <w:t>Setyowati,</w:t>
      </w:r>
      <w:r>
        <w:rPr>
          <w:rFonts w:ascii="Times New Roman" w:hAnsi="Times New Roman" w:cs="Times New Roman"/>
          <w:sz w:val="24"/>
          <w:szCs w:val="24"/>
          <w:lang w:val="id-ID"/>
        </w:rPr>
        <w:t xml:space="preserve"> A.,</w:t>
      </w:r>
      <w:r>
        <w:rPr>
          <w:rFonts w:ascii="Times New Roman" w:hAnsi="Times New Roman" w:cs="Times New Roman"/>
          <w:sz w:val="24"/>
          <w:szCs w:val="24"/>
        </w:rPr>
        <w:t xml:space="preserve"> Sri H </w:t>
      </w:r>
      <w:r>
        <w:rPr>
          <w:rFonts w:ascii="Times New Roman" w:hAnsi="Times New Roman" w:cs="Times New Roman"/>
          <w:sz w:val="24"/>
          <w:szCs w:val="24"/>
          <w:lang w:val="id-ID"/>
        </w:rPr>
        <w:t xml:space="preserve"> &amp; </w:t>
      </w:r>
      <w:r>
        <w:rPr>
          <w:rFonts w:ascii="Times New Roman" w:hAnsi="Times New Roman" w:cs="Times New Roman"/>
          <w:sz w:val="24"/>
          <w:szCs w:val="24"/>
        </w:rPr>
        <w:t>Dian</w:t>
      </w:r>
      <w:r>
        <w:rPr>
          <w:rFonts w:ascii="Times New Roman" w:hAnsi="Times New Roman" w:cs="Times New Roman"/>
          <w:sz w:val="24"/>
          <w:szCs w:val="24"/>
          <w:lang w:val="id-ID"/>
        </w:rPr>
        <w:t>,</w:t>
      </w:r>
      <w:r>
        <w:rPr>
          <w:rFonts w:ascii="Times New Roman" w:hAnsi="Times New Roman" w:cs="Times New Roman"/>
          <w:sz w:val="24"/>
          <w:szCs w:val="24"/>
        </w:rPr>
        <w:t xml:space="preserve"> R.S. 2010. Hubungan Antara Kecerdasan Emosional dengan Resiliensi Pada Resiliensi Pada Siswa Penghuni Rumah Damai. Fakultas Psikologis Universitas Diponegoro. </w:t>
      </w:r>
      <w:r w:rsidRPr="00125AE6">
        <w:rPr>
          <w:rFonts w:ascii="Times New Roman" w:hAnsi="Times New Roman" w:cs="Times New Roman"/>
          <w:i/>
          <w:sz w:val="24"/>
          <w:szCs w:val="24"/>
        </w:rPr>
        <w:t>Jurnal Psikologi Undip</w:t>
      </w:r>
      <w:r>
        <w:rPr>
          <w:rFonts w:ascii="Times New Roman" w:hAnsi="Times New Roman" w:cs="Times New Roman"/>
          <w:sz w:val="24"/>
          <w:szCs w:val="24"/>
        </w:rPr>
        <w:t>. Vol 7. No 1.</w:t>
      </w:r>
      <w:r w:rsidRPr="006F61F9">
        <w:rPr>
          <w:rFonts w:ascii="Times New Roman" w:hAnsi="Times New Roman" w:cs="Times New Roman"/>
          <w:sz w:val="24"/>
          <w:szCs w:val="24"/>
        </w:rPr>
        <w:t xml:space="preserve"> </w:t>
      </w:r>
      <w:r>
        <w:rPr>
          <w:rFonts w:ascii="Times New Roman" w:hAnsi="Times New Roman" w:cs="Times New Roman"/>
          <w:sz w:val="24"/>
          <w:szCs w:val="24"/>
        </w:rPr>
        <w:t>hal 67-77.</w:t>
      </w:r>
    </w:p>
    <w:p w:rsidR="009F7D4D" w:rsidRDefault="009F7D4D" w:rsidP="009F7D4D">
      <w:pPr>
        <w:spacing w:after="0" w:line="240" w:lineRule="auto"/>
        <w:ind w:left="720" w:hanging="720"/>
        <w:jc w:val="both"/>
        <w:rPr>
          <w:rFonts w:ascii="Times New Roman" w:eastAsia="Tahoma" w:hAnsi="Times New Roman" w:cs="Times New Roman"/>
          <w:spacing w:val="-1"/>
          <w:sz w:val="24"/>
          <w:szCs w:val="24"/>
        </w:rPr>
      </w:pPr>
      <w:r w:rsidRPr="005A7B9F">
        <w:rPr>
          <w:rFonts w:ascii="Times New Roman" w:eastAsia="Tahoma" w:hAnsi="Times New Roman" w:cs="Times New Roman"/>
          <w:spacing w:val="-1"/>
          <w:sz w:val="24"/>
          <w:szCs w:val="24"/>
        </w:rPr>
        <w:t xml:space="preserve">SISDIKNAS. 2016. </w:t>
      </w:r>
      <w:r w:rsidRPr="005A7B9F">
        <w:rPr>
          <w:rFonts w:ascii="Times New Roman" w:eastAsia="Tahoma" w:hAnsi="Times New Roman" w:cs="Times New Roman"/>
          <w:i/>
          <w:spacing w:val="-1"/>
          <w:sz w:val="24"/>
          <w:szCs w:val="24"/>
        </w:rPr>
        <w:t>Undang-undang RI No. 20 Th. 2003</w:t>
      </w:r>
      <w:r w:rsidRPr="005A7B9F">
        <w:rPr>
          <w:rFonts w:ascii="Times New Roman" w:eastAsia="Tahoma" w:hAnsi="Times New Roman" w:cs="Times New Roman"/>
          <w:spacing w:val="-1"/>
          <w:sz w:val="24"/>
          <w:szCs w:val="24"/>
        </w:rPr>
        <w:t>. Jakarta: Sinar</w:t>
      </w:r>
      <w:r>
        <w:rPr>
          <w:rFonts w:ascii="Times New Roman" w:eastAsia="Tahoma" w:hAnsi="Times New Roman" w:cs="Times New Roman"/>
          <w:spacing w:val="-1"/>
          <w:sz w:val="24"/>
          <w:szCs w:val="24"/>
        </w:rPr>
        <w:t xml:space="preserve"> Grafika.</w:t>
      </w:r>
    </w:p>
    <w:p w:rsidR="009F7D4D" w:rsidRDefault="009F7D4D" w:rsidP="009F7D4D">
      <w:pPr>
        <w:ind w:left="720" w:hanging="720"/>
        <w:jc w:val="both"/>
        <w:rPr>
          <w:rFonts w:ascii="Times New Roman" w:hAnsi="Times New Roman" w:cs="Times New Roman"/>
          <w:sz w:val="24"/>
          <w:szCs w:val="24"/>
        </w:rPr>
      </w:pPr>
    </w:p>
    <w:p w:rsidR="009F7D4D" w:rsidRDefault="009F7D4D" w:rsidP="009F7D4D">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Slameto. 2010. </w:t>
      </w:r>
      <w:r w:rsidRPr="00A15435">
        <w:rPr>
          <w:rFonts w:ascii="Times New Roman" w:hAnsi="Times New Roman" w:cs="Times New Roman"/>
          <w:i/>
          <w:sz w:val="24"/>
          <w:szCs w:val="24"/>
        </w:rPr>
        <w:t>Belajar dan Faktor yang Mempengaruhinya</w:t>
      </w:r>
      <w:r>
        <w:rPr>
          <w:rFonts w:ascii="Times New Roman" w:hAnsi="Times New Roman" w:cs="Times New Roman"/>
          <w:sz w:val="24"/>
          <w:szCs w:val="24"/>
        </w:rPr>
        <w:t xml:space="preserve">. Jakarta: Rineka Cipta </w:t>
      </w:r>
    </w:p>
    <w:p w:rsidR="009F7D4D" w:rsidRDefault="009F7D4D" w:rsidP="009F7D4D">
      <w:pPr>
        <w:spacing w:after="0" w:line="240" w:lineRule="auto"/>
        <w:ind w:left="720" w:hanging="720"/>
        <w:jc w:val="both"/>
        <w:rPr>
          <w:rFonts w:ascii="Times New Roman" w:eastAsia="Tahoma" w:hAnsi="Times New Roman" w:cs="Times New Roman"/>
          <w:spacing w:val="-1"/>
          <w:sz w:val="24"/>
          <w:szCs w:val="24"/>
        </w:rPr>
      </w:pPr>
    </w:p>
    <w:p w:rsidR="009F7D4D" w:rsidRPr="00AF5C57" w:rsidRDefault="009F7D4D" w:rsidP="009F7D4D">
      <w:pPr>
        <w:spacing w:after="0" w:line="240" w:lineRule="auto"/>
        <w:ind w:firstLine="720"/>
        <w:jc w:val="both"/>
        <w:rPr>
          <w:rFonts w:ascii="Times New Roman" w:hAnsi="Times New Roman" w:cs="Times New Roman"/>
          <w:iCs/>
          <w:sz w:val="24"/>
          <w:szCs w:val="24"/>
        </w:rPr>
      </w:pPr>
      <w:bookmarkStart w:id="0" w:name="_GoBack"/>
      <w:bookmarkEnd w:id="0"/>
    </w:p>
    <w:sectPr w:rsidR="009F7D4D" w:rsidRPr="00AF5C57" w:rsidSect="000C5B2C">
      <w:type w:val="continuous"/>
      <w:pgSz w:w="12240" w:h="15840"/>
      <w:pgMar w:top="1440" w:right="1267" w:bottom="1440" w:left="135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86C"/>
    <w:multiLevelType w:val="hybridMultilevel"/>
    <w:tmpl w:val="FD3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1FE0"/>
    <w:multiLevelType w:val="hybridMultilevel"/>
    <w:tmpl w:val="6C820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20701"/>
    <w:multiLevelType w:val="hybridMultilevel"/>
    <w:tmpl w:val="5B5663C6"/>
    <w:lvl w:ilvl="0" w:tplc="BDEEF6D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4D"/>
    <w:rsid w:val="00666C26"/>
    <w:rsid w:val="009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E89E5-5DDB-46B1-89F3-CBB7476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4D"/>
    <w:pPr>
      <w:spacing w:line="25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D4D"/>
    <w:rPr>
      <w:color w:val="0563C1" w:themeColor="hyperlink"/>
      <w:u w:val="single"/>
    </w:rPr>
  </w:style>
  <w:style w:type="paragraph" w:styleId="ListParagraph">
    <w:name w:val="List Paragraph"/>
    <w:aliases w:val="Body of text"/>
    <w:basedOn w:val="Normal"/>
    <w:link w:val="ListParagraphChar"/>
    <w:uiPriority w:val="34"/>
    <w:qFormat/>
    <w:rsid w:val="009F7D4D"/>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9F7D4D"/>
    <w:rPr>
      <w:rFonts w:eastAsiaTheme="minorEastAsia"/>
      <w:lang w:eastAsia="ko-KR"/>
    </w:rPr>
  </w:style>
  <w:style w:type="table" w:styleId="TableGrid">
    <w:name w:val="Table Grid"/>
    <w:basedOn w:val="TableNormal"/>
    <w:uiPriority w:val="59"/>
    <w:rsid w:val="009F7D4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D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uaMBT5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3841</Words>
  <Characters>21894</Characters>
  <Application>Microsoft Office Word</Application>
  <DocSecurity>0</DocSecurity>
  <Lines>182</Lines>
  <Paragraphs>51</Paragraphs>
  <ScaleCrop>false</ScaleCrop>
  <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2018-02-11T11:12:00Z</dcterms:created>
  <dcterms:modified xsi:type="dcterms:W3CDTF">2018-02-11T11:13:00Z</dcterms:modified>
</cp:coreProperties>
</file>