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49" w:rsidRDefault="008A2549" w:rsidP="008A2549">
      <w:pPr>
        <w:pStyle w:val="Heading1"/>
        <w:spacing w:before="0" w:line="480" w:lineRule="auto"/>
      </w:pPr>
      <w:bookmarkStart w:id="0" w:name="_Toc501878586"/>
      <w:bookmarkStart w:id="1" w:name="_Toc501998530"/>
      <w:bookmarkStart w:id="2" w:name="_Toc506932444"/>
      <w:bookmarkStart w:id="3" w:name="_Toc506947919"/>
      <w:bookmarkStart w:id="4" w:name="_Toc507100277"/>
      <w:r w:rsidRPr="00E05158">
        <w:t>BAB I</w:t>
      </w:r>
      <w:bookmarkStart w:id="5" w:name="_Toc501878587"/>
      <w:bookmarkEnd w:id="0"/>
      <w:bookmarkEnd w:id="1"/>
      <w:bookmarkEnd w:id="2"/>
      <w:bookmarkEnd w:id="3"/>
      <w:bookmarkEnd w:id="4"/>
    </w:p>
    <w:p w:rsidR="008A2549" w:rsidRPr="00994D9D" w:rsidRDefault="008A2549" w:rsidP="008A2549">
      <w:pPr>
        <w:pStyle w:val="Heading1"/>
        <w:spacing w:before="0" w:line="480" w:lineRule="auto"/>
      </w:pPr>
      <w:bookmarkStart w:id="6" w:name="_Toc507100278"/>
      <w:r w:rsidRPr="00E05158">
        <w:t>PENDAHULUAN</w:t>
      </w:r>
      <w:bookmarkEnd w:id="5"/>
      <w:bookmarkEnd w:id="6"/>
    </w:p>
    <w:p w:rsidR="008A2549" w:rsidRPr="00994D9D" w:rsidRDefault="008A2549" w:rsidP="008A254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549" w:rsidRPr="00994D9D" w:rsidRDefault="008A2549" w:rsidP="008A2549">
      <w:pPr>
        <w:pStyle w:val="Heading2"/>
        <w:numPr>
          <w:ilvl w:val="0"/>
          <w:numId w:val="5"/>
        </w:numPr>
        <w:ind w:left="284"/>
        <w:rPr>
          <w:color w:val="000000" w:themeColor="text1"/>
          <w:sz w:val="24"/>
          <w:szCs w:val="24"/>
        </w:rPr>
      </w:pPr>
      <w:bookmarkStart w:id="7" w:name="_Toc501878588"/>
      <w:bookmarkStart w:id="8" w:name="_Toc507100279"/>
      <w:r w:rsidRPr="00994D9D">
        <w:rPr>
          <w:color w:val="000000" w:themeColor="text1"/>
          <w:sz w:val="24"/>
          <w:szCs w:val="24"/>
        </w:rPr>
        <w:t>Latar Belakang</w:t>
      </w:r>
      <w:bookmarkEnd w:id="7"/>
      <w:bookmarkEnd w:id="8"/>
      <w:r w:rsidRPr="00994D9D">
        <w:rPr>
          <w:color w:val="000000" w:themeColor="text1"/>
          <w:sz w:val="24"/>
          <w:szCs w:val="24"/>
        </w:rPr>
        <w:t xml:space="preserve"> </w:t>
      </w:r>
    </w:p>
    <w:p w:rsidR="008A2549" w:rsidRPr="00835FC9" w:rsidRDefault="008A2549" w:rsidP="008A2549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bookmarkStart w:id="9" w:name="_Hlk50696981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Perusahaan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rusan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Logistik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adalah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saha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ilik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egara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(BUMN)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bergerak di bidang logistik pangan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tata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niaga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beras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di Indonesia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mempunyai dua tugas, yaitu tugas publik dan tugas komersil.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tugas publik, Perum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melaksanakan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tugas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pemerintah yaitu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menjaga Harga Dasar Pembelian untuk gabah, stabilisasi harga khususnya harga pokok, menyalurkan beras miskin (Raskin) dan pengelolaan stok pangan.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edangkan dalam tugas komersial, Perum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berupaya untuk </w:t>
      </w:r>
      <w:r w:rsidRPr="00835FC9">
        <w:rPr>
          <w:rFonts w:ascii="Times New Roman" w:hAnsi="Times New Roman" w:cs="Times New Roman"/>
          <w:color w:val="000000" w:themeColor="text1"/>
          <w:sz w:val="24"/>
          <w:szCs w:val="24"/>
        </w:rPr>
        <w:t>mendapatkan profit</w:t>
      </w:r>
      <w:r w:rsidRPr="00835F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laba</w:t>
      </w:r>
      <w:proofErr w:type="spellEnd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</w:t>
      </w:r>
      <w:proofErr w:type="spellEnd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pemerintah</w:t>
      </w:r>
      <w:proofErr w:type="spellEnd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 </w:t>
      </w:r>
      <w:r w:rsidRPr="0058052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Bulog</w:t>
      </w:r>
      <w:proofErr w:type="spellEnd"/>
      <w:r w:rsidRPr="0058052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, 2017</w:t>
      </w:r>
      <w:r w:rsidRPr="0058052C">
        <w:rPr>
          <w:rStyle w:val="Hyperlink"/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)</w:t>
      </w:r>
      <w:bookmarkEnd w:id="9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8A2549" w:rsidRDefault="008A2549" w:rsidP="008A254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A2549" w:rsidSect="00D10B10">
          <w:headerReference w:type="default" r:id="rId7"/>
          <w:footerReference w:type="default" r:id="rId8"/>
          <w:pgSz w:w="11907" w:h="16840" w:code="9"/>
          <w:pgMar w:top="2268" w:right="1701" w:bottom="1701" w:left="2268" w:header="720" w:footer="737" w:gutter="0"/>
          <w:pgNumType w:start="1"/>
          <w:cols w:space="720"/>
          <w:docGrid w:linePitch="360"/>
        </w:sectPr>
      </w:pP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Tugas publik Perum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BULOG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merupakan amanat dari Inpres No. 3 tahun 2012 tentang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Kebijakan Pengadaan Gabah/Ber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Penyaluran Beras oleh Pemerintah, yang merupakan pengejawantahan intervensi pemerintah dalam perberasan nasional untuk memperkuat ketahanan pangan.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Adapun</w:t>
      </w:r>
      <w:proofErr w:type="spellEnd"/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tugas publik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BULOG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adalah</w:t>
      </w:r>
      <w:proofErr w:type="spellEnd"/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(1) 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>melaksanakan kebijakan pembelian gabah/beras dalam negeri dengan ketentuan Harga Pembelian Pemerintah (HPP)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yang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diwujudkan dalam bentuk pengadaan gabah dan beras dalam negeri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(2) 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>menyediakan dan menyalurkan beras bersubsidi bagi kelompok masyarakat berpendapatan rendah yang diwujudkan dalam pelaksanaan program R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askin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(3)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menyediakan dan menyalurkan beras untuk menjaga stabilitas harga beras, menanggulangi keadaan darurat, bencana, dan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>rawan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pangan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8052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Bulog</w:t>
      </w:r>
      <w:proofErr w:type="spellEnd"/>
      <w:r w:rsidRPr="0058052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, 2017)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>Ketiga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tugas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publik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BULOG</w:t>
      </w:r>
    </w:p>
    <w:p w:rsidR="008A2549" w:rsidRPr="00D21144" w:rsidRDefault="008A2549" w:rsidP="008A254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tersebut saling terkait dan memperkuat satu sama lain sehingga dapat mewujudkan ketahanan pangan rumah tangga maupun nasional yang lebih kokoh.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komersil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Perum</w:t>
      </w:r>
      <w:proofErr w:type="spellEnd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BULOG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seluruh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Indonesia </w:t>
      </w:r>
      <w:proofErr w:type="spellStart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memiliki</w:t>
      </w:r>
      <w:proofErr w:type="spellEnd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26 Divisi Regional (</w:t>
      </w:r>
      <w:proofErr w:type="spellStart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Divre</w:t>
      </w:r>
      <w:proofErr w:type="spellEnd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), 101 Sub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Divre</w:t>
      </w:r>
      <w:proofErr w:type="spellEnd"/>
      <w:r w:rsidRPr="0083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30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Kantor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Logistik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463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Gudang  yang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tugas-tugas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21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2549" w:rsidRPr="00994D9D" w:rsidRDefault="008A2549" w:rsidP="008A2549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bookmarkStart w:id="10" w:name="_Hlk506970014"/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Perum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BULOG </w:t>
      </w:r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Sub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Divre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Makassar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pelaksana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program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Raskin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beberapa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wilayah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diantaranya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Makassar,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Gowa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Takalar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Maros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Pangkep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mbutuhkan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biaya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cukup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besar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kegiatan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distribusi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Raskin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mengakibatkan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tugas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komersil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perum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BULOG</w:t>
      </w:r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laba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/profit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Khususnya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tahun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2016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Perum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BULOG</w:t>
      </w:r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Divre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Makassar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ggunakan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biaya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distribusi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sebesar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35FC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Rp.517.338.900,00 </w:t>
      </w:r>
      <w:r w:rsidRPr="00835FC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spellStart"/>
      <w:r w:rsidRPr="00835FC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sumber</w:t>
      </w:r>
      <w:proofErr w:type="spellEnd"/>
      <w:r w:rsidRPr="00835FC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Perum</w:t>
      </w:r>
      <w:proofErr w:type="spellEnd"/>
      <w:r w:rsidRPr="00835FC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BULOG</w:t>
      </w:r>
      <w:r w:rsidRPr="00835FC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Sub </w:t>
      </w:r>
      <w:proofErr w:type="spellStart"/>
      <w:r w:rsidRPr="00835FC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Divre</w:t>
      </w:r>
      <w:proofErr w:type="spellEnd"/>
      <w:r w:rsidRPr="00835FC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Makassar)</w:t>
      </w:r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tribusian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Raskin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kota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Makassar. Hal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mengakibatkan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laba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/profit yang </w:t>
      </w:r>
      <w:proofErr w:type="spellStart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didapatkan</w:t>
      </w:r>
      <w:proofErr w:type="spellEnd"/>
      <w:r w:rsidRPr="00835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optimal.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mengoptimalkan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diperlukan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beberapa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perencanaan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sistematis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keperluan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Pr="00994D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optimal.  </w:t>
      </w:r>
    </w:p>
    <w:p w:rsidR="008A2549" w:rsidRPr="00994D9D" w:rsidRDefault="008A2549" w:rsidP="008A2549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melatarbelakangi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memberikan solusi dalam mengoptimalkan biaya distribusi yang dikeluarkan oleh Perum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khususnya pada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pendistribusian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Kota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menerapkan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bookmarkEnd w:id="10"/>
    </w:p>
    <w:p w:rsidR="008A2549" w:rsidRPr="00994D9D" w:rsidRDefault="008A2549" w:rsidP="008A2549">
      <w:pPr>
        <w:pStyle w:val="Default"/>
        <w:spacing w:line="480" w:lineRule="auto"/>
        <w:ind w:firstLine="567"/>
        <w:jc w:val="both"/>
        <w:rPr>
          <w:color w:val="000000" w:themeColor="text1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T</w:t>
      </w:r>
      <w:r w:rsidRPr="00994D9D">
        <w:rPr>
          <w:color w:val="000000" w:themeColor="text1"/>
          <w:shd w:val="clear" w:color="auto" w:fill="FFFFFF"/>
          <w:lang w:val="en-US"/>
        </w:rPr>
        <w:t xml:space="preserve">eknik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perhitungan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matematika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dalam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mengoptimalkan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dalam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hal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ini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meminimumkan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biaya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distribusi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dengan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menggunakan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model</w:t>
      </w:r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Transportasi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lastRenderedPageBreak/>
        <w:t>dibutuhkan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beberapa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langkah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>
        <w:rPr>
          <w:color w:val="000000" w:themeColor="text1"/>
          <w:shd w:val="clear" w:color="auto" w:fill="FFFFFF"/>
          <w:lang w:val="en-US"/>
        </w:rPr>
        <w:t>Langkah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pertama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yang </w:t>
      </w:r>
      <w:proofErr w:type="spellStart"/>
      <w:r>
        <w:rPr>
          <w:color w:val="000000" w:themeColor="text1"/>
          <w:shd w:val="clear" w:color="auto" w:fill="FFFFFF"/>
          <w:lang w:val="en-US"/>
        </w:rPr>
        <w:t>harus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dilakukan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en-US"/>
        </w:rPr>
        <w:t>adalah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proofErr w:type="gramStart"/>
      <w:r w:rsidRPr="00994D9D">
        <w:rPr>
          <w:color w:val="000000" w:themeColor="text1"/>
          <w:shd w:val="clear" w:color="auto" w:fill="FFFFFF"/>
          <w:lang w:val="en-US"/>
        </w:rPr>
        <w:t>menentukan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solusi</w:t>
      </w:r>
      <w:proofErr w:type="spellEnd"/>
      <w:proofErr w:type="gram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awal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yang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fisibel</w:t>
      </w:r>
      <w:proofErr w:type="spellEnd"/>
      <w:r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en-US"/>
        </w:rPr>
        <w:t>u</w:t>
      </w:r>
      <w:r w:rsidRPr="00994D9D">
        <w:rPr>
          <w:color w:val="000000" w:themeColor="text1"/>
          <w:shd w:val="clear" w:color="auto" w:fill="FFFFFF"/>
          <w:lang w:val="en-US"/>
        </w:rPr>
        <w:t>ntuk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mendapatkan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solusi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awal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yang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fisibel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ini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dapat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digunakan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beberapa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metode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>/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kriteria</w:t>
      </w:r>
      <w:proofErr w:type="spellEnd"/>
      <w:r w:rsidRPr="00994D9D">
        <w:rPr>
          <w:i/>
          <w:color w:val="000000" w:themeColor="text1"/>
          <w:lang w:val="en-US"/>
        </w:rPr>
        <w:t xml:space="preserve"> </w:t>
      </w:r>
      <w:proofErr w:type="spellStart"/>
      <w:r w:rsidRPr="00994D9D">
        <w:rPr>
          <w:color w:val="000000" w:themeColor="text1"/>
          <w:lang w:val="en-US"/>
        </w:rPr>
        <w:t>yaitu</w:t>
      </w:r>
      <w:proofErr w:type="spellEnd"/>
      <w:r w:rsidRPr="00994D9D">
        <w:rPr>
          <w:color w:val="000000" w:themeColor="text1"/>
          <w:lang w:val="en-US"/>
        </w:rPr>
        <w:t xml:space="preserve"> </w:t>
      </w:r>
      <w:proofErr w:type="spellStart"/>
      <w:r w:rsidRPr="00994D9D">
        <w:rPr>
          <w:color w:val="000000" w:themeColor="text1"/>
          <w:lang w:val="en-US"/>
        </w:rPr>
        <w:t>metode</w:t>
      </w:r>
      <w:proofErr w:type="spellEnd"/>
      <w:r w:rsidRPr="00994D9D">
        <w:rPr>
          <w:color w:val="000000" w:themeColor="text1"/>
          <w:lang w:val="en-US"/>
        </w:rPr>
        <w:t xml:space="preserve"> </w:t>
      </w:r>
      <w:r w:rsidRPr="00994D9D">
        <w:rPr>
          <w:i/>
          <w:color w:val="000000" w:themeColor="text1"/>
          <w:lang w:val="en-US"/>
        </w:rPr>
        <w:t xml:space="preserve">North West Corner (NWC), Least Cost (LC) </w:t>
      </w:r>
      <w:r w:rsidRPr="00994D9D">
        <w:rPr>
          <w:color w:val="000000" w:themeColor="text1"/>
          <w:lang w:val="en-US"/>
        </w:rPr>
        <w:t xml:space="preserve"> </w:t>
      </w:r>
      <w:proofErr w:type="spellStart"/>
      <w:r w:rsidRPr="00994D9D">
        <w:rPr>
          <w:color w:val="000000" w:themeColor="text1"/>
          <w:lang w:val="en-US"/>
        </w:rPr>
        <w:t>dan</w:t>
      </w:r>
      <w:proofErr w:type="spellEnd"/>
      <w:r w:rsidRPr="00994D9D">
        <w:rPr>
          <w:color w:val="000000" w:themeColor="text1"/>
          <w:lang w:val="en-US"/>
        </w:rPr>
        <w:t xml:space="preserve"> </w:t>
      </w:r>
      <w:r w:rsidRPr="00994D9D">
        <w:rPr>
          <w:i/>
          <w:iCs/>
          <w:color w:val="000000" w:themeColor="text1"/>
        </w:rPr>
        <w:t xml:space="preserve">Vogel’s Approximation Method </w:t>
      </w:r>
      <w:r w:rsidRPr="00994D9D">
        <w:rPr>
          <w:i/>
          <w:color w:val="000000" w:themeColor="text1"/>
        </w:rPr>
        <w:t>(VAM)</w:t>
      </w:r>
      <w:r w:rsidRPr="00994D9D">
        <w:rPr>
          <w:i/>
          <w:color w:val="000000" w:themeColor="text1"/>
          <w:lang w:val="en-US"/>
        </w:rPr>
        <w:t xml:space="preserve"> (</w:t>
      </w:r>
      <w:proofErr w:type="spellStart"/>
      <w:r>
        <w:rPr>
          <w:i/>
          <w:color w:val="000000" w:themeColor="text1"/>
          <w:lang w:val="en-US"/>
        </w:rPr>
        <w:t>Trastawati</w:t>
      </w:r>
      <w:proofErr w:type="spellEnd"/>
      <w:r w:rsidRPr="00994D9D">
        <w:rPr>
          <w:i/>
          <w:color w:val="000000" w:themeColor="text1"/>
          <w:lang w:val="en-US"/>
        </w:rPr>
        <w:t>, 201</w:t>
      </w:r>
      <w:r>
        <w:rPr>
          <w:i/>
          <w:color w:val="000000" w:themeColor="text1"/>
          <w:lang w:val="en-US"/>
        </w:rPr>
        <w:t>5</w:t>
      </w:r>
      <w:r w:rsidRPr="00994D9D">
        <w:rPr>
          <w:i/>
          <w:color w:val="000000" w:themeColor="text1"/>
          <w:lang w:val="en-US"/>
        </w:rPr>
        <w:t>)</w:t>
      </w:r>
      <w:r w:rsidRPr="00994D9D">
        <w:rPr>
          <w:color w:val="000000" w:themeColor="text1"/>
          <w:shd w:val="clear" w:color="auto" w:fill="FFFFFF"/>
          <w:lang w:val="en-US"/>
        </w:rPr>
        <w:t>.</w:t>
      </w:r>
      <w:r>
        <w:rPr>
          <w:color w:val="000000" w:themeColor="text1"/>
          <w:shd w:val="clear" w:color="auto" w:fill="FFFFFF"/>
          <w:lang w:val="en-US"/>
        </w:rPr>
        <w:t xml:space="preserve"> </w:t>
      </w:r>
      <w:r w:rsidRPr="00994D9D">
        <w:rPr>
          <w:color w:val="000000" w:themeColor="text1"/>
          <w:shd w:val="clear" w:color="auto" w:fill="FFFFFF"/>
          <w:lang w:val="en-US"/>
        </w:rPr>
        <w:t xml:space="preserve">Setelah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mendapatkan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solusi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awal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dilanjutkan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dengan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mendapatkan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solusi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optimum,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dengan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94D9D">
        <w:rPr>
          <w:color w:val="000000" w:themeColor="text1"/>
          <w:shd w:val="clear" w:color="auto" w:fill="FFFFFF"/>
          <w:lang w:val="en-US"/>
        </w:rPr>
        <w:t>menggunakan</w:t>
      </w:r>
      <w:proofErr w:type="spellEnd"/>
      <w:r w:rsidRPr="00994D9D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proofErr w:type="gramStart"/>
      <w:r w:rsidRPr="00994D9D">
        <w:rPr>
          <w:color w:val="000000" w:themeColor="text1"/>
          <w:lang w:val="en-US"/>
        </w:rPr>
        <w:t>metode</w:t>
      </w:r>
      <w:proofErr w:type="spellEnd"/>
      <w:r w:rsidRPr="00994D9D">
        <w:rPr>
          <w:color w:val="000000" w:themeColor="text1"/>
          <w:lang w:val="en-US"/>
        </w:rPr>
        <w:t xml:space="preserve">  </w:t>
      </w:r>
      <w:r w:rsidRPr="00994D9D">
        <w:rPr>
          <w:i/>
          <w:color w:val="000000" w:themeColor="text1"/>
          <w:lang w:val="en-US"/>
        </w:rPr>
        <w:t>Stepping</w:t>
      </w:r>
      <w:proofErr w:type="gramEnd"/>
      <w:r w:rsidRPr="00994D9D">
        <w:rPr>
          <w:i/>
          <w:color w:val="000000" w:themeColor="text1"/>
          <w:lang w:val="en-US"/>
        </w:rPr>
        <w:t xml:space="preserve"> Stone</w:t>
      </w:r>
      <w:r w:rsidRPr="00994D9D">
        <w:rPr>
          <w:color w:val="000000" w:themeColor="text1"/>
          <w:lang w:val="en-US"/>
        </w:rPr>
        <w:t xml:space="preserve"> </w:t>
      </w:r>
      <w:proofErr w:type="spellStart"/>
      <w:r w:rsidRPr="00994D9D">
        <w:rPr>
          <w:color w:val="000000" w:themeColor="text1"/>
          <w:lang w:val="en-US"/>
        </w:rPr>
        <w:t>dan</w:t>
      </w:r>
      <w:proofErr w:type="spellEnd"/>
      <w:r w:rsidRPr="00994D9D">
        <w:rPr>
          <w:color w:val="000000" w:themeColor="text1"/>
          <w:lang w:val="en-US"/>
        </w:rPr>
        <w:t xml:space="preserve"> </w:t>
      </w:r>
      <w:r w:rsidRPr="00994D9D">
        <w:rPr>
          <w:bCs/>
          <w:color w:val="000000" w:themeColor="text1"/>
        </w:rPr>
        <w:t xml:space="preserve">Metode </w:t>
      </w:r>
      <w:r w:rsidRPr="00994D9D">
        <w:rPr>
          <w:bCs/>
          <w:i/>
          <w:color w:val="000000" w:themeColor="text1"/>
        </w:rPr>
        <w:t>Modified Distribution (MODI)</w:t>
      </w:r>
      <w:r w:rsidRPr="00994D9D">
        <w:rPr>
          <w:i/>
          <w:color w:val="000000" w:themeColor="text1"/>
          <w:lang w:val="en-US"/>
        </w:rPr>
        <w:t xml:space="preserve"> (</w:t>
      </w:r>
      <w:proofErr w:type="spellStart"/>
      <w:r>
        <w:rPr>
          <w:i/>
          <w:color w:val="000000" w:themeColor="text1"/>
          <w:lang w:val="en-US"/>
        </w:rPr>
        <w:t>Trastawati</w:t>
      </w:r>
      <w:proofErr w:type="spellEnd"/>
      <w:r w:rsidRPr="00994D9D">
        <w:rPr>
          <w:i/>
          <w:color w:val="000000" w:themeColor="text1"/>
          <w:lang w:val="en-US"/>
        </w:rPr>
        <w:t>, 201</w:t>
      </w:r>
      <w:r>
        <w:rPr>
          <w:i/>
          <w:color w:val="000000" w:themeColor="text1"/>
          <w:lang w:val="en-US"/>
        </w:rPr>
        <w:t>5</w:t>
      </w:r>
      <w:r w:rsidRPr="00994D9D">
        <w:rPr>
          <w:i/>
          <w:color w:val="000000" w:themeColor="text1"/>
          <w:lang w:val="en-US"/>
        </w:rPr>
        <w:t>)</w:t>
      </w:r>
      <w:r w:rsidRPr="00994D9D">
        <w:rPr>
          <w:color w:val="000000" w:themeColor="text1"/>
          <w:lang w:val="en-US"/>
        </w:rPr>
        <w:t xml:space="preserve">. </w:t>
      </w:r>
    </w:p>
    <w:p w:rsidR="008A2549" w:rsidRPr="00994D9D" w:rsidRDefault="008A2549" w:rsidP="008A2549">
      <w:pPr>
        <w:spacing w:after="0" w:line="48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bookmarkStart w:id="11" w:name="_Hlk506970144"/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>Beberapa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terdahulu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tentang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diantaranya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Perbandingan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Pengiriman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Kasus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PT.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ARTA BOGA JAKARTA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2009)”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Mipthuddin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2010, 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membahas</w:t>
      </w:r>
      <w:proofErr w:type="spellEnd"/>
      <w:proofErr w:type="gram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mengenai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perbandingan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terdapat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North West Corner (NWC)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Least Cost (LC)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menentukan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layak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dasar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perhitungannya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NWC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menghasilkan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layak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dasar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lebih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besar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daripada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least cost.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Agar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mencapai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optimum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layak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dasar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pengiriman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PT.ARTA BOGA JAKARTA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2009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batu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loncatan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994D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stepping stone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yan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optimal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“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Optimasi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Pendistribusian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Least Cost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Modified Distribution (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Kasus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 PDAM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Minahasa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Utara)”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Nelwan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(2013)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membahas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mengenai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optimasi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pendistribusian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air PDAM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Minahasa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Least Cost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dasar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kemudian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tersebut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dioptimalkan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MODI </w:t>
      </w:r>
      <w:r w:rsidRPr="00994D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(Modified Distribution)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Hasil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diperoleh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penerapan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mendapatkan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minimum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operasional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dikeluarkan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PDAM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pendistribusian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air di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Aplikasi Metode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Transportasi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Optimasi Biaya Distribusi Beras Miskin (Raskin) Pada Perum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 Divre Medan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</w:rPr>
        <w:t>Simbolon,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 (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membahas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mengenai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optimasi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Vogel’s Approximation Method </w:t>
      </w:r>
      <w:r w:rsidRPr="00994D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(VAM)</w:t>
      </w:r>
      <w:r w:rsidRPr="00994D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memperoleh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layak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dasar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,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kemudian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tersebut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dioptimalkan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MODI </w:t>
      </w:r>
      <w:r w:rsidRPr="00994D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(Modified Distribution)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Medan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beras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).</w:t>
      </w:r>
      <w:bookmarkEnd w:id="11"/>
    </w:p>
    <w:p w:rsidR="008A2549" w:rsidRPr="00994D9D" w:rsidRDefault="008A2549" w:rsidP="008A2549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2" w:name="_Hlk506970197"/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latar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belakang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tersebut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penulis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tertarik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melakukan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judul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Penerapannya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Mengoptimalkan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Kota Makassar Oleh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2016”</w:t>
      </w:r>
      <w:bookmarkEnd w:id="12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994D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8A2549" w:rsidRPr="00994D9D" w:rsidRDefault="008A2549" w:rsidP="008A2549">
      <w:pPr>
        <w:pStyle w:val="Heading2"/>
        <w:numPr>
          <w:ilvl w:val="0"/>
          <w:numId w:val="5"/>
        </w:numPr>
        <w:ind w:left="284"/>
        <w:rPr>
          <w:color w:val="000000" w:themeColor="text1"/>
          <w:sz w:val="24"/>
          <w:szCs w:val="24"/>
          <w:lang w:val="en-US"/>
        </w:rPr>
      </w:pPr>
      <w:bookmarkStart w:id="13" w:name="_Toc501878589"/>
      <w:bookmarkStart w:id="14" w:name="_Toc507100280"/>
      <w:proofErr w:type="spellStart"/>
      <w:r w:rsidRPr="00994D9D">
        <w:rPr>
          <w:color w:val="000000" w:themeColor="text1"/>
          <w:sz w:val="24"/>
          <w:szCs w:val="24"/>
          <w:lang w:val="en-US"/>
        </w:rPr>
        <w:t>Rumusan</w:t>
      </w:r>
      <w:proofErr w:type="spellEnd"/>
      <w:r w:rsidRPr="00994D9D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color w:val="000000" w:themeColor="text1"/>
          <w:sz w:val="24"/>
          <w:szCs w:val="24"/>
          <w:lang w:val="en-US"/>
        </w:rPr>
        <w:t>Masalah</w:t>
      </w:r>
      <w:bookmarkEnd w:id="13"/>
      <w:bookmarkEnd w:id="14"/>
      <w:proofErr w:type="spellEnd"/>
    </w:p>
    <w:p w:rsidR="008A2549" w:rsidRPr="00994D9D" w:rsidRDefault="008A2549" w:rsidP="008A2549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latar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belakang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dirumuskan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permasalahan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berikut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8A2549" w:rsidRPr="00994D9D" w:rsidRDefault="008A2549" w:rsidP="008A2549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Bagaimana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2016 ?</w:t>
      </w:r>
      <w:proofErr w:type="gramEnd"/>
    </w:p>
    <w:p w:rsidR="008A2549" w:rsidRPr="00994D9D" w:rsidRDefault="008A2549" w:rsidP="008A2549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Bagaimana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menerapkan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mengoptimalkan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  <w:proofErr w:type="gramEnd"/>
    </w:p>
    <w:p w:rsidR="008A2549" w:rsidRDefault="008A2549" w:rsidP="008A2549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Bagaimana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ginterpretasikan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simulasi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8A2549" w:rsidRPr="00994D9D" w:rsidRDefault="008A2549" w:rsidP="008A254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A2549" w:rsidRPr="00994D9D" w:rsidRDefault="008A2549" w:rsidP="008A2549">
      <w:pPr>
        <w:pStyle w:val="Heading2"/>
        <w:numPr>
          <w:ilvl w:val="0"/>
          <w:numId w:val="5"/>
        </w:numPr>
        <w:ind w:left="284"/>
        <w:rPr>
          <w:color w:val="000000" w:themeColor="text1"/>
          <w:sz w:val="24"/>
          <w:szCs w:val="24"/>
          <w:lang w:val="en-US"/>
        </w:rPr>
      </w:pPr>
      <w:bookmarkStart w:id="15" w:name="_Toc501878590"/>
      <w:bookmarkStart w:id="16" w:name="_Toc507100281"/>
      <w:r w:rsidRPr="00994D9D">
        <w:rPr>
          <w:color w:val="000000" w:themeColor="text1"/>
          <w:sz w:val="24"/>
          <w:szCs w:val="24"/>
          <w:lang w:val="en-US"/>
        </w:rPr>
        <w:lastRenderedPageBreak/>
        <w:t xml:space="preserve">Batasan </w:t>
      </w:r>
      <w:proofErr w:type="spellStart"/>
      <w:r w:rsidRPr="00994D9D">
        <w:rPr>
          <w:color w:val="000000" w:themeColor="text1"/>
          <w:sz w:val="24"/>
          <w:szCs w:val="24"/>
          <w:lang w:val="en-US"/>
        </w:rPr>
        <w:t>Masalah</w:t>
      </w:r>
      <w:bookmarkEnd w:id="15"/>
      <w:bookmarkEnd w:id="16"/>
      <w:proofErr w:type="spellEnd"/>
      <w:r w:rsidRPr="00994D9D">
        <w:rPr>
          <w:color w:val="000000" w:themeColor="text1"/>
          <w:sz w:val="24"/>
          <w:szCs w:val="24"/>
          <w:lang w:val="en-US"/>
        </w:rPr>
        <w:t xml:space="preserve"> </w:t>
      </w:r>
    </w:p>
    <w:p w:rsidR="008A2549" w:rsidRPr="00994D9D" w:rsidRDefault="008A2549" w:rsidP="008A2549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Agar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memiliki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arah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jelas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maka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pembatasan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dibatasi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  <w:proofErr w:type="gramEnd"/>
    </w:p>
    <w:p w:rsidR="008A2549" w:rsidRPr="00994D9D" w:rsidRDefault="008A2549" w:rsidP="008A2549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Data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pasokan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gudang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Panaikang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dibawahi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Makassar, data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permintaan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setiap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kecamatan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beban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pendistribusian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2016. </w:t>
      </w:r>
    </w:p>
    <w:p w:rsidR="008A2549" w:rsidRPr="00994D9D" w:rsidRDefault="008A2549" w:rsidP="008A2549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Beban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beban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rata-rata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tarif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angkut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jarak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setiap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pengirim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2016.</w:t>
      </w:r>
    </w:p>
    <w:p w:rsidR="008A2549" w:rsidRPr="00994D9D" w:rsidRDefault="008A2549" w:rsidP="008A254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Gudang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Panaikang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terdiri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gudang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BULOG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Panaikang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gudang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BULOG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Panaikang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II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gudang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BULOG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Panaikang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III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</w:p>
    <w:p w:rsidR="008A2549" w:rsidRPr="00994D9D" w:rsidRDefault="008A2549" w:rsidP="008A254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beras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gudang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Panaikang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dibawahi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tempat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seluruh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kecamatan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berjumlah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14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kecamatan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A2549" w:rsidRPr="00994D9D" w:rsidRDefault="008A2549" w:rsidP="008A2549">
      <w:pPr>
        <w:pStyle w:val="ListParagraph"/>
        <w:numPr>
          <w:ilvl w:val="0"/>
          <w:numId w:val="1"/>
        </w:numPr>
        <w:spacing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menentukan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awal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fisibel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Least Cost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(LC)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Vogel (Vogels Approximation Method/VAM)</w:t>
      </w:r>
      <w:r w:rsidRPr="00994D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penentuan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optimum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4D9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Stepping Stone.</w:t>
      </w:r>
    </w:p>
    <w:p w:rsidR="008A2549" w:rsidRPr="00994D9D" w:rsidRDefault="008A2549" w:rsidP="008A2549">
      <w:pPr>
        <w:pStyle w:val="Heading2"/>
        <w:numPr>
          <w:ilvl w:val="0"/>
          <w:numId w:val="5"/>
        </w:numPr>
        <w:ind w:left="284"/>
        <w:rPr>
          <w:color w:val="000000" w:themeColor="text1"/>
          <w:sz w:val="24"/>
          <w:szCs w:val="24"/>
          <w:lang w:val="en-US"/>
        </w:rPr>
      </w:pPr>
      <w:bookmarkStart w:id="17" w:name="_Toc501878591"/>
      <w:bookmarkStart w:id="18" w:name="_Toc507100282"/>
      <w:proofErr w:type="spellStart"/>
      <w:r w:rsidRPr="00994D9D">
        <w:rPr>
          <w:color w:val="000000" w:themeColor="text1"/>
          <w:sz w:val="24"/>
          <w:szCs w:val="24"/>
          <w:lang w:val="en-US"/>
        </w:rPr>
        <w:t>Tujuan</w:t>
      </w:r>
      <w:proofErr w:type="spellEnd"/>
      <w:r w:rsidRPr="00994D9D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color w:val="000000" w:themeColor="text1"/>
          <w:sz w:val="24"/>
          <w:szCs w:val="24"/>
          <w:lang w:val="en-US"/>
        </w:rPr>
        <w:t>Penelitian</w:t>
      </w:r>
      <w:bookmarkEnd w:id="17"/>
      <w:bookmarkEnd w:id="18"/>
      <w:proofErr w:type="spellEnd"/>
      <w:r w:rsidRPr="00994D9D">
        <w:rPr>
          <w:color w:val="000000" w:themeColor="text1"/>
          <w:sz w:val="24"/>
          <w:szCs w:val="24"/>
          <w:lang w:val="en-US"/>
        </w:rPr>
        <w:t xml:space="preserve"> </w:t>
      </w:r>
    </w:p>
    <w:p w:rsidR="008A2549" w:rsidRPr="00994D9D" w:rsidRDefault="008A2549" w:rsidP="008A2549">
      <w:pPr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8A2549" w:rsidRPr="00994D9D" w:rsidRDefault="008A2549" w:rsidP="008A2549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engetahui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</w:t>
      </w:r>
    </w:p>
    <w:p w:rsidR="008A2549" w:rsidRPr="00994D9D" w:rsidRDefault="008A2549" w:rsidP="008A2549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Untuk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menerapkan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mengoptimalkan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2016.</w:t>
      </w:r>
    </w:p>
    <w:p w:rsidR="008A2549" w:rsidRPr="001B7E97" w:rsidRDefault="008A2549" w:rsidP="008A2549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ginterpretasikan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simulasi</w:t>
      </w:r>
      <w:proofErr w:type="spellEnd"/>
    </w:p>
    <w:p w:rsidR="008A2549" w:rsidRPr="00994D9D" w:rsidRDefault="008A2549" w:rsidP="008A2549">
      <w:pPr>
        <w:pStyle w:val="Heading2"/>
        <w:numPr>
          <w:ilvl w:val="0"/>
          <w:numId w:val="5"/>
        </w:numPr>
        <w:ind w:left="284"/>
        <w:rPr>
          <w:color w:val="000000" w:themeColor="text1"/>
          <w:sz w:val="24"/>
          <w:szCs w:val="24"/>
          <w:lang w:val="en-US"/>
        </w:rPr>
      </w:pPr>
      <w:bookmarkStart w:id="19" w:name="_Toc501878592"/>
      <w:bookmarkStart w:id="20" w:name="_Toc507100283"/>
      <w:proofErr w:type="spellStart"/>
      <w:r w:rsidRPr="00994D9D">
        <w:rPr>
          <w:color w:val="000000" w:themeColor="text1"/>
          <w:sz w:val="24"/>
          <w:szCs w:val="24"/>
          <w:lang w:val="en-US"/>
        </w:rPr>
        <w:t>Manfaat</w:t>
      </w:r>
      <w:proofErr w:type="spellEnd"/>
      <w:r w:rsidRPr="00994D9D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color w:val="000000" w:themeColor="text1"/>
          <w:sz w:val="24"/>
          <w:szCs w:val="24"/>
          <w:lang w:val="en-US"/>
        </w:rPr>
        <w:t>Penelitian</w:t>
      </w:r>
      <w:bookmarkEnd w:id="19"/>
      <w:bookmarkEnd w:id="20"/>
      <w:proofErr w:type="spellEnd"/>
    </w:p>
    <w:p w:rsidR="008A2549" w:rsidRPr="00994D9D" w:rsidRDefault="008A2549" w:rsidP="008A2549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Hasil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diharapkan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beberapa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manfaat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di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antaranya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berikut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8A2549" w:rsidRPr="00994D9D" w:rsidRDefault="008A2549" w:rsidP="008A2549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</w:t>
      </w:r>
    </w:p>
    <w:p w:rsidR="008A2549" w:rsidRPr="00994D9D" w:rsidRDefault="008A2549" w:rsidP="008A25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mengetahui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strategi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mengoptimalkan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distribusi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BULOG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Divre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sehingga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biaya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dikeluarkan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tidak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terlalu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besar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pendistribusian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Raskin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Makassar.  </w:t>
      </w:r>
    </w:p>
    <w:p w:rsidR="008A2549" w:rsidRPr="00994D9D" w:rsidRDefault="008A2549" w:rsidP="008A2549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Pengetahuan</w:t>
      </w:r>
      <w:proofErr w:type="spellEnd"/>
    </w:p>
    <w:p w:rsidR="008A2549" w:rsidRPr="00994D9D" w:rsidRDefault="008A2549" w:rsidP="008A25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Manfaat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berkembangnya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pengetahuan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terkhususnya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lebih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lanjut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mengenai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Riset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Operasi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pengembangan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menambah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khasanah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pengetahuan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penerapannya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kehidupan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sehari-hari</w:t>
      </w:r>
      <w:proofErr w:type="spellEnd"/>
    </w:p>
    <w:p w:rsidR="008A2549" w:rsidRPr="00994D9D" w:rsidRDefault="008A2549" w:rsidP="008A2549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Matematika</w:t>
      </w:r>
      <w:bookmarkStart w:id="21" w:name="_GoBack"/>
      <w:bookmarkEnd w:id="21"/>
      <w:proofErr w:type="spellEnd"/>
    </w:p>
    <w:p w:rsidR="008A2549" w:rsidRPr="00994D9D" w:rsidRDefault="008A2549" w:rsidP="008A25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Hasil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menambah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referensi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mengenai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bidang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Pendistribusian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serta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rujukan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acuan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mahasiswa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tertarik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8A2549" w:rsidRDefault="008A2549" w:rsidP="008A2549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Penulis</w:t>
      </w:r>
      <w:proofErr w:type="spellEnd"/>
      <w:r w:rsidRPr="00994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p w:rsidR="006606F6" w:rsidRPr="008A2549" w:rsidRDefault="008A2549" w:rsidP="008A2549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bermanfaat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menambah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pengetahuan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wawasan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mengkaji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permasalahan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berkaitan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bidang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keilmuan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lain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terkhususnya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</w:t>
      </w:r>
      <w:proofErr w:type="spellEnd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</w:t>
      </w:r>
      <w:proofErr w:type="spellStart"/>
      <w:r w:rsidRPr="008A25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Transportasi</w:t>
      </w:r>
      <w:proofErr w:type="spellEnd"/>
    </w:p>
    <w:sectPr w:rsidR="006606F6" w:rsidRPr="008A2549" w:rsidSect="00D10B10">
      <w:headerReference w:type="default" r:id="rId9"/>
      <w:footerReference w:type="default" r:id="rId10"/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1F" w:rsidRDefault="0007401F">
      <w:pPr>
        <w:spacing w:after="0" w:line="240" w:lineRule="auto"/>
      </w:pPr>
      <w:r>
        <w:separator/>
      </w:r>
    </w:p>
  </w:endnote>
  <w:endnote w:type="continuationSeparator" w:id="0">
    <w:p w:rsidR="0007401F" w:rsidRDefault="0007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682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E79CD" w:rsidRPr="00CB62F5" w:rsidRDefault="008A25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6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62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6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B1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B62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E79CD" w:rsidRDefault="00074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10" w:rsidRPr="00D10B10" w:rsidRDefault="00D10B10" w:rsidP="00D10B1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1F" w:rsidRDefault="0007401F">
      <w:pPr>
        <w:spacing w:after="0" w:line="240" w:lineRule="auto"/>
      </w:pPr>
      <w:r>
        <w:separator/>
      </w:r>
    </w:p>
  </w:footnote>
  <w:footnote w:type="continuationSeparator" w:id="0">
    <w:p w:rsidR="0007401F" w:rsidRDefault="0007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996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0B10" w:rsidRDefault="00D10B10">
        <w:pPr>
          <w:pStyle w:val="Header"/>
          <w:jc w:val="right"/>
        </w:pPr>
      </w:p>
    </w:sdtContent>
  </w:sdt>
  <w:p w:rsidR="002E79CD" w:rsidRDefault="00074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704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10B10" w:rsidRPr="00D10B10" w:rsidRDefault="00D10B1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0B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B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0B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10B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10B10" w:rsidRDefault="00D10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4504"/>
    <w:multiLevelType w:val="hybridMultilevel"/>
    <w:tmpl w:val="26482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D88D2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676"/>
    <w:multiLevelType w:val="multilevel"/>
    <w:tmpl w:val="03B8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61BE0221"/>
    <w:multiLevelType w:val="hybridMultilevel"/>
    <w:tmpl w:val="2B222782"/>
    <w:lvl w:ilvl="0" w:tplc="0384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E53D5"/>
    <w:multiLevelType w:val="hybridMultilevel"/>
    <w:tmpl w:val="C924E838"/>
    <w:lvl w:ilvl="0" w:tplc="6ADE63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F6926"/>
    <w:multiLevelType w:val="hybridMultilevel"/>
    <w:tmpl w:val="9FFC1884"/>
    <w:lvl w:ilvl="0" w:tplc="55E2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49"/>
    <w:rsid w:val="0007401F"/>
    <w:rsid w:val="002C3A90"/>
    <w:rsid w:val="00544F49"/>
    <w:rsid w:val="006606F6"/>
    <w:rsid w:val="008A2549"/>
    <w:rsid w:val="00D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6F14"/>
  <w15:chartTrackingRefBased/>
  <w15:docId w15:val="{355D84C1-6C79-43E2-9FCD-867A5C8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549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54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A2549"/>
    <w:pPr>
      <w:spacing w:after="0" w:line="480" w:lineRule="auto"/>
      <w:ind w:left="0"/>
      <w:jc w:val="both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549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A2549"/>
    <w:rPr>
      <w:rFonts w:ascii="Times New Roman" w:hAnsi="Times New Roman" w:cs="Times New Roman"/>
      <w:b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A2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549"/>
    <w:rPr>
      <w:color w:val="0000FF"/>
      <w:u w:val="single"/>
    </w:rPr>
  </w:style>
  <w:style w:type="paragraph" w:customStyle="1" w:styleId="Default">
    <w:name w:val="Default"/>
    <w:rsid w:val="008A2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4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49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254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Nahdi Ahmad</dc:creator>
  <cp:keywords/>
  <dc:description/>
  <cp:lastModifiedBy>Muh Nahdi Ahmad</cp:lastModifiedBy>
  <cp:revision>2</cp:revision>
  <dcterms:created xsi:type="dcterms:W3CDTF">2018-03-13T07:19:00Z</dcterms:created>
  <dcterms:modified xsi:type="dcterms:W3CDTF">2018-03-13T14:09:00Z</dcterms:modified>
</cp:coreProperties>
</file>