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07" w:rsidRPr="00FA10D3" w:rsidRDefault="00D75507" w:rsidP="00D75507">
      <w:pPr>
        <w:pStyle w:val="Heading1"/>
        <w:jc w:val="center"/>
        <w:rPr>
          <w:rFonts w:ascii="Times New Roman" w:hAnsi="Times New Roman" w:cs="Times New Roman"/>
          <w:color w:val="auto"/>
          <w:sz w:val="24"/>
          <w:szCs w:val="24"/>
        </w:rPr>
      </w:pPr>
      <w:bookmarkStart w:id="0" w:name="_Toc478726059"/>
      <w:r w:rsidRPr="00FA10D3">
        <w:rPr>
          <w:rFonts w:ascii="Times New Roman" w:hAnsi="Times New Roman" w:cs="Times New Roman"/>
          <w:b/>
          <w:color w:val="auto"/>
          <w:sz w:val="24"/>
          <w:szCs w:val="24"/>
        </w:rPr>
        <w:t>BAB I</w:t>
      </w:r>
      <w:bookmarkEnd w:id="0"/>
    </w:p>
    <w:p w:rsidR="00D75507" w:rsidRPr="00FA10D3" w:rsidRDefault="00D75507" w:rsidP="00D75507">
      <w:pPr>
        <w:jc w:val="center"/>
        <w:rPr>
          <w:rFonts w:ascii="Times New Roman" w:hAnsi="Times New Roman" w:cs="Times New Roman"/>
          <w:b/>
          <w:sz w:val="24"/>
          <w:szCs w:val="24"/>
        </w:rPr>
      </w:pPr>
      <w:r w:rsidRPr="00FA10D3">
        <w:rPr>
          <w:rFonts w:ascii="Times New Roman" w:hAnsi="Times New Roman" w:cs="Times New Roman"/>
          <w:b/>
          <w:sz w:val="24"/>
          <w:szCs w:val="24"/>
        </w:rPr>
        <w:t>PENDAHULUAN</w:t>
      </w:r>
    </w:p>
    <w:p w:rsidR="00D75507" w:rsidRPr="00FA10D3" w:rsidRDefault="00D75507" w:rsidP="00D75507">
      <w:pPr>
        <w:pStyle w:val="ListParagraph"/>
        <w:numPr>
          <w:ilvl w:val="0"/>
          <w:numId w:val="1"/>
        </w:numPr>
        <w:ind w:left="0"/>
        <w:jc w:val="both"/>
        <w:outlineLvl w:val="1"/>
        <w:rPr>
          <w:rFonts w:ascii="Times New Roman" w:hAnsi="Times New Roman" w:cs="Times New Roman"/>
          <w:b/>
          <w:sz w:val="24"/>
          <w:szCs w:val="24"/>
        </w:rPr>
      </w:pPr>
      <w:bookmarkStart w:id="1" w:name="_Toc478726060"/>
      <w:r w:rsidRPr="00FA10D3">
        <w:rPr>
          <w:rFonts w:ascii="Times New Roman" w:hAnsi="Times New Roman" w:cs="Times New Roman"/>
          <w:b/>
          <w:sz w:val="24"/>
          <w:szCs w:val="24"/>
        </w:rPr>
        <w:t>Latar Belakang</w:t>
      </w:r>
      <w:bookmarkEnd w:id="1"/>
    </w:p>
    <w:p w:rsidR="00D75507" w:rsidRPr="00FA10D3" w:rsidRDefault="00D75507" w:rsidP="00D75507">
      <w:pPr>
        <w:ind w:firstLine="709"/>
        <w:jc w:val="both"/>
        <w:rPr>
          <w:rFonts w:ascii="Times New Roman" w:hAnsi="Times New Roman" w:cs="Times New Roman"/>
          <w:sz w:val="24"/>
          <w:szCs w:val="24"/>
        </w:rPr>
      </w:pPr>
      <w:r w:rsidRPr="00FA10D3">
        <w:rPr>
          <w:rFonts w:ascii="Times New Roman" w:hAnsi="Times New Roman" w:cs="Times New Roman"/>
          <w:sz w:val="24"/>
          <w:szCs w:val="24"/>
        </w:rPr>
        <w:t>Aljabar merupakan salah satu cabang matematika yang merupakan generalisasi dari aritmetika. Sekitar tiga abad sampai awal abad ke-19 aljabar berarti menyelesaikan persamaan polinomial, terutama yang berderajat empat atau kurang, hal ini dikenal dengan aljabar klasik. Pada awal abad ke-20 aljabar menjadi studi abstrak, sistem aksiomatik seperti grup, ring (gelanggang), dan lapangan (</w:t>
      </w:r>
      <w:r w:rsidRPr="00FA10D3">
        <w:rPr>
          <w:rFonts w:ascii="Times New Roman" w:hAnsi="Times New Roman" w:cs="Times New Roman"/>
          <w:i/>
          <w:sz w:val="24"/>
          <w:szCs w:val="24"/>
        </w:rPr>
        <w:t>field</w:t>
      </w:r>
      <w:r w:rsidRPr="00FA10D3">
        <w:rPr>
          <w:rFonts w:ascii="Times New Roman" w:hAnsi="Times New Roman" w:cs="Times New Roman"/>
          <w:sz w:val="24"/>
          <w:szCs w:val="24"/>
        </w:rPr>
        <w:t xml:space="preserve">). Menyusul pada tahun 1930 publikasi van der Waerden </w:t>
      </w:r>
      <w:r w:rsidRPr="00FA10D3">
        <w:rPr>
          <w:rFonts w:ascii="Times New Roman" w:hAnsi="Times New Roman" w:cs="Times New Roman"/>
          <w:i/>
          <w:sz w:val="24"/>
          <w:szCs w:val="24"/>
        </w:rPr>
        <w:t>Moderne Algebra</w:t>
      </w:r>
      <w:r w:rsidRPr="00FA10D3">
        <w:rPr>
          <w:rFonts w:ascii="Times New Roman" w:hAnsi="Times New Roman" w:cs="Times New Roman"/>
          <w:sz w:val="24"/>
          <w:szCs w:val="24"/>
        </w:rPr>
        <w:t xml:space="preserve">, hal ini disebut dengan </w:t>
      </w:r>
      <w:r w:rsidRPr="00FA10D3">
        <w:rPr>
          <w:rFonts w:ascii="Times New Roman" w:hAnsi="Times New Roman" w:cs="Times New Roman"/>
          <w:i/>
          <w:sz w:val="24"/>
          <w:szCs w:val="24"/>
        </w:rPr>
        <w:t>modern algebra</w:t>
      </w:r>
      <w:r w:rsidRPr="00FA10D3">
        <w:rPr>
          <w:rFonts w:ascii="Times New Roman" w:hAnsi="Times New Roman" w:cs="Times New Roman"/>
          <w:sz w:val="24"/>
          <w:szCs w:val="24"/>
        </w:rPr>
        <w:t xml:space="preserve"> atau aljabar abstrak (Corry, 1996;304).</w:t>
      </w:r>
    </w:p>
    <w:p w:rsidR="00D75507" w:rsidRPr="00FA10D3" w:rsidRDefault="00D75507" w:rsidP="00D75507">
      <w:pPr>
        <w:ind w:firstLine="709"/>
        <w:jc w:val="both"/>
        <w:rPr>
          <w:rFonts w:ascii="Times New Roman" w:hAnsi="Times New Roman" w:cs="Times New Roman"/>
          <w:sz w:val="24"/>
          <w:szCs w:val="24"/>
        </w:rPr>
      </w:pPr>
      <w:r w:rsidRPr="00FA10D3">
        <w:rPr>
          <w:rFonts w:ascii="Times New Roman" w:hAnsi="Times New Roman" w:cs="Times New Roman"/>
          <w:sz w:val="24"/>
          <w:szCs w:val="24"/>
        </w:rPr>
        <w:t>Dalam matematika, modul merupakan salah satu dasar struktur aljabar yang digunakan dalam aljabar abstrak. Gagasan pokok yang mendasari tentang teori modul adalah grup abelian dan ring dengan elemen satuan.</w:t>
      </w:r>
    </w:p>
    <w:p w:rsidR="00D75507" w:rsidRPr="00FA10D3" w:rsidRDefault="00D75507" w:rsidP="00D75507">
      <w:pPr>
        <w:ind w:firstLine="709"/>
        <w:jc w:val="both"/>
        <w:rPr>
          <w:rFonts w:ascii="Times New Roman" w:eastAsiaTheme="minorEastAsia" w:hAnsi="Times New Roman" w:cs="Times New Roman"/>
          <w:sz w:val="24"/>
          <w:szCs w:val="24"/>
        </w:rPr>
        <w:sectPr w:rsidR="00D75507" w:rsidRPr="00FA10D3" w:rsidSect="001B4F51">
          <w:footerReference w:type="default" r:id="rId5"/>
          <w:pgSz w:w="11907" w:h="16839" w:code="9"/>
          <w:pgMar w:top="2268" w:right="1701" w:bottom="1701" w:left="2268" w:header="1417" w:footer="1020" w:gutter="0"/>
          <w:pgNumType w:start="1"/>
          <w:cols w:space="720"/>
          <w:docGrid w:linePitch="360"/>
        </w:sectPr>
      </w:pPr>
      <w:r w:rsidRPr="00FA10D3">
        <w:rPr>
          <w:rFonts w:ascii="Times New Roman" w:hAnsi="Times New Roman" w:cs="Times New Roman"/>
          <w:sz w:val="24"/>
          <w:szCs w:val="24"/>
        </w:rPr>
        <w:t>Jika dalam aljabar terdapat ruang vektor maka modul merupakan perumuman dari ruang vektor. Pada modul, syarat skalar diperumum menjadi elemen pada suatu ring dan bukan lapagan. Dengan demikian, ruang vektor merupakan suatu kasus khusus dari modul sehingga sifat modul lebih luas daripada ruang vektor. Dalam teori modul juga dikenal modul khusus yang disebut modul perkalian (</w:t>
      </w:r>
      <w:r w:rsidRPr="00FA10D3">
        <w:rPr>
          <w:rFonts w:ascii="Times New Roman" w:hAnsi="Times New Roman" w:cs="Times New Roman"/>
          <w:i/>
          <w:sz w:val="24"/>
          <w:szCs w:val="24"/>
        </w:rPr>
        <w:t>multiplication module</w:t>
      </w:r>
      <w:r w:rsidRPr="00FA10D3">
        <w:rPr>
          <w:rFonts w:ascii="Times New Roman" w:hAnsi="Times New Roman" w:cs="Times New Roman"/>
          <w:sz w:val="24"/>
          <w:szCs w:val="24"/>
        </w:rPr>
        <w:t xml:space="preserve">). Misalkan </w:t>
      </w:r>
      <m:oMath>
        <m:r>
          <w:rPr>
            <w:rFonts w:ascii="Cambria Math" w:hAnsi="Cambria Math" w:cs="Times New Roman"/>
            <w:sz w:val="24"/>
            <w:szCs w:val="24"/>
          </w:rPr>
          <m:t>R</m:t>
        </m:r>
      </m:oMath>
      <w:r w:rsidRPr="00FA10D3">
        <w:rPr>
          <w:rFonts w:ascii="Times New Roman" w:eastAsiaTheme="minorEastAsia" w:hAnsi="Times New Roman" w:cs="Times New Roman"/>
          <w:sz w:val="24"/>
          <w:szCs w:val="24"/>
        </w:rPr>
        <w:t xml:space="preserve"> ring komutatif dengan unsur kesatuan dan </w:t>
      </w:r>
      <m:oMath>
        <m:r>
          <w:rPr>
            <w:rFonts w:ascii="Cambria Math" w:eastAsiaTheme="minorEastAsia" w:hAnsi="Cambria Math" w:cs="Times New Roman"/>
            <w:sz w:val="24"/>
            <w:szCs w:val="24"/>
          </w:rPr>
          <m:t>M</m:t>
        </m:r>
      </m:oMath>
      <w:r w:rsidRPr="00FA10D3">
        <w:rPr>
          <w:rFonts w:ascii="Times New Roman" w:eastAsiaTheme="minorEastAsia" w:hAnsi="Times New Roman" w:cs="Times New Roman"/>
          <w:sz w:val="24"/>
          <w:szCs w:val="24"/>
        </w:rPr>
        <w:t xml:space="preserve">suatu </w:t>
      </w:r>
      <m:oMath>
        <m:r>
          <w:rPr>
            <w:rFonts w:ascii="Cambria Math" w:eastAsiaTheme="minorEastAsia" w:hAnsi="Cambria Math" w:cs="Times New Roman"/>
            <w:sz w:val="24"/>
            <w:szCs w:val="24"/>
          </w:rPr>
          <m:t>R-</m:t>
        </m:r>
      </m:oMath>
      <w:r w:rsidRPr="00FA10D3">
        <w:rPr>
          <w:rFonts w:ascii="Times New Roman" w:eastAsiaTheme="minorEastAsia" w:hAnsi="Times New Roman" w:cs="Times New Roman"/>
          <w:sz w:val="24"/>
          <w:szCs w:val="24"/>
        </w:rPr>
        <w:t xml:space="preserve"> modul uniter, </w:t>
      </w:r>
      <m:oMath>
        <m:r>
          <w:rPr>
            <w:rFonts w:ascii="Cambria Math" w:eastAsiaTheme="minorEastAsia" w:hAnsi="Cambria Math" w:cs="Times New Roman"/>
            <w:sz w:val="24"/>
            <w:szCs w:val="24"/>
          </w:rPr>
          <m:t>M</m:t>
        </m:r>
      </m:oMath>
      <w:r w:rsidRPr="00FA10D3">
        <w:rPr>
          <w:rFonts w:ascii="Times New Roman" w:eastAsiaTheme="minorEastAsia" w:hAnsi="Times New Roman" w:cs="Times New Roman"/>
          <w:sz w:val="24"/>
          <w:szCs w:val="24"/>
        </w:rPr>
        <w:t xml:space="preserve"> disebut modul perkalian  jika setiap submodul </w:t>
      </w:r>
      <m:oMath>
        <m:r>
          <w:rPr>
            <w:rFonts w:ascii="Cambria Math" w:eastAsiaTheme="minorEastAsia" w:hAnsi="Cambria Math" w:cs="Times New Roman"/>
            <w:sz w:val="24"/>
            <w:szCs w:val="24"/>
          </w:rPr>
          <m:t>M</m:t>
        </m:r>
      </m:oMath>
      <w:r w:rsidRPr="00FA10D3">
        <w:rPr>
          <w:rFonts w:ascii="Times New Roman" w:eastAsiaTheme="minorEastAsia" w:hAnsi="Times New Roman" w:cs="Times New Roman"/>
          <w:sz w:val="24"/>
          <w:szCs w:val="24"/>
        </w:rPr>
        <w:t xml:space="preserve"> adalah dalam bentuk </w:t>
      </w:r>
      <m:oMath>
        <m:r>
          <w:rPr>
            <w:rFonts w:ascii="Cambria Math" w:eastAsiaTheme="minorEastAsia" w:hAnsi="Cambria Math" w:cs="Times New Roman"/>
            <w:sz w:val="24"/>
            <w:szCs w:val="24"/>
          </w:rPr>
          <m:t>IM</m:t>
        </m:r>
      </m:oMath>
      <w:r w:rsidRPr="00FA10D3">
        <w:rPr>
          <w:rFonts w:ascii="Times New Roman" w:eastAsiaTheme="minorEastAsia" w:hAnsi="Times New Roman" w:cs="Times New Roman"/>
          <w:sz w:val="24"/>
          <w:szCs w:val="24"/>
        </w:rPr>
        <w:t xml:space="preserve"> untuk suatu </w:t>
      </w:r>
      <m:oMath>
        <m:r>
          <w:rPr>
            <w:rFonts w:ascii="Cambria Math" w:eastAsiaTheme="minorEastAsia" w:hAnsi="Cambria Math" w:cs="Times New Roman"/>
            <w:sz w:val="24"/>
            <w:szCs w:val="24"/>
          </w:rPr>
          <m:t>I</m:t>
        </m:r>
      </m:oMath>
      <w:r w:rsidRPr="00FA10D3">
        <w:rPr>
          <w:rFonts w:ascii="Times New Roman" w:eastAsiaTheme="minorEastAsia" w:hAnsi="Times New Roman" w:cs="Times New Roman"/>
          <w:sz w:val="24"/>
          <w:szCs w:val="24"/>
        </w:rPr>
        <w:t xml:space="preserve"> ideal dari </w:t>
      </w:r>
      <m:oMath>
        <m:r>
          <w:rPr>
            <w:rFonts w:ascii="Cambria Math" w:eastAsiaTheme="minorEastAsia" w:hAnsi="Cambria Math" w:cs="Times New Roman"/>
            <w:sz w:val="24"/>
            <w:szCs w:val="24"/>
          </w:rPr>
          <m:t>R</m:t>
        </m:r>
      </m:oMath>
      <w:r w:rsidRPr="00FA10D3">
        <w:rPr>
          <w:rFonts w:ascii="Times New Roman" w:eastAsiaTheme="minorEastAsia" w:hAnsi="Times New Roman" w:cs="Times New Roman"/>
          <w:sz w:val="24"/>
          <w:szCs w:val="24"/>
        </w:rPr>
        <w:t xml:space="preserve"> (Erdodu, 1988;209).</w:t>
      </w:r>
    </w:p>
    <w:p w:rsidR="00D75507" w:rsidRPr="00FA10D3" w:rsidRDefault="00D75507" w:rsidP="00D75507">
      <w:pPr>
        <w:ind w:firstLine="709"/>
        <w:jc w:val="both"/>
        <w:rPr>
          <w:rFonts w:ascii="Times New Roman" w:hAnsi="Times New Roman" w:cs="Times New Roman"/>
          <w:sz w:val="24"/>
          <w:szCs w:val="24"/>
        </w:rPr>
      </w:pPr>
      <w:r w:rsidRPr="00FA10D3">
        <w:rPr>
          <w:rFonts w:ascii="Times New Roman" w:eastAsiaTheme="minorEastAsia" w:hAnsi="Times New Roman" w:cs="Times New Roman"/>
          <w:sz w:val="24"/>
          <w:szCs w:val="24"/>
        </w:rPr>
        <w:lastRenderedPageBreak/>
        <w:t xml:space="preserve">Pada tahun 1978 submodul prima diperkenalkan sebagai perumuman dari ideal prima. Adapun penelitian-penelitian terdahulu yang mengkaji mengenai submodul dan modul perkalian antara lain: </w:t>
      </w:r>
      <w:r w:rsidRPr="00FA10D3">
        <w:rPr>
          <w:rFonts w:ascii="Times New Roman" w:hAnsi="Times New Roman" w:cs="Times New Roman"/>
          <w:bCs/>
          <w:i/>
          <w:sz w:val="24"/>
          <w:szCs w:val="24"/>
        </w:rPr>
        <w:t xml:space="preserve">Some Remarks on Multiplication Ideals  II </w:t>
      </w:r>
      <w:r w:rsidRPr="00FA10D3">
        <w:rPr>
          <w:rFonts w:ascii="Times New Roman" w:hAnsi="Times New Roman" w:cs="Times New Roman"/>
          <w:bCs/>
          <w:sz w:val="24"/>
          <w:szCs w:val="24"/>
        </w:rPr>
        <w:t xml:space="preserve">(Anderson,2000), Sifat-Sifat Radikal dari Suatu Submodul dari Modul Perkalian Bebas (Munenra, Susanto;2011), dan </w:t>
      </w:r>
      <w:r w:rsidRPr="00FA10D3">
        <w:rPr>
          <w:rFonts w:ascii="Times New Roman" w:hAnsi="Times New Roman" w:cs="Times New Roman"/>
          <w:i/>
          <w:sz w:val="24"/>
          <w:szCs w:val="24"/>
        </w:rPr>
        <w:t>Multiplication Modules</w:t>
      </w:r>
      <w:r w:rsidRPr="00FA10D3">
        <w:rPr>
          <w:rFonts w:ascii="Times New Roman" w:hAnsi="Times New Roman" w:cs="Times New Roman"/>
          <w:sz w:val="24"/>
          <w:szCs w:val="24"/>
        </w:rPr>
        <w:t xml:space="preserve"> (El-Bast dan Smith;1988)</w:t>
      </w:r>
    </w:p>
    <w:p w:rsidR="00D75507" w:rsidRPr="00FA10D3" w:rsidRDefault="00D75507" w:rsidP="00D75507">
      <w:pPr>
        <w:ind w:firstLine="709"/>
        <w:jc w:val="both"/>
        <w:rPr>
          <w:rFonts w:ascii="Times New Roman" w:eastAsiaTheme="minorEastAsia" w:hAnsi="Times New Roman" w:cs="Times New Roman"/>
          <w:sz w:val="24"/>
          <w:szCs w:val="24"/>
        </w:rPr>
      </w:pPr>
      <w:r w:rsidRPr="00FA10D3">
        <w:rPr>
          <w:rFonts w:ascii="Times New Roman" w:eastAsiaTheme="minorEastAsia" w:hAnsi="Times New Roman" w:cs="Times New Roman"/>
          <w:sz w:val="24"/>
          <w:szCs w:val="24"/>
        </w:rPr>
        <w:t>Berdasarkan penjelasan sebelumnya bahwa submodul prima sebagai perumuman dari ideal prima, maka yang menjadi pertanyaan penulis yaitu bagaimana sifat-sifat submodul jika diterapkan dalam modul perkalian dan bagaimana kaitan antara ideal prima dan submodul prima dalam modul perkalian? Untuk itu dalam tulisan ini penulis akan mengkaji “</w:t>
      </w:r>
      <w:r w:rsidRPr="00FA10D3">
        <w:rPr>
          <w:rFonts w:ascii="Times New Roman" w:eastAsiaTheme="minorEastAsia" w:hAnsi="Times New Roman" w:cs="Times New Roman"/>
          <w:b/>
          <w:sz w:val="24"/>
          <w:szCs w:val="24"/>
        </w:rPr>
        <w:t>Sifat-Sifat Submodul dalam Modul Perkalian dan Kaitannya dengan Ideal Prima</w:t>
      </w:r>
      <w:r w:rsidRPr="00FA10D3">
        <w:rPr>
          <w:rFonts w:ascii="Times New Roman" w:eastAsiaTheme="minorEastAsia" w:hAnsi="Times New Roman" w:cs="Times New Roman"/>
          <w:sz w:val="24"/>
          <w:szCs w:val="24"/>
        </w:rPr>
        <w:t>”</w:t>
      </w:r>
    </w:p>
    <w:p w:rsidR="00D75507" w:rsidRPr="00FA10D3" w:rsidRDefault="00D75507" w:rsidP="00D75507">
      <w:pPr>
        <w:ind w:firstLine="709"/>
        <w:jc w:val="both"/>
        <w:rPr>
          <w:rFonts w:ascii="Times New Roman" w:eastAsiaTheme="minorEastAsia" w:hAnsi="Times New Roman" w:cs="Times New Roman"/>
          <w:sz w:val="24"/>
          <w:szCs w:val="24"/>
        </w:rPr>
      </w:pPr>
    </w:p>
    <w:p w:rsidR="00D75507" w:rsidRPr="00FA10D3" w:rsidRDefault="00D75507" w:rsidP="00D75507">
      <w:pPr>
        <w:pStyle w:val="ListParagraph"/>
        <w:numPr>
          <w:ilvl w:val="0"/>
          <w:numId w:val="1"/>
        </w:numPr>
        <w:ind w:left="0"/>
        <w:jc w:val="both"/>
        <w:outlineLvl w:val="1"/>
        <w:rPr>
          <w:rFonts w:ascii="Times New Roman" w:hAnsi="Times New Roman" w:cs="Times New Roman"/>
          <w:b/>
          <w:sz w:val="24"/>
          <w:szCs w:val="24"/>
        </w:rPr>
      </w:pPr>
      <w:bookmarkStart w:id="2" w:name="_Toc478726061"/>
      <w:r w:rsidRPr="00FA10D3">
        <w:rPr>
          <w:rFonts w:ascii="Times New Roman" w:eastAsiaTheme="minorEastAsia" w:hAnsi="Times New Roman" w:cs="Times New Roman"/>
          <w:b/>
          <w:sz w:val="24"/>
          <w:szCs w:val="24"/>
        </w:rPr>
        <w:t>Rumusan Masalah</w:t>
      </w:r>
      <w:bookmarkEnd w:id="2"/>
    </w:p>
    <w:p w:rsidR="00D75507" w:rsidRPr="00FA10D3" w:rsidRDefault="00D75507" w:rsidP="00D75507">
      <w:pPr>
        <w:pStyle w:val="ListParagraph"/>
        <w:ind w:left="0"/>
        <w:jc w:val="both"/>
        <w:rPr>
          <w:rFonts w:ascii="Times New Roman" w:eastAsiaTheme="minorEastAsia" w:hAnsi="Times New Roman" w:cs="Times New Roman"/>
          <w:sz w:val="24"/>
          <w:szCs w:val="24"/>
        </w:rPr>
      </w:pPr>
      <w:r w:rsidRPr="00FA10D3">
        <w:rPr>
          <w:rFonts w:ascii="Times New Roman" w:eastAsiaTheme="minorEastAsia" w:hAnsi="Times New Roman" w:cs="Times New Roman"/>
          <w:sz w:val="24"/>
          <w:szCs w:val="24"/>
        </w:rPr>
        <w:t>Dari latar belakang tersebut diperoleh rumusan masalah sebagai berikut</w:t>
      </w:r>
    </w:p>
    <w:p w:rsidR="00D75507" w:rsidRPr="00FA10D3" w:rsidRDefault="00D75507" w:rsidP="00D75507">
      <w:pPr>
        <w:pStyle w:val="ListParagraph"/>
        <w:numPr>
          <w:ilvl w:val="0"/>
          <w:numId w:val="2"/>
        </w:numPr>
        <w:ind w:left="709"/>
        <w:jc w:val="both"/>
        <w:rPr>
          <w:rFonts w:ascii="Times New Roman" w:hAnsi="Times New Roman" w:cs="Times New Roman"/>
          <w:sz w:val="24"/>
          <w:szCs w:val="24"/>
        </w:rPr>
      </w:pPr>
      <w:r w:rsidRPr="00FA10D3">
        <w:rPr>
          <w:rFonts w:ascii="Times New Roman" w:eastAsiaTheme="minorEastAsia" w:hAnsi="Times New Roman" w:cs="Times New Roman"/>
          <w:sz w:val="24"/>
          <w:szCs w:val="24"/>
        </w:rPr>
        <w:t>Bagaimana sifat-sifat submodul dalam modul perkalian?</w:t>
      </w:r>
    </w:p>
    <w:p w:rsidR="00D75507" w:rsidRPr="00FA10D3" w:rsidRDefault="00D75507" w:rsidP="00D75507">
      <w:pPr>
        <w:pStyle w:val="ListParagraph"/>
        <w:numPr>
          <w:ilvl w:val="0"/>
          <w:numId w:val="2"/>
        </w:numPr>
        <w:ind w:left="709"/>
        <w:jc w:val="both"/>
        <w:rPr>
          <w:rFonts w:ascii="Times New Roman" w:hAnsi="Times New Roman" w:cs="Times New Roman"/>
          <w:sz w:val="24"/>
          <w:szCs w:val="24"/>
        </w:rPr>
      </w:pPr>
      <w:r w:rsidRPr="00FA10D3">
        <w:rPr>
          <w:rFonts w:ascii="Times New Roman" w:eastAsiaTheme="minorEastAsia" w:hAnsi="Times New Roman" w:cs="Times New Roman"/>
          <w:sz w:val="24"/>
          <w:szCs w:val="24"/>
        </w:rPr>
        <w:t>Bagaimana kaitan antara ideal prima dan submodul dalam modul perkalian?</w:t>
      </w:r>
    </w:p>
    <w:p w:rsidR="00D75507" w:rsidRPr="00FA10D3" w:rsidRDefault="00D75507" w:rsidP="00D75507">
      <w:pPr>
        <w:pStyle w:val="ListParagraph"/>
        <w:ind w:left="709"/>
        <w:jc w:val="both"/>
        <w:rPr>
          <w:rFonts w:ascii="Times New Roman" w:hAnsi="Times New Roman" w:cs="Times New Roman"/>
          <w:sz w:val="24"/>
          <w:szCs w:val="24"/>
        </w:rPr>
      </w:pPr>
    </w:p>
    <w:p w:rsidR="00D75507" w:rsidRPr="00FA10D3" w:rsidRDefault="00D75507" w:rsidP="00D75507">
      <w:pPr>
        <w:pStyle w:val="ListParagraph"/>
        <w:numPr>
          <w:ilvl w:val="0"/>
          <w:numId w:val="1"/>
        </w:numPr>
        <w:ind w:left="0"/>
        <w:jc w:val="both"/>
        <w:outlineLvl w:val="1"/>
        <w:rPr>
          <w:rFonts w:ascii="Times New Roman" w:hAnsi="Times New Roman" w:cs="Times New Roman"/>
          <w:b/>
          <w:sz w:val="24"/>
          <w:szCs w:val="24"/>
        </w:rPr>
      </w:pPr>
      <w:bookmarkStart w:id="3" w:name="_Toc478726062"/>
      <w:r w:rsidRPr="00FA10D3">
        <w:rPr>
          <w:rFonts w:ascii="Times New Roman" w:eastAsiaTheme="minorEastAsia" w:hAnsi="Times New Roman" w:cs="Times New Roman"/>
          <w:b/>
          <w:sz w:val="24"/>
          <w:szCs w:val="24"/>
        </w:rPr>
        <w:t>Tujuan Penulisan</w:t>
      </w:r>
      <w:bookmarkEnd w:id="3"/>
    </w:p>
    <w:p w:rsidR="00D75507" w:rsidRPr="00FA10D3" w:rsidRDefault="00D75507" w:rsidP="00D75507">
      <w:pPr>
        <w:pStyle w:val="ListParagraph"/>
        <w:numPr>
          <w:ilvl w:val="0"/>
          <w:numId w:val="3"/>
        </w:numPr>
        <w:ind w:left="567"/>
        <w:jc w:val="both"/>
        <w:rPr>
          <w:rFonts w:ascii="Times New Roman" w:hAnsi="Times New Roman" w:cs="Times New Roman"/>
          <w:sz w:val="24"/>
          <w:szCs w:val="24"/>
        </w:rPr>
      </w:pPr>
      <w:r w:rsidRPr="00FA10D3">
        <w:rPr>
          <w:rFonts w:ascii="Times New Roman" w:eastAsiaTheme="minorEastAsia" w:hAnsi="Times New Roman" w:cs="Times New Roman"/>
          <w:sz w:val="24"/>
          <w:szCs w:val="24"/>
        </w:rPr>
        <w:t>Untuk mengetahui sifat-sifat submodul dalam modul perkalian</w:t>
      </w:r>
    </w:p>
    <w:p w:rsidR="00D75507" w:rsidRPr="00FA10D3" w:rsidRDefault="00D75507" w:rsidP="00D75507">
      <w:pPr>
        <w:pStyle w:val="ListParagraph"/>
        <w:numPr>
          <w:ilvl w:val="0"/>
          <w:numId w:val="3"/>
        </w:numPr>
        <w:ind w:left="567"/>
        <w:jc w:val="both"/>
        <w:rPr>
          <w:rFonts w:ascii="Times New Roman" w:hAnsi="Times New Roman" w:cs="Times New Roman"/>
          <w:sz w:val="24"/>
          <w:szCs w:val="24"/>
        </w:rPr>
      </w:pPr>
      <w:r w:rsidRPr="00FA10D3">
        <w:rPr>
          <w:rFonts w:ascii="Times New Roman" w:eastAsiaTheme="minorEastAsia" w:hAnsi="Times New Roman" w:cs="Times New Roman"/>
          <w:sz w:val="24"/>
          <w:szCs w:val="24"/>
        </w:rPr>
        <w:t>Untuk mengetahui kaitan antara ideal prima dan submodul dalam modul perkalian</w:t>
      </w:r>
    </w:p>
    <w:p w:rsidR="00D75507" w:rsidRPr="00FA10D3" w:rsidRDefault="00D75507" w:rsidP="00D75507">
      <w:pPr>
        <w:pStyle w:val="ListParagraph"/>
        <w:ind w:left="567"/>
        <w:jc w:val="both"/>
        <w:rPr>
          <w:rFonts w:ascii="Times New Roman" w:hAnsi="Times New Roman" w:cs="Times New Roman"/>
          <w:sz w:val="24"/>
          <w:szCs w:val="24"/>
        </w:rPr>
      </w:pPr>
    </w:p>
    <w:p w:rsidR="00D75507" w:rsidRPr="00FA10D3" w:rsidRDefault="00D75507" w:rsidP="00D75507">
      <w:pPr>
        <w:pStyle w:val="ListParagraph"/>
        <w:numPr>
          <w:ilvl w:val="0"/>
          <w:numId w:val="1"/>
        </w:numPr>
        <w:ind w:left="0"/>
        <w:jc w:val="both"/>
        <w:outlineLvl w:val="1"/>
        <w:rPr>
          <w:rFonts w:ascii="Times New Roman" w:hAnsi="Times New Roman" w:cs="Times New Roman"/>
          <w:b/>
          <w:sz w:val="24"/>
          <w:szCs w:val="24"/>
        </w:rPr>
      </w:pPr>
      <w:bookmarkStart w:id="4" w:name="_Toc478726063"/>
      <w:r w:rsidRPr="00FA10D3">
        <w:rPr>
          <w:rFonts w:ascii="Times New Roman" w:eastAsiaTheme="minorEastAsia" w:hAnsi="Times New Roman" w:cs="Times New Roman"/>
          <w:b/>
          <w:sz w:val="24"/>
          <w:szCs w:val="24"/>
        </w:rPr>
        <w:t>Manfaat Penulisan</w:t>
      </w:r>
      <w:bookmarkEnd w:id="4"/>
    </w:p>
    <w:p w:rsidR="00D75507" w:rsidRPr="00FA10D3" w:rsidRDefault="00D75507" w:rsidP="00D75507">
      <w:pPr>
        <w:pStyle w:val="ListParagraph"/>
        <w:ind w:left="0" w:firstLine="567"/>
        <w:jc w:val="both"/>
        <w:rPr>
          <w:rFonts w:ascii="Times New Roman" w:eastAsiaTheme="minorEastAsia" w:hAnsi="Times New Roman" w:cs="Times New Roman"/>
          <w:sz w:val="24"/>
          <w:szCs w:val="24"/>
        </w:rPr>
      </w:pPr>
      <w:r w:rsidRPr="00FA10D3">
        <w:rPr>
          <w:rFonts w:ascii="Times New Roman" w:eastAsiaTheme="minorEastAsia" w:hAnsi="Times New Roman" w:cs="Times New Roman"/>
          <w:sz w:val="24"/>
          <w:szCs w:val="24"/>
        </w:rPr>
        <w:t>Dari penelitian ini, penulis berharap penelitian ini dapat bermanfaat bagi berbagai kalangan, diantaranya:</w:t>
      </w:r>
    </w:p>
    <w:p w:rsidR="00D75507" w:rsidRPr="00FA10D3" w:rsidRDefault="00D75507" w:rsidP="00D75507">
      <w:pPr>
        <w:pStyle w:val="ListParagraph"/>
        <w:numPr>
          <w:ilvl w:val="0"/>
          <w:numId w:val="4"/>
        </w:numPr>
        <w:ind w:left="567"/>
        <w:jc w:val="both"/>
        <w:rPr>
          <w:rFonts w:ascii="Times New Roman" w:hAnsi="Times New Roman" w:cs="Times New Roman"/>
          <w:sz w:val="24"/>
          <w:szCs w:val="24"/>
        </w:rPr>
      </w:pPr>
      <w:r w:rsidRPr="00FA10D3">
        <w:rPr>
          <w:rFonts w:ascii="Times New Roman" w:eastAsiaTheme="minorEastAsia" w:hAnsi="Times New Roman" w:cs="Times New Roman"/>
          <w:sz w:val="24"/>
          <w:szCs w:val="24"/>
        </w:rPr>
        <w:t>Bagi Penulis</w:t>
      </w:r>
    </w:p>
    <w:p w:rsidR="00D75507" w:rsidRPr="00FA10D3" w:rsidRDefault="00D75507" w:rsidP="00D75507">
      <w:pPr>
        <w:pStyle w:val="ListParagraph"/>
        <w:ind w:left="567"/>
        <w:jc w:val="both"/>
        <w:rPr>
          <w:rFonts w:ascii="Times New Roman" w:eastAsiaTheme="minorEastAsia" w:hAnsi="Times New Roman" w:cs="Times New Roman"/>
          <w:sz w:val="24"/>
          <w:szCs w:val="24"/>
        </w:rPr>
      </w:pPr>
      <w:r w:rsidRPr="00FA10D3">
        <w:rPr>
          <w:rFonts w:ascii="Times New Roman" w:eastAsiaTheme="minorEastAsia" w:hAnsi="Times New Roman" w:cs="Times New Roman"/>
          <w:sz w:val="24"/>
          <w:szCs w:val="24"/>
        </w:rPr>
        <w:t>Untuk mempelajari dan memperdalam pemahaman serta mengembangkan wawasan disiplin ilmu khususnya mengenai sifat-sifat submodul dan modul perkalian dan mengetahui kaitan antara ideal prima dan submodul dalam modul perkalian.</w:t>
      </w:r>
    </w:p>
    <w:p w:rsidR="00D75507" w:rsidRPr="00FA10D3" w:rsidRDefault="00D75507" w:rsidP="00D75507">
      <w:pPr>
        <w:pStyle w:val="ListParagraph"/>
        <w:numPr>
          <w:ilvl w:val="0"/>
          <w:numId w:val="4"/>
        </w:numPr>
        <w:ind w:left="567"/>
        <w:jc w:val="both"/>
        <w:rPr>
          <w:rFonts w:ascii="Times New Roman" w:hAnsi="Times New Roman" w:cs="Times New Roman"/>
          <w:sz w:val="24"/>
          <w:szCs w:val="24"/>
        </w:rPr>
      </w:pPr>
      <w:r w:rsidRPr="00FA10D3">
        <w:rPr>
          <w:rFonts w:ascii="Times New Roman" w:eastAsiaTheme="minorEastAsia" w:hAnsi="Times New Roman" w:cs="Times New Roman"/>
          <w:sz w:val="24"/>
          <w:szCs w:val="24"/>
        </w:rPr>
        <w:t>Bagi pembaca</w:t>
      </w:r>
    </w:p>
    <w:p w:rsidR="00D75507" w:rsidRPr="00FA10D3" w:rsidRDefault="00D75507" w:rsidP="00D75507">
      <w:pPr>
        <w:pStyle w:val="ListParagraph"/>
        <w:ind w:left="567"/>
        <w:jc w:val="both"/>
        <w:rPr>
          <w:rFonts w:ascii="Times New Roman" w:eastAsiaTheme="minorEastAsia" w:hAnsi="Times New Roman" w:cs="Times New Roman"/>
          <w:sz w:val="24"/>
          <w:szCs w:val="24"/>
        </w:rPr>
      </w:pPr>
      <w:r w:rsidRPr="00FA10D3">
        <w:rPr>
          <w:rFonts w:ascii="Times New Roman" w:eastAsiaTheme="minorEastAsia" w:hAnsi="Times New Roman" w:cs="Times New Roman"/>
          <w:sz w:val="24"/>
          <w:szCs w:val="24"/>
        </w:rPr>
        <w:t>Sebagai tambahan wawasan dan informasi tentang modul, modul perkalian, submodul, dan ideal prima dan mengetahui sifat-sifat submodul dalam modul perkalian dan kaitan antara submodul prima dengan ideal prima dalam modul perkalian.</w:t>
      </w:r>
    </w:p>
    <w:p w:rsidR="00D75507" w:rsidRPr="00FA10D3" w:rsidRDefault="00D75507" w:rsidP="00D75507">
      <w:pPr>
        <w:pStyle w:val="ListParagraph"/>
        <w:ind w:left="1080"/>
        <w:jc w:val="both"/>
        <w:rPr>
          <w:rFonts w:ascii="Times New Roman" w:hAnsi="Times New Roman" w:cs="Times New Roman"/>
          <w:sz w:val="24"/>
          <w:szCs w:val="24"/>
        </w:rPr>
      </w:pPr>
    </w:p>
    <w:p w:rsidR="00D75507" w:rsidRPr="00FA10D3" w:rsidRDefault="00D75507" w:rsidP="00D75507">
      <w:pPr>
        <w:pStyle w:val="ListParagraph"/>
        <w:jc w:val="both"/>
        <w:rPr>
          <w:rFonts w:ascii="Times New Roman" w:eastAsiaTheme="minorEastAsia" w:hAnsi="Times New Roman" w:cs="Times New Roman"/>
          <w:sz w:val="24"/>
          <w:szCs w:val="24"/>
        </w:rPr>
      </w:pP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563655"/>
      <w:docPartObj>
        <w:docPartGallery w:val="Page Numbers (Bottom of Page)"/>
        <w:docPartUnique/>
      </w:docPartObj>
    </w:sdtPr>
    <w:sdtEndPr>
      <w:rPr>
        <w:noProof/>
      </w:rPr>
    </w:sdtEndPr>
    <w:sdtContent>
      <w:p w:rsidR="00245EB2" w:rsidRDefault="00D75507">
        <w:pPr>
          <w:pStyle w:val="Footer"/>
          <w:jc w:val="center"/>
        </w:pPr>
        <w:r w:rsidRPr="004B149F">
          <w:rPr>
            <w:rFonts w:ascii="Times New Roman" w:hAnsi="Times New Roman" w:cs="Times New Roman"/>
            <w:sz w:val="24"/>
            <w:szCs w:val="24"/>
          </w:rPr>
          <w:fldChar w:fldCharType="begin"/>
        </w:r>
        <w:r w:rsidRPr="004B149F">
          <w:rPr>
            <w:rFonts w:ascii="Times New Roman" w:hAnsi="Times New Roman" w:cs="Times New Roman"/>
            <w:sz w:val="24"/>
            <w:szCs w:val="24"/>
          </w:rPr>
          <w:instrText xml:space="preserve"> PAGE   \* MERGEFORMAT </w:instrText>
        </w:r>
        <w:r w:rsidRPr="004B149F">
          <w:rPr>
            <w:rFonts w:ascii="Times New Roman" w:hAnsi="Times New Roman" w:cs="Times New Roman"/>
            <w:sz w:val="24"/>
            <w:szCs w:val="24"/>
          </w:rPr>
          <w:fldChar w:fldCharType="separate"/>
        </w:r>
        <w:r>
          <w:rPr>
            <w:rFonts w:ascii="Times New Roman" w:hAnsi="Times New Roman" w:cs="Times New Roman"/>
            <w:noProof/>
            <w:sz w:val="24"/>
            <w:szCs w:val="24"/>
          </w:rPr>
          <w:t>1</w:t>
        </w:r>
        <w:r w:rsidRPr="004B149F">
          <w:rPr>
            <w:rFonts w:ascii="Times New Roman" w:hAnsi="Times New Roman" w:cs="Times New Roman"/>
            <w:noProof/>
            <w:sz w:val="24"/>
            <w:szCs w:val="24"/>
          </w:rPr>
          <w:fldChar w:fldCharType="end"/>
        </w:r>
      </w:p>
    </w:sdtContent>
  </w:sdt>
  <w:p w:rsidR="00245EB2" w:rsidRDefault="00D7550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60F9C"/>
    <w:multiLevelType w:val="hybridMultilevel"/>
    <w:tmpl w:val="E39430C4"/>
    <w:lvl w:ilvl="0" w:tplc="7974FBC8">
      <w:start w:val="1"/>
      <w:numFmt w:val="decimal"/>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1366663"/>
    <w:multiLevelType w:val="hybridMultilevel"/>
    <w:tmpl w:val="4AE0FA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FF2AAB"/>
    <w:multiLevelType w:val="hybridMultilevel"/>
    <w:tmpl w:val="E39430C4"/>
    <w:lvl w:ilvl="0" w:tplc="7974FBC8">
      <w:start w:val="1"/>
      <w:numFmt w:val="decimal"/>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93233A3"/>
    <w:multiLevelType w:val="hybridMultilevel"/>
    <w:tmpl w:val="F1B8C8D0"/>
    <w:lvl w:ilvl="0" w:tplc="7974FBC8">
      <w:start w:val="1"/>
      <w:numFmt w:val="decimal"/>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compat/>
  <w:rsids>
    <w:rsidRoot w:val="00D75507"/>
    <w:rsid w:val="00237A88"/>
    <w:rsid w:val="00D75507"/>
    <w:rsid w:val="00EE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07"/>
    <w:pPr>
      <w:spacing w:after="0" w:line="480" w:lineRule="auto"/>
    </w:pPr>
    <w:rPr>
      <w:lang w:val="id-ID"/>
    </w:rPr>
  </w:style>
  <w:style w:type="paragraph" w:styleId="Heading1">
    <w:name w:val="heading 1"/>
    <w:basedOn w:val="Normal"/>
    <w:next w:val="Normal"/>
    <w:link w:val="Heading1Char"/>
    <w:uiPriority w:val="9"/>
    <w:qFormat/>
    <w:rsid w:val="00D755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507"/>
    <w:rPr>
      <w:rFonts w:asciiTheme="majorHAnsi" w:eastAsiaTheme="majorEastAsia" w:hAnsiTheme="majorHAnsi" w:cstheme="majorBidi"/>
      <w:color w:val="365F91" w:themeColor="accent1" w:themeShade="BF"/>
      <w:sz w:val="32"/>
      <w:szCs w:val="32"/>
      <w:lang w:val="id-ID"/>
    </w:rPr>
  </w:style>
  <w:style w:type="paragraph" w:styleId="ListParagraph">
    <w:name w:val="List Paragraph"/>
    <w:basedOn w:val="Normal"/>
    <w:link w:val="ListParagraphChar"/>
    <w:uiPriority w:val="34"/>
    <w:qFormat/>
    <w:rsid w:val="00D75507"/>
    <w:pPr>
      <w:ind w:left="720"/>
      <w:contextualSpacing/>
    </w:pPr>
  </w:style>
  <w:style w:type="paragraph" w:styleId="Footer">
    <w:name w:val="footer"/>
    <w:basedOn w:val="Normal"/>
    <w:link w:val="FooterChar"/>
    <w:uiPriority w:val="99"/>
    <w:unhideWhenUsed/>
    <w:rsid w:val="00D75507"/>
    <w:pPr>
      <w:tabs>
        <w:tab w:val="center" w:pos="4680"/>
        <w:tab w:val="right" w:pos="9360"/>
      </w:tabs>
      <w:spacing w:line="240" w:lineRule="auto"/>
    </w:pPr>
  </w:style>
  <w:style w:type="character" w:customStyle="1" w:styleId="FooterChar">
    <w:name w:val="Footer Char"/>
    <w:basedOn w:val="DefaultParagraphFont"/>
    <w:link w:val="Footer"/>
    <w:uiPriority w:val="99"/>
    <w:rsid w:val="00D75507"/>
    <w:rPr>
      <w:lang w:val="id-ID"/>
    </w:rPr>
  </w:style>
  <w:style w:type="character" w:customStyle="1" w:styleId="ListParagraphChar">
    <w:name w:val="List Paragraph Char"/>
    <w:basedOn w:val="DefaultParagraphFont"/>
    <w:link w:val="ListParagraph"/>
    <w:uiPriority w:val="34"/>
    <w:locked/>
    <w:rsid w:val="00D75507"/>
    <w:rPr>
      <w:lang w:val="id-ID"/>
    </w:rPr>
  </w:style>
  <w:style w:type="paragraph" w:styleId="BalloonText">
    <w:name w:val="Balloon Text"/>
    <w:basedOn w:val="Normal"/>
    <w:link w:val="BalloonTextChar"/>
    <w:uiPriority w:val="99"/>
    <w:semiHidden/>
    <w:unhideWhenUsed/>
    <w:rsid w:val="00D755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507"/>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2018-04-04T00:47:00Z</dcterms:created>
  <dcterms:modified xsi:type="dcterms:W3CDTF">2018-04-04T00:48:00Z</dcterms:modified>
</cp:coreProperties>
</file>