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FB" w:rsidRPr="00FF4559" w:rsidRDefault="000B47FB" w:rsidP="000B47FB">
      <w:pPr>
        <w:pStyle w:val="ListParagraph"/>
        <w:spacing w:line="240" w:lineRule="auto"/>
        <w:ind w:left="0"/>
        <w:jc w:val="center"/>
        <w:rPr>
          <w:rFonts w:ascii="Times LT Std" w:hAnsi="Times LT Std" w:cs="Times LT Std"/>
          <w:b/>
          <w:sz w:val="26"/>
          <w:szCs w:val="26"/>
          <w:lang w:val="id-ID"/>
        </w:rPr>
      </w:pPr>
      <w:r w:rsidRPr="00FF4559">
        <w:rPr>
          <w:rFonts w:ascii="Times LT Std" w:hAnsi="Times LT Std" w:cs="Times LT Std"/>
          <w:b/>
          <w:sz w:val="26"/>
          <w:szCs w:val="26"/>
          <w:lang w:val="id-ID"/>
        </w:rPr>
        <w:t>ABSTRAK</w:t>
      </w:r>
    </w:p>
    <w:p w:rsidR="000B47FB" w:rsidRPr="00C62120" w:rsidRDefault="000B47FB" w:rsidP="000B47FB">
      <w:pPr>
        <w:pStyle w:val="ListParagraph"/>
        <w:tabs>
          <w:tab w:val="left" w:pos="1350"/>
        </w:tabs>
        <w:spacing w:line="240" w:lineRule="auto"/>
        <w:ind w:left="0"/>
        <w:jc w:val="both"/>
        <w:rPr>
          <w:rFonts w:ascii="Times LT Std" w:hAnsi="Times LT Std" w:cs="Times LT Std"/>
          <w:b/>
          <w:sz w:val="26"/>
          <w:szCs w:val="26"/>
        </w:rPr>
      </w:pPr>
      <w:r w:rsidRPr="00FF4559">
        <w:rPr>
          <w:rFonts w:ascii="Times LT Std" w:hAnsi="Times LT Std" w:cs="Times LT Std"/>
          <w:b/>
          <w:sz w:val="26"/>
          <w:szCs w:val="26"/>
          <w:lang w:val="id-ID"/>
        </w:rPr>
        <w:tab/>
      </w:r>
    </w:p>
    <w:p w:rsidR="000B47FB" w:rsidRPr="00045DA8" w:rsidRDefault="000B47FB" w:rsidP="000B47F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Rhaiz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Ramli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Boraimba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RM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,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F4559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Pr="00FF455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Membina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Guru Mata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IPS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 Makassar</w:t>
      </w:r>
      <w:r>
        <w:rPr>
          <w:rFonts w:ascii="Times New Roman" w:hAnsi="Times New Roman" w:cs="Times New Roman"/>
          <w:sz w:val="24"/>
          <w:szCs w:val="24"/>
          <w:lang w:val="id-ID"/>
        </w:rPr>
        <w:t>. Skripsi, Fakultas Ilmu Sosial, Universitas Negeri Makassar.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gramStart"/>
      <w:r>
        <w:rPr>
          <w:rFonts w:ascii="Times New Roman" w:hAnsi="Times New Roman" w:cs="Times New Roman"/>
          <w:sz w:val="24"/>
          <w:szCs w:val="24"/>
        </w:rPr>
        <w:t>,Pd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Maharuddin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).</w:t>
      </w:r>
    </w:p>
    <w:p w:rsidR="000B47FB" w:rsidRDefault="000B47FB" w:rsidP="000B47FB">
      <w:pPr>
        <w:pStyle w:val="ListParagraph"/>
        <w:tabs>
          <w:tab w:val="left" w:pos="54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Penelitian ini bertujuan untuk mengetahui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Makassar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kendala-kendala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Makassar.</w:t>
      </w:r>
    </w:p>
    <w:p w:rsidR="000B47FB" w:rsidRDefault="000B47FB" w:rsidP="000B47FB">
      <w:pPr>
        <w:pStyle w:val="ListParagraph"/>
        <w:tabs>
          <w:tab w:val="left" w:pos="54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primer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Tahap-tahap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>, interview/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tersistematis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keabsahaan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Trianggulasi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menggabungkan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47FB" w:rsidRPr="00C62120" w:rsidRDefault="000B47FB" w:rsidP="000B47FB">
      <w:pPr>
        <w:pStyle w:val="ListParagraph"/>
        <w:tabs>
          <w:tab w:val="left" w:pos="54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97697">
        <w:rPr>
          <w:rFonts w:ascii="Times New Roman" w:hAnsi="Times New Roman" w:cs="Times New Roman"/>
          <w:sz w:val="24"/>
          <w:szCs w:val="24"/>
          <w:lang w:val="id-ID"/>
        </w:rPr>
        <w:t xml:space="preserve">Hasil penelitian </w:t>
      </w:r>
      <w:r>
        <w:rPr>
          <w:rFonts w:ascii="Times New Roman" w:hAnsi="Times New Roman" w:cs="Times New Roman"/>
          <w:sz w:val="24"/>
          <w:szCs w:val="24"/>
          <w:lang w:val="id-ID"/>
        </w:rPr>
        <w:t>menunjukkan bahwa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kendala-kendala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97697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</w:p>
    <w:p w:rsidR="000B47FB" w:rsidRPr="001B64B0" w:rsidRDefault="000B47FB" w:rsidP="000B47FB">
      <w:pPr>
        <w:pStyle w:val="ListParagraph"/>
        <w:tabs>
          <w:tab w:val="left" w:pos="54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47FB" w:rsidRDefault="000B47FB" w:rsidP="000B47FB">
      <w:pPr>
        <w:spacing w:line="240" w:lineRule="auto"/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LT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0B47FB"/>
    <w:rsid w:val="000B47FB"/>
    <w:rsid w:val="00840A70"/>
    <w:rsid w:val="008A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B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>multimedia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2016-03-17T18:24:00Z</dcterms:created>
  <dcterms:modified xsi:type="dcterms:W3CDTF">2016-03-17T18:24:00Z</dcterms:modified>
</cp:coreProperties>
</file>