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60" w:rsidRDefault="00E907AC" w:rsidP="00E907AC">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PENGEMBANGAN MODUL BIMBINGAN BELAJAR </w:t>
      </w:r>
      <w:r w:rsidRPr="000E09CF">
        <w:rPr>
          <w:rFonts w:asciiTheme="majorBidi" w:hAnsiTheme="majorBidi" w:cstheme="majorBidi"/>
          <w:b/>
          <w:bCs/>
          <w:i/>
          <w:sz w:val="24"/>
          <w:szCs w:val="24"/>
        </w:rPr>
        <w:t>TALKSHOW</w:t>
      </w:r>
      <w:r>
        <w:rPr>
          <w:rFonts w:asciiTheme="majorBidi" w:hAnsiTheme="majorBidi" w:cstheme="majorBidi"/>
          <w:b/>
          <w:bCs/>
          <w:sz w:val="24"/>
          <w:szCs w:val="24"/>
        </w:rPr>
        <w:t xml:space="preserve"> INTERAKTIF UNTUK MENINGKATKAN MOTIVASI BELAJAR</w:t>
      </w:r>
    </w:p>
    <w:p w:rsidR="00E907AC" w:rsidRDefault="00E907AC" w:rsidP="00E907AC">
      <w:pPr>
        <w:spacing w:after="0"/>
        <w:jc w:val="center"/>
        <w:rPr>
          <w:rFonts w:asciiTheme="majorBidi" w:hAnsiTheme="majorBidi" w:cstheme="majorBidi"/>
          <w:b/>
          <w:bCs/>
          <w:sz w:val="24"/>
          <w:szCs w:val="24"/>
        </w:rPr>
      </w:pPr>
    </w:p>
    <w:p w:rsidR="00E907AC" w:rsidRPr="00E907AC" w:rsidRDefault="00E907AC" w:rsidP="00E907AC">
      <w:pPr>
        <w:spacing w:after="0"/>
        <w:jc w:val="center"/>
        <w:rPr>
          <w:rFonts w:asciiTheme="majorBidi" w:hAnsiTheme="majorBidi" w:cstheme="majorBidi"/>
          <w:bCs/>
          <w:sz w:val="24"/>
          <w:szCs w:val="24"/>
        </w:rPr>
      </w:pPr>
      <w:r w:rsidRPr="00E907AC">
        <w:rPr>
          <w:rFonts w:asciiTheme="majorBidi" w:hAnsiTheme="majorBidi" w:cstheme="majorBidi"/>
          <w:bCs/>
          <w:sz w:val="24"/>
          <w:szCs w:val="24"/>
        </w:rPr>
        <w:t>Theovani Nursamudrayanty Hutagaol</w:t>
      </w:r>
    </w:p>
    <w:p w:rsidR="00E907AC" w:rsidRPr="00E907AC" w:rsidRDefault="00E907AC" w:rsidP="00E907AC">
      <w:pPr>
        <w:spacing w:after="0"/>
        <w:jc w:val="center"/>
        <w:rPr>
          <w:rFonts w:asciiTheme="majorBidi" w:hAnsiTheme="majorBidi" w:cstheme="majorBidi"/>
          <w:bCs/>
          <w:sz w:val="24"/>
          <w:szCs w:val="24"/>
        </w:rPr>
      </w:pPr>
      <w:r w:rsidRPr="00E907AC">
        <w:rPr>
          <w:rFonts w:asciiTheme="majorBidi" w:hAnsiTheme="majorBidi" w:cstheme="majorBidi"/>
          <w:bCs/>
          <w:sz w:val="24"/>
          <w:szCs w:val="24"/>
        </w:rPr>
        <w:t xml:space="preserve">Email: </w:t>
      </w:r>
      <w:r w:rsidRPr="00E907AC">
        <w:rPr>
          <w:rFonts w:asciiTheme="majorBidi" w:hAnsiTheme="majorBidi" w:cstheme="majorBidi"/>
          <w:bCs/>
          <w:sz w:val="24"/>
          <w:szCs w:val="24"/>
        </w:rPr>
        <w:fldChar w:fldCharType="begin"/>
      </w:r>
      <w:r w:rsidRPr="00E907AC">
        <w:rPr>
          <w:rFonts w:asciiTheme="majorBidi" w:hAnsiTheme="majorBidi" w:cstheme="majorBidi"/>
          <w:bCs/>
          <w:sz w:val="24"/>
          <w:szCs w:val="24"/>
        </w:rPr>
        <w:instrText xml:space="preserve"> HYPERLINK "mailto:theovanihutagaol@gmail.com" </w:instrText>
      </w:r>
      <w:r w:rsidRPr="00E907AC">
        <w:rPr>
          <w:rFonts w:asciiTheme="majorBidi" w:hAnsiTheme="majorBidi" w:cstheme="majorBidi"/>
          <w:bCs/>
          <w:sz w:val="24"/>
          <w:szCs w:val="24"/>
        </w:rPr>
        <w:fldChar w:fldCharType="separate"/>
      </w:r>
      <w:r w:rsidRPr="00E907AC">
        <w:rPr>
          <w:rStyle w:val="Hyperlink"/>
          <w:rFonts w:asciiTheme="majorBidi" w:hAnsiTheme="majorBidi" w:cstheme="majorBidi"/>
          <w:bCs/>
          <w:sz w:val="24"/>
          <w:szCs w:val="24"/>
        </w:rPr>
        <w:t>theovanihutagaol@gmail.com</w:t>
      </w:r>
      <w:r w:rsidRPr="00E907AC">
        <w:rPr>
          <w:rFonts w:asciiTheme="majorBidi" w:hAnsiTheme="majorBidi" w:cstheme="majorBidi"/>
          <w:bCs/>
          <w:sz w:val="24"/>
          <w:szCs w:val="24"/>
        </w:rPr>
        <w:fldChar w:fldCharType="end"/>
      </w:r>
    </w:p>
    <w:p w:rsidR="00E907AC" w:rsidRDefault="00E907AC" w:rsidP="00E907AC">
      <w:pPr>
        <w:spacing w:after="0"/>
        <w:jc w:val="center"/>
      </w:pPr>
      <w:r>
        <w:t>Program Pascasarjana Bimbingan dan Konseling Universitas Negeri Makassar</w:t>
      </w:r>
    </w:p>
    <w:p w:rsidR="00E907AC" w:rsidRDefault="00E907AC" w:rsidP="00E907AC">
      <w:pPr>
        <w:spacing w:after="0"/>
        <w:jc w:val="center"/>
        <w:rPr>
          <w:rFonts w:asciiTheme="majorBidi" w:hAnsiTheme="majorBidi" w:cstheme="majorBidi"/>
          <w:b/>
          <w:bCs/>
          <w:sz w:val="24"/>
          <w:szCs w:val="24"/>
        </w:rPr>
      </w:pPr>
    </w:p>
    <w:p w:rsidR="00233624" w:rsidRDefault="00233624" w:rsidP="00E907AC">
      <w:pPr>
        <w:spacing w:after="0"/>
        <w:jc w:val="center"/>
        <w:rPr>
          <w:rFonts w:asciiTheme="majorBidi" w:hAnsiTheme="majorBidi" w:cstheme="majorBidi"/>
          <w:b/>
          <w:bCs/>
          <w:sz w:val="24"/>
          <w:szCs w:val="24"/>
        </w:rPr>
      </w:pPr>
    </w:p>
    <w:p w:rsidR="00233624" w:rsidRPr="006F7D0B" w:rsidRDefault="00233624" w:rsidP="00233624">
      <w:pPr>
        <w:spacing w:line="240" w:lineRule="auto"/>
        <w:contextualSpacing/>
        <w:jc w:val="center"/>
        <w:rPr>
          <w:rFonts w:ascii="Times New Roman" w:hAnsi="Times New Roman" w:cs="Times New Roman"/>
          <w:b/>
          <w:caps/>
          <w:sz w:val="24"/>
          <w:szCs w:val="24"/>
        </w:rPr>
      </w:pPr>
      <w:r w:rsidRPr="006F7D0B">
        <w:rPr>
          <w:rFonts w:ascii="Times New Roman" w:hAnsi="Times New Roman" w:cs="Times New Roman"/>
          <w:b/>
          <w:caps/>
          <w:sz w:val="24"/>
          <w:szCs w:val="24"/>
        </w:rPr>
        <w:t>ABSTRACT</w:t>
      </w:r>
    </w:p>
    <w:p w:rsidR="00233624" w:rsidRDefault="00233624" w:rsidP="00233624">
      <w:pPr>
        <w:spacing w:line="240" w:lineRule="auto"/>
        <w:contextualSpacing/>
        <w:jc w:val="center"/>
        <w:rPr>
          <w:rFonts w:ascii="Times New Roman" w:hAnsi="Times New Roman" w:cs="Times New Roman"/>
          <w:caps/>
          <w:sz w:val="24"/>
          <w:szCs w:val="24"/>
        </w:rPr>
      </w:pPr>
    </w:p>
    <w:p w:rsidR="00233624" w:rsidRDefault="00233624" w:rsidP="00233624">
      <w:pPr>
        <w:spacing w:line="240" w:lineRule="auto"/>
        <w:contextualSpacing/>
        <w:jc w:val="center"/>
        <w:rPr>
          <w:rFonts w:ascii="Times New Roman" w:hAnsi="Times New Roman" w:cs="Times New Roman"/>
          <w:caps/>
          <w:sz w:val="24"/>
          <w:szCs w:val="24"/>
        </w:rPr>
      </w:pPr>
    </w:p>
    <w:p w:rsidR="00233624" w:rsidRDefault="00233624" w:rsidP="00233624">
      <w:pPr>
        <w:spacing w:line="240" w:lineRule="auto"/>
        <w:contextualSpacing/>
        <w:jc w:val="both"/>
        <w:rPr>
          <w:rFonts w:ascii="Times New Roman" w:hAnsi="Times New Roman" w:cs="Times New Roman"/>
          <w:sz w:val="24"/>
          <w:szCs w:val="24"/>
        </w:rPr>
      </w:pPr>
      <w:r w:rsidRPr="00233624">
        <w:rPr>
          <w:rFonts w:ascii="Times New Roman" w:hAnsi="Times New Roman" w:cs="Times New Roman"/>
          <w:b/>
          <w:sz w:val="24"/>
          <w:szCs w:val="24"/>
        </w:rPr>
        <w:t>Abstract:</w:t>
      </w:r>
      <w:r>
        <w:rPr>
          <w:rFonts w:ascii="Times New Roman" w:hAnsi="Times New Roman" w:cs="Times New Roman"/>
          <w:sz w:val="24"/>
          <w:szCs w:val="24"/>
        </w:rPr>
        <w:t xml:space="preserve"> The research examanis the development of interactive talkshow Guidance and Counseling module to improve the students’ learning motivations. The objectives of the research are to discover (1) the description of the students’ learning motivations before the implementation of Learning Guidance through talkshow, (2) the description of the development of learning guidance module through talkshow which is valid, practical, and interesting, (3) the effectiveness of interactive talkshow learning guidance module in improving the students’ learning motivations. The result of the research is in a form of learning guidance module. The research is Research and Development which is based on Borg and Gall’s research stage. </w:t>
      </w:r>
    </w:p>
    <w:p w:rsidR="00233624" w:rsidRDefault="00233624" w:rsidP="002336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result of the research reveal that (1) the levels of the students’ learning motivation before the development is in low category which indicates that it needs development based on the result of needs assesment, (2) based on hypothetic model compiled based on the result of theoretical review from needs assessment which had been conducted by researcher, (3) the module is effective to improve the students’ learning motivation in the school</w:t>
      </w:r>
    </w:p>
    <w:p w:rsidR="00233624" w:rsidRDefault="00233624" w:rsidP="00233624">
      <w:pPr>
        <w:spacing w:line="240" w:lineRule="auto"/>
        <w:contextualSpacing/>
        <w:jc w:val="both"/>
        <w:rPr>
          <w:rFonts w:ascii="Times New Roman" w:hAnsi="Times New Roman" w:cs="Times New Roman"/>
          <w:sz w:val="24"/>
          <w:szCs w:val="24"/>
        </w:rPr>
      </w:pPr>
    </w:p>
    <w:p w:rsidR="00233624" w:rsidRDefault="00233624" w:rsidP="00233624">
      <w:pPr>
        <w:spacing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Keywords : </w:t>
      </w:r>
      <w:r w:rsidRPr="006F7D0B">
        <w:rPr>
          <w:rFonts w:ascii="Times New Roman" w:hAnsi="Times New Roman" w:cs="Times New Roman"/>
          <w:i/>
          <w:sz w:val="24"/>
          <w:szCs w:val="24"/>
        </w:rPr>
        <w:t>interactive talkshow, learning motivation</w:t>
      </w:r>
    </w:p>
    <w:p w:rsidR="00233624" w:rsidRPr="001F1C5C" w:rsidRDefault="00233624" w:rsidP="002336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Abstak: </w:t>
      </w:r>
      <w:r w:rsidRPr="001F1C5C">
        <w:rPr>
          <w:rFonts w:ascii="Times New Roman" w:hAnsi="Times New Roman" w:cs="Times New Roman"/>
          <w:sz w:val="24"/>
          <w:szCs w:val="24"/>
        </w:rPr>
        <w:t xml:space="preserve">Penelitian ini menelaah pengembangan Modul bimbingan konseling </w:t>
      </w:r>
      <w:r w:rsidRPr="001F1C5C">
        <w:rPr>
          <w:rFonts w:ascii="Times New Roman" w:hAnsi="Times New Roman" w:cs="Times New Roman"/>
          <w:i/>
          <w:sz w:val="24"/>
          <w:szCs w:val="24"/>
        </w:rPr>
        <w:t>talkshow</w:t>
      </w:r>
      <w:r w:rsidRPr="001F1C5C">
        <w:rPr>
          <w:rFonts w:ascii="Times New Roman" w:hAnsi="Times New Roman" w:cs="Times New Roman"/>
          <w:sz w:val="24"/>
          <w:szCs w:val="24"/>
        </w:rPr>
        <w:t xml:space="preserve"> interaktif untuk meningkatkan motivasi belajar siswa. Tujuan penelitian adalah (1) </w:t>
      </w:r>
      <w:proofErr w:type="spellStart"/>
      <w:r w:rsidRPr="001F1C5C">
        <w:rPr>
          <w:rFonts w:ascii="Times New Roman" w:hAnsi="Times New Roman" w:cs="Times New Roman"/>
          <w:sz w:val="24"/>
          <w:szCs w:val="24"/>
          <w:lang w:val="en-US"/>
        </w:rPr>
        <w:t>Untuk</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mengetahui</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gambaran</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motivasi</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belajar</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siswa</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sebelum</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pelaksanaan</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Bimbingan</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Belajar</w:t>
      </w:r>
      <w:proofErr w:type="spellEnd"/>
      <w:r w:rsidRPr="001F1C5C">
        <w:rPr>
          <w:rFonts w:ascii="Times New Roman" w:hAnsi="Times New Roman" w:cs="Times New Roman"/>
          <w:sz w:val="24"/>
          <w:szCs w:val="24"/>
          <w:lang w:val="en-US"/>
        </w:rPr>
        <w:t xml:space="preserve"> </w:t>
      </w:r>
      <w:proofErr w:type="spellStart"/>
      <w:r w:rsidRPr="001F1C5C">
        <w:rPr>
          <w:rFonts w:ascii="Times New Roman" w:hAnsi="Times New Roman" w:cs="Times New Roman"/>
          <w:sz w:val="24"/>
          <w:szCs w:val="24"/>
          <w:lang w:val="en-US"/>
        </w:rPr>
        <w:t>melalui</w:t>
      </w:r>
      <w:proofErr w:type="spellEnd"/>
      <w:r w:rsidRPr="001F1C5C">
        <w:rPr>
          <w:rFonts w:ascii="Times New Roman" w:hAnsi="Times New Roman" w:cs="Times New Roman"/>
          <w:sz w:val="24"/>
          <w:szCs w:val="24"/>
          <w:lang w:val="en-US"/>
        </w:rPr>
        <w:t xml:space="preserve"> </w:t>
      </w:r>
      <w:r w:rsidRPr="001F1C5C">
        <w:rPr>
          <w:rFonts w:ascii="Times New Roman" w:hAnsi="Times New Roman" w:cs="Times New Roman"/>
          <w:i/>
          <w:sz w:val="24"/>
          <w:szCs w:val="24"/>
        </w:rPr>
        <w:t>t</w:t>
      </w:r>
      <w:proofErr w:type="spellStart"/>
      <w:r w:rsidRPr="001F1C5C">
        <w:rPr>
          <w:rFonts w:ascii="Times New Roman" w:hAnsi="Times New Roman" w:cs="Times New Roman"/>
          <w:i/>
          <w:sz w:val="24"/>
          <w:szCs w:val="24"/>
          <w:lang w:val="en-US"/>
        </w:rPr>
        <w:t>alkshow</w:t>
      </w:r>
      <w:proofErr w:type="spellEnd"/>
      <w:r w:rsidRPr="001F1C5C">
        <w:rPr>
          <w:rFonts w:ascii="Times New Roman" w:hAnsi="Times New Roman" w:cs="Times New Roman"/>
          <w:i/>
          <w:sz w:val="24"/>
          <w:szCs w:val="24"/>
        </w:rPr>
        <w:t>.</w:t>
      </w:r>
      <w:r w:rsidRPr="001F1C5C">
        <w:rPr>
          <w:rFonts w:ascii="Times New Roman" w:hAnsi="Times New Roman" w:cs="Times New Roman"/>
          <w:sz w:val="24"/>
          <w:szCs w:val="24"/>
        </w:rPr>
        <w:t xml:space="preserve"> (2) Untuk mengetahui gambaran perkembangan </w:t>
      </w:r>
      <w:proofErr w:type="spellStart"/>
      <w:r w:rsidRPr="001F1C5C">
        <w:rPr>
          <w:rFonts w:ascii="Times New Roman" w:hAnsi="Times New Roman" w:cs="Times New Roman"/>
          <w:sz w:val="24"/>
          <w:szCs w:val="24"/>
          <w:lang w:val="en-US"/>
        </w:rPr>
        <w:t>modul</w:t>
      </w:r>
      <w:proofErr w:type="spellEnd"/>
      <w:r w:rsidRPr="001F1C5C">
        <w:rPr>
          <w:rFonts w:ascii="Times New Roman" w:hAnsi="Times New Roman" w:cs="Times New Roman"/>
          <w:sz w:val="24"/>
          <w:szCs w:val="24"/>
          <w:lang w:val="en-US"/>
        </w:rPr>
        <w:t xml:space="preserve"> </w:t>
      </w:r>
      <w:r w:rsidRPr="001F1C5C">
        <w:rPr>
          <w:rFonts w:ascii="Times New Roman" w:hAnsi="Times New Roman" w:cs="Times New Roman"/>
          <w:sz w:val="24"/>
          <w:szCs w:val="24"/>
        </w:rPr>
        <w:t xml:space="preserve">bimbingan belajar melalui </w:t>
      </w:r>
      <w:r w:rsidRPr="001F1C5C">
        <w:rPr>
          <w:rFonts w:ascii="Times New Roman" w:hAnsi="Times New Roman" w:cs="Times New Roman"/>
          <w:i/>
          <w:sz w:val="24"/>
          <w:szCs w:val="24"/>
        </w:rPr>
        <w:t>talkshow</w:t>
      </w:r>
      <w:r w:rsidRPr="001F1C5C">
        <w:rPr>
          <w:rFonts w:ascii="Times New Roman" w:hAnsi="Times New Roman" w:cs="Times New Roman"/>
          <w:sz w:val="24"/>
          <w:szCs w:val="24"/>
        </w:rPr>
        <w:t xml:space="preserve"> </w:t>
      </w:r>
      <w:r w:rsidRPr="001F1C5C">
        <w:rPr>
          <w:rFonts w:ascii="Times New Roman" w:hAnsi="Times New Roman" w:cs="Times New Roman"/>
          <w:sz w:val="24"/>
          <w:szCs w:val="24"/>
          <w:lang w:val="en-US"/>
        </w:rPr>
        <w:t>yang</w:t>
      </w:r>
      <w:r w:rsidRPr="001F1C5C">
        <w:rPr>
          <w:rFonts w:ascii="Times New Roman" w:hAnsi="Times New Roman" w:cs="Times New Roman"/>
          <w:sz w:val="24"/>
          <w:szCs w:val="24"/>
        </w:rPr>
        <w:t xml:space="preserve"> valid, praktis, dan </w:t>
      </w:r>
      <w:proofErr w:type="spellStart"/>
      <w:r w:rsidRPr="001F1C5C">
        <w:rPr>
          <w:rFonts w:ascii="Times New Roman" w:hAnsi="Times New Roman" w:cs="Times New Roman"/>
          <w:sz w:val="24"/>
          <w:szCs w:val="24"/>
          <w:lang w:val="en-US"/>
        </w:rPr>
        <w:t>menarik</w:t>
      </w:r>
      <w:proofErr w:type="spellEnd"/>
      <w:r w:rsidRPr="001F1C5C">
        <w:rPr>
          <w:rFonts w:ascii="Times New Roman" w:hAnsi="Times New Roman" w:cs="Times New Roman"/>
          <w:sz w:val="24"/>
          <w:szCs w:val="24"/>
        </w:rPr>
        <w:t xml:space="preserve">. (3) Untuk mengetahui keefektifan modul bimbingan belajar </w:t>
      </w:r>
      <w:r w:rsidRPr="001F1C5C">
        <w:rPr>
          <w:rFonts w:ascii="Times New Roman" w:hAnsi="Times New Roman" w:cs="Times New Roman"/>
          <w:i/>
          <w:sz w:val="24"/>
          <w:szCs w:val="24"/>
        </w:rPr>
        <w:t xml:space="preserve">talkshow </w:t>
      </w:r>
      <w:r w:rsidRPr="001F1C5C">
        <w:rPr>
          <w:rFonts w:ascii="Times New Roman" w:hAnsi="Times New Roman" w:cs="Times New Roman"/>
          <w:sz w:val="24"/>
          <w:szCs w:val="24"/>
        </w:rPr>
        <w:t xml:space="preserve">interaktif dalam meningkatkan motivasi belajar siswa. Hasil penelitian berupa modul </w:t>
      </w:r>
      <w:r>
        <w:rPr>
          <w:rFonts w:ascii="Times New Roman" w:hAnsi="Times New Roman" w:cs="Times New Roman"/>
          <w:sz w:val="24"/>
          <w:szCs w:val="24"/>
        </w:rPr>
        <w:t xml:space="preserve"> bimbingan belajr</w:t>
      </w:r>
      <w:r w:rsidRPr="001F1C5C">
        <w:rPr>
          <w:rFonts w:ascii="Times New Roman" w:hAnsi="Times New Roman" w:cs="Times New Roman"/>
          <w:sz w:val="24"/>
          <w:szCs w:val="24"/>
        </w:rPr>
        <w:t>. Penelitian ini merupakan penelitian pengembangan (</w:t>
      </w:r>
      <w:r w:rsidRPr="001F1C5C">
        <w:rPr>
          <w:rFonts w:ascii="Times New Roman" w:hAnsi="Times New Roman" w:cs="Times New Roman"/>
          <w:i/>
          <w:sz w:val="24"/>
          <w:szCs w:val="24"/>
        </w:rPr>
        <w:t>Research and Development)</w:t>
      </w:r>
      <w:r w:rsidRPr="001F1C5C">
        <w:rPr>
          <w:rFonts w:ascii="Times New Roman" w:hAnsi="Times New Roman" w:cs="Times New Roman"/>
          <w:sz w:val="24"/>
          <w:szCs w:val="24"/>
        </w:rPr>
        <w:t xml:space="preserve"> yang berdasarkan ta</w:t>
      </w:r>
      <w:r>
        <w:rPr>
          <w:rFonts w:ascii="Times New Roman" w:hAnsi="Times New Roman" w:cs="Times New Roman"/>
          <w:sz w:val="24"/>
          <w:szCs w:val="24"/>
        </w:rPr>
        <w:t xml:space="preserve">hapan penelitian Borg and Gall. </w:t>
      </w:r>
      <w:r w:rsidRPr="001F1C5C">
        <w:rPr>
          <w:rFonts w:ascii="Times New Roman" w:hAnsi="Times New Roman" w:cs="Times New Roman"/>
          <w:sz w:val="24"/>
          <w:szCs w:val="24"/>
        </w:rPr>
        <w:t xml:space="preserve">Hasil penelitian menunjukkan bahwa (1) Tingkat motivasi belajar siswa sebelum pengembangan berada dikategori rendah, mengindikasikan perlu pengembangan berdasar hasil assesmen kebutuhan. (2) Didasarkan pada model hipotetik yang disusun berdasarkan hasil kajian teori dari </w:t>
      </w:r>
      <w:r w:rsidRPr="001F1C5C">
        <w:rPr>
          <w:rFonts w:ascii="Times New Roman" w:hAnsi="Times New Roman" w:cs="Times New Roman"/>
          <w:i/>
          <w:sz w:val="24"/>
          <w:szCs w:val="24"/>
        </w:rPr>
        <w:t>need assessment</w:t>
      </w:r>
      <w:r w:rsidRPr="001F1C5C">
        <w:rPr>
          <w:rFonts w:ascii="Times New Roman" w:hAnsi="Times New Roman" w:cs="Times New Roman"/>
          <w:sz w:val="24"/>
          <w:szCs w:val="24"/>
        </w:rPr>
        <w:t xml:space="preserve"> yang telah dilakukan oleh peneliti, (3) Modul tersebut efektif untuk meningkatkan motivasi belajar siswa di sekolah</w:t>
      </w:r>
    </w:p>
    <w:p w:rsidR="00233624" w:rsidRPr="001F1C5C" w:rsidRDefault="00233624" w:rsidP="00233624">
      <w:pPr>
        <w:pStyle w:val="Default"/>
        <w:contextualSpacing/>
        <w:jc w:val="both"/>
      </w:pPr>
    </w:p>
    <w:p w:rsidR="00233624" w:rsidRDefault="00233624" w:rsidP="00233624">
      <w:pPr>
        <w:pStyle w:val="Default"/>
        <w:contextualSpacing/>
        <w:jc w:val="both"/>
      </w:pPr>
      <w:r w:rsidRPr="001F1C5C">
        <w:rPr>
          <w:lang w:val="en-US"/>
        </w:rPr>
        <w:t xml:space="preserve">Kata </w:t>
      </w:r>
      <w:proofErr w:type="spellStart"/>
      <w:r w:rsidRPr="001F1C5C">
        <w:rPr>
          <w:lang w:val="en-US"/>
        </w:rPr>
        <w:t>Kunci</w:t>
      </w:r>
      <w:proofErr w:type="spellEnd"/>
      <w:r w:rsidRPr="001F1C5C">
        <w:rPr>
          <w:lang w:val="en-US"/>
        </w:rPr>
        <w:t>:</w:t>
      </w:r>
      <w:r w:rsidRPr="001F1C5C">
        <w:t xml:space="preserve"> </w:t>
      </w:r>
      <w:r w:rsidRPr="001F1C5C">
        <w:rPr>
          <w:i/>
        </w:rPr>
        <w:t>Talkshow</w:t>
      </w:r>
      <w:r w:rsidRPr="001F1C5C">
        <w:t xml:space="preserve"> interaktif, motiv</w:t>
      </w:r>
      <w:r>
        <w:t>a</w:t>
      </w:r>
      <w:r w:rsidRPr="001F1C5C">
        <w:t>si belajar</w:t>
      </w:r>
    </w:p>
    <w:p w:rsidR="00233624" w:rsidRDefault="00233624" w:rsidP="00233624">
      <w:pPr>
        <w:pStyle w:val="Default"/>
        <w:contextualSpacing/>
        <w:jc w:val="both"/>
      </w:pPr>
    </w:p>
    <w:p w:rsidR="00233624" w:rsidRDefault="00233624" w:rsidP="00233624">
      <w:pPr>
        <w:pStyle w:val="Default"/>
        <w:contextualSpacing/>
        <w:jc w:val="both"/>
      </w:pPr>
    </w:p>
    <w:p w:rsidR="00233624" w:rsidRDefault="00233624" w:rsidP="00233624">
      <w:pPr>
        <w:pStyle w:val="Default"/>
        <w:contextualSpacing/>
        <w:jc w:val="both"/>
      </w:pPr>
    </w:p>
    <w:p w:rsidR="00233624" w:rsidRPr="001F1C5C" w:rsidRDefault="00233624" w:rsidP="00233624">
      <w:pPr>
        <w:pStyle w:val="Default"/>
        <w:contextualSpacing/>
        <w:jc w:val="both"/>
      </w:pPr>
    </w:p>
    <w:p w:rsidR="00233624" w:rsidRPr="00C615D9" w:rsidRDefault="00233624" w:rsidP="00233624">
      <w:pPr>
        <w:spacing w:line="480" w:lineRule="auto"/>
        <w:contextualSpacing/>
        <w:jc w:val="both"/>
        <w:rPr>
          <w:rFonts w:ascii="Times New Roman" w:hAnsi="Times New Roman" w:cs="Times New Roman"/>
          <w:sz w:val="24"/>
          <w:szCs w:val="24"/>
        </w:rPr>
      </w:pPr>
    </w:p>
    <w:p w:rsidR="00233624" w:rsidRDefault="00233624" w:rsidP="00E907AC">
      <w:pPr>
        <w:spacing w:after="0"/>
        <w:jc w:val="center"/>
        <w:rPr>
          <w:rFonts w:asciiTheme="majorBidi" w:hAnsiTheme="majorBidi" w:cstheme="majorBidi"/>
          <w:b/>
          <w:bCs/>
          <w:sz w:val="24"/>
          <w:szCs w:val="24"/>
        </w:rPr>
        <w:sectPr w:rsidR="00233624">
          <w:pgSz w:w="11906" w:h="16838"/>
          <w:pgMar w:top="1440" w:right="1440" w:bottom="1440" w:left="1440" w:header="708" w:footer="708" w:gutter="0"/>
          <w:cols w:space="708"/>
          <w:docGrid w:linePitch="360"/>
        </w:sectPr>
      </w:pPr>
    </w:p>
    <w:p w:rsidR="00233624" w:rsidRDefault="00233624" w:rsidP="00233624">
      <w:pPr>
        <w:spacing w:after="0"/>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D54646" w:rsidRDefault="00D54646" w:rsidP="00233624">
      <w:pPr>
        <w:spacing w:after="0"/>
        <w:jc w:val="both"/>
        <w:rPr>
          <w:rFonts w:asciiTheme="majorBidi" w:hAnsiTheme="majorBidi" w:cstheme="majorBidi"/>
          <w:b/>
          <w:bCs/>
          <w:sz w:val="24"/>
          <w:szCs w:val="24"/>
        </w:rPr>
      </w:pPr>
    </w:p>
    <w:p w:rsidR="00D54646" w:rsidRPr="000C6EB7" w:rsidRDefault="00D54646" w:rsidP="00D54646">
      <w:pPr>
        <w:spacing w:line="24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Salah satu faktor </w:t>
      </w:r>
      <w:r w:rsidRPr="007A0880">
        <w:rPr>
          <w:rFonts w:ascii="Times New Roman" w:hAnsi="Times New Roman" w:cs="Times New Roman"/>
          <w:sz w:val="24"/>
          <w:szCs w:val="24"/>
          <w:lang w:val="sv-SE"/>
        </w:rPr>
        <w:t>yang dapat mempengar</w:t>
      </w:r>
      <w:r>
        <w:rPr>
          <w:rFonts w:ascii="Times New Roman" w:hAnsi="Times New Roman" w:cs="Times New Roman"/>
          <w:sz w:val="24"/>
          <w:szCs w:val="24"/>
          <w:lang w:val="sv-SE"/>
        </w:rPr>
        <w:t xml:space="preserve">uhi </w:t>
      </w:r>
      <w:r>
        <w:rPr>
          <w:rFonts w:ascii="Times New Roman" w:hAnsi="Times New Roman" w:cs="Times New Roman"/>
          <w:sz w:val="24"/>
          <w:szCs w:val="24"/>
        </w:rPr>
        <w:t>motivasi</w:t>
      </w:r>
      <w:r>
        <w:rPr>
          <w:rFonts w:ascii="Times New Roman" w:hAnsi="Times New Roman" w:cs="Times New Roman"/>
          <w:sz w:val="24"/>
          <w:szCs w:val="24"/>
          <w:lang w:val="sv-SE"/>
        </w:rPr>
        <w:t xml:space="preserve"> belajar adalah </w:t>
      </w:r>
      <w:r>
        <w:rPr>
          <w:rFonts w:ascii="Times New Roman" w:hAnsi="Times New Roman" w:cs="Times New Roman"/>
          <w:sz w:val="24"/>
          <w:szCs w:val="24"/>
        </w:rPr>
        <w:t>cara</w:t>
      </w:r>
      <w:r>
        <w:rPr>
          <w:rFonts w:ascii="Times New Roman" w:hAnsi="Times New Roman" w:cs="Times New Roman"/>
          <w:sz w:val="24"/>
          <w:szCs w:val="24"/>
          <w:lang w:val="sv-SE"/>
        </w:rPr>
        <w:t xml:space="preserve"> belajar siswa</w:t>
      </w:r>
      <w:r w:rsidRPr="007A0880">
        <w:rPr>
          <w:rFonts w:ascii="Times New Roman" w:hAnsi="Times New Roman" w:cs="Times New Roman"/>
          <w:sz w:val="24"/>
          <w:szCs w:val="24"/>
          <w:lang w:val="sv-SE"/>
        </w:rPr>
        <w:t xml:space="preserve">. Siswa sebagai subjek yang sedang belajar </w:t>
      </w:r>
      <w:r w:rsidRPr="000C6EB7">
        <w:rPr>
          <w:rFonts w:ascii="Times New Roman" w:hAnsi="Times New Roman" w:cs="Times New Roman"/>
          <w:sz w:val="24"/>
          <w:szCs w:val="24"/>
          <w:lang w:val="sv-SE"/>
        </w:rPr>
        <w:t xml:space="preserve">haruslah mengetahui cara-cara belajar yang baik dan efisien. </w:t>
      </w:r>
    </w:p>
    <w:p w:rsidR="00D54646" w:rsidRPr="000C6EB7" w:rsidRDefault="00D54646" w:rsidP="00D54646">
      <w:pPr>
        <w:tabs>
          <w:tab w:val="left" w:pos="360"/>
        </w:tabs>
        <w:spacing w:line="240" w:lineRule="auto"/>
        <w:ind w:left="360"/>
        <w:contextualSpacing/>
        <w:jc w:val="both"/>
        <w:rPr>
          <w:rFonts w:ascii="Times New Roman" w:hAnsi="Times New Roman" w:cs="Times New Roman"/>
          <w:sz w:val="24"/>
          <w:szCs w:val="24"/>
          <w:lang w:val="sv-SE"/>
        </w:rPr>
      </w:pPr>
      <w:r w:rsidRPr="000C6EB7">
        <w:rPr>
          <w:rFonts w:ascii="Times New Roman" w:hAnsi="Times New Roman" w:cs="Times New Roman"/>
          <w:sz w:val="24"/>
          <w:szCs w:val="24"/>
          <w:lang w:val="sv-SE"/>
        </w:rPr>
        <w:t xml:space="preserve">Hal ini di pertegas oleh Gie (1985;82) yang menyatakan bahwa: </w:t>
      </w:r>
    </w:p>
    <w:p w:rsidR="00D54646" w:rsidRPr="000C6EB7" w:rsidRDefault="00D54646" w:rsidP="00D54646">
      <w:pPr>
        <w:tabs>
          <w:tab w:val="left" w:pos="360"/>
        </w:tabs>
        <w:spacing w:line="240" w:lineRule="auto"/>
        <w:ind w:left="360"/>
        <w:contextualSpacing/>
        <w:jc w:val="both"/>
        <w:rPr>
          <w:rFonts w:ascii="Times New Roman" w:hAnsi="Times New Roman" w:cs="Times New Roman"/>
          <w:sz w:val="24"/>
          <w:szCs w:val="24"/>
          <w:lang w:val="sv-SE"/>
        </w:rPr>
      </w:pPr>
    </w:p>
    <w:p w:rsidR="00D54646" w:rsidRPr="000C6EB7" w:rsidRDefault="00D54646" w:rsidP="00D54646">
      <w:pPr>
        <w:tabs>
          <w:tab w:val="left" w:pos="426"/>
        </w:tabs>
        <w:spacing w:line="240" w:lineRule="auto"/>
        <w:ind w:left="360" w:right="733"/>
        <w:contextualSpacing/>
        <w:jc w:val="both"/>
        <w:rPr>
          <w:rFonts w:ascii="Times New Roman" w:hAnsi="Times New Roman" w:cs="Times New Roman"/>
          <w:sz w:val="24"/>
          <w:szCs w:val="24"/>
          <w:lang w:val="sv-SE"/>
        </w:rPr>
      </w:pPr>
      <w:r w:rsidRPr="000C6EB7">
        <w:rPr>
          <w:rFonts w:ascii="Times New Roman" w:hAnsi="Times New Roman" w:cs="Times New Roman"/>
          <w:sz w:val="24"/>
          <w:szCs w:val="24"/>
          <w:lang w:val="sv-SE"/>
        </w:rPr>
        <w:t>”pokok pangkal pertama dari cara belajar yang baik adalah mengetahui cara belajar, karena cara belajar siswa mempunyai peranan yang sangat besar dalam mencapai keberhasilan belajar. Dengan tidak mengetahui cara belajar tersebut dapat menimbulkan kegagalan dalam belajar.</w:t>
      </w:r>
    </w:p>
    <w:p w:rsidR="00D54646" w:rsidRPr="000C6EB7" w:rsidRDefault="00D54646" w:rsidP="00D54646">
      <w:pPr>
        <w:tabs>
          <w:tab w:val="left" w:pos="360"/>
        </w:tabs>
        <w:spacing w:line="240" w:lineRule="auto"/>
        <w:ind w:left="360"/>
        <w:contextualSpacing/>
        <w:jc w:val="both"/>
        <w:rPr>
          <w:rFonts w:ascii="Times New Roman" w:hAnsi="Times New Roman" w:cs="Times New Roman"/>
          <w:sz w:val="24"/>
          <w:szCs w:val="24"/>
          <w:lang w:val="sv-SE"/>
        </w:rPr>
      </w:pPr>
    </w:p>
    <w:p w:rsidR="00D54646" w:rsidRPr="000C6EB7" w:rsidRDefault="00D54646" w:rsidP="00D54646">
      <w:pPr>
        <w:tabs>
          <w:tab w:val="left" w:pos="360"/>
        </w:tabs>
        <w:spacing w:line="240" w:lineRule="auto"/>
        <w:contextualSpacing/>
        <w:jc w:val="both"/>
        <w:rPr>
          <w:rFonts w:ascii="Times New Roman" w:hAnsi="Times New Roman" w:cs="Times New Roman"/>
          <w:sz w:val="24"/>
          <w:szCs w:val="24"/>
          <w:lang w:val="sv-SE"/>
        </w:rPr>
      </w:pPr>
      <w:r w:rsidRPr="000C6EB7">
        <w:rPr>
          <w:rFonts w:ascii="Times New Roman" w:hAnsi="Times New Roman" w:cs="Times New Roman"/>
          <w:sz w:val="24"/>
          <w:szCs w:val="24"/>
          <w:lang w:val="sv-SE"/>
        </w:rPr>
        <w:tab/>
      </w:r>
      <w:r w:rsidRPr="000C6EB7">
        <w:rPr>
          <w:rFonts w:ascii="Times New Roman" w:hAnsi="Times New Roman" w:cs="Times New Roman"/>
          <w:sz w:val="24"/>
          <w:szCs w:val="24"/>
        </w:rPr>
        <w:t>Motivasi belajar</w:t>
      </w:r>
      <w:r w:rsidRPr="000C6EB7">
        <w:rPr>
          <w:rFonts w:ascii="Times New Roman" w:hAnsi="Times New Roman" w:cs="Times New Roman"/>
          <w:sz w:val="24"/>
          <w:szCs w:val="24"/>
          <w:lang w:val="sv-SE"/>
        </w:rPr>
        <w:t xml:space="preserve"> dipengaruhi oleh berbagai macam faktor, baik faktor intern (berasal dari dalam siswa itu sendiri) maupun faktor ekstern (berasal dari luar siswa itu sendiri). </w:t>
      </w:r>
      <w:r w:rsidRPr="000C6EB7">
        <w:rPr>
          <w:rFonts w:ascii="Times New Roman" w:hAnsi="Times New Roman" w:cs="Times New Roman"/>
          <w:sz w:val="24"/>
          <w:szCs w:val="24"/>
        </w:rPr>
        <w:t>Salah satu f</w:t>
      </w:r>
      <w:r w:rsidRPr="000C6EB7">
        <w:rPr>
          <w:rFonts w:ascii="Times New Roman" w:hAnsi="Times New Roman" w:cs="Times New Roman"/>
          <w:sz w:val="24"/>
          <w:szCs w:val="24"/>
          <w:lang w:val="sv-SE"/>
        </w:rPr>
        <w:t xml:space="preserve">aktor yang mempengaruhi </w:t>
      </w:r>
      <w:r w:rsidRPr="000C6EB7">
        <w:rPr>
          <w:rFonts w:ascii="Times New Roman" w:hAnsi="Times New Roman" w:cs="Times New Roman"/>
          <w:sz w:val="24"/>
          <w:szCs w:val="24"/>
        </w:rPr>
        <w:t>motivasi</w:t>
      </w:r>
      <w:r w:rsidRPr="000C6EB7">
        <w:rPr>
          <w:rFonts w:ascii="Times New Roman" w:hAnsi="Times New Roman" w:cs="Times New Roman"/>
          <w:sz w:val="24"/>
          <w:szCs w:val="24"/>
          <w:lang w:val="sv-SE"/>
        </w:rPr>
        <w:t xml:space="preserve"> belajar siswa timbul dari dalam dan luar diri siswa adalah cara belajar siswa. Lebih lanjut menurut Slam</w:t>
      </w:r>
      <w:r w:rsidR="000C6EB7">
        <w:rPr>
          <w:rFonts w:ascii="Times New Roman" w:hAnsi="Times New Roman" w:cs="Times New Roman"/>
          <w:sz w:val="24"/>
          <w:szCs w:val="24"/>
          <w:lang w:val="sv-SE"/>
        </w:rPr>
        <w:t>eto (</w:t>
      </w:r>
      <w:r w:rsidR="000C6EB7">
        <w:rPr>
          <w:rFonts w:ascii="Times New Roman" w:hAnsi="Times New Roman" w:cs="Times New Roman"/>
          <w:sz w:val="24"/>
          <w:szCs w:val="24"/>
        </w:rPr>
        <w:t>2003</w:t>
      </w:r>
      <w:r w:rsidRPr="000C6EB7">
        <w:rPr>
          <w:rFonts w:ascii="Times New Roman" w:hAnsi="Times New Roman" w:cs="Times New Roman"/>
          <w:sz w:val="24"/>
          <w:szCs w:val="24"/>
          <w:lang w:val="sv-SE"/>
        </w:rPr>
        <w:t>;73) mengatakan bahwa ”Banyak siswa gagal atau tidak mendapatkan hasil yang baik dalam pelajaran karena mereka tidak mengetahui cara-cara belajar yang efektif. Mereka kebanyakan hanya mencoba menghafal”</w:t>
      </w:r>
    </w:p>
    <w:p w:rsidR="00D54646" w:rsidRPr="000C6EB7" w:rsidRDefault="00D54646" w:rsidP="000C6EB7">
      <w:pPr>
        <w:tabs>
          <w:tab w:val="left" w:pos="360"/>
        </w:tabs>
        <w:spacing w:line="240" w:lineRule="auto"/>
        <w:contextualSpacing/>
        <w:jc w:val="both"/>
        <w:rPr>
          <w:rFonts w:ascii="Times New Roman" w:hAnsi="Times New Roman" w:cs="Times New Roman"/>
          <w:sz w:val="24"/>
          <w:szCs w:val="24"/>
        </w:rPr>
      </w:pPr>
      <w:r w:rsidRPr="000C6EB7">
        <w:rPr>
          <w:rFonts w:ascii="Times New Roman" w:hAnsi="Times New Roman" w:cs="Times New Roman"/>
          <w:sz w:val="24"/>
          <w:szCs w:val="24"/>
          <w:lang w:val="sv-SE"/>
        </w:rPr>
        <w:t>Jadi pada dasarnya cara belajar yang baik dan efisien dapat memberikan hasil belajar yang baik kepada siswa.</w:t>
      </w:r>
    </w:p>
    <w:p w:rsidR="00D54646" w:rsidRPr="000C6EB7" w:rsidRDefault="00D54646" w:rsidP="000C6EB7">
      <w:pPr>
        <w:spacing w:line="240" w:lineRule="auto"/>
        <w:ind w:firstLine="720"/>
        <w:contextualSpacing/>
        <w:jc w:val="both"/>
        <w:rPr>
          <w:rFonts w:ascii="Times New Roman" w:hAnsi="Times New Roman" w:cs="Times New Roman"/>
          <w:sz w:val="24"/>
          <w:szCs w:val="24"/>
        </w:rPr>
      </w:pPr>
      <w:r w:rsidRPr="000C6EB7">
        <w:rPr>
          <w:rFonts w:ascii="Times New Roman" w:hAnsi="Times New Roman" w:cs="Times New Roman"/>
          <w:sz w:val="24"/>
          <w:szCs w:val="24"/>
        </w:rPr>
        <w:t>Dari gambaran diatas, guru di sekolah perlu berinovasi agar target dunia pendidikan</w:t>
      </w:r>
      <w:r w:rsidRPr="000C6EB7">
        <w:rPr>
          <w:rFonts w:ascii="Times New Roman" w:hAnsi="Times New Roman" w:cs="Times New Roman"/>
          <w:sz w:val="28"/>
          <w:szCs w:val="24"/>
        </w:rPr>
        <w:t xml:space="preserve"> </w:t>
      </w:r>
      <w:r w:rsidRPr="000C6EB7">
        <w:rPr>
          <w:rFonts w:ascii="Times New Roman" w:hAnsi="Times New Roman" w:cs="Times New Roman"/>
          <w:sz w:val="24"/>
          <w:szCs w:val="24"/>
        </w:rPr>
        <w:t xml:space="preserve">terhadap siswa-siswi disekolah dapat tercapai. Inovasi dilakukan di berbagai segi. Dari teknik mengajar, pendekatan emosional, aturan didalam kelas, bentuk penyajian materi, dan masih banyak lagi. Dengan memberikan perhatian kepada hal yang disebut diatas maka seorang guru akan mendorong dirinya untuk melakukan terobosan dalam </w:t>
      </w:r>
      <w:r w:rsidRPr="000C6EB7">
        <w:rPr>
          <w:rFonts w:ascii="Times New Roman" w:hAnsi="Times New Roman" w:cs="Times New Roman"/>
          <w:sz w:val="24"/>
          <w:szCs w:val="24"/>
        </w:rPr>
        <w:lastRenderedPageBreak/>
        <w:t>konsep mengajar yang selama ini dilakukan.</w:t>
      </w:r>
    </w:p>
    <w:p w:rsidR="00D54646" w:rsidRPr="000C6EB7" w:rsidRDefault="00D54646" w:rsidP="000C6EB7">
      <w:pPr>
        <w:tabs>
          <w:tab w:val="left" w:pos="360"/>
        </w:tabs>
        <w:spacing w:line="240" w:lineRule="auto"/>
        <w:contextualSpacing/>
        <w:jc w:val="both"/>
        <w:rPr>
          <w:rFonts w:ascii="Times New Roman" w:hAnsi="Times New Roman" w:cs="Times New Roman"/>
          <w:sz w:val="24"/>
          <w:szCs w:val="24"/>
        </w:rPr>
      </w:pPr>
    </w:p>
    <w:p w:rsidR="00D54646" w:rsidRPr="000C6EB7" w:rsidRDefault="00D54646" w:rsidP="000C6EB7">
      <w:pPr>
        <w:spacing w:line="240" w:lineRule="auto"/>
        <w:ind w:firstLine="720"/>
        <w:contextualSpacing/>
        <w:jc w:val="both"/>
        <w:rPr>
          <w:rFonts w:ascii="Times New Roman" w:hAnsi="Times New Roman" w:cs="Times New Roman"/>
          <w:sz w:val="24"/>
          <w:szCs w:val="24"/>
        </w:rPr>
      </w:pPr>
      <w:r w:rsidRPr="000C6EB7">
        <w:rPr>
          <w:rFonts w:ascii="Times New Roman" w:hAnsi="Times New Roman" w:cs="Times New Roman"/>
          <w:sz w:val="24"/>
          <w:szCs w:val="24"/>
        </w:rPr>
        <w:t>Proses belajar mengajar tidak boleh lagi menjadi kegiatan rutin yang membosankan namun sebaiknya menjadi aktivitas yang dinanti-nantikan seorang siswa. Dengan mengikutsertakan proses bimbingan belajar yang dikembangkan maka siswa dapat ditolong untuk memiliki kapasitas yang cukup untuk menerima setiap materi yang disajikan oleh guru. Dan hal ini dapat berdampak pada meningkatnya motivasi belajar seorang siswa.</w:t>
      </w:r>
    </w:p>
    <w:p w:rsidR="00D54646" w:rsidRPr="000C6EB7" w:rsidRDefault="00D54646" w:rsidP="000C6EB7">
      <w:pPr>
        <w:spacing w:line="240" w:lineRule="auto"/>
        <w:ind w:firstLine="720"/>
        <w:contextualSpacing/>
        <w:jc w:val="both"/>
        <w:rPr>
          <w:rFonts w:ascii="Times New Roman" w:hAnsi="Times New Roman" w:cs="Times New Roman"/>
          <w:sz w:val="24"/>
        </w:rPr>
      </w:pPr>
      <w:r w:rsidRPr="000C6EB7">
        <w:rPr>
          <w:rFonts w:ascii="Times New Roman" w:hAnsi="Times New Roman" w:cs="Times New Roman"/>
          <w:sz w:val="24"/>
        </w:rPr>
        <w:t xml:space="preserve">Salah satu konsep yang dapat dipertimbangkan agar diterapkan dalam proses belajar mengajar adalah kegiatan </w:t>
      </w:r>
      <w:r w:rsidRPr="000C6EB7">
        <w:rPr>
          <w:rFonts w:ascii="Times New Roman" w:hAnsi="Times New Roman" w:cs="Times New Roman"/>
          <w:i/>
          <w:sz w:val="24"/>
        </w:rPr>
        <w:t>talkshow. Talkshow</w:t>
      </w:r>
      <w:r w:rsidRPr="000C6EB7">
        <w:rPr>
          <w:rFonts w:ascii="Times New Roman" w:hAnsi="Times New Roman" w:cs="Times New Roman"/>
          <w:sz w:val="24"/>
        </w:rPr>
        <w:t xml:space="preserve"> atau kegiatan gelar wicara adalah suatu jenis acara televisi atau radio yang berupa perbincangan atau diskusi seorang atau sekelompok orang tamu tentang suatu topik tertentu (atau beragam topik) dengan dipandu oleh peandu gelar wicara. Tamu dalam suatu gelar wicara biasanya terdiri dari orang-orang yang telah mempelajari atau memiliki pengalaman luas yang terkait dengan isu yang sedang diperbincangkan. </w:t>
      </w:r>
    </w:p>
    <w:p w:rsidR="00D54646" w:rsidRPr="00E83E55" w:rsidRDefault="00D54646" w:rsidP="00D54646">
      <w:pPr>
        <w:spacing w:line="240" w:lineRule="auto"/>
        <w:ind w:firstLine="720"/>
        <w:contextualSpacing/>
        <w:jc w:val="both"/>
        <w:rPr>
          <w:rFonts w:ascii="Times New Roman" w:hAnsi="Times New Roman" w:cs="Times New Roman"/>
          <w:sz w:val="24"/>
          <w:szCs w:val="24"/>
        </w:rPr>
      </w:pPr>
      <w:r w:rsidRPr="000C6EB7">
        <w:rPr>
          <w:rFonts w:ascii="Times New Roman" w:hAnsi="Times New Roman" w:cs="Times New Roman"/>
          <w:sz w:val="24"/>
          <w:szCs w:val="24"/>
          <w:shd w:val="clear" w:color="auto" w:fill="FFFFFF"/>
        </w:rPr>
        <w:t xml:space="preserve">Berbeda dengan penelitian sebelumnya oleh Rahmat Hidayat (2015) tentang </w:t>
      </w:r>
      <w:r w:rsidRPr="000C6EB7">
        <w:rPr>
          <w:rFonts w:ascii="Times New Roman" w:hAnsi="Times New Roman" w:cs="Times New Roman"/>
          <w:sz w:val="24"/>
          <w:szCs w:val="24"/>
          <w:bdr w:val="none" w:sz="0" w:space="0" w:color="auto" w:frame="1"/>
        </w:rPr>
        <w:t>Peningkatan Motivasi Belajar menggunakan Model Pembelajaran</w:t>
      </w:r>
      <w:r w:rsidRPr="00383B90">
        <w:rPr>
          <w:rFonts w:ascii="Times New Roman" w:hAnsi="Times New Roman" w:cs="Times New Roman"/>
          <w:sz w:val="24"/>
          <w:szCs w:val="24"/>
          <w:bdr w:val="none" w:sz="0" w:space="0" w:color="auto" w:frame="1"/>
        </w:rPr>
        <w:t xml:space="preserve"> </w:t>
      </w:r>
      <w:r w:rsidRPr="00383B90">
        <w:rPr>
          <w:rFonts w:ascii="Times New Roman" w:hAnsi="Times New Roman" w:cs="Times New Roman"/>
          <w:i/>
          <w:sz w:val="24"/>
          <w:szCs w:val="24"/>
          <w:bdr w:val="none" w:sz="0" w:space="0" w:color="auto" w:frame="1"/>
        </w:rPr>
        <w:t>Talking Stick</w:t>
      </w:r>
      <w:r w:rsidRPr="00383B90">
        <w:rPr>
          <w:rFonts w:ascii="Times New Roman" w:hAnsi="Times New Roman" w:cs="Times New Roman"/>
          <w:sz w:val="24"/>
          <w:szCs w:val="24"/>
          <w:bdr w:val="none" w:sz="0" w:space="0" w:color="auto" w:frame="1"/>
        </w:rPr>
        <w:t xml:space="preserve"> Pada Siswa</w:t>
      </w:r>
      <w:r>
        <w:rPr>
          <w:rFonts w:ascii="Times New Roman" w:hAnsi="Times New Roman" w:cs="Times New Roman"/>
          <w:sz w:val="24"/>
          <w:szCs w:val="24"/>
          <w:shd w:val="clear" w:color="auto" w:fill="FFFFFF"/>
        </w:rPr>
        <w:t xml:space="preserve"> yang lebih banyak berfokus pada penggunaan peralatan dan media belajar dalam menolong siswa agar cepat memahami mata pelajaran. Penelitian </w:t>
      </w:r>
      <w:r w:rsidRPr="00175640">
        <w:rPr>
          <w:rFonts w:ascii="Times New Roman" w:hAnsi="Times New Roman" w:cs="Times New Roman"/>
          <w:i/>
          <w:sz w:val="24"/>
          <w:szCs w:val="24"/>
          <w:shd w:val="clear" w:color="auto" w:fill="FFFFFF"/>
        </w:rPr>
        <w:t>Talkshow</w:t>
      </w:r>
      <w:r>
        <w:rPr>
          <w:rFonts w:ascii="Times New Roman" w:hAnsi="Times New Roman" w:cs="Times New Roman"/>
          <w:sz w:val="24"/>
          <w:szCs w:val="24"/>
          <w:shd w:val="clear" w:color="auto" w:fill="FFFFFF"/>
        </w:rPr>
        <w:t xml:space="preserve"> Interaktif ini penyajian lebih mengeksplorasi kemampuan setiap peserta yang mengambil bagian didalamnya. </w:t>
      </w:r>
      <w:r w:rsidRPr="003D1A23">
        <w:rPr>
          <w:rFonts w:ascii="Times New Roman" w:hAnsi="Times New Roman" w:cs="Times New Roman"/>
          <w:sz w:val="24"/>
          <w:szCs w:val="24"/>
          <w:shd w:val="clear" w:color="auto" w:fill="FFFFFF"/>
        </w:rPr>
        <w:t>Suatu gelar wicara bisa dibawakan dengan gaya formal maupun santai dan kadang dapat menerima telepon berupa pertanyaan atau tanggapan dari pemirsa atau orang di luar</w:t>
      </w:r>
      <w:r w:rsidRPr="003D1A23">
        <w:rPr>
          <w:rStyle w:val="apple-converted-space"/>
          <w:rFonts w:ascii="Times New Roman" w:hAnsi="Times New Roman" w:cs="Times New Roman"/>
          <w:sz w:val="24"/>
          <w:szCs w:val="24"/>
          <w:shd w:val="clear" w:color="auto" w:fill="FFFFFF"/>
        </w:rPr>
        <w:t> </w:t>
      </w:r>
      <w:hyperlink r:id="rId7" w:tooltip="Studio" w:history="1">
        <w:r w:rsidRPr="00D54646">
          <w:rPr>
            <w:rStyle w:val="Hyperlink"/>
            <w:rFonts w:ascii="Times New Roman" w:hAnsi="Times New Roman" w:cs="Times New Roman"/>
            <w:color w:val="auto"/>
            <w:sz w:val="24"/>
            <w:szCs w:val="24"/>
            <w:u w:val="none"/>
            <w:shd w:val="clear" w:color="auto" w:fill="FFFFFF"/>
          </w:rPr>
          <w:t>studio</w:t>
        </w:r>
      </w:hyperlink>
      <w:r w:rsidRPr="00D54646">
        <w:rPr>
          <w:rFonts w:ascii="Times New Roman" w:hAnsi="Times New Roman" w:cs="Times New Roman"/>
          <w:sz w:val="24"/>
          <w:szCs w:val="24"/>
        </w:rPr>
        <w:t xml:space="preserve"> dalam sebuah </w:t>
      </w:r>
      <w:r w:rsidRPr="00D54646">
        <w:rPr>
          <w:rFonts w:ascii="Times New Roman" w:hAnsi="Times New Roman" w:cs="Times New Roman"/>
          <w:i/>
          <w:sz w:val="24"/>
          <w:szCs w:val="24"/>
        </w:rPr>
        <w:t>talkshow</w:t>
      </w:r>
      <w:r w:rsidRPr="00D54646">
        <w:rPr>
          <w:rFonts w:ascii="Times New Roman" w:hAnsi="Times New Roman" w:cs="Times New Roman"/>
          <w:sz w:val="24"/>
          <w:szCs w:val="24"/>
        </w:rPr>
        <w:t>, kom</w:t>
      </w:r>
      <w:r w:rsidRPr="00E83E55">
        <w:rPr>
          <w:rFonts w:ascii="Times New Roman" w:hAnsi="Times New Roman" w:cs="Times New Roman"/>
          <w:sz w:val="24"/>
          <w:szCs w:val="24"/>
        </w:rPr>
        <w:t>unikasi yang terbentuk didalamnya adalah komunikasi yang berlangsung dua arah antara host d</w:t>
      </w:r>
      <w:r>
        <w:rPr>
          <w:rFonts w:ascii="Times New Roman" w:hAnsi="Times New Roman" w:cs="Times New Roman"/>
          <w:sz w:val="24"/>
          <w:szCs w:val="24"/>
        </w:rPr>
        <w:t xml:space="preserve">an narasumber bahkan peserta </w:t>
      </w:r>
      <w:r w:rsidRPr="00E83E55">
        <w:rPr>
          <w:rFonts w:ascii="Times New Roman" w:hAnsi="Times New Roman" w:cs="Times New Roman"/>
          <w:sz w:val="24"/>
          <w:szCs w:val="24"/>
        </w:rPr>
        <w:t xml:space="preserve">pun dapat memberikan </w:t>
      </w:r>
      <w:r w:rsidRPr="00E83E55">
        <w:rPr>
          <w:rFonts w:ascii="Times New Roman" w:hAnsi="Times New Roman" w:cs="Times New Roman"/>
          <w:sz w:val="24"/>
          <w:szCs w:val="24"/>
        </w:rPr>
        <w:lastRenderedPageBreak/>
        <w:t>tanggapannya dalam mengutarakan buah pikiran atau melontarkan pertanyaan sebagai bentuk antusiasme terhadap sebuah pembahasan.</w:t>
      </w:r>
      <w:r w:rsidRPr="00B47C36">
        <w:rPr>
          <w:rFonts w:ascii="Times New Roman" w:hAnsi="Times New Roman" w:cs="Times New Roman"/>
          <w:i/>
          <w:sz w:val="24"/>
          <w:szCs w:val="24"/>
        </w:rPr>
        <w:t xml:space="preserve"> Talkshow</w:t>
      </w:r>
      <w:r w:rsidRPr="00E83E55">
        <w:rPr>
          <w:rFonts w:ascii="Times New Roman" w:hAnsi="Times New Roman" w:cs="Times New Roman"/>
          <w:sz w:val="24"/>
          <w:szCs w:val="24"/>
        </w:rPr>
        <w:t xml:space="preserve"> adal</w:t>
      </w:r>
      <w:r>
        <w:rPr>
          <w:rFonts w:ascii="Times New Roman" w:hAnsi="Times New Roman" w:cs="Times New Roman"/>
          <w:sz w:val="24"/>
          <w:szCs w:val="24"/>
        </w:rPr>
        <w:t>a</w:t>
      </w:r>
      <w:r w:rsidRPr="00E83E55">
        <w:rPr>
          <w:rFonts w:ascii="Times New Roman" w:hAnsi="Times New Roman" w:cs="Times New Roman"/>
          <w:sz w:val="24"/>
          <w:szCs w:val="24"/>
        </w:rPr>
        <w:t>h salah satu perangk</w:t>
      </w:r>
      <w:r>
        <w:rPr>
          <w:rFonts w:ascii="Times New Roman" w:hAnsi="Times New Roman" w:cs="Times New Roman"/>
          <w:sz w:val="24"/>
          <w:szCs w:val="24"/>
        </w:rPr>
        <w:t>a</w:t>
      </w:r>
      <w:r w:rsidRPr="00E83E55">
        <w:rPr>
          <w:rFonts w:ascii="Times New Roman" w:hAnsi="Times New Roman" w:cs="Times New Roman"/>
          <w:sz w:val="24"/>
          <w:szCs w:val="24"/>
        </w:rPr>
        <w:t>t komunikasi yang cukup populer di masa</w:t>
      </w:r>
      <w:r>
        <w:rPr>
          <w:rFonts w:ascii="Times New Roman" w:hAnsi="Times New Roman" w:cs="Times New Roman"/>
          <w:sz w:val="24"/>
          <w:szCs w:val="24"/>
        </w:rPr>
        <w:t xml:space="preserve"> sekarang. Menjamurnya program </w:t>
      </w:r>
      <w:r>
        <w:rPr>
          <w:rFonts w:ascii="Times New Roman" w:hAnsi="Times New Roman" w:cs="Times New Roman"/>
          <w:i/>
          <w:sz w:val="24"/>
          <w:szCs w:val="24"/>
        </w:rPr>
        <w:t>t</w:t>
      </w:r>
      <w:r w:rsidRPr="00830927">
        <w:rPr>
          <w:rFonts w:ascii="Times New Roman" w:hAnsi="Times New Roman" w:cs="Times New Roman"/>
          <w:i/>
          <w:sz w:val="24"/>
          <w:szCs w:val="24"/>
        </w:rPr>
        <w:t>alkshow</w:t>
      </w:r>
      <w:r w:rsidRPr="00E83E55">
        <w:rPr>
          <w:rFonts w:ascii="Times New Roman" w:hAnsi="Times New Roman" w:cs="Times New Roman"/>
          <w:sz w:val="24"/>
          <w:szCs w:val="24"/>
        </w:rPr>
        <w:t xml:space="preserve"> di media massa seperti radio dan televisi </w:t>
      </w:r>
      <w:r>
        <w:rPr>
          <w:rFonts w:ascii="Times New Roman" w:hAnsi="Times New Roman" w:cs="Times New Roman"/>
          <w:sz w:val="24"/>
          <w:szCs w:val="24"/>
        </w:rPr>
        <w:t xml:space="preserve">menjadi bukti nyata </w:t>
      </w:r>
      <w:r w:rsidRPr="00E83E55">
        <w:rPr>
          <w:rFonts w:ascii="Times New Roman" w:hAnsi="Times New Roman" w:cs="Times New Roman"/>
          <w:sz w:val="24"/>
          <w:szCs w:val="24"/>
        </w:rPr>
        <w:t xml:space="preserve">keberhasilan program </w:t>
      </w:r>
      <w:r w:rsidRPr="00B47C36">
        <w:rPr>
          <w:rFonts w:ascii="Times New Roman" w:hAnsi="Times New Roman" w:cs="Times New Roman"/>
          <w:i/>
          <w:sz w:val="24"/>
          <w:szCs w:val="24"/>
        </w:rPr>
        <w:t>talkshow</w:t>
      </w:r>
      <w:r w:rsidRPr="00E83E55">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E83E55">
        <w:rPr>
          <w:rFonts w:ascii="Times New Roman" w:hAnsi="Times New Roman" w:cs="Times New Roman"/>
          <w:sz w:val="24"/>
          <w:szCs w:val="24"/>
        </w:rPr>
        <w:t>memikat hati masyarakat.</w:t>
      </w:r>
    </w:p>
    <w:p w:rsidR="00D54646" w:rsidRDefault="00D54646" w:rsidP="00D54646">
      <w:pPr>
        <w:spacing w:line="240" w:lineRule="auto"/>
        <w:ind w:firstLine="720"/>
        <w:contextualSpacing/>
        <w:jc w:val="both"/>
        <w:rPr>
          <w:rFonts w:ascii="Times New Roman" w:hAnsi="Times New Roman" w:cs="Times New Roman"/>
          <w:sz w:val="24"/>
          <w:szCs w:val="24"/>
          <w:lang w:val="en-US"/>
        </w:rPr>
      </w:pPr>
      <w:r w:rsidRPr="00E83E55">
        <w:rPr>
          <w:rFonts w:ascii="Times New Roman" w:hAnsi="Times New Roman" w:cs="Times New Roman"/>
          <w:sz w:val="24"/>
          <w:szCs w:val="24"/>
        </w:rPr>
        <w:t xml:space="preserve">Bila program </w:t>
      </w:r>
      <w:r w:rsidRPr="00B47C36">
        <w:rPr>
          <w:rFonts w:ascii="Times New Roman" w:hAnsi="Times New Roman" w:cs="Times New Roman"/>
          <w:i/>
          <w:sz w:val="24"/>
          <w:szCs w:val="24"/>
        </w:rPr>
        <w:t>talkshow</w:t>
      </w:r>
      <w:r w:rsidRPr="00E83E55">
        <w:rPr>
          <w:rFonts w:ascii="Times New Roman" w:hAnsi="Times New Roman" w:cs="Times New Roman"/>
          <w:sz w:val="24"/>
          <w:szCs w:val="24"/>
        </w:rPr>
        <w:t xml:space="preserve"> dibawa masuk sebagai salah satu perangkat dalam proses belajar mengajar disekolah niscaya keefektifan proses belajar mengajar disekolah semakin meningkat. Sehingga materi yang dipresentasikan oleh guru disekolah dapat diterima dan dicerna dengan baik oleh siswa disekolah. hal ini didukung dengan konsep </w:t>
      </w:r>
      <w:r w:rsidRPr="00830927">
        <w:rPr>
          <w:rFonts w:ascii="Times New Roman" w:hAnsi="Times New Roman" w:cs="Times New Roman"/>
          <w:i/>
          <w:sz w:val="24"/>
          <w:szCs w:val="24"/>
        </w:rPr>
        <w:t>talkshow</w:t>
      </w:r>
      <w:r w:rsidRPr="00E83E55">
        <w:rPr>
          <w:rFonts w:ascii="Times New Roman" w:hAnsi="Times New Roman" w:cs="Times New Roman"/>
          <w:sz w:val="24"/>
          <w:szCs w:val="24"/>
        </w:rPr>
        <w:t xml:space="preserve"> yang menganut komuni</w:t>
      </w:r>
      <w:r>
        <w:rPr>
          <w:rFonts w:ascii="Times New Roman" w:hAnsi="Times New Roman" w:cs="Times New Roman"/>
          <w:sz w:val="24"/>
          <w:szCs w:val="24"/>
        </w:rPr>
        <w:t>k</w:t>
      </w:r>
      <w:r w:rsidRPr="00E83E55">
        <w:rPr>
          <w:rFonts w:ascii="Times New Roman" w:hAnsi="Times New Roman" w:cs="Times New Roman"/>
          <w:sz w:val="24"/>
          <w:szCs w:val="24"/>
        </w:rPr>
        <w:t>asi dua arah sehingga siswa dikelas tidak lagi pasif namun ikut terlibat membangun suasana</w:t>
      </w:r>
      <w:r>
        <w:rPr>
          <w:rFonts w:ascii="Times New Roman" w:hAnsi="Times New Roman" w:cs="Times New Roman"/>
          <w:sz w:val="24"/>
          <w:szCs w:val="24"/>
        </w:rPr>
        <w:t xml:space="preserve"> belajar yang kondusif. </w:t>
      </w:r>
    </w:p>
    <w:p w:rsidR="00D54646" w:rsidRDefault="00D54646" w:rsidP="00D54646">
      <w:pPr>
        <w:spacing w:after="0" w:line="240" w:lineRule="auto"/>
        <w:contextualSpacing/>
        <w:jc w:val="both"/>
        <w:rPr>
          <w:rFonts w:asciiTheme="majorBidi" w:hAnsiTheme="majorBidi" w:cstheme="majorBidi"/>
          <w:b/>
          <w:bCs/>
          <w:sz w:val="24"/>
          <w:szCs w:val="24"/>
        </w:rPr>
      </w:pPr>
      <w:r>
        <w:rPr>
          <w:rFonts w:ascii="Times New Roman" w:hAnsi="Times New Roman" w:cs="Times New Roman"/>
          <w:sz w:val="24"/>
          <w:szCs w:val="24"/>
        </w:rPr>
        <w:t xml:space="preserve">Pembelajaran yang dikemas dalam bentuk </w:t>
      </w:r>
      <w:r w:rsidRPr="008C7BE9">
        <w:rPr>
          <w:rFonts w:ascii="Times New Roman" w:hAnsi="Times New Roman" w:cs="Times New Roman"/>
          <w:i/>
          <w:sz w:val="24"/>
          <w:szCs w:val="24"/>
        </w:rPr>
        <w:t>talkshow</w:t>
      </w:r>
      <w:r>
        <w:rPr>
          <w:rFonts w:ascii="Times New Roman" w:hAnsi="Times New Roman" w:cs="Times New Roman"/>
          <w:sz w:val="24"/>
          <w:szCs w:val="24"/>
        </w:rPr>
        <w:t xml:space="preserve"> dipercaya dapat menolong siswa dalam meningkatkan motivasi belajar. Penguasaan materi yang sempurna pada tiap siswa yang membentuk kepercayan diri menghadapi berbagai situasi salah satunya ujian tengah semeser maupun ujian semester. Pencapaian-pencapaian yang ditorehkan siswa pada sebuah mata pelajaran yang akan memotivasi siswa dalam belajar. </w:t>
      </w: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valid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mempraktikan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w:t>
      </w:r>
    </w:p>
    <w:p w:rsidR="00233624" w:rsidRDefault="00233624" w:rsidP="00D54646">
      <w:pPr>
        <w:spacing w:after="0" w:line="240" w:lineRule="auto"/>
        <w:ind w:firstLine="720"/>
        <w:contextualSpacing/>
        <w:jc w:val="both"/>
        <w:rPr>
          <w:rFonts w:ascii="Times New Roman" w:hAnsi="Times New Roman" w:cs="Times New Roman"/>
          <w:sz w:val="24"/>
          <w:szCs w:val="24"/>
        </w:rPr>
      </w:pPr>
      <w:r>
        <w:rPr>
          <w:rFonts w:asciiTheme="majorBidi" w:hAnsiTheme="majorBidi" w:cstheme="majorBidi"/>
          <w:bCs/>
          <w:sz w:val="24"/>
          <w:szCs w:val="24"/>
        </w:rPr>
        <w:t xml:space="preserve">Adapun tujuan penelitian ini adalah (1) </w:t>
      </w:r>
      <w:r>
        <w:rPr>
          <w:rFonts w:ascii="Times New Roman" w:hAnsi="Times New Roman" w:cs="Times New Roman"/>
          <w:sz w:val="24"/>
          <w:szCs w:val="24"/>
        </w:rPr>
        <w:t>u</w:t>
      </w:r>
      <w:proofErr w:type="spellStart"/>
      <w:r w:rsidRPr="00233624">
        <w:rPr>
          <w:rFonts w:ascii="Times New Roman" w:hAnsi="Times New Roman" w:cs="Times New Roman"/>
          <w:sz w:val="24"/>
          <w:szCs w:val="24"/>
          <w:lang w:val="en-US"/>
        </w:rPr>
        <w:t>ntuk</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mengetahui</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gambaran</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motivasi</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belajar</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siswa</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sebelum</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pelaksanaan</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Bimbingan</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Belajar</w:t>
      </w:r>
      <w:proofErr w:type="spellEnd"/>
      <w:r w:rsidRPr="00233624">
        <w:rPr>
          <w:rFonts w:ascii="Times New Roman" w:hAnsi="Times New Roman" w:cs="Times New Roman"/>
          <w:sz w:val="24"/>
          <w:szCs w:val="24"/>
          <w:lang w:val="en-US"/>
        </w:rPr>
        <w:t xml:space="preserve"> </w:t>
      </w:r>
      <w:proofErr w:type="spellStart"/>
      <w:r w:rsidRPr="00233624">
        <w:rPr>
          <w:rFonts w:ascii="Times New Roman" w:hAnsi="Times New Roman" w:cs="Times New Roman"/>
          <w:sz w:val="24"/>
          <w:szCs w:val="24"/>
          <w:lang w:val="en-US"/>
        </w:rPr>
        <w:t>melalui</w:t>
      </w:r>
      <w:proofErr w:type="spellEnd"/>
      <w:r w:rsidRPr="00233624">
        <w:rPr>
          <w:rFonts w:ascii="Times New Roman" w:hAnsi="Times New Roman" w:cs="Times New Roman"/>
          <w:sz w:val="24"/>
          <w:szCs w:val="24"/>
          <w:lang w:val="en-US"/>
        </w:rPr>
        <w:t xml:space="preserve"> </w:t>
      </w:r>
      <w:r w:rsidRPr="00233624">
        <w:rPr>
          <w:rFonts w:ascii="Times New Roman" w:hAnsi="Times New Roman" w:cs="Times New Roman"/>
          <w:i/>
          <w:sz w:val="24"/>
          <w:szCs w:val="24"/>
        </w:rPr>
        <w:t>t</w:t>
      </w:r>
      <w:proofErr w:type="spellStart"/>
      <w:r w:rsidRPr="00233624">
        <w:rPr>
          <w:rFonts w:ascii="Times New Roman" w:hAnsi="Times New Roman" w:cs="Times New Roman"/>
          <w:i/>
          <w:sz w:val="24"/>
          <w:szCs w:val="24"/>
          <w:lang w:val="en-US"/>
        </w:rPr>
        <w:t>alkshow</w:t>
      </w:r>
      <w:proofErr w:type="spellEnd"/>
      <w:r>
        <w:rPr>
          <w:rFonts w:ascii="Times New Roman" w:hAnsi="Times New Roman" w:cs="Times New Roman"/>
          <w:sz w:val="24"/>
          <w:szCs w:val="24"/>
        </w:rPr>
        <w:t>,</w:t>
      </w:r>
      <w:r>
        <w:rPr>
          <w:rFonts w:asciiTheme="majorBidi" w:hAnsiTheme="majorBidi" w:cstheme="majorBidi"/>
          <w:bCs/>
          <w:sz w:val="24"/>
          <w:szCs w:val="24"/>
        </w:rPr>
        <w:t xml:space="preserve"> (2) </w:t>
      </w:r>
      <w:r>
        <w:rPr>
          <w:rFonts w:ascii="Times New Roman" w:hAnsi="Times New Roman" w:cs="Times New Roman"/>
          <w:sz w:val="24"/>
          <w:szCs w:val="24"/>
        </w:rPr>
        <w:t>u</w:t>
      </w:r>
      <w:r w:rsidRPr="00233624">
        <w:rPr>
          <w:rFonts w:ascii="Times New Roman" w:hAnsi="Times New Roman" w:cs="Times New Roman"/>
          <w:sz w:val="24"/>
          <w:szCs w:val="24"/>
        </w:rPr>
        <w:t xml:space="preserve">ntuk mengetahui gambaran perkembangan </w:t>
      </w:r>
      <w:proofErr w:type="spellStart"/>
      <w:r w:rsidRPr="00233624">
        <w:rPr>
          <w:rFonts w:ascii="Times New Roman" w:hAnsi="Times New Roman" w:cs="Times New Roman"/>
          <w:sz w:val="24"/>
          <w:szCs w:val="24"/>
          <w:lang w:val="en-US"/>
        </w:rPr>
        <w:t>modul</w:t>
      </w:r>
      <w:proofErr w:type="spellEnd"/>
      <w:r w:rsidRPr="00233624">
        <w:rPr>
          <w:rFonts w:ascii="Times New Roman" w:hAnsi="Times New Roman" w:cs="Times New Roman"/>
          <w:sz w:val="24"/>
          <w:szCs w:val="24"/>
          <w:lang w:val="en-US"/>
        </w:rPr>
        <w:t xml:space="preserve"> </w:t>
      </w:r>
      <w:r w:rsidRPr="00233624">
        <w:rPr>
          <w:rFonts w:ascii="Times New Roman" w:hAnsi="Times New Roman" w:cs="Times New Roman"/>
          <w:sz w:val="24"/>
          <w:szCs w:val="24"/>
        </w:rPr>
        <w:t xml:space="preserve">bimbingan belajar melalui </w:t>
      </w:r>
      <w:r w:rsidRPr="00233624">
        <w:rPr>
          <w:rFonts w:ascii="Times New Roman" w:hAnsi="Times New Roman" w:cs="Times New Roman"/>
          <w:i/>
          <w:sz w:val="24"/>
          <w:szCs w:val="24"/>
        </w:rPr>
        <w:t>talkshow</w:t>
      </w:r>
      <w:r w:rsidRPr="00233624">
        <w:rPr>
          <w:rFonts w:ascii="Times New Roman" w:hAnsi="Times New Roman" w:cs="Times New Roman"/>
          <w:sz w:val="24"/>
          <w:szCs w:val="24"/>
        </w:rPr>
        <w:t xml:space="preserve"> </w:t>
      </w:r>
      <w:r w:rsidRPr="00233624">
        <w:rPr>
          <w:rFonts w:ascii="Times New Roman" w:hAnsi="Times New Roman" w:cs="Times New Roman"/>
          <w:sz w:val="24"/>
          <w:szCs w:val="24"/>
          <w:lang w:val="en-US"/>
        </w:rPr>
        <w:t>yang</w:t>
      </w:r>
      <w:r w:rsidRPr="00233624">
        <w:rPr>
          <w:rFonts w:ascii="Times New Roman" w:hAnsi="Times New Roman" w:cs="Times New Roman"/>
          <w:sz w:val="24"/>
          <w:szCs w:val="24"/>
        </w:rPr>
        <w:t xml:space="preserve"> valid, praktis, dan </w:t>
      </w:r>
      <w:proofErr w:type="spellStart"/>
      <w:r w:rsidRPr="00233624">
        <w:rPr>
          <w:rFonts w:ascii="Times New Roman" w:hAnsi="Times New Roman" w:cs="Times New Roman"/>
          <w:sz w:val="24"/>
          <w:szCs w:val="24"/>
          <w:lang w:val="en-US"/>
        </w:rPr>
        <w:t>menarik</w:t>
      </w:r>
      <w:proofErr w:type="spellEnd"/>
      <w:r w:rsidRPr="00233624">
        <w:rPr>
          <w:rFonts w:ascii="Times New Roman" w:hAnsi="Times New Roman" w:cs="Times New Roman"/>
          <w:sz w:val="24"/>
          <w:szCs w:val="24"/>
        </w:rPr>
        <w:t>.</w:t>
      </w:r>
      <w:r>
        <w:rPr>
          <w:rFonts w:ascii="Times New Roman" w:hAnsi="Times New Roman" w:cs="Times New Roman"/>
          <w:sz w:val="24"/>
          <w:szCs w:val="24"/>
        </w:rPr>
        <w:t xml:space="preserve"> (3) u</w:t>
      </w:r>
      <w:r w:rsidRPr="00233624">
        <w:rPr>
          <w:rFonts w:ascii="Times New Roman" w:hAnsi="Times New Roman" w:cs="Times New Roman"/>
          <w:sz w:val="24"/>
          <w:szCs w:val="24"/>
        </w:rPr>
        <w:t xml:space="preserve">ntuk mengetahui keefektifan modul bimbingan belajar </w:t>
      </w:r>
      <w:r w:rsidRPr="00233624">
        <w:rPr>
          <w:rFonts w:ascii="Times New Roman" w:hAnsi="Times New Roman" w:cs="Times New Roman"/>
          <w:i/>
          <w:sz w:val="24"/>
          <w:szCs w:val="24"/>
        </w:rPr>
        <w:t xml:space="preserve">talkshow </w:t>
      </w:r>
      <w:r w:rsidRPr="00233624">
        <w:rPr>
          <w:rFonts w:ascii="Times New Roman" w:hAnsi="Times New Roman" w:cs="Times New Roman"/>
          <w:sz w:val="24"/>
          <w:szCs w:val="24"/>
        </w:rPr>
        <w:t>interaktif dalam meningkatkan motivasi belajar siswa.</w:t>
      </w:r>
    </w:p>
    <w:p w:rsidR="006555EF" w:rsidRDefault="006555EF" w:rsidP="00D54646">
      <w:pPr>
        <w:spacing w:after="0" w:line="240" w:lineRule="auto"/>
        <w:ind w:firstLine="720"/>
        <w:contextualSpacing/>
        <w:jc w:val="both"/>
        <w:rPr>
          <w:rFonts w:ascii="Times New Roman" w:hAnsi="Times New Roman" w:cs="Times New Roman"/>
          <w:sz w:val="24"/>
          <w:szCs w:val="24"/>
        </w:rPr>
      </w:pPr>
    </w:p>
    <w:p w:rsidR="006555EF" w:rsidRDefault="006555EF" w:rsidP="006555EF">
      <w:pPr>
        <w:spacing w:after="0" w:line="240" w:lineRule="auto"/>
        <w:contextualSpacing/>
        <w:jc w:val="both"/>
        <w:rPr>
          <w:rFonts w:asciiTheme="majorBidi" w:hAnsiTheme="majorBidi" w:cstheme="majorBidi"/>
          <w:b/>
          <w:bCs/>
          <w:sz w:val="24"/>
          <w:szCs w:val="24"/>
        </w:rPr>
      </w:pPr>
      <w:r w:rsidRPr="006555EF">
        <w:rPr>
          <w:rFonts w:asciiTheme="majorBidi" w:hAnsiTheme="majorBidi" w:cstheme="majorBidi"/>
          <w:b/>
          <w:bCs/>
          <w:sz w:val="24"/>
          <w:szCs w:val="24"/>
        </w:rPr>
        <w:t>METODE</w:t>
      </w:r>
    </w:p>
    <w:p w:rsidR="000B0087" w:rsidRPr="006555EF" w:rsidRDefault="000B0087" w:rsidP="006555EF">
      <w:pPr>
        <w:spacing w:after="0" w:line="240" w:lineRule="auto"/>
        <w:contextualSpacing/>
        <w:jc w:val="both"/>
        <w:rPr>
          <w:rFonts w:asciiTheme="majorBidi" w:hAnsiTheme="majorBidi" w:cstheme="majorBidi"/>
          <w:b/>
          <w:bCs/>
          <w:sz w:val="24"/>
          <w:szCs w:val="24"/>
        </w:rPr>
      </w:pPr>
      <w:bookmarkStart w:id="0" w:name="_GoBack"/>
      <w:bookmarkEnd w:id="0"/>
    </w:p>
    <w:p w:rsidR="000D71C9" w:rsidRDefault="007E063B" w:rsidP="000D71C9">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w:t>
      </w:r>
      <w:r>
        <w:rPr>
          <w:rFonts w:ascii="Times New Roman" w:hAnsi="Times New Roman" w:cs="Times New Roman"/>
          <w:i/>
          <w:sz w:val="24"/>
          <w:szCs w:val="24"/>
        </w:rPr>
        <w:t xml:space="preserve">Research and Development </w:t>
      </w:r>
      <w:r>
        <w:rPr>
          <w:rFonts w:ascii="Times New Roman" w:hAnsi="Times New Roman" w:cs="Times New Roman"/>
          <w:sz w:val="24"/>
          <w:szCs w:val="24"/>
        </w:rPr>
        <w:t xml:space="preserve">(R&amp;D) atau disebut penelitian pengembangan. Penelitian menggunakan model pengembangan </w:t>
      </w:r>
      <w:r>
        <w:rPr>
          <w:rFonts w:ascii="Times New Roman" w:hAnsi="Times New Roman" w:cs="Times New Roman"/>
          <w:i/>
          <w:sz w:val="24"/>
          <w:szCs w:val="24"/>
        </w:rPr>
        <w:t xml:space="preserve">procedural. </w:t>
      </w:r>
      <w:r>
        <w:rPr>
          <w:rFonts w:ascii="Times New Roman" w:hAnsi="Times New Roman" w:cs="Times New Roman"/>
          <w:sz w:val="24"/>
          <w:szCs w:val="24"/>
        </w:rPr>
        <w:t xml:space="preserve">Produk yang dihasilkan dalam penelitian pengembangan ini adalah suatu modul atau panduan yang dapat digunakan konselor dalam membantu siswa, adapun produk yang dihasilakan adalah pengembangan modul bimbingan kelompok berbasis </w:t>
      </w:r>
      <w:r w:rsidRPr="007C30CE">
        <w:rPr>
          <w:rFonts w:ascii="Times New Roman" w:hAnsi="Times New Roman" w:cs="Times New Roman"/>
          <w:i/>
          <w:sz w:val="24"/>
          <w:szCs w:val="24"/>
        </w:rPr>
        <w:t>talkshow</w:t>
      </w:r>
      <w:r>
        <w:rPr>
          <w:rFonts w:ascii="Times New Roman" w:hAnsi="Times New Roman" w:cs="Times New Roman"/>
          <w:sz w:val="24"/>
          <w:szCs w:val="24"/>
        </w:rPr>
        <w:t xml:space="preserve"> interaktif dalam </w:t>
      </w:r>
      <w:r w:rsidRPr="007E063B">
        <w:rPr>
          <w:rFonts w:ascii="Times New Roman" w:hAnsi="Times New Roman" w:cs="Times New Roman"/>
          <w:sz w:val="24"/>
          <w:szCs w:val="24"/>
        </w:rPr>
        <w:t xml:space="preserve">meningkatkan motivasi belajar siswa. Penelitian ini mengkaji dua variabel, yaitu </w:t>
      </w:r>
      <w:r w:rsidRPr="007E063B">
        <w:rPr>
          <w:rFonts w:ascii="Times New Roman" w:hAnsi="Times New Roman" w:cs="Times New Roman"/>
          <w:i/>
          <w:sz w:val="24"/>
          <w:szCs w:val="24"/>
        </w:rPr>
        <w:t>talkshow</w:t>
      </w:r>
      <w:r w:rsidRPr="007E063B">
        <w:rPr>
          <w:rFonts w:ascii="Times New Roman" w:hAnsi="Times New Roman" w:cs="Times New Roman"/>
          <w:sz w:val="24"/>
          <w:szCs w:val="24"/>
        </w:rPr>
        <w:t xml:space="preserve"> interaktif sebagai variabel bebas (independent variable) dan </w:t>
      </w:r>
      <w:r>
        <w:rPr>
          <w:rFonts w:ascii="Times New Roman" w:hAnsi="Times New Roman" w:cs="Times New Roman"/>
          <w:sz w:val="24"/>
          <w:szCs w:val="24"/>
        </w:rPr>
        <w:t>motivasi</w:t>
      </w:r>
      <w:r w:rsidRPr="007E063B">
        <w:rPr>
          <w:rFonts w:ascii="Times New Roman" w:hAnsi="Times New Roman" w:cs="Times New Roman"/>
          <w:sz w:val="24"/>
          <w:szCs w:val="24"/>
        </w:rPr>
        <w:t xml:space="preserve"> belajar</w:t>
      </w:r>
      <w:r>
        <w:rPr>
          <w:rFonts w:ascii="Times New Roman" w:hAnsi="Times New Roman" w:cs="Times New Roman"/>
          <w:sz w:val="24"/>
          <w:szCs w:val="24"/>
        </w:rPr>
        <w:t xml:space="preserve"> siswa</w:t>
      </w:r>
      <w:r w:rsidRPr="007E063B">
        <w:rPr>
          <w:rFonts w:ascii="Times New Roman" w:hAnsi="Times New Roman" w:cs="Times New Roman"/>
          <w:sz w:val="24"/>
          <w:szCs w:val="24"/>
        </w:rPr>
        <w:t xml:space="preserve"> sebagai variabel terikat (dependent variable).</w:t>
      </w:r>
      <w:r>
        <w:rPr>
          <w:rFonts w:ascii="Times New Roman" w:hAnsi="Times New Roman" w:cs="Times New Roman"/>
          <w:sz w:val="24"/>
          <w:szCs w:val="24"/>
        </w:rPr>
        <w:t xml:space="preserve"> </w:t>
      </w:r>
      <w:r w:rsidRPr="001617D8">
        <w:rPr>
          <w:rFonts w:ascii="Times New Roman" w:hAnsi="Times New Roman" w:cs="Times New Roman"/>
          <w:sz w:val="24"/>
          <w:szCs w:val="24"/>
        </w:rPr>
        <w:t>Populasi dalam penelitian adalah semua siswa SMA YHS pada tahun ajaran 2016/2017 yang teridentifikasi memiliki tingkat motivasi belajar yang rendah yang diperoleh dari hasil penjaringan melalui angket awal</w:t>
      </w:r>
      <w:r w:rsidR="000D71C9">
        <w:rPr>
          <w:rFonts w:ascii="Times New Roman" w:hAnsi="Times New Roman" w:cs="Times New Roman"/>
          <w:sz w:val="24"/>
          <w:szCs w:val="24"/>
        </w:rPr>
        <w:t>. Sampel penelitian berjumlah 10</w:t>
      </w:r>
      <w:r w:rsidRPr="001617D8">
        <w:rPr>
          <w:rFonts w:ascii="Times New Roman" w:hAnsi="Times New Roman" w:cs="Times New Roman"/>
          <w:sz w:val="24"/>
          <w:szCs w:val="24"/>
        </w:rPr>
        <w:t xml:space="preserve"> siswa </w:t>
      </w:r>
      <w:r w:rsidR="000D71C9">
        <w:rPr>
          <w:rFonts w:ascii="Times New Roman" w:hAnsi="Times New Roman" w:cs="Times New Roman"/>
          <w:sz w:val="24"/>
          <w:szCs w:val="24"/>
        </w:rPr>
        <w:t xml:space="preserve">dipilih dengan menggunakan teknik pemilihan sampel dengan cara </w:t>
      </w:r>
      <w:r w:rsidR="000D71C9">
        <w:rPr>
          <w:rFonts w:ascii="Times New Roman" w:hAnsi="Times New Roman" w:cs="Times New Roman"/>
          <w:i/>
          <w:sz w:val="24"/>
          <w:szCs w:val="24"/>
        </w:rPr>
        <w:t>purposive sampling</w:t>
      </w:r>
      <w:r w:rsidRPr="001617D8">
        <w:rPr>
          <w:rFonts w:ascii="Times New Roman" w:hAnsi="Times New Roman" w:cs="Times New Roman"/>
          <w:sz w:val="24"/>
          <w:szCs w:val="24"/>
        </w:rPr>
        <w:t>.</w:t>
      </w:r>
      <w:r w:rsidR="000D71C9">
        <w:rPr>
          <w:rFonts w:ascii="Times New Roman" w:hAnsi="Times New Roman" w:cs="Times New Roman"/>
          <w:sz w:val="24"/>
          <w:szCs w:val="24"/>
        </w:rPr>
        <w:t xml:space="preserve"> Data-data yang diperoleh dalam pengembangan modul bimbingan kelompok berbasis</w:t>
      </w:r>
      <w:r w:rsidR="000D71C9" w:rsidRPr="001C2198">
        <w:rPr>
          <w:rFonts w:ascii="Times New Roman" w:hAnsi="Times New Roman" w:cs="Times New Roman"/>
          <w:i/>
          <w:sz w:val="24"/>
          <w:szCs w:val="24"/>
        </w:rPr>
        <w:t xml:space="preserve"> talkshow</w:t>
      </w:r>
      <w:r w:rsidR="000D71C9">
        <w:rPr>
          <w:rFonts w:ascii="Times New Roman" w:hAnsi="Times New Roman" w:cs="Times New Roman"/>
          <w:sz w:val="24"/>
          <w:szCs w:val="24"/>
        </w:rPr>
        <w:t xml:space="preserve"> interaktif dalam meningkatkan motivasi belajar siswa berupa data kualitatif dan kuantitatif, data kualitatif diperoleh dari hasil tanggapan, kritik dan saran dari para ahli dan kelompok terhadap rencana modul bimbingan kelompok, kemudian kritik dan saran tersebut dianalisis sebelum dijadikan sebagai bahan revisi produk yang dikembangkan.</w:t>
      </w:r>
    </w:p>
    <w:p w:rsidR="000D71C9" w:rsidRDefault="000D71C9" w:rsidP="000D71C9">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Data kuantitatif diperoleh dari hasil uji coba kelompok yang berupa penilaian secara umum mengenai bimbingan kelompok berbasis </w:t>
      </w:r>
      <w:r w:rsidRPr="001C2198">
        <w:rPr>
          <w:rFonts w:ascii="Times New Roman" w:hAnsi="Times New Roman" w:cs="Times New Roman"/>
          <w:i/>
          <w:sz w:val="24"/>
          <w:szCs w:val="24"/>
        </w:rPr>
        <w:t>talkshow</w:t>
      </w:r>
      <w:r>
        <w:rPr>
          <w:rFonts w:ascii="Times New Roman" w:hAnsi="Times New Roman" w:cs="Times New Roman"/>
          <w:sz w:val="24"/>
          <w:szCs w:val="24"/>
        </w:rPr>
        <w:t xml:space="preserve"> interaktif dalam meningkatkan motivasi belajar siswa. Data kuantitatif yang didapatkan kemudian diolah untuk menunjukkan taraf kelayakan. Pada akhirnya, seluruh data, baik data kualitatif </w:t>
      </w:r>
      <w:r>
        <w:rPr>
          <w:rFonts w:ascii="Times New Roman" w:hAnsi="Times New Roman" w:cs="Times New Roman"/>
          <w:sz w:val="24"/>
          <w:szCs w:val="24"/>
        </w:rPr>
        <w:lastRenderedPageBreak/>
        <w:t xml:space="preserve">maupun kuantitatif yang diperoleh akan digunakan sebagai dasar untuk merevisi modul bimbingan kelompok berbasis </w:t>
      </w:r>
      <w:r w:rsidRPr="001C2198">
        <w:rPr>
          <w:rFonts w:ascii="Times New Roman" w:hAnsi="Times New Roman" w:cs="Times New Roman"/>
          <w:i/>
          <w:sz w:val="24"/>
          <w:szCs w:val="24"/>
        </w:rPr>
        <w:t>talkshow</w:t>
      </w:r>
      <w:r>
        <w:rPr>
          <w:rFonts w:ascii="Times New Roman" w:hAnsi="Times New Roman" w:cs="Times New Roman"/>
          <w:sz w:val="24"/>
          <w:szCs w:val="24"/>
        </w:rPr>
        <w:t xml:space="preserve"> interaktif dalam meningkatkan motivasi belajar siswa.</w:t>
      </w:r>
    </w:p>
    <w:p w:rsidR="003C2E6A" w:rsidRPr="001173EC" w:rsidRDefault="003C2E6A" w:rsidP="003C2E6A">
      <w:pPr>
        <w:spacing w:line="240" w:lineRule="auto"/>
        <w:ind w:firstLine="709"/>
        <w:contextualSpacing/>
        <w:jc w:val="both"/>
        <w:rPr>
          <w:rFonts w:ascii="Times New Roman" w:hAnsi="Times New Roman"/>
          <w:color w:val="000000" w:themeColor="text1"/>
          <w:sz w:val="24"/>
          <w:szCs w:val="24"/>
        </w:rPr>
      </w:pPr>
      <w:r w:rsidRPr="001173EC">
        <w:rPr>
          <w:rFonts w:ascii="Times New Roman" w:hAnsi="Times New Roman"/>
          <w:color w:val="000000" w:themeColor="text1"/>
          <w:sz w:val="24"/>
          <w:szCs w:val="24"/>
        </w:rPr>
        <w:t xml:space="preserve">Teknik analasis data yang digunakan untuk mengolah data yang diperoleh dalam pengembangan Modul bimbingan belajar </w:t>
      </w:r>
      <w:r w:rsidRPr="001173EC">
        <w:rPr>
          <w:rFonts w:ascii="Times New Roman" w:hAnsi="Times New Roman"/>
          <w:i/>
          <w:color w:val="000000" w:themeColor="text1"/>
          <w:sz w:val="24"/>
          <w:szCs w:val="24"/>
        </w:rPr>
        <w:t xml:space="preserve">talkshow </w:t>
      </w:r>
      <w:r w:rsidRPr="001173EC">
        <w:rPr>
          <w:rFonts w:ascii="Times New Roman" w:hAnsi="Times New Roman"/>
          <w:color w:val="000000" w:themeColor="text1"/>
          <w:sz w:val="24"/>
          <w:szCs w:val="24"/>
        </w:rPr>
        <w:t>interaktif untuk meningkatkan motivsi belajar siswa ini adalah dengan menggunakan analisis bentuk dan analisis deskriptif dan statistik.</w:t>
      </w:r>
    </w:p>
    <w:p w:rsidR="003C2E6A" w:rsidRPr="001173EC" w:rsidRDefault="003C2E6A" w:rsidP="003C2E6A">
      <w:pPr>
        <w:spacing w:line="240" w:lineRule="auto"/>
        <w:ind w:firstLine="709"/>
        <w:contextualSpacing/>
        <w:jc w:val="both"/>
        <w:rPr>
          <w:rFonts w:ascii="Times New Roman" w:hAnsi="Times New Roman"/>
          <w:color w:val="000000" w:themeColor="text1"/>
          <w:sz w:val="24"/>
          <w:szCs w:val="24"/>
        </w:rPr>
      </w:pPr>
      <w:r w:rsidRPr="001173EC">
        <w:rPr>
          <w:rFonts w:ascii="Times New Roman" w:hAnsi="Times New Roman"/>
          <w:color w:val="000000" w:themeColor="text1"/>
          <w:sz w:val="24"/>
          <w:szCs w:val="24"/>
        </w:rPr>
        <w:tab/>
        <w:t xml:space="preserve">Analisis data kuantitatif dilakukan dengan menggunakan analisis bentuk, yaitu mengelompokkan informasi-informasi data kualitatif berupa tanggapan, masukan, serta kritik dan saran yang didapat dari para ahli, sebagai pertimbangan untuk merevisi dan menyempurnakan panduan awal Modul </w:t>
      </w:r>
      <w:r w:rsidRPr="001173EC">
        <w:rPr>
          <w:rFonts w:ascii="Times New Roman" w:hAnsi="Times New Roman"/>
          <w:i/>
          <w:color w:val="000000" w:themeColor="text1"/>
          <w:sz w:val="24"/>
          <w:szCs w:val="24"/>
        </w:rPr>
        <w:t>talkshow</w:t>
      </w:r>
      <w:r w:rsidRPr="001173EC">
        <w:rPr>
          <w:rFonts w:ascii="Times New Roman" w:hAnsi="Times New Roman"/>
          <w:color w:val="000000" w:themeColor="text1"/>
          <w:sz w:val="24"/>
          <w:szCs w:val="24"/>
        </w:rPr>
        <w:t xml:space="preserve"> interaktif. Sedangkan komentar guru pembimbing digunakan untuk merevisi pada tahap revisi akhir.</w:t>
      </w:r>
    </w:p>
    <w:p w:rsidR="003C2E6A" w:rsidRPr="001173EC" w:rsidRDefault="003C2E6A" w:rsidP="003C2E6A">
      <w:pPr>
        <w:spacing w:line="240" w:lineRule="auto"/>
        <w:ind w:firstLine="709"/>
        <w:contextualSpacing/>
        <w:jc w:val="both"/>
        <w:rPr>
          <w:rFonts w:ascii="Times New Roman" w:hAnsi="Times New Roman"/>
          <w:color w:val="000000" w:themeColor="text1"/>
          <w:sz w:val="24"/>
          <w:szCs w:val="24"/>
        </w:rPr>
      </w:pPr>
      <w:r w:rsidRPr="001173EC">
        <w:rPr>
          <w:rFonts w:ascii="Times New Roman" w:hAnsi="Times New Roman"/>
          <w:color w:val="000000" w:themeColor="text1"/>
          <w:sz w:val="24"/>
          <w:szCs w:val="24"/>
        </w:rPr>
        <w:t xml:space="preserve">Analisis data kuantitatif yang digunakan dalam penelitian ini adalah uji wilcoxon. Uji wilcoxon digunakan untuk menganalisis hasil-hasil pengamatan yang berpasangan dari dua data apakah berbeda atau tidak. </w:t>
      </w:r>
      <w:r w:rsidRPr="001173EC">
        <w:rPr>
          <w:rFonts w:ascii="Times New Roman" w:hAnsi="Times New Roman"/>
          <w:i/>
          <w:color w:val="000000" w:themeColor="text1"/>
          <w:sz w:val="24"/>
          <w:szCs w:val="24"/>
        </w:rPr>
        <w:t>Wilcoxon signed rank test</w:t>
      </w:r>
      <w:r w:rsidRPr="001173EC">
        <w:rPr>
          <w:rFonts w:ascii="Times New Roman" w:hAnsi="Times New Roman"/>
          <w:color w:val="000000" w:themeColor="text1"/>
          <w:sz w:val="24"/>
          <w:szCs w:val="24"/>
        </w:rPr>
        <w:t xml:space="preserve"> digunakan untuk data tidak mengikuti distribusi normal. Uji wilcoxon ini akan digunakan untuk mengukur efektivitas panduan dalam pemberian perlakuan atau hipotesis dalam penelitian ini </w:t>
      </w:r>
    </w:p>
    <w:p w:rsidR="003C2E6A" w:rsidRPr="00427A2D" w:rsidRDefault="003C2E6A" w:rsidP="000D71C9">
      <w:pPr>
        <w:spacing w:after="0" w:line="240" w:lineRule="auto"/>
        <w:ind w:firstLine="851"/>
        <w:contextualSpacing/>
        <w:jc w:val="both"/>
        <w:rPr>
          <w:rFonts w:ascii="Times New Roman" w:hAnsi="Times New Roman" w:cs="Times New Roman"/>
          <w:sz w:val="24"/>
          <w:szCs w:val="24"/>
        </w:rPr>
      </w:pPr>
    </w:p>
    <w:p w:rsidR="006750B0" w:rsidRPr="006750B0" w:rsidRDefault="006750B0" w:rsidP="006750B0">
      <w:pPr>
        <w:spacing w:line="240" w:lineRule="auto"/>
        <w:contextualSpacing/>
        <w:jc w:val="both"/>
        <w:rPr>
          <w:rFonts w:ascii="Times New Roman" w:hAnsi="Times New Roman" w:cs="Times New Roman"/>
          <w:bCs/>
          <w:color w:val="FF0000"/>
          <w:sz w:val="24"/>
          <w:szCs w:val="24"/>
          <w:u w:val="single"/>
        </w:rPr>
      </w:pPr>
      <w:r w:rsidRPr="006750B0">
        <w:rPr>
          <w:rFonts w:ascii="Times New Roman" w:hAnsi="Times New Roman" w:cs="Times New Roman"/>
          <w:bCs/>
          <w:color w:val="000000" w:themeColor="text1"/>
          <w:sz w:val="24"/>
          <w:szCs w:val="24"/>
        </w:rPr>
        <w:lastRenderedPageBreak/>
        <w:t xml:space="preserve">validasi ahli adalah untuk memperoleh modul bimbingan belajar </w:t>
      </w:r>
      <w:r w:rsidRPr="006750B0">
        <w:rPr>
          <w:rFonts w:ascii="Times New Roman" w:hAnsi="Times New Roman" w:cs="Times New Roman"/>
          <w:bCs/>
          <w:i/>
          <w:color w:val="000000" w:themeColor="text1"/>
          <w:sz w:val="24"/>
          <w:szCs w:val="24"/>
        </w:rPr>
        <w:t>talkshow</w:t>
      </w:r>
      <w:r w:rsidRPr="006750B0">
        <w:rPr>
          <w:rFonts w:ascii="Times New Roman" w:hAnsi="Times New Roman" w:cs="Times New Roman"/>
          <w:bCs/>
          <w:color w:val="000000" w:themeColor="text1"/>
          <w:sz w:val="24"/>
          <w:szCs w:val="24"/>
        </w:rPr>
        <w:t xml:space="preserve"> interaktif yang memiliki kegunaan, kelayakan, ketepatan, relevansi yang dibutuhkan untuk memberikan gambaran bahwa modul bimbingan belajar </w:t>
      </w:r>
      <w:r w:rsidRPr="006750B0">
        <w:rPr>
          <w:rFonts w:ascii="Times New Roman" w:hAnsi="Times New Roman" w:cs="Times New Roman"/>
          <w:bCs/>
          <w:i/>
          <w:color w:val="000000" w:themeColor="text1"/>
          <w:sz w:val="24"/>
          <w:szCs w:val="24"/>
        </w:rPr>
        <w:t>talkshow</w:t>
      </w:r>
      <w:r w:rsidRPr="006750B0">
        <w:rPr>
          <w:rFonts w:ascii="Times New Roman" w:hAnsi="Times New Roman" w:cs="Times New Roman"/>
          <w:bCs/>
          <w:color w:val="000000" w:themeColor="text1"/>
          <w:sz w:val="24"/>
          <w:szCs w:val="24"/>
        </w:rPr>
        <w:t xml:space="preserve"> interaktif tersebut tepat untuk membantu meningkatkan motivasi belajar siswa. Validasi ahli modul ini dilakukan melalui pertimbangan atau penilaian ahli bimbingan dan konseling.</w:t>
      </w:r>
    </w:p>
    <w:p w:rsidR="00233624" w:rsidRDefault="006750B0" w:rsidP="006750B0">
      <w:pPr>
        <w:spacing w:after="0" w:line="240" w:lineRule="auto"/>
        <w:contextualSpacing/>
        <w:jc w:val="both"/>
        <w:rPr>
          <w:rFonts w:ascii="Times New Roman" w:hAnsi="Times New Roman" w:cs="Times New Roman"/>
          <w:color w:val="000000" w:themeColor="text1"/>
          <w:sz w:val="24"/>
          <w:szCs w:val="24"/>
        </w:rPr>
      </w:pPr>
      <w:r w:rsidRPr="006750B0">
        <w:rPr>
          <w:rFonts w:ascii="Times New Roman" w:hAnsi="Times New Roman" w:cs="Times New Roman"/>
          <w:bCs/>
          <w:color w:val="000000" w:themeColor="text1"/>
          <w:sz w:val="24"/>
          <w:szCs w:val="24"/>
        </w:rPr>
        <w:t xml:space="preserve">       </w:t>
      </w:r>
      <w:r w:rsidRPr="006750B0">
        <w:rPr>
          <w:rFonts w:ascii="Times New Roman" w:hAnsi="Times New Roman" w:cs="Times New Roman"/>
          <w:color w:val="000000" w:themeColor="text1"/>
          <w:sz w:val="24"/>
          <w:szCs w:val="24"/>
        </w:rPr>
        <w:t xml:space="preserve">Pada tahap ini peneliti mengajukan </w:t>
      </w:r>
      <w:r w:rsidRPr="006750B0">
        <w:rPr>
          <w:rFonts w:ascii="Times New Roman" w:hAnsi="Times New Roman" w:cs="Times New Roman"/>
          <w:bCs/>
          <w:color w:val="000000" w:themeColor="text1"/>
          <w:sz w:val="24"/>
          <w:szCs w:val="24"/>
        </w:rPr>
        <w:t xml:space="preserve">modul bimbingan belajar </w:t>
      </w:r>
      <w:r w:rsidRPr="006750B0">
        <w:rPr>
          <w:rFonts w:ascii="Times New Roman" w:hAnsi="Times New Roman" w:cs="Times New Roman"/>
          <w:bCs/>
          <w:i/>
          <w:color w:val="000000" w:themeColor="text1"/>
          <w:sz w:val="24"/>
          <w:szCs w:val="24"/>
        </w:rPr>
        <w:t>talkshow</w:t>
      </w:r>
      <w:r w:rsidRPr="006750B0">
        <w:rPr>
          <w:rFonts w:ascii="Times New Roman" w:hAnsi="Times New Roman" w:cs="Times New Roman"/>
          <w:bCs/>
          <w:color w:val="000000" w:themeColor="text1"/>
          <w:sz w:val="24"/>
          <w:szCs w:val="24"/>
        </w:rPr>
        <w:t xml:space="preserve"> interaktif</w:t>
      </w:r>
      <w:r w:rsidRPr="006750B0">
        <w:rPr>
          <w:rFonts w:ascii="Times New Roman" w:hAnsi="Times New Roman" w:cs="Times New Roman"/>
          <w:color w:val="000000" w:themeColor="text1"/>
          <w:sz w:val="24"/>
          <w:szCs w:val="24"/>
        </w:rPr>
        <w:t xml:space="preserve"> untuk meningkatkan motivasi belajar siswa untuk dilakukan uji akseptabilitas</w:t>
      </w:r>
    </w:p>
    <w:p w:rsidR="006750B0" w:rsidRDefault="006750B0" w:rsidP="006750B0">
      <w:pPr>
        <w:spacing w:after="0" w:line="240" w:lineRule="auto"/>
        <w:contextualSpacing/>
        <w:jc w:val="both"/>
        <w:rPr>
          <w:rFonts w:ascii="Times New Roman" w:hAnsi="Times New Roman" w:cs="Times New Roman"/>
          <w:color w:val="000000" w:themeColor="text1"/>
          <w:sz w:val="24"/>
          <w:szCs w:val="24"/>
        </w:rPr>
      </w:pPr>
    </w:p>
    <w:p w:rsidR="006750B0" w:rsidRDefault="006750B0" w:rsidP="006750B0">
      <w:pPr>
        <w:spacing w:after="0" w:line="240" w:lineRule="auto"/>
        <w:contextualSpacing/>
        <w:jc w:val="both"/>
        <w:rPr>
          <w:rFonts w:ascii="Times New Roman" w:hAnsi="Times New Roman" w:cs="Times New Roman"/>
          <w:b/>
          <w:color w:val="000000" w:themeColor="text1"/>
          <w:sz w:val="24"/>
          <w:szCs w:val="24"/>
        </w:rPr>
      </w:pPr>
      <w:r w:rsidRPr="006750B0">
        <w:rPr>
          <w:rFonts w:ascii="Times New Roman" w:hAnsi="Times New Roman" w:cs="Times New Roman"/>
          <w:b/>
          <w:color w:val="000000" w:themeColor="text1"/>
          <w:sz w:val="24"/>
          <w:szCs w:val="24"/>
        </w:rPr>
        <w:t>HASIL DAN PEMBAHASAN</w:t>
      </w:r>
    </w:p>
    <w:p w:rsidR="000B0087" w:rsidRDefault="000B0087" w:rsidP="006750B0">
      <w:pPr>
        <w:spacing w:after="0" w:line="240" w:lineRule="auto"/>
        <w:contextualSpacing/>
        <w:jc w:val="both"/>
        <w:rPr>
          <w:rFonts w:ascii="Times New Roman" w:hAnsi="Times New Roman" w:cs="Times New Roman"/>
          <w:b/>
          <w:color w:val="000000" w:themeColor="text1"/>
          <w:sz w:val="24"/>
          <w:szCs w:val="24"/>
        </w:rPr>
      </w:pPr>
    </w:p>
    <w:p w:rsidR="006750B0" w:rsidRPr="00967D65" w:rsidRDefault="006750B0" w:rsidP="00967D65">
      <w:pPr>
        <w:spacing w:after="0" w:line="240" w:lineRule="auto"/>
        <w:contextualSpacing/>
        <w:jc w:val="both"/>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Hasil penelitian dijelaskan sebagai berikut</w:t>
      </w:r>
    </w:p>
    <w:p w:rsidR="00967D65" w:rsidRPr="00967D65" w:rsidRDefault="00967D65" w:rsidP="00967D65">
      <w:pPr>
        <w:spacing w:line="240" w:lineRule="auto"/>
        <w:ind w:firstLine="720"/>
        <w:contextualSpacing/>
        <w:jc w:val="both"/>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 xml:space="preserve">Berikut hasil penilaian tingkat motivasi belajar siswa selama mengikuti kegiatan Bimbingan belajar </w:t>
      </w:r>
      <w:r w:rsidRPr="00967D65">
        <w:rPr>
          <w:rFonts w:ascii="Times New Roman" w:hAnsi="Times New Roman" w:cs="Times New Roman"/>
          <w:i/>
          <w:color w:val="000000" w:themeColor="text1"/>
          <w:sz w:val="24"/>
          <w:szCs w:val="24"/>
        </w:rPr>
        <w:t>talkshow</w:t>
      </w:r>
      <w:r w:rsidRPr="00967D65">
        <w:rPr>
          <w:rFonts w:ascii="Times New Roman" w:hAnsi="Times New Roman" w:cs="Times New Roman"/>
          <w:color w:val="000000" w:themeColor="text1"/>
          <w:sz w:val="24"/>
          <w:szCs w:val="24"/>
        </w:rPr>
        <w:t xml:space="preserve"> interaktif yang dimulai pada sesi I (pertama) sampai pada sesi IV (empat) untuk meningkatkan motivasi belajar siswa. Setelah diberikan perlakuan selama empat sesi pertemuan selanjutnya peneliti membagikan angket untuk mengetahui efektifitas kegiatan ini bagi motivasi belajar siswa. Hasil analisis data tingkat motivasi belajar siswa sebelum dan sesudah mengikuti kegiatan bimbingan belajar </w:t>
      </w:r>
      <w:r w:rsidRPr="00967D65">
        <w:rPr>
          <w:rFonts w:ascii="Times New Roman" w:hAnsi="Times New Roman" w:cs="Times New Roman"/>
          <w:i/>
          <w:color w:val="000000" w:themeColor="text1"/>
          <w:sz w:val="24"/>
          <w:szCs w:val="24"/>
        </w:rPr>
        <w:t>talkshow</w:t>
      </w:r>
      <w:r w:rsidRPr="00967D65">
        <w:rPr>
          <w:rFonts w:ascii="Times New Roman" w:hAnsi="Times New Roman" w:cs="Times New Roman"/>
          <w:color w:val="000000" w:themeColor="text1"/>
          <w:sz w:val="24"/>
          <w:szCs w:val="24"/>
        </w:rPr>
        <w:t xml:space="preserve"> interaktif dapat dilihat sebagai berikut:</w:t>
      </w:r>
    </w:p>
    <w:p w:rsidR="00967D65" w:rsidRDefault="00967D65" w:rsidP="00967D65">
      <w:pPr>
        <w:tabs>
          <w:tab w:val="left" w:pos="1710"/>
        </w:tabs>
        <w:spacing w:line="240" w:lineRule="auto"/>
        <w:ind w:left="1800" w:hanging="1350"/>
        <w:contextualSpacing/>
        <w:jc w:val="both"/>
        <w:rPr>
          <w:rFonts w:ascii="Times New Roman" w:hAnsi="Times New Roman" w:cs="Times New Roman"/>
          <w:b/>
          <w:color w:val="000000" w:themeColor="text1"/>
          <w:sz w:val="24"/>
          <w:szCs w:val="24"/>
        </w:rPr>
        <w:sectPr w:rsidR="00967D65" w:rsidSect="00233624">
          <w:type w:val="continuous"/>
          <w:pgSz w:w="11906" w:h="16838"/>
          <w:pgMar w:top="1440" w:right="1440" w:bottom="1440" w:left="1440" w:header="708" w:footer="708" w:gutter="0"/>
          <w:cols w:num="2" w:space="709"/>
          <w:docGrid w:linePitch="360"/>
        </w:sectPr>
      </w:pPr>
    </w:p>
    <w:p w:rsidR="00967D65" w:rsidRPr="00967D65" w:rsidRDefault="00967D65" w:rsidP="00967D65">
      <w:pPr>
        <w:tabs>
          <w:tab w:val="left" w:pos="1710"/>
        </w:tabs>
        <w:spacing w:line="240" w:lineRule="auto"/>
        <w:ind w:left="1800" w:hanging="1350"/>
        <w:contextualSpacing/>
        <w:jc w:val="both"/>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lastRenderedPageBreak/>
        <w:t xml:space="preserve">Tabel 4.11: </w:t>
      </w:r>
      <w:r w:rsidRPr="00967D65">
        <w:rPr>
          <w:rFonts w:ascii="Times New Roman" w:hAnsi="Times New Roman" w:cs="Times New Roman"/>
          <w:b/>
          <w:color w:val="000000" w:themeColor="text1"/>
          <w:sz w:val="24"/>
          <w:szCs w:val="24"/>
          <w:lang w:val="sv-SE"/>
        </w:rPr>
        <w:t xml:space="preserve">Data Tingkat </w:t>
      </w:r>
      <w:r w:rsidRPr="00967D65">
        <w:rPr>
          <w:rFonts w:ascii="Times New Roman" w:hAnsi="Times New Roman" w:cs="Times New Roman"/>
          <w:b/>
          <w:bCs/>
          <w:color w:val="000000" w:themeColor="text1"/>
          <w:sz w:val="24"/>
          <w:szCs w:val="24"/>
        </w:rPr>
        <w:t xml:space="preserve">motivasi belajar siswa SMA YHS Makassar </w:t>
      </w:r>
      <w:r w:rsidRPr="00967D65">
        <w:rPr>
          <w:rFonts w:ascii="Times New Roman" w:hAnsi="Times New Roman" w:cs="Times New Roman"/>
          <w:b/>
          <w:color w:val="000000" w:themeColor="text1"/>
          <w:sz w:val="24"/>
          <w:szCs w:val="24"/>
          <w:lang w:val="sv-SE"/>
        </w:rPr>
        <w:t>Sebelum dan Sesudah  Pemberian Modul</w:t>
      </w:r>
      <w:r w:rsidRPr="00967D65">
        <w:rPr>
          <w:rFonts w:ascii="Times New Roman" w:hAnsi="Times New Roman" w:cs="Times New Roman"/>
          <w:b/>
          <w:color w:val="000000" w:themeColor="text1"/>
          <w:sz w:val="24"/>
          <w:szCs w:val="24"/>
        </w:rPr>
        <w:t xml:space="preserve"> bimbingan belajar</w:t>
      </w:r>
      <w:r w:rsidRPr="00967D65">
        <w:rPr>
          <w:rFonts w:ascii="Times New Roman" w:hAnsi="Times New Roman" w:cs="Times New Roman"/>
          <w:b/>
          <w:color w:val="000000" w:themeColor="text1"/>
          <w:sz w:val="24"/>
          <w:szCs w:val="24"/>
          <w:lang w:val="sv-SE"/>
        </w:rPr>
        <w:t xml:space="preserve"> </w:t>
      </w:r>
      <w:r w:rsidRPr="00967D65">
        <w:rPr>
          <w:rFonts w:ascii="Times New Roman" w:hAnsi="Times New Roman" w:cs="Times New Roman"/>
          <w:b/>
          <w:i/>
          <w:color w:val="000000" w:themeColor="text1"/>
          <w:sz w:val="24"/>
          <w:szCs w:val="24"/>
        </w:rPr>
        <w:t xml:space="preserve">talkshow </w:t>
      </w:r>
      <w:r w:rsidRPr="00967D65">
        <w:rPr>
          <w:rFonts w:ascii="Times New Roman" w:hAnsi="Times New Roman" w:cs="Times New Roman"/>
          <w:b/>
          <w:color w:val="000000" w:themeColor="text1"/>
          <w:sz w:val="24"/>
          <w:szCs w:val="24"/>
        </w:rPr>
        <w:t xml:space="preserve"> interaktif </w:t>
      </w:r>
      <w:r w:rsidRPr="00967D65">
        <w:rPr>
          <w:rFonts w:ascii="Times New Roman" w:hAnsi="Times New Roman" w:cs="Times New Roman"/>
          <w:b/>
          <w:color w:val="000000" w:themeColor="text1"/>
          <w:sz w:val="24"/>
          <w:szCs w:val="24"/>
          <w:lang w:val="sv-SE"/>
        </w:rPr>
        <w:t xml:space="preserve">untuk </w:t>
      </w:r>
      <w:r w:rsidRPr="00967D65">
        <w:rPr>
          <w:rFonts w:ascii="Times New Roman" w:hAnsi="Times New Roman" w:cs="Times New Roman"/>
          <w:b/>
          <w:color w:val="000000" w:themeColor="text1"/>
          <w:sz w:val="24"/>
          <w:szCs w:val="24"/>
        </w:rPr>
        <w:t>meningkatkan motivasi belajar siswa</w:t>
      </w:r>
    </w:p>
    <w:p w:rsidR="00967D65" w:rsidRPr="00967D65" w:rsidRDefault="00967D65" w:rsidP="00967D65">
      <w:pPr>
        <w:tabs>
          <w:tab w:val="left" w:pos="1710"/>
        </w:tabs>
        <w:spacing w:line="240" w:lineRule="auto"/>
        <w:ind w:left="1800" w:hanging="1350"/>
        <w:contextualSpacing/>
        <w:jc w:val="both"/>
        <w:rPr>
          <w:rFonts w:ascii="Times New Roman" w:hAnsi="Times New Roman" w:cs="Times New Roman"/>
          <w:b/>
          <w:color w:val="000000" w:themeColor="text1"/>
          <w:sz w:val="24"/>
          <w:szCs w:val="24"/>
        </w:rPr>
      </w:pPr>
    </w:p>
    <w:tbl>
      <w:tblPr>
        <w:tblStyle w:val="LightShading"/>
        <w:tblW w:w="0" w:type="auto"/>
        <w:jc w:val="center"/>
        <w:tblLook w:val="04A0" w:firstRow="1" w:lastRow="0" w:firstColumn="1" w:lastColumn="0" w:noHBand="0" w:noVBand="1"/>
      </w:tblPr>
      <w:tblGrid>
        <w:gridCol w:w="1277"/>
        <w:gridCol w:w="1843"/>
        <w:gridCol w:w="1275"/>
        <w:gridCol w:w="1276"/>
        <w:gridCol w:w="1134"/>
        <w:gridCol w:w="1185"/>
      </w:tblGrid>
      <w:tr w:rsidR="00967D65" w:rsidRPr="00967D65" w:rsidTr="00967D6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277" w:type="dxa"/>
            <w:vMerge w:val="restart"/>
            <w:vAlign w:val="center"/>
          </w:tcPr>
          <w:p w:rsidR="00967D65" w:rsidRPr="00967D65" w:rsidRDefault="00967D65" w:rsidP="00967D65">
            <w:pPr>
              <w:tabs>
                <w:tab w:val="left" w:pos="-709"/>
                <w:tab w:val="left" w:pos="1276"/>
                <w:tab w:val="left" w:pos="5103"/>
                <w:tab w:val="left" w:pos="5387"/>
              </w:tabs>
              <w:contextualSpacing/>
              <w:jc w:val="center"/>
              <w:rPr>
                <w:rFonts w:ascii="Times New Roman" w:hAnsi="Times New Roman" w:cs="Times New Roman"/>
                <w:b w:val="0"/>
                <w:color w:val="000000" w:themeColor="text1"/>
                <w:sz w:val="24"/>
                <w:szCs w:val="24"/>
              </w:rPr>
            </w:pPr>
          </w:p>
          <w:p w:rsidR="00967D65" w:rsidRPr="00967D65" w:rsidRDefault="00967D65" w:rsidP="00967D65">
            <w:pPr>
              <w:tabs>
                <w:tab w:val="left" w:pos="-709"/>
                <w:tab w:val="left" w:pos="1276"/>
                <w:tab w:val="left" w:pos="5103"/>
                <w:tab w:val="left" w:pos="5387"/>
              </w:tabs>
              <w:ind w:left="357" w:hanging="357"/>
              <w:contextualSpacing/>
              <w:jc w:val="center"/>
              <w:rPr>
                <w:rFonts w:ascii="Times New Roman" w:hAnsi="Times New Roman" w:cs="Times New Roman"/>
                <w:b w:val="0"/>
                <w:color w:val="000000" w:themeColor="text1"/>
                <w:sz w:val="24"/>
                <w:szCs w:val="24"/>
              </w:rPr>
            </w:pPr>
            <w:r w:rsidRPr="00967D65">
              <w:rPr>
                <w:rFonts w:ascii="Times New Roman" w:hAnsi="Times New Roman" w:cs="Times New Roman"/>
                <w:color w:val="000000" w:themeColor="text1"/>
                <w:sz w:val="24"/>
                <w:szCs w:val="24"/>
              </w:rPr>
              <w:t>Interval</w:t>
            </w:r>
          </w:p>
        </w:tc>
        <w:tc>
          <w:tcPr>
            <w:tcW w:w="1843" w:type="dxa"/>
            <w:vMerge w:val="restart"/>
            <w:vAlign w:val="center"/>
          </w:tcPr>
          <w:p w:rsidR="00967D65" w:rsidRPr="00967D65" w:rsidRDefault="00967D65" w:rsidP="00967D65">
            <w:pPr>
              <w:tabs>
                <w:tab w:val="left" w:pos="-709"/>
                <w:tab w:val="left" w:pos="1276"/>
                <w:tab w:val="left" w:pos="5103"/>
                <w:tab w:val="left" w:pos="538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67D65">
              <w:rPr>
                <w:rFonts w:ascii="Times New Roman" w:hAnsi="Times New Roman" w:cs="Times New Roman"/>
                <w:color w:val="000000" w:themeColor="text1"/>
                <w:sz w:val="24"/>
                <w:szCs w:val="24"/>
              </w:rPr>
              <w:t>Tingkat Motivasi Belajar Siswa</w:t>
            </w:r>
          </w:p>
        </w:tc>
        <w:tc>
          <w:tcPr>
            <w:tcW w:w="4870" w:type="dxa"/>
            <w:gridSpan w:val="4"/>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967D65">
              <w:rPr>
                <w:rFonts w:ascii="Times New Roman" w:hAnsi="Times New Roman" w:cs="Times New Roman"/>
                <w:color w:val="000000" w:themeColor="text1"/>
                <w:sz w:val="24"/>
                <w:szCs w:val="24"/>
              </w:rPr>
              <w:t>Kelompok Eksperimen</w:t>
            </w:r>
          </w:p>
        </w:tc>
      </w:tr>
      <w:tr w:rsidR="00967D65" w:rsidRPr="00967D65" w:rsidTr="00967D65">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1277" w:type="dxa"/>
            <w:vMerge/>
            <w:vAlign w:val="center"/>
            <w:hideMark/>
          </w:tcPr>
          <w:p w:rsidR="00967D65" w:rsidRPr="00967D65" w:rsidRDefault="00967D65" w:rsidP="00967D65">
            <w:pPr>
              <w:contextualSpacing/>
              <w:jc w:val="center"/>
              <w:rPr>
                <w:rFonts w:ascii="Times New Roman" w:hAnsi="Times New Roman" w:cs="Times New Roman"/>
                <w:b w:val="0"/>
                <w:color w:val="000000" w:themeColor="text1"/>
                <w:sz w:val="24"/>
                <w:szCs w:val="24"/>
              </w:rPr>
            </w:pPr>
          </w:p>
        </w:tc>
        <w:tc>
          <w:tcPr>
            <w:tcW w:w="1843" w:type="dxa"/>
            <w:vMerge/>
            <w:vAlign w:val="center"/>
            <w:hideMark/>
          </w:tcPr>
          <w:p w:rsidR="00967D65" w:rsidRPr="00967D65" w:rsidRDefault="00967D65" w:rsidP="00967D6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p>
        </w:tc>
        <w:tc>
          <w:tcPr>
            <w:tcW w:w="2551" w:type="dxa"/>
            <w:gridSpan w:val="2"/>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967D65">
              <w:rPr>
                <w:rFonts w:ascii="Times New Roman" w:hAnsi="Times New Roman" w:cs="Times New Roman"/>
                <w:b/>
                <w:i/>
                <w:color w:val="000000" w:themeColor="text1"/>
                <w:sz w:val="24"/>
                <w:szCs w:val="24"/>
              </w:rPr>
              <w:t>Pretest</w:t>
            </w:r>
          </w:p>
        </w:tc>
        <w:tc>
          <w:tcPr>
            <w:tcW w:w="2319" w:type="dxa"/>
            <w:gridSpan w:val="2"/>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rPr>
            </w:pPr>
            <w:r w:rsidRPr="00967D65">
              <w:rPr>
                <w:rFonts w:ascii="Times New Roman" w:hAnsi="Times New Roman" w:cs="Times New Roman"/>
                <w:b/>
                <w:i/>
                <w:color w:val="000000" w:themeColor="text1"/>
                <w:sz w:val="24"/>
                <w:szCs w:val="24"/>
              </w:rPr>
              <w:t>Posttest</w:t>
            </w:r>
          </w:p>
        </w:tc>
      </w:tr>
      <w:tr w:rsidR="00967D65" w:rsidRPr="00967D65" w:rsidTr="00967D65">
        <w:trPr>
          <w:trHeight w:val="283"/>
          <w:jc w:val="center"/>
        </w:trPr>
        <w:tc>
          <w:tcPr>
            <w:cnfStyle w:val="001000000000" w:firstRow="0" w:lastRow="0" w:firstColumn="1" w:lastColumn="0" w:oddVBand="0" w:evenVBand="0" w:oddHBand="0" w:evenHBand="0" w:firstRowFirstColumn="0" w:firstRowLastColumn="0" w:lastRowFirstColumn="0" w:lastRowLastColumn="0"/>
            <w:tcW w:w="1277" w:type="dxa"/>
            <w:vMerge/>
            <w:vAlign w:val="center"/>
            <w:hideMark/>
          </w:tcPr>
          <w:p w:rsidR="00967D65" w:rsidRPr="00967D65" w:rsidRDefault="00967D65" w:rsidP="00967D65">
            <w:pPr>
              <w:contextualSpacing/>
              <w:jc w:val="center"/>
              <w:rPr>
                <w:rFonts w:ascii="Times New Roman" w:hAnsi="Times New Roman" w:cs="Times New Roman"/>
                <w:b w:val="0"/>
                <w:color w:val="000000" w:themeColor="text1"/>
                <w:sz w:val="24"/>
                <w:szCs w:val="24"/>
              </w:rPr>
            </w:pPr>
          </w:p>
        </w:tc>
        <w:tc>
          <w:tcPr>
            <w:tcW w:w="1843" w:type="dxa"/>
            <w:vMerge/>
            <w:vAlign w:val="center"/>
            <w:hideMark/>
          </w:tcPr>
          <w:p w:rsidR="00967D65" w:rsidRPr="00967D65" w:rsidRDefault="00967D65" w:rsidP="00967D6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p>
        </w:tc>
        <w:tc>
          <w:tcPr>
            <w:tcW w:w="1275"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F</w:t>
            </w:r>
          </w:p>
        </w:tc>
        <w:tc>
          <w:tcPr>
            <w:tcW w:w="1276"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P(%)</w:t>
            </w:r>
          </w:p>
        </w:tc>
        <w:tc>
          <w:tcPr>
            <w:tcW w:w="1134"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F</w:t>
            </w:r>
          </w:p>
        </w:tc>
        <w:tc>
          <w:tcPr>
            <w:tcW w:w="1185"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P(%)</w:t>
            </w:r>
          </w:p>
        </w:tc>
      </w:tr>
      <w:tr w:rsidR="00967D65" w:rsidRPr="00967D65" w:rsidTr="00967D65">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rsidR="00967D65" w:rsidRPr="00967D65" w:rsidRDefault="00967D65" w:rsidP="00967D65">
            <w:pPr>
              <w:tabs>
                <w:tab w:val="left" w:pos="-709"/>
                <w:tab w:val="left" w:pos="1276"/>
                <w:tab w:val="left" w:pos="5103"/>
                <w:tab w:val="left" w:pos="5387"/>
              </w:tabs>
              <w:ind w:left="357" w:hanging="357"/>
              <w:contextualSpacing/>
              <w:jc w:val="center"/>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67 - 82</w:t>
            </w:r>
          </w:p>
        </w:tc>
        <w:tc>
          <w:tcPr>
            <w:tcW w:w="1843" w:type="dxa"/>
            <w:vAlign w:val="center"/>
            <w:hideMark/>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Sangat Tinggi</w:t>
            </w:r>
          </w:p>
        </w:tc>
        <w:tc>
          <w:tcPr>
            <w:tcW w:w="1275" w:type="dxa"/>
            <w:vAlign w:val="center"/>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276" w:type="dxa"/>
            <w:vAlign w:val="center"/>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134" w:type="dxa"/>
            <w:vAlign w:val="center"/>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185" w:type="dxa"/>
            <w:vAlign w:val="center"/>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r>
      <w:tr w:rsidR="00967D65" w:rsidRPr="00967D65" w:rsidTr="00967D65">
        <w:trPr>
          <w:trHeight w:val="315"/>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rsidR="00967D65" w:rsidRPr="00967D65" w:rsidRDefault="00967D65" w:rsidP="00967D65">
            <w:pPr>
              <w:tabs>
                <w:tab w:val="left" w:pos="-709"/>
                <w:tab w:val="left" w:pos="1276"/>
                <w:tab w:val="left" w:pos="5103"/>
                <w:tab w:val="left" w:pos="5387"/>
              </w:tabs>
              <w:ind w:left="357" w:hanging="357"/>
              <w:contextualSpacing/>
              <w:jc w:val="center"/>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52 – 67</w:t>
            </w:r>
          </w:p>
        </w:tc>
        <w:tc>
          <w:tcPr>
            <w:tcW w:w="1843" w:type="dxa"/>
            <w:vAlign w:val="center"/>
            <w:hideMark/>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Tinggi</w:t>
            </w:r>
          </w:p>
        </w:tc>
        <w:tc>
          <w:tcPr>
            <w:tcW w:w="1275" w:type="dxa"/>
            <w:vAlign w:val="center"/>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2</w:t>
            </w:r>
          </w:p>
        </w:tc>
        <w:tc>
          <w:tcPr>
            <w:tcW w:w="1276" w:type="dxa"/>
            <w:vAlign w:val="center"/>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20%</w:t>
            </w:r>
          </w:p>
        </w:tc>
        <w:tc>
          <w:tcPr>
            <w:tcW w:w="1134" w:type="dxa"/>
            <w:vAlign w:val="center"/>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9</w:t>
            </w:r>
          </w:p>
        </w:tc>
        <w:tc>
          <w:tcPr>
            <w:tcW w:w="1185" w:type="dxa"/>
            <w:vAlign w:val="center"/>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90%</w:t>
            </w:r>
          </w:p>
        </w:tc>
      </w:tr>
      <w:tr w:rsidR="00967D65" w:rsidRPr="00967D65" w:rsidTr="00967D65">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rsidR="00967D65" w:rsidRPr="00967D65" w:rsidRDefault="00967D65" w:rsidP="00967D65">
            <w:pPr>
              <w:tabs>
                <w:tab w:val="left" w:pos="-709"/>
                <w:tab w:val="left" w:pos="1276"/>
                <w:tab w:val="left" w:pos="5103"/>
                <w:tab w:val="left" w:pos="5387"/>
              </w:tabs>
              <w:ind w:left="357" w:hanging="357"/>
              <w:contextualSpacing/>
              <w:jc w:val="center"/>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36  - 51</w:t>
            </w:r>
          </w:p>
        </w:tc>
        <w:tc>
          <w:tcPr>
            <w:tcW w:w="1843" w:type="dxa"/>
            <w:vAlign w:val="center"/>
            <w:hideMark/>
          </w:tcPr>
          <w:p w:rsidR="00967D65" w:rsidRPr="00967D65" w:rsidRDefault="00967D65" w:rsidP="00967D65">
            <w:pPr>
              <w:tabs>
                <w:tab w:val="left" w:pos="-709"/>
                <w:tab w:val="left" w:pos="1313"/>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Rendah</w:t>
            </w:r>
          </w:p>
        </w:tc>
        <w:tc>
          <w:tcPr>
            <w:tcW w:w="1275" w:type="dxa"/>
            <w:vAlign w:val="center"/>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8</w:t>
            </w:r>
          </w:p>
        </w:tc>
        <w:tc>
          <w:tcPr>
            <w:tcW w:w="1276" w:type="dxa"/>
            <w:vAlign w:val="center"/>
          </w:tcPr>
          <w:p w:rsidR="00967D65" w:rsidRPr="00967D65" w:rsidRDefault="00967D65" w:rsidP="00967D65">
            <w:pPr>
              <w:tabs>
                <w:tab w:val="left" w:pos="-709"/>
                <w:tab w:val="left" w:pos="572"/>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80%</w:t>
            </w:r>
          </w:p>
        </w:tc>
        <w:tc>
          <w:tcPr>
            <w:tcW w:w="1134" w:type="dxa"/>
            <w:vAlign w:val="center"/>
          </w:tcPr>
          <w:p w:rsidR="00967D65" w:rsidRPr="00967D65" w:rsidRDefault="00967D65" w:rsidP="00967D65">
            <w:pPr>
              <w:tabs>
                <w:tab w:val="left" w:pos="-709"/>
                <w:tab w:val="left" w:pos="1276"/>
                <w:tab w:val="left" w:pos="5103"/>
                <w:tab w:val="left" w:pos="538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1</w:t>
            </w:r>
          </w:p>
        </w:tc>
        <w:tc>
          <w:tcPr>
            <w:tcW w:w="1185" w:type="dxa"/>
            <w:vAlign w:val="center"/>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10%</w:t>
            </w:r>
          </w:p>
        </w:tc>
      </w:tr>
      <w:tr w:rsidR="00967D65" w:rsidRPr="00967D65" w:rsidTr="00967D65">
        <w:trPr>
          <w:trHeight w:val="330"/>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rsidR="00967D65" w:rsidRPr="00967D65" w:rsidRDefault="00967D65" w:rsidP="00967D65">
            <w:pPr>
              <w:tabs>
                <w:tab w:val="left" w:pos="-709"/>
                <w:tab w:val="left" w:pos="1276"/>
                <w:tab w:val="left" w:pos="5103"/>
                <w:tab w:val="left" w:pos="5387"/>
              </w:tabs>
              <w:ind w:left="357" w:hanging="357"/>
              <w:contextualSpacing/>
              <w:jc w:val="center"/>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20 - 35</w:t>
            </w:r>
          </w:p>
        </w:tc>
        <w:tc>
          <w:tcPr>
            <w:tcW w:w="1843" w:type="dxa"/>
            <w:vAlign w:val="center"/>
          </w:tcPr>
          <w:p w:rsidR="00967D65" w:rsidRPr="00967D65" w:rsidRDefault="00967D65" w:rsidP="00967D65">
            <w:pPr>
              <w:tabs>
                <w:tab w:val="left" w:pos="-709"/>
                <w:tab w:val="left" w:pos="1313"/>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Sangat Rendah</w:t>
            </w:r>
          </w:p>
        </w:tc>
        <w:tc>
          <w:tcPr>
            <w:tcW w:w="1275" w:type="dxa"/>
            <w:vAlign w:val="center"/>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276" w:type="dxa"/>
            <w:vAlign w:val="center"/>
          </w:tcPr>
          <w:p w:rsidR="00967D65" w:rsidRPr="00967D65" w:rsidRDefault="00967D65" w:rsidP="00967D65">
            <w:pPr>
              <w:tabs>
                <w:tab w:val="left" w:pos="-709"/>
                <w:tab w:val="left" w:pos="572"/>
                <w:tab w:val="left" w:pos="1276"/>
                <w:tab w:val="left" w:pos="5103"/>
                <w:tab w:val="left" w:pos="5387"/>
              </w:tabs>
              <w:ind w:left="14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134" w:type="dxa"/>
            <w:vAlign w:val="center"/>
          </w:tcPr>
          <w:p w:rsidR="00967D65" w:rsidRPr="00967D65" w:rsidRDefault="00967D65" w:rsidP="00967D65">
            <w:pPr>
              <w:tabs>
                <w:tab w:val="left" w:pos="-709"/>
                <w:tab w:val="left" w:pos="1276"/>
                <w:tab w:val="left" w:pos="5103"/>
                <w:tab w:val="left" w:pos="538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c>
          <w:tcPr>
            <w:tcW w:w="1185" w:type="dxa"/>
            <w:vAlign w:val="center"/>
          </w:tcPr>
          <w:p w:rsidR="00967D65" w:rsidRPr="00967D65" w:rsidRDefault="00967D65" w:rsidP="00967D65">
            <w:pPr>
              <w:tabs>
                <w:tab w:val="left" w:pos="-709"/>
                <w:tab w:val="left" w:pos="1276"/>
                <w:tab w:val="left" w:pos="5103"/>
                <w:tab w:val="left" w:pos="5387"/>
              </w:tabs>
              <w:ind w:left="357" w:hanging="3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67D65">
              <w:rPr>
                <w:rFonts w:ascii="Times New Roman" w:hAnsi="Times New Roman" w:cs="Times New Roman"/>
                <w:color w:val="000000" w:themeColor="text1"/>
                <w:sz w:val="24"/>
                <w:szCs w:val="24"/>
              </w:rPr>
              <w:t>-</w:t>
            </w:r>
          </w:p>
        </w:tc>
      </w:tr>
      <w:tr w:rsidR="00967D65" w:rsidRPr="00967D65" w:rsidTr="00967D6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3120" w:type="dxa"/>
            <w:gridSpan w:val="2"/>
            <w:vAlign w:val="center"/>
            <w:hideMark/>
          </w:tcPr>
          <w:p w:rsidR="00967D65" w:rsidRPr="00967D65" w:rsidRDefault="00967D65" w:rsidP="00967D65">
            <w:pPr>
              <w:tabs>
                <w:tab w:val="left" w:pos="-709"/>
                <w:tab w:val="left" w:pos="1276"/>
                <w:tab w:val="left" w:pos="5103"/>
                <w:tab w:val="left" w:pos="5387"/>
              </w:tabs>
              <w:contextualSpacing/>
              <w:jc w:val="center"/>
              <w:rPr>
                <w:rFonts w:ascii="Times New Roman" w:hAnsi="Times New Roman" w:cs="Times New Roman"/>
                <w:b w:val="0"/>
                <w:color w:val="000000" w:themeColor="text1"/>
                <w:sz w:val="24"/>
                <w:szCs w:val="24"/>
              </w:rPr>
            </w:pPr>
            <w:r w:rsidRPr="00967D65">
              <w:rPr>
                <w:rFonts w:ascii="Times New Roman" w:hAnsi="Times New Roman" w:cs="Times New Roman"/>
                <w:color w:val="000000" w:themeColor="text1"/>
                <w:sz w:val="24"/>
                <w:szCs w:val="24"/>
              </w:rPr>
              <w:t>Jumlah</w:t>
            </w:r>
          </w:p>
        </w:tc>
        <w:tc>
          <w:tcPr>
            <w:tcW w:w="1275"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10</w:t>
            </w:r>
          </w:p>
        </w:tc>
        <w:tc>
          <w:tcPr>
            <w:tcW w:w="1276"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100</w:t>
            </w:r>
          </w:p>
        </w:tc>
        <w:tc>
          <w:tcPr>
            <w:tcW w:w="1134"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10</w:t>
            </w:r>
          </w:p>
        </w:tc>
        <w:tc>
          <w:tcPr>
            <w:tcW w:w="1185" w:type="dxa"/>
            <w:vAlign w:val="center"/>
            <w:hideMark/>
          </w:tcPr>
          <w:p w:rsidR="00967D65" w:rsidRPr="00967D65" w:rsidRDefault="00967D65" w:rsidP="00967D65">
            <w:pPr>
              <w:tabs>
                <w:tab w:val="left" w:pos="-709"/>
                <w:tab w:val="left" w:pos="1276"/>
                <w:tab w:val="left" w:pos="5103"/>
                <w:tab w:val="left" w:pos="5387"/>
              </w:tabs>
              <w:ind w:left="357" w:hanging="35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67D65">
              <w:rPr>
                <w:rFonts w:ascii="Times New Roman" w:hAnsi="Times New Roman" w:cs="Times New Roman"/>
                <w:b/>
                <w:color w:val="000000" w:themeColor="text1"/>
                <w:sz w:val="24"/>
                <w:szCs w:val="24"/>
              </w:rPr>
              <w:t>100</w:t>
            </w:r>
          </w:p>
        </w:tc>
      </w:tr>
    </w:tbl>
    <w:p w:rsidR="00967D65" w:rsidRPr="00967D65" w:rsidRDefault="00967D65" w:rsidP="00967D65">
      <w:pPr>
        <w:spacing w:line="240" w:lineRule="auto"/>
        <w:contextualSpacing/>
        <w:jc w:val="both"/>
        <w:rPr>
          <w:rFonts w:ascii="Times New Roman" w:hAnsi="Times New Roman" w:cs="Times New Roman"/>
          <w:color w:val="000000" w:themeColor="text1"/>
          <w:sz w:val="24"/>
          <w:szCs w:val="24"/>
        </w:rPr>
      </w:pPr>
      <w:r w:rsidRPr="00967D65">
        <w:rPr>
          <w:rFonts w:ascii="Times New Roman" w:hAnsi="Times New Roman" w:cs="Times New Roman"/>
          <w:b/>
          <w:color w:val="000000" w:themeColor="text1"/>
          <w:sz w:val="24"/>
          <w:szCs w:val="24"/>
        </w:rPr>
        <w:t xml:space="preserve">       Sumber:</w:t>
      </w:r>
      <w:r w:rsidRPr="00967D65">
        <w:rPr>
          <w:rFonts w:ascii="Times New Roman" w:hAnsi="Times New Roman" w:cs="Times New Roman"/>
          <w:color w:val="000000" w:themeColor="text1"/>
          <w:sz w:val="24"/>
          <w:szCs w:val="24"/>
        </w:rPr>
        <w:t xml:space="preserve"> Hasil Skala Motivasi Belajar</w:t>
      </w:r>
    </w:p>
    <w:p w:rsidR="00967D65" w:rsidRDefault="00967D65" w:rsidP="00967D65">
      <w:pPr>
        <w:spacing w:line="240" w:lineRule="auto"/>
        <w:contextualSpacing/>
        <w:jc w:val="both"/>
        <w:rPr>
          <w:rFonts w:ascii="Times New Roman" w:hAnsi="Times New Roman" w:cs="Times New Roman"/>
          <w:color w:val="FF0000"/>
          <w:sz w:val="24"/>
          <w:szCs w:val="24"/>
        </w:rPr>
        <w:sectPr w:rsidR="00967D65" w:rsidSect="00967D65">
          <w:type w:val="continuous"/>
          <w:pgSz w:w="11906" w:h="16838"/>
          <w:pgMar w:top="1440" w:right="1440" w:bottom="1440" w:left="1440" w:header="708" w:footer="708" w:gutter="0"/>
          <w:cols w:space="709"/>
          <w:docGrid w:linePitch="360"/>
        </w:sectPr>
      </w:pPr>
    </w:p>
    <w:p w:rsidR="00967D65" w:rsidRPr="00C84A07" w:rsidRDefault="00967D65" w:rsidP="00C84A07">
      <w:pPr>
        <w:spacing w:line="240" w:lineRule="auto"/>
        <w:contextualSpacing/>
        <w:jc w:val="both"/>
        <w:rPr>
          <w:rFonts w:ascii="Times New Roman" w:hAnsi="Times New Roman" w:cs="Times New Roman"/>
          <w:sz w:val="24"/>
          <w:szCs w:val="24"/>
        </w:rPr>
      </w:pPr>
      <w:r w:rsidRPr="00967D65">
        <w:rPr>
          <w:rFonts w:ascii="Times New Roman" w:hAnsi="Times New Roman" w:cs="Times New Roman"/>
          <w:color w:val="FF0000"/>
          <w:sz w:val="24"/>
          <w:szCs w:val="24"/>
        </w:rPr>
        <w:lastRenderedPageBreak/>
        <w:tab/>
      </w:r>
      <w:r w:rsidRPr="00967D65">
        <w:rPr>
          <w:rFonts w:ascii="Times New Roman" w:hAnsi="Times New Roman" w:cs="Times New Roman"/>
          <w:color w:val="000000" w:themeColor="text1"/>
          <w:sz w:val="24"/>
          <w:szCs w:val="24"/>
        </w:rPr>
        <w:t xml:space="preserve">Tabel 4.12 menunjukkan bahwa tingkat motivasi belajar siswa  di SMA YHS Makassar sebelum mendapat kegiatan modul bimbingan belajar </w:t>
      </w:r>
      <w:r w:rsidRPr="00967D65">
        <w:rPr>
          <w:rFonts w:ascii="Times New Roman" w:hAnsi="Times New Roman" w:cs="Times New Roman"/>
          <w:i/>
          <w:color w:val="000000" w:themeColor="text1"/>
          <w:sz w:val="24"/>
          <w:szCs w:val="24"/>
        </w:rPr>
        <w:t>talkshow</w:t>
      </w:r>
      <w:r w:rsidRPr="00967D65">
        <w:rPr>
          <w:rFonts w:ascii="Times New Roman" w:hAnsi="Times New Roman" w:cs="Times New Roman"/>
          <w:color w:val="000000" w:themeColor="text1"/>
          <w:sz w:val="24"/>
          <w:szCs w:val="24"/>
        </w:rPr>
        <w:t xml:space="preserve"> interaktif dalam kategori rendah </w:t>
      </w:r>
      <w:r w:rsidRPr="00967D65">
        <w:rPr>
          <w:rFonts w:ascii="Times New Roman" w:hAnsi="Times New Roman" w:cs="Times New Roman"/>
          <w:sz w:val="24"/>
          <w:szCs w:val="24"/>
        </w:rPr>
        <w:t xml:space="preserve">sebanyak 8 responden (80%), kemudian </w:t>
      </w:r>
      <w:r w:rsidRPr="00967D65">
        <w:rPr>
          <w:rFonts w:ascii="Times New Roman" w:hAnsi="Times New Roman" w:cs="Times New Roman"/>
          <w:color w:val="000000" w:themeColor="text1"/>
          <w:sz w:val="24"/>
          <w:szCs w:val="24"/>
        </w:rPr>
        <w:t xml:space="preserve">kategori tinggi </w:t>
      </w:r>
      <w:r w:rsidRPr="00967D65">
        <w:rPr>
          <w:rFonts w:ascii="Times New Roman" w:hAnsi="Times New Roman" w:cs="Times New Roman"/>
          <w:sz w:val="24"/>
          <w:szCs w:val="24"/>
        </w:rPr>
        <w:t xml:space="preserve">sebanyak 2 responden (20%). </w:t>
      </w:r>
      <w:r w:rsidRPr="00967D65">
        <w:rPr>
          <w:rFonts w:ascii="Times New Roman" w:hAnsi="Times New Roman" w:cs="Times New Roman"/>
          <w:color w:val="000000" w:themeColor="text1"/>
          <w:sz w:val="24"/>
          <w:szCs w:val="24"/>
        </w:rPr>
        <w:t>Namun setelah diberikan perlakuan berupa kegiatan modul bimbingan belajar</w:t>
      </w:r>
      <w:r w:rsidRPr="00967D65">
        <w:rPr>
          <w:rFonts w:ascii="Times New Roman" w:hAnsi="Times New Roman" w:cs="Times New Roman"/>
          <w:i/>
          <w:color w:val="000000" w:themeColor="text1"/>
          <w:sz w:val="24"/>
          <w:szCs w:val="24"/>
        </w:rPr>
        <w:t xml:space="preserve"> talkshow</w:t>
      </w:r>
      <w:r w:rsidRPr="00967D65">
        <w:rPr>
          <w:rFonts w:ascii="Times New Roman" w:hAnsi="Times New Roman" w:cs="Times New Roman"/>
          <w:color w:val="000000" w:themeColor="text1"/>
          <w:sz w:val="24"/>
          <w:szCs w:val="24"/>
        </w:rPr>
        <w:t xml:space="preserve"> interaktif selama empat sesi kegiatan, maka tingkat motivasi belajar siswa menunjukkan peningkatan, dimana pada kategori </w:t>
      </w:r>
      <w:r w:rsidRPr="00967D65">
        <w:rPr>
          <w:rFonts w:ascii="Times New Roman" w:hAnsi="Times New Roman" w:cs="Times New Roman"/>
          <w:sz w:val="24"/>
          <w:szCs w:val="24"/>
        </w:rPr>
        <w:t xml:space="preserve">sangat rendah terdpat 1 responden dan pada kategori tinggi terdapat 9 responden (90%). Berdasarkan data </w:t>
      </w:r>
      <w:r w:rsidRPr="00967D65">
        <w:rPr>
          <w:rFonts w:ascii="Times New Roman" w:hAnsi="Times New Roman" w:cs="Times New Roman"/>
          <w:color w:val="000000" w:themeColor="text1"/>
          <w:sz w:val="24"/>
          <w:szCs w:val="24"/>
        </w:rPr>
        <w:t xml:space="preserve">di atas, dapat disimpulkan bahwa tingkat motivasi belajar siswa sebelum mendapat modul bimbingan belajar </w:t>
      </w:r>
      <w:r w:rsidRPr="00967D65">
        <w:rPr>
          <w:rFonts w:ascii="Times New Roman" w:hAnsi="Times New Roman" w:cs="Times New Roman"/>
          <w:i/>
          <w:color w:val="000000" w:themeColor="text1"/>
          <w:sz w:val="24"/>
          <w:szCs w:val="24"/>
        </w:rPr>
        <w:t>talkshow</w:t>
      </w:r>
      <w:r w:rsidRPr="00967D65">
        <w:rPr>
          <w:rFonts w:ascii="Times New Roman" w:hAnsi="Times New Roman" w:cs="Times New Roman"/>
          <w:color w:val="000000" w:themeColor="text1"/>
          <w:sz w:val="24"/>
          <w:szCs w:val="24"/>
        </w:rPr>
        <w:t xml:space="preserve"> interaktif dominan </w:t>
      </w:r>
      <w:r w:rsidRPr="00967D65">
        <w:rPr>
          <w:rFonts w:ascii="Times New Roman" w:hAnsi="Times New Roman" w:cs="Times New Roman"/>
          <w:sz w:val="24"/>
          <w:szCs w:val="24"/>
        </w:rPr>
        <w:t xml:space="preserve">berada pada kategori rendah yaitu sebanyak 8 responden (80%). Setelah mengikuti </w:t>
      </w:r>
      <w:r w:rsidRPr="00967D65">
        <w:rPr>
          <w:rFonts w:ascii="Times New Roman" w:hAnsi="Times New Roman" w:cs="Times New Roman"/>
          <w:color w:val="000000" w:themeColor="text1"/>
          <w:sz w:val="24"/>
          <w:szCs w:val="24"/>
        </w:rPr>
        <w:t xml:space="preserve">kegiatan modul bimbingan belajar </w:t>
      </w:r>
      <w:r w:rsidRPr="00967D65">
        <w:rPr>
          <w:rFonts w:ascii="Times New Roman" w:hAnsi="Times New Roman" w:cs="Times New Roman"/>
          <w:i/>
          <w:color w:val="000000" w:themeColor="text1"/>
          <w:sz w:val="24"/>
          <w:szCs w:val="24"/>
        </w:rPr>
        <w:t xml:space="preserve">talkshow </w:t>
      </w:r>
      <w:r w:rsidRPr="00967D65">
        <w:rPr>
          <w:rFonts w:ascii="Times New Roman" w:hAnsi="Times New Roman" w:cs="Times New Roman"/>
          <w:color w:val="000000" w:themeColor="text1"/>
          <w:sz w:val="24"/>
          <w:szCs w:val="24"/>
        </w:rPr>
        <w:t xml:space="preserve">interaktif yang dilakukan selama empat sesi kegiatan </w:t>
      </w:r>
      <w:r w:rsidRPr="00967D65">
        <w:rPr>
          <w:rFonts w:ascii="Times New Roman" w:hAnsi="Times New Roman" w:cs="Times New Roman"/>
          <w:sz w:val="24"/>
          <w:szCs w:val="24"/>
        </w:rPr>
        <w:t xml:space="preserve">menunjukkan bahwa tingkat motivasi belajar siswa mengalami peningkatan atau perubahan secara signifikan yaitu dominan siswa berada </w:t>
      </w:r>
      <w:r w:rsidRPr="00C84A07">
        <w:rPr>
          <w:rFonts w:ascii="Times New Roman" w:hAnsi="Times New Roman" w:cs="Times New Roman"/>
          <w:sz w:val="24"/>
          <w:szCs w:val="24"/>
        </w:rPr>
        <w:t>pada ketegori rendah hanya 1 responden (10%) dan dominan responden yang berada pada kategori tinggi sebanyak 9 responden (90%).</w:t>
      </w:r>
    </w:p>
    <w:p w:rsidR="00C84A07" w:rsidRPr="00C84A07" w:rsidRDefault="00C84A07" w:rsidP="00C84A07">
      <w:pPr>
        <w:spacing w:line="240" w:lineRule="auto"/>
        <w:contextualSpacing/>
        <w:jc w:val="both"/>
        <w:rPr>
          <w:rFonts w:ascii="Times New Roman" w:hAnsi="Times New Roman" w:cs="Times New Roman"/>
          <w:color w:val="365F91" w:themeColor="accent1" w:themeShade="BF"/>
          <w:sz w:val="24"/>
          <w:szCs w:val="24"/>
        </w:rPr>
      </w:pPr>
      <w:r w:rsidRPr="00C84A07">
        <w:rPr>
          <w:rFonts w:ascii="Times New Roman" w:hAnsi="Times New Roman" w:cs="Times New Roman"/>
          <w:sz w:val="24"/>
          <w:szCs w:val="24"/>
        </w:rPr>
        <w:lastRenderedPageBreak/>
        <w:t xml:space="preserve">Berdasarkan hasil analisis data dengan menggunakan SPSS versi 22 dengan analisis uji wilcokson diperoleh data penelitian. Uji statistik Wilcoxon dengan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dalam meningkatkan motivasi belajar yaitu :</w:t>
      </w:r>
    </w:p>
    <w:p w:rsidR="00C84A07" w:rsidRPr="00C84A07" w:rsidRDefault="00C84A07" w:rsidP="00C84A07">
      <w:pPr>
        <w:pStyle w:val="ListParagraph"/>
        <w:numPr>
          <w:ilvl w:val="0"/>
          <w:numId w:val="4"/>
        </w:numPr>
        <w:tabs>
          <w:tab w:val="left" w:pos="709"/>
        </w:tabs>
        <w:spacing w:after="0" w:line="240" w:lineRule="auto"/>
        <w:ind w:left="360"/>
        <w:jc w:val="both"/>
        <w:rPr>
          <w:rFonts w:ascii="Times New Roman" w:hAnsi="Times New Roman" w:cs="Times New Roman"/>
          <w:sz w:val="24"/>
          <w:szCs w:val="24"/>
        </w:rPr>
      </w:pPr>
      <w:r w:rsidRPr="00C84A07">
        <w:rPr>
          <w:rFonts w:ascii="Times New Roman" w:hAnsi="Times New Roman" w:cs="Times New Roman"/>
          <w:sz w:val="24"/>
          <w:szCs w:val="24"/>
        </w:rPr>
        <w:t xml:space="preserve">Hipotesis: </w:t>
      </w:r>
    </w:p>
    <w:p w:rsidR="00C84A07" w:rsidRPr="00C84A07" w:rsidRDefault="00C84A07" w:rsidP="00C84A07">
      <w:pPr>
        <w:spacing w:line="240" w:lineRule="auto"/>
        <w:ind w:left="851" w:hanging="425"/>
        <w:contextualSpacing/>
        <w:jc w:val="both"/>
        <w:rPr>
          <w:rFonts w:ascii="Times New Roman" w:hAnsi="Times New Roman" w:cs="Times New Roman"/>
          <w:sz w:val="24"/>
          <w:szCs w:val="24"/>
        </w:rPr>
      </w:pPr>
      <w:r w:rsidRPr="00C84A07">
        <w:rPr>
          <w:rFonts w:ascii="Times New Roman" w:hAnsi="Times New Roman" w:cs="Times New Roman"/>
          <w:sz w:val="24"/>
          <w:szCs w:val="24"/>
        </w:rPr>
        <w:t>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tidak ada perbedaan peningkatan motivasi belajar sebelum dan sesudah mengikuti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w:t>
      </w:r>
    </w:p>
    <w:p w:rsidR="00C84A07" w:rsidRPr="00C84A07" w:rsidRDefault="00C84A07" w:rsidP="00C84A07">
      <w:pPr>
        <w:spacing w:line="240" w:lineRule="auto"/>
        <w:ind w:left="851" w:hanging="425"/>
        <w:contextualSpacing/>
        <w:jc w:val="both"/>
        <w:rPr>
          <w:rFonts w:ascii="Times New Roman" w:hAnsi="Times New Roman" w:cs="Times New Roman"/>
          <w:sz w:val="24"/>
          <w:szCs w:val="24"/>
        </w:rPr>
      </w:pPr>
      <w:r w:rsidRPr="00C84A07">
        <w:rPr>
          <w:rFonts w:ascii="Times New Roman" w:hAnsi="Times New Roman" w:cs="Times New Roman"/>
          <w:sz w:val="24"/>
          <w:szCs w:val="24"/>
        </w:rPr>
        <w:t>H</w:t>
      </w:r>
      <w:r w:rsidRPr="00C84A07">
        <w:rPr>
          <w:rFonts w:ascii="Times New Roman" w:hAnsi="Times New Roman" w:cs="Times New Roman"/>
          <w:sz w:val="24"/>
          <w:szCs w:val="24"/>
          <w:vertAlign w:val="subscript"/>
        </w:rPr>
        <w:t>i</w:t>
      </w:r>
      <w:r w:rsidRPr="00C84A07">
        <w:rPr>
          <w:rFonts w:ascii="Times New Roman" w:hAnsi="Times New Roman" w:cs="Times New Roman"/>
          <w:sz w:val="24"/>
          <w:szCs w:val="24"/>
        </w:rPr>
        <w:t>:  ada perbedaan peningkatan motivasi belajar sebelum dan sesudah mengikuti</w:t>
      </w:r>
      <w:r w:rsidRPr="00C84A07">
        <w:rPr>
          <w:rFonts w:ascii="Times New Roman" w:hAnsi="Times New Roman" w:cs="Times New Roman"/>
          <w:i/>
          <w:sz w:val="24"/>
          <w:szCs w:val="24"/>
        </w:rPr>
        <w:t xml:space="preserve"> talkshow </w:t>
      </w:r>
      <w:r w:rsidRPr="00C84A07">
        <w:rPr>
          <w:rFonts w:ascii="Times New Roman" w:hAnsi="Times New Roman" w:cs="Times New Roman"/>
          <w:sz w:val="24"/>
          <w:szCs w:val="24"/>
        </w:rPr>
        <w:t>interaktif</w:t>
      </w:r>
    </w:p>
    <w:p w:rsidR="00C84A07" w:rsidRPr="00C84A07" w:rsidRDefault="00C84A07" w:rsidP="00C84A07">
      <w:pPr>
        <w:pStyle w:val="ListParagraph"/>
        <w:numPr>
          <w:ilvl w:val="0"/>
          <w:numId w:val="4"/>
        </w:numPr>
        <w:spacing w:after="0" w:line="240" w:lineRule="auto"/>
        <w:ind w:left="360"/>
        <w:jc w:val="both"/>
        <w:rPr>
          <w:rFonts w:ascii="Times New Roman" w:hAnsi="Times New Roman" w:cs="Times New Roman"/>
          <w:sz w:val="24"/>
          <w:szCs w:val="24"/>
        </w:rPr>
      </w:pPr>
      <w:r w:rsidRPr="00C84A07">
        <w:rPr>
          <w:rFonts w:ascii="Times New Roman" w:hAnsi="Times New Roman" w:cs="Times New Roman"/>
          <w:sz w:val="24"/>
          <w:szCs w:val="24"/>
        </w:rPr>
        <w:t>Dasar pengambilan keputusan:</w:t>
      </w:r>
    </w:p>
    <w:p w:rsidR="00C84A07" w:rsidRPr="00C84A07" w:rsidRDefault="00C84A07" w:rsidP="00C84A07">
      <w:pPr>
        <w:pStyle w:val="ListParagraph"/>
        <w:numPr>
          <w:ilvl w:val="2"/>
          <w:numId w:val="3"/>
        </w:numPr>
        <w:spacing w:after="0" w:line="240" w:lineRule="auto"/>
        <w:ind w:left="720"/>
        <w:jc w:val="both"/>
        <w:rPr>
          <w:rFonts w:ascii="Times New Roman" w:hAnsi="Times New Roman" w:cs="Times New Roman"/>
          <w:sz w:val="24"/>
          <w:szCs w:val="24"/>
        </w:rPr>
      </w:pPr>
      <w:r w:rsidRPr="00C84A07">
        <w:rPr>
          <w:rFonts w:ascii="Times New Roman" w:hAnsi="Times New Roman" w:cs="Times New Roman"/>
          <w:sz w:val="24"/>
          <w:szCs w:val="24"/>
        </w:rPr>
        <w:t>Dengan membandingkan angka z hitung dengan t tabel:</w:t>
      </w:r>
    </w:p>
    <w:p w:rsidR="00C84A07" w:rsidRPr="00C84A07" w:rsidRDefault="00C84A07" w:rsidP="00C84A07">
      <w:pPr>
        <w:pStyle w:val="ListParagraph"/>
        <w:spacing w:after="0" w:line="240" w:lineRule="auto"/>
        <w:jc w:val="both"/>
        <w:rPr>
          <w:rFonts w:ascii="Times New Roman" w:hAnsi="Times New Roman" w:cs="Times New Roman"/>
          <w:sz w:val="24"/>
          <w:szCs w:val="24"/>
        </w:rPr>
      </w:pPr>
      <w:r w:rsidRPr="00C84A07">
        <w:rPr>
          <w:rFonts w:ascii="Times New Roman" w:hAnsi="Times New Roman" w:cs="Times New Roman"/>
          <w:sz w:val="24"/>
          <w:szCs w:val="24"/>
        </w:rPr>
        <w:t>Jika z hitung &lt; z tabel, maka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diterima</w:t>
      </w:r>
    </w:p>
    <w:p w:rsidR="00C84A07" w:rsidRPr="00C84A07" w:rsidRDefault="00C84A07" w:rsidP="00C84A07">
      <w:pPr>
        <w:pStyle w:val="ListParagraph"/>
        <w:spacing w:after="0" w:line="240" w:lineRule="auto"/>
        <w:jc w:val="both"/>
        <w:rPr>
          <w:rFonts w:ascii="Times New Roman" w:hAnsi="Times New Roman" w:cs="Times New Roman"/>
          <w:sz w:val="24"/>
          <w:szCs w:val="24"/>
        </w:rPr>
      </w:pPr>
      <w:r w:rsidRPr="00C84A07">
        <w:rPr>
          <w:rFonts w:ascii="Times New Roman" w:hAnsi="Times New Roman" w:cs="Times New Roman"/>
          <w:sz w:val="24"/>
          <w:szCs w:val="24"/>
        </w:rPr>
        <w:t>Jika z hitung &gt; z tabel, maka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ditolak </w:t>
      </w:r>
    </w:p>
    <w:p w:rsidR="00C84A07" w:rsidRPr="00C84A07" w:rsidRDefault="00C84A07" w:rsidP="00C84A07">
      <w:pPr>
        <w:pStyle w:val="ListParagraph"/>
        <w:numPr>
          <w:ilvl w:val="2"/>
          <w:numId w:val="3"/>
        </w:numPr>
        <w:spacing w:after="0" w:line="240" w:lineRule="auto"/>
        <w:ind w:left="709"/>
        <w:jc w:val="both"/>
        <w:rPr>
          <w:rFonts w:ascii="Times New Roman" w:hAnsi="Times New Roman" w:cs="Times New Roman"/>
          <w:sz w:val="24"/>
          <w:szCs w:val="24"/>
        </w:rPr>
      </w:pPr>
      <w:r w:rsidRPr="00C84A07">
        <w:rPr>
          <w:rFonts w:ascii="Times New Roman" w:hAnsi="Times New Roman" w:cs="Times New Roman"/>
          <w:sz w:val="24"/>
          <w:szCs w:val="24"/>
        </w:rPr>
        <w:t>Dengan melihat angka propabilitas, dengan ketentuan:</w:t>
      </w:r>
    </w:p>
    <w:p w:rsidR="00C84A07" w:rsidRPr="00C84A07" w:rsidRDefault="00C84A07" w:rsidP="00C84A07">
      <w:pPr>
        <w:pStyle w:val="ListParagraph"/>
        <w:spacing w:line="240" w:lineRule="auto"/>
        <w:ind w:left="709"/>
        <w:jc w:val="both"/>
        <w:rPr>
          <w:rFonts w:ascii="Times New Roman" w:hAnsi="Times New Roman" w:cs="Times New Roman"/>
          <w:sz w:val="24"/>
          <w:szCs w:val="24"/>
        </w:rPr>
      </w:pPr>
      <w:r w:rsidRPr="00C84A07">
        <w:rPr>
          <w:rFonts w:ascii="Times New Roman" w:hAnsi="Times New Roman" w:cs="Times New Roman"/>
          <w:sz w:val="24"/>
          <w:szCs w:val="24"/>
        </w:rPr>
        <w:t>Probabilitas &gt; 0,05 maka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tidak di tolak/diterima</w:t>
      </w:r>
    </w:p>
    <w:p w:rsidR="00C84A07" w:rsidRPr="00C84A07" w:rsidRDefault="00C84A07" w:rsidP="00C84A07">
      <w:pPr>
        <w:pStyle w:val="ListParagraph"/>
        <w:spacing w:line="240" w:lineRule="auto"/>
        <w:ind w:left="709"/>
        <w:jc w:val="both"/>
        <w:rPr>
          <w:rFonts w:ascii="Times New Roman" w:hAnsi="Times New Roman" w:cs="Times New Roman"/>
          <w:sz w:val="24"/>
          <w:szCs w:val="24"/>
        </w:rPr>
      </w:pPr>
      <w:r w:rsidRPr="00C84A07">
        <w:rPr>
          <w:rFonts w:ascii="Times New Roman" w:hAnsi="Times New Roman" w:cs="Times New Roman"/>
          <w:sz w:val="24"/>
          <w:szCs w:val="24"/>
        </w:rPr>
        <w:t>Probabilitas &lt; 0,05 maka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ditolak</w:t>
      </w:r>
    </w:p>
    <w:p w:rsidR="00C84A07" w:rsidRPr="00C84A07" w:rsidRDefault="00C84A07" w:rsidP="00C84A07">
      <w:pPr>
        <w:pStyle w:val="ListParagraph"/>
        <w:spacing w:after="0" w:line="240" w:lineRule="auto"/>
        <w:ind w:left="0" w:firstLine="567"/>
        <w:jc w:val="both"/>
        <w:rPr>
          <w:rFonts w:ascii="Times New Roman" w:hAnsi="Times New Roman" w:cs="Times New Roman"/>
          <w:sz w:val="24"/>
          <w:szCs w:val="24"/>
        </w:rPr>
      </w:pPr>
      <w:r w:rsidRPr="00C84A07">
        <w:rPr>
          <w:rFonts w:ascii="Times New Roman" w:hAnsi="Times New Roman" w:cs="Times New Roman"/>
          <w:sz w:val="24"/>
          <w:szCs w:val="24"/>
        </w:rPr>
        <w:t>Dengan menggunakan uji statistik Wilcoxon</w:t>
      </w:r>
      <w:r w:rsidRPr="00C84A07">
        <w:rPr>
          <w:rFonts w:ascii="Times New Roman" w:hAnsi="Times New Roman" w:cs="Times New Roman"/>
          <w:i/>
          <w:sz w:val="24"/>
          <w:szCs w:val="24"/>
        </w:rPr>
        <w:t xml:space="preserve"> </w:t>
      </w:r>
      <w:r w:rsidRPr="00C84A07">
        <w:rPr>
          <w:rFonts w:ascii="Times New Roman" w:hAnsi="Times New Roman" w:cs="Times New Roman"/>
          <w:sz w:val="24"/>
          <w:szCs w:val="24"/>
        </w:rPr>
        <w:t xml:space="preserve">terlihat hasil perhitungan nilai skor </w:t>
      </w:r>
      <w:r w:rsidRPr="00C84A07">
        <w:rPr>
          <w:rFonts w:ascii="Times New Roman" w:hAnsi="Times New Roman" w:cs="Times New Roman"/>
          <w:i/>
          <w:sz w:val="24"/>
          <w:szCs w:val="24"/>
        </w:rPr>
        <w:t>pretest</w:t>
      </w:r>
      <w:r w:rsidRPr="00C84A07">
        <w:rPr>
          <w:rFonts w:ascii="Times New Roman" w:hAnsi="Times New Roman" w:cs="Times New Roman"/>
          <w:sz w:val="24"/>
          <w:szCs w:val="24"/>
        </w:rPr>
        <w:t xml:space="preserve"> dan </w:t>
      </w:r>
      <w:r w:rsidRPr="00C84A07">
        <w:rPr>
          <w:rFonts w:ascii="Times New Roman" w:hAnsi="Times New Roman" w:cs="Times New Roman"/>
          <w:i/>
          <w:sz w:val="24"/>
          <w:szCs w:val="24"/>
        </w:rPr>
        <w:t>posttest</w:t>
      </w:r>
      <w:r w:rsidRPr="00C84A07">
        <w:rPr>
          <w:rFonts w:ascii="Times New Roman" w:hAnsi="Times New Roman" w:cs="Times New Roman"/>
          <w:sz w:val="24"/>
          <w:szCs w:val="24"/>
        </w:rPr>
        <w:t xml:space="preserve"> sebagai berikut: </w:t>
      </w: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sectPr w:rsidR="00C84A07" w:rsidSect="00233624">
          <w:type w:val="continuous"/>
          <w:pgSz w:w="11906" w:h="16838"/>
          <w:pgMar w:top="1440" w:right="1440" w:bottom="1440" w:left="1440" w:header="708" w:footer="708" w:gutter="0"/>
          <w:cols w:num="2" w:space="709"/>
          <w:docGrid w:linePitch="360"/>
        </w:sectPr>
      </w:pPr>
    </w:p>
    <w:tbl>
      <w:tblPr>
        <w:tblW w:w="7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7"/>
        <w:gridCol w:w="1803"/>
        <w:gridCol w:w="1135"/>
        <w:gridCol w:w="1380"/>
        <w:gridCol w:w="1634"/>
      </w:tblGrid>
      <w:tr w:rsidR="00C84A07" w:rsidRPr="00C84A07" w:rsidTr="00C84A07">
        <w:trPr>
          <w:cantSplit/>
          <w:tblHeader/>
          <w:jc w:val="center"/>
        </w:trPr>
        <w:tc>
          <w:tcPr>
            <w:tcW w:w="7839" w:type="dxa"/>
            <w:gridSpan w:val="5"/>
            <w:tcBorders>
              <w:top w:val="nil"/>
              <w:left w:val="nil"/>
              <w:bottom w:val="nil"/>
              <w:right w:val="nil"/>
            </w:tcBorders>
            <w:shd w:val="clear" w:color="auto" w:fill="FFFFFF"/>
            <w:vAlign w:val="center"/>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b/>
                <w:bCs/>
                <w:color w:val="000000"/>
                <w:sz w:val="24"/>
                <w:szCs w:val="24"/>
              </w:rPr>
              <w:lastRenderedPageBreak/>
              <w:t>Tabel signed Ranks test</w:t>
            </w:r>
          </w:p>
        </w:tc>
      </w:tr>
      <w:tr w:rsidR="00C84A07" w:rsidRPr="00C84A07" w:rsidTr="00C84A07">
        <w:trPr>
          <w:cantSplit/>
          <w:tblHeader/>
          <w:jc w:val="center"/>
        </w:trPr>
        <w:tc>
          <w:tcPr>
            <w:tcW w:w="369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c>
          <w:tcPr>
            <w:tcW w:w="1135" w:type="dxa"/>
            <w:tcBorders>
              <w:top w:val="single" w:sz="16" w:space="0" w:color="000000"/>
              <w:left w:val="single" w:sz="16" w:space="0" w:color="000000"/>
              <w:bottom w:val="single" w:sz="16" w:space="0" w:color="000000"/>
            </w:tcBorders>
            <w:shd w:val="clear" w:color="auto" w:fill="FFFFFF"/>
            <w:vAlign w:val="bottom"/>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N</w:t>
            </w:r>
          </w:p>
        </w:tc>
        <w:tc>
          <w:tcPr>
            <w:tcW w:w="1380" w:type="dxa"/>
            <w:tcBorders>
              <w:top w:val="single" w:sz="16" w:space="0" w:color="000000"/>
              <w:bottom w:val="single" w:sz="16" w:space="0" w:color="000000"/>
            </w:tcBorders>
            <w:shd w:val="clear" w:color="auto" w:fill="FFFFFF"/>
            <w:vAlign w:val="bottom"/>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Mean Rank</w:t>
            </w:r>
          </w:p>
        </w:tc>
        <w:tc>
          <w:tcPr>
            <w:tcW w:w="1634" w:type="dxa"/>
            <w:tcBorders>
              <w:top w:val="single" w:sz="16" w:space="0" w:color="000000"/>
              <w:bottom w:val="single" w:sz="16" w:space="0" w:color="000000"/>
              <w:right w:val="single" w:sz="16" w:space="0" w:color="000000"/>
            </w:tcBorders>
            <w:shd w:val="clear" w:color="auto" w:fill="FFFFFF"/>
            <w:vAlign w:val="bottom"/>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Sum of Ranks</w:t>
            </w:r>
          </w:p>
        </w:tc>
      </w:tr>
      <w:tr w:rsidR="00C84A07" w:rsidRPr="00C84A07" w:rsidTr="00C84A07">
        <w:trPr>
          <w:cantSplit/>
          <w:tblHeader/>
          <w:jc w:val="center"/>
        </w:trPr>
        <w:tc>
          <w:tcPr>
            <w:tcW w:w="1887" w:type="dxa"/>
            <w:vMerge w:val="restart"/>
            <w:tcBorders>
              <w:top w:val="single" w:sz="16" w:space="0" w:color="000000"/>
              <w:left w:val="single" w:sz="16" w:space="0" w:color="000000"/>
              <w:bottom w:val="single" w:sz="16" w:space="0" w:color="000000"/>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posttest - pretest</w:t>
            </w:r>
          </w:p>
        </w:tc>
        <w:tc>
          <w:tcPr>
            <w:tcW w:w="1803" w:type="dxa"/>
            <w:tcBorders>
              <w:top w:val="single" w:sz="16" w:space="0" w:color="000000"/>
              <w:left w:val="nil"/>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Negative Ranks</w:t>
            </w:r>
          </w:p>
        </w:tc>
        <w:tc>
          <w:tcPr>
            <w:tcW w:w="1135" w:type="dxa"/>
            <w:tcBorders>
              <w:top w:val="single" w:sz="16" w:space="0" w:color="000000"/>
              <w:left w:val="single" w:sz="16" w:space="0" w:color="000000"/>
              <w:bottom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0</w:t>
            </w:r>
            <w:r w:rsidRPr="00C84A07">
              <w:rPr>
                <w:rFonts w:ascii="Times New Roman" w:hAnsi="Times New Roman" w:cs="Times New Roman"/>
                <w:color w:val="000000"/>
                <w:sz w:val="24"/>
                <w:szCs w:val="24"/>
                <w:vertAlign w:val="superscript"/>
              </w:rPr>
              <w:t>a</w:t>
            </w:r>
          </w:p>
        </w:tc>
        <w:tc>
          <w:tcPr>
            <w:tcW w:w="1380" w:type="dxa"/>
            <w:tcBorders>
              <w:top w:val="single" w:sz="16" w:space="0" w:color="000000"/>
              <w:bottom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,00</w:t>
            </w:r>
          </w:p>
        </w:tc>
        <w:tc>
          <w:tcPr>
            <w:tcW w:w="1634" w:type="dxa"/>
            <w:tcBorders>
              <w:top w:val="single" w:sz="16" w:space="0" w:color="000000"/>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,00</w:t>
            </w:r>
          </w:p>
        </w:tc>
      </w:tr>
      <w:tr w:rsidR="00C84A07" w:rsidRPr="00C84A07" w:rsidTr="00C84A07">
        <w:trPr>
          <w:cantSplit/>
          <w:tblHeader/>
          <w:jc w:val="center"/>
        </w:trPr>
        <w:tc>
          <w:tcPr>
            <w:tcW w:w="1887" w:type="dxa"/>
            <w:vMerge/>
            <w:tcBorders>
              <w:top w:val="single" w:sz="16" w:space="0" w:color="000000"/>
              <w:left w:val="single" w:sz="16" w:space="0" w:color="000000"/>
              <w:bottom w:val="single" w:sz="16" w:space="0" w:color="000000"/>
              <w:right w:val="nil"/>
            </w:tcBorders>
            <w:shd w:val="clear" w:color="auto" w:fill="FFFFFF"/>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color w:val="000000"/>
                <w:sz w:val="24"/>
                <w:szCs w:val="24"/>
              </w:rPr>
            </w:pPr>
          </w:p>
        </w:tc>
        <w:tc>
          <w:tcPr>
            <w:tcW w:w="1803" w:type="dxa"/>
            <w:tcBorders>
              <w:top w:val="nil"/>
              <w:left w:val="nil"/>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Positive Ranks</w:t>
            </w:r>
          </w:p>
        </w:tc>
        <w:tc>
          <w:tcPr>
            <w:tcW w:w="1135" w:type="dxa"/>
            <w:tcBorders>
              <w:top w:val="nil"/>
              <w:left w:val="single" w:sz="16" w:space="0" w:color="000000"/>
              <w:bottom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10</w:t>
            </w:r>
            <w:r w:rsidRPr="00C84A07">
              <w:rPr>
                <w:rFonts w:ascii="Times New Roman" w:hAnsi="Times New Roman" w:cs="Times New Roman"/>
                <w:color w:val="000000"/>
                <w:sz w:val="24"/>
                <w:szCs w:val="24"/>
                <w:vertAlign w:val="superscript"/>
              </w:rPr>
              <w:t>b</w:t>
            </w:r>
          </w:p>
        </w:tc>
        <w:tc>
          <w:tcPr>
            <w:tcW w:w="1380" w:type="dxa"/>
            <w:tcBorders>
              <w:top w:val="nil"/>
              <w:bottom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5,50</w:t>
            </w:r>
          </w:p>
        </w:tc>
        <w:tc>
          <w:tcPr>
            <w:tcW w:w="1634" w:type="dxa"/>
            <w:tcBorders>
              <w:top w:val="nil"/>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55,00</w:t>
            </w:r>
          </w:p>
        </w:tc>
      </w:tr>
      <w:tr w:rsidR="00C84A07" w:rsidRPr="00C84A07" w:rsidTr="00C84A07">
        <w:trPr>
          <w:cantSplit/>
          <w:tblHeader/>
          <w:jc w:val="center"/>
        </w:trPr>
        <w:tc>
          <w:tcPr>
            <w:tcW w:w="1887" w:type="dxa"/>
            <w:vMerge/>
            <w:tcBorders>
              <w:top w:val="single" w:sz="16" w:space="0" w:color="000000"/>
              <w:left w:val="single" w:sz="16" w:space="0" w:color="000000"/>
              <w:bottom w:val="single" w:sz="16" w:space="0" w:color="000000"/>
              <w:right w:val="nil"/>
            </w:tcBorders>
            <w:shd w:val="clear" w:color="auto" w:fill="FFFFFF"/>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color w:val="000000"/>
                <w:sz w:val="24"/>
                <w:szCs w:val="24"/>
              </w:rPr>
            </w:pPr>
          </w:p>
        </w:tc>
        <w:tc>
          <w:tcPr>
            <w:tcW w:w="1803" w:type="dxa"/>
            <w:tcBorders>
              <w:top w:val="nil"/>
              <w:left w:val="nil"/>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Ties</w:t>
            </w:r>
          </w:p>
        </w:tc>
        <w:tc>
          <w:tcPr>
            <w:tcW w:w="1135" w:type="dxa"/>
            <w:tcBorders>
              <w:top w:val="nil"/>
              <w:left w:val="single" w:sz="16" w:space="0" w:color="000000"/>
              <w:bottom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0</w:t>
            </w:r>
            <w:r w:rsidRPr="00C84A07">
              <w:rPr>
                <w:rFonts w:ascii="Times New Roman" w:hAnsi="Times New Roman" w:cs="Times New Roman"/>
                <w:color w:val="000000"/>
                <w:sz w:val="24"/>
                <w:szCs w:val="24"/>
                <w:vertAlign w:val="superscript"/>
              </w:rPr>
              <w:t>c</w:t>
            </w:r>
          </w:p>
        </w:tc>
        <w:tc>
          <w:tcPr>
            <w:tcW w:w="1380" w:type="dxa"/>
            <w:tcBorders>
              <w:top w:val="nil"/>
              <w:bottom w:val="nil"/>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c>
          <w:tcPr>
            <w:tcW w:w="1634" w:type="dxa"/>
            <w:tcBorders>
              <w:top w:val="nil"/>
              <w:bottom w:val="nil"/>
              <w:right w:val="single" w:sz="16" w:space="0" w:color="000000"/>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r>
      <w:tr w:rsidR="00C84A07" w:rsidRPr="00C84A07" w:rsidTr="00C84A07">
        <w:trPr>
          <w:cantSplit/>
          <w:tblHeader/>
          <w:jc w:val="center"/>
        </w:trPr>
        <w:tc>
          <w:tcPr>
            <w:tcW w:w="1887" w:type="dxa"/>
            <w:vMerge/>
            <w:tcBorders>
              <w:top w:val="single" w:sz="16" w:space="0" w:color="000000"/>
              <w:left w:val="single" w:sz="16" w:space="0" w:color="000000"/>
              <w:bottom w:val="single" w:sz="16" w:space="0" w:color="000000"/>
              <w:right w:val="nil"/>
            </w:tcBorders>
            <w:shd w:val="clear" w:color="auto" w:fill="FFFFFF"/>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c>
          <w:tcPr>
            <w:tcW w:w="1803" w:type="dxa"/>
            <w:tcBorders>
              <w:top w:val="nil"/>
              <w:left w:val="nil"/>
              <w:bottom w:val="single" w:sz="16" w:space="0" w:color="000000"/>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Total</w:t>
            </w:r>
          </w:p>
        </w:tc>
        <w:tc>
          <w:tcPr>
            <w:tcW w:w="1135" w:type="dxa"/>
            <w:tcBorders>
              <w:top w:val="nil"/>
              <w:left w:val="single" w:sz="16" w:space="0" w:color="000000"/>
              <w:bottom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10</w:t>
            </w:r>
          </w:p>
        </w:tc>
        <w:tc>
          <w:tcPr>
            <w:tcW w:w="1380" w:type="dxa"/>
            <w:tcBorders>
              <w:top w:val="nil"/>
              <w:bottom w:val="single" w:sz="16" w:space="0" w:color="000000"/>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c>
          <w:tcPr>
            <w:tcW w:w="1634" w:type="dxa"/>
            <w:tcBorders>
              <w:top w:val="nil"/>
              <w:bottom w:val="single" w:sz="16" w:space="0" w:color="000000"/>
              <w:right w:val="single" w:sz="16" w:space="0" w:color="000000"/>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r>
    </w:tbl>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sectPr w:rsidR="00C84A07" w:rsidSect="00C84A07">
          <w:type w:val="continuous"/>
          <w:pgSz w:w="11906" w:h="16838"/>
          <w:pgMar w:top="1440" w:right="1440" w:bottom="1440" w:left="1440" w:header="708" w:footer="708" w:gutter="0"/>
          <w:cols w:space="709"/>
          <w:docGrid w:linePitch="360"/>
        </w:sectPr>
      </w:pP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9"/>
      </w:tblGrid>
      <w:tr w:rsidR="00C84A07" w:rsidRPr="00C84A07" w:rsidTr="00577565">
        <w:trPr>
          <w:cantSplit/>
          <w:tblHeader/>
        </w:trPr>
        <w:tc>
          <w:tcPr>
            <w:tcW w:w="7839" w:type="dxa"/>
            <w:tcBorders>
              <w:top w:val="nil"/>
              <w:left w:val="nil"/>
              <w:bottom w:val="nil"/>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lastRenderedPageBreak/>
              <w:t>a. posttest &lt; pretest</w:t>
            </w:r>
          </w:p>
        </w:tc>
      </w:tr>
      <w:tr w:rsidR="00C84A07" w:rsidRPr="00C84A07" w:rsidTr="00577565">
        <w:trPr>
          <w:cantSplit/>
          <w:tblHeader/>
        </w:trPr>
        <w:tc>
          <w:tcPr>
            <w:tcW w:w="7839" w:type="dxa"/>
            <w:tcBorders>
              <w:top w:val="nil"/>
              <w:left w:val="nil"/>
              <w:bottom w:val="nil"/>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b. posttest &gt; pretest</w:t>
            </w:r>
          </w:p>
        </w:tc>
      </w:tr>
      <w:tr w:rsidR="00C84A07" w:rsidRPr="00C84A07" w:rsidTr="00577565">
        <w:trPr>
          <w:cantSplit/>
        </w:trPr>
        <w:tc>
          <w:tcPr>
            <w:tcW w:w="7839" w:type="dxa"/>
            <w:tcBorders>
              <w:top w:val="nil"/>
              <w:left w:val="nil"/>
              <w:bottom w:val="nil"/>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c. posttest = pretest</w:t>
            </w:r>
          </w:p>
        </w:tc>
      </w:tr>
    </w:tbl>
    <w:p w:rsidR="00C84A07" w:rsidRPr="00C84A07" w:rsidRDefault="00C84A07" w:rsidP="00C84A07">
      <w:pPr>
        <w:pStyle w:val="ListParagraph"/>
        <w:tabs>
          <w:tab w:val="left" w:pos="709"/>
        </w:tabs>
        <w:spacing w:after="0" w:line="240" w:lineRule="auto"/>
        <w:ind w:left="0" w:firstLine="709"/>
        <w:jc w:val="both"/>
        <w:rPr>
          <w:rFonts w:ascii="Times New Roman" w:hAnsi="Times New Roman" w:cs="Times New Roman"/>
          <w:sz w:val="24"/>
          <w:szCs w:val="24"/>
        </w:rPr>
      </w:pPr>
    </w:p>
    <w:p w:rsidR="00C84A07" w:rsidRPr="00C84A07" w:rsidRDefault="00C84A07" w:rsidP="00C84A07">
      <w:pPr>
        <w:pStyle w:val="ListParagraph"/>
        <w:tabs>
          <w:tab w:val="left" w:pos="709"/>
        </w:tabs>
        <w:spacing w:after="0" w:line="240" w:lineRule="auto"/>
        <w:ind w:left="0" w:firstLine="709"/>
        <w:jc w:val="both"/>
        <w:rPr>
          <w:rFonts w:ascii="Times New Roman" w:hAnsi="Times New Roman" w:cs="Times New Roman"/>
          <w:sz w:val="24"/>
          <w:szCs w:val="24"/>
        </w:rPr>
      </w:pPr>
      <w:r w:rsidRPr="00C84A07">
        <w:rPr>
          <w:rFonts w:ascii="Times New Roman" w:hAnsi="Times New Roman" w:cs="Times New Roman"/>
          <w:sz w:val="24"/>
          <w:szCs w:val="24"/>
        </w:rPr>
        <w:t xml:space="preserve">Berdasarkan tabel diatas  tidak ada </w:t>
      </w:r>
      <w:r w:rsidRPr="00C84A07">
        <w:rPr>
          <w:rFonts w:ascii="Times New Roman" w:hAnsi="Times New Roman" w:cs="Times New Roman"/>
          <w:i/>
          <w:sz w:val="24"/>
          <w:szCs w:val="24"/>
        </w:rPr>
        <w:t xml:space="preserve">negative differences </w:t>
      </w:r>
      <w:r w:rsidRPr="00C84A07">
        <w:rPr>
          <w:rFonts w:ascii="Times New Roman" w:hAnsi="Times New Roman" w:cs="Times New Roman"/>
          <w:sz w:val="24"/>
          <w:szCs w:val="24"/>
        </w:rPr>
        <w:t xml:space="preserve">atau selisih yang bernilai negatif antara </w:t>
      </w:r>
      <w:r w:rsidRPr="00C84A07">
        <w:rPr>
          <w:rFonts w:ascii="Times New Roman" w:hAnsi="Times New Roman" w:cs="Times New Roman"/>
          <w:i/>
          <w:sz w:val="24"/>
          <w:szCs w:val="24"/>
        </w:rPr>
        <w:t>pretest</w:t>
      </w:r>
      <w:r w:rsidRPr="00C84A07">
        <w:rPr>
          <w:rFonts w:ascii="Times New Roman" w:hAnsi="Times New Roman" w:cs="Times New Roman"/>
          <w:sz w:val="24"/>
          <w:szCs w:val="24"/>
        </w:rPr>
        <w:t xml:space="preserve"> dan </w:t>
      </w:r>
      <w:r w:rsidRPr="00C84A07">
        <w:rPr>
          <w:rFonts w:ascii="Times New Roman" w:hAnsi="Times New Roman" w:cs="Times New Roman"/>
          <w:i/>
          <w:sz w:val="24"/>
          <w:szCs w:val="24"/>
        </w:rPr>
        <w:t>posttest</w:t>
      </w:r>
      <w:r w:rsidRPr="00C84A07">
        <w:rPr>
          <w:rFonts w:ascii="Times New Roman" w:hAnsi="Times New Roman" w:cs="Times New Roman"/>
          <w:sz w:val="24"/>
          <w:szCs w:val="24"/>
        </w:rPr>
        <w:t xml:space="preserve"> sedangkan </w:t>
      </w:r>
      <w:r w:rsidRPr="00C84A07">
        <w:rPr>
          <w:rFonts w:ascii="Times New Roman" w:hAnsi="Times New Roman" w:cs="Times New Roman"/>
          <w:i/>
          <w:sz w:val="24"/>
          <w:szCs w:val="24"/>
        </w:rPr>
        <w:t>positive differences</w:t>
      </w:r>
      <w:r w:rsidRPr="00C84A07">
        <w:rPr>
          <w:rFonts w:ascii="Times New Roman" w:hAnsi="Times New Roman" w:cs="Times New Roman"/>
          <w:sz w:val="24"/>
          <w:szCs w:val="24"/>
        </w:rPr>
        <w:t xml:space="preserve"> atau selisih yang bernilai positif dalam artian angka sesudah lebih besar dari pada sebelum ada </w:t>
      </w:r>
      <w:r w:rsidRPr="00C84A07">
        <w:rPr>
          <w:rFonts w:ascii="Times New Roman" w:hAnsi="Times New Roman" w:cs="Times New Roman"/>
          <w:sz w:val="24"/>
          <w:szCs w:val="24"/>
        </w:rPr>
        <w:lastRenderedPageBreak/>
        <w:t xml:space="preserve">10 data </w:t>
      </w:r>
      <w:r w:rsidRPr="00C84A07">
        <w:rPr>
          <w:rFonts w:ascii="Times New Roman" w:hAnsi="Times New Roman" w:cs="Times New Roman"/>
          <w:i/>
          <w:sz w:val="24"/>
          <w:szCs w:val="24"/>
        </w:rPr>
        <w:t xml:space="preserve">output </w:t>
      </w:r>
      <w:r w:rsidRPr="00C84A07">
        <w:rPr>
          <w:rFonts w:ascii="Times New Roman" w:hAnsi="Times New Roman" w:cs="Times New Roman"/>
          <w:sz w:val="24"/>
          <w:szCs w:val="24"/>
        </w:rPr>
        <w:t xml:space="preserve">dengan </w:t>
      </w:r>
      <w:r w:rsidRPr="00C84A07">
        <w:rPr>
          <w:rFonts w:ascii="Times New Roman" w:hAnsi="Times New Roman" w:cs="Times New Roman"/>
          <w:i/>
          <w:sz w:val="24"/>
          <w:szCs w:val="24"/>
        </w:rPr>
        <w:t>mean rank</w:t>
      </w:r>
      <w:r w:rsidRPr="00C84A07">
        <w:rPr>
          <w:rFonts w:ascii="Times New Roman" w:hAnsi="Times New Roman" w:cs="Times New Roman"/>
          <w:sz w:val="24"/>
          <w:szCs w:val="24"/>
        </w:rPr>
        <w:t xml:space="preserve">  atau rata-rata nilai positif adalah 0. </w:t>
      </w:r>
      <w:r w:rsidRPr="00C84A07">
        <w:rPr>
          <w:rFonts w:ascii="Times New Roman" w:hAnsi="Times New Roman" w:cs="Times New Roman"/>
          <w:i/>
          <w:sz w:val="24"/>
          <w:szCs w:val="24"/>
        </w:rPr>
        <w:t>Ties</w:t>
      </w:r>
      <w:r w:rsidRPr="00C84A07">
        <w:rPr>
          <w:rFonts w:ascii="Times New Roman" w:hAnsi="Times New Roman" w:cs="Times New Roman"/>
          <w:sz w:val="24"/>
          <w:szCs w:val="24"/>
        </w:rPr>
        <w:t xml:space="preserve"> atau data yang bernilai sama baik pada </w:t>
      </w:r>
      <w:r w:rsidRPr="00C84A07">
        <w:rPr>
          <w:rFonts w:ascii="Times New Roman" w:hAnsi="Times New Roman" w:cs="Times New Roman"/>
          <w:i/>
          <w:sz w:val="24"/>
          <w:szCs w:val="24"/>
        </w:rPr>
        <w:t>pretest</w:t>
      </w:r>
      <w:r w:rsidRPr="00C84A07">
        <w:rPr>
          <w:rFonts w:ascii="Times New Roman" w:hAnsi="Times New Roman" w:cs="Times New Roman"/>
          <w:sz w:val="24"/>
          <w:szCs w:val="24"/>
        </w:rPr>
        <w:t xml:space="preserve"> maupun </w:t>
      </w:r>
      <w:r w:rsidRPr="00C84A07">
        <w:rPr>
          <w:rFonts w:ascii="Times New Roman" w:hAnsi="Times New Roman" w:cs="Times New Roman"/>
          <w:i/>
          <w:sz w:val="24"/>
          <w:szCs w:val="24"/>
        </w:rPr>
        <w:t>posttest</w:t>
      </w:r>
      <w:r w:rsidRPr="00C84A07">
        <w:rPr>
          <w:rFonts w:ascii="Times New Roman" w:hAnsi="Times New Roman" w:cs="Times New Roman"/>
          <w:sz w:val="24"/>
          <w:szCs w:val="24"/>
        </w:rPr>
        <w:t xml:space="preserve"> tidak ada.</w:t>
      </w: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pP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pP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pP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pP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pPr>
    </w:p>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b/>
          <w:bCs/>
          <w:color w:val="000000"/>
          <w:sz w:val="24"/>
          <w:szCs w:val="24"/>
        </w:rPr>
        <w:sectPr w:rsidR="00C84A07" w:rsidSect="00233624">
          <w:type w:val="continuous"/>
          <w:pgSz w:w="11906" w:h="16838"/>
          <w:pgMar w:top="1440" w:right="1440" w:bottom="1440" w:left="1440" w:header="708" w:footer="708" w:gutter="0"/>
          <w:cols w:num="2" w:space="709"/>
          <w:docGrid w:linePitch="360"/>
        </w:sectPr>
      </w:pPr>
    </w:p>
    <w:tbl>
      <w:tblPr>
        <w:tblW w:w="3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7"/>
        <w:gridCol w:w="1633"/>
      </w:tblGrid>
      <w:tr w:rsidR="00C84A07" w:rsidRPr="00C84A07" w:rsidTr="00577565">
        <w:trPr>
          <w:cantSplit/>
          <w:tblHeader/>
        </w:trPr>
        <w:tc>
          <w:tcPr>
            <w:tcW w:w="3930" w:type="dxa"/>
            <w:gridSpan w:val="2"/>
            <w:tcBorders>
              <w:top w:val="nil"/>
              <w:left w:val="nil"/>
              <w:bottom w:val="nil"/>
              <w:right w:val="nil"/>
            </w:tcBorders>
            <w:shd w:val="clear" w:color="auto" w:fill="FFFFFF"/>
            <w:vAlign w:val="center"/>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b/>
                <w:bCs/>
                <w:color w:val="000000"/>
                <w:sz w:val="24"/>
                <w:szCs w:val="24"/>
              </w:rPr>
              <w:lastRenderedPageBreak/>
              <w:t>Tabel: Test Statistics</w:t>
            </w:r>
            <w:r w:rsidRPr="00C84A07">
              <w:rPr>
                <w:rFonts w:ascii="Times New Roman" w:hAnsi="Times New Roman" w:cs="Times New Roman"/>
                <w:b/>
                <w:bCs/>
                <w:color w:val="000000"/>
                <w:sz w:val="24"/>
                <w:szCs w:val="24"/>
                <w:vertAlign w:val="superscript"/>
              </w:rPr>
              <w:t>b</w:t>
            </w:r>
          </w:p>
        </w:tc>
      </w:tr>
      <w:tr w:rsidR="00C84A07" w:rsidRPr="00C84A07" w:rsidTr="00577565">
        <w:trPr>
          <w:cantSplit/>
          <w:tblHeader/>
        </w:trPr>
        <w:tc>
          <w:tcPr>
            <w:tcW w:w="229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84A07" w:rsidRPr="00C84A07" w:rsidRDefault="00C84A07" w:rsidP="00C84A07">
            <w:pPr>
              <w:autoSpaceDE w:val="0"/>
              <w:autoSpaceDN w:val="0"/>
              <w:adjustRightInd w:val="0"/>
              <w:spacing w:line="240" w:lineRule="auto"/>
              <w:contextualSpacing/>
              <w:jc w:val="both"/>
              <w:rPr>
                <w:rFonts w:ascii="Times New Roman" w:hAnsi="Times New Roman" w:cs="Times New Roman"/>
                <w:sz w:val="24"/>
                <w:szCs w:val="24"/>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posttest - pretest</w:t>
            </w:r>
          </w:p>
        </w:tc>
      </w:tr>
      <w:tr w:rsidR="00C84A07" w:rsidRPr="00C84A07" w:rsidTr="00577565">
        <w:trPr>
          <w:cantSplit/>
          <w:tblHeader/>
        </w:trPr>
        <w:tc>
          <w:tcPr>
            <w:tcW w:w="2297" w:type="dxa"/>
            <w:tcBorders>
              <w:top w:val="single" w:sz="16" w:space="0" w:color="000000"/>
              <w:left w:val="single" w:sz="16" w:space="0" w:color="000000"/>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Z</w:t>
            </w:r>
          </w:p>
        </w:tc>
        <w:tc>
          <w:tcPr>
            <w:tcW w:w="1633" w:type="dxa"/>
            <w:tcBorders>
              <w:top w:val="single" w:sz="16" w:space="0" w:color="000000"/>
              <w:left w:val="single" w:sz="16" w:space="0" w:color="000000"/>
              <w:bottom w:val="nil"/>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-2,812</w:t>
            </w:r>
            <w:r w:rsidRPr="00C84A07">
              <w:rPr>
                <w:rFonts w:ascii="Times New Roman" w:hAnsi="Times New Roman" w:cs="Times New Roman"/>
                <w:color w:val="000000"/>
                <w:sz w:val="24"/>
                <w:szCs w:val="24"/>
                <w:vertAlign w:val="superscript"/>
              </w:rPr>
              <w:t>a</w:t>
            </w:r>
          </w:p>
        </w:tc>
      </w:tr>
      <w:tr w:rsidR="00C84A07" w:rsidRPr="00C84A07" w:rsidTr="00577565">
        <w:trPr>
          <w:cantSplit/>
          <w:tblHeader/>
        </w:trPr>
        <w:tc>
          <w:tcPr>
            <w:tcW w:w="2297" w:type="dxa"/>
            <w:tcBorders>
              <w:top w:val="nil"/>
              <w:left w:val="single" w:sz="16" w:space="0" w:color="000000"/>
              <w:bottom w:val="single" w:sz="16" w:space="0" w:color="000000"/>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Asymp. Sig. (2-tailed)</w:t>
            </w:r>
          </w:p>
        </w:tc>
        <w:tc>
          <w:tcPr>
            <w:tcW w:w="1633" w:type="dxa"/>
            <w:tcBorders>
              <w:top w:val="nil"/>
              <w:left w:val="single" w:sz="16" w:space="0" w:color="000000"/>
              <w:bottom w:val="single" w:sz="16" w:space="0" w:color="000000"/>
              <w:right w:val="single" w:sz="16" w:space="0" w:color="000000"/>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,005</w:t>
            </w:r>
          </w:p>
        </w:tc>
      </w:tr>
    </w:tbl>
    <w:p w:rsid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sectPr w:rsidR="00C84A07" w:rsidSect="00C84A07">
          <w:type w:val="continuous"/>
          <w:pgSz w:w="11906" w:h="16838"/>
          <w:pgMar w:top="1440" w:right="1440" w:bottom="1440" w:left="1440" w:header="708" w:footer="708" w:gutter="0"/>
          <w:cols w:space="709"/>
          <w:docGrid w:linePitch="360"/>
        </w:sectPr>
      </w:pPr>
    </w:p>
    <w:tbl>
      <w:tblPr>
        <w:tblW w:w="3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30"/>
      </w:tblGrid>
      <w:tr w:rsidR="00C84A07" w:rsidRPr="00C84A07" w:rsidTr="00577565">
        <w:trPr>
          <w:cantSplit/>
          <w:tblHeader/>
        </w:trPr>
        <w:tc>
          <w:tcPr>
            <w:tcW w:w="3930" w:type="dxa"/>
            <w:tcBorders>
              <w:top w:val="nil"/>
              <w:left w:val="nil"/>
              <w:bottom w:val="nil"/>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lastRenderedPageBreak/>
              <w:t>a. Based on negative ranks.</w:t>
            </w:r>
          </w:p>
        </w:tc>
      </w:tr>
      <w:tr w:rsidR="00C84A07" w:rsidRPr="00C84A07" w:rsidTr="00577565">
        <w:trPr>
          <w:cantSplit/>
        </w:trPr>
        <w:tc>
          <w:tcPr>
            <w:tcW w:w="3930" w:type="dxa"/>
            <w:tcBorders>
              <w:top w:val="nil"/>
              <w:left w:val="nil"/>
              <w:bottom w:val="nil"/>
              <w:right w:val="nil"/>
            </w:tcBorders>
            <w:shd w:val="clear" w:color="auto" w:fill="FFFFFF"/>
          </w:tcPr>
          <w:p w:rsidR="00C84A07" w:rsidRPr="00C84A07" w:rsidRDefault="00C84A07" w:rsidP="00C84A07">
            <w:pPr>
              <w:autoSpaceDE w:val="0"/>
              <w:autoSpaceDN w:val="0"/>
              <w:adjustRightInd w:val="0"/>
              <w:spacing w:line="240" w:lineRule="auto"/>
              <w:ind w:left="60" w:right="60"/>
              <w:contextualSpacing/>
              <w:jc w:val="both"/>
              <w:rPr>
                <w:rFonts w:ascii="Times New Roman" w:hAnsi="Times New Roman" w:cs="Times New Roman"/>
                <w:color w:val="000000"/>
                <w:sz w:val="24"/>
                <w:szCs w:val="24"/>
              </w:rPr>
            </w:pPr>
            <w:r w:rsidRPr="00C84A07">
              <w:rPr>
                <w:rFonts w:ascii="Times New Roman" w:hAnsi="Times New Roman" w:cs="Times New Roman"/>
                <w:color w:val="000000"/>
                <w:sz w:val="24"/>
                <w:szCs w:val="24"/>
              </w:rPr>
              <w:t>b. Wilcoxon Signed Ranks Test</w:t>
            </w:r>
          </w:p>
        </w:tc>
      </w:tr>
    </w:tbl>
    <w:p w:rsidR="00C84A07" w:rsidRPr="00C84A07" w:rsidRDefault="00C84A07" w:rsidP="00C84A07">
      <w:pPr>
        <w:pStyle w:val="ListParagraph"/>
        <w:tabs>
          <w:tab w:val="left" w:pos="709"/>
        </w:tabs>
        <w:spacing w:after="0" w:line="240" w:lineRule="auto"/>
        <w:ind w:left="0" w:firstLine="709"/>
        <w:jc w:val="both"/>
        <w:rPr>
          <w:rFonts w:ascii="Times New Roman" w:hAnsi="Times New Roman" w:cs="Times New Roman"/>
          <w:sz w:val="24"/>
          <w:szCs w:val="24"/>
        </w:rPr>
      </w:pPr>
      <w:r w:rsidRPr="00C84A07">
        <w:rPr>
          <w:rFonts w:ascii="Times New Roman" w:hAnsi="Times New Roman" w:cs="Times New Roman"/>
          <w:sz w:val="24"/>
          <w:szCs w:val="24"/>
        </w:rPr>
        <w:t>Berdasarkan tabel  diatas.  diperoleh besar Z sebesar -</w:t>
      </w:r>
      <w:r w:rsidRPr="00C84A07">
        <w:rPr>
          <w:rFonts w:ascii="Times New Roman" w:hAnsi="Times New Roman" w:cs="Times New Roman"/>
          <w:color w:val="000000"/>
          <w:sz w:val="24"/>
          <w:szCs w:val="24"/>
        </w:rPr>
        <w:t>2.812</w:t>
      </w:r>
      <w:r w:rsidRPr="00C84A07">
        <w:rPr>
          <w:rFonts w:ascii="Times New Roman" w:hAnsi="Times New Roman" w:cs="Times New Roman"/>
          <w:sz w:val="24"/>
          <w:szCs w:val="24"/>
        </w:rPr>
        <w:t xml:space="preserve"> dengan </w:t>
      </w:r>
      <w:r w:rsidRPr="00C84A07">
        <w:rPr>
          <w:rFonts w:ascii="Times New Roman" w:hAnsi="Times New Roman" w:cs="Times New Roman"/>
          <w:i/>
          <w:color w:val="000000"/>
          <w:sz w:val="24"/>
          <w:szCs w:val="24"/>
        </w:rPr>
        <w:t>Asymp. Sig. (2-tailed)</w:t>
      </w:r>
      <w:r w:rsidRPr="00C84A07">
        <w:rPr>
          <w:rFonts w:ascii="Times New Roman" w:hAnsi="Times New Roman" w:cs="Times New Roman"/>
          <w:sz w:val="24"/>
          <w:szCs w:val="24"/>
        </w:rPr>
        <w:t xml:space="preserve"> 0,005 yaitu &lt; </w:t>
      </w:r>
      <w:r w:rsidRPr="00C84A07">
        <w:rPr>
          <w:rFonts w:ascii="Times New Roman" w:hAnsi="Times New Roman" w:cs="Times New Roman"/>
          <w:i/>
          <w:sz w:val="24"/>
          <w:szCs w:val="24"/>
        </w:rPr>
        <w:t>a</w:t>
      </w:r>
      <w:r w:rsidRPr="00C84A07">
        <w:rPr>
          <w:rFonts w:ascii="Times New Roman" w:hAnsi="Times New Roman" w:cs="Times New Roman"/>
          <w:sz w:val="24"/>
          <w:szCs w:val="24"/>
        </w:rPr>
        <w:t xml:space="preserve"> 0,05, jadi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ditola dan H</w:t>
      </w:r>
      <w:r w:rsidRPr="00C84A07">
        <w:rPr>
          <w:rFonts w:ascii="Times New Roman" w:hAnsi="Times New Roman" w:cs="Times New Roman"/>
          <w:sz w:val="24"/>
          <w:szCs w:val="24"/>
          <w:vertAlign w:val="subscript"/>
        </w:rPr>
        <w:t>1</w:t>
      </w:r>
      <w:r w:rsidRPr="00C84A07">
        <w:rPr>
          <w:rFonts w:ascii="Times New Roman" w:hAnsi="Times New Roman" w:cs="Times New Roman"/>
          <w:sz w:val="24"/>
          <w:szCs w:val="24"/>
        </w:rPr>
        <w:t xml:space="preserve"> diterima atau ada perbedaan sebelum dan sesudah kegiatan, maka disimpulkan terjadi peningkatan  motivasi belajar setelah mengikuti kegiatan  </w:t>
      </w:r>
      <w:r w:rsidRPr="00C84A07">
        <w:rPr>
          <w:rFonts w:ascii="Times New Roman" w:hAnsi="Times New Roman" w:cs="Times New Roman"/>
          <w:i/>
          <w:sz w:val="24"/>
          <w:szCs w:val="24"/>
        </w:rPr>
        <w:t xml:space="preserve">talkshow </w:t>
      </w:r>
      <w:r w:rsidRPr="00C84A07">
        <w:rPr>
          <w:rFonts w:ascii="Times New Roman" w:hAnsi="Times New Roman" w:cs="Times New Roman"/>
          <w:sz w:val="24"/>
          <w:szCs w:val="24"/>
        </w:rPr>
        <w:t>interaktif.</w:t>
      </w:r>
      <w:r w:rsidRPr="00C84A07">
        <w:rPr>
          <w:rFonts w:ascii="Times New Roman" w:hAnsi="Times New Roman" w:cs="Times New Roman"/>
          <w:i/>
          <w:sz w:val="24"/>
          <w:szCs w:val="24"/>
        </w:rPr>
        <w:t xml:space="preserve"> </w:t>
      </w:r>
      <w:r w:rsidRPr="00C84A07">
        <w:rPr>
          <w:rFonts w:ascii="Times New Roman" w:hAnsi="Times New Roman" w:cs="Times New Roman"/>
          <w:sz w:val="24"/>
          <w:szCs w:val="24"/>
        </w:rPr>
        <w:t xml:space="preserve">Hal ini berarti bahwa pemberian </w:t>
      </w:r>
      <w:r w:rsidRPr="00C84A07">
        <w:rPr>
          <w:rFonts w:ascii="Times New Roman" w:hAnsi="Times New Roman" w:cs="Times New Roman"/>
          <w:i/>
          <w:sz w:val="24"/>
          <w:szCs w:val="24"/>
        </w:rPr>
        <w:t xml:space="preserve">talkshow </w:t>
      </w:r>
      <w:r w:rsidRPr="00C84A07">
        <w:rPr>
          <w:rFonts w:ascii="Times New Roman" w:hAnsi="Times New Roman" w:cs="Times New Roman"/>
          <w:sz w:val="24"/>
          <w:szCs w:val="24"/>
        </w:rPr>
        <w:t xml:space="preserve">interaktif efektif untuk meningkatkan motivasi belajar siswa.  </w:t>
      </w:r>
    </w:p>
    <w:p w:rsidR="00C84A07" w:rsidRPr="00C84A07" w:rsidRDefault="00C84A07" w:rsidP="00C84A07">
      <w:pPr>
        <w:spacing w:line="240" w:lineRule="auto"/>
        <w:ind w:firstLine="709"/>
        <w:contextualSpacing/>
        <w:jc w:val="both"/>
        <w:rPr>
          <w:rFonts w:ascii="Times New Roman" w:hAnsi="Times New Roman" w:cs="Times New Roman"/>
          <w:sz w:val="24"/>
          <w:szCs w:val="24"/>
        </w:rPr>
      </w:pPr>
      <w:r w:rsidRPr="00C84A07">
        <w:rPr>
          <w:rFonts w:ascii="Times New Roman" w:hAnsi="Times New Roman" w:cs="Times New Roman"/>
          <w:sz w:val="24"/>
          <w:szCs w:val="24"/>
        </w:rPr>
        <w:t>Adapun logika probabilitas yaitu dari Z hitung didapat nilai -2,812  (tanda – tidak relevan karena hanya menunjukan arah). Dari tabel Z angka -2,812 didapat angka kumulatif sebesar 0,0022.  Berarti nilai Probabilitas 0,0022 &lt; 0,05 yang  berarti H</w:t>
      </w:r>
      <w:r w:rsidRPr="00C84A07">
        <w:rPr>
          <w:rFonts w:ascii="Times New Roman" w:hAnsi="Times New Roman" w:cs="Times New Roman"/>
          <w:sz w:val="24"/>
          <w:szCs w:val="24"/>
          <w:vertAlign w:val="subscript"/>
        </w:rPr>
        <w:t>0</w:t>
      </w:r>
      <w:r w:rsidRPr="00C84A07">
        <w:rPr>
          <w:rFonts w:ascii="Times New Roman" w:hAnsi="Times New Roman" w:cs="Times New Roman"/>
          <w:sz w:val="24"/>
          <w:szCs w:val="24"/>
        </w:rPr>
        <w:t xml:space="preserve"> ditolak H</w:t>
      </w:r>
      <w:r w:rsidRPr="00C84A07">
        <w:rPr>
          <w:rFonts w:ascii="Times New Roman" w:hAnsi="Times New Roman" w:cs="Times New Roman"/>
          <w:sz w:val="24"/>
          <w:szCs w:val="24"/>
          <w:vertAlign w:val="subscript"/>
        </w:rPr>
        <w:t>1</w:t>
      </w:r>
      <w:r w:rsidRPr="00C84A07">
        <w:rPr>
          <w:rFonts w:ascii="Times New Roman" w:hAnsi="Times New Roman" w:cs="Times New Roman"/>
          <w:sz w:val="24"/>
          <w:szCs w:val="24"/>
        </w:rPr>
        <w:t xml:space="preserve">diterima. </w:t>
      </w:r>
    </w:p>
    <w:p w:rsidR="00C84A07" w:rsidRPr="0072345E" w:rsidRDefault="00C84A07" w:rsidP="00967D65">
      <w:pPr>
        <w:spacing w:line="240" w:lineRule="auto"/>
        <w:contextualSpacing/>
        <w:jc w:val="both"/>
        <w:rPr>
          <w:color w:val="FF0000"/>
        </w:rPr>
      </w:pPr>
    </w:p>
    <w:p w:rsidR="00967D65" w:rsidRDefault="00C84A07" w:rsidP="00C84A07">
      <w:pPr>
        <w:spacing w:after="0" w:line="240" w:lineRule="auto"/>
        <w:contextualSpacing/>
        <w:jc w:val="both"/>
        <w:rPr>
          <w:rFonts w:ascii="Times New Roman" w:hAnsi="Times New Roman" w:cs="Times New Roman"/>
          <w:b/>
          <w:bCs/>
          <w:sz w:val="24"/>
          <w:szCs w:val="24"/>
        </w:rPr>
      </w:pPr>
      <w:r w:rsidRPr="00C84A07">
        <w:rPr>
          <w:rFonts w:ascii="Times New Roman" w:hAnsi="Times New Roman" w:cs="Times New Roman"/>
          <w:b/>
          <w:bCs/>
          <w:sz w:val="24"/>
          <w:szCs w:val="24"/>
        </w:rPr>
        <w:t>SIMPULAN DAN SARAN</w:t>
      </w:r>
    </w:p>
    <w:p w:rsidR="000B0087" w:rsidRPr="00C84A07" w:rsidRDefault="000B0087" w:rsidP="00C84A07">
      <w:pPr>
        <w:spacing w:after="0" w:line="240" w:lineRule="auto"/>
        <w:contextualSpacing/>
        <w:jc w:val="both"/>
        <w:rPr>
          <w:rFonts w:ascii="Times New Roman" w:hAnsi="Times New Roman" w:cs="Times New Roman"/>
          <w:b/>
          <w:bCs/>
          <w:sz w:val="24"/>
          <w:szCs w:val="24"/>
        </w:rPr>
      </w:pPr>
    </w:p>
    <w:p w:rsidR="00C84A07" w:rsidRPr="000C73B4" w:rsidRDefault="00C84A07" w:rsidP="00C84A0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Merujuk pada tujuan dan tahap pengembangan, serta hasil dan pembahasan penelitian, maka dapat ditarik beberapa kesimpulan:</w:t>
      </w:r>
    </w:p>
    <w:p w:rsidR="00C84A07" w:rsidRPr="00C84A07" w:rsidRDefault="00C84A07" w:rsidP="00C84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84A07">
        <w:rPr>
          <w:rFonts w:ascii="Times New Roman" w:hAnsi="Times New Roman" w:cs="Times New Roman"/>
          <w:sz w:val="24"/>
          <w:szCs w:val="24"/>
        </w:rPr>
        <w:t xml:space="preserve">Skala motivasi belajar siswa sebelum pengembangan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berada pada kategori rendah. Hal tersebut mengindikasikan dibutuhkan suatu bimbingan untuk membantu siswa untuk meningkatkan motivasi belajar siswa</w:t>
      </w:r>
      <w:r>
        <w:rPr>
          <w:rFonts w:ascii="Times New Roman" w:hAnsi="Times New Roman" w:cs="Times New Roman"/>
          <w:sz w:val="24"/>
          <w:szCs w:val="24"/>
        </w:rPr>
        <w:t xml:space="preserve">, (2) </w:t>
      </w:r>
      <w:r w:rsidRPr="00C84A07">
        <w:rPr>
          <w:rFonts w:ascii="Times New Roman" w:hAnsi="Times New Roman" w:cs="Times New Roman"/>
          <w:sz w:val="24"/>
          <w:szCs w:val="24"/>
        </w:rPr>
        <w:t xml:space="preserve">Pengembangan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didasarkan pada model hipotetik yang disusun berdasarkan hasil kajian teori dan </w:t>
      </w:r>
      <w:r w:rsidRPr="00C84A07">
        <w:rPr>
          <w:rFonts w:ascii="Times New Roman" w:hAnsi="Times New Roman" w:cs="Times New Roman"/>
          <w:i/>
          <w:sz w:val="24"/>
          <w:szCs w:val="24"/>
        </w:rPr>
        <w:t>need assessment</w:t>
      </w:r>
      <w:r w:rsidRPr="00C84A07">
        <w:rPr>
          <w:rFonts w:ascii="Times New Roman" w:hAnsi="Times New Roman" w:cs="Times New Roman"/>
          <w:sz w:val="24"/>
          <w:szCs w:val="24"/>
        </w:rPr>
        <w:t xml:space="preserve"> yang telah dilakukan oleh peneliti. Kegiatan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dalam bentuk layanan klasikal yang inovatif dengan panduan pelaksanaan yang praktis.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yang dikembangkan adalah modul yang telah melalui tahap validasi modul baik yang </w:t>
      </w:r>
      <w:r w:rsidRPr="00C84A07">
        <w:rPr>
          <w:rFonts w:ascii="Times New Roman" w:hAnsi="Times New Roman" w:cs="Times New Roman"/>
          <w:sz w:val="24"/>
          <w:szCs w:val="24"/>
        </w:rPr>
        <w:lastRenderedPageBreak/>
        <w:t>dilakukan oleh ahli BK dan praktisi di sekolah sehingga modul tersebut telah teruji secara konstruk/isi maupu</w:t>
      </w:r>
      <w:r>
        <w:rPr>
          <w:rFonts w:ascii="Times New Roman" w:hAnsi="Times New Roman" w:cs="Times New Roman"/>
          <w:sz w:val="24"/>
          <w:szCs w:val="24"/>
        </w:rPr>
        <w:t xml:space="preserve">n secara deskriptif operasional, (3) </w:t>
      </w:r>
      <w:r w:rsidRPr="00C84A07">
        <w:rPr>
          <w:rFonts w:ascii="Times New Roman" w:hAnsi="Times New Roman" w:cs="Times New Roman"/>
          <w:sz w:val="24"/>
          <w:szCs w:val="24"/>
          <w:lang w:val="en-US"/>
        </w:rPr>
        <w:t xml:space="preserve">Dari </w:t>
      </w:r>
      <w:proofErr w:type="spellStart"/>
      <w:r w:rsidRPr="00C84A07">
        <w:rPr>
          <w:rFonts w:ascii="Times New Roman" w:hAnsi="Times New Roman" w:cs="Times New Roman"/>
          <w:sz w:val="24"/>
          <w:szCs w:val="24"/>
          <w:lang w:val="en-US"/>
        </w:rPr>
        <w:t>pengaplikasian</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modul</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tersebut</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serta</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hasil</w:t>
      </w:r>
      <w:proofErr w:type="spellEnd"/>
      <w:r w:rsidRPr="00C84A07">
        <w:rPr>
          <w:rFonts w:ascii="Times New Roman" w:hAnsi="Times New Roman" w:cs="Times New Roman"/>
          <w:sz w:val="24"/>
          <w:szCs w:val="24"/>
          <w:lang w:val="en-US"/>
        </w:rPr>
        <w:t xml:space="preserve"> test yang </w:t>
      </w:r>
      <w:proofErr w:type="spellStart"/>
      <w:r w:rsidRPr="00C84A07">
        <w:rPr>
          <w:rFonts w:ascii="Times New Roman" w:hAnsi="Times New Roman" w:cs="Times New Roman"/>
          <w:sz w:val="24"/>
          <w:szCs w:val="24"/>
          <w:lang w:val="en-US"/>
        </w:rPr>
        <w:t>ada</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menunjukkan</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bahwa</w:t>
      </w:r>
      <w:proofErr w:type="spellEnd"/>
      <w:r w:rsidRPr="00C84A07">
        <w:rPr>
          <w:rFonts w:ascii="Times New Roman" w:hAnsi="Times New Roman" w:cs="Times New Roman"/>
          <w:sz w:val="24"/>
          <w:szCs w:val="24"/>
          <w:lang w:val="en-US"/>
        </w:rPr>
        <w:t xml:space="preserve"> </w:t>
      </w:r>
      <w:r w:rsidRPr="00C84A07">
        <w:rPr>
          <w:rFonts w:ascii="Times New Roman" w:hAnsi="Times New Roman" w:cs="Times New Roman"/>
          <w:sz w:val="24"/>
          <w:szCs w:val="24"/>
        </w:rPr>
        <w:t xml:space="preserve">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w:t>
      </w:r>
      <w:proofErr w:type="spellStart"/>
      <w:r w:rsidRPr="00C84A07">
        <w:rPr>
          <w:rFonts w:ascii="Times New Roman" w:hAnsi="Times New Roman" w:cs="Times New Roman"/>
          <w:sz w:val="24"/>
          <w:szCs w:val="24"/>
          <w:lang w:val="en-US"/>
        </w:rPr>
        <w:t>ini</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dinyatakan</w:t>
      </w:r>
      <w:proofErr w:type="spellEnd"/>
      <w:r w:rsidRPr="00C84A07">
        <w:rPr>
          <w:rFonts w:ascii="Times New Roman" w:hAnsi="Times New Roman" w:cs="Times New Roman"/>
          <w:sz w:val="24"/>
          <w:szCs w:val="24"/>
          <w:lang w:val="en-US"/>
        </w:rPr>
        <w:t xml:space="preserve"> </w:t>
      </w:r>
      <w:proofErr w:type="spellStart"/>
      <w:r w:rsidRPr="00C84A07">
        <w:rPr>
          <w:rFonts w:ascii="Times New Roman" w:hAnsi="Times New Roman" w:cs="Times New Roman"/>
          <w:sz w:val="24"/>
          <w:szCs w:val="24"/>
          <w:lang w:val="en-US"/>
        </w:rPr>
        <w:t>mampu</w:t>
      </w:r>
      <w:proofErr w:type="spellEnd"/>
      <w:r w:rsidRPr="00C84A07">
        <w:rPr>
          <w:rFonts w:ascii="Times New Roman" w:hAnsi="Times New Roman" w:cs="Times New Roman"/>
          <w:sz w:val="24"/>
          <w:szCs w:val="24"/>
        </w:rPr>
        <w:t xml:space="preserve"> membantu siswa dalam meningkatkan motivasi belajar siswa.</w:t>
      </w:r>
    </w:p>
    <w:p w:rsidR="00C84A07" w:rsidRPr="00561B45" w:rsidRDefault="00C84A07" w:rsidP="00C84A07">
      <w:pPr>
        <w:pStyle w:val="ListParagraph"/>
        <w:spacing w:after="0" w:line="240" w:lineRule="auto"/>
        <w:ind w:left="360"/>
        <w:jc w:val="both"/>
        <w:rPr>
          <w:rFonts w:ascii="Times New Roman" w:hAnsi="Times New Roman" w:cs="Times New Roman"/>
          <w:sz w:val="24"/>
          <w:szCs w:val="24"/>
        </w:rPr>
      </w:pPr>
    </w:p>
    <w:p w:rsidR="00C84A07" w:rsidRPr="00C84A07" w:rsidRDefault="00C84A07" w:rsidP="00C84A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dan dinyatakan layak untuk digunakan dan memberikan implikasi kepada berbagai pihak sehingga direkomendasikan terhadap pengembangan ilmu pengetahuan, pemecahan masalah pendidikan, pengembangan kelembagaan dan penelitian lebih lanjut.</w:t>
      </w:r>
      <w:r>
        <w:rPr>
          <w:rFonts w:ascii="Times New Roman" w:hAnsi="Times New Roman" w:cs="Times New Roman"/>
          <w:sz w:val="24"/>
          <w:szCs w:val="24"/>
        </w:rPr>
        <w:t xml:space="preserve"> (1) </w:t>
      </w:r>
      <w:r w:rsidRPr="00C84A07">
        <w:rPr>
          <w:rFonts w:ascii="Times New Roman" w:hAnsi="Times New Roman" w:cs="Times New Roman"/>
          <w:sz w:val="24"/>
          <w:szCs w:val="24"/>
        </w:rPr>
        <w:t xml:space="preserve">Pengembangan ilmu pengetahuan, hasil penelitian ini menunjukkan bahwa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baik dari segi konseptual maupun dari segi praktis memiliki kelayakan untuk diimplementasikan di sekolah. Dari segi pengembangan ilmu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ini dapat memberikan kontribusi bagi pengembangan ilmu bimbingan dan konseling</w:t>
      </w:r>
      <w:r>
        <w:rPr>
          <w:rFonts w:ascii="Times New Roman" w:hAnsi="Times New Roman" w:cs="Times New Roman"/>
          <w:sz w:val="24"/>
          <w:szCs w:val="24"/>
        </w:rPr>
        <w:t xml:space="preserve">, (2) </w:t>
      </w:r>
      <w:r w:rsidRPr="00C84A07">
        <w:rPr>
          <w:rFonts w:ascii="Times New Roman" w:hAnsi="Times New Roman" w:cs="Times New Roman"/>
          <w:sz w:val="24"/>
          <w:szCs w:val="24"/>
        </w:rPr>
        <w:t xml:space="preserve">Pemecahan masalah pendidikan,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ini didasarkan atas kebutuhan akan adanya suatu bentuk bimbingan belajar yang dapat digunakan oleh guru BK dalam membantu mengatasi permasalahan motivasi belajar. Berdasarkan pertimbangan kebutuhan dan masalah tentang bimbingan konseling tersebut maka hasil penelitian ini direkomendasikan untuk dilaksanakan di sekolah agar da</w:t>
      </w:r>
      <w:r>
        <w:rPr>
          <w:rFonts w:ascii="Times New Roman" w:hAnsi="Times New Roman" w:cs="Times New Roman"/>
          <w:sz w:val="24"/>
          <w:szCs w:val="24"/>
        </w:rPr>
        <w:t xml:space="preserve">pat membantu guru BK di sekolah, (3) </w:t>
      </w:r>
      <w:r w:rsidRPr="00C84A07">
        <w:rPr>
          <w:rFonts w:ascii="Times New Roman" w:hAnsi="Times New Roman" w:cs="Times New Roman"/>
          <w:sz w:val="24"/>
          <w:szCs w:val="24"/>
        </w:rPr>
        <w:t xml:space="preserve">Diharapkan bagi peneliti lain untuk dapat melanjutkan penelitian pengambangan modul bimbingan belajar </w:t>
      </w:r>
      <w:r w:rsidRPr="00C84A07">
        <w:rPr>
          <w:rFonts w:ascii="Times New Roman" w:hAnsi="Times New Roman" w:cs="Times New Roman"/>
          <w:i/>
          <w:sz w:val="24"/>
          <w:szCs w:val="24"/>
        </w:rPr>
        <w:t>talkshow</w:t>
      </w:r>
      <w:r w:rsidRPr="00C84A07">
        <w:rPr>
          <w:rFonts w:ascii="Times New Roman" w:hAnsi="Times New Roman" w:cs="Times New Roman"/>
          <w:sz w:val="24"/>
          <w:szCs w:val="24"/>
        </w:rPr>
        <w:t xml:space="preserve"> interaktif. Bagi peneliti yang </w:t>
      </w:r>
      <w:r w:rsidRPr="00C84A07">
        <w:rPr>
          <w:rFonts w:ascii="Times New Roman" w:hAnsi="Times New Roman" w:cs="Times New Roman"/>
          <w:sz w:val="24"/>
          <w:szCs w:val="24"/>
        </w:rPr>
        <w:lastRenderedPageBreak/>
        <w:t xml:space="preserve">bermaksud mengembangkan penelitian ini dapat melakukan pengujian terhadap subyek dengan latar belakang dan karakteristik yang berbeda termasuk dalam jumlah subyek yang lebih besar. </w:t>
      </w:r>
    </w:p>
    <w:p w:rsidR="00C84A07" w:rsidRDefault="00C84A07" w:rsidP="006750B0">
      <w:pPr>
        <w:spacing w:after="0" w:line="240" w:lineRule="auto"/>
        <w:contextualSpacing/>
        <w:jc w:val="both"/>
        <w:rPr>
          <w:rFonts w:ascii="Times New Roman" w:hAnsi="Times New Roman" w:cs="Times New Roman"/>
          <w:bCs/>
          <w:sz w:val="24"/>
          <w:szCs w:val="24"/>
        </w:rPr>
      </w:pPr>
    </w:p>
    <w:p w:rsidR="00C84A07" w:rsidRDefault="00C84A07" w:rsidP="006750B0">
      <w:pPr>
        <w:spacing w:after="0" w:line="240" w:lineRule="auto"/>
        <w:contextualSpacing/>
        <w:jc w:val="both"/>
        <w:rPr>
          <w:rFonts w:ascii="Times New Roman" w:hAnsi="Times New Roman" w:cs="Times New Roman"/>
          <w:b/>
          <w:bCs/>
          <w:sz w:val="24"/>
          <w:szCs w:val="24"/>
        </w:rPr>
      </w:pPr>
      <w:r w:rsidRPr="00C84A07">
        <w:rPr>
          <w:rFonts w:ascii="Times New Roman" w:hAnsi="Times New Roman" w:cs="Times New Roman"/>
          <w:b/>
          <w:bCs/>
          <w:sz w:val="24"/>
          <w:szCs w:val="24"/>
        </w:rPr>
        <w:t>DAFTAR RUJUKAN</w:t>
      </w:r>
    </w:p>
    <w:p w:rsidR="00C84A07" w:rsidRDefault="00C84A07" w:rsidP="006750B0">
      <w:pPr>
        <w:spacing w:after="0" w:line="240" w:lineRule="auto"/>
        <w:contextualSpacing/>
        <w:jc w:val="both"/>
        <w:rPr>
          <w:rFonts w:ascii="Times New Roman" w:hAnsi="Times New Roman" w:cs="Times New Roman"/>
          <w:b/>
          <w:bCs/>
          <w:sz w:val="24"/>
          <w:szCs w:val="24"/>
        </w:rPr>
      </w:pPr>
    </w:p>
    <w:p w:rsidR="00C84A07" w:rsidRDefault="00C84A07" w:rsidP="00C84A07">
      <w:pPr>
        <w:spacing w:line="240" w:lineRule="auto"/>
        <w:ind w:left="720" w:hanging="720"/>
        <w:contextualSpacing/>
        <w:rPr>
          <w:rFonts w:ascii="Times New Roman" w:hAnsi="Times New Roman" w:cs="Times New Roman"/>
          <w:sz w:val="24"/>
          <w:szCs w:val="24"/>
        </w:rPr>
      </w:pPr>
      <w:r w:rsidRPr="0046524B">
        <w:rPr>
          <w:rFonts w:ascii="Times New Roman" w:hAnsi="Times New Roman" w:cs="Times New Roman"/>
          <w:sz w:val="24"/>
          <w:szCs w:val="24"/>
        </w:rPr>
        <w:t>Gie</w:t>
      </w:r>
      <w:r w:rsidRPr="0046524B">
        <w:rPr>
          <w:rFonts w:ascii="Times New Roman" w:hAnsi="Times New Roman" w:cs="Times New Roman"/>
          <w:sz w:val="24"/>
          <w:szCs w:val="24"/>
          <w:lang w:val="en-US"/>
        </w:rPr>
        <w:t xml:space="preserve">, </w:t>
      </w:r>
      <w:r w:rsidRPr="0046524B">
        <w:rPr>
          <w:rFonts w:ascii="Times New Roman" w:hAnsi="Times New Roman" w:cs="Times New Roman"/>
          <w:sz w:val="24"/>
          <w:szCs w:val="24"/>
        </w:rPr>
        <w:t>The Liang</w:t>
      </w:r>
      <w:r w:rsidRPr="0046524B">
        <w:rPr>
          <w:rFonts w:ascii="Times New Roman" w:hAnsi="Times New Roman" w:cs="Times New Roman"/>
          <w:sz w:val="24"/>
          <w:szCs w:val="24"/>
          <w:lang w:val="en-US"/>
        </w:rPr>
        <w:t xml:space="preserve">. </w:t>
      </w:r>
      <w:r w:rsidRPr="0046524B">
        <w:rPr>
          <w:rFonts w:ascii="Times New Roman" w:hAnsi="Times New Roman" w:cs="Times New Roman"/>
          <w:sz w:val="24"/>
          <w:szCs w:val="24"/>
        </w:rPr>
        <w:t>1985</w:t>
      </w:r>
      <w:r w:rsidRPr="0046524B">
        <w:rPr>
          <w:rFonts w:ascii="Times New Roman" w:hAnsi="Times New Roman" w:cs="Times New Roman"/>
          <w:sz w:val="24"/>
          <w:szCs w:val="24"/>
          <w:lang w:val="en-US"/>
        </w:rPr>
        <w:t xml:space="preserve">. </w:t>
      </w:r>
      <w:r w:rsidRPr="002D7BD5">
        <w:rPr>
          <w:rFonts w:ascii="Times New Roman" w:hAnsi="Times New Roman" w:cs="Times New Roman"/>
          <w:i/>
          <w:sz w:val="24"/>
          <w:szCs w:val="24"/>
        </w:rPr>
        <w:t>Cara belajar yang efisien : sebuah buku pegangan untuk mahasiswa</w:t>
      </w:r>
      <w:r w:rsidRPr="0046524B">
        <w:rPr>
          <w:rFonts w:ascii="Times New Roman" w:hAnsi="Times New Roman" w:cs="Times New Roman"/>
          <w:sz w:val="24"/>
          <w:szCs w:val="24"/>
          <w:lang w:val="en-US"/>
        </w:rPr>
        <w:t xml:space="preserve">. Yogyakarta: </w:t>
      </w:r>
      <w:r w:rsidRPr="0046524B">
        <w:rPr>
          <w:rFonts w:ascii="Times New Roman" w:hAnsi="Times New Roman" w:cs="Times New Roman"/>
          <w:sz w:val="24"/>
          <w:szCs w:val="24"/>
        </w:rPr>
        <w:t>Gajah Mada University Press</w:t>
      </w:r>
    </w:p>
    <w:p w:rsidR="000C6EB7" w:rsidRPr="000C6EB7" w:rsidRDefault="00912ED2" w:rsidP="000C6EB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Hidayat, Rahmat. 2015. </w:t>
      </w:r>
      <w:r w:rsidRPr="000C6EB7">
        <w:rPr>
          <w:rFonts w:ascii="Times New Roman" w:hAnsi="Times New Roman" w:cs="Times New Roman"/>
          <w:i/>
          <w:sz w:val="24"/>
          <w:szCs w:val="24"/>
        </w:rPr>
        <w:t>Peningkatan Motivasi dan Prestasi Belajar menggunakan Model Pembelajaran Talking Stick Pada Siswa. Yogyakarta.</w:t>
      </w:r>
      <w:r>
        <w:rPr>
          <w:rFonts w:ascii="Times New Roman" w:hAnsi="Times New Roman" w:cs="Times New Roman"/>
          <w:sz w:val="24"/>
          <w:szCs w:val="24"/>
        </w:rPr>
        <w:t xml:space="preserve"> Universitas Sarjanawiyata</w:t>
      </w:r>
    </w:p>
    <w:p w:rsidR="000C6EB7" w:rsidRDefault="000C6EB7" w:rsidP="000C6EB7">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Mulyatiningsih, Endang. 2013. Pengembangan Model Pembelajaran (online). Tersedia : </w:t>
      </w:r>
      <w:hyperlink r:id="rId8" w:history="1">
        <w:r w:rsidRPr="00F146BB">
          <w:rPr>
            <w:rStyle w:val="Hyperlink"/>
            <w:rFonts w:ascii="Times New Roman" w:eastAsia="Times New Roman" w:hAnsi="Times New Roman" w:cs="Times New Roman"/>
            <w:sz w:val="24"/>
            <w:szCs w:val="24"/>
          </w:rPr>
          <w:t>http://staff.uny.ac.id/sites/default/files/pengabdian/dra-endang-mulyatiningsih-mpd/7cpengembangan-model-pembelajaran.pdf</w:t>
        </w:r>
      </w:hyperlink>
    </w:p>
    <w:p w:rsidR="000C6EB7" w:rsidRDefault="000C6EB7" w:rsidP="000C6EB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Slameto</w:t>
      </w:r>
      <w:r w:rsidRPr="0046524B">
        <w:rPr>
          <w:rFonts w:ascii="Times New Roman" w:hAnsi="Times New Roman" w:cs="Times New Roman"/>
          <w:sz w:val="24"/>
          <w:szCs w:val="24"/>
          <w:lang w:val="en-US"/>
        </w:rPr>
        <w:t xml:space="preserve">. </w:t>
      </w:r>
      <w:r>
        <w:rPr>
          <w:rFonts w:ascii="Times New Roman" w:hAnsi="Times New Roman" w:cs="Times New Roman"/>
          <w:sz w:val="24"/>
          <w:szCs w:val="24"/>
        </w:rPr>
        <w:t>2003</w:t>
      </w:r>
      <w:r w:rsidRPr="0046524B">
        <w:rPr>
          <w:rFonts w:ascii="Times New Roman" w:hAnsi="Times New Roman" w:cs="Times New Roman"/>
          <w:sz w:val="24"/>
          <w:szCs w:val="24"/>
          <w:lang w:val="en-US"/>
        </w:rPr>
        <w:t xml:space="preserve">. </w:t>
      </w:r>
      <w:r>
        <w:rPr>
          <w:rFonts w:ascii="Times New Roman" w:hAnsi="Times New Roman" w:cs="Times New Roman"/>
          <w:i/>
          <w:sz w:val="24"/>
          <w:szCs w:val="24"/>
        </w:rPr>
        <w:t>Belajar dan faktor-faktor yang memengaruhinya</w:t>
      </w:r>
      <w:r>
        <w:rPr>
          <w:rFonts w:ascii="Times New Roman" w:hAnsi="Times New Roman" w:cs="Times New Roman"/>
          <w:sz w:val="24"/>
          <w:szCs w:val="24"/>
          <w:lang w:val="en-US"/>
        </w:rPr>
        <w:t xml:space="preserve">. </w:t>
      </w:r>
      <w:r>
        <w:rPr>
          <w:rFonts w:ascii="Times New Roman" w:hAnsi="Times New Roman" w:cs="Times New Roman"/>
          <w:sz w:val="24"/>
          <w:szCs w:val="24"/>
        </w:rPr>
        <w:t>Jakarta</w:t>
      </w:r>
      <w:r w:rsidRPr="0046524B">
        <w:rPr>
          <w:rFonts w:ascii="Times New Roman" w:hAnsi="Times New Roman" w:cs="Times New Roman"/>
          <w:sz w:val="24"/>
          <w:szCs w:val="24"/>
          <w:lang w:val="en-US"/>
        </w:rPr>
        <w:t xml:space="preserve">: </w:t>
      </w:r>
      <w:r>
        <w:rPr>
          <w:rFonts w:ascii="Times New Roman" w:hAnsi="Times New Roman" w:cs="Times New Roman"/>
          <w:sz w:val="24"/>
          <w:szCs w:val="24"/>
        </w:rPr>
        <w:t>Rineka cipta</w:t>
      </w:r>
    </w:p>
    <w:p w:rsidR="000C6EB7" w:rsidRPr="0038700F" w:rsidRDefault="000C6EB7" w:rsidP="000C6EB7">
      <w:pPr>
        <w:spacing w:after="0" w:line="240" w:lineRule="auto"/>
        <w:ind w:left="720" w:hanging="720"/>
        <w:jc w:val="both"/>
        <w:rPr>
          <w:rFonts w:ascii="Times New Roman" w:eastAsia="Times New Roman" w:hAnsi="Times New Roman" w:cs="Times New Roman"/>
          <w:sz w:val="24"/>
          <w:szCs w:val="24"/>
        </w:rPr>
      </w:pPr>
    </w:p>
    <w:p w:rsidR="000C6EB7" w:rsidRPr="0046524B" w:rsidRDefault="000C6EB7" w:rsidP="00912ED2">
      <w:pPr>
        <w:spacing w:after="0" w:line="240" w:lineRule="auto"/>
        <w:ind w:left="720" w:hanging="720"/>
        <w:jc w:val="both"/>
        <w:rPr>
          <w:rFonts w:ascii="Times New Roman" w:hAnsi="Times New Roman" w:cs="Times New Roman"/>
          <w:sz w:val="24"/>
          <w:szCs w:val="24"/>
          <w:lang w:val="en-US"/>
        </w:rPr>
      </w:pPr>
    </w:p>
    <w:p w:rsidR="00912ED2" w:rsidRDefault="00912ED2" w:rsidP="00C84A07">
      <w:pPr>
        <w:spacing w:line="240" w:lineRule="auto"/>
        <w:ind w:left="720" w:hanging="720"/>
        <w:contextualSpacing/>
        <w:rPr>
          <w:rFonts w:ascii="Times New Roman" w:hAnsi="Times New Roman" w:cs="Times New Roman"/>
          <w:sz w:val="24"/>
          <w:szCs w:val="24"/>
        </w:rPr>
      </w:pPr>
    </w:p>
    <w:p w:rsidR="00C84A07" w:rsidRPr="00C84A07" w:rsidRDefault="00C84A07" w:rsidP="006750B0">
      <w:pPr>
        <w:spacing w:after="0" w:line="240" w:lineRule="auto"/>
        <w:contextualSpacing/>
        <w:jc w:val="both"/>
        <w:rPr>
          <w:rFonts w:ascii="Times New Roman" w:hAnsi="Times New Roman" w:cs="Times New Roman"/>
          <w:bCs/>
          <w:sz w:val="24"/>
          <w:szCs w:val="24"/>
        </w:rPr>
      </w:pPr>
    </w:p>
    <w:sectPr w:rsidR="00C84A07" w:rsidRPr="00C84A07" w:rsidSect="00233624">
      <w:type w:val="continuous"/>
      <w:pgSz w:w="11906" w:h="16838"/>
      <w:pgMar w:top="1440" w:right="1440" w:bottom="1440"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7A8"/>
    <w:multiLevelType w:val="hybridMultilevel"/>
    <w:tmpl w:val="1D943A7C"/>
    <w:lvl w:ilvl="0" w:tplc="0409000F">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419237A6"/>
    <w:multiLevelType w:val="hybridMultilevel"/>
    <w:tmpl w:val="A1F01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BF4C09"/>
    <w:multiLevelType w:val="multilevel"/>
    <w:tmpl w:val="4636F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A40C1"/>
    <w:multiLevelType w:val="hybridMultilevel"/>
    <w:tmpl w:val="D602997A"/>
    <w:lvl w:ilvl="0" w:tplc="F2E60820">
      <w:start w:val="1"/>
      <w:numFmt w:val="decimal"/>
      <w:lvlText w:val="%1."/>
      <w:lvlJc w:val="left"/>
      <w:pPr>
        <w:tabs>
          <w:tab w:val="num" w:pos="360"/>
        </w:tabs>
        <w:ind w:left="360" w:hanging="360"/>
      </w:pPr>
      <w:rPr>
        <w:rFonts w:cs="Times New Roman" w:hint="default"/>
      </w:rPr>
    </w:lvl>
    <w:lvl w:ilvl="1" w:tplc="7A1AA20C">
      <w:start w:val="1"/>
      <w:numFmt w:val="decimal"/>
      <w:lvlText w:val="%2."/>
      <w:lvlJc w:val="left"/>
      <w:pPr>
        <w:tabs>
          <w:tab w:val="num" w:pos="360"/>
        </w:tabs>
        <w:ind w:left="360" w:hanging="360"/>
      </w:pPr>
      <w:rPr>
        <w:rFonts w:cs="Times New Roman" w:hint="default"/>
        <w:i w:val="0"/>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5">
    <w:nsid w:val="4CFA50EA"/>
    <w:multiLevelType w:val="hybridMultilevel"/>
    <w:tmpl w:val="F79CA626"/>
    <w:lvl w:ilvl="0" w:tplc="EECA61B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AAEE1790">
      <w:start w:val="1"/>
      <w:numFmt w:val="lowerLetter"/>
      <w:lvlText w:val="%3)"/>
      <w:lvlJc w:val="left"/>
      <w:pPr>
        <w:ind w:left="2689" w:hanging="360"/>
      </w:pPr>
      <w:rPr>
        <w:rFonts w:hint="default"/>
      </w:rPr>
    </w:lvl>
    <w:lvl w:ilvl="3" w:tplc="04210019">
      <w:start w:val="1"/>
      <w:numFmt w:val="lowerLetter"/>
      <w:lvlText w:val="%4."/>
      <w:lvlJc w:val="left"/>
      <w:pPr>
        <w:ind w:left="3229" w:hanging="360"/>
      </w:pPr>
    </w:lvl>
    <w:lvl w:ilvl="4" w:tplc="04210019" w:tentative="1">
      <w:start w:val="1"/>
      <w:numFmt w:val="lowerLetter"/>
      <w:lvlText w:val="%5."/>
      <w:lvlJc w:val="left"/>
      <w:pPr>
        <w:ind w:left="3949" w:hanging="360"/>
      </w:pPr>
    </w:lvl>
    <w:lvl w:ilvl="5" w:tplc="D2269192">
      <w:start w:val="1"/>
      <w:numFmt w:val="bullet"/>
      <w:lvlText w:val="-"/>
      <w:lvlJc w:val="left"/>
      <w:pPr>
        <w:ind w:left="4669" w:hanging="180"/>
      </w:pPr>
      <w:rPr>
        <w:rFonts w:ascii="Calibri" w:eastAsia="Times New Roman" w:hAnsi="Calibri" w:cs="Calibri" w:hint="default"/>
      </w:r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769B6084"/>
    <w:multiLevelType w:val="hybridMultilevel"/>
    <w:tmpl w:val="F23CA546"/>
    <w:lvl w:ilvl="0" w:tplc="15DAA3A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AC"/>
    <w:rsid w:val="000B0087"/>
    <w:rsid w:val="000C6EB7"/>
    <w:rsid w:val="000D71C9"/>
    <w:rsid w:val="001617D8"/>
    <w:rsid w:val="00233624"/>
    <w:rsid w:val="003C2E6A"/>
    <w:rsid w:val="006555EF"/>
    <w:rsid w:val="006750B0"/>
    <w:rsid w:val="007E063B"/>
    <w:rsid w:val="00912ED2"/>
    <w:rsid w:val="00967D65"/>
    <w:rsid w:val="009D2FF7"/>
    <w:rsid w:val="00C84A07"/>
    <w:rsid w:val="00D54646"/>
    <w:rsid w:val="00D70F60"/>
    <w:rsid w:val="00E907AC"/>
    <w:rsid w:val="00EF11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AC"/>
    <w:rPr>
      <w:rFonts w:eastAsiaTheme="minorEastAsia"/>
      <w:lang w:eastAsia="id-ID"/>
    </w:rPr>
  </w:style>
  <w:style w:type="paragraph" w:styleId="Heading1">
    <w:name w:val="heading 1"/>
    <w:basedOn w:val="Normal"/>
    <w:next w:val="Normal"/>
    <w:link w:val="Heading1Char"/>
    <w:uiPriority w:val="9"/>
    <w:qFormat/>
    <w:rsid w:val="00D54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6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46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AC"/>
    <w:rPr>
      <w:color w:val="0000FF" w:themeColor="hyperlink"/>
      <w:u w:val="single"/>
    </w:rPr>
  </w:style>
  <w:style w:type="paragraph" w:customStyle="1" w:styleId="Default">
    <w:name w:val="Default"/>
    <w:rsid w:val="002336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33624"/>
    <w:pPr>
      <w:ind w:left="720"/>
      <w:contextualSpacing/>
    </w:pPr>
    <w:rPr>
      <w:rFonts w:eastAsiaTheme="minorHAnsi"/>
      <w:lang w:eastAsia="en-US"/>
    </w:rPr>
  </w:style>
  <w:style w:type="character" w:customStyle="1" w:styleId="apple-converted-space">
    <w:name w:val="apple-converted-space"/>
    <w:basedOn w:val="DefaultParagraphFont"/>
    <w:rsid w:val="00D54646"/>
  </w:style>
  <w:style w:type="paragraph" w:styleId="NoSpacing">
    <w:name w:val="No Spacing"/>
    <w:uiPriority w:val="1"/>
    <w:qFormat/>
    <w:rsid w:val="00D54646"/>
    <w:pPr>
      <w:spacing w:after="0" w:line="240" w:lineRule="auto"/>
    </w:pPr>
    <w:rPr>
      <w:rFonts w:eastAsiaTheme="minorEastAsia"/>
      <w:lang w:eastAsia="id-ID"/>
    </w:rPr>
  </w:style>
  <w:style w:type="character" w:customStyle="1" w:styleId="Heading1Char">
    <w:name w:val="Heading 1 Char"/>
    <w:basedOn w:val="DefaultParagraphFont"/>
    <w:link w:val="Heading1"/>
    <w:uiPriority w:val="9"/>
    <w:rsid w:val="00D54646"/>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D5464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D54646"/>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uiPriority w:val="9"/>
    <w:rsid w:val="00D54646"/>
    <w:rPr>
      <w:rFonts w:asciiTheme="majorHAnsi" w:eastAsiaTheme="majorEastAsia" w:hAnsiTheme="majorHAnsi" w:cstheme="majorBidi"/>
      <w:b/>
      <w:bCs/>
      <w:i/>
      <w:iCs/>
      <w:color w:val="4F81BD" w:themeColor="accent1"/>
      <w:lang w:eastAsia="id-ID"/>
    </w:rPr>
  </w:style>
  <w:style w:type="character" w:customStyle="1" w:styleId="Heading5Char">
    <w:name w:val="Heading 5 Char"/>
    <w:basedOn w:val="DefaultParagraphFont"/>
    <w:link w:val="Heading5"/>
    <w:uiPriority w:val="9"/>
    <w:rsid w:val="00D54646"/>
    <w:rPr>
      <w:rFonts w:asciiTheme="majorHAnsi" w:eastAsiaTheme="majorEastAsia" w:hAnsiTheme="majorHAnsi" w:cstheme="majorBidi"/>
      <w:color w:val="243F60" w:themeColor="accent1" w:themeShade="7F"/>
      <w:lang w:eastAsia="id-ID"/>
    </w:rPr>
  </w:style>
  <w:style w:type="table" w:styleId="LightShading">
    <w:name w:val="Light Shading"/>
    <w:basedOn w:val="TableNormal"/>
    <w:uiPriority w:val="60"/>
    <w:rsid w:val="00967D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rsid w:val="00C84A07"/>
  </w:style>
  <w:style w:type="paragraph" w:styleId="NormalWeb">
    <w:name w:val="Normal (Web)"/>
    <w:basedOn w:val="Normal"/>
    <w:uiPriority w:val="99"/>
    <w:unhideWhenUsed/>
    <w:rsid w:val="00C84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AC"/>
    <w:rPr>
      <w:rFonts w:eastAsiaTheme="minorEastAsia"/>
      <w:lang w:eastAsia="id-ID"/>
    </w:rPr>
  </w:style>
  <w:style w:type="paragraph" w:styleId="Heading1">
    <w:name w:val="heading 1"/>
    <w:basedOn w:val="Normal"/>
    <w:next w:val="Normal"/>
    <w:link w:val="Heading1Char"/>
    <w:uiPriority w:val="9"/>
    <w:qFormat/>
    <w:rsid w:val="00D54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6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46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AC"/>
    <w:rPr>
      <w:color w:val="0000FF" w:themeColor="hyperlink"/>
      <w:u w:val="single"/>
    </w:rPr>
  </w:style>
  <w:style w:type="paragraph" w:customStyle="1" w:styleId="Default">
    <w:name w:val="Default"/>
    <w:rsid w:val="002336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33624"/>
    <w:pPr>
      <w:ind w:left="720"/>
      <w:contextualSpacing/>
    </w:pPr>
    <w:rPr>
      <w:rFonts w:eastAsiaTheme="minorHAnsi"/>
      <w:lang w:eastAsia="en-US"/>
    </w:rPr>
  </w:style>
  <w:style w:type="character" w:customStyle="1" w:styleId="apple-converted-space">
    <w:name w:val="apple-converted-space"/>
    <w:basedOn w:val="DefaultParagraphFont"/>
    <w:rsid w:val="00D54646"/>
  </w:style>
  <w:style w:type="paragraph" w:styleId="NoSpacing">
    <w:name w:val="No Spacing"/>
    <w:uiPriority w:val="1"/>
    <w:qFormat/>
    <w:rsid w:val="00D54646"/>
    <w:pPr>
      <w:spacing w:after="0" w:line="240" w:lineRule="auto"/>
    </w:pPr>
    <w:rPr>
      <w:rFonts w:eastAsiaTheme="minorEastAsia"/>
      <w:lang w:eastAsia="id-ID"/>
    </w:rPr>
  </w:style>
  <w:style w:type="character" w:customStyle="1" w:styleId="Heading1Char">
    <w:name w:val="Heading 1 Char"/>
    <w:basedOn w:val="DefaultParagraphFont"/>
    <w:link w:val="Heading1"/>
    <w:uiPriority w:val="9"/>
    <w:rsid w:val="00D54646"/>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D54646"/>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D54646"/>
    <w:rPr>
      <w:rFonts w:asciiTheme="majorHAnsi" w:eastAsiaTheme="majorEastAsia" w:hAnsiTheme="majorHAnsi" w:cstheme="majorBidi"/>
      <w:b/>
      <w:bCs/>
      <w:color w:val="4F81BD" w:themeColor="accent1"/>
      <w:lang w:eastAsia="id-ID"/>
    </w:rPr>
  </w:style>
  <w:style w:type="character" w:customStyle="1" w:styleId="Heading4Char">
    <w:name w:val="Heading 4 Char"/>
    <w:basedOn w:val="DefaultParagraphFont"/>
    <w:link w:val="Heading4"/>
    <w:uiPriority w:val="9"/>
    <w:rsid w:val="00D54646"/>
    <w:rPr>
      <w:rFonts w:asciiTheme="majorHAnsi" w:eastAsiaTheme="majorEastAsia" w:hAnsiTheme="majorHAnsi" w:cstheme="majorBidi"/>
      <w:b/>
      <w:bCs/>
      <w:i/>
      <w:iCs/>
      <w:color w:val="4F81BD" w:themeColor="accent1"/>
      <w:lang w:eastAsia="id-ID"/>
    </w:rPr>
  </w:style>
  <w:style w:type="character" w:customStyle="1" w:styleId="Heading5Char">
    <w:name w:val="Heading 5 Char"/>
    <w:basedOn w:val="DefaultParagraphFont"/>
    <w:link w:val="Heading5"/>
    <w:uiPriority w:val="9"/>
    <w:rsid w:val="00D54646"/>
    <w:rPr>
      <w:rFonts w:asciiTheme="majorHAnsi" w:eastAsiaTheme="majorEastAsia" w:hAnsiTheme="majorHAnsi" w:cstheme="majorBidi"/>
      <w:color w:val="243F60" w:themeColor="accent1" w:themeShade="7F"/>
      <w:lang w:eastAsia="id-ID"/>
    </w:rPr>
  </w:style>
  <w:style w:type="table" w:styleId="LightShading">
    <w:name w:val="Light Shading"/>
    <w:basedOn w:val="TableNormal"/>
    <w:uiPriority w:val="60"/>
    <w:rsid w:val="00967D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rsid w:val="00C84A07"/>
  </w:style>
  <w:style w:type="paragraph" w:styleId="NormalWeb">
    <w:name w:val="Normal (Web)"/>
    <w:basedOn w:val="Normal"/>
    <w:uiPriority w:val="99"/>
    <w:unhideWhenUsed/>
    <w:rsid w:val="00C84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uny.ac.id/sites/default/files/pengabdian/dra-endang-mulyatiningsih-mpd/7cpengembangan-model-pembelajaran.pdf" TargetMode="External"/><Relationship Id="rId3" Type="http://schemas.openxmlformats.org/officeDocument/2006/relationships/styles" Target="styles.xml"/><Relationship Id="rId7" Type="http://schemas.openxmlformats.org/officeDocument/2006/relationships/hyperlink" Target="https://id.wikipedia.org/wiki/Stud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5DBD-F9EB-431E-ABF5-88C6651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Thenty</dc:creator>
  <cp:lastModifiedBy>Thenty</cp:lastModifiedBy>
  <cp:revision>10</cp:revision>
  <dcterms:created xsi:type="dcterms:W3CDTF">2018-02-12T08:53:00Z</dcterms:created>
  <dcterms:modified xsi:type="dcterms:W3CDTF">2018-02-12T15:59:00Z</dcterms:modified>
</cp:coreProperties>
</file>