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6D" w:rsidRPr="00DA38A6" w:rsidRDefault="00C00CA9" w:rsidP="00234027">
      <w:pPr>
        <w:spacing w:after="0" w:line="240" w:lineRule="auto"/>
        <w:jc w:val="center"/>
        <w:rPr>
          <w:b/>
        </w:rPr>
      </w:pPr>
      <w:r w:rsidRPr="00C00CA9">
        <w:rPr>
          <w:b/>
          <w:noProof/>
          <w:lang w:val="en-US"/>
        </w:rPr>
        <w:pict>
          <v:rect id="_x0000_s1026" style="position:absolute;left:0;text-align:left;margin-left:398.1pt;margin-top:-80.4pt;width:25.5pt;height:22.5pt;z-index:251661312" fillcolor="white [3212]" strokecolor="white [3212]"/>
        </w:pict>
      </w:r>
      <w:r w:rsidR="00BB606D" w:rsidRPr="00DA38A6">
        <w:rPr>
          <w:b/>
        </w:rPr>
        <w:t>ARTIKEL</w:t>
      </w:r>
    </w:p>
    <w:p w:rsidR="00BB606D" w:rsidRPr="00DA38A6" w:rsidRDefault="00BB606D" w:rsidP="00234027">
      <w:pPr>
        <w:spacing w:after="0" w:line="240" w:lineRule="auto"/>
        <w:jc w:val="center"/>
        <w:rPr>
          <w:b/>
        </w:rPr>
      </w:pPr>
    </w:p>
    <w:p w:rsidR="00BB606D" w:rsidRPr="00DA38A6" w:rsidRDefault="00BB606D" w:rsidP="00234027">
      <w:pPr>
        <w:spacing w:after="0" w:line="240" w:lineRule="auto"/>
        <w:jc w:val="center"/>
        <w:rPr>
          <w:b/>
        </w:rPr>
      </w:pPr>
    </w:p>
    <w:p w:rsidR="003E6F16" w:rsidRDefault="003E6F16" w:rsidP="003E6F16">
      <w:pPr>
        <w:pStyle w:val="ListParagraph"/>
        <w:ind w:left="0"/>
        <w:jc w:val="center"/>
        <w:outlineLvl w:val="0"/>
        <w:rPr>
          <w:rFonts w:eastAsia="Times New Roman"/>
          <w:b/>
          <w:i/>
          <w:lang w:eastAsia="id-ID"/>
        </w:rPr>
      </w:pPr>
      <w:r w:rsidRPr="00FF1674">
        <w:rPr>
          <w:rFonts w:eastAsia="Times New Roman"/>
          <w:b/>
          <w:lang w:eastAsia="id-ID"/>
        </w:rPr>
        <w:t xml:space="preserve">EFEKTIVITAS </w:t>
      </w:r>
      <w:r>
        <w:rPr>
          <w:rFonts w:eastAsia="Times New Roman"/>
          <w:b/>
          <w:lang w:eastAsia="id-ID"/>
        </w:rPr>
        <w:t xml:space="preserve">PENERAPAN KERANGKA </w:t>
      </w:r>
      <w:r w:rsidRPr="001949CA">
        <w:rPr>
          <w:rFonts w:eastAsia="Times New Roman"/>
          <w:b/>
          <w:i/>
          <w:lang w:eastAsia="id-ID"/>
        </w:rPr>
        <w:t>EXPERIENCE</w:t>
      </w:r>
      <w:r>
        <w:rPr>
          <w:rFonts w:eastAsia="Times New Roman"/>
          <w:b/>
          <w:i/>
          <w:lang w:val="id-ID" w:eastAsia="id-ID"/>
        </w:rPr>
        <w:t>S</w:t>
      </w:r>
      <w:r>
        <w:rPr>
          <w:rFonts w:eastAsia="Times New Roman"/>
          <w:b/>
          <w:i/>
          <w:lang w:eastAsia="id-ID"/>
        </w:rPr>
        <w:t>, LANGUAGE, PICTURES</w:t>
      </w:r>
      <w:r w:rsidRPr="001949CA">
        <w:rPr>
          <w:rFonts w:eastAsia="Times New Roman"/>
          <w:b/>
          <w:i/>
          <w:lang w:eastAsia="id-ID"/>
        </w:rPr>
        <w:t>, SYMBOL</w:t>
      </w:r>
      <w:r>
        <w:rPr>
          <w:rFonts w:eastAsia="Times New Roman"/>
          <w:b/>
          <w:i/>
          <w:lang w:eastAsia="id-ID"/>
        </w:rPr>
        <w:t>S</w:t>
      </w:r>
      <w:r w:rsidRPr="001949CA">
        <w:rPr>
          <w:rFonts w:eastAsia="Times New Roman"/>
          <w:b/>
          <w:i/>
          <w:lang w:eastAsia="id-ID"/>
        </w:rPr>
        <w:t xml:space="preserve"> AND APPLICATION</w:t>
      </w:r>
      <w:r>
        <w:rPr>
          <w:rFonts w:eastAsia="Times New Roman"/>
          <w:b/>
          <w:lang w:eastAsia="id-ID"/>
        </w:rPr>
        <w:t xml:space="preserve"> (ELPSA</w:t>
      </w:r>
      <w:proofErr w:type="gramStart"/>
      <w:r>
        <w:rPr>
          <w:rFonts w:eastAsia="Times New Roman"/>
          <w:b/>
          <w:lang w:eastAsia="id-ID"/>
        </w:rPr>
        <w:t>)  SETTING</w:t>
      </w:r>
      <w:proofErr w:type="gramEnd"/>
      <w:r>
        <w:rPr>
          <w:rFonts w:eastAsia="Times New Roman"/>
          <w:b/>
          <w:lang w:eastAsia="id-ID"/>
        </w:rPr>
        <w:t xml:space="preserve"> KOOPERATIF TIPE </w:t>
      </w:r>
      <w:r>
        <w:rPr>
          <w:rFonts w:eastAsia="Times New Roman"/>
          <w:b/>
          <w:i/>
          <w:lang w:eastAsia="id-ID"/>
        </w:rPr>
        <w:t>STUDENT TEAMS ACHIEVEMENT DIVISION</w:t>
      </w:r>
    </w:p>
    <w:p w:rsidR="003E6F16" w:rsidRPr="00946E0E" w:rsidRDefault="003E6F16" w:rsidP="003E6F16">
      <w:pPr>
        <w:pStyle w:val="ListParagraph"/>
        <w:ind w:left="0"/>
        <w:jc w:val="center"/>
        <w:outlineLvl w:val="0"/>
        <w:rPr>
          <w:rFonts w:eastAsia="Times New Roman"/>
          <w:b/>
          <w:i/>
          <w:lang w:eastAsia="id-ID"/>
        </w:rPr>
      </w:pPr>
      <w:r>
        <w:rPr>
          <w:rFonts w:eastAsia="Times New Roman"/>
          <w:b/>
          <w:lang w:eastAsia="id-ID"/>
        </w:rPr>
        <w:t>(STAD) DALAM PEMBELAJARAN MATEMATIKA MATERI HIMPUNAN</w:t>
      </w:r>
    </w:p>
    <w:p w:rsidR="003E6F16" w:rsidRDefault="003E6F16" w:rsidP="003E6F16">
      <w:pPr>
        <w:pStyle w:val="ListParagraph"/>
        <w:ind w:left="0"/>
        <w:jc w:val="center"/>
        <w:outlineLvl w:val="0"/>
        <w:rPr>
          <w:rFonts w:eastAsia="Times New Roman"/>
          <w:b/>
          <w:lang w:eastAsia="id-ID"/>
        </w:rPr>
      </w:pPr>
      <w:r w:rsidRPr="00FF1674">
        <w:rPr>
          <w:rFonts w:eastAsia="Times New Roman"/>
          <w:b/>
          <w:lang w:eastAsia="id-ID"/>
        </w:rPr>
        <w:t>PADA</w:t>
      </w:r>
      <w:r>
        <w:rPr>
          <w:rFonts w:eastAsia="Times New Roman"/>
          <w:b/>
          <w:lang w:eastAsia="id-ID"/>
        </w:rPr>
        <w:t xml:space="preserve"> SISWA KELAS VII SMP</w:t>
      </w:r>
      <w:r>
        <w:rPr>
          <w:rFonts w:eastAsia="Times New Roman"/>
          <w:b/>
          <w:lang w:val="id-ID" w:eastAsia="id-ID"/>
        </w:rPr>
        <w:t xml:space="preserve">N </w:t>
      </w:r>
      <w:r>
        <w:rPr>
          <w:rFonts w:eastAsia="Times New Roman"/>
          <w:b/>
          <w:lang w:eastAsia="id-ID"/>
        </w:rPr>
        <w:t>29</w:t>
      </w:r>
      <w:r>
        <w:rPr>
          <w:rFonts w:eastAsia="Times New Roman"/>
          <w:b/>
          <w:lang w:val="id-ID" w:eastAsia="id-ID"/>
        </w:rPr>
        <w:t xml:space="preserve"> </w:t>
      </w:r>
      <w:r w:rsidRPr="00FF1674">
        <w:rPr>
          <w:rFonts w:eastAsia="Times New Roman"/>
          <w:b/>
          <w:lang w:eastAsia="id-ID"/>
        </w:rPr>
        <w:t>BULUKUMBA</w:t>
      </w:r>
    </w:p>
    <w:p w:rsidR="003E6F16" w:rsidRDefault="003E6F16" w:rsidP="003E6F16">
      <w:pPr>
        <w:pStyle w:val="ListParagraph"/>
        <w:ind w:left="0"/>
        <w:outlineLvl w:val="0"/>
        <w:rPr>
          <w:rFonts w:eastAsia="Times New Roman"/>
          <w:b/>
          <w:lang w:eastAsia="id-ID"/>
        </w:rPr>
      </w:pPr>
    </w:p>
    <w:p w:rsidR="003E6F16" w:rsidRDefault="003E6F16" w:rsidP="003E6F16">
      <w:pPr>
        <w:pStyle w:val="ListParagraph"/>
        <w:ind w:left="0"/>
        <w:outlineLvl w:val="0"/>
        <w:rPr>
          <w:rFonts w:eastAsia="Times New Roman"/>
          <w:b/>
          <w:lang w:eastAsia="id-ID"/>
        </w:rPr>
      </w:pPr>
    </w:p>
    <w:p w:rsidR="003E6F16" w:rsidRDefault="003E6F16" w:rsidP="003E6F16">
      <w:pPr>
        <w:pStyle w:val="ListParagraph"/>
        <w:ind w:left="0"/>
        <w:outlineLvl w:val="0"/>
        <w:rPr>
          <w:rFonts w:eastAsia="Times New Roman"/>
          <w:b/>
          <w:lang w:eastAsia="id-ID"/>
        </w:rPr>
      </w:pPr>
    </w:p>
    <w:p w:rsidR="003E6F16" w:rsidRDefault="003E6F16" w:rsidP="00210389">
      <w:pPr>
        <w:pStyle w:val="ListParagraph"/>
        <w:ind w:left="0"/>
        <w:jc w:val="center"/>
        <w:outlineLvl w:val="0"/>
        <w:rPr>
          <w:i/>
          <w:lang w:val="id-ID"/>
        </w:rPr>
      </w:pPr>
      <w:r w:rsidRPr="00B01049">
        <w:rPr>
          <w:i/>
        </w:rPr>
        <w:t>THE EFFECTIVENESS OF THE IMPLEMENTATION OF EXPERIENCE</w:t>
      </w:r>
      <w:r>
        <w:rPr>
          <w:i/>
          <w:lang w:val="id-ID"/>
        </w:rPr>
        <w:t>S</w:t>
      </w:r>
      <w:r w:rsidRPr="00B01049">
        <w:rPr>
          <w:i/>
        </w:rPr>
        <w:t xml:space="preserve"> FRAMEWORK, LANGUAGE, </w:t>
      </w:r>
      <w:r>
        <w:rPr>
          <w:i/>
          <w:lang w:val="id-ID"/>
        </w:rPr>
        <w:t xml:space="preserve">PICTURES, </w:t>
      </w:r>
      <w:r w:rsidRPr="00B01049">
        <w:rPr>
          <w:i/>
        </w:rPr>
        <w:t>SYMBOLS, AND A</w:t>
      </w:r>
      <w:r>
        <w:rPr>
          <w:i/>
          <w:lang w:val="id-ID"/>
        </w:rPr>
        <w:t>P</w:t>
      </w:r>
      <w:r w:rsidRPr="00B01049">
        <w:rPr>
          <w:i/>
        </w:rPr>
        <w:t>PLICATION (ELPSA) COOPERATIVE SETTING  OF STUDENTS TEAMS ACHIEVEMENT DIVISION (STAD) TYPE IN MATHEMATICS SUBJECTS ON SET MATERIAL</w:t>
      </w:r>
    </w:p>
    <w:p w:rsidR="003E6F16" w:rsidRPr="00FC4EB7" w:rsidRDefault="003E6F16" w:rsidP="003E6F16">
      <w:pPr>
        <w:pStyle w:val="ListParagraph"/>
        <w:ind w:left="0"/>
        <w:jc w:val="center"/>
        <w:outlineLvl w:val="0"/>
        <w:rPr>
          <w:b/>
          <w:lang w:val="id-ID"/>
        </w:rPr>
      </w:pPr>
      <w:r w:rsidRPr="00B01049">
        <w:rPr>
          <w:i/>
        </w:rPr>
        <w:t xml:space="preserve"> OF GRADE VII AT SMPN 29 IN BULUKUMBA</w:t>
      </w:r>
    </w:p>
    <w:p w:rsidR="003E6F16" w:rsidRDefault="003E6F16" w:rsidP="003E6F16">
      <w:pPr>
        <w:tabs>
          <w:tab w:val="left" w:pos="1134"/>
        </w:tabs>
        <w:spacing w:line="480" w:lineRule="auto"/>
        <w:ind w:left="1134" w:hanging="1134"/>
        <w:contextualSpacing/>
        <w:rPr>
          <w:b/>
        </w:rPr>
      </w:pPr>
    </w:p>
    <w:p w:rsidR="003E6F16" w:rsidRDefault="003E6F16" w:rsidP="003E6F16">
      <w:pPr>
        <w:tabs>
          <w:tab w:val="left" w:pos="1134"/>
        </w:tabs>
        <w:spacing w:line="480" w:lineRule="auto"/>
        <w:ind w:left="1134" w:hanging="1134"/>
        <w:contextualSpacing/>
        <w:rPr>
          <w:b/>
        </w:rPr>
      </w:pPr>
    </w:p>
    <w:p w:rsidR="003E6F16" w:rsidRPr="00FF1674" w:rsidRDefault="003E6F16" w:rsidP="003E6F16">
      <w:pPr>
        <w:tabs>
          <w:tab w:val="left" w:pos="1134"/>
        </w:tabs>
        <w:spacing w:line="480" w:lineRule="auto"/>
        <w:ind w:left="1134" w:hanging="1134"/>
        <w:contextualSpacing/>
        <w:jc w:val="center"/>
        <w:rPr>
          <w:b/>
        </w:rPr>
      </w:pPr>
      <w:r>
        <w:rPr>
          <w:b/>
        </w:rPr>
        <w:t>DWINTO RESKIAWAN</w:t>
      </w:r>
    </w:p>
    <w:p w:rsidR="003E6F16" w:rsidRPr="00F36C21" w:rsidRDefault="003E6F16" w:rsidP="003E6F16">
      <w:pPr>
        <w:pStyle w:val="ListParagraph"/>
        <w:spacing w:after="240"/>
        <w:ind w:left="0"/>
        <w:contextualSpacing w:val="0"/>
        <w:rPr>
          <w:b/>
        </w:rPr>
      </w:pPr>
      <w:r>
        <w:rPr>
          <w:b/>
          <w:noProof/>
          <w:lang w:val="id-ID" w:eastAsia="id-ID"/>
        </w:rPr>
        <w:drawing>
          <wp:anchor distT="0" distB="0" distL="114300" distR="114300" simplePos="0" relativeHeight="251672576" behindDoc="0" locked="0" layoutInCell="1" allowOverlap="1">
            <wp:simplePos x="0" y="0"/>
            <wp:positionH relativeFrom="column">
              <wp:posOffset>2013585</wp:posOffset>
            </wp:positionH>
            <wp:positionV relativeFrom="paragraph">
              <wp:posOffset>274320</wp:posOffset>
            </wp:positionV>
            <wp:extent cx="1269365" cy="125984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9365" cy="1259840"/>
                    </a:xfrm>
                    <a:prstGeom prst="rect">
                      <a:avLst/>
                    </a:prstGeom>
                    <a:noFill/>
                  </pic:spPr>
                </pic:pic>
              </a:graphicData>
            </a:graphic>
          </wp:anchor>
        </w:drawing>
      </w:r>
    </w:p>
    <w:p w:rsidR="003E6F16" w:rsidRPr="00F36C21" w:rsidRDefault="003E6F16" w:rsidP="003E6F16">
      <w:pPr>
        <w:pStyle w:val="ListParagraph"/>
        <w:spacing w:after="240"/>
        <w:ind w:left="0"/>
        <w:contextualSpacing w:val="0"/>
        <w:rPr>
          <w:b/>
        </w:rPr>
      </w:pPr>
    </w:p>
    <w:p w:rsidR="003E6F16" w:rsidRPr="00F36C21" w:rsidRDefault="003E6F16" w:rsidP="003E6F16">
      <w:pPr>
        <w:pStyle w:val="ListParagraph"/>
        <w:tabs>
          <w:tab w:val="left" w:pos="3240"/>
          <w:tab w:val="left" w:pos="5130"/>
        </w:tabs>
        <w:spacing w:after="240"/>
        <w:ind w:left="0"/>
        <w:contextualSpacing w:val="0"/>
        <w:rPr>
          <w:b/>
        </w:rPr>
      </w:pPr>
    </w:p>
    <w:p w:rsidR="003E6F16" w:rsidRPr="00F36C21" w:rsidRDefault="003E6F16" w:rsidP="003E6F16">
      <w:pPr>
        <w:pStyle w:val="ListParagraph"/>
        <w:spacing w:after="240"/>
        <w:ind w:left="0"/>
        <w:contextualSpacing w:val="0"/>
        <w:rPr>
          <w:b/>
        </w:rPr>
      </w:pPr>
    </w:p>
    <w:p w:rsidR="003E6F16" w:rsidRDefault="003E6F16" w:rsidP="003E6F16">
      <w:pPr>
        <w:pStyle w:val="ListParagraph"/>
        <w:ind w:left="0"/>
        <w:contextualSpacing w:val="0"/>
        <w:rPr>
          <w:b/>
          <w:lang w:val="id-ID"/>
        </w:rPr>
      </w:pPr>
    </w:p>
    <w:p w:rsidR="003E6F16" w:rsidRDefault="003E6F16" w:rsidP="003E6F16">
      <w:pPr>
        <w:pStyle w:val="ListParagraph"/>
        <w:ind w:left="0"/>
        <w:contextualSpacing w:val="0"/>
        <w:rPr>
          <w:b/>
          <w:lang w:val="id-ID"/>
        </w:rPr>
      </w:pPr>
    </w:p>
    <w:p w:rsidR="003E6F16" w:rsidRPr="00F36C21" w:rsidRDefault="003E6F16" w:rsidP="003E6F16">
      <w:pPr>
        <w:pStyle w:val="ListParagraph"/>
        <w:ind w:left="0"/>
        <w:contextualSpacing w:val="0"/>
        <w:jc w:val="center"/>
        <w:rPr>
          <w:b/>
        </w:rPr>
      </w:pPr>
      <w:r w:rsidRPr="00F36C21">
        <w:rPr>
          <w:b/>
        </w:rPr>
        <w:t>PROGRAM PASCASARJANA</w:t>
      </w:r>
    </w:p>
    <w:p w:rsidR="003E6F16" w:rsidRPr="00F36C21" w:rsidRDefault="003E6F16" w:rsidP="003E6F16">
      <w:pPr>
        <w:pStyle w:val="ListParagraph"/>
        <w:ind w:left="0"/>
        <w:contextualSpacing w:val="0"/>
        <w:jc w:val="center"/>
        <w:rPr>
          <w:b/>
        </w:rPr>
      </w:pPr>
      <w:r w:rsidRPr="00F36C21">
        <w:rPr>
          <w:b/>
        </w:rPr>
        <w:t>UNIVERSITAS NEGERI MAKASSAR</w:t>
      </w:r>
    </w:p>
    <w:p w:rsidR="003E6F16" w:rsidRPr="000E279D" w:rsidRDefault="003E6F16" w:rsidP="003E6F16">
      <w:pPr>
        <w:pStyle w:val="ListParagraph"/>
        <w:ind w:left="0"/>
        <w:contextualSpacing w:val="0"/>
        <w:jc w:val="center"/>
        <w:rPr>
          <w:b/>
          <w:lang w:val="id-ID"/>
        </w:rPr>
      </w:pPr>
      <w:r w:rsidRPr="00F36C21">
        <w:rPr>
          <w:b/>
        </w:rPr>
        <w:t>201</w:t>
      </w:r>
      <w:r>
        <w:rPr>
          <w:b/>
          <w:lang w:val="id-ID"/>
        </w:rPr>
        <w:t>6</w:t>
      </w:r>
    </w:p>
    <w:p w:rsidR="003E6F16" w:rsidRDefault="003E6F16" w:rsidP="003E6F16">
      <w:pPr>
        <w:pStyle w:val="ListParagraph"/>
        <w:ind w:left="0"/>
        <w:jc w:val="center"/>
        <w:outlineLvl w:val="0"/>
        <w:rPr>
          <w:rFonts w:eastAsia="Times New Roman"/>
          <w:b/>
          <w:i/>
          <w:lang w:eastAsia="id-ID"/>
        </w:rPr>
      </w:pPr>
      <w:r w:rsidRPr="00FF1674">
        <w:rPr>
          <w:rFonts w:eastAsia="Times New Roman"/>
          <w:b/>
          <w:lang w:eastAsia="id-ID"/>
        </w:rPr>
        <w:lastRenderedPageBreak/>
        <w:t xml:space="preserve">EFEKTIVITAS </w:t>
      </w:r>
      <w:r>
        <w:rPr>
          <w:rFonts w:eastAsia="Times New Roman"/>
          <w:b/>
          <w:lang w:eastAsia="id-ID"/>
        </w:rPr>
        <w:t xml:space="preserve">PENERAPAN KERANGKA </w:t>
      </w:r>
      <w:r w:rsidRPr="001949CA">
        <w:rPr>
          <w:rFonts w:eastAsia="Times New Roman"/>
          <w:b/>
          <w:i/>
          <w:lang w:eastAsia="id-ID"/>
        </w:rPr>
        <w:t>EXPERIENCE</w:t>
      </w:r>
      <w:r>
        <w:rPr>
          <w:rFonts w:eastAsia="Times New Roman"/>
          <w:b/>
          <w:i/>
          <w:lang w:val="id-ID" w:eastAsia="id-ID"/>
        </w:rPr>
        <w:t>S</w:t>
      </w:r>
      <w:r>
        <w:rPr>
          <w:rFonts w:eastAsia="Times New Roman"/>
          <w:b/>
          <w:i/>
          <w:lang w:eastAsia="id-ID"/>
        </w:rPr>
        <w:t>, LANGUAGE, PICTURES</w:t>
      </w:r>
      <w:r w:rsidRPr="001949CA">
        <w:rPr>
          <w:rFonts w:eastAsia="Times New Roman"/>
          <w:b/>
          <w:i/>
          <w:lang w:eastAsia="id-ID"/>
        </w:rPr>
        <w:t>, SYMBOL</w:t>
      </w:r>
      <w:r>
        <w:rPr>
          <w:rFonts w:eastAsia="Times New Roman"/>
          <w:b/>
          <w:i/>
          <w:lang w:eastAsia="id-ID"/>
        </w:rPr>
        <w:t>S</w:t>
      </w:r>
      <w:r w:rsidRPr="001949CA">
        <w:rPr>
          <w:rFonts w:eastAsia="Times New Roman"/>
          <w:b/>
          <w:i/>
          <w:lang w:eastAsia="id-ID"/>
        </w:rPr>
        <w:t xml:space="preserve"> AND APPLICATION</w:t>
      </w:r>
      <w:r>
        <w:rPr>
          <w:rFonts w:eastAsia="Times New Roman"/>
          <w:b/>
          <w:lang w:eastAsia="id-ID"/>
        </w:rPr>
        <w:t xml:space="preserve"> (ELPSA</w:t>
      </w:r>
      <w:proofErr w:type="gramStart"/>
      <w:r>
        <w:rPr>
          <w:rFonts w:eastAsia="Times New Roman"/>
          <w:b/>
          <w:lang w:eastAsia="id-ID"/>
        </w:rPr>
        <w:t>)  SETTING</w:t>
      </w:r>
      <w:proofErr w:type="gramEnd"/>
      <w:r>
        <w:rPr>
          <w:rFonts w:eastAsia="Times New Roman"/>
          <w:b/>
          <w:lang w:eastAsia="id-ID"/>
        </w:rPr>
        <w:t xml:space="preserve"> KOOPERATIF TIPE </w:t>
      </w:r>
      <w:r>
        <w:rPr>
          <w:rFonts w:eastAsia="Times New Roman"/>
          <w:b/>
          <w:i/>
          <w:lang w:eastAsia="id-ID"/>
        </w:rPr>
        <w:t>STUDENT TEAMS ACHIEVEMENT DIVISION</w:t>
      </w:r>
    </w:p>
    <w:p w:rsidR="003E6F16" w:rsidRPr="00946E0E" w:rsidRDefault="003E6F16" w:rsidP="003E6F16">
      <w:pPr>
        <w:pStyle w:val="ListParagraph"/>
        <w:ind w:left="0"/>
        <w:jc w:val="center"/>
        <w:outlineLvl w:val="0"/>
        <w:rPr>
          <w:rFonts w:eastAsia="Times New Roman"/>
          <w:b/>
          <w:i/>
          <w:lang w:eastAsia="id-ID"/>
        </w:rPr>
      </w:pPr>
      <w:r>
        <w:rPr>
          <w:rFonts w:eastAsia="Times New Roman"/>
          <w:b/>
          <w:lang w:eastAsia="id-ID"/>
        </w:rPr>
        <w:t>(STAD) DALAM PEMBELAJARAN MATEMATIKA MATERI HIMPUNAN</w:t>
      </w:r>
    </w:p>
    <w:p w:rsidR="003E6F16" w:rsidRDefault="003E6F16" w:rsidP="003E6F16">
      <w:pPr>
        <w:pStyle w:val="ListParagraph"/>
        <w:ind w:left="0"/>
        <w:jc w:val="center"/>
        <w:outlineLvl w:val="0"/>
        <w:rPr>
          <w:rFonts w:eastAsia="Times New Roman"/>
          <w:b/>
          <w:lang w:eastAsia="id-ID"/>
        </w:rPr>
      </w:pPr>
      <w:r w:rsidRPr="00FF1674">
        <w:rPr>
          <w:rFonts w:eastAsia="Times New Roman"/>
          <w:b/>
          <w:lang w:eastAsia="id-ID"/>
        </w:rPr>
        <w:t>PADA</w:t>
      </w:r>
      <w:r>
        <w:rPr>
          <w:rFonts w:eastAsia="Times New Roman"/>
          <w:b/>
          <w:lang w:eastAsia="id-ID"/>
        </w:rPr>
        <w:t xml:space="preserve"> SISWA KELAS VII SMP</w:t>
      </w:r>
      <w:r>
        <w:rPr>
          <w:rFonts w:eastAsia="Times New Roman"/>
          <w:b/>
          <w:lang w:val="id-ID" w:eastAsia="id-ID"/>
        </w:rPr>
        <w:t xml:space="preserve">N </w:t>
      </w:r>
      <w:r>
        <w:rPr>
          <w:rFonts w:eastAsia="Times New Roman"/>
          <w:b/>
          <w:lang w:eastAsia="id-ID"/>
        </w:rPr>
        <w:t>29</w:t>
      </w:r>
      <w:r>
        <w:rPr>
          <w:rFonts w:eastAsia="Times New Roman"/>
          <w:b/>
          <w:lang w:val="id-ID" w:eastAsia="id-ID"/>
        </w:rPr>
        <w:t xml:space="preserve"> </w:t>
      </w:r>
      <w:r w:rsidRPr="00FF1674">
        <w:rPr>
          <w:rFonts w:eastAsia="Times New Roman"/>
          <w:b/>
          <w:lang w:eastAsia="id-ID"/>
        </w:rPr>
        <w:t>BULUKUMBA</w:t>
      </w:r>
    </w:p>
    <w:p w:rsidR="00BB606D" w:rsidRPr="00DA38A6" w:rsidRDefault="00BB606D" w:rsidP="00234027">
      <w:pPr>
        <w:spacing w:after="0" w:line="240" w:lineRule="auto"/>
        <w:ind w:left="1440" w:hanging="1440"/>
        <w:jc w:val="center"/>
        <w:rPr>
          <w:b/>
          <w:bCs/>
        </w:rPr>
      </w:pPr>
    </w:p>
    <w:p w:rsidR="00BB606D" w:rsidRPr="00210389" w:rsidRDefault="00210389" w:rsidP="00210389">
      <w:pPr>
        <w:spacing w:after="0" w:line="240" w:lineRule="auto"/>
        <w:ind w:left="1440" w:hanging="1440"/>
        <w:jc w:val="center"/>
        <w:rPr>
          <w:bCs/>
        </w:rPr>
      </w:pPr>
      <w:r>
        <w:rPr>
          <w:bCs/>
        </w:rPr>
        <w:t>Dwinto Reskiawan</w:t>
      </w:r>
      <w:r>
        <w:rPr>
          <w:bCs/>
          <w:vertAlign w:val="superscript"/>
        </w:rPr>
        <w:t>1</w:t>
      </w:r>
      <w:r>
        <w:rPr>
          <w:bCs/>
        </w:rPr>
        <w:t>, Muhammad Darwis, M</w:t>
      </w:r>
      <w:r>
        <w:rPr>
          <w:bCs/>
          <w:vertAlign w:val="superscript"/>
        </w:rPr>
        <w:t>2</w:t>
      </w:r>
      <w:r>
        <w:rPr>
          <w:bCs/>
        </w:rPr>
        <w:t>, Alimuddin</w:t>
      </w:r>
      <w:r>
        <w:rPr>
          <w:bCs/>
          <w:vertAlign w:val="superscript"/>
        </w:rPr>
        <w:t>3</w:t>
      </w:r>
      <w:r>
        <w:rPr>
          <w:bCs/>
        </w:rPr>
        <w:t xml:space="preserve">  </w:t>
      </w:r>
    </w:p>
    <w:p w:rsidR="00210389" w:rsidRDefault="00210389" w:rsidP="00210389">
      <w:pPr>
        <w:spacing w:after="0" w:line="240" w:lineRule="auto"/>
        <w:jc w:val="center"/>
      </w:pPr>
      <w:r>
        <w:rPr>
          <w:vertAlign w:val="superscript"/>
        </w:rPr>
        <w:t>1</w:t>
      </w:r>
      <w:r>
        <w:t>Program Studi Pendidikan Matematika Program Pascasarjana                    Universitas Negeri Makassar</w:t>
      </w:r>
    </w:p>
    <w:p w:rsidR="00210389" w:rsidRDefault="00210389" w:rsidP="00210389">
      <w:pPr>
        <w:spacing w:after="0" w:line="240" w:lineRule="auto"/>
        <w:jc w:val="center"/>
      </w:pPr>
      <w:r>
        <w:t>Makassar, Indonesia</w:t>
      </w:r>
    </w:p>
    <w:p w:rsidR="00BB606D" w:rsidRPr="00DA38A6" w:rsidRDefault="00BB606D" w:rsidP="00234027">
      <w:pPr>
        <w:spacing w:after="0" w:line="240" w:lineRule="auto"/>
        <w:jc w:val="center"/>
        <w:rPr>
          <w:b/>
        </w:rPr>
      </w:pPr>
    </w:p>
    <w:p w:rsidR="00210389" w:rsidRPr="009019C2" w:rsidRDefault="00210389" w:rsidP="00210389">
      <w:pPr>
        <w:spacing w:line="360" w:lineRule="auto"/>
        <w:jc w:val="center"/>
        <w:rPr>
          <w:b/>
        </w:rPr>
      </w:pPr>
      <w:r>
        <w:rPr>
          <w:b/>
        </w:rPr>
        <w:t>ABSTRAK</w:t>
      </w:r>
    </w:p>
    <w:p w:rsidR="00210389" w:rsidRDefault="00210389" w:rsidP="00210389">
      <w:pPr>
        <w:ind w:firstLine="567"/>
        <w:jc w:val="both"/>
      </w:pPr>
      <w:r w:rsidRPr="008D77AB">
        <w:t xml:space="preserve">Jenis penelitian ini adalah penelitian eksperimen yang bertujuan untuk mendeskripsikan </w:t>
      </w:r>
      <w:r w:rsidRPr="003864D7">
        <w:t>keefektifan penerapan</w:t>
      </w:r>
      <w:r>
        <w:t xml:space="preserve"> </w:t>
      </w:r>
      <w:r w:rsidRPr="003864D7">
        <w:rPr>
          <w:lang w:eastAsia="id-ID"/>
        </w:rPr>
        <w:t>Kerangka pembelajaran</w:t>
      </w:r>
      <w:r>
        <w:rPr>
          <w:lang w:eastAsia="id-ID"/>
        </w:rPr>
        <w:t xml:space="preserve"> </w:t>
      </w:r>
      <w:r w:rsidRPr="00D7397D">
        <w:rPr>
          <w:i/>
          <w:lang w:eastAsia="id-ID"/>
        </w:rPr>
        <w:t>Experience</w:t>
      </w:r>
      <w:r>
        <w:rPr>
          <w:i/>
          <w:lang w:eastAsia="id-ID"/>
        </w:rPr>
        <w:t>s</w:t>
      </w:r>
      <w:r w:rsidRPr="00D7397D">
        <w:rPr>
          <w:i/>
          <w:lang w:eastAsia="id-ID"/>
        </w:rPr>
        <w:t xml:space="preserve">, Language, Pictures, Symbols and Application </w:t>
      </w:r>
      <w:r w:rsidRPr="003864D7">
        <w:rPr>
          <w:lang w:eastAsia="id-ID"/>
        </w:rPr>
        <w:t xml:space="preserve">(ELPSA)  Setting Kooperatif Tipe </w:t>
      </w:r>
      <w:r w:rsidRPr="00D7397D">
        <w:rPr>
          <w:i/>
          <w:lang w:eastAsia="id-ID"/>
        </w:rPr>
        <w:t>Student Teams</w:t>
      </w:r>
      <w:r>
        <w:rPr>
          <w:i/>
          <w:lang w:eastAsia="id-ID"/>
        </w:rPr>
        <w:t xml:space="preserve"> </w:t>
      </w:r>
      <w:r w:rsidRPr="00D7397D">
        <w:rPr>
          <w:i/>
          <w:lang w:eastAsia="id-ID"/>
        </w:rPr>
        <w:t>Achievement Division</w:t>
      </w:r>
      <w:r w:rsidRPr="003864D7">
        <w:rPr>
          <w:lang w:eastAsia="id-ID"/>
        </w:rPr>
        <w:t xml:space="preserve"> (STAD)</w:t>
      </w:r>
      <w:r>
        <w:t xml:space="preserve"> dalam </w:t>
      </w:r>
      <w:r w:rsidRPr="003864D7">
        <w:t>pembelaj</w:t>
      </w:r>
      <w:r>
        <w:t xml:space="preserve">aran matematika materi himpunan </w:t>
      </w:r>
      <w:r w:rsidRPr="003864D7">
        <w:t xml:space="preserve">pada </w:t>
      </w:r>
      <w:r>
        <w:t xml:space="preserve">siswa kelas VII SMPN </w:t>
      </w:r>
      <w:r w:rsidRPr="003864D7">
        <w:t>29 Bulukumba.</w:t>
      </w:r>
      <w:r>
        <w:t xml:space="preserve"> </w:t>
      </w:r>
      <w:r w:rsidRPr="008D77AB">
        <w:t xml:space="preserve">Populasi dalam penelitian </w:t>
      </w:r>
      <w:r>
        <w:t xml:space="preserve">ini adalah seluruh siswa kelas VII SMPN </w:t>
      </w:r>
      <w:r w:rsidRPr="003864D7">
        <w:t>29 Bulukumba</w:t>
      </w:r>
      <w:r w:rsidRPr="008D77AB">
        <w:t xml:space="preserve"> dan </w:t>
      </w:r>
      <w:r>
        <w:t xml:space="preserve">dipilih </w:t>
      </w:r>
      <w:r w:rsidRPr="008D77AB">
        <w:t xml:space="preserve">satu </w:t>
      </w:r>
      <w:r>
        <w:t xml:space="preserve">kelas secara </w:t>
      </w:r>
      <w:r w:rsidRPr="008D77AB">
        <w:rPr>
          <w:i/>
        </w:rPr>
        <w:t>simple</w:t>
      </w:r>
      <w:r>
        <w:rPr>
          <w:i/>
        </w:rPr>
        <w:t xml:space="preserve"> </w:t>
      </w:r>
      <w:r w:rsidRPr="008D77AB">
        <w:rPr>
          <w:i/>
        </w:rPr>
        <w:t xml:space="preserve"> random sampling</w:t>
      </w:r>
      <w:r>
        <w:t xml:space="preserve"> sebagai kelas eksperimen </w:t>
      </w:r>
      <w:r w:rsidRPr="008D77AB">
        <w:t xml:space="preserve">yakni kelas </w:t>
      </w:r>
      <w:r>
        <w:t>VII A</w:t>
      </w:r>
      <w:r>
        <w:rPr>
          <w:lang w:eastAsia="id-ID"/>
        </w:rPr>
        <w:t xml:space="preserve">. </w:t>
      </w:r>
      <w:r w:rsidRPr="008D77AB">
        <w:t xml:space="preserve">Data yang dikumpulkan terdiri atas data </w:t>
      </w:r>
      <w:r>
        <w:t xml:space="preserve">keterlaksanaan model pembelajaran, data </w:t>
      </w:r>
      <w:r w:rsidRPr="008D77AB">
        <w:t xml:space="preserve">aktivitas siswa dalam </w:t>
      </w:r>
      <w:r>
        <w:t xml:space="preserve">proses pembelajaran, </w:t>
      </w:r>
      <w:r w:rsidRPr="008D77AB">
        <w:t>data respo</w:t>
      </w:r>
      <w:r>
        <w:t xml:space="preserve">ns siswa terhadap perangkat </w:t>
      </w:r>
      <w:r w:rsidRPr="008D77AB">
        <w:t>pembelajaran</w:t>
      </w:r>
      <w:r>
        <w:t xml:space="preserve"> serta data hasil belajar matematika siswa yang terdiri dari nilai pretest dan nilai posttest</w:t>
      </w:r>
      <w:r w:rsidRPr="008D77AB">
        <w:t xml:space="preserve">. Data </w:t>
      </w:r>
      <w:r>
        <w:t xml:space="preserve">keterlaksanaan model pembelajaran, data aktivitas siswa serta data </w:t>
      </w:r>
      <w:r w:rsidRPr="008D77AB">
        <w:t>respons siswa dianalisis menggunakan ana</w:t>
      </w:r>
      <w:r>
        <w:t xml:space="preserve">lisis statistika deskriptif sedangkan data hasil belajar matematika siswa </w:t>
      </w:r>
      <w:r w:rsidRPr="008D77AB">
        <w:t xml:space="preserve">dianalisis menggunakan analisis </w:t>
      </w:r>
      <w:r>
        <w:t xml:space="preserve">statistika </w:t>
      </w:r>
      <w:r w:rsidRPr="008D77AB">
        <w:t>deskriptif dan analisis</w:t>
      </w:r>
      <w:r>
        <w:t xml:space="preserve"> statistika</w:t>
      </w:r>
      <w:r w:rsidRPr="008D77AB">
        <w:t xml:space="preserve"> inferensial.</w:t>
      </w:r>
      <w:r>
        <w:t xml:space="preserve"> </w:t>
      </w:r>
      <w:r w:rsidRPr="008D77AB">
        <w:t>Hasi</w:t>
      </w:r>
      <w:r>
        <w:t>l penelitian menunjukkan bahwa:(1) Skor rata-rata Tingkat Keterlaksanaan Pembelajaran (TKP) berada pada kriteria terlaksana dengan “baik” (</w:t>
      </w:r>
      <m:oMath>
        <m:r>
          <w:rPr>
            <w:rFonts w:ascii="Cambria Math" w:hAnsi="Cambria Math"/>
          </w:rPr>
          <m:t>3,50&lt;</m:t>
        </m:r>
        <m:acc>
          <m:accPr>
            <m:chr m:val="̅"/>
            <m:ctrlPr>
              <w:rPr>
                <w:rFonts w:ascii="Cambria Math" w:hAnsi="Cambria Math"/>
                <w:i/>
              </w:rPr>
            </m:ctrlPr>
          </m:accPr>
          <m:e>
            <m:r>
              <w:rPr>
                <w:rFonts w:ascii="Cambria Math" w:hAnsi="Cambria Math"/>
              </w:rPr>
              <m:t>x</m:t>
            </m:r>
          </m:e>
        </m:acc>
        <m:r>
          <w:rPr>
            <w:rFonts w:ascii="Cambria Math" w:hAnsi="Cambria Math"/>
          </w:rPr>
          <m:t>≤4,50 )</m:t>
        </m:r>
      </m:oMath>
      <w:r>
        <w:t xml:space="preserve"> yaitu sebesar 3,71. </w:t>
      </w:r>
      <w:r w:rsidRPr="008D77AB">
        <w:t xml:space="preserve">(2) </w:t>
      </w:r>
      <w:r>
        <w:t>Skor rata-rata aktivitas siswa memenuhi kriteria “cukup aktif” (</w:t>
      </w:r>
      <m:oMath>
        <m:r>
          <w:rPr>
            <w:rFonts w:ascii="Cambria Math" w:hAnsi="Cambria Math"/>
          </w:rPr>
          <m:t>2,5-3,4)</m:t>
        </m:r>
      </m:oMath>
      <w:r>
        <w:t xml:space="preserve"> yaitu 2,87. (3) respon siswa berada pada kategori “positif” (</w:t>
      </w:r>
      <m:oMath>
        <m:r>
          <w:rPr>
            <w:rFonts w:ascii="Cambria Math" w:hAnsi="Cambria Math"/>
          </w:rPr>
          <m:t>3,50-4,0)</m:t>
        </m:r>
      </m:oMath>
      <w:r>
        <w:t xml:space="preserve"> yaitu 3,51. (4) Rata-rata hasil belajar siswa sebelum diberi perlakuan berada pada kategori “sangat rendah” (0 - 54) yaitu 31,73 dari skor ideal 100. Rata-rata hasil belajar siswa setelah diberi perlakuan berada pada kategori “tinggi” (80 – 89) yaitu 81,68 dari skor ideal 100. Rata-rata peningkatan hasil belajar siswa (nilai gain) berada pada kategori “tinggi”</w:t>
      </w:r>
      <m:oMath>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≥0,7</m:t>
            </m:r>
          </m:e>
        </m:d>
      </m:oMath>
      <w:r>
        <w:t xml:space="preserve"> yaitu 0,73. Dari hasil analisis statistika inferensial terhadap hasil belajar siswa setelah diberi perlakuan diperoleh P-Value &lt; </w:t>
      </w:r>
      <m:oMath>
        <m:r>
          <w:rPr>
            <w:rFonts w:ascii="Cambria Math" w:hAnsi="Cambria Math"/>
          </w:rPr>
          <m:t>α</m:t>
        </m:r>
      </m:oMath>
      <w:r>
        <w:t xml:space="preserve"> (</w:t>
      </w:r>
      <m:oMath>
        <m:r>
          <w:rPr>
            <w:rFonts w:ascii="Cambria Math" w:hAnsi="Cambria Math"/>
          </w:rPr>
          <m:t>0,01&lt;0,05)</m:t>
        </m:r>
      </m:oMath>
      <w:r>
        <w:t xml:space="preserve"> sehingga H</w:t>
      </w:r>
      <w:r>
        <w:rPr>
          <w:vertAlign w:val="subscript"/>
        </w:rPr>
        <w:t>0</w:t>
      </w:r>
      <w:r>
        <w:t xml:space="preserve"> ditolak dan H</w:t>
      </w:r>
      <w:r>
        <w:rPr>
          <w:vertAlign w:val="subscript"/>
        </w:rPr>
        <w:t>1</w:t>
      </w:r>
      <w:r>
        <w:t xml:space="preserve"> </w:t>
      </w:r>
      <w:r>
        <w:lastRenderedPageBreak/>
        <w:t>diterima dimana rata-rata hasil belajar siswa lebih besar dari 74,9 (KKM), dan Rata-rata peningkatan hasil belajar siswa (nilai gain) diperoleh P-Value &lt;</w:t>
      </w:r>
      <m:oMath>
        <m:r>
          <w:rPr>
            <w:rFonts w:ascii="Cambria Math" w:hAnsi="Cambria Math"/>
          </w:rPr>
          <m:t xml:space="preserve"> α</m:t>
        </m:r>
      </m:oMath>
      <w:r>
        <w:t xml:space="preserve"> (</w:t>
      </w:r>
      <m:oMath>
        <m:r>
          <w:rPr>
            <w:rFonts w:ascii="Cambria Math" w:hAnsi="Cambria Math"/>
          </w:rPr>
          <m:t>0,01&lt;0,05)</m:t>
        </m:r>
      </m:oMath>
      <w:r>
        <w:t xml:space="preserve"> sehingga H</w:t>
      </w:r>
      <w:r>
        <w:rPr>
          <w:vertAlign w:val="subscript"/>
        </w:rPr>
        <w:t>0</w:t>
      </w:r>
      <w:r>
        <w:t xml:space="preserve"> ditolak dan H</w:t>
      </w:r>
      <w:r>
        <w:rPr>
          <w:vertAlign w:val="subscript"/>
        </w:rPr>
        <w:t>1</w:t>
      </w:r>
      <w:r>
        <w:t xml:space="preserve"> diterima dimana rata-rata peningkatan hasil belajar siswa (nilai gain) lebih besar  0,29. Berdasarkan hasil analisis tingkat keefektivan pembelajaran secara h</w:t>
      </w:r>
      <w:r w:rsidRPr="00DB71F4">
        <w:t>olistik</w:t>
      </w:r>
      <w:r>
        <w:t xml:space="preserve"> disimpulkan </w:t>
      </w:r>
      <w:r w:rsidRPr="008D77AB">
        <w:t xml:space="preserve">bahwa penerapan </w:t>
      </w:r>
      <w:r w:rsidRPr="003864D7">
        <w:rPr>
          <w:lang w:eastAsia="id-ID"/>
        </w:rPr>
        <w:t>Kerangka pembelajaran</w:t>
      </w:r>
      <w:r>
        <w:rPr>
          <w:lang w:eastAsia="id-ID"/>
        </w:rPr>
        <w:t xml:space="preserve"> </w:t>
      </w:r>
      <w:r w:rsidRPr="005A6BA3">
        <w:rPr>
          <w:i/>
          <w:lang w:eastAsia="id-ID"/>
        </w:rPr>
        <w:t>Experience</w:t>
      </w:r>
      <w:r>
        <w:rPr>
          <w:i/>
          <w:lang w:eastAsia="id-ID"/>
        </w:rPr>
        <w:t>s</w:t>
      </w:r>
      <w:r w:rsidRPr="005A6BA3">
        <w:rPr>
          <w:i/>
          <w:lang w:eastAsia="id-ID"/>
        </w:rPr>
        <w:t>, Language, Pictures, Symbols and Application</w:t>
      </w:r>
      <w:r w:rsidRPr="003864D7">
        <w:rPr>
          <w:lang w:eastAsia="id-ID"/>
        </w:rPr>
        <w:t xml:space="preserve"> (ELPSA)  Setting Kooperatif Tipe </w:t>
      </w:r>
      <w:r w:rsidRPr="005A6BA3">
        <w:rPr>
          <w:i/>
          <w:lang w:eastAsia="id-ID"/>
        </w:rPr>
        <w:t>Student Teams</w:t>
      </w:r>
      <w:r>
        <w:rPr>
          <w:i/>
          <w:lang w:eastAsia="id-ID"/>
        </w:rPr>
        <w:t xml:space="preserve"> </w:t>
      </w:r>
      <w:r w:rsidRPr="005A6BA3">
        <w:rPr>
          <w:i/>
          <w:lang w:eastAsia="id-ID"/>
        </w:rPr>
        <w:t>Achievement Division</w:t>
      </w:r>
      <w:r w:rsidRPr="003864D7">
        <w:rPr>
          <w:lang w:eastAsia="id-ID"/>
        </w:rPr>
        <w:t xml:space="preserve"> (STAD)</w:t>
      </w:r>
      <w:r>
        <w:rPr>
          <w:lang w:eastAsia="id-ID"/>
        </w:rPr>
        <w:t xml:space="preserve"> cukup </w:t>
      </w:r>
      <w:r>
        <w:t xml:space="preserve">efektif diterapkan </w:t>
      </w:r>
      <w:r w:rsidRPr="003864D7">
        <w:t>pada pembelaj</w:t>
      </w:r>
      <w:r>
        <w:t xml:space="preserve">aran matematika materi himpunan </w:t>
      </w:r>
      <w:r w:rsidRPr="003864D7">
        <w:t xml:space="preserve">pada </w:t>
      </w:r>
      <w:r>
        <w:t xml:space="preserve">siswa kelas VII SMPN </w:t>
      </w:r>
      <w:r w:rsidRPr="003864D7">
        <w:t xml:space="preserve">29 </w:t>
      </w:r>
      <w:r>
        <w:t>Bulukumba.</w:t>
      </w:r>
    </w:p>
    <w:p w:rsidR="00210389" w:rsidRDefault="00210389" w:rsidP="003E4BDA">
      <w:pPr>
        <w:spacing w:line="480" w:lineRule="auto"/>
      </w:pPr>
      <w:r>
        <w:t>Kata kunci: Efektivitas, ELPSA, STAD</w:t>
      </w:r>
    </w:p>
    <w:p w:rsidR="00210389" w:rsidRPr="00B01049" w:rsidRDefault="00210389" w:rsidP="003E4BDA">
      <w:pPr>
        <w:spacing w:line="480" w:lineRule="auto"/>
        <w:jc w:val="center"/>
        <w:rPr>
          <w:b/>
        </w:rPr>
      </w:pPr>
      <w:r w:rsidRPr="00B01049">
        <w:rPr>
          <w:b/>
        </w:rPr>
        <w:t>ABSTRACT</w:t>
      </w:r>
    </w:p>
    <w:p w:rsidR="00210389" w:rsidRDefault="00210389" w:rsidP="003E4BDA">
      <w:pPr>
        <w:tabs>
          <w:tab w:val="left" w:pos="567"/>
        </w:tabs>
        <w:jc w:val="both"/>
      </w:pPr>
      <w:r>
        <w:tab/>
        <w:t xml:space="preserve">The research aims at describing the </w:t>
      </w:r>
      <w:r w:rsidRPr="00B01049">
        <w:t>Effectiveness of the Implementation of Experience</w:t>
      </w:r>
      <w:r>
        <w:t>s</w:t>
      </w:r>
      <w:r w:rsidRPr="00B01049">
        <w:t xml:space="preserve"> Framework, Language,</w:t>
      </w:r>
      <w:r>
        <w:t xml:space="preserve"> Pictures, </w:t>
      </w:r>
      <w:r w:rsidRPr="00B01049">
        <w:t>Symbols, and A</w:t>
      </w:r>
      <w:r>
        <w:t>p</w:t>
      </w:r>
      <w:r w:rsidRPr="00B01049">
        <w:t>plication (ELPSA) Cooperative Setting  of Students Teams Achievement Division (STAD) Type in Mathematics Subjects on Set Material of Grade VII at SMPN 29 in Bulukumba</w:t>
      </w:r>
      <w:r>
        <w:t>. The populations of this research were all students of grade VII at SMPN 29 in Bulukumba and choose one class as the sample of the research by using simple random sampling as t</w:t>
      </w:r>
      <w:r w:rsidR="003E4BDA">
        <w:t xml:space="preserve">he experiment class, clas VII A. </w:t>
      </w:r>
      <w:r>
        <w:t>The data collections consisted of the data of learning model implementation, data of students’ activities, in learning process, data of students’ response on learning  instruments, and data of students’ learning result which consisted of the pretest and posttest scores. The data of learning model implementation, students’ activities, and students’ response data were analyzed by using statistic descriptive analysis; whereas, mathematics learning result os students was analyzed by employing statistics descriptive and statistics inferential analysis.</w:t>
      </w:r>
      <w:r w:rsidR="003E4BDA">
        <w:t xml:space="preserve"> </w:t>
      </w:r>
      <w:r>
        <w:t xml:space="preserve">The results of the research  reveal that (1) the average score of learning implementation level (TKP) is in good criteria (3.50 ≤ x ≤ 4.50) which is 3.17; (2) the average score of students’ activity has met sufficiently active criteria (2.5 – 3.4) which is 2.87; (3) students’ responds is in positive category (3.50 – 4.0) which is 3.51; (4) the everage  of students’ learning result before  the treatment is in very low category (0 – 54) which is 31.37 from the ideal score 100. The everage of students’ learning result after the treatment is in high category (80-89) which is 81.68 from the ideal score  of 100. </w:t>
      </w:r>
      <w:r w:rsidRPr="008F0DA4">
        <w:t xml:space="preserve">The </w:t>
      </w:r>
      <w:r w:rsidRPr="008B46A5">
        <w:t>everage of students’ improvement score (gain value)</w:t>
      </w:r>
      <w:r>
        <w:t xml:space="preserve"> </w:t>
      </w:r>
      <w:r w:rsidRPr="008B46A5">
        <w:t>is in high category (x ≥ 0.7) which is 0,73. Based on inferential statistic analysis on students’</w:t>
      </w:r>
      <w:r>
        <w:t xml:space="preserve"> learning result after the treatment, it is obtained P-value &lt; α (0.01 &lt; 0.05) so </w:t>
      </w:r>
      <w:r>
        <w:lastRenderedPageBreak/>
        <w:t>H</w:t>
      </w:r>
      <w:r>
        <w:rPr>
          <w:vertAlign w:val="subscript"/>
        </w:rPr>
        <w:t>0</w:t>
      </w:r>
      <w:r>
        <w:t xml:space="preserve"> is rejected and H</w:t>
      </w:r>
      <w:r>
        <w:rPr>
          <w:vertAlign w:val="subscript"/>
        </w:rPr>
        <w:t xml:space="preserve">1 </w:t>
      </w:r>
      <w:r>
        <w:t>is accepted where the everage of students’ learning result  is higher  than 74.9 (KKM), and the everage of students’ learning improvement score (gain value) obtained P-value &lt; α (0.01 &lt; 0.05), so H</w:t>
      </w:r>
      <w:r>
        <w:rPr>
          <w:vertAlign w:val="subscript"/>
        </w:rPr>
        <w:t xml:space="preserve">0 </w:t>
      </w:r>
      <w:r>
        <w:t>is rejected and H</w:t>
      </w:r>
      <w:r>
        <w:rPr>
          <w:vertAlign w:val="subscript"/>
        </w:rPr>
        <w:t>1</w:t>
      </w:r>
      <w:r>
        <w:t xml:space="preserve"> is accepted where the everage of students improvement score (gain value) is higher than 0.29. Based on the results of the analysis of the level of effectiveness of a holistic learning conclude is the implementation of </w:t>
      </w:r>
      <w:r w:rsidRPr="00B01049">
        <w:t>Experience Framework, Language, Symbols, and Apllication (ELPSA) Cooperative Setting  of Students Teams Achievement Division (STAD) Type</w:t>
      </w:r>
      <w:r>
        <w:t xml:space="preserve"> is quite effective  to be implemented in Mathematics subjects on Set Material og grade  VII students </w:t>
      </w:r>
      <w:r w:rsidRPr="00B01049">
        <w:t>at SMPN 29 in Bulukumba</w:t>
      </w:r>
      <w:r>
        <w:t>.</w:t>
      </w:r>
    </w:p>
    <w:p w:rsidR="00210389" w:rsidRDefault="00210389" w:rsidP="00210389">
      <w:r>
        <w:t xml:space="preserve">Key Word: </w:t>
      </w:r>
      <w:r w:rsidRPr="001B7D41">
        <w:t>Effectivenes, ELPSA, STAD</w:t>
      </w:r>
    </w:p>
    <w:p w:rsidR="00BB606D" w:rsidRDefault="00BB606D" w:rsidP="00FC58E1">
      <w:pPr>
        <w:pStyle w:val="ListParagraph"/>
        <w:numPr>
          <w:ilvl w:val="0"/>
          <w:numId w:val="1"/>
        </w:numPr>
        <w:spacing w:after="0" w:line="360" w:lineRule="auto"/>
        <w:ind w:left="567" w:hanging="567"/>
        <w:jc w:val="both"/>
        <w:rPr>
          <w:b/>
        </w:rPr>
      </w:pPr>
      <w:r w:rsidRPr="00DA38A6">
        <w:rPr>
          <w:b/>
        </w:rPr>
        <w:t>PENDAHULUAN</w:t>
      </w:r>
    </w:p>
    <w:p w:rsidR="00745383" w:rsidRDefault="00745383" w:rsidP="00FC58E1">
      <w:pPr>
        <w:pStyle w:val="NormalWeb"/>
        <w:spacing w:before="0" w:beforeAutospacing="0" w:after="0" w:afterAutospacing="0" w:line="360" w:lineRule="auto"/>
        <w:ind w:firstLine="567"/>
        <w:jc w:val="both"/>
      </w:pPr>
      <w:r w:rsidRPr="002778F8">
        <w:t>Salah satu indikator suatu negara dikategorikan negara maju, negara berkembang atau bahkan negara miskin dari terpenuhinya hak atas pendidikan bagi rakyaknya. Sekaya apapun sumber daya alam yang dimiliki oleh suatu negara tanpa didukung dari sumber daya manusianya yang berpendidikan tinggi, maka negara tersebut tidak akan bisa mengelola dan memanfaatkan kekayaan alam tersebut dengan sebaik-baiknya.</w:t>
      </w:r>
    </w:p>
    <w:p w:rsidR="00745383" w:rsidRDefault="00745383" w:rsidP="00FC58E1">
      <w:pPr>
        <w:pStyle w:val="NormalWeb"/>
        <w:spacing w:before="0" w:beforeAutospacing="0" w:after="0" w:afterAutospacing="0" w:line="360" w:lineRule="auto"/>
        <w:ind w:firstLine="567"/>
        <w:jc w:val="both"/>
      </w:pPr>
      <w:r>
        <w:t xml:space="preserve">Mengetahui betapa pentingnya pendidikan maka </w:t>
      </w:r>
      <w:r w:rsidRPr="002778F8">
        <w:t>Pengaturan mengenai hak atas pendidikan di Indonesia</w:t>
      </w:r>
      <w:r>
        <w:t xml:space="preserve"> telah </w:t>
      </w:r>
      <w:r w:rsidRPr="002778F8">
        <w:t>diatur dalam Alinea Keempat Pembukaan Undang-Undang Dasar 1945 ditegaskan bahwa salah satu tujuan dari pembentukkan negara Indonesia adalah untuk mencerdaskan kehidupan bangsa dan Pasal 31 ayat (1) dan (2) Undang-Undang Dasar 1945 Amandemen Ke-4 ditegaskan juga bahwa setiap warga negara berhak mendapat pendidikan serta wajib mengikuti pendidikan dasar dan pemerintah wajib membiayainya. Berdasarkan hal tersebut dapat disimpulkan bahwa Kecerdasan kehidupan berbangsa dan bernegara baru akan tercapai melalui pemberian suatu pendidikan yang terintegrasi dan disesuaikan dengan kebutuhan setiap warga negara.</w:t>
      </w:r>
      <w:r w:rsidRPr="00745383">
        <w:t xml:space="preserve"> </w:t>
      </w:r>
      <w:r w:rsidRPr="002778F8">
        <w:t xml:space="preserve">Upaya untuk meningkatkan sumber daya manusia sangat diperlukan dalam pembangunan bangsa dan negara khususnya dalam bidang pendidikan, maka peningkatan mutu pendidikan merupakan hal yang harus dilakukan di Indonesia pada umumnya dan di sekolah-sekolah pada khususnya. Peningkatan </w:t>
      </w:r>
      <w:r w:rsidRPr="002778F8">
        <w:lastRenderedPageBreak/>
        <w:t>mutu pendidikan di sekolah tidak terlepas dari tugas seorang guru sebagai pendidik dan pengajar.</w:t>
      </w:r>
    </w:p>
    <w:p w:rsidR="00745383" w:rsidRDefault="00745383" w:rsidP="00FC58E1">
      <w:pPr>
        <w:pStyle w:val="NormalWeb"/>
        <w:spacing w:before="0" w:beforeAutospacing="0" w:after="0" w:afterAutospacing="0" w:line="360" w:lineRule="auto"/>
        <w:ind w:firstLine="567"/>
        <w:jc w:val="both"/>
        <w:rPr>
          <w:rFonts w:eastAsia="Calibri"/>
        </w:rPr>
      </w:pPr>
      <w:r w:rsidRPr="00E30019">
        <w:t xml:space="preserve">Guru yang </w:t>
      </w:r>
      <w:r>
        <w:t>profe</w:t>
      </w:r>
      <w:r w:rsidRPr="00E30019">
        <w:t xml:space="preserve">sional pada hakekatnya adalah mampu menyampaikan materi pembelajaran secara tepat sesuai dengan kebutuhan belajar </w:t>
      </w:r>
      <w:r>
        <w:t>siswa</w:t>
      </w:r>
      <w:r w:rsidRPr="00E30019">
        <w:t>. Namun demikian, untuk mencapai kearah tersebut perlu berbagai latihan, penguasaan, dan wawasan dalam pembelajaran termasuk salah satunya menggunakan model dan metode pembelajaran yang tepat.</w:t>
      </w:r>
      <w:r w:rsidRPr="00E30019">
        <w:rPr>
          <w:rFonts w:eastAsia="Calibri"/>
        </w:rPr>
        <w:t xml:space="preserve">Peningkatan kualitas guru dapat dilakukan melalui berbagai latihan, penggunaan atau penerapan model dan metode dalam pembelajaran, pembuatan alat peraga, pengembangan silabus, dan pembuatan materi yang sesuai dengan kurikulum. </w:t>
      </w:r>
    </w:p>
    <w:p w:rsidR="00745383" w:rsidRDefault="00745383" w:rsidP="00FC58E1">
      <w:pPr>
        <w:pStyle w:val="ListParagraph"/>
        <w:spacing w:after="0" w:line="360" w:lineRule="auto"/>
        <w:ind w:left="0" w:firstLine="567"/>
        <w:jc w:val="both"/>
        <w:outlineLvl w:val="0"/>
        <w:rPr>
          <w:lang w:val="id-ID"/>
        </w:rPr>
      </w:pPr>
      <w:proofErr w:type="gramStart"/>
      <w:r w:rsidRPr="00C16AB1">
        <w:t>Salah satu mata pelajaran yang dianggap penting dalam mencapai tujuan pendidikan dan ilmu pengetahuan adalah</w:t>
      </w:r>
      <w:r>
        <w:t xml:space="preserve"> pelajaran matematika</w:t>
      </w:r>
      <w:r>
        <w:rPr>
          <w:lang w:val="id-ID"/>
        </w:rPr>
        <w:t>.</w:t>
      </w:r>
      <w:proofErr w:type="gramEnd"/>
      <w:r>
        <w:rPr>
          <w:lang w:val="id-ID"/>
        </w:rPr>
        <w:t xml:space="preserve"> </w:t>
      </w:r>
      <w:r>
        <w:t>Bila diperhatikan lebih cermat terlihat bahwa</w:t>
      </w:r>
      <w:r w:rsidRPr="00877697">
        <w:t xml:space="preserve">Melalui pelajaran matematikayang merupakan sarana berpikir </w:t>
      </w:r>
      <w:r>
        <w:t xml:space="preserve">logis, analisis dan sistematis </w:t>
      </w:r>
      <w:r w:rsidRPr="00877697">
        <w:t xml:space="preserve">seseorang </w:t>
      </w:r>
      <w:proofErr w:type="gramStart"/>
      <w:r w:rsidRPr="00877697">
        <w:t>akan</w:t>
      </w:r>
      <w:proofErr w:type="gramEnd"/>
      <w:r w:rsidRPr="00877697">
        <w:t xml:space="preserve"> mampu mengetahui mata rantai penalaran dan kaidah-kaidah yang dimiliki dalam pelajaran lainnya. </w:t>
      </w:r>
      <w:proofErr w:type="gramStart"/>
      <w:r w:rsidRPr="00877697">
        <w:t>Selain itu juga mampu membangun model atau instrumen dari gejala keilmuwan yang telah diamatinya.</w:t>
      </w:r>
      <w:proofErr w:type="gramEnd"/>
      <w:r w:rsidRPr="00877697">
        <w:t xml:space="preserve"> Hal ini berarti bahwa melalui pelajaran matematika, seorang siswa diharapkan memiliki kemampuan dan keterampilan dalam melakukan penalaran, berpikir kritis, dan logis dalam mengembangkan IPTEK (ilmu pengetahuan dan teknologi) dan IMTAQ (Imam </w:t>
      </w:r>
      <w:proofErr w:type="gramStart"/>
      <w:r w:rsidRPr="00877697">
        <w:t>dan</w:t>
      </w:r>
      <w:proofErr w:type="gramEnd"/>
      <w:r w:rsidRPr="00877697">
        <w:t xml:space="preserve"> taqwa).</w:t>
      </w:r>
      <w:r w:rsidRPr="00745383">
        <w:t xml:space="preserve"> </w:t>
      </w:r>
    </w:p>
    <w:p w:rsidR="00745383" w:rsidRDefault="00745383" w:rsidP="00FC58E1">
      <w:pPr>
        <w:pStyle w:val="ListParagraph"/>
        <w:spacing w:after="0" w:line="360" w:lineRule="auto"/>
        <w:ind w:left="0" w:firstLine="567"/>
        <w:jc w:val="both"/>
        <w:outlineLvl w:val="0"/>
        <w:rPr>
          <w:lang w:val="id-ID"/>
        </w:rPr>
      </w:pPr>
      <w:proofErr w:type="gramStart"/>
      <w:r w:rsidRPr="002D4627">
        <w:t xml:space="preserve">Kenyataannya, setelah melakukan pengamatan </w:t>
      </w:r>
      <w:r>
        <w:t xml:space="preserve">ataupun wawancara langsung dengan guru-guru </w:t>
      </w:r>
      <w:r w:rsidRPr="002D4627">
        <w:t xml:space="preserve">di sekolah-sekolah </w:t>
      </w:r>
      <w:r>
        <w:t xml:space="preserve">masih </w:t>
      </w:r>
      <w:r w:rsidRPr="002D4627">
        <w:t xml:space="preserve">banyak kendala yang dihadapi oleh guru </w:t>
      </w:r>
      <w:r>
        <w:t xml:space="preserve">khususnya guru bidang studi matematika </w:t>
      </w:r>
      <w:r w:rsidRPr="002D4627">
        <w:t>yang ber</w:t>
      </w:r>
      <w:r>
        <w:t xml:space="preserve">akibat pada rendahnya aktivitas, respons siswa terhadap materi yang diajarkan oleh guru yang berujung pada rendahnya hasil </w:t>
      </w:r>
      <w:r w:rsidRPr="002D4627">
        <w:t>belajar siswa.</w:t>
      </w:r>
      <w:proofErr w:type="gramEnd"/>
      <w:r w:rsidRPr="002D4627">
        <w:t xml:space="preserve"> </w:t>
      </w:r>
    </w:p>
    <w:p w:rsidR="00745383" w:rsidRPr="002873B7" w:rsidRDefault="00745383" w:rsidP="00FC58E1">
      <w:pPr>
        <w:pStyle w:val="ListParagraph"/>
        <w:spacing w:after="0" w:line="360" w:lineRule="auto"/>
        <w:ind w:left="0" w:firstLine="567"/>
        <w:jc w:val="both"/>
        <w:outlineLvl w:val="0"/>
      </w:pPr>
      <w:proofErr w:type="gramStart"/>
      <w:r w:rsidRPr="002778F8">
        <w:t>Indikasinya dapat dilihat dari hasil belajar siswa yang kurang memuaskan.</w:t>
      </w:r>
      <w:proofErr w:type="gramEnd"/>
      <w:r w:rsidRPr="002778F8">
        <w:t xml:space="preserve"> Hasil </w:t>
      </w:r>
      <w:r w:rsidRPr="002778F8">
        <w:rPr>
          <w:i/>
        </w:rPr>
        <w:t xml:space="preserve">Thrends International Mathematics Science Study </w:t>
      </w:r>
      <w:r w:rsidRPr="002778F8">
        <w:t>(TIMSS) tahun 2011 menunjukkan bahwa pemahaman matematika siswa Indonesi</w:t>
      </w:r>
      <w:r>
        <w:t>a berada di peringkat 38 dari 42</w:t>
      </w:r>
      <w:r w:rsidRPr="002778F8">
        <w:t xml:space="preserve"> negara. Berdasarkan kenyataan dia atas dapat diketahui bahwa rata-rata </w:t>
      </w:r>
      <w:r w:rsidRPr="002778F8">
        <w:lastRenderedPageBreak/>
        <w:t>kemampuan siswa Indonesia dalam pelajaran matematika masih sangat kurang.</w:t>
      </w:r>
      <w:r w:rsidRPr="008506C5">
        <w:t>Bahkan kita jauh teringgal dibandingkan dengan negara ASEAN lainnya seperti Singapura</w:t>
      </w:r>
      <w:r>
        <w:t>, Thailand dan Malaysia,</w:t>
      </w:r>
      <w:proofErr w:type="gramStart"/>
      <w:r>
        <w:t>".</w:t>
      </w:r>
      <w:proofErr w:type="gramEnd"/>
      <w:r>
        <w:t xml:space="preserve"> </w:t>
      </w:r>
      <w:r w:rsidRPr="002778F8">
        <w:t>Salah satu faktor penyebabnya yaitu kebanyakan siswa hanya bermodal hafalan rumus untuk menyele</w:t>
      </w:r>
      <w:r>
        <w:t xml:space="preserve">saikan soal-soal matematika, </w:t>
      </w:r>
      <w:r w:rsidRPr="002778F8">
        <w:t>tidak memahami konsep ma</w:t>
      </w:r>
      <w:r>
        <w:t xml:space="preserve">tematika yang sedang dipelajari, </w:t>
      </w:r>
      <w:r w:rsidRPr="008506C5">
        <w:t xml:space="preserve">pembelajaran </w:t>
      </w:r>
      <w:r>
        <w:t xml:space="preserve">dalam </w:t>
      </w:r>
      <w:r w:rsidRPr="008506C5">
        <w:t>kelas kurang dinamis</w:t>
      </w:r>
      <w:r>
        <w:t xml:space="preserve">, </w:t>
      </w:r>
      <w:r w:rsidRPr="008506C5">
        <w:t>kurang membuat siswa berpikir kreatif</w:t>
      </w:r>
      <w:r>
        <w:t xml:space="preserve">, materi yang diajarkan </w:t>
      </w:r>
      <w:r w:rsidRPr="008506C5">
        <w:t>jauh dari konteks dunia nyata</w:t>
      </w:r>
      <w:r>
        <w:t xml:space="preserve"> dan materi ajar tidak dikaitkan dengan pengalaman siswa. </w:t>
      </w:r>
      <w:proofErr w:type="gramStart"/>
      <w:r w:rsidRPr="008506C5">
        <w:t xml:space="preserve">Rutinitas seperti inilah, yang membuat siswa menjadi bosan </w:t>
      </w:r>
      <w:r>
        <w:t>belajar matematika," jelasnya.</w:t>
      </w:r>
      <w:proofErr w:type="gramEnd"/>
      <w:r>
        <w:t xml:space="preserve"> </w:t>
      </w:r>
      <w:proofErr w:type="gramStart"/>
      <w:r w:rsidRPr="008506C5">
        <w:t>Oleh karena itu, diperlukan penguatan peran matematika dan pendidikan matematika, terutama kualitas pengajarnya.</w:t>
      </w:r>
      <w:proofErr w:type="gramEnd"/>
      <w:r w:rsidRPr="008506C5">
        <w:t xml:space="preserve"> </w:t>
      </w:r>
      <w:proofErr w:type="gramStart"/>
      <w:r w:rsidRPr="008506C5">
        <w:t>Tiap guru matematika harus diberi pelatihan dan pengenalan metode p</w:t>
      </w:r>
      <w:r>
        <w:t>embelajaran yang baik dan benar.</w:t>
      </w:r>
      <w:proofErr w:type="gramEnd"/>
      <w:r>
        <w:t xml:space="preserve"> Hal tersebut di sampaikan dalam </w:t>
      </w:r>
      <w:r w:rsidRPr="008506C5">
        <w:t xml:space="preserve">seminar nasional matematika dan pendidikan matematika di UNY </w:t>
      </w:r>
      <w:r>
        <w:t xml:space="preserve">oleh </w:t>
      </w:r>
      <w:r w:rsidRPr="008506C5">
        <w:t xml:space="preserve">Pengajar Program Studi Statistika FMIPA UII Prof Ahmad </w:t>
      </w:r>
      <w:r>
        <w:t>Fauzy Minggu, 10 November 2013 (Ratih, 2013)</w:t>
      </w:r>
    </w:p>
    <w:p w:rsidR="00745383" w:rsidRDefault="00745383" w:rsidP="00FC58E1">
      <w:pPr>
        <w:pStyle w:val="ListParagraph"/>
        <w:spacing w:after="0" w:line="360" w:lineRule="auto"/>
        <w:ind w:left="0" w:firstLine="567"/>
        <w:jc w:val="both"/>
        <w:outlineLvl w:val="0"/>
      </w:pPr>
      <w:r w:rsidRPr="002778F8">
        <w:t>Upaya untuk meningkatkan kualitas pembelajaran matematika di sekolah terus dilakukan baik dalam pemahaman materi</w:t>
      </w:r>
      <w:r>
        <w:t xml:space="preserve">, pendekatan </w:t>
      </w:r>
      <w:proofErr w:type="gramStart"/>
      <w:r>
        <w:t xml:space="preserve">pembelajaran </w:t>
      </w:r>
      <w:r w:rsidRPr="002778F8">
        <w:t xml:space="preserve"> maupun</w:t>
      </w:r>
      <w:proofErr w:type="gramEnd"/>
      <w:r w:rsidRPr="002778F8">
        <w:t xml:space="preserve"> metode pembelajaran. Dalam hubungannya dengan pengajaran matematika Soedjadi </w:t>
      </w:r>
      <w:r>
        <w:t>(Rahmawati, 2012</w:t>
      </w:r>
      <w:r w:rsidRPr="002778F8">
        <w:t>)   menyatakan bahwa “bagaimanapun baiknya kurikulum, bagaimanapun baiknya materi matematika yang akan ditetapkan tidak mungkin mencapai tujuan pendidikan sekiranya tidak melalui proses pembelajaran yang cocok”.</w:t>
      </w:r>
    </w:p>
    <w:p w:rsidR="00745383" w:rsidRDefault="00745383" w:rsidP="00FC58E1">
      <w:pPr>
        <w:pStyle w:val="ListParagraph"/>
        <w:spacing w:after="0" w:line="360" w:lineRule="auto"/>
        <w:ind w:left="0" w:firstLine="567"/>
        <w:jc w:val="both"/>
        <w:outlineLvl w:val="0"/>
      </w:pPr>
      <w:proofErr w:type="gramStart"/>
      <w:r>
        <w:rPr>
          <w:rFonts w:asciiTheme="majorBidi" w:hAnsiTheme="majorBidi" w:cstheme="majorBidi"/>
        </w:rPr>
        <w:t>Hal di atas dapat</w:t>
      </w:r>
      <w:r w:rsidRPr="00EA4818">
        <w:rPr>
          <w:rFonts w:asciiTheme="majorBidi" w:hAnsiTheme="majorBidi" w:cstheme="majorBidi"/>
        </w:rPr>
        <w:t xml:space="preserve"> dihilangkan jika guru sebagai pendidik mampu membuat pembelajaran matematika menjadi menyenangkan sehingga siswa merasa nyaman dan senang dalam mempelajari matematika.</w:t>
      </w:r>
      <w:proofErr w:type="gramEnd"/>
      <w:r w:rsidRPr="00EA4818">
        <w:rPr>
          <w:rFonts w:asciiTheme="majorBidi" w:hAnsiTheme="majorBidi" w:cstheme="majorBidi"/>
        </w:rPr>
        <w:t xml:space="preserve"> </w:t>
      </w:r>
      <w:r w:rsidRPr="00432CB3">
        <w:rPr>
          <w:noProof/>
        </w:rPr>
        <w:t>Guru perlu memiliki kemampuan mempersiapkan rancangan b</w:t>
      </w:r>
      <w:r>
        <w:rPr>
          <w:noProof/>
        </w:rPr>
        <w:t>elajar matematika seperti model</w:t>
      </w:r>
      <w:r w:rsidRPr="00432CB3">
        <w:rPr>
          <w:noProof/>
        </w:rPr>
        <w:t xml:space="preserve"> pembelajaran</w:t>
      </w:r>
      <w:r>
        <w:rPr>
          <w:noProof/>
        </w:rPr>
        <w:t xml:space="preserve"> yang melibatkan siswa secara aktif dalam pelaksanaan kegiatan belajar mengajar </w:t>
      </w:r>
      <w:r w:rsidRPr="00EA4818">
        <w:rPr>
          <w:rFonts w:asciiTheme="majorBidi" w:hAnsiTheme="majorBidi" w:cstheme="majorBidi"/>
        </w:rPr>
        <w:t>yaitu dengan mengkon</w:t>
      </w:r>
      <w:r>
        <w:rPr>
          <w:rFonts w:asciiTheme="majorBidi" w:hAnsiTheme="majorBidi" w:cstheme="majorBidi"/>
        </w:rPr>
        <w:t>s</w:t>
      </w:r>
      <w:r w:rsidRPr="00EA4818">
        <w:rPr>
          <w:rFonts w:asciiTheme="majorBidi" w:hAnsiTheme="majorBidi" w:cstheme="majorBidi"/>
        </w:rPr>
        <w:t>truksi pengetahuannya sendiri</w:t>
      </w:r>
      <w:r>
        <w:rPr>
          <w:rFonts w:asciiTheme="majorBidi" w:hAnsiTheme="majorBidi" w:cstheme="majorBidi"/>
        </w:rPr>
        <w:t xml:space="preserve"> atau </w:t>
      </w:r>
      <w:r w:rsidRPr="002778F8">
        <w:t>perlu diciptak</w:t>
      </w:r>
      <w:r>
        <w:t>an situasi masalah yang benar-</w:t>
      </w:r>
      <w:r w:rsidRPr="002778F8">
        <w:t>benar kontektual atau sesuai dengan pengalaman peserta didik, sehingga peserta didik dapat m</w:t>
      </w:r>
      <w:r>
        <w:t>emecahkan masalah dengan cara-</w:t>
      </w:r>
      <w:r w:rsidRPr="002778F8">
        <w:t>cara informal</w:t>
      </w:r>
      <w:r w:rsidRPr="00EA4818">
        <w:rPr>
          <w:rFonts w:asciiTheme="majorBidi" w:hAnsiTheme="majorBidi" w:cstheme="majorBidi"/>
        </w:rPr>
        <w:t>.</w:t>
      </w:r>
      <w:r w:rsidRPr="002778F8">
        <w:t xml:space="preserve">Oleh karena itu </w:t>
      </w:r>
      <w:r w:rsidRPr="002778F8">
        <w:lastRenderedPageBreak/>
        <w:t xml:space="preserve">proses belajar mengajar perlu mendapat perhatian yang serius terutama oleh guru sebagai perancang dan pelaksana proses belajar mengajar, guru bertugas memotivasi, </w:t>
      </w:r>
      <w:r w:rsidRPr="002D4627">
        <w:t>membimbing dan memberi fasilitas belajar kepada para siswanya demi mencapai tujuan pembelajaran yang direncanakan secara optimal.</w:t>
      </w:r>
    </w:p>
    <w:p w:rsidR="00745383" w:rsidRDefault="00745383" w:rsidP="00FC58E1">
      <w:pPr>
        <w:spacing w:after="0" w:line="360" w:lineRule="auto"/>
        <w:ind w:firstLine="567"/>
        <w:jc w:val="both"/>
      </w:pPr>
      <w:r>
        <w:t xml:space="preserve">Salah satu sekolah yang telah diobservasi sebagaimana dikemukakan sebelumnya, yaitu </w:t>
      </w:r>
      <w:r w:rsidRPr="002D4627">
        <w:t>SMP Negeri 29 Bulukumba</w:t>
      </w:r>
      <w:r>
        <w:t xml:space="preserve">.Sekolah ini merupakan sekolah yang terletak di Kecamatan Bontotiro Kabupaten Bulukumba. Berdasarkan hasil observasi dan wawancara terhadap guru mata pelajaran matematika </w:t>
      </w:r>
      <w:r w:rsidRPr="00C50436">
        <w:rPr>
          <w:rFonts w:eastAsia="Calibri"/>
        </w:rPr>
        <w:t>diperoleh keterangan bahwa siswa masih mengalami kesulitan dalam</w:t>
      </w:r>
      <w:r>
        <w:rPr>
          <w:rFonts w:eastAsia="Calibri"/>
        </w:rPr>
        <w:t xml:space="preserve"> memahami pelajaran matematika yang berakibat rendahnya rata-rata </w:t>
      </w:r>
      <w:r w:rsidRPr="00C50436">
        <w:rPr>
          <w:rFonts w:eastAsia="Calibri"/>
        </w:rPr>
        <w:t xml:space="preserve">hasil </w:t>
      </w:r>
      <w:r w:rsidRPr="00C50436">
        <w:t xml:space="preserve">belajar matematika siswa kelas </w:t>
      </w:r>
      <w:r>
        <w:t xml:space="preserve">VII, </w:t>
      </w:r>
      <w:r w:rsidRPr="00C50436">
        <w:rPr>
          <w:rFonts w:eastAsia="Calibri"/>
        </w:rPr>
        <w:t>hal ini dapat dilihat dari hasil ujian semester</w:t>
      </w:r>
      <w:r>
        <w:rPr>
          <w:rFonts w:eastAsia="Calibri"/>
        </w:rPr>
        <w:t xml:space="preserve"> ganjil tahun Ajaran  2015/2016  yakni </w:t>
      </w:r>
      <w:r w:rsidRPr="00C50436">
        <w:rPr>
          <w:rFonts w:eastAsia="Calibri"/>
        </w:rPr>
        <w:t xml:space="preserve">rata-rata hasil belajar siswa hanya mencapai </w:t>
      </w:r>
      <w:r>
        <w:t xml:space="preserve">59 dari skor ideal 100 </w:t>
      </w:r>
      <w:r w:rsidRPr="00FD4B46">
        <w:t>d</w:t>
      </w:r>
      <w:r>
        <w:t>an tingkat ketuntasan belajar hanya mencapai 54,5</w:t>
      </w:r>
      <w:r w:rsidRPr="00FD4B46">
        <w:t>%</w:t>
      </w:r>
      <w:r>
        <w:t xml:space="preserve"> (KKM mata pelajaran matematika sebesar 75 </w:t>
      </w:r>
      <w:r w:rsidRPr="00FD4B46">
        <w:t>da</w:t>
      </w:r>
      <w:r>
        <w:t>n ketuntasan klasikal minimal 80</w:t>
      </w:r>
      <w:r w:rsidRPr="00FD4B46">
        <w:t>%)</w:t>
      </w:r>
      <w:r>
        <w:t>.</w:t>
      </w:r>
    </w:p>
    <w:p w:rsidR="00745383" w:rsidRPr="00C50436" w:rsidRDefault="00745383" w:rsidP="00FC58E1">
      <w:pPr>
        <w:spacing w:after="0" w:line="360" w:lineRule="auto"/>
        <w:ind w:firstLine="567"/>
        <w:jc w:val="both"/>
        <w:rPr>
          <w:rFonts w:eastAsia="Calibri"/>
        </w:rPr>
      </w:pPr>
      <w:r w:rsidRPr="00C50436">
        <w:rPr>
          <w:rFonts w:eastAsia="Calibri"/>
          <w:lang w:val="sv-SE"/>
        </w:rPr>
        <w:t xml:space="preserve">Selanjutnya, mengenai penerapan pembelajaran diperoleh informasi bahwa guru menyelenggarakan pembelajaran secara konvensional dengan mengunakan </w:t>
      </w:r>
      <w:r>
        <w:rPr>
          <w:rFonts w:eastAsia="Calibri"/>
          <w:lang w:val="sv-SE"/>
        </w:rPr>
        <w:t>Pengajaran Langsung</w:t>
      </w:r>
      <w:r w:rsidRPr="00C50436">
        <w:rPr>
          <w:rFonts w:eastAsia="Calibri"/>
          <w:lang w:val="sv-SE"/>
        </w:rPr>
        <w:t xml:space="preserve"> secara terus menerus dimana proses pembelajaran didominasi oleh guru yang aktif menjelaskan materi sedangkan siswa aktif mendengar dan mencatat padahal guru dituntut agar bisa menerapkan pembelajaran sesuai dengan karakter materi yang diajarkan. </w:t>
      </w:r>
    </w:p>
    <w:p w:rsidR="00745383" w:rsidRPr="00522064" w:rsidRDefault="00745383" w:rsidP="00FC58E1">
      <w:pPr>
        <w:spacing w:after="0" w:line="360" w:lineRule="auto"/>
        <w:ind w:firstLine="567"/>
        <w:jc w:val="both"/>
        <w:rPr>
          <w:rFonts w:eastAsia="Calibri"/>
        </w:rPr>
      </w:pPr>
      <w:r w:rsidRPr="00C50436">
        <w:rPr>
          <w:rFonts w:eastAsia="Calibri"/>
          <w:lang w:val="sv-SE"/>
        </w:rPr>
        <w:t xml:space="preserve">Peneliti juga melakukan wawancara dan observasi lanjutan terhadap guru matematika yang mengajar di </w:t>
      </w:r>
      <w:r w:rsidRPr="002D4627">
        <w:t>SMP Negeri 29 Bulukumba</w:t>
      </w:r>
      <w:r w:rsidRPr="00C50436">
        <w:rPr>
          <w:rFonts w:eastAsia="Calibri"/>
          <w:lang w:val="sv-SE"/>
        </w:rPr>
        <w:t xml:space="preserve">, </w:t>
      </w:r>
      <w:r>
        <w:rPr>
          <w:rFonts w:eastAsia="Calibri"/>
          <w:lang w:val="sv-SE"/>
        </w:rPr>
        <w:t xml:space="preserve">dan </w:t>
      </w:r>
      <w:r w:rsidRPr="00C50436">
        <w:rPr>
          <w:rFonts w:eastAsia="Calibri"/>
          <w:lang w:val="sv-SE"/>
        </w:rPr>
        <w:t xml:space="preserve">diperoleh keterangan bahwa pada saat proses pembelajaran berlangsung  </w:t>
      </w:r>
      <w:r>
        <w:rPr>
          <w:rFonts w:eastAsia="Calibri"/>
        </w:rPr>
        <w:t xml:space="preserve">hanya siswa tertentu saja yang dominan dalam pembelajaran, tidak sedikit siswa hanya melamun, diam, bahkan ada siswa yang tidak bersemangat dalam mengikuti pembelajaran. Persoalan yang lain ketika guru menjelaskan beberapa contoh soal siswa mengerti dengan </w:t>
      </w:r>
      <w:r w:rsidRPr="00C50436">
        <w:rPr>
          <w:rFonts w:eastAsia="Calibri"/>
          <w:lang w:val="sv-SE"/>
        </w:rPr>
        <w:t xml:space="preserve">penjelasan guru namun ketika diberikan soal latihan siswa selalu kesulitan untuk menyelesaikan soal tersebut. Hal ini mengindikasikan bahwa mereka </w:t>
      </w:r>
      <w:r>
        <w:rPr>
          <w:rFonts w:eastAsia="Calibri"/>
        </w:rPr>
        <w:t xml:space="preserve">belum mengerti sepenuhnya tentang konsep materi yang dipelajari. Siswa hanya menghapal cara penyelesaian berdasarkan </w:t>
      </w:r>
      <w:r>
        <w:rPr>
          <w:rFonts w:eastAsia="Calibri"/>
        </w:rPr>
        <w:lastRenderedPageBreak/>
        <w:t xml:space="preserve">rumus yang telah dijelaskan oleh gurunya. </w:t>
      </w:r>
      <w:r w:rsidRPr="00C50436">
        <w:rPr>
          <w:rFonts w:eastAsia="Calibri"/>
        </w:rPr>
        <w:t xml:space="preserve">Ditinjau dari proses pelaksanaan pembelajaran, terindikasi bahwa guru masih belum mampu mengoptimalkan pengalaman siswa untuk membangun pemahaman secara holistik terhadap konsep-konsep </w:t>
      </w:r>
      <w:r>
        <w:rPr>
          <w:rFonts w:eastAsia="Calibri"/>
        </w:rPr>
        <w:t xml:space="preserve">himpunan. </w:t>
      </w:r>
      <w:r w:rsidRPr="00C50436">
        <w:rPr>
          <w:rFonts w:eastAsia="Calibri"/>
        </w:rPr>
        <w:t xml:space="preserve">Sebab guru </w:t>
      </w:r>
      <w:r>
        <w:rPr>
          <w:rFonts w:eastAsia="Calibri"/>
        </w:rPr>
        <w:t>mengajarkan dengan cara mentransfer pengetahuan secara langsung. Menurut Freudenthal (</w:t>
      </w:r>
      <w:r w:rsidRPr="009A109B">
        <w:t>Ibrahim dan Suparni. 2008</w:t>
      </w:r>
      <w:r>
        <w:rPr>
          <w:lang w:val="en-US"/>
        </w:rPr>
        <w:t>: 10</w:t>
      </w:r>
      <w:r>
        <w:rPr>
          <w:rFonts w:eastAsia="Calibri"/>
        </w:rPr>
        <w:t xml:space="preserve">) bahwa </w:t>
      </w:r>
      <w:r w:rsidRPr="00522064">
        <w:rPr>
          <w:rFonts w:eastAsia="Times New Roman"/>
          <w:lang w:eastAsia="id-ID"/>
        </w:rPr>
        <w:t>Ketika anak-anak belajar matematika dengan cara yang terisolasi, bercerai dari berpengalaman</w:t>
      </w:r>
      <w:r w:rsidR="00D642CA">
        <w:rPr>
          <w:rFonts w:eastAsia="Times New Roman"/>
          <w:lang w:eastAsia="id-ID"/>
        </w:rPr>
        <w:t xml:space="preserve"> </w:t>
      </w:r>
      <w:r w:rsidRPr="00522064">
        <w:rPr>
          <w:rFonts w:eastAsia="Times New Roman"/>
          <w:lang w:eastAsia="id-ID"/>
        </w:rPr>
        <w:t>realitas, maka akan cepat dilupakan dan mereka tidak</w:t>
      </w:r>
      <w:r>
        <w:rPr>
          <w:rFonts w:eastAsia="Times New Roman"/>
          <w:lang w:eastAsia="id-ID"/>
        </w:rPr>
        <w:t xml:space="preserve"> akan mampu untuk menerapkannya.</w:t>
      </w:r>
      <w:r w:rsidR="00D642CA">
        <w:rPr>
          <w:rFonts w:eastAsia="Times New Roman"/>
          <w:lang w:eastAsia="id-ID"/>
        </w:rPr>
        <w:t xml:space="preserve"> </w:t>
      </w:r>
    </w:p>
    <w:p w:rsidR="00745383" w:rsidRPr="002C0262" w:rsidRDefault="00745383" w:rsidP="00FC58E1">
      <w:pPr>
        <w:pStyle w:val="ListParagraph"/>
        <w:spacing w:after="0" w:line="360" w:lineRule="auto"/>
        <w:ind w:left="0" w:firstLine="567"/>
        <w:jc w:val="both"/>
        <w:outlineLvl w:val="0"/>
      </w:pPr>
      <w:proofErr w:type="gramStart"/>
      <w:r>
        <w:t>Kesimpulan yang bisa ditarik dari hasil observasi di atas adalah Rendahnya hasil belajar disebabkan oleh</w:t>
      </w:r>
      <w:r w:rsidRPr="002D4627">
        <w:t>siswa kurang memaha</w:t>
      </w:r>
      <w:r>
        <w:t xml:space="preserve">mi konsep materi yang diajarkan, </w:t>
      </w:r>
      <w:r w:rsidRPr="002D4627">
        <w:t>materi yang diajarkan kurang menarik perhatian siswa</w:t>
      </w:r>
      <w:r>
        <w:t xml:space="preserve">, dan </w:t>
      </w:r>
      <w:r w:rsidRPr="002D4627">
        <w:t>keterlibatan peserta didik dalam pembelajaran terbatas termasuk dalam hal pengajuan pertanyaan.</w:t>
      </w:r>
      <w:proofErr w:type="gramEnd"/>
      <w:r w:rsidRPr="002D4627">
        <w:t xml:space="preserve"> </w:t>
      </w:r>
      <w:proofErr w:type="gramStart"/>
      <w:r w:rsidRPr="002D4627">
        <w:t>Oleh karena itu, siswa ti</w:t>
      </w:r>
      <w:r>
        <w:t>dak menemukan sendiri konsepnya.</w:t>
      </w:r>
      <w:proofErr w:type="gramEnd"/>
      <w:r>
        <w:t xml:space="preserve"> </w:t>
      </w:r>
      <w:proofErr w:type="gramStart"/>
      <w:r w:rsidRPr="002D4627">
        <w:t xml:space="preserve">Selain itu, pengajaran matematika di kelas didominasi oleh ceramah, dipengaruhi oleh sajian buku paket (yang kebanyakan bersifat simbolik), </w:t>
      </w:r>
      <w:r>
        <w:t xml:space="preserve">dan materi </w:t>
      </w:r>
      <w:r w:rsidRPr="002D4627">
        <w:t>tidak dikaitkan dengan kehidupan atau pengalam</w:t>
      </w:r>
      <w:r>
        <w:t>an</w:t>
      </w:r>
      <w:r w:rsidRPr="002D4627">
        <w:t xml:space="preserve"> pribadi siswa sehingga siswa tidak mampu mengkonstruksi sendiri pengetahuannya.</w:t>
      </w:r>
      <w:proofErr w:type="gramEnd"/>
    </w:p>
    <w:p w:rsidR="00745383" w:rsidRPr="002778F8" w:rsidRDefault="00745383" w:rsidP="00FC58E1">
      <w:pPr>
        <w:pStyle w:val="ListParagraph"/>
        <w:spacing w:after="0" w:line="360" w:lineRule="auto"/>
        <w:ind w:left="0" w:firstLine="567"/>
        <w:jc w:val="both"/>
        <w:outlineLvl w:val="0"/>
      </w:pPr>
      <w:r w:rsidRPr="002778F8">
        <w:t xml:space="preserve">Sesuai dengan tingkat perkembangan intelektual siswa SMP yang masih dalam tahap operasional konkret, maka perlu diciptakan situasi masalah yang benar – benar kontektual atau sesuai dengan pengalaman peserta didik, sehingga peserta didik dapat memecahkan masalah dengan </w:t>
      </w:r>
      <w:proofErr w:type="gramStart"/>
      <w:r w:rsidRPr="002778F8">
        <w:t>cara</w:t>
      </w:r>
      <w:proofErr w:type="gramEnd"/>
      <w:r w:rsidRPr="002778F8">
        <w:t xml:space="preserve"> – cara informal. </w:t>
      </w:r>
      <w:proofErr w:type="gramStart"/>
      <w:r w:rsidRPr="002778F8">
        <w:t xml:space="preserve">Hal ini sejalan dengan </w:t>
      </w:r>
      <w:r>
        <w:t xml:space="preserve">kerangka </w:t>
      </w:r>
      <w:r w:rsidRPr="002778F8">
        <w:t xml:space="preserve">pembelajaran </w:t>
      </w:r>
      <w:r w:rsidRPr="004D1DDD">
        <w:rPr>
          <w:rFonts w:eastAsia="Times New Roman"/>
          <w:i/>
          <w:lang w:eastAsia="id-ID"/>
        </w:rPr>
        <w:t>Experience</w:t>
      </w:r>
      <w:r>
        <w:rPr>
          <w:rFonts w:eastAsia="Times New Roman"/>
          <w:i/>
          <w:lang w:eastAsia="id-ID"/>
        </w:rPr>
        <w:t>s, Language, Pictures</w:t>
      </w:r>
      <w:r w:rsidRPr="004D1DDD">
        <w:rPr>
          <w:rFonts w:eastAsia="Times New Roman"/>
          <w:i/>
          <w:lang w:eastAsia="id-ID"/>
        </w:rPr>
        <w:t>, Symbol</w:t>
      </w:r>
      <w:r>
        <w:rPr>
          <w:rFonts w:eastAsia="Times New Roman"/>
          <w:i/>
          <w:lang w:eastAsia="id-ID"/>
        </w:rPr>
        <w:t>s</w:t>
      </w:r>
      <w:r w:rsidRPr="004D1DDD">
        <w:rPr>
          <w:rFonts w:eastAsia="Times New Roman"/>
          <w:i/>
          <w:lang w:eastAsia="id-ID"/>
        </w:rPr>
        <w:t xml:space="preserve"> and Application</w:t>
      </w:r>
      <w:r w:rsidRPr="004D1DDD">
        <w:rPr>
          <w:rFonts w:eastAsia="Times New Roman"/>
          <w:lang w:eastAsia="id-ID"/>
        </w:rPr>
        <w:t xml:space="preserve"> (ELPSA</w:t>
      </w:r>
      <w:r w:rsidRPr="002D4627">
        <w:rPr>
          <w:rFonts w:eastAsia="Times New Roman"/>
          <w:lang w:eastAsia="id-ID"/>
        </w:rPr>
        <w:t>)</w:t>
      </w:r>
      <w:r>
        <w:rPr>
          <w:rFonts w:eastAsia="Times New Roman"/>
          <w:color w:val="FF0000"/>
          <w:lang w:eastAsia="id-ID"/>
        </w:rPr>
        <w:t>.</w:t>
      </w:r>
      <w:proofErr w:type="gramEnd"/>
      <w:r>
        <w:rPr>
          <w:rFonts w:eastAsia="Times New Roman"/>
          <w:color w:val="FF0000"/>
          <w:lang w:eastAsia="id-ID"/>
        </w:rPr>
        <w:t xml:space="preserve"> </w:t>
      </w:r>
      <w:r>
        <w:t xml:space="preserve">Liebeck (Lowrie &amp; Patahudin, 2015:94), </w:t>
      </w:r>
      <w:r w:rsidRPr="002778F8">
        <w:t>matematika adalah suatu abstraksi dari realitas dimana dalam proses abstraksi tersebut, suatu urutan kejadian khusus terjadi dalam pembentukan konsep yang mengarah pada pemahaman. Dalam modelnya, urutan yang dimaksud adalah E (</w:t>
      </w:r>
      <w:r w:rsidRPr="002778F8">
        <w:rPr>
          <w:i/>
        </w:rPr>
        <w:t>experience</w:t>
      </w:r>
      <w:r w:rsidRPr="002778F8">
        <w:t xml:space="preserve"> = pengalaman), L (</w:t>
      </w:r>
      <w:r w:rsidRPr="002778F8">
        <w:rPr>
          <w:i/>
        </w:rPr>
        <w:t>language</w:t>
      </w:r>
      <w:r w:rsidRPr="002778F8">
        <w:t xml:space="preserve"> that describes the experience = bahasa yang mendeskripsikan pengalaman), P (</w:t>
      </w:r>
      <w:r w:rsidRPr="002778F8">
        <w:rPr>
          <w:i/>
        </w:rPr>
        <w:t>pictorial</w:t>
      </w:r>
      <w:r w:rsidRPr="002778F8">
        <w:t xml:space="preserve"> that represent the </w:t>
      </w:r>
      <w:proofErr w:type="gramStart"/>
      <w:r w:rsidRPr="002778F8">
        <w:t>experience  =</w:t>
      </w:r>
      <w:proofErr w:type="gramEnd"/>
      <w:r w:rsidRPr="002778F8">
        <w:t>gambar yang menyajikan pengalaman tersebut), dan S (</w:t>
      </w:r>
      <w:r w:rsidRPr="002778F8">
        <w:rPr>
          <w:i/>
        </w:rPr>
        <w:t xml:space="preserve">written symbols that generalise the experience </w:t>
      </w:r>
      <w:r w:rsidRPr="002778F8">
        <w:t xml:space="preserve">= simbol tertulis yang menyatakan pengalaman secara umum atau bersifat general. </w:t>
      </w:r>
      <w:proofErr w:type="gramStart"/>
      <w:r w:rsidRPr="002778F8">
        <w:t xml:space="preserve">Selanjutnya Tom Lowrie dan Sitti </w:t>
      </w:r>
      <w:r w:rsidRPr="002778F8">
        <w:lastRenderedPageBreak/>
        <w:t>Maesuri Patahuddin memperluas tahapan ini dengan menambah unsur Aplikasi atau penerapan.</w:t>
      </w:r>
      <w:proofErr w:type="gramEnd"/>
    </w:p>
    <w:p w:rsidR="00745383" w:rsidRDefault="00745383" w:rsidP="00FC58E1">
      <w:pPr>
        <w:pStyle w:val="ListParagraph"/>
        <w:spacing w:after="0" w:line="360" w:lineRule="auto"/>
        <w:ind w:left="0" w:firstLine="567"/>
        <w:jc w:val="both"/>
        <w:outlineLvl w:val="0"/>
      </w:pPr>
      <w:proofErr w:type="gramStart"/>
      <w:r w:rsidRPr="00EF69C1">
        <w:t>Kerangka kerja ELPSA didasari pada asumsi bahwa pengalaman (baik yang sifatnya pribadi maupun sosial) adalah pondasi untuk pengenalan kesempatan belajar yang baru.</w:t>
      </w:r>
      <w:proofErr w:type="gramEnd"/>
      <w:r w:rsidRPr="00EF69C1">
        <w:t xml:space="preserve"> </w:t>
      </w:r>
      <w:proofErr w:type="gramStart"/>
      <w:r w:rsidRPr="00EF69C1">
        <w:t xml:space="preserve">Dimensi sosial pada komponen </w:t>
      </w:r>
      <w:r w:rsidRPr="00EF69C1">
        <w:rPr>
          <w:b/>
          <w:bCs/>
          <w:i/>
          <w:iCs/>
        </w:rPr>
        <w:t xml:space="preserve">pengalaman </w:t>
      </w:r>
      <w:r w:rsidRPr="00EF69C1">
        <w:t>ini sangat penting.</w:t>
      </w:r>
      <w:proofErr w:type="gramEnd"/>
      <w:r w:rsidRPr="00EF69C1">
        <w:t xml:space="preserve"> Sejumlah pakar pendidikan menekankan hal yang </w:t>
      </w:r>
      <w:proofErr w:type="gramStart"/>
      <w:r w:rsidRPr="00EF69C1">
        <w:t>sama</w:t>
      </w:r>
      <w:proofErr w:type="gramEnd"/>
      <w:r w:rsidRPr="00EF69C1">
        <w:t xml:space="preserve"> (Cobb, 1988; Lave &amp; Wenger, 1991; Lerman, 2003; Wenger, 1999)</w:t>
      </w:r>
      <w:r>
        <w:t xml:space="preserve"> dalam (Lowrie &amp; Patahuddin, 2015: 96)</w:t>
      </w:r>
      <w:r w:rsidRPr="00EF69C1">
        <w:t xml:space="preserve">. </w:t>
      </w:r>
      <w:proofErr w:type="gramStart"/>
      <w:r w:rsidRPr="00EF69C1">
        <w:t>Ide pokok dari teori sosial didasarkan pada pernyataan bahwa belajar terjadi dari partisipasi atau keterlibatan aktif dari pelajar.</w:t>
      </w:r>
      <w:proofErr w:type="gramEnd"/>
      <w:r w:rsidRPr="00EF69C1">
        <w:t xml:space="preserve"> </w:t>
      </w:r>
      <w:r>
        <w:t>Freudenthal (Gravemeijer, 2010: 2</w:t>
      </w:r>
      <w:r w:rsidRPr="00EF69C1">
        <w:t xml:space="preserve">) mengindikasikan bahwa pehamanan konsep itu bermakna jika dibangun dan dikaitkan dengan pengalaman hidup seseorang atau adanya kesempatan keterlibatan satu </w:t>
      </w:r>
      <w:proofErr w:type="gramStart"/>
      <w:r w:rsidRPr="00EF69C1">
        <w:t>sama</w:t>
      </w:r>
      <w:proofErr w:type="gramEnd"/>
      <w:r w:rsidRPr="00EF69C1">
        <w:t xml:space="preserve"> lain. </w:t>
      </w:r>
      <w:proofErr w:type="gramStart"/>
      <w:r w:rsidRPr="00EF69C1">
        <w:t>Artinya, jika praktek pengajaran memungkinkan peserta didik untuk mengembangkan ide-ide matematika yang dikaitkan dengan pengalaman pribadi atau pengetahuan awal mereka, serta terlibat dalam diskusi kelompok.</w:t>
      </w:r>
      <w:proofErr w:type="gramEnd"/>
    </w:p>
    <w:p w:rsidR="00745383" w:rsidRPr="006F6A5D" w:rsidRDefault="00745383" w:rsidP="00FC58E1">
      <w:pPr>
        <w:pStyle w:val="Default"/>
        <w:spacing w:line="360" w:lineRule="auto"/>
        <w:ind w:firstLine="567"/>
        <w:jc w:val="both"/>
        <w:rPr>
          <w:color w:val="auto"/>
          <w:lang w:val="de-DE"/>
        </w:rPr>
      </w:pPr>
      <w:r w:rsidRPr="006F6A5D">
        <w:rPr>
          <w:color w:val="auto"/>
        </w:rPr>
        <w:t>Proses belajar</w:t>
      </w:r>
      <w:r w:rsidR="00D642CA">
        <w:rPr>
          <w:color w:val="auto"/>
          <w:lang w:val="id-ID"/>
        </w:rPr>
        <w:t xml:space="preserve"> </w:t>
      </w:r>
      <w:r w:rsidRPr="006F6A5D">
        <w:rPr>
          <w:color w:val="auto"/>
        </w:rPr>
        <w:t>juga</w:t>
      </w:r>
      <w:r w:rsidR="00D642CA">
        <w:rPr>
          <w:color w:val="auto"/>
          <w:lang w:val="id-ID"/>
        </w:rPr>
        <w:t xml:space="preserve"> </w:t>
      </w:r>
      <w:proofErr w:type="gramStart"/>
      <w:r w:rsidRPr="006F6A5D">
        <w:rPr>
          <w:color w:val="auto"/>
        </w:rPr>
        <w:t>akan</w:t>
      </w:r>
      <w:proofErr w:type="gramEnd"/>
      <w:r w:rsidR="00D642CA">
        <w:rPr>
          <w:color w:val="auto"/>
          <w:lang w:val="id-ID"/>
        </w:rPr>
        <w:t xml:space="preserve"> </w:t>
      </w:r>
      <w:r w:rsidRPr="006F6A5D">
        <w:rPr>
          <w:color w:val="auto"/>
        </w:rPr>
        <w:t>berjalan</w:t>
      </w:r>
      <w:r w:rsidR="00D642CA">
        <w:rPr>
          <w:color w:val="auto"/>
          <w:lang w:val="id-ID"/>
        </w:rPr>
        <w:t xml:space="preserve"> </w:t>
      </w:r>
      <w:r w:rsidRPr="006F6A5D">
        <w:rPr>
          <w:color w:val="auto"/>
        </w:rPr>
        <w:t>dengan</w:t>
      </w:r>
      <w:r w:rsidR="00D642CA">
        <w:rPr>
          <w:color w:val="auto"/>
          <w:lang w:val="id-ID"/>
        </w:rPr>
        <w:t xml:space="preserve"> </w:t>
      </w:r>
      <w:r w:rsidRPr="006F6A5D">
        <w:rPr>
          <w:color w:val="auto"/>
        </w:rPr>
        <w:t>lancar, ke</w:t>
      </w:r>
      <w:r w:rsidR="00D642CA">
        <w:rPr>
          <w:color w:val="auto"/>
        </w:rPr>
        <w:t>sulitan-kesulitan</w:t>
      </w:r>
      <w:r w:rsidR="00D642CA">
        <w:rPr>
          <w:color w:val="auto"/>
          <w:lang w:val="id-ID"/>
        </w:rPr>
        <w:t xml:space="preserve"> </w:t>
      </w:r>
      <w:r w:rsidR="00D642CA">
        <w:rPr>
          <w:color w:val="auto"/>
        </w:rPr>
        <w:t>dan</w:t>
      </w:r>
      <w:r w:rsidR="00D642CA">
        <w:rPr>
          <w:color w:val="auto"/>
          <w:lang w:val="id-ID"/>
        </w:rPr>
        <w:t xml:space="preserve"> </w:t>
      </w:r>
      <w:r w:rsidR="00D642CA">
        <w:rPr>
          <w:color w:val="auto"/>
        </w:rPr>
        <w:t>konsep yang</w:t>
      </w:r>
      <w:r w:rsidR="00D642CA">
        <w:rPr>
          <w:color w:val="auto"/>
          <w:lang w:val="id-ID"/>
        </w:rPr>
        <w:t xml:space="preserve"> </w:t>
      </w:r>
      <w:r w:rsidRPr="006F6A5D">
        <w:rPr>
          <w:color w:val="auto"/>
        </w:rPr>
        <w:t>kurang</w:t>
      </w:r>
      <w:r w:rsidR="00D642CA">
        <w:rPr>
          <w:color w:val="auto"/>
          <w:lang w:val="id-ID"/>
        </w:rPr>
        <w:t xml:space="preserve"> </w:t>
      </w:r>
      <w:r w:rsidRPr="006F6A5D">
        <w:rPr>
          <w:color w:val="auto"/>
        </w:rPr>
        <w:t>dipahami</w:t>
      </w:r>
      <w:r w:rsidR="00D642CA">
        <w:rPr>
          <w:color w:val="auto"/>
          <w:lang w:val="id-ID"/>
        </w:rPr>
        <w:t xml:space="preserve"> </w:t>
      </w:r>
      <w:r w:rsidRPr="006F6A5D">
        <w:rPr>
          <w:color w:val="auto"/>
        </w:rPr>
        <w:t>akan</w:t>
      </w:r>
      <w:r w:rsidR="00D642CA">
        <w:rPr>
          <w:color w:val="auto"/>
          <w:lang w:val="id-ID"/>
        </w:rPr>
        <w:t xml:space="preserve"> </w:t>
      </w:r>
      <w:r w:rsidRPr="006F6A5D">
        <w:rPr>
          <w:color w:val="auto"/>
        </w:rPr>
        <w:t>lebih</w:t>
      </w:r>
      <w:r w:rsidR="00D642CA">
        <w:rPr>
          <w:color w:val="auto"/>
          <w:lang w:val="id-ID"/>
        </w:rPr>
        <w:t xml:space="preserve"> </w:t>
      </w:r>
      <w:r w:rsidRPr="006F6A5D">
        <w:rPr>
          <w:color w:val="auto"/>
        </w:rPr>
        <w:t>terpecahkan</w:t>
      </w:r>
      <w:r w:rsidR="00D642CA">
        <w:rPr>
          <w:color w:val="auto"/>
          <w:lang w:val="id-ID"/>
        </w:rPr>
        <w:t xml:space="preserve"> </w:t>
      </w:r>
      <w:r w:rsidRPr="006F6A5D">
        <w:rPr>
          <w:color w:val="auto"/>
        </w:rPr>
        <w:t>saat</w:t>
      </w:r>
      <w:r w:rsidR="00D642CA">
        <w:rPr>
          <w:color w:val="auto"/>
          <w:lang w:val="id-ID"/>
        </w:rPr>
        <w:t xml:space="preserve"> </w:t>
      </w:r>
      <w:r w:rsidRPr="006F6A5D">
        <w:rPr>
          <w:color w:val="auto"/>
        </w:rPr>
        <w:t>para</w:t>
      </w:r>
      <w:r w:rsidR="00D642CA">
        <w:rPr>
          <w:color w:val="auto"/>
          <w:lang w:val="id-ID"/>
        </w:rPr>
        <w:t xml:space="preserve"> </w:t>
      </w:r>
      <w:r w:rsidRPr="006F6A5D">
        <w:rPr>
          <w:color w:val="auto"/>
        </w:rPr>
        <w:t>siswa</w:t>
      </w:r>
      <w:r w:rsidR="00D642CA">
        <w:rPr>
          <w:color w:val="auto"/>
          <w:lang w:val="id-ID"/>
        </w:rPr>
        <w:t xml:space="preserve"> </w:t>
      </w:r>
      <w:r w:rsidRPr="006F6A5D">
        <w:rPr>
          <w:color w:val="auto"/>
        </w:rPr>
        <w:t>berdiskusi</w:t>
      </w:r>
      <w:r w:rsidR="00D642CA">
        <w:rPr>
          <w:color w:val="auto"/>
          <w:lang w:val="id-ID"/>
        </w:rPr>
        <w:t xml:space="preserve"> </w:t>
      </w:r>
      <w:r w:rsidRPr="006F6A5D">
        <w:rPr>
          <w:color w:val="auto"/>
        </w:rPr>
        <w:t>antar</w:t>
      </w:r>
      <w:r w:rsidR="00D642CA">
        <w:rPr>
          <w:color w:val="auto"/>
          <w:lang w:val="id-ID"/>
        </w:rPr>
        <w:t xml:space="preserve"> </w:t>
      </w:r>
      <w:r w:rsidR="00D642CA">
        <w:rPr>
          <w:color w:val="auto"/>
        </w:rPr>
        <w:t>sesame</w:t>
      </w:r>
      <w:r w:rsidR="00D642CA">
        <w:rPr>
          <w:color w:val="auto"/>
          <w:lang w:val="id-ID"/>
        </w:rPr>
        <w:t xml:space="preserve"> </w:t>
      </w:r>
      <w:r w:rsidRPr="006F6A5D">
        <w:rPr>
          <w:color w:val="auto"/>
        </w:rPr>
        <w:t>temannya.</w:t>
      </w:r>
      <w:r w:rsidR="00D642CA">
        <w:rPr>
          <w:color w:val="auto"/>
          <w:lang w:val="id-ID"/>
        </w:rPr>
        <w:t xml:space="preserve"> </w:t>
      </w:r>
      <w:r w:rsidRPr="006F6A5D">
        <w:rPr>
          <w:color w:val="auto"/>
          <w:lang w:val="de-DE"/>
        </w:rPr>
        <w:t>Oleh sebab itu perlu penerapan metode, strategi dan model yang bervariasi dalam pembelajaran matematika, sehingga siswa tidak menganggap bahwa matematika adalah sesuatu yang perlu ditakuti karena mata pelajaran matematika sebenarnya menarik dan sangat dekat dengan kehidupan nyata.</w:t>
      </w:r>
    </w:p>
    <w:p w:rsidR="00745383" w:rsidRPr="00C90E5B" w:rsidRDefault="00745383" w:rsidP="00FC58E1">
      <w:pPr>
        <w:spacing w:after="0" w:line="360" w:lineRule="auto"/>
        <w:ind w:firstLine="567"/>
        <w:jc w:val="both"/>
      </w:pPr>
      <w:r w:rsidRPr="006F6A5D">
        <w:rPr>
          <w:lang w:val="de-DE"/>
        </w:rPr>
        <w:t xml:space="preserve">Salah satu model pembelajaran yang diharapkan lebih baik dibandingkan dengan pembelajaran konvensional yang diharapkan mampu mengatasi hal diatas adalah pembelajaran kooperatif. </w:t>
      </w:r>
      <w:r w:rsidRPr="00C90E5B">
        <w:t>Menurut Trianto (2011:41) pembelajaran kooperatif adalah:</w:t>
      </w:r>
    </w:p>
    <w:p w:rsidR="00745383" w:rsidRPr="006F6A5D" w:rsidRDefault="00745383" w:rsidP="00FC58E1">
      <w:pPr>
        <w:tabs>
          <w:tab w:val="left" w:pos="7371"/>
        </w:tabs>
        <w:spacing w:after="0" w:line="360" w:lineRule="auto"/>
        <w:ind w:left="567" w:right="709"/>
        <w:jc w:val="both"/>
      </w:pPr>
      <w:r w:rsidRPr="006F6A5D">
        <w:t>Pembelajaran yang muncul dari konsep bahwa siswa akan lebih mudah menemukan dan memahami konsep yang sulit jika mereka saling berdiskusi dengan temannya. Siswa secara rutin bekerja dalam kelompok untuk saling membantu memecahkan masalah-masalah kompleks.</w:t>
      </w:r>
    </w:p>
    <w:p w:rsidR="00745383" w:rsidRPr="006F6A5D" w:rsidRDefault="00745383" w:rsidP="00FC58E1">
      <w:pPr>
        <w:spacing w:after="0" w:line="360" w:lineRule="auto"/>
        <w:ind w:firstLine="567"/>
        <w:jc w:val="both"/>
        <w:rPr>
          <w:lang w:val="de-DE"/>
        </w:rPr>
      </w:pPr>
      <w:r w:rsidRPr="006F6A5D">
        <w:rPr>
          <w:lang w:val="de-DE"/>
        </w:rPr>
        <w:lastRenderedPageBreak/>
        <w:t>Pembelajaran kooperatif dapat memberikan kesempatan kepada siswa untuk aktif belajar dalam suasana demokrasi, sehingga siswa dapat mempelajari matematika dengan rasa gembira dan mampu mengoperasikan otaknya secara maksimal untuk menyerap ilmu pengetahuan yang diberikan oleh guru serta dari lingkungan belajarnya. Pembelajaran kooperatif memungkinkan guru dapat memberikan perhatian terhadap siswa sehingga hubungan yang lebih akrab dapat terjalin antara guru dengan siswa  maupun antara siswa dengan siswa.</w:t>
      </w:r>
    </w:p>
    <w:p w:rsidR="00745383" w:rsidRPr="00C50436" w:rsidRDefault="00745383" w:rsidP="00FC58E1">
      <w:pPr>
        <w:pStyle w:val="ListParagraph"/>
        <w:spacing w:after="0" w:line="360" w:lineRule="auto"/>
        <w:ind w:left="0" w:firstLine="720"/>
        <w:jc w:val="both"/>
      </w:pPr>
      <w:proofErr w:type="gramStart"/>
      <w:r w:rsidRPr="00C50436">
        <w:t xml:space="preserve">Salah satu tipe pembelajaran kooperatif adalah </w:t>
      </w:r>
      <w:r w:rsidRPr="00DF7C1E">
        <w:rPr>
          <w:rFonts w:eastAsia="Times New Roman"/>
          <w:lang w:eastAsia="id-ID"/>
        </w:rPr>
        <w:t xml:space="preserve">Kooperatif Tipe </w:t>
      </w:r>
      <w:r w:rsidRPr="00DF7C1E">
        <w:rPr>
          <w:i/>
          <w:lang w:val="sv-SE"/>
        </w:rPr>
        <w:t>Student Teams Achievement Division</w:t>
      </w:r>
      <w:r w:rsidRPr="00DF7C1E">
        <w:rPr>
          <w:rFonts w:eastAsia="Times New Roman"/>
          <w:lang w:eastAsia="id-ID"/>
        </w:rPr>
        <w:t xml:space="preserve"> (STAD)</w:t>
      </w:r>
      <w:r w:rsidRPr="00DF7C1E">
        <w:t>.</w:t>
      </w:r>
      <w:proofErr w:type="gramEnd"/>
      <w:r w:rsidRPr="00DF7C1E">
        <w:t xml:space="preserve"> </w:t>
      </w:r>
      <w:proofErr w:type="gramStart"/>
      <w:r w:rsidRPr="00C50436">
        <w:t xml:space="preserve">Dalam pembelajaran kooperatif tipe </w:t>
      </w:r>
      <w:r>
        <w:t>STAD</w:t>
      </w:r>
      <w:r w:rsidRPr="00C50436">
        <w:t xml:space="preserve"> menuntut kesiapan siswa secara maksimal untuk memahami masalah yang diberikan guru serta mampu menjelaskan solusi dari permasalahan tersebut.</w:t>
      </w:r>
      <w:proofErr w:type="gramEnd"/>
      <w:r w:rsidRPr="00C50436">
        <w:t xml:space="preserve"> Setiap anggota kelompok memiliki peluang yang </w:t>
      </w:r>
      <w:proofErr w:type="gramStart"/>
      <w:r w:rsidRPr="00C50436">
        <w:t>sama</w:t>
      </w:r>
      <w:proofErr w:type="gramEnd"/>
      <w:r w:rsidRPr="00C50436">
        <w:t xml:space="preserve"> untuk memaparkan solusi dari permas</w:t>
      </w:r>
      <w:r w:rsidR="00D642CA">
        <w:t>alahan yang diberikan oleh guru</w:t>
      </w:r>
      <w:r w:rsidR="00D642CA">
        <w:rPr>
          <w:lang w:val="id-ID"/>
        </w:rPr>
        <w:t>.</w:t>
      </w:r>
      <w:r w:rsidRPr="00C50436">
        <w:t xml:space="preserve"> </w:t>
      </w:r>
    </w:p>
    <w:p w:rsidR="00745383" w:rsidRPr="00C50436" w:rsidRDefault="00745383" w:rsidP="00FC58E1">
      <w:pPr>
        <w:pStyle w:val="ListParagraph"/>
        <w:spacing w:after="0" w:line="360" w:lineRule="auto"/>
        <w:ind w:left="0" w:firstLine="720"/>
        <w:jc w:val="both"/>
      </w:pPr>
      <w:proofErr w:type="gramStart"/>
      <w:r>
        <w:t>Kerangka pembelajaran ELPSA</w:t>
      </w:r>
      <w:r w:rsidRPr="00C50436">
        <w:t xml:space="preserve"> dapat dilaksanakan dengan membentuk kelompok-kelompok kecil dalam pembelajaran.</w:t>
      </w:r>
      <w:proofErr w:type="gramEnd"/>
      <w:r w:rsidRPr="00C50436">
        <w:t xml:space="preserve"> </w:t>
      </w:r>
      <w:proofErr w:type="gramStart"/>
      <w:r w:rsidRPr="00C50436">
        <w:t>Hal ini mengingatkan kita pada ciri pembelajaran kooperatif yang menekankan pada adanya kerjasama kelompok.</w:t>
      </w:r>
      <w:proofErr w:type="gramEnd"/>
      <w:r w:rsidRPr="00C50436">
        <w:t xml:space="preserve"> </w:t>
      </w:r>
      <w:proofErr w:type="gramStart"/>
      <w:r w:rsidRPr="00C50436">
        <w:t xml:space="preserve">Kondisi ini memberi makna bahwa </w:t>
      </w:r>
      <w:r>
        <w:t>Kerangka pembelajaran ELPSA</w:t>
      </w:r>
      <w:r w:rsidRPr="00C50436">
        <w:t xml:space="preserve"> dapat dilaksanakan secara kooperatif.</w:t>
      </w:r>
      <w:proofErr w:type="gramEnd"/>
      <w:r w:rsidRPr="00C50436">
        <w:t xml:space="preserve"> </w:t>
      </w:r>
      <w:proofErr w:type="gramStart"/>
      <w:r w:rsidRPr="00C50436">
        <w:t xml:space="preserve">Ini berarti bahwa </w:t>
      </w:r>
      <w:r>
        <w:t>Kerangka pembelajaran ELPSA</w:t>
      </w:r>
      <w:r w:rsidR="00D642CA">
        <w:rPr>
          <w:lang w:val="id-ID"/>
        </w:rPr>
        <w:t xml:space="preserve"> </w:t>
      </w:r>
      <w:r w:rsidRPr="00C50436">
        <w:t xml:space="preserve">dapat digabungkan dengan pembelajaran kooperatif tipe </w:t>
      </w:r>
      <w:r>
        <w:t>STAD</w:t>
      </w:r>
      <w:r w:rsidRPr="00C50436">
        <w:t>.</w:t>
      </w:r>
      <w:proofErr w:type="gramEnd"/>
      <w:r w:rsidRPr="00C50436">
        <w:t xml:space="preserve"> Dengan demikian dalam penelitian ini, peneliti </w:t>
      </w:r>
      <w:proofErr w:type="gramStart"/>
      <w:r w:rsidRPr="00C50436">
        <w:t>akan</w:t>
      </w:r>
      <w:proofErr w:type="gramEnd"/>
      <w:r w:rsidRPr="00C50436">
        <w:t xml:space="preserve"> menerapkan </w:t>
      </w:r>
      <w:r>
        <w:t>Kerangka pembelajaran ELPSA</w:t>
      </w:r>
      <w:r w:rsidRPr="00C50436">
        <w:t xml:space="preserve">dengan </w:t>
      </w:r>
      <w:r w:rsidRPr="00BB54C3">
        <w:rPr>
          <w:i/>
        </w:rPr>
        <w:t>setting</w:t>
      </w:r>
      <w:r w:rsidRPr="00C50436">
        <w:t xml:space="preserve"> kooperatif tipe </w:t>
      </w:r>
      <w:r>
        <w:t>STAD</w:t>
      </w:r>
      <w:r w:rsidRPr="00C50436">
        <w:t xml:space="preserve">. </w:t>
      </w:r>
    </w:p>
    <w:p w:rsidR="00745383" w:rsidRPr="00C50436" w:rsidRDefault="00745383" w:rsidP="00FC58E1">
      <w:pPr>
        <w:pStyle w:val="ListParagraph"/>
        <w:spacing w:after="0" w:line="360" w:lineRule="auto"/>
        <w:ind w:left="0" w:firstLine="720"/>
        <w:jc w:val="both"/>
      </w:pPr>
      <w:proofErr w:type="gramStart"/>
      <w:r>
        <w:t>Penerapan kerangka pembelajaran ELPSA</w:t>
      </w:r>
      <w:r w:rsidR="00D642CA">
        <w:rPr>
          <w:lang w:val="id-ID"/>
        </w:rPr>
        <w:t xml:space="preserve"> </w:t>
      </w:r>
      <w:r w:rsidRPr="00BB54C3">
        <w:rPr>
          <w:i/>
        </w:rPr>
        <w:t>setting</w:t>
      </w:r>
      <w:r w:rsidRPr="00C50436">
        <w:t xml:space="preserve"> kooperatif tipe </w:t>
      </w:r>
      <w:r>
        <w:t>STAD</w:t>
      </w:r>
      <w:r w:rsidRPr="00C50436">
        <w:t xml:space="preserve"> dapat memberikan kesempatan eksplorasi kognitif yang lebih luas kepada siswa sehingga dalam penerapannya dapat meningkatkan kreatifitas dalam membangun pengetahuannya sendiri yang pada gilirannya pemahaman siswa terhadap materi semakin utuh.</w:t>
      </w:r>
      <w:proofErr w:type="gramEnd"/>
      <w:r w:rsidRPr="00C50436">
        <w:t xml:space="preserve"> Hal ini dapat terjadi mengingat, melalui </w:t>
      </w:r>
      <w:r>
        <w:t xml:space="preserve">keanggotaan kelompok </w:t>
      </w:r>
      <w:r w:rsidRPr="00C50436">
        <w:t xml:space="preserve">dalam kooperatif tipe </w:t>
      </w:r>
      <w:r>
        <w:t xml:space="preserve">STAD yang heterogen, baik dari segi kemampuan maupun karakteristik lainnya maka </w:t>
      </w:r>
      <w:proofErr w:type="gramStart"/>
      <w:r>
        <w:t>akan</w:t>
      </w:r>
      <w:proofErr w:type="gramEnd"/>
      <w:r>
        <w:t xml:space="preserve"> dapat memberikan keuntungan bagi para siswa yang berkemampuan rendah atau sedang. Sebaliknya, siswa yang berkemampuan tinggi </w:t>
      </w:r>
      <w:r>
        <w:lastRenderedPageBreak/>
        <w:t xml:space="preserve">menjadikan kemampuan komunikasi verbalnya dalam matematika </w:t>
      </w:r>
      <w:proofErr w:type="gramStart"/>
      <w:r>
        <w:t>akan</w:t>
      </w:r>
      <w:proofErr w:type="gramEnd"/>
      <w:r>
        <w:t xml:space="preserve"> semakin meningkat. </w:t>
      </w:r>
      <w:proofErr w:type="gramStart"/>
      <w:r>
        <w:t>Karena untuk memberikan penjelasan tentang suatu materi matematika atau masalah yang diberikan pada kelompoknya seorang siswa harus memahami materi itu lebih dalam dari pada sekedar kemampuan yang dibutuhkan untuk menghasilkan sebuah jawaban pada lembar kerja.</w:t>
      </w:r>
      <w:proofErr w:type="gramEnd"/>
      <w:r>
        <w:t xml:space="preserve"> </w:t>
      </w:r>
      <w:r w:rsidRPr="00C50436">
        <w:t xml:space="preserve">Demikian pula </w:t>
      </w:r>
      <w:r>
        <w:t>kerangka pembelajaran ELPSA</w:t>
      </w:r>
      <w:r w:rsidRPr="00C50436">
        <w:t xml:space="preserve"> yang </w:t>
      </w:r>
      <w:r>
        <w:t>mengaitkan materi ajar dengan pengalaman siswa seba</w:t>
      </w:r>
      <w:r w:rsidRPr="00C50436">
        <w:t xml:space="preserve">gai titik awal pembelajaran, dapat menarik perhatian siswa untuk belajar karena siswa belajar melalui </w:t>
      </w:r>
      <w:proofErr w:type="gramStart"/>
      <w:r w:rsidRPr="00C50436">
        <w:t>apa</w:t>
      </w:r>
      <w:proofErr w:type="gramEnd"/>
      <w:r w:rsidRPr="00C50436">
        <w:t xml:space="preserve"> yang telah dikenalnya. Adapun gabungan antara </w:t>
      </w:r>
      <w:r>
        <w:t xml:space="preserve">kerangka pembelajaran ELPSA </w:t>
      </w:r>
      <w:r w:rsidRPr="00BB54C3">
        <w:rPr>
          <w:i/>
        </w:rPr>
        <w:t>setting</w:t>
      </w:r>
      <w:r w:rsidRPr="00C50436">
        <w:t xml:space="preserve"> kooperatif tipe </w:t>
      </w:r>
      <w:r>
        <w:t>STAD</w:t>
      </w:r>
      <w:r w:rsidR="00D642CA">
        <w:rPr>
          <w:lang w:val="id-ID"/>
        </w:rPr>
        <w:t xml:space="preserve"> </w:t>
      </w:r>
      <w:r w:rsidRPr="00C50436">
        <w:t xml:space="preserve">akan memberikan efek yang lebih baik terhadap hasil belajar siswa mengingat dengan </w:t>
      </w:r>
      <w:r>
        <w:t xml:space="preserve">penerapan kerangka pembelajaran ELPSA </w:t>
      </w:r>
      <w:r w:rsidRPr="00BB54C3">
        <w:rPr>
          <w:i/>
        </w:rPr>
        <w:t>setting</w:t>
      </w:r>
      <w:r w:rsidRPr="00C50436">
        <w:t xml:space="preserve"> kooperatif tipe </w:t>
      </w:r>
      <w:r>
        <w:t xml:space="preserve">STAD </w:t>
      </w:r>
      <w:r w:rsidRPr="00C50436">
        <w:t xml:space="preserve">dinilai mampu mengoptimalkan peran siswa dalam belajar baik secara fisik maupun psikis. </w:t>
      </w:r>
    </w:p>
    <w:p w:rsidR="00745383" w:rsidRDefault="00745383" w:rsidP="00FC58E1">
      <w:pPr>
        <w:pStyle w:val="ListParagraph"/>
        <w:spacing w:after="0" w:line="360" w:lineRule="auto"/>
        <w:ind w:left="0" w:firstLine="567"/>
        <w:jc w:val="both"/>
        <w:outlineLvl w:val="0"/>
        <w:rPr>
          <w:rFonts w:eastAsia="Times New Roman"/>
          <w:lang w:eastAsia="id-ID"/>
        </w:rPr>
      </w:pPr>
      <w:r w:rsidRPr="00C50436">
        <w:t>Berdasarkan uraian di atas, tampak bahwa</w:t>
      </w:r>
      <w:r>
        <w:t xml:space="preserve"> penerapan kerangka pembelajaran ELPSA </w:t>
      </w:r>
      <w:r w:rsidRPr="00BB54C3">
        <w:rPr>
          <w:i/>
        </w:rPr>
        <w:t>setting</w:t>
      </w:r>
      <w:r w:rsidRPr="00C50436">
        <w:t xml:space="preserve"> kooperatif tipe </w:t>
      </w:r>
      <w:r>
        <w:t>STAD</w:t>
      </w:r>
      <w:r w:rsidRPr="00C50436">
        <w:t xml:space="preserve"> dapat meningkatkan pemahaman konsep terhadap materi matematika khususnya </w:t>
      </w:r>
      <w:r>
        <w:t>materi Himpunan</w:t>
      </w:r>
      <w:r w:rsidRPr="00C50436">
        <w:t xml:space="preserve"> serta dapat menciptakan suasana belajar yang efektif dan menyenangkan bagi siswa. </w:t>
      </w:r>
      <w:proofErr w:type="gramStart"/>
      <w:r w:rsidRPr="00C50436">
        <w:t xml:space="preserve">Dengan demikian </w:t>
      </w:r>
      <w:r>
        <w:t xml:space="preserve">penerapan kerangka pembelajaran ELPSA </w:t>
      </w:r>
      <w:r w:rsidRPr="00BB54C3">
        <w:rPr>
          <w:i/>
        </w:rPr>
        <w:t>setting</w:t>
      </w:r>
      <w:r w:rsidRPr="00C50436">
        <w:t xml:space="preserve"> kooperatif tipe </w:t>
      </w:r>
      <w:r>
        <w:t>STAD</w:t>
      </w:r>
      <w:r w:rsidR="00D642CA">
        <w:rPr>
          <w:lang w:val="id-ID"/>
        </w:rPr>
        <w:t xml:space="preserve"> </w:t>
      </w:r>
      <w:r w:rsidRPr="00C50436">
        <w:t xml:space="preserve">dapat menjadi solusi dari permasalahan dalam pembelajaran matematika di kelas </w:t>
      </w:r>
      <w:r w:rsidRPr="00914F27">
        <w:rPr>
          <w:rFonts w:eastAsia="Times New Roman"/>
          <w:lang w:eastAsia="id-ID"/>
        </w:rPr>
        <w:t>VII SMP Negeri 29 Bulukumba</w:t>
      </w:r>
      <w:r w:rsidRPr="00C50436">
        <w:t xml:space="preserve">, khususnya pada materi pokok </w:t>
      </w:r>
      <w:r>
        <w:t>Himpunan.</w:t>
      </w:r>
      <w:proofErr w:type="gramEnd"/>
    </w:p>
    <w:p w:rsidR="00BB606D" w:rsidRDefault="00BB606D" w:rsidP="00FC58E1">
      <w:pPr>
        <w:pStyle w:val="ListParagraph"/>
        <w:numPr>
          <w:ilvl w:val="0"/>
          <w:numId w:val="1"/>
        </w:numPr>
        <w:spacing w:after="0" w:line="360" w:lineRule="auto"/>
        <w:ind w:left="284" w:hanging="284"/>
        <w:jc w:val="both"/>
        <w:rPr>
          <w:b/>
        </w:rPr>
      </w:pPr>
      <w:r w:rsidRPr="00DA38A6">
        <w:rPr>
          <w:b/>
        </w:rPr>
        <w:t>KAJIAN PUSTAKA</w:t>
      </w:r>
    </w:p>
    <w:p w:rsidR="00CA151B" w:rsidRPr="00CA151B" w:rsidRDefault="00CA151B" w:rsidP="00FC58E1">
      <w:pPr>
        <w:pStyle w:val="ListParagraph"/>
        <w:numPr>
          <w:ilvl w:val="0"/>
          <w:numId w:val="19"/>
        </w:numPr>
        <w:tabs>
          <w:tab w:val="left" w:pos="0"/>
        </w:tabs>
        <w:spacing w:after="0" w:line="360" w:lineRule="auto"/>
        <w:ind w:left="567" w:hanging="567"/>
        <w:rPr>
          <w:b/>
          <w:bCs/>
        </w:rPr>
      </w:pPr>
      <w:r w:rsidRPr="00CA151B">
        <w:rPr>
          <w:b/>
          <w:bCs/>
        </w:rPr>
        <w:t xml:space="preserve"> Pengertian Belajar dan Pembelajaran Matematika</w:t>
      </w:r>
    </w:p>
    <w:p w:rsidR="00CA151B" w:rsidRPr="00D03930" w:rsidRDefault="00CA151B" w:rsidP="00FC58E1">
      <w:pPr>
        <w:pStyle w:val="ListParagraph"/>
        <w:numPr>
          <w:ilvl w:val="2"/>
          <w:numId w:val="19"/>
        </w:numPr>
        <w:spacing w:after="0" w:line="360" w:lineRule="auto"/>
        <w:ind w:left="567" w:hanging="567"/>
        <w:rPr>
          <w:b/>
          <w:bCs/>
        </w:rPr>
      </w:pPr>
      <w:r w:rsidRPr="00CA151B">
        <w:rPr>
          <w:b/>
          <w:bCs/>
        </w:rPr>
        <w:t>Pengertian Belajar</w:t>
      </w:r>
    </w:p>
    <w:p w:rsidR="00D03930" w:rsidRDefault="00D03930" w:rsidP="00FC58E1">
      <w:pPr>
        <w:pStyle w:val="ListParagraph"/>
        <w:spacing w:after="0" w:line="360" w:lineRule="auto"/>
        <w:ind w:left="0" w:firstLine="567"/>
        <w:jc w:val="both"/>
        <w:rPr>
          <w:lang w:val="id-ID"/>
        </w:rPr>
      </w:pPr>
      <w:r w:rsidRPr="002248CF">
        <w:t>Belajar merupakan kegiatan yang paling utama dalam suatu pembelajaran, hal ini berarti keberhasilan pencapaian pendidikan banyak bergantung pada proses belajar yang dialami anak didik. Belajar menurut definisi yang paling sederhana adalah proses yang dilakukan seseorang untuk mengubah keadaannya dari tidak tahu menjadi tahu</w:t>
      </w:r>
      <w:r>
        <w:rPr>
          <w:lang w:val="id-ID"/>
        </w:rPr>
        <w:t>.</w:t>
      </w:r>
    </w:p>
    <w:p w:rsidR="00D03930" w:rsidRDefault="00D03930" w:rsidP="00FC58E1">
      <w:pPr>
        <w:pStyle w:val="ListParagraph"/>
        <w:spacing w:after="0" w:line="360" w:lineRule="auto"/>
        <w:ind w:left="0" w:firstLine="567"/>
        <w:jc w:val="both"/>
        <w:rPr>
          <w:lang w:val="id-ID"/>
        </w:rPr>
      </w:pPr>
      <w:proofErr w:type="gramStart"/>
      <w:r w:rsidRPr="002248CF">
        <w:t xml:space="preserve">Menurut Abdurrahman (1994: 97) mengemukakan bahwa belajar adalah semua upaya manusia atau individu memobilisasi (menggerakkan, mengerahkan dan </w:t>
      </w:r>
      <w:r w:rsidRPr="002248CF">
        <w:lastRenderedPageBreak/>
        <w:t>mengarahkan) semua sumber daya yang dimilikinya (fisik, mental, intelektual, emosional, dan sosial) untuk memberikan jawaban (respons) yang tepat terhadap problema yang dihadapinya</w:t>
      </w:r>
      <w:r>
        <w:rPr>
          <w:lang w:val="id-ID"/>
        </w:rPr>
        <w:t>.</w:t>
      </w:r>
      <w:proofErr w:type="gramEnd"/>
    </w:p>
    <w:p w:rsidR="00D03930" w:rsidRPr="002248CF" w:rsidRDefault="00D03930" w:rsidP="00FC58E1">
      <w:pPr>
        <w:autoSpaceDE w:val="0"/>
        <w:autoSpaceDN w:val="0"/>
        <w:adjustRightInd w:val="0"/>
        <w:spacing w:after="0" w:line="360" w:lineRule="auto"/>
        <w:ind w:firstLine="540"/>
        <w:jc w:val="both"/>
      </w:pPr>
      <w:r w:rsidRPr="002248CF">
        <w:t>Kemudian lebih lanjut Dimyati dan Mudjiono (2009: 5) menyatakan bahwa “dalam arti sempit, belajar dapat diartikan sebagai usaha penguasaan materi ilmu pengetahuan yang merupakan sebagian kegiatan menuju terbentuknya kepribadian seutuhnya”.</w:t>
      </w:r>
    </w:p>
    <w:p w:rsidR="00D03930" w:rsidRPr="002248CF" w:rsidRDefault="00D03930" w:rsidP="00FC58E1">
      <w:pPr>
        <w:pStyle w:val="ListParagraph"/>
        <w:spacing w:after="0" w:line="360" w:lineRule="auto"/>
        <w:ind w:left="0" w:firstLine="540"/>
        <w:jc w:val="both"/>
      </w:pPr>
      <w:r w:rsidRPr="002248CF">
        <w:rPr>
          <w:color w:val="000000"/>
        </w:rPr>
        <w:t xml:space="preserve">Berdasarkan beberapa pengertian tentang belajar yang dikemukakan di atas, maka dapat disimpulkan bahwa belajar adalah suatu proses yang menyebabkan terjadinya perubahan tingkah laku seseorang yang diperoleh dari pengalaman dan latihan, dimana perubahan itu </w:t>
      </w:r>
      <w:proofErr w:type="gramStart"/>
      <w:r w:rsidRPr="002248CF">
        <w:rPr>
          <w:color w:val="000000"/>
        </w:rPr>
        <w:t>akan</w:t>
      </w:r>
      <w:proofErr w:type="gramEnd"/>
      <w:r w:rsidRPr="002248CF">
        <w:rPr>
          <w:color w:val="000000"/>
        </w:rPr>
        <w:t xml:space="preserve"> menghasilkan peningkatan keterampilan, nilai dan sikap ke arah yang positif</w:t>
      </w:r>
      <w:r w:rsidRPr="002248CF">
        <w:t xml:space="preserve">. </w:t>
      </w:r>
    </w:p>
    <w:p w:rsidR="00CA151B" w:rsidRPr="00391CDA" w:rsidRDefault="00CA151B" w:rsidP="00FC58E1">
      <w:pPr>
        <w:pStyle w:val="ListParagraph"/>
        <w:numPr>
          <w:ilvl w:val="2"/>
          <w:numId w:val="19"/>
        </w:numPr>
        <w:spacing w:after="0" w:line="360" w:lineRule="auto"/>
        <w:ind w:left="540" w:hanging="540"/>
        <w:rPr>
          <w:b/>
          <w:bCs/>
          <w:lang w:val="sv-SE"/>
        </w:rPr>
      </w:pPr>
      <w:r w:rsidRPr="002248CF">
        <w:rPr>
          <w:b/>
          <w:bCs/>
          <w:lang w:val="sv-SE"/>
        </w:rPr>
        <w:t>Pengertian Belajar Matematika</w:t>
      </w:r>
    </w:p>
    <w:p w:rsidR="00391CDA" w:rsidRDefault="00391CDA" w:rsidP="00FC58E1">
      <w:pPr>
        <w:spacing w:after="0" w:line="360" w:lineRule="auto"/>
        <w:ind w:firstLine="567"/>
        <w:jc w:val="both"/>
      </w:pPr>
      <w:r w:rsidRPr="002248CF">
        <w:t xml:space="preserve">Jonhson dan Rising </w:t>
      </w:r>
      <w:r w:rsidRPr="002248CF">
        <w:rPr>
          <w:lang w:val="en-US"/>
        </w:rPr>
        <w:t>(</w:t>
      </w:r>
      <w:r w:rsidRPr="002248CF">
        <w:t>Suherman</w:t>
      </w:r>
      <w:r w:rsidRPr="002248CF">
        <w:rPr>
          <w:lang w:val="en-US"/>
        </w:rPr>
        <w:t xml:space="preserve">, </w:t>
      </w:r>
      <w:r w:rsidRPr="002248CF">
        <w:t>2001) dalam bukunya mengatakan bahwa matematika adalah pola berpikir, pola mengorganisasikan, pembuktian yang logik, matematika itu adalah bahasa yang mengunakan istilah yang didefenisikan dengan cermat, jelas, dan akurat, representasinya dengan simbol dan padat, lebih berupa bahasa simbol mengenai ide daripada mengenai bunyi.</w:t>
      </w:r>
    </w:p>
    <w:p w:rsidR="00391CDA" w:rsidRDefault="00391CDA" w:rsidP="00FC58E1">
      <w:pPr>
        <w:spacing w:after="0" w:line="360" w:lineRule="auto"/>
        <w:ind w:firstLine="567"/>
        <w:jc w:val="both"/>
      </w:pPr>
      <w:r w:rsidRPr="002248CF">
        <w:t>Raehana (2013: 16) matematika merupakan suatu ilmu dari pemikiran serta penalaran manusia yang memiliki konsep logis yang digunakan secara terstruktur dan sistematis sehingga dapat dimanfaatkan untuk menyelesaikan permasalahan yang dihadapi dari berbagai bidang yang dibutuhkan.</w:t>
      </w:r>
    </w:p>
    <w:p w:rsidR="00391CDA" w:rsidRDefault="00391CDA" w:rsidP="00FC58E1">
      <w:pPr>
        <w:spacing w:after="0" w:line="360" w:lineRule="auto"/>
        <w:ind w:firstLine="567"/>
        <w:jc w:val="both"/>
      </w:pPr>
      <w:r w:rsidRPr="002248CF">
        <w:rPr>
          <w:lang w:val="sv-SE"/>
        </w:rPr>
        <w:t xml:space="preserve">Hal ini sejalan dengan </w:t>
      </w:r>
      <w:r w:rsidRPr="002248CF">
        <w:t>Suherman (2001: 17) b</w:t>
      </w:r>
      <w:r w:rsidRPr="002248CF">
        <w:rPr>
          <w:lang w:val="sv-SE"/>
        </w:rPr>
        <w:t>ahwa Matematika berkenaan dengan ide-ide (gagasan-gagasan), struktur-struktur dan hubungan-hubungan  yang diatur secara logika sehingga matematika itu berkaitan dengan konsep-konsep abstrak. Suatu kebenaran matematika dikembangkan berdasarkan atas alasan logika dengan pembuktian deduktif</w:t>
      </w:r>
      <w:r>
        <w:t>.</w:t>
      </w:r>
    </w:p>
    <w:p w:rsidR="00FC58E1" w:rsidRDefault="00FC58E1" w:rsidP="00FC58E1">
      <w:pPr>
        <w:spacing w:after="0" w:line="360" w:lineRule="auto"/>
        <w:ind w:firstLine="567"/>
        <w:jc w:val="both"/>
      </w:pPr>
    </w:p>
    <w:p w:rsidR="00FC58E1" w:rsidRPr="00391CDA" w:rsidRDefault="00FC58E1" w:rsidP="00FC58E1">
      <w:pPr>
        <w:spacing w:after="0" w:line="360" w:lineRule="auto"/>
        <w:ind w:firstLine="567"/>
        <w:jc w:val="both"/>
        <w:rPr>
          <w:b/>
          <w:bCs/>
        </w:rPr>
      </w:pPr>
    </w:p>
    <w:p w:rsidR="00CA151B" w:rsidRPr="00391CDA" w:rsidRDefault="00CA151B" w:rsidP="00FC58E1">
      <w:pPr>
        <w:pStyle w:val="ListParagraph"/>
        <w:numPr>
          <w:ilvl w:val="2"/>
          <w:numId w:val="19"/>
        </w:numPr>
        <w:spacing w:after="0" w:line="360" w:lineRule="auto"/>
        <w:ind w:left="567" w:hanging="567"/>
        <w:rPr>
          <w:b/>
          <w:lang w:val="sv-SE"/>
        </w:rPr>
      </w:pPr>
      <w:r w:rsidRPr="002248CF">
        <w:rPr>
          <w:b/>
          <w:bCs/>
          <w:lang w:val="sv-SE"/>
        </w:rPr>
        <w:lastRenderedPageBreak/>
        <w:t>Hasil Belajar Matematika</w:t>
      </w:r>
    </w:p>
    <w:p w:rsidR="00391CDA" w:rsidRDefault="00391CDA" w:rsidP="00FC58E1">
      <w:pPr>
        <w:spacing w:after="0" w:line="360" w:lineRule="auto"/>
        <w:ind w:firstLine="540"/>
        <w:jc w:val="both"/>
      </w:pPr>
      <w:r w:rsidRPr="002248CF">
        <w:t>Hasil belajar adalah kemampuan yang dimiliki siswa setelah ia menerima pengalaman belajarnya</w:t>
      </w:r>
      <w:r>
        <w:t>.</w:t>
      </w:r>
      <w:r w:rsidRPr="00391CDA">
        <w:t xml:space="preserve"> </w:t>
      </w:r>
      <w:r w:rsidRPr="002248CF">
        <w:t xml:space="preserve">Menurut </w:t>
      </w:r>
      <w:r>
        <w:rPr>
          <w:lang w:val="en-US"/>
        </w:rPr>
        <w:t>Padmono (2002: 33</w:t>
      </w:r>
      <w:r w:rsidRPr="002248CF">
        <w:t>), hasil belajar dibagi menjadi tiga macam hasil belajar yaitu : (a). Keterampilan dan kebiasaan; (b). Pengetahuan dan pengertian; (c). Sikap dan cita-cita, yang masing-masing golongan dapat diisi dengan bahan yang ada pada kurikulum sekolah.</w:t>
      </w:r>
    </w:p>
    <w:p w:rsidR="00E1775D" w:rsidRPr="002248CF" w:rsidRDefault="00E1775D" w:rsidP="00FC58E1">
      <w:pPr>
        <w:spacing w:after="0" w:line="360" w:lineRule="auto"/>
        <w:ind w:firstLine="540"/>
        <w:jc w:val="both"/>
        <w:rPr>
          <w:lang w:val="en-US"/>
        </w:rPr>
      </w:pPr>
      <w:r w:rsidRPr="002248CF">
        <w:t xml:space="preserve">Menurut </w:t>
      </w:r>
      <w:r>
        <w:rPr>
          <w:lang w:val="en-US"/>
        </w:rPr>
        <w:t>Padmono (2002: 33</w:t>
      </w:r>
      <w:r w:rsidRPr="002248CF">
        <w:t>), hasil belajar dibagi menjadi tiga macam hasil belajar yaitu : (a). Keterampilan dan kebiasaan; (b). Pengetahuan dan pengertian; (c). Sikap dan cita-cita, yang masing-masing golongan dapat diisi dengan bahan yang ada pada kurikulum sekolah.</w:t>
      </w:r>
    </w:p>
    <w:p w:rsidR="00E1775D" w:rsidRPr="002248CF" w:rsidRDefault="00E1775D" w:rsidP="00FC58E1">
      <w:pPr>
        <w:pStyle w:val="ListParagraph"/>
        <w:spacing w:after="0" w:line="360" w:lineRule="auto"/>
        <w:ind w:left="0" w:firstLine="540"/>
        <w:jc w:val="both"/>
        <w:rPr>
          <w:color w:val="000000"/>
        </w:rPr>
      </w:pPr>
      <w:proofErr w:type="gramStart"/>
      <w:r w:rsidRPr="002248CF">
        <w:rPr>
          <w:color w:val="000000"/>
        </w:rPr>
        <w:t xml:space="preserve">Dari beberapa pemikiran di atas, maka hasil belajar </w:t>
      </w:r>
      <w:r w:rsidRPr="002248CF">
        <w:rPr>
          <w:lang w:val="sv-SE" w:eastAsia="ar-SA"/>
        </w:rPr>
        <w:t>matematika</w:t>
      </w:r>
      <w:r w:rsidRPr="002248CF">
        <w:rPr>
          <w:color w:val="000000"/>
        </w:rPr>
        <w:t xml:space="preserve"> dapat dinyatakan sebagai tingkat penguasaan bahan pelajaran setelah mendapatkan atau memperoleh pengalaman belajar dalam kurun waktu tertentu yang dapat diukur dengan menggunakan tes atau penilaian tertentu.</w:t>
      </w:r>
      <w:proofErr w:type="gramEnd"/>
    </w:p>
    <w:p w:rsidR="00391CDA" w:rsidRPr="00391CDA" w:rsidRDefault="00391CDA" w:rsidP="00FC58E1">
      <w:pPr>
        <w:pStyle w:val="ListParagraph"/>
        <w:spacing w:after="0" w:line="360" w:lineRule="auto"/>
        <w:ind w:left="0" w:firstLine="567"/>
        <w:jc w:val="both"/>
        <w:rPr>
          <w:b/>
          <w:lang w:val="id-ID"/>
        </w:rPr>
      </w:pPr>
    </w:p>
    <w:p w:rsidR="008C3571" w:rsidRPr="008C3571" w:rsidRDefault="00CA151B" w:rsidP="00FC58E1">
      <w:pPr>
        <w:pStyle w:val="ListParagraph"/>
        <w:numPr>
          <w:ilvl w:val="0"/>
          <w:numId w:val="19"/>
        </w:numPr>
        <w:spacing w:after="0" w:line="360" w:lineRule="auto"/>
        <w:ind w:left="567" w:hanging="567"/>
        <w:rPr>
          <w:b/>
        </w:rPr>
      </w:pPr>
      <w:r w:rsidRPr="00CA151B">
        <w:rPr>
          <w:b/>
        </w:rPr>
        <w:t>Efektivitas Pembelajaran</w:t>
      </w:r>
    </w:p>
    <w:p w:rsidR="00E87FB5" w:rsidRDefault="00E87FB5" w:rsidP="00FC58E1">
      <w:pPr>
        <w:pStyle w:val="ListParagraph"/>
        <w:spacing w:after="0" w:line="360" w:lineRule="auto"/>
        <w:ind w:left="0" w:firstLine="567"/>
        <w:jc w:val="both"/>
        <w:rPr>
          <w:color w:val="000000" w:themeColor="text1"/>
          <w:lang w:val="id-ID"/>
        </w:rPr>
      </w:pPr>
      <w:r w:rsidRPr="008C3571">
        <w:rPr>
          <w:color w:val="000000" w:themeColor="text1"/>
        </w:rPr>
        <w:t xml:space="preserve">Dalam Kamus Besar Bahasa Indonesia (2006: 195) efektif </w:t>
      </w:r>
      <w:proofErr w:type="gramStart"/>
      <w:r w:rsidRPr="008C3571">
        <w:rPr>
          <w:color w:val="000000" w:themeColor="text1"/>
        </w:rPr>
        <w:t>berarti :</w:t>
      </w:r>
      <w:proofErr w:type="gramEnd"/>
      <w:r w:rsidRPr="008C3571">
        <w:rPr>
          <w:color w:val="000000" w:themeColor="text1"/>
        </w:rPr>
        <w:t xml:space="preserve"> 1) Ada efeknya (akibatnya, pengaruhnya, kesannya), 2) Manjur atau mujarab (tentang obat), 3) Dapat membawa hasil, berhasil guna (tentang usaha, tindakan), 4) Mulai berlaku (tentang undang-undang, peraturan). Sedangkan keefektifan berarti: 1) Keadaan berpengaruh, hal berkesan, 2) Kemanjuran, kemujaraban (tentang obat),                    3) Keberhasilan (tentang usaha, tindakan), 4) Hal mulai berlakunya (tentang undang-undang, peraturan).</w:t>
      </w:r>
    </w:p>
    <w:p w:rsidR="00961925" w:rsidRPr="002248CF" w:rsidRDefault="00961925" w:rsidP="00FC58E1">
      <w:pPr>
        <w:pStyle w:val="Default"/>
        <w:spacing w:line="360" w:lineRule="auto"/>
        <w:ind w:firstLine="540"/>
        <w:jc w:val="both"/>
        <w:rPr>
          <w:b/>
          <w:color w:val="000000" w:themeColor="text1"/>
        </w:rPr>
      </w:pPr>
      <w:r w:rsidRPr="002248CF">
        <w:rPr>
          <w:color w:val="000000" w:themeColor="text1"/>
        </w:rPr>
        <w:t>Slamet (2001:32) mendefenisikan efektifitas sebagai ukuran yang menyatakan sejauh mana tujuan (kualitas, kuantitas, dan waktu</w:t>
      </w:r>
      <w:proofErr w:type="gramStart"/>
      <w:r w:rsidRPr="002248CF">
        <w:rPr>
          <w:color w:val="000000" w:themeColor="text1"/>
        </w:rPr>
        <w:t>)  telah</w:t>
      </w:r>
      <w:proofErr w:type="gramEnd"/>
      <w:r w:rsidRPr="002248CF">
        <w:rPr>
          <w:color w:val="000000" w:themeColor="text1"/>
        </w:rPr>
        <w:t xml:space="preserve"> dicapai. </w:t>
      </w:r>
      <w:proofErr w:type="gramStart"/>
      <w:r w:rsidRPr="002248CF">
        <w:rPr>
          <w:color w:val="000000" w:themeColor="text1"/>
        </w:rPr>
        <w:t>Jadi semakin tinggi efektivitas pembelajaran, maka semakin tinggi pula keefektifan perlakuan dalam pembelajaran tersebut.</w:t>
      </w:r>
      <w:proofErr w:type="gramEnd"/>
    </w:p>
    <w:p w:rsidR="00961925" w:rsidRPr="002248CF" w:rsidRDefault="00961925" w:rsidP="00FC58E1">
      <w:pPr>
        <w:spacing w:after="0" w:line="360" w:lineRule="auto"/>
        <w:ind w:firstLine="540"/>
        <w:jc w:val="both"/>
        <w:rPr>
          <w:color w:val="000000" w:themeColor="text1"/>
        </w:rPr>
      </w:pPr>
      <w:r w:rsidRPr="002248CF">
        <w:rPr>
          <w:color w:val="000000" w:themeColor="text1"/>
        </w:rPr>
        <w:t xml:space="preserve">Menurut Eggen dan Kauchak (Hasanuddin, 2010: 71) mengemukakan bahwa efektifitas pembelajaran ditandai dengan keaktifan siswa dalam pembelajaran, </w:t>
      </w:r>
      <w:r w:rsidRPr="002248CF">
        <w:rPr>
          <w:color w:val="000000" w:themeColor="text1"/>
        </w:rPr>
        <w:lastRenderedPageBreak/>
        <w:t xml:space="preserve">khususnya dalam pengorganisasian dan penemuan informasi. Oleh karena itu, semakin aktif siswa dalam proses pembelajran, semakin efektif pula pembelajaran yang dilakukan. </w:t>
      </w:r>
    </w:p>
    <w:p w:rsidR="00961925" w:rsidRDefault="00961925" w:rsidP="00FC58E1">
      <w:pPr>
        <w:pStyle w:val="ListParagraph"/>
        <w:spacing w:after="0" w:line="360" w:lineRule="auto"/>
        <w:ind w:left="0" w:firstLine="540"/>
        <w:jc w:val="both"/>
        <w:rPr>
          <w:color w:val="000000" w:themeColor="text1"/>
          <w:lang w:val="id-ID"/>
        </w:rPr>
      </w:pPr>
      <w:r w:rsidRPr="002248CF">
        <w:rPr>
          <w:color w:val="000000" w:themeColor="text1"/>
          <w:lang w:val="sv-SE"/>
        </w:rPr>
        <w:t xml:space="preserve">Berdasarkan aspek penekanannya dalam memandang efektifitas pembelajaran oleh beberapa ahli diatas,  maka  disimpulkan bahwa pembelajaran yang efektif adalah pembelajaran yang mampu membuat siswa belajar dengan baik dan memperoleh ilmu pengetahuan dan juga keterampilan melalui suatu prosedur yang tepat untuk mencapai hasil belajar sesuai dengan tujuan pembelajaran yang telah ditetapkan. </w:t>
      </w:r>
      <w:r w:rsidRPr="002248CF">
        <w:t>Adapun keefektifan pembelajaran yang dimaksud merujuk pada kualitas dari empat aspek antara lain: (1) tingkat pemahaman dan kemampuan siswa</w:t>
      </w:r>
      <w:r w:rsidRPr="002248CF">
        <w:rPr>
          <w:color w:val="000000" w:themeColor="text1"/>
          <w:lang w:val="sv-SE"/>
        </w:rPr>
        <w:t xml:space="preserve">, (2) </w:t>
      </w:r>
      <w:r w:rsidRPr="002248CF">
        <w:t xml:space="preserve">kemampuan guru mengelola pembelajaran, (3) aktifitas siswa dalam pembelajaran, dan (4) </w:t>
      </w:r>
      <w:r w:rsidRPr="002248CF">
        <w:rPr>
          <w:color w:val="000000" w:themeColor="text1"/>
          <w:lang w:val="sv-SE"/>
        </w:rPr>
        <w:t xml:space="preserve">respon siswa terhadap pembelajaran. </w:t>
      </w:r>
    </w:p>
    <w:p w:rsidR="007E6E96" w:rsidRPr="002248CF" w:rsidRDefault="007E6E96" w:rsidP="00FC58E1">
      <w:pPr>
        <w:pStyle w:val="ListParagraph"/>
        <w:spacing w:after="0" w:line="360" w:lineRule="auto"/>
        <w:ind w:left="0" w:firstLine="540"/>
        <w:jc w:val="both"/>
        <w:outlineLvl w:val="0"/>
      </w:pPr>
      <w:r w:rsidRPr="002248CF">
        <w:t>Dalam penelitian ini, kriteria keefektifan pembelajaran matematika melalui</w:t>
      </w:r>
      <w:r w:rsidRPr="002248CF">
        <w:rPr>
          <w:rFonts w:eastAsia="Times New Roman"/>
          <w:lang w:eastAsia="id-ID"/>
        </w:rPr>
        <w:t xml:space="preserve">Penerapan Kerangka </w:t>
      </w:r>
      <w:r>
        <w:rPr>
          <w:rFonts w:eastAsia="Times New Roman"/>
          <w:i/>
          <w:lang w:eastAsia="id-ID"/>
        </w:rPr>
        <w:t xml:space="preserve">Experiences, Language, Pictures, Symbols </w:t>
      </w:r>
      <w:r w:rsidRPr="002248CF">
        <w:rPr>
          <w:rFonts w:eastAsia="Times New Roman"/>
          <w:i/>
          <w:lang w:eastAsia="id-ID"/>
        </w:rPr>
        <w:t>and Application</w:t>
      </w:r>
      <w:r w:rsidRPr="002248CF">
        <w:rPr>
          <w:rFonts w:eastAsia="Times New Roman"/>
          <w:lang w:eastAsia="id-ID"/>
        </w:rPr>
        <w:t xml:space="preserve"> (ELPSA) Setting Kooperatif Tipe </w:t>
      </w:r>
      <w:r w:rsidRPr="002248CF">
        <w:rPr>
          <w:i/>
          <w:lang w:val="sv-SE"/>
        </w:rPr>
        <w:t>Student Teams Achievement Division</w:t>
      </w:r>
      <w:r w:rsidRPr="002248CF">
        <w:rPr>
          <w:rFonts w:eastAsia="Times New Roman"/>
          <w:lang w:eastAsia="id-ID"/>
        </w:rPr>
        <w:t xml:space="preserve"> (STAD) </w:t>
      </w:r>
      <w:r w:rsidRPr="002248CF">
        <w:t>ditinjau dari 3 aspek yaitu:</w:t>
      </w:r>
    </w:p>
    <w:p w:rsidR="007E6E96" w:rsidRPr="002248CF" w:rsidRDefault="007E6E96" w:rsidP="00FC58E1">
      <w:pPr>
        <w:pStyle w:val="ListParagraph"/>
        <w:numPr>
          <w:ilvl w:val="0"/>
          <w:numId w:val="20"/>
        </w:numPr>
        <w:spacing w:after="0" w:line="360" w:lineRule="auto"/>
        <w:ind w:left="709" w:hanging="709"/>
        <w:contextualSpacing w:val="0"/>
        <w:jc w:val="both"/>
        <w:rPr>
          <w:b/>
        </w:rPr>
      </w:pPr>
      <w:r w:rsidRPr="002248CF">
        <w:rPr>
          <w:b/>
        </w:rPr>
        <w:t>Ketuntasan Hasil B</w:t>
      </w:r>
      <w:r w:rsidRPr="002248CF">
        <w:rPr>
          <w:b/>
          <w:lang w:val="sv-SE"/>
        </w:rPr>
        <w:t xml:space="preserve">elajar </w:t>
      </w:r>
      <w:r w:rsidRPr="002248CF">
        <w:rPr>
          <w:b/>
        </w:rPr>
        <w:t>Siswa</w:t>
      </w:r>
    </w:p>
    <w:p w:rsidR="007E6E96" w:rsidRPr="002248CF" w:rsidRDefault="007E6E96" w:rsidP="00FC58E1">
      <w:pPr>
        <w:pStyle w:val="ListParagraph"/>
        <w:spacing w:after="0" w:line="360" w:lineRule="auto"/>
        <w:ind w:left="0" w:firstLine="540"/>
        <w:jc w:val="both"/>
        <w:outlineLvl w:val="0"/>
      </w:pPr>
      <w:proofErr w:type="gramStart"/>
      <w:r w:rsidRPr="002248CF">
        <w:t>Hasil belajar mempunyai peranan yang penting dalam pendidikan.</w:t>
      </w:r>
      <w:proofErr w:type="gramEnd"/>
      <w:r w:rsidRPr="002248CF">
        <w:t xml:space="preserve"> Hasil belajar menurut Jihad &amp; Haris (2012:15) adalah perubahan tingkah laku siswa secara nyata setelah dilakukan proses belajar </w:t>
      </w:r>
      <w:proofErr w:type="gramStart"/>
      <w:r w:rsidRPr="002248CF">
        <w:t>mengajar  yang</w:t>
      </w:r>
      <w:proofErr w:type="gramEnd"/>
      <w:r w:rsidRPr="002248CF">
        <w:t xml:space="preserve"> sesuai dengan tujuan pengajaran. Dalam buku yang </w:t>
      </w:r>
      <w:proofErr w:type="gramStart"/>
      <w:r w:rsidRPr="002248CF">
        <w:t>sama</w:t>
      </w:r>
      <w:proofErr w:type="gramEnd"/>
      <w:r w:rsidRPr="002248CF">
        <w:t xml:space="preserve"> Sudjana (2004) berpendapat, hasil belajar adalah kemampuan-kemampuan yang dimiliki siswa setelah ia menerima pengalaman belajarnya </w:t>
      </w:r>
    </w:p>
    <w:p w:rsidR="007E6E96" w:rsidRPr="002248CF" w:rsidRDefault="007E6E96" w:rsidP="00FC58E1">
      <w:pPr>
        <w:pStyle w:val="ListParagraph"/>
        <w:spacing w:after="0" w:line="360" w:lineRule="auto"/>
        <w:ind w:left="0" w:firstLine="540"/>
        <w:jc w:val="both"/>
        <w:outlineLvl w:val="0"/>
      </w:pPr>
      <w:r w:rsidRPr="002248CF">
        <w:t>Lebih lanjut menurut Sukiran (Faturrahman dan Sabri, 2011) hasil belajar adalah ukuran tingkat kemampuan siswa yang berupa penguasaan pengetahuan dan kecakapan yang telah dicapai oleh siswa.Sementara menurut Abdurrahman (1994) dalam (Jihad &amp; Haris, 2012:14) hasil belajar adalah kemampuan yang diperoleh anak setelah melalui kegiatan belajar.</w:t>
      </w:r>
    </w:p>
    <w:p w:rsidR="007E6E96" w:rsidRPr="002248CF" w:rsidRDefault="007E6E96" w:rsidP="00FC58E1">
      <w:pPr>
        <w:pStyle w:val="ListParagraph"/>
        <w:spacing w:after="0" w:line="360" w:lineRule="auto"/>
        <w:ind w:left="0" w:firstLine="540"/>
        <w:jc w:val="both"/>
        <w:outlineLvl w:val="0"/>
      </w:pPr>
      <w:proofErr w:type="gramStart"/>
      <w:r w:rsidRPr="002248CF">
        <w:lastRenderedPageBreak/>
        <w:t>Suherman (2001) menyebutkan hasil belajar matematika perlu diusahakan bersifat menyeluruh, dalam arti meliputi langkah kerja dan hasil kerja.</w:t>
      </w:r>
      <w:proofErr w:type="gramEnd"/>
      <w:r w:rsidRPr="002248CF">
        <w:t xml:space="preserve"> Cara yang dapat dilakukan dalam melihat hasil meliputi: 1) pengamatan terhadap siswa swaktu bekerja, 2) mendengarkan dengan cermat </w:t>
      </w:r>
      <w:proofErr w:type="gramStart"/>
      <w:r w:rsidRPr="002248CF">
        <w:t>apa</w:t>
      </w:r>
      <w:proofErr w:type="gramEnd"/>
      <w:r w:rsidRPr="002248CF">
        <w:t xml:space="preserve"> yang diperbincangkan siswa, 3) mendengarkan secara cermat terhadap siswa, 4) menganalisis hasil kerja siswa, dan 5) malalui tes.</w:t>
      </w:r>
    </w:p>
    <w:p w:rsidR="007E6E96" w:rsidRPr="002248CF" w:rsidRDefault="007E6E96" w:rsidP="00FC58E1">
      <w:pPr>
        <w:spacing w:after="0" w:line="360" w:lineRule="auto"/>
        <w:ind w:firstLine="540"/>
        <w:jc w:val="both"/>
      </w:pPr>
      <w:r w:rsidRPr="002248CF">
        <w:t>Hasil belajar yang dimaksud dalam penelitian ini akan diukur melalui cara yang ke-5 yaitu melalui tes yang dilakukan di awal pertemuan (</w:t>
      </w:r>
      <w:r w:rsidRPr="002248CF">
        <w:rPr>
          <w:i/>
        </w:rPr>
        <w:t>pretest</w:t>
      </w:r>
      <w:r w:rsidRPr="002248CF">
        <w:t>) dan di akhir pembelajaran (</w:t>
      </w:r>
      <w:r w:rsidRPr="002248CF">
        <w:rPr>
          <w:i/>
        </w:rPr>
        <w:t>posttest</w:t>
      </w:r>
      <w:r w:rsidRPr="002248CF">
        <w:t>) pokok bahasan yang telah diberi dan diajarkan. Bentuk tes yang digunakan adalah bentuk uraian (essay). Tes bentuk uraian adalah suatu soal yang jawabannya menuntut siswa mengingat dan mengorganisasikan gagasan-gagasan atau hal-hal yang telah dipelajarinya dengan cara mengemukakan atau mengekspresikan gagasan tersebut dalam bentuk uraian tertulis (</w:t>
      </w:r>
      <w:r>
        <w:rPr>
          <w:lang w:val="en-US"/>
        </w:rPr>
        <w:t>Winkel, 2009</w:t>
      </w:r>
      <w:r>
        <w:t>:</w:t>
      </w:r>
      <w:r>
        <w:rPr>
          <w:lang w:val="en-US"/>
        </w:rPr>
        <w:t>124</w:t>
      </w:r>
      <w:r w:rsidRPr="002248CF">
        <w:t>). Hasil belajar dinyatakan dalam bentuk skor yang diperoleh siswa setelah mengikuti suatu tes hasil belajar yang diadakan.</w:t>
      </w:r>
    </w:p>
    <w:p w:rsidR="007E6E96" w:rsidRPr="002248CF" w:rsidRDefault="007E6E96" w:rsidP="00FC58E1">
      <w:pPr>
        <w:pStyle w:val="ListParagraph"/>
        <w:spacing w:after="0" w:line="360" w:lineRule="auto"/>
        <w:ind w:left="0" w:firstLine="540"/>
        <w:jc w:val="both"/>
        <w:outlineLvl w:val="0"/>
      </w:pPr>
      <w:r w:rsidRPr="002248CF">
        <w:t xml:space="preserve">Ketuntasan hasil belajar siswa dapat dilihat dari hasil belajar yang telah mencapai ketuntasan individual dan klasikal, yakni siswa telah memenuhi Kriteria Ketuntasan Minimal (KKM) yang ditentukan oleh </w:t>
      </w:r>
      <w:r>
        <w:t>SMP Negeri 29 Bulukumba yaitu 75 dari</w:t>
      </w:r>
      <w:r w:rsidRPr="002248CF">
        <w:t xml:space="preserve"> skor idealnya 100. </w:t>
      </w:r>
      <w:proofErr w:type="gramStart"/>
      <w:r w:rsidRPr="002248CF">
        <w:t>Standar ketuntasan belajar siswa sebagai acuan efektivitas pembelajar</w:t>
      </w:r>
      <w:r>
        <w:t>an pada penelitian ini adalah 80</w:t>
      </w:r>
      <w:r w:rsidRPr="002248CF">
        <w:t>% dari jumlah siswa yang mencapai nilai KKM.</w:t>
      </w:r>
      <w:proofErr w:type="gramEnd"/>
    </w:p>
    <w:p w:rsidR="007E6E96" w:rsidRPr="007E6E96" w:rsidRDefault="007E6E96" w:rsidP="00FC58E1">
      <w:pPr>
        <w:pStyle w:val="ListParagraph"/>
        <w:numPr>
          <w:ilvl w:val="0"/>
          <w:numId w:val="20"/>
        </w:numPr>
        <w:spacing w:after="0" w:line="360" w:lineRule="auto"/>
        <w:ind w:left="567" w:hanging="567"/>
        <w:jc w:val="both"/>
        <w:rPr>
          <w:b/>
          <w:bCs/>
        </w:rPr>
      </w:pPr>
      <w:r w:rsidRPr="007E6E96">
        <w:rPr>
          <w:b/>
        </w:rPr>
        <w:t xml:space="preserve">Aktivitas </w:t>
      </w:r>
      <w:r w:rsidRPr="007E6E96">
        <w:rPr>
          <w:b/>
          <w:lang w:val="sv-SE"/>
        </w:rPr>
        <w:t>siswa</w:t>
      </w:r>
    </w:p>
    <w:p w:rsidR="007E6E96" w:rsidRPr="002248CF" w:rsidRDefault="007E6E96" w:rsidP="00FC58E1">
      <w:pPr>
        <w:pStyle w:val="ListParagraph"/>
        <w:autoSpaceDE w:val="0"/>
        <w:autoSpaceDN w:val="0"/>
        <w:adjustRightInd w:val="0"/>
        <w:spacing w:after="0" w:line="360" w:lineRule="auto"/>
        <w:ind w:left="0" w:firstLine="540"/>
        <w:jc w:val="both"/>
        <w:rPr>
          <w:rFonts w:eastAsia="Times New Roman"/>
        </w:rPr>
      </w:pPr>
      <w:r w:rsidRPr="002248CF">
        <w:t xml:space="preserve">Aktivitas siswa adalah </w:t>
      </w:r>
      <w:r w:rsidRPr="002248CF">
        <w:rPr>
          <w:rFonts w:eastAsia="Times New Roman"/>
        </w:rPr>
        <w:t>adalah proses komunikasi antara siswa dan guru atau siswa dengan siswa sehingga menghasilkan perubahan akademik, sikap, tingkah laku, dan keterampilan yang dapat diamati melalui perhatian, kesungguhan, kedisiplinan, dan keterampilan siswa dalam bertanya/ menjawab.</w:t>
      </w:r>
    </w:p>
    <w:p w:rsidR="007E6E96" w:rsidRPr="002248CF" w:rsidRDefault="007E6E96" w:rsidP="00FC58E1">
      <w:pPr>
        <w:pStyle w:val="ListParagraph"/>
        <w:spacing w:after="0" w:line="360" w:lineRule="auto"/>
        <w:ind w:left="0" w:firstLine="540"/>
        <w:jc w:val="both"/>
        <w:outlineLvl w:val="0"/>
      </w:pPr>
      <w:proofErr w:type="gramStart"/>
      <w:r w:rsidRPr="002248CF">
        <w:t xml:space="preserve">Aktivitas siswa dalam pembelajaran </w:t>
      </w:r>
      <w:r>
        <w:t>terbagi beberapa kriteria mulai dari tidak aktif sampai batas teratas yaitu aktif</w:t>
      </w:r>
      <w:r w:rsidRPr="002248CF">
        <w:t>.</w:t>
      </w:r>
      <w:proofErr w:type="gramEnd"/>
      <w:r w:rsidRPr="002248CF">
        <w:t xml:space="preserve"> Aktivitas siswa yang</w:t>
      </w:r>
      <w:r>
        <w:t xml:space="preserve"> aktif </w:t>
      </w:r>
      <w:r w:rsidRPr="002248CF">
        <w:t xml:space="preserve">misalnya; mengajukan pendapat atau gagasan, mengerjakan tugas atau soal, komunikasi dengan </w:t>
      </w:r>
      <w:r w:rsidRPr="002248CF">
        <w:lastRenderedPageBreak/>
        <w:t xml:space="preserve">guru secara aktif dalam pembelajaran dan komunikasi dengan sesama siswa sehingga dapat memecahkan suatu permasalahan yang sedang dihadapi, sedangkan aktivitas siswa yang </w:t>
      </w:r>
      <w:r>
        <w:t>tidak aktif</w:t>
      </w:r>
      <w:r w:rsidRPr="002248CF">
        <w:t xml:space="preserve"> misalnya mengganggu sesama siswa pada saat proses belajar mengajar di kelas, melakukan kegiatan yang lain tidak sesuai dengan pelajaran yang diajarkan oleh guru. </w:t>
      </w:r>
    </w:p>
    <w:p w:rsidR="007E6E96" w:rsidRPr="002248CF" w:rsidRDefault="007E6E96" w:rsidP="00FC58E1">
      <w:pPr>
        <w:pStyle w:val="ListParagraph"/>
        <w:spacing w:after="0" w:line="360" w:lineRule="auto"/>
        <w:ind w:left="0" w:firstLine="540"/>
        <w:jc w:val="both"/>
        <w:outlineLvl w:val="0"/>
      </w:pPr>
      <w:proofErr w:type="gramStart"/>
      <w:r w:rsidRPr="002248CF">
        <w:t>Dalam kajian kali ini aktivitas siswa yang dimaksudkan adalah kegiatan siswa dalam pembelajaran yang dapat teramati langsung sesuai keadaan yang terjadi.Aktivitas siswa dapat diukur dengan menggunakan lembar observasi.</w:t>
      </w:r>
      <w:proofErr w:type="gramEnd"/>
      <w:r w:rsidRPr="002248CF">
        <w:t xml:space="preserve"> Lembar observasi adalah daftar jenis kegiatan yang mungkin timbul di dalam kelas selama proses pembelajaran berlangsung dan </w:t>
      </w:r>
      <w:proofErr w:type="gramStart"/>
      <w:r w:rsidRPr="002248CF">
        <w:t>akan</w:t>
      </w:r>
      <w:proofErr w:type="gramEnd"/>
      <w:r w:rsidRPr="002248CF">
        <w:t xml:space="preserve"> diamati dalam batasan-batasan waktu yang ditentukan (Suherman, 2001). </w:t>
      </w:r>
    </w:p>
    <w:p w:rsidR="007E6E96" w:rsidRPr="007E6E96" w:rsidRDefault="007E6E96" w:rsidP="00FC58E1">
      <w:pPr>
        <w:pStyle w:val="ListParagraph"/>
        <w:numPr>
          <w:ilvl w:val="0"/>
          <w:numId w:val="20"/>
        </w:numPr>
        <w:spacing w:after="0" w:line="360" w:lineRule="auto"/>
        <w:ind w:left="567" w:hanging="567"/>
        <w:jc w:val="both"/>
        <w:rPr>
          <w:b/>
        </w:rPr>
      </w:pPr>
      <w:r w:rsidRPr="007E6E96">
        <w:rPr>
          <w:b/>
        </w:rPr>
        <w:t>Respons siswa terhadap proses pembelajaran.</w:t>
      </w:r>
    </w:p>
    <w:p w:rsidR="007E6E96" w:rsidRPr="002248CF" w:rsidRDefault="007E6E96" w:rsidP="00FC58E1">
      <w:pPr>
        <w:pStyle w:val="ListParagraph"/>
        <w:spacing w:after="0" w:line="360" w:lineRule="auto"/>
        <w:ind w:left="0" w:firstLine="540"/>
        <w:jc w:val="both"/>
        <w:outlineLvl w:val="0"/>
        <w:rPr>
          <w:bCs/>
        </w:rPr>
      </w:pPr>
      <w:proofErr w:type="gramStart"/>
      <w:r w:rsidRPr="002248CF">
        <w:t xml:space="preserve">Wollfolk (dalam </w:t>
      </w:r>
      <w:r>
        <w:t>Syah, 2011</w:t>
      </w:r>
      <w:r w:rsidRPr="002248CF">
        <w:t>:</w:t>
      </w:r>
      <w:r>
        <w:t>38</w:t>
      </w:r>
      <w:r w:rsidRPr="002248CF">
        <w:t>), mengungkapkan respons atau tanggapan juga mampu menciptakan kondisi yang kondusif dalam kegiatan pembelajaran.Respons menitikberatkan pada suatu tanggapan seseorang terhadap permasalahan yang ada atau pembahasan suatu topik tertentu.</w:t>
      </w:r>
      <w:proofErr w:type="gramEnd"/>
      <w:r w:rsidRPr="002248CF">
        <w:t xml:space="preserve"> Memberikan tanggapan atau respons mengindikasi bahwa adanya hubungan timbal balik atau ungkapan </w:t>
      </w:r>
      <w:proofErr w:type="gramStart"/>
      <w:r w:rsidRPr="002248CF">
        <w:t>beda</w:t>
      </w:r>
      <w:proofErr w:type="gramEnd"/>
      <w:r w:rsidRPr="002248CF">
        <w:t xml:space="preserve"> pendapat yang dipengaruhi oleh faktor lingkungan dan pengetahuan. </w:t>
      </w:r>
      <w:proofErr w:type="gramStart"/>
      <w:r w:rsidRPr="002248CF">
        <w:t>Responssiswa</w:t>
      </w:r>
      <w:r w:rsidRPr="002248CF">
        <w:rPr>
          <w:bCs/>
        </w:rPr>
        <w:t xml:space="preserve"> merupakan salah satu kriteria suatu pembelajaran dikatakan efektif atau tidak.</w:t>
      </w:r>
      <w:proofErr w:type="gramEnd"/>
    </w:p>
    <w:p w:rsidR="007E6E96" w:rsidRPr="002248CF" w:rsidRDefault="007E6E96" w:rsidP="00FC58E1">
      <w:pPr>
        <w:pStyle w:val="ListParagraph"/>
        <w:spacing w:after="0" w:line="360" w:lineRule="auto"/>
        <w:ind w:left="0" w:firstLine="540"/>
        <w:jc w:val="both"/>
        <w:outlineLvl w:val="0"/>
        <w:rPr>
          <w:rFonts w:eastAsia="Times New Roman"/>
          <w:lang w:eastAsia="id-ID"/>
        </w:rPr>
      </w:pPr>
      <w:r w:rsidRPr="002248CF">
        <w:rPr>
          <w:bCs/>
        </w:rPr>
        <w:t>Untuk mengetahui respon</w:t>
      </w:r>
      <w:r>
        <w:rPr>
          <w:bCs/>
        </w:rPr>
        <w:t>s</w:t>
      </w:r>
      <w:r w:rsidRPr="002248CF">
        <w:rPr>
          <w:bCs/>
        </w:rPr>
        <w:t xml:space="preserve"> siswa terhadap pembelajaran dapat dilakukan dengan menggunakan angket.</w:t>
      </w:r>
      <w:r w:rsidRPr="002248CF">
        <w:t>Angket umumnya digunakan untuk mengungkap opini atau sikap anak terhadap suatu permasalahan (</w:t>
      </w:r>
      <w:r>
        <w:t xml:space="preserve">Winkel, </w:t>
      </w:r>
      <w:proofErr w:type="gramStart"/>
      <w:r>
        <w:t xml:space="preserve">2009 </w:t>
      </w:r>
      <w:r w:rsidRPr="002248CF">
        <w:t>:</w:t>
      </w:r>
      <w:proofErr w:type="gramEnd"/>
      <w:r w:rsidRPr="002248CF">
        <w:t xml:space="preserve">187). </w:t>
      </w:r>
      <w:proofErr w:type="gramStart"/>
      <w:r w:rsidRPr="002248CF">
        <w:rPr>
          <w:bCs/>
        </w:rPr>
        <w:t xml:space="preserve">Respons siswa dibagi </w:t>
      </w:r>
      <w:r>
        <w:rPr>
          <w:bCs/>
        </w:rPr>
        <w:t>menjadi beberapa kriterian</w:t>
      </w:r>
      <w:r w:rsidRPr="002248CF">
        <w:rPr>
          <w:bCs/>
        </w:rPr>
        <w:t>, yaitu res</w:t>
      </w:r>
      <w:r>
        <w:rPr>
          <w:bCs/>
        </w:rPr>
        <w:t>pons negatif, cenderung negatif, cenderumg positif, dan</w:t>
      </w:r>
      <w:r w:rsidRPr="002248CF">
        <w:rPr>
          <w:bCs/>
        </w:rPr>
        <w:t>res</w:t>
      </w:r>
      <w:r>
        <w:rPr>
          <w:bCs/>
        </w:rPr>
        <w:t>pons positif.</w:t>
      </w:r>
      <w:proofErr w:type="gramEnd"/>
      <w:r w:rsidRPr="002248CF">
        <w:rPr>
          <w:bCs/>
        </w:rPr>
        <w:t xml:space="preserve"> Respons siswa yang </w:t>
      </w:r>
      <w:proofErr w:type="gramStart"/>
      <w:r w:rsidRPr="002248CF">
        <w:rPr>
          <w:bCs/>
        </w:rPr>
        <w:t>positif  merupakan</w:t>
      </w:r>
      <w:proofErr w:type="gramEnd"/>
      <w:r w:rsidRPr="002248CF">
        <w:rPr>
          <w:bCs/>
        </w:rPr>
        <w:t xml:space="preserve"> tanggapan perasaan senang, setuju, atau merasakan ada kemajuan setelah pelaksanaan suatu model, pendekatan, dan metode pembelajaran. </w:t>
      </w:r>
      <w:proofErr w:type="gramStart"/>
      <w:r w:rsidRPr="002248CF">
        <w:t>Model pembelajaran yang baik dapat memberi respons positif bagi siswa setelah mereka m</w:t>
      </w:r>
      <w:r>
        <w:t>engikuti kegiatan pembelajaran, begitupun sebaliknya dengan respon negatif.</w:t>
      </w:r>
      <w:proofErr w:type="gramEnd"/>
      <w:r>
        <w:t xml:space="preserve"> </w:t>
      </w:r>
      <w:r w:rsidRPr="002248CF">
        <w:t xml:space="preserve">Kriteria yang ditetapkan dalam penelitian ini adalah </w:t>
      </w:r>
      <w:r>
        <w:t xml:space="preserve">skor rata-rata respons siswa terhadap aspek yang </w:t>
      </w:r>
      <w:r>
        <w:lastRenderedPageBreak/>
        <w:t xml:space="preserve">ditanyakan </w:t>
      </w:r>
      <w:r w:rsidRPr="002248CF">
        <w:t xml:space="preserve">terkait pembelajaran yang dilakukan </w:t>
      </w:r>
      <w:r>
        <w:t xml:space="preserve">yaitu </w:t>
      </w:r>
      <w:r w:rsidRPr="002248CF">
        <w:rPr>
          <w:rFonts w:eastAsia="Times New Roman"/>
          <w:lang w:eastAsia="id-ID"/>
        </w:rPr>
        <w:t xml:space="preserve">Penerapan Kerangka </w:t>
      </w:r>
      <w:r>
        <w:rPr>
          <w:rFonts w:eastAsia="Times New Roman"/>
          <w:i/>
          <w:lang w:eastAsia="id-ID"/>
        </w:rPr>
        <w:t xml:space="preserve">Experiences, Language, Pictures, Symbols </w:t>
      </w:r>
      <w:r w:rsidRPr="002248CF">
        <w:rPr>
          <w:rFonts w:eastAsia="Times New Roman"/>
          <w:i/>
          <w:lang w:eastAsia="id-ID"/>
        </w:rPr>
        <w:t>and Application</w:t>
      </w:r>
      <w:r>
        <w:rPr>
          <w:rFonts w:eastAsia="Times New Roman"/>
          <w:i/>
          <w:lang w:eastAsia="id-ID"/>
        </w:rPr>
        <w:t xml:space="preserve"> </w:t>
      </w:r>
      <w:r w:rsidRPr="002248CF">
        <w:rPr>
          <w:rFonts w:eastAsia="Times New Roman"/>
          <w:lang w:eastAsia="id-ID"/>
        </w:rPr>
        <w:t xml:space="preserve">(ELPSA) Setting Kooperatif Tipe </w:t>
      </w:r>
      <w:r w:rsidRPr="002248CF">
        <w:rPr>
          <w:i/>
          <w:lang w:val="sv-SE"/>
        </w:rPr>
        <w:t>Student Teams Achievement Division</w:t>
      </w:r>
      <w:r>
        <w:rPr>
          <w:rFonts w:eastAsia="Times New Roman"/>
          <w:lang w:eastAsia="id-ID"/>
        </w:rPr>
        <w:t xml:space="preserve"> (STAD) minimal mencapai nilai 3,5 dengan kategori positif.</w:t>
      </w:r>
    </w:p>
    <w:p w:rsidR="00CA151B" w:rsidRPr="00961E05" w:rsidRDefault="00961E05" w:rsidP="00FC58E1">
      <w:pPr>
        <w:pStyle w:val="ListParagraph"/>
        <w:numPr>
          <w:ilvl w:val="0"/>
          <w:numId w:val="1"/>
        </w:numPr>
        <w:spacing w:after="0" w:line="360" w:lineRule="auto"/>
        <w:ind w:left="567" w:hanging="567"/>
        <w:rPr>
          <w:b/>
        </w:rPr>
      </w:pPr>
      <w:r w:rsidRPr="009E4B98">
        <w:rPr>
          <w:b/>
        </w:rPr>
        <w:t>METODE PENELITIAN</w:t>
      </w:r>
    </w:p>
    <w:p w:rsidR="00961E05" w:rsidRPr="00961E05" w:rsidRDefault="00961E05" w:rsidP="00FC58E1">
      <w:pPr>
        <w:pStyle w:val="ListParagraph"/>
        <w:numPr>
          <w:ilvl w:val="0"/>
          <w:numId w:val="21"/>
        </w:numPr>
        <w:spacing w:after="0" w:line="360" w:lineRule="auto"/>
        <w:ind w:left="567" w:hanging="567"/>
        <w:rPr>
          <w:b/>
        </w:rPr>
      </w:pPr>
      <w:r>
        <w:rPr>
          <w:b/>
          <w:lang w:val="id-ID"/>
        </w:rPr>
        <w:t>Jenis Penelitian</w:t>
      </w:r>
    </w:p>
    <w:p w:rsidR="00961E05" w:rsidRPr="00961E05" w:rsidRDefault="00961E05" w:rsidP="00FC58E1">
      <w:pPr>
        <w:pStyle w:val="ListParagraph"/>
        <w:spacing w:after="0" w:line="360" w:lineRule="auto"/>
        <w:ind w:left="567"/>
        <w:rPr>
          <w:b/>
          <w:lang w:val="id-ID"/>
        </w:rPr>
      </w:pPr>
      <w:proofErr w:type="gramStart"/>
      <w:r w:rsidRPr="00C82BF6">
        <w:t>Jenis penelitian ini merupakan pen</w:t>
      </w:r>
      <w:r>
        <w:t xml:space="preserve">elitian </w:t>
      </w:r>
      <w:r w:rsidRPr="001E0FEC">
        <w:rPr>
          <w:i/>
        </w:rPr>
        <w:t xml:space="preserve">pre-experimental </w:t>
      </w:r>
      <w:r>
        <w:rPr>
          <w:i/>
        </w:rPr>
        <w:t>des</w:t>
      </w:r>
      <w:r w:rsidRPr="001E0FEC">
        <w:rPr>
          <w:i/>
        </w:rPr>
        <w:t>i</w:t>
      </w:r>
      <w:r>
        <w:rPr>
          <w:i/>
          <w:lang w:val="id-ID"/>
        </w:rPr>
        <w:t>g</w:t>
      </w:r>
      <w:r w:rsidRPr="001E0FEC">
        <w:rPr>
          <w:i/>
        </w:rPr>
        <w:t>n</w:t>
      </w:r>
      <w:r>
        <w:rPr>
          <w:i/>
          <w:lang w:val="id-ID"/>
        </w:rPr>
        <w:t>.</w:t>
      </w:r>
      <w:proofErr w:type="gramEnd"/>
    </w:p>
    <w:p w:rsidR="00961E05" w:rsidRPr="00961E05" w:rsidRDefault="00961E05" w:rsidP="00FC58E1">
      <w:pPr>
        <w:pStyle w:val="ListParagraph"/>
        <w:numPr>
          <w:ilvl w:val="0"/>
          <w:numId w:val="21"/>
        </w:numPr>
        <w:spacing w:after="0" w:line="360" w:lineRule="auto"/>
        <w:ind w:left="567" w:hanging="567"/>
        <w:rPr>
          <w:b/>
        </w:rPr>
      </w:pPr>
      <w:r w:rsidRPr="00961E05">
        <w:rPr>
          <w:b/>
        </w:rPr>
        <w:t>Variabel dan Desain Penelitian</w:t>
      </w:r>
    </w:p>
    <w:p w:rsidR="00961E05" w:rsidRPr="00961E05" w:rsidRDefault="00961E05" w:rsidP="00FC58E1">
      <w:pPr>
        <w:spacing w:after="0" w:line="360" w:lineRule="auto"/>
        <w:ind w:right="29" w:firstLine="567"/>
        <w:jc w:val="both"/>
      </w:pPr>
      <w:r>
        <w:tab/>
        <w:t xml:space="preserve">Ada dua jenis </w:t>
      </w:r>
      <w:r w:rsidRPr="003472BC">
        <w:t>varia</w:t>
      </w:r>
      <w:r>
        <w:t xml:space="preserve">bel dalam penelitian ini yaitu variabel bebas dan variabel terikat. Adapun variabel bebas dalam penelitian ini adalah kerangka </w:t>
      </w:r>
      <w:r w:rsidRPr="00961E05">
        <w:rPr>
          <w:i/>
        </w:rPr>
        <w:t>ELPSA setting</w:t>
      </w:r>
      <w:r>
        <w:t xml:space="preserve"> kooperatif tipe </w:t>
      </w:r>
      <w:r w:rsidRPr="00961E05">
        <w:rPr>
          <w:i/>
        </w:rPr>
        <w:t>STAD</w:t>
      </w:r>
      <w:r>
        <w:t xml:space="preserve"> sedangkan variabel terikat dalam penelitian ini adalah hasil belajar siswa, aktivitas siswa, dan respon siswa.</w:t>
      </w:r>
      <w:r w:rsidRPr="00961E05">
        <w:rPr>
          <w:lang w:val="sv-SE"/>
        </w:rPr>
        <w:t xml:space="preserve"> </w:t>
      </w:r>
      <w:r w:rsidRPr="0095473D">
        <w:rPr>
          <w:lang w:val="sv-SE"/>
        </w:rPr>
        <w:t xml:space="preserve">Desain penelitian yang akan digunakan adalah desain </w:t>
      </w:r>
      <w:r w:rsidRPr="0095473D">
        <w:rPr>
          <w:i/>
        </w:rPr>
        <w:t>One-Group Pretest-Posttest Design</w:t>
      </w:r>
      <w:r>
        <w:rPr>
          <w:lang w:val="sv-SE"/>
        </w:rPr>
        <w:t>.</w:t>
      </w:r>
    </w:p>
    <w:p w:rsidR="00961E05" w:rsidRPr="00EB1D5B" w:rsidRDefault="00961E05" w:rsidP="00FC58E1">
      <w:pPr>
        <w:spacing w:after="0" w:line="360" w:lineRule="auto"/>
        <w:ind w:right="29"/>
        <w:rPr>
          <w:b/>
        </w:rPr>
      </w:pPr>
      <w:r>
        <w:rPr>
          <w:b/>
        </w:rPr>
        <w:t xml:space="preserve">                            </w:t>
      </w:r>
      <w:r w:rsidRPr="00EB1D5B">
        <w:rPr>
          <w:b/>
          <w:lang w:val="sv-SE"/>
        </w:rPr>
        <w:t>Tabel 3.1.</w:t>
      </w:r>
      <w:r>
        <w:rPr>
          <w:b/>
        </w:rPr>
        <w:t xml:space="preserve"> </w:t>
      </w:r>
      <w:r w:rsidRPr="00EB1D5B">
        <w:rPr>
          <w:b/>
          <w:i/>
        </w:rPr>
        <w:t>One-Group Pretest-Posttest Design</w:t>
      </w:r>
    </w:p>
    <w:tbl>
      <w:tblPr>
        <w:tblStyle w:val="TableGrid"/>
        <w:tblW w:w="0" w:type="auto"/>
        <w:jc w:val="center"/>
        <w:tblInd w:w="-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6"/>
        <w:gridCol w:w="1636"/>
        <w:gridCol w:w="1636"/>
      </w:tblGrid>
      <w:tr w:rsidR="00961E05" w:rsidRPr="0095473D" w:rsidTr="00961E05">
        <w:trPr>
          <w:trHeight w:val="636"/>
          <w:jc w:val="center"/>
        </w:trPr>
        <w:tc>
          <w:tcPr>
            <w:tcW w:w="1546" w:type="dxa"/>
            <w:tcBorders>
              <w:top w:val="single" w:sz="4" w:space="0" w:color="auto"/>
              <w:bottom w:val="single" w:sz="4" w:space="0" w:color="auto"/>
            </w:tcBorders>
            <w:vAlign w:val="center"/>
          </w:tcPr>
          <w:p w:rsidR="00961E05" w:rsidRPr="00EB1D5B" w:rsidRDefault="00961E05" w:rsidP="00FC58E1">
            <w:pPr>
              <w:spacing w:line="360" w:lineRule="auto"/>
              <w:jc w:val="center"/>
              <w:rPr>
                <w:b/>
              </w:rPr>
            </w:pPr>
            <w:r w:rsidRPr="00EB1D5B">
              <w:rPr>
                <w:b/>
              </w:rPr>
              <w:t>Pretest</w:t>
            </w:r>
          </w:p>
        </w:tc>
        <w:tc>
          <w:tcPr>
            <w:tcW w:w="1636" w:type="dxa"/>
            <w:tcBorders>
              <w:top w:val="single" w:sz="4" w:space="0" w:color="auto"/>
              <w:bottom w:val="single" w:sz="4" w:space="0" w:color="auto"/>
            </w:tcBorders>
            <w:vAlign w:val="center"/>
          </w:tcPr>
          <w:p w:rsidR="00961E05" w:rsidRPr="00EB1D5B" w:rsidRDefault="00961E05" w:rsidP="00FC58E1">
            <w:pPr>
              <w:spacing w:line="360" w:lineRule="auto"/>
              <w:jc w:val="center"/>
              <w:rPr>
                <w:b/>
              </w:rPr>
            </w:pPr>
            <w:r w:rsidRPr="00EB1D5B">
              <w:rPr>
                <w:b/>
              </w:rPr>
              <w:t>Treatment</w:t>
            </w:r>
          </w:p>
        </w:tc>
        <w:tc>
          <w:tcPr>
            <w:tcW w:w="1636" w:type="dxa"/>
            <w:tcBorders>
              <w:top w:val="single" w:sz="4" w:space="0" w:color="auto"/>
              <w:bottom w:val="single" w:sz="4" w:space="0" w:color="auto"/>
            </w:tcBorders>
            <w:vAlign w:val="center"/>
          </w:tcPr>
          <w:p w:rsidR="00961E05" w:rsidRPr="00EB1D5B" w:rsidRDefault="00961E05" w:rsidP="00FC58E1">
            <w:pPr>
              <w:spacing w:line="360" w:lineRule="auto"/>
              <w:jc w:val="center"/>
              <w:rPr>
                <w:b/>
              </w:rPr>
            </w:pPr>
            <w:r w:rsidRPr="00EB1D5B">
              <w:rPr>
                <w:b/>
              </w:rPr>
              <w:t>Posttest</w:t>
            </w:r>
          </w:p>
        </w:tc>
      </w:tr>
      <w:tr w:rsidR="00961E05" w:rsidRPr="0095473D" w:rsidTr="00961E05">
        <w:trPr>
          <w:trHeight w:val="636"/>
          <w:jc w:val="center"/>
        </w:trPr>
        <w:tc>
          <w:tcPr>
            <w:tcW w:w="1546" w:type="dxa"/>
            <w:tcBorders>
              <w:top w:val="single" w:sz="4" w:space="0" w:color="auto"/>
              <w:bottom w:val="single" w:sz="4" w:space="0" w:color="auto"/>
            </w:tcBorders>
            <w:vAlign w:val="center"/>
          </w:tcPr>
          <w:p w:rsidR="00961E05" w:rsidRPr="0095473D" w:rsidRDefault="00961E05" w:rsidP="00FC58E1">
            <w:pPr>
              <w:spacing w:line="360" w:lineRule="auto"/>
              <w:jc w:val="center"/>
              <w:rPr>
                <w:vertAlign w:val="subscript"/>
              </w:rPr>
            </w:pPr>
            <w:r w:rsidRPr="0095473D">
              <w:t>O</w:t>
            </w:r>
            <w:r w:rsidRPr="0095473D">
              <w:rPr>
                <w:vertAlign w:val="subscript"/>
              </w:rPr>
              <w:t>1</w:t>
            </w:r>
          </w:p>
        </w:tc>
        <w:tc>
          <w:tcPr>
            <w:tcW w:w="1636" w:type="dxa"/>
            <w:tcBorders>
              <w:top w:val="single" w:sz="4" w:space="0" w:color="auto"/>
              <w:bottom w:val="single" w:sz="4" w:space="0" w:color="auto"/>
            </w:tcBorders>
            <w:vAlign w:val="center"/>
          </w:tcPr>
          <w:p w:rsidR="00961E05" w:rsidRPr="00292CA8" w:rsidRDefault="00961E05" w:rsidP="00FC58E1">
            <w:pPr>
              <w:spacing w:line="360" w:lineRule="auto"/>
              <w:jc w:val="center"/>
              <w:rPr>
                <w:vertAlign w:val="subscript"/>
              </w:rPr>
            </w:pPr>
            <w:r>
              <w:t>X</w:t>
            </w:r>
          </w:p>
        </w:tc>
        <w:tc>
          <w:tcPr>
            <w:tcW w:w="1636" w:type="dxa"/>
            <w:tcBorders>
              <w:top w:val="single" w:sz="4" w:space="0" w:color="auto"/>
              <w:bottom w:val="single" w:sz="4" w:space="0" w:color="auto"/>
            </w:tcBorders>
            <w:vAlign w:val="center"/>
          </w:tcPr>
          <w:p w:rsidR="00961E05" w:rsidRPr="0095473D" w:rsidRDefault="00961E05" w:rsidP="00FC58E1">
            <w:pPr>
              <w:spacing w:line="360" w:lineRule="auto"/>
              <w:jc w:val="center"/>
              <w:rPr>
                <w:vertAlign w:val="subscript"/>
              </w:rPr>
            </w:pPr>
            <w:r w:rsidRPr="0095473D">
              <w:t>O</w:t>
            </w:r>
            <w:r w:rsidRPr="0095473D">
              <w:rPr>
                <w:vertAlign w:val="subscript"/>
              </w:rPr>
              <w:t>2</w:t>
            </w:r>
          </w:p>
        </w:tc>
      </w:tr>
    </w:tbl>
    <w:p w:rsidR="00961E05" w:rsidRPr="005E7C6D" w:rsidRDefault="00961E05" w:rsidP="00FC58E1">
      <w:pPr>
        <w:spacing w:after="0" w:line="360" w:lineRule="auto"/>
        <w:ind w:left="1440"/>
      </w:pPr>
      <w:r>
        <w:t xml:space="preserve">     </w:t>
      </w:r>
      <w:r>
        <w:tab/>
      </w:r>
      <w:r>
        <w:tab/>
      </w:r>
      <w:r>
        <w:tab/>
      </w:r>
      <w:r>
        <w:tab/>
        <w:t xml:space="preserve">           Sugiyono (2013).</w:t>
      </w:r>
    </w:p>
    <w:p w:rsidR="00961E05" w:rsidRPr="0095473D" w:rsidRDefault="00961E05" w:rsidP="00FC58E1">
      <w:pPr>
        <w:spacing w:after="0" w:line="360" w:lineRule="auto"/>
        <w:jc w:val="both"/>
      </w:pPr>
      <w:r w:rsidRPr="0095473D">
        <w:t>Keterangan :</w:t>
      </w:r>
    </w:p>
    <w:p w:rsidR="00961E05" w:rsidRPr="00CA5C06" w:rsidRDefault="00961E05" w:rsidP="00FC58E1">
      <w:pPr>
        <w:pStyle w:val="ListParagraph"/>
        <w:tabs>
          <w:tab w:val="left" w:pos="426"/>
          <w:tab w:val="left" w:pos="709"/>
          <w:tab w:val="left" w:pos="851"/>
        </w:tabs>
        <w:spacing w:after="0" w:line="360" w:lineRule="auto"/>
        <w:ind w:left="0"/>
        <w:rPr>
          <w:b/>
        </w:rPr>
      </w:pPr>
      <w:r>
        <w:t>X</w:t>
      </w:r>
      <w:r>
        <w:tab/>
      </w:r>
      <w:r w:rsidRPr="00CA5C06">
        <w:t>:  Perlakuan.</w:t>
      </w:r>
    </w:p>
    <w:p w:rsidR="00961E05" w:rsidRPr="00CA5C06" w:rsidRDefault="00961E05" w:rsidP="00FC58E1">
      <w:pPr>
        <w:pStyle w:val="ListParagraph"/>
        <w:tabs>
          <w:tab w:val="left" w:pos="426"/>
          <w:tab w:val="left" w:pos="709"/>
          <w:tab w:val="left" w:pos="851"/>
        </w:tabs>
        <w:spacing w:after="0" w:line="360" w:lineRule="auto"/>
        <w:ind w:left="0"/>
      </w:pPr>
      <w:r w:rsidRPr="00CA5C06">
        <w:t>O</w:t>
      </w:r>
      <w:r>
        <w:rPr>
          <w:vertAlign w:val="subscript"/>
        </w:rPr>
        <w:t>1</w:t>
      </w:r>
      <w:r>
        <w:rPr>
          <w:vertAlign w:val="subscript"/>
        </w:rPr>
        <w:tab/>
      </w:r>
      <w:r w:rsidRPr="00CA5C06">
        <w:t xml:space="preserve">:  Nilai </w:t>
      </w:r>
      <w:r w:rsidRPr="00CA5C06">
        <w:rPr>
          <w:i/>
        </w:rPr>
        <w:t>pretest</w:t>
      </w:r>
      <w:r>
        <w:t xml:space="preserve"> (sebelum </w:t>
      </w:r>
      <w:r>
        <w:rPr>
          <w:lang w:val="id-ID"/>
        </w:rPr>
        <w:t>di</w:t>
      </w:r>
      <w:r w:rsidRPr="00CA5C06">
        <w:t>berikan perlakuan)</w:t>
      </w:r>
    </w:p>
    <w:p w:rsidR="000847E1" w:rsidRPr="000847E1" w:rsidRDefault="00961E05" w:rsidP="00FC58E1">
      <w:pPr>
        <w:pStyle w:val="ListParagraph"/>
        <w:tabs>
          <w:tab w:val="left" w:pos="426"/>
          <w:tab w:val="left" w:pos="709"/>
          <w:tab w:val="left" w:pos="851"/>
        </w:tabs>
        <w:spacing w:after="0" w:line="360" w:lineRule="auto"/>
        <w:ind w:left="0"/>
        <w:rPr>
          <w:lang w:val="id-ID"/>
        </w:rPr>
      </w:pPr>
      <w:r w:rsidRPr="00CA5C06">
        <w:t>O2</w:t>
      </w:r>
      <w:r>
        <w:tab/>
      </w:r>
      <w:r w:rsidRPr="00CA5C06">
        <w:t xml:space="preserve">:  Nilai </w:t>
      </w:r>
      <w:r w:rsidRPr="00CA5C06">
        <w:rPr>
          <w:i/>
        </w:rPr>
        <w:t>posttest</w:t>
      </w:r>
      <w:r w:rsidRPr="00CA5C06">
        <w:t xml:space="preserve"> (setelah </w:t>
      </w:r>
      <w:r>
        <w:rPr>
          <w:lang w:val="id-ID"/>
        </w:rPr>
        <w:t>di</w:t>
      </w:r>
      <w:r w:rsidRPr="00CA5C06">
        <w:t>berikan perlakuan)</w:t>
      </w:r>
    </w:p>
    <w:p w:rsidR="008D6B66" w:rsidRPr="008D6B66" w:rsidRDefault="008D6B66" w:rsidP="00FC58E1">
      <w:pPr>
        <w:pStyle w:val="ListParagraph"/>
        <w:numPr>
          <w:ilvl w:val="0"/>
          <w:numId w:val="21"/>
        </w:numPr>
        <w:spacing w:after="0" w:line="360" w:lineRule="auto"/>
        <w:ind w:left="567" w:hanging="567"/>
        <w:rPr>
          <w:b/>
        </w:rPr>
      </w:pPr>
      <w:r w:rsidRPr="008D6B66">
        <w:rPr>
          <w:b/>
        </w:rPr>
        <w:t>Satuan Eksperimen dan Perlakuan</w:t>
      </w:r>
    </w:p>
    <w:p w:rsidR="008D6B66" w:rsidRDefault="008D6B66" w:rsidP="00FC58E1">
      <w:pPr>
        <w:spacing w:after="0" w:line="360" w:lineRule="auto"/>
        <w:ind w:firstLine="567"/>
        <w:jc w:val="both"/>
        <w:rPr>
          <w:rFonts w:eastAsia="Times New Roman"/>
          <w:lang w:eastAsia="id-ID"/>
        </w:rPr>
      </w:pPr>
      <w:r w:rsidRPr="00AE5823">
        <w:t xml:space="preserve">Dengan menggunakan </w:t>
      </w:r>
      <w:r w:rsidRPr="008D6B66">
        <w:rPr>
          <w:lang w:val="fi-FI"/>
        </w:rPr>
        <w:t xml:space="preserve">teknik </w:t>
      </w:r>
      <w:r w:rsidRPr="008D6B66">
        <w:rPr>
          <w:i/>
        </w:rPr>
        <w:t>Simple</w:t>
      </w:r>
      <w:r w:rsidRPr="008D6B66">
        <w:rPr>
          <w:i/>
          <w:iCs/>
        </w:rPr>
        <w:t xml:space="preserve"> Random Sampling</w:t>
      </w:r>
      <w:r w:rsidRPr="008D6B66">
        <w:rPr>
          <w:iCs/>
        </w:rPr>
        <w:t xml:space="preserve"> yaitu teknik pengambilan sampel yang dilakukan secara acak tanpa memperhatikan strata yang ada dalam populasi</w:t>
      </w:r>
      <w:r w:rsidRPr="00AE5823">
        <w:t xml:space="preserve"> maka dipilih kelas </w:t>
      </w:r>
      <w:r>
        <w:t>VII</w:t>
      </w:r>
      <w:r w:rsidRPr="008D6B66">
        <w:t xml:space="preserve">-I </w:t>
      </w:r>
      <w:r>
        <w:t xml:space="preserve">yang berjumlah </w:t>
      </w:r>
      <w:r w:rsidRPr="008D6B66">
        <w:t>22</w:t>
      </w:r>
      <w:r>
        <w:t xml:space="preserve"> siswa </w:t>
      </w:r>
      <w:r w:rsidRPr="00AE5823">
        <w:t>menjadi sampel penelitian</w:t>
      </w:r>
      <w:r w:rsidR="009A4682" w:rsidRPr="009A4682">
        <w:t xml:space="preserve"> </w:t>
      </w:r>
      <w:r w:rsidR="009A4682">
        <w:t>dari empat kelas yang ada</w:t>
      </w:r>
      <w:r w:rsidRPr="00AE5823">
        <w:t>.</w:t>
      </w:r>
      <w:r>
        <w:t xml:space="preserve"> </w:t>
      </w:r>
      <w:r w:rsidRPr="00AE5823">
        <w:t xml:space="preserve">Kelas eksperimen yang terpilih tadi itulah yang menjadi unit satuan eksperimen dengan perlakuan yang sama yaitu akan diajar </w:t>
      </w:r>
      <w:r w:rsidRPr="00AE5823">
        <w:lastRenderedPageBreak/>
        <w:t>dengan menggunakan</w:t>
      </w:r>
      <w:r w:rsidRPr="008D6B66">
        <w:t xml:space="preserve"> </w:t>
      </w:r>
      <w:r w:rsidRPr="008D6B66">
        <w:rPr>
          <w:rFonts w:eastAsia="Times New Roman"/>
          <w:lang w:eastAsia="id-ID"/>
        </w:rPr>
        <w:t xml:space="preserve">Penerapan Kerangka </w:t>
      </w:r>
      <w:r w:rsidRPr="008D6B66">
        <w:rPr>
          <w:rFonts w:eastAsia="Times New Roman"/>
          <w:i/>
          <w:lang w:eastAsia="id-ID"/>
        </w:rPr>
        <w:t>Experiences, Language, Pictures, Symbols  and Application</w:t>
      </w:r>
      <w:r w:rsidRPr="008D6B66">
        <w:rPr>
          <w:rFonts w:eastAsia="Times New Roman"/>
          <w:lang w:eastAsia="id-ID"/>
        </w:rPr>
        <w:t xml:space="preserve"> (ELPSA) Setting Kooperatif Tipe </w:t>
      </w:r>
      <w:r w:rsidRPr="008D6B66">
        <w:rPr>
          <w:i/>
          <w:lang w:val="sv-SE"/>
        </w:rPr>
        <w:t>Student Teams Achievement Division</w:t>
      </w:r>
      <w:r w:rsidRPr="008D6B66">
        <w:rPr>
          <w:rFonts w:eastAsia="Times New Roman"/>
          <w:lang w:eastAsia="id-ID"/>
        </w:rPr>
        <w:t xml:space="preserve"> (STAD).</w:t>
      </w:r>
    </w:p>
    <w:p w:rsidR="00961E05" w:rsidRPr="000847E1" w:rsidRDefault="000847E1" w:rsidP="00FC58E1">
      <w:pPr>
        <w:pStyle w:val="ListParagraph"/>
        <w:numPr>
          <w:ilvl w:val="0"/>
          <w:numId w:val="21"/>
        </w:numPr>
        <w:spacing w:after="0" w:line="360" w:lineRule="auto"/>
        <w:ind w:left="567" w:hanging="567"/>
        <w:rPr>
          <w:b/>
        </w:rPr>
      </w:pPr>
      <w:r>
        <w:rPr>
          <w:b/>
          <w:lang w:val="id-ID"/>
        </w:rPr>
        <w:t>Instrument Penelitian</w:t>
      </w:r>
    </w:p>
    <w:p w:rsidR="00567B66" w:rsidRDefault="00567B66" w:rsidP="00FC58E1">
      <w:pPr>
        <w:spacing w:after="0" w:line="360" w:lineRule="auto"/>
        <w:ind w:firstLine="567"/>
        <w:jc w:val="both"/>
        <w:rPr>
          <w:lang w:val="en-US"/>
        </w:rPr>
      </w:pPr>
      <w:r>
        <w:t xml:space="preserve">Instrumen yang digunakan dalam penelitian ini </w:t>
      </w:r>
      <w:r w:rsidRPr="00DC7FA8">
        <w:t>adalah</w:t>
      </w:r>
      <w:r>
        <w:t xml:space="preserve"> </w:t>
      </w:r>
      <w:r w:rsidRPr="00DC7FA8">
        <w:t>lembar</w:t>
      </w:r>
      <w:r>
        <w:t xml:space="preserve"> observasi aktivitas siswa, angket respons siswa, lembar observasi keterlaksanaan model pembelajaran, dan tes hasil belajar matematika.</w:t>
      </w:r>
      <w:r>
        <w:rPr>
          <w:lang w:val="en-US"/>
        </w:rPr>
        <w:t xml:space="preserve"> </w:t>
      </w:r>
      <w:proofErr w:type="gramStart"/>
      <w:r>
        <w:rPr>
          <w:lang w:val="en-US"/>
        </w:rPr>
        <w:t xml:space="preserve">Adapun data yang diperoleh dari masing-masing instrument adalah data </w:t>
      </w:r>
      <w:r w:rsidRPr="00DC7FA8">
        <w:t>lembar</w:t>
      </w:r>
      <w:r>
        <w:t xml:space="preserve"> observasi aktivitas siswa, </w:t>
      </w:r>
      <w:r>
        <w:rPr>
          <w:lang w:val="en-US"/>
        </w:rPr>
        <w:t xml:space="preserve">data </w:t>
      </w:r>
      <w:r>
        <w:t xml:space="preserve">respons siswa, </w:t>
      </w:r>
      <w:r>
        <w:rPr>
          <w:lang w:val="en-US"/>
        </w:rPr>
        <w:t xml:space="preserve">data </w:t>
      </w:r>
      <w:r>
        <w:t xml:space="preserve">keterlaksanaan model pembelajaran, dan </w:t>
      </w:r>
      <w:r>
        <w:rPr>
          <w:lang w:val="en-US"/>
        </w:rPr>
        <w:t xml:space="preserve">data </w:t>
      </w:r>
      <w:r>
        <w:t>tes hasil belajar matematika</w:t>
      </w:r>
      <w:r>
        <w:rPr>
          <w:lang w:val="en-US"/>
        </w:rPr>
        <w:t>.</w:t>
      </w:r>
      <w:proofErr w:type="gramEnd"/>
    </w:p>
    <w:p w:rsidR="009E4FC9" w:rsidRPr="009E4FC9" w:rsidRDefault="009E4FC9" w:rsidP="00FC58E1">
      <w:pPr>
        <w:pStyle w:val="ListParagraph"/>
        <w:numPr>
          <w:ilvl w:val="0"/>
          <w:numId w:val="21"/>
        </w:numPr>
        <w:spacing w:after="0" w:line="360" w:lineRule="auto"/>
        <w:ind w:left="567" w:hanging="567"/>
        <w:jc w:val="both"/>
        <w:rPr>
          <w:b/>
          <w:bCs/>
        </w:rPr>
      </w:pPr>
      <w:r w:rsidRPr="009E4FC9">
        <w:rPr>
          <w:b/>
        </w:rPr>
        <w:t>Teknik Analisis Data</w:t>
      </w:r>
    </w:p>
    <w:p w:rsidR="009E4FC9" w:rsidRPr="009913B8" w:rsidRDefault="009E4FC9" w:rsidP="00FC58E1">
      <w:pPr>
        <w:pStyle w:val="ListParagraph"/>
        <w:numPr>
          <w:ilvl w:val="4"/>
          <w:numId w:val="2"/>
        </w:numPr>
        <w:spacing w:after="0" w:line="360" w:lineRule="auto"/>
        <w:ind w:left="360"/>
        <w:rPr>
          <w:rFonts w:eastAsiaTheme="minorEastAsia"/>
          <w:b/>
          <w:lang w:val="nb-NO"/>
        </w:rPr>
      </w:pPr>
      <w:r w:rsidRPr="009913B8">
        <w:rPr>
          <w:rFonts w:eastAsiaTheme="minorEastAsia"/>
          <w:b/>
          <w:lang w:val="nb-NO"/>
        </w:rPr>
        <w:t>Analisis deskriptif</w:t>
      </w:r>
    </w:p>
    <w:p w:rsidR="009E4FC9" w:rsidRDefault="009E4FC9" w:rsidP="00FC58E1">
      <w:pPr>
        <w:spacing w:after="0" w:line="360" w:lineRule="auto"/>
        <w:ind w:firstLine="720"/>
        <w:jc w:val="both"/>
        <w:rPr>
          <w:lang w:val="en-US"/>
        </w:rPr>
      </w:pPr>
      <w:r>
        <w:t>Hasil penelitian yang akan dianalisis deskriptif adalah keterlaksanaan pembelajaran, data aktivitas siswa selama pembelajaran, respons siswa terhadap pembelajaran, dan hasil belajar siswa.</w:t>
      </w:r>
    </w:p>
    <w:p w:rsidR="009E4FC9" w:rsidRPr="00B7243B" w:rsidRDefault="009E4FC9" w:rsidP="00FC58E1">
      <w:pPr>
        <w:pStyle w:val="ListParagraph"/>
        <w:numPr>
          <w:ilvl w:val="1"/>
          <w:numId w:val="4"/>
        </w:numPr>
        <w:spacing w:after="0" w:line="360" w:lineRule="auto"/>
        <w:ind w:left="360"/>
        <w:jc w:val="both"/>
        <w:rPr>
          <w:b/>
        </w:rPr>
      </w:pPr>
      <w:r w:rsidRPr="00B7243B">
        <w:rPr>
          <w:b/>
        </w:rPr>
        <w:t>Keterlaksanaan pembelajaran</w:t>
      </w:r>
    </w:p>
    <w:p w:rsidR="009E4FC9" w:rsidRDefault="009E4FC9" w:rsidP="00FC58E1">
      <w:pPr>
        <w:spacing w:after="0" w:line="360" w:lineRule="auto"/>
        <w:ind w:firstLine="720"/>
        <w:jc w:val="both"/>
      </w:pPr>
      <w:r>
        <w:t xml:space="preserve">Adapun rangkuman pengkategorian untuk respon siswa dapat disajikan pada tabel berikut : </w:t>
      </w:r>
    </w:p>
    <w:p w:rsidR="008016C5" w:rsidRDefault="008016C5" w:rsidP="008016C5">
      <w:pPr>
        <w:spacing w:after="0" w:line="240" w:lineRule="auto"/>
        <w:rPr>
          <w:b/>
        </w:rPr>
      </w:pPr>
      <w:r>
        <w:rPr>
          <w:b/>
        </w:rPr>
        <w:t xml:space="preserve">                </w:t>
      </w:r>
      <w:r w:rsidRPr="000C60DF">
        <w:rPr>
          <w:b/>
          <w:lang w:val="nb-NO"/>
        </w:rPr>
        <w:t>Tabel 3.</w:t>
      </w:r>
      <w:r>
        <w:rPr>
          <w:b/>
        </w:rPr>
        <w:t>2</w:t>
      </w:r>
      <w:r w:rsidRPr="000C60DF">
        <w:rPr>
          <w:b/>
          <w:lang w:val="nb-NO"/>
        </w:rPr>
        <w:t xml:space="preserve">. Konversi nilai tingkat kemampuan guru mengelola </w:t>
      </w:r>
    </w:p>
    <w:p w:rsidR="008016C5" w:rsidRPr="000C60DF" w:rsidRDefault="008016C5" w:rsidP="008016C5">
      <w:pPr>
        <w:spacing w:after="0" w:line="240" w:lineRule="auto"/>
        <w:rPr>
          <w:b/>
          <w:lang w:val="nb-NO"/>
        </w:rPr>
      </w:pPr>
      <w:r>
        <w:rPr>
          <w:b/>
        </w:rPr>
        <w:t xml:space="preserve">                                  </w:t>
      </w:r>
      <w:r w:rsidRPr="000C60DF">
        <w:rPr>
          <w:b/>
          <w:lang w:val="nb-NO"/>
        </w:rPr>
        <w:t>pembelajaran</w:t>
      </w:r>
    </w:p>
    <w:tbl>
      <w:tblPr>
        <w:tblStyle w:val="LightShading2"/>
        <w:tblW w:w="6228" w:type="dxa"/>
        <w:jc w:val="center"/>
        <w:tblLook w:val="04A0"/>
      </w:tblPr>
      <w:tblGrid>
        <w:gridCol w:w="558"/>
        <w:gridCol w:w="3960"/>
        <w:gridCol w:w="1710"/>
      </w:tblGrid>
      <w:tr w:rsidR="008016C5" w:rsidRPr="00C50436" w:rsidTr="00105E9A">
        <w:trPr>
          <w:cnfStyle w:val="100000000000"/>
          <w:trHeight w:val="476"/>
          <w:jc w:val="center"/>
        </w:trPr>
        <w:tc>
          <w:tcPr>
            <w:cnfStyle w:val="001000000000"/>
            <w:tcW w:w="558" w:type="dxa"/>
            <w:shd w:val="clear" w:color="auto" w:fill="auto"/>
            <w:noWrap/>
            <w:hideMark/>
          </w:tcPr>
          <w:p w:rsidR="008016C5" w:rsidRPr="00C50436" w:rsidRDefault="008016C5" w:rsidP="00105E9A">
            <w:pPr>
              <w:jc w:val="center"/>
              <w:rPr>
                <w:rFonts w:ascii="Times New Roman" w:eastAsia="Times New Roman" w:hAnsi="Times New Roman" w:cs="Times New Roman"/>
                <w:b w:val="0"/>
                <w:color w:val="000000"/>
                <w:sz w:val="24"/>
                <w:szCs w:val="24"/>
              </w:rPr>
            </w:pPr>
            <w:r w:rsidRPr="00C50436">
              <w:rPr>
                <w:rFonts w:ascii="Times New Roman" w:eastAsia="Times New Roman" w:hAnsi="Times New Roman" w:cs="Times New Roman"/>
                <w:color w:val="000000"/>
                <w:sz w:val="24"/>
                <w:szCs w:val="24"/>
              </w:rPr>
              <w:t>No</w:t>
            </w:r>
          </w:p>
        </w:tc>
        <w:tc>
          <w:tcPr>
            <w:tcW w:w="3960" w:type="dxa"/>
            <w:shd w:val="clear" w:color="auto" w:fill="auto"/>
            <w:noWrap/>
            <w:hideMark/>
          </w:tcPr>
          <w:p w:rsidR="008016C5" w:rsidRPr="00891794" w:rsidRDefault="008016C5" w:rsidP="00105E9A">
            <w:pPr>
              <w:jc w:val="center"/>
              <w:cnfStyle w:val="10000000000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Skor Rata-Rata</w:t>
            </w:r>
          </w:p>
        </w:tc>
        <w:tc>
          <w:tcPr>
            <w:tcW w:w="1710" w:type="dxa"/>
            <w:shd w:val="clear" w:color="auto" w:fill="auto"/>
            <w:noWrap/>
            <w:hideMark/>
          </w:tcPr>
          <w:p w:rsidR="008016C5" w:rsidRPr="00C50436" w:rsidRDefault="008016C5" w:rsidP="00105E9A">
            <w:pPr>
              <w:jc w:val="center"/>
              <w:cnfStyle w:val="100000000000"/>
              <w:rPr>
                <w:rFonts w:ascii="Times New Roman" w:eastAsia="Times New Roman" w:hAnsi="Times New Roman" w:cs="Times New Roman"/>
                <w:b w:val="0"/>
                <w:color w:val="000000"/>
                <w:sz w:val="24"/>
                <w:szCs w:val="24"/>
              </w:rPr>
            </w:pPr>
            <w:r w:rsidRPr="00C50436">
              <w:rPr>
                <w:rFonts w:ascii="Times New Roman" w:eastAsia="Times New Roman" w:hAnsi="Times New Roman" w:cs="Times New Roman"/>
                <w:color w:val="000000"/>
                <w:sz w:val="24"/>
                <w:szCs w:val="24"/>
              </w:rPr>
              <w:t>Kriteria</w:t>
            </w:r>
          </w:p>
        </w:tc>
      </w:tr>
      <w:tr w:rsidR="008016C5" w:rsidRPr="00C50436" w:rsidTr="00105E9A">
        <w:trPr>
          <w:cnfStyle w:val="000000100000"/>
          <w:trHeight w:val="300"/>
          <w:jc w:val="center"/>
        </w:trPr>
        <w:tc>
          <w:tcPr>
            <w:cnfStyle w:val="001000000000"/>
            <w:tcW w:w="558" w:type="dxa"/>
            <w:shd w:val="clear" w:color="auto" w:fill="auto"/>
            <w:noWrap/>
            <w:hideMark/>
          </w:tcPr>
          <w:p w:rsidR="008016C5" w:rsidRPr="00891794" w:rsidRDefault="008016C5" w:rsidP="00105E9A">
            <w:pPr>
              <w:jc w:val="center"/>
              <w:rPr>
                <w:rFonts w:ascii="Times New Roman" w:eastAsia="Times New Roman" w:hAnsi="Times New Roman" w:cs="Times New Roman"/>
                <w:b w:val="0"/>
                <w:color w:val="000000"/>
                <w:sz w:val="24"/>
                <w:szCs w:val="24"/>
              </w:rPr>
            </w:pPr>
            <w:r w:rsidRPr="00891794">
              <w:rPr>
                <w:rFonts w:ascii="Times New Roman" w:eastAsia="Times New Roman" w:hAnsi="Times New Roman" w:cs="Times New Roman"/>
                <w:b w:val="0"/>
                <w:color w:val="000000"/>
                <w:sz w:val="24"/>
                <w:szCs w:val="24"/>
              </w:rPr>
              <w:t>1</w:t>
            </w:r>
          </w:p>
          <w:p w:rsidR="008016C5" w:rsidRPr="00891794" w:rsidRDefault="008016C5" w:rsidP="00105E9A">
            <w:pPr>
              <w:jc w:val="center"/>
              <w:rPr>
                <w:rFonts w:ascii="Times New Roman" w:eastAsia="Times New Roman" w:hAnsi="Times New Roman" w:cs="Times New Roman"/>
                <w:b w:val="0"/>
                <w:color w:val="000000"/>
                <w:sz w:val="24"/>
                <w:szCs w:val="24"/>
              </w:rPr>
            </w:pPr>
            <w:r w:rsidRPr="00891794">
              <w:rPr>
                <w:rFonts w:ascii="Times New Roman" w:eastAsia="Times New Roman" w:hAnsi="Times New Roman" w:cs="Times New Roman"/>
                <w:b w:val="0"/>
                <w:color w:val="000000"/>
                <w:sz w:val="24"/>
                <w:szCs w:val="24"/>
              </w:rPr>
              <w:t>2</w:t>
            </w:r>
          </w:p>
          <w:p w:rsidR="008016C5" w:rsidRPr="00891794" w:rsidRDefault="008016C5" w:rsidP="00105E9A">
            <w:pPr>
              <w:jc w:val="center"/>
              <w:rPr>
                <w:rFonts w:ascii="Times New Roman" w:eastAsia="Times New Roman" w:hAnsi="Times New Roman" w:cs="Times New Roman"/>
                <w:b w:val="0"/>
                <w:color w:val="000000"/>
                <w:sz w:val="24"/>
                <w:szCs w:val="24"/>
              </w:rPr>
            </w:pPr>
            <w:r w:rsidRPr="00891794">
              <w:rPr>
                <w:rFonts w:ascii="Times New Roman" w:eastAsia="Times New Roman" w:hAnsi="Times New Roman" w:cs="Times New Roman"/>
                <w:b w:val="0"/>
                <w:color w:val="000000"/>
                <w:sz w:val="24"/>
                <w:szCs w:val="24"/>
              </w:rPr>
              <w:t>3</w:t>
            </w:r>
          </w:p>
          <w:p w:rsidR="008016C5" w:rsidRPr="00891794" w:rsidRDefault="008016C5" w:rsidP="00105E9A">
            <w:pPr>
              <w:jc w:val="center"/>
              <w:rPr>
                <w:rFonts w:ascii="Times New Roman" w:eastAsia="Times New Roman" w:hAnsi="Times New Roman" w:cs="Times New Roman"/>
                <w:b w:val="0"/>
                <w:color w:val="000000"/>
                <w:sz w:val="24"/>
                <w:szCs w:val="24"/>
              </w:rPr>
            </w:pPr>
            <w:r w:rsidRPr="00891794">
              <w:rPr>
                <w:rFonts w:ascii="Times New Roman" w:eastAsia="Times New Roman" w:hAnsi="Times New Roman" w:cs="Times New Roman"/>
                <w:b w:val="0"/>
                <w:color w:val="000000"/>
                <w:sz w:val="24"/>
                <w:szCs w:val="24"/>
              </w:rPr>
              <w:t>4</w:t>
            </w:r>
          </w:p>
          <w:p w:rsidR="008016C5" w:rsidRPr="00C50436" w:rsidRDefault="008016C5" w:rsidP="00105E9A">
            <w:pPr>
              <w:jc w:val="center"/>
              <w:rPr>
                <w:rFonts w:ascii="Times New Roman" w:eastAsia="Times New Roman" w:hAnsi="Times New Roman" w:cs="Times New Roman"/>
                <w:color w:val="000000"/>
                <w:sz w:val="24"/>
                <w:szCs w:val="24"/>
              </w:rPr>
            </w:pPr>
            <w:r w:rsidRPr="00891794">
              <w:rPr>
                <w:rFonts w:ascii="Times New Roman" w:eastAsia="Times New Roman" w:hAnsi="Times New Roman" w:cs="Times New Roman"/>
                <w:b w:val="0"/>
                <w:color w:val="000000"/>
                <w:sz w:val="24"/>
                <w:szCs w:val="24"/>
              </w:rPr>
              <w:t>5</w:t>
            </w:r>
          </w:p>
        </w:tc>
        <w:tc>
          <w:tcPr>
            <w:tcW w:w="3960" w:type="dxa"/>
            <w:shd w:val="clear" w:color="auto" w:fill="auto"/>
            <w:noWrap/>
            <w:hideMark/>
          </w:tcPr>
          <w:p w:rsidR="008016C5" w:rsidRPr="00C50436" w:rsidRDefault="008016C5" w:rsidP="00105E9A">
            <w:pPr>
              <w:jc w:val="center"/>
              <w:cnfStyle w:val="000000100000"/>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1,00</m:t>
                </m:r>
                <m:r>
                  <w:rPr>
                    <w:rFonts w:ascii="Cambria Math" w:eastAsia="Times New Roman" w:hAnsi="Cambria Math" w:cs="Times New Roman"/>
                    <w:color w:val="000000"/>
                    <w:sz w:val="24"/>
                    <w:szCs w:val="24"/>
                  </w:rPr>
                  <m:t>≤</m:t>
                </m:r>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r>
                  <w:rPr>
                    <w:rFonts w:ascii="Cambria Math" w:eastAsia="Times New Roman" w:hAnsi="Cambria Math" w:cs="Times New Roman"/>
                    <w:color w:val="000000"/>
                    <w:sz w:val="24"/>
                    <w:szCs w:val="24"/>
                  </w:rPr>
                  <m:t>≤</m:t>
                </m:r>
                <m:r>
                  <w:rPr>
                    <w:rFonts w:ascii="Cambria Math" w:eastAsia="Times New Roman" w:hAnsi="Times New Roman" w:cs="Times New Roman"/>
                    <w:color w:val="000000"/>
                    <w:sz w:val="24"/>
                    <w:szCs w:val="24"/>
                  </w:rPr>
                  <m:t>1,50</m:t>
                </m:r>
              </m:oMath>
            </m:oMathPara>
          </w:p>
          <w:p w:rsidR="008016C5" w:rsidRPr="00C50436" w:rsidRDefault="008016C5" w:rsidP="00105E9A">
            <w:pPr>
              <w:jc w:val="center"/>
              <w:cnfStyle w:val="000000100000"/>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1,50&lt;</m:t>
                </m:r>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r>
                  <w:rPr>
                    <w:rFonts w:ascii="Cambria Math" w:eastAsia="Times New Roman" w:hAnsi="Cambria Math" w:cs="Times New Roman"/>
                    <w:color w:val="000000"/>
                    <w:sz w:val="24"/>
                    <w:szCs w:val="24"/>
                  </w:rPr>
                  <m:t>≤</m:t>
                </m:r>
                <m:r>
                  <w:rPr>
                    <w:rFonts w:ascii="Cambria Math" w:eastAsia="Times New Roman" w:hAnsi="Times New Roman" w:cs="Times New Roman"/>
                    <w:color w:val="000000"/>
                    <w:sz w:val="24"/>
                    <w:szCs w:val="24"/>
                  </w:rPr>
                  <m:t>2,50</m:t>
                </m:r>
              </m:oMath>
            </m:oMathPara>
          </w:p>
          <w:p w:rsidR="008016C5" w:rsidRPr="00C50436" w:rsidRDefault="008016C5" w:rsidP="00105E9A">
            <w:pPr>
              <w:jc w:val="center"/>
              <w:cnfStyle w:val="000000100000"/>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2,50&lt;</m:t>
                </m:r>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r>
                  <w:rPr>
                    <w:rFonts w:ascii="Cambria Math" w:eastAsia="Times New Roman" w:hAnsi="Cambria Math" w:cs="Times New Roman"/>
                    <w:color w:val="000000"/>
                    <w:sz w:val="24"/>
                    <w:szCs w:val="24"/>
                  </w:rPr>
                  <m:t>≤</m:t>
                </m:r>
                <m:r>
                  <w:rPr>
                    <w:rFonts w:ascii="Cambria Math" w:eastAsia="Times New Roman" w:hAnsi="Times New Roman" w:cs="Times New Roman"/>
                    <w:color w:val="000000"/>
                    <w:sz w:val="24"/>
                    <w:szCs w:val="24"/>
                  </w:rPr>
                  <m:t>3,50</m:t>
                </m:r>
              </m:oMath>
            </m:oMathPara>
          </w:p>
          <w:p w:rsidR="008016C5" w:rsidRPr="00C50436" w:rsidRDefault="008016C5" w:rsidP="00105E9A">
            <w:pPr>
              <w:jc w:val="center"/>
              <w:cnfStyle w:val="000000100000"/>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3,50&lt;</m:t>
                </m:r>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r>
                  <w:rPr>
                    <w:rFonts w:ascii="Cambria Math" w:eastAsia="Times New Roman" w:hAnsi="Cambria Math" w:cs="Times New Roman"/>
                    <w:color w:val="000000"/>
                    <w:sz w:val="24"/>
                    <w:szCs w:val="24"/>
                  </w:rPr>
                  <m:t>≤</m:t>
                </m:r>
                <m:r>
                  <w:rPr>
                    <w:rFonts w:ascii="Cambria Math" w:eastAsia="Times New Roman" w:hAnsi="Times New Roman" w:cs="Times New Roman"/>
                    <w:color w:val="000000"/>
                    <w:sz w:val="24"/>
                    <w:szCs w:val="24"/>
                  </w:rPr>
                  <m:t>4,50</m:t>
                </m:r>
              </m:oMath>
            </m:oMathPara>
          </w:p>
          <w:p w:rsidR="008016C5" w:rsidRPr="00C50436" w:rsidRDefault="008016C5" w:rsidP="00105E9A">
            <w:pPr>
              <w:jc w:val="center"/>
              <w:cnfStyle w:val="000000100000"/>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4,50&lt;</m:t>
                </m:r>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r>
                  <w:rPr>
                    <w:rFonts w:ascii="Cambria Math" w:eastAsia="Times New Roman" w:hAnsi="Cambria Math" w:cs="Times New Roman"/>
                    <w:color w:val="000000"/>
                    <w:sz w:val="24"/>
                    <w:szCs w:val="24"/>
                  </w:rPr>
                  <m:t>≤</m:t>
                </m:r>
                <m:r>
                  <w:rPr>
                    <w:rFonts w:ascii="Cambria Math" w:eastAsia="Times New Roman" w:hAnsi="Times New Roman" w:cs="Times New Roman"/>
                    <w:color w:val="000000"/>
                    <w:sz w:val="24"/>
                    <w:szCs w:val="24"/>
                  </w:rPr>
                  <m:t>5,00</m:t>
                </m:r>
              </m:oMath>
            </m:oMathPara>
          </w:p>
        </w:tc>
        <w:tc>
          <w:tcPr>
            <w:tcW w:w="1710" w:type="dxa"/>
            <w:shd w:val="clear" w:color="auto" w:fill="auto"/>
            <w:noWrap/>
            <w:hideMark/>
          </w:tcPr>
          <w:p w:rsidR="008016C5" w:rsidRPr="00C50436" w:rsidRDefault="008016C5" w:rsidP="00105E9A">
            <w:pPr>
              <w:jc w:val="center"/>
              <w:cnfStyle w:val="000000100000"/>
              <w:rPr>
                <w:rFonts w:ascii="Times New Roman" w:eastAsia="Times New Roman" w:hAnsi="Times New Roman" w:cs="Times New Roman"/>
                <w:color w:val="000000"/>
                <w:sz w:val="24"/>
                <w:szCs w:val="24"/>
              </w:rPr>
            </w:pPr>
            <w:r w:rsidRPr="00C50436">
              <w:rPr>
                <w:rFonts w:ascii="Times New Roman" w:eastAsia="Times New Roman" w:hAnsi="Times New Roman" w:cs="Times New Roman"/>
                <w:color w:val="000000"/>
                <w:sz w:val="24"/>
                <w:szCs w:val="24"/>
              </w:rPr>
              <w:t>Tidak Baik</w:t>
            </w:r>
          </w:p>
          <w:p w:rsidR="008016C5" w:rsidRPr="00C50436" w:rsidRDefault="008016C5" w:rsidP="00105E9A">
            <w:pPr>
              <w:jc w:val="center"/>
              <w:cnfStyle w:val="000000100000"/>
              <w:rPr>
                <w:rFonts w:ascii="Times New Roman" w:eastAsia="Times New Roman" w:hAnsi="Times New Roman" w:cs="Times New Roman"/>
                <w:color w:val="000000"/>
                <w:sz w:val="24"/>
                <w:szCs w:val="24"/>
              </w:rPr>
            </w:pPr>
            <w:r w:rsidRPr="00C50436">
              <w:rPr>
                <w:rFonts w:ascii="Times New Roman" w:eastAsia="Times New Roman" w:hAnsi="Times New Roman" w:cs="Times New Roman"/>
                <w:color w:val="000000"/>
                <w:sz w:val="24"/>
                <w:szCs w:val="24"/>
              </w:rPr>
              <w:t>Kurang Baik</w:t>
            </w:r>
          </w:p>
          <w:p w:rsidR="008016C5" w:rsidRPr="00C50436" w:rsidRDefault="008016C5" w:rsidP="00105E9A">
            <w:pPr>
              <w:jc w:val="center"/>
              <w:cnfStyle w:val="000000100000"/>
              <w:rPr>
                <w:rFonts w:ascii="Times New Roman" w:eastAsia="Times New Roman" w:hAnsi="Times New Roman" w:cs="Times New Roman"/>
                <w:color w:val="000000"/>
                <w:sz w:val="24"/>
                <w:szCs w:val="24"/>
              </w:rPr>
            </w:pPr>
            <w:r w:rsidRPr="00C50436">
              <w:rPr>
                <w:rFonts w:ascii="Times New Roman" w:eastAsia="Times New Roman" w:hAnsi="Times New Roman" w:cs="Times New Roman"/>
                <w:color w:val="000000"/>
                <w:sz w:val="24"/>
                <w:szCs w:val="24"/>
              </w:rPr>
              <w:t>Cukup</w:t>
            </w:r>
            <w:r w:rsidRPr="00C50436">
              <w:rPr>
                <w:rFonts w:ascii="Times New Roman" w:eastAsia="Times New Roman" w:hAnsi="Times New Roman" w:cs="Times New Roman"/>
                <w:color w:val="000000"/>
                <w:sz w:val="24"/>
                <w:szCs w:val="24"/>
              </w:rPr>
              <w:br/>
              <w:t>Baik</w:t>
            </w:r>
            <w:r w:rsidRPr="00C50436">
              <w:rPr>
                <w:rFonts w:ascii="Times New Roman" w:eastAsia="Times New Roman" w:hAnsi="Times New Roman" w:cs="Times New Roman"/>
                <w:color w:val="000000"/>
                <w:sz w:val="24"/>
                <w:szCs w:val="24"/>
              </w:rPr>
              <w:br/>
              <w:t>Sangat Baik</w:t>
            </w:r>
          </w:p>
        </w:tc>
      </w:tr>
    </w:tbl>
    <w:p w:rsidR="008016C5" w:rsidRDefault="008016C5" w:rsidP="008016C5">
      <w:pPr>
        <w:spacing w:before="120" w:after="120" w:line="240" w:lineRule="auto"/>
        <w:jc w:val="center"/>
      </w:pPr>
      <w:r>
        <w:t xml:space="preserve">                                                    </w:t>
      </w:r>
      <w:r>
        <w:rPr>
          <w:lang w:val="nb-NO"/>
        </w:rPr>
        <w:t>(Mukhlis dalam Ardin, 2015: 77)</w:t>
      </w:r>
    </w:p>
    <w:p w:rsidR="009E4FC9" w:rsidRDefault="009E4FC9" w:rsidP="009E4FC9">
      <w:pPr>
        <w:pStyle w:val="ListParagraph"/>
        <w:numPr>
          <w:ilvl w:val="1"/>
          <w:numId w:val="4"/>
        </w:numPr>
        <w:spacing w:before="120" w:after="0" w:line="480" w:lineRule="auto"/>
        <w:ind w:left="360"/>
        <w:jc w:val="both"/>
      </w:pPr>
      <w:r w:rsidRPr="00987F1F">
        <w:rPr>
          <w:b/>
        </w:rPr>
        <w:t>Aktivitas Siswa dalam Pembelajaran</w:t>
      </w:r>
    </w:p>
    <w:p w:rsidR="009E4FC9" w:rsidRDefault="009E4FC9" w:rsidP="008016C5">
      <w:pPr>
        <w:spacing w:after="0" w:line="360" w:lineRule="auto"/>
        <w:ind w:firstLine="720"/>
        <w:jc w:val="both"/>
      </w:pPr>
      <w:r>
        <w:t xml:space="preserve">Adapun rangkuman pengkategorian untuk aktivitas siswa dapat disajikan pada tabel berikut : </w:t>
      </w:r>
    </w:p>
    <w:p w:rsidR="0021347C" w:rsidRDefault="0021347C" w:rsidP="008016C5">
      <w:pPr>
        <w:spacing w:after="0" w:line="360" w:lineRule="auto"/>
        <w:ind w:firstLine="720"/>
        <w:jc w:val="both"/>
        <w:rPr>
          <w:lang w:val="en-US"/>
        </w:rPr>
      </w:pPr>
    </w:p>
    <w:p w:rsidR="008016C5" w:rsidRPr="008016C5" w:rsidRDefault="008016C5" w:rsidP="008016C5">
      <w:pPr>
        <w:pStyle w:val="ListParagraph"/>
        <w:spacing w:after="0" w:line="240" w:lineRule="auto"/>
        <w:rPr>
          <w:b/>
        </w:rPr>
      </w:pPr>
      <w:r>
        <w:lastRenderedPageBreak/>
        <w:t xml:space="preserve">                   </w:t>
      </w:r>
      <w:r w:rsidRPr="008016C5">
        <w:rPr>
          <w:b/>
        </w:rPr>
        <w:t xml:space="preserve">    </w:t>
      </w:r>
      <w:r>
        <w:rPr>
          <w:b/>
        </w:rPr>
        <w:t>Tabel 3.</w:t>
      </w:r>
      <w:r>
        <w:rPr>
          <w:b/>
          <w:lang w:val="id-ID"/>
        </w:rPr>
        <w:t>3</w:t>
      </w:r>
      <w:r w:rsidRPr="008016C5">
        <w:rPr>
          <w:b/>
        </w:rPr>
        <w:t xml:space="preserve"> Kategori Aspek Aktivitas Siswa</w:t>
      </w:r>
    </w:p>
    <w:tbl>
      <w:tblPr>
        <w:tblW w:w="5100" w:type="dxa"/>
        <w:jc w:val="center"/>
        <w:tblInd w:w="93" w:type="dxa"/>
        <w:tblLook w:val="04A0"/>
      </w:tblPr>
      <w:tblGrid>
        <w:gridCol w:w="820"/>
        <w:gridCol w:w="2100"/>
        <w:gridCol w:w="2180"/>
      </w:tblGrid>
      <w:tr w:rsidR="008016C5" w:rsidRPr="00184908" w:rsidTr="00105E9A">
        <w:trPr>
          <w:trHeight w:val="315"/>
          <w:jc w:val="center"/>
        </w:trPr>
        <w:tc>
          <w:tcPr>
            <w:tcW w:w="820" w:type="dxa"/>
            <w:tcBorders>
              <w:top w:val="single" w:sz="4" w:space="0" w:color="auto"/>
              <w:left w:val="nil"/>
              <w:bottom w:val="single" w:sz="4" w:space="0" w:color="auto"/>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No</w:t>
            </w:r>
          </w:p>
        </w:tc>
        <w:tc>
          <w:tcPr>
            <w:tcW w:w="2100" w:type="dxa"/>
            <w:tcBorders>
              <w:top w:val="single" w:sz="4" w:space="0" w:color="auto"/>
              <w:left w:val="nil"/>
              <w:bottom w:val="single" w:sz="4" w:space="0" w:color="auto"/>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 xml:space="preserve">Skor Rata </w:t>
            </w:r>
            <w:r>
              <w:rPr>
                <w:rFonts w:eastAsia="Times New Roman"/>
                <w:color w:val="000000"/>
                <w:lang w:eastAsia="id-ID"/>
              </w:rPr>
              <w:t>–</w:t>
            </w:r>
            <w:r w:rsidRPr="00184908">
              <w:rPr>
                <w:rFonts w:eastAsia="Times New Roman"/>
                <w:color w:val="000000"/>
                <w:lang w:eastAsia="id-ID"/>
              </w:rPr>
              <w:t xml:space="preserve"> rata</w:t>
            </w:r>
          </w:p>
        </w:tc>
        <w:tc>
          <w:tcPr>
            <w:tcW w:w="2180" w:type="dxa"/>
            <w:tcBorders>
              <w:top w:val="single" w:sz="4" w:space="0" w:color="auto"/>
              <w:left w:val="nil"/>
              <w:bottom w:val="single" w:sz="4" w:space="0" w:color="auto"/>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Kategori</w:t>
            </w:r>
          </w:p>
        </w:tc>
      </w:tr>
      <w:tr w:rsidR="008016C5" w:rsidRPr="00184908" w:rsidTr="00105E9A">
        <w:trPr>
          <w:trHeight w:val="315"/>
          <w:jc w:val="center"/>
        </w:trPr>
        <w:tc>
          <w:tcPr>
            <w:tcW w:w="82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1</w:t>
            </w:r>
          </w:p>
        </w:tc>
        <w:tc>
          <w:tcPr>
            <w:tcW w:w="210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1,0 - 1,4</w:t>
            </w:r>
          </w:p>
        </w:tc>
        <w:tc>
          <w:tcPr>
            <w:tcW w:w="218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Pr>
                <w:rFonts w:eastAsia="Times New Roman"/>
                <w:color w:val="000000"/>
                <w:lang w:eastAsia="id-ID"/>
              </w:rPr>
              <w:t>Tidak Aktif</w:t>
            </w:r>
          </w:p>
        </w:tc>
      </w:tr>
      <w:tr w:rsidR="008016C5" w:rsidRPr="00184908" w:rsidTr="00105E9A">
        <w:trPr>
          <w:trHeight w:val="315"/>
          <w:jc w:val="center"/>
        </w:trPr>
        <w:tc>
          <w:tcPr>
            <w:tcW w:w="82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2</w:t>
            </w:r>
          </w:p>
        </w:tc>
        <w:tc>
          <w:tcPr>
            <w:tcW w:w="210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1,5 - 2,4</w:t>
            </w:r>
          </w:p>
        </w:tc>
        <w:tc>
          <w:tcPr>
            <w:tcW w:w="218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Pr>
                <w:rFonts w:eastAsia="Times New Roman"/>
                <w:color w:val="000000"/>
                <w:lang w:eastAsia="id-ID"/>
              </w:rPr>
              <w:t>Kurang</w:t>
            </w:r>
            <w:r w:rsidRPr="00184908">
              <w:rPr>
                <w:rFonts w:eastAsia="Times New Roman"/>
                <w:color w:val="000000"/>
                <w:lang w:eastAsia="id-ID"/>
              </w:rPr>
              <w:t xml:space="preserve"> Aktif</w:t>
            </w:r>
          </w:p>
        </w:tc>
      </w:tr>
      <w:tr w:rsidR="008016C5" w:rsidRPr="00184908" w:rsidTr="00105E9A">
        <w:trPr>
          <w:trHeight w:val="315"/>
          <w:jc w:val="center"/>
        </w:trPr>
        <w:tc>
          <w:tcPr>
            <w:tcW w:w="82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3</w:t>
            </w:r>
          </w:p>
        </w:tc>
        <w:tc>
          <w:tcPr>
            <w:tcW w:w="210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2,5 - 3,4</w:t>
            </w:r>
          </w:p>
        </w:tc>
        <w:tc>
          <w:tcPr>
            <w:tcW w:w="2180" w:type="dxa"/>
            <w:tcBorders>
              <w:top w:val="nil"/>
              <w:left w:val="nil"/>
              <w:bottom w:val="nil"/>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Pr>
                <w:rFonts w:eastAsia="Times New Roman"/>
                <w:color w:val="000000"/>
                <w:lang w:eastAsia="id-ID"/>
              </w:rPr>
              <w:t xml:space="preserve">Cukup </w:t>
            </w:r>
            <w:r w:rsidRPr="00184908">
              <w:rPr>
                <w:rFonts w:eastAsia="Times New Roman"/>
                <w:color w:val="000000"/>
                <w:lang w:eastAsia="id-ID"/>
              </w:rPr>
              <w:t>Aktif</w:t>
            </w:r>
          </w:p>
        </w:tc>
      </w:tr>
      <w:tr w:rsidR="008016C5" w:rsidRPr="00184908" w:rsidTr="00105E9A">
        <w:trPr>
          <w:trHeight w:val="315"/>
          <w:jc w:val="center"/>
        </w:trPr>
        <w:tc>
          <w:tcPr>
            <w:tcW w:w="820" w:type="dxa"/>
            <w:tcBorders>
              <w:top w:val="nil"/>
              <w:left w:val="nil"/>
              <w:bottom w:val="single" w:sz="4" w:space="0" w:color="auto"/>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4</w:t>
            </w:r>
          </w:p>
        </w:tc>
        <w:tc>
          <w:tcPr>
            <w:tcW w:w="2100" w:type="dxa"/>
            <w:tcBorders>
              <w:top w:val="nil"/>
              <w:left w:val="nil"/>
              <w:bottom w:val="single" w:sz="4" w:space="0" w:color="auto"/>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3,5 - 4,0</w:t>
            </w:r>
          </w:p>
        </w:tc>
        <w:tc>
          <w:tcPr>
            <w:tcW w:w="2180" w:type="dxa"/>
            <w:tcBorders>
              <w:top w:val="nil"/>
              <w:left w:val="nil"/>
              <w:bottom w:val="single" w:sz="4" w:space="0" w:color="auto"/>
              <w:right w:val="nil"/>
            </w:tcBorders>
            <w:shd w:val="clear" w:color="auto" w:fill="auto"/>
            <w:noWrap/>
            <w:vAlign w:val="bottom"/>
            <w:hideMark/>
          </w:tcPr>
          <w:p w:rsidR="008016C5" w:rsidRPr="00184908" w:rsidRDefault="008016C5" w:rsidP="008016C5">
            <w:pPr>
              <w:spacing w:after="0" w:line="240" w:lineRule="auto"/>
              <w:jc w:val="center"/>
              <w:rPr>
                <w:rFonts w:eastAsia="Times New Roman"/>
                <w:color w:val="000000"/>
                <w:lang w:eastAsia="id-ID"/>
              </w:rPr>
            </w:pPr>
            <w:r w:rsidRPr="00184908">
              <w:rPr>
                <w:rFonts w:eastAsia="Times New Roman"/>
                <w:color w:val="000000"/>
                <w:lang w:eastAsia="id-ID"/>
              </w:rPr>
              <w:t>Aktif</w:t>
            </w:r>
          </w:p>
        </w:tc>
      </w:tr>
    </w:tbl>
    <w:p w:rsidR="008016C5" w:rsidRDefault="008016C5" w:rsidP="008016C5">
      <w:pPr>
        <w:pStyle w:val="ListParagraph"/>
        <w:spacing w:after="0" w:line="240" w:lineRule="auto"/>
        <w:jc w:val="both"/>
      </w:pPr>
      <w:r>
        <w:tab/>
      </w:r>
      <w:r>
        <w:tab/>
      </w:r>
    </w:p>
    <w:p w:rsidR="009E4FC9" w:rsidRPr="00B7243B" w:rsidRDefault="009E4FC9" w:rsidP="0021347C">
      <w:pPr>
        <w:pStyle w:val="ListParagraph"/>
        <w:numPr>
          <w:ilvl w:val="1"/>
          <w:numId w:val="4"/>
        </w:numPr>
        <w:spacing w:before="360" w:after="0" w:line="360" w:lineRule="auto"/>
        <w:ind w:left="360"/>
        <w:jc w:val="both"/>
        <w:rPr>
          <w:b/>
        </w:rPr>
      </w:pPr>
      <w:r w:rsidRPr="00987F1F">
        <w:rPr>
          <w:b/>
        </w:rPr>
        <w:t>Respon Siswa terhadap Pembelajaran</w:t>
      </w:r>
    </w:p>
    <w:p w:rsidR="009E4FC9" w:rsidRDefault="009E4FC9" w:rsidP="0021347C">
      <w:pPr>
        <w:spacing w:after="0" w:line="360" w:lineRule="auto"/>
        <w:ind w:firstLine="720"/>
        <w:jc w:val="both"/>
      </w:pPr>
      <w:r>
        <w:t xml:space="preserve">Adapun rangkuman pengkategorian untuk respon siswa dapat disajikan pada tabel berikut : </w:t>
      </w:r>
    </w:p>
    <w:p w:rsidR="008016C5" w:rsidRPr="000C60DF" w:rsidRDefault="008016C5" w:rsidP="008016C5">
      <w:pPr>
        <w:spacing w:after="0"/>
        <w:jc w:val="center"/>
        <w:rPr>
          <w:b/>
        </w:rPr>
      </w:pPr>
      <w:r w:rsidRPr="000C60DF">
        <w:rPr>
          <w:b/>
        </w:rPr>
        <w:t>Tabel 3.</w:t>
      </w:r>
      <w:r>
        <w:rPr>
          <w:b/>
        </w:rPr>
        <w:t>4</w:t>
      </w:r>
      <w:r w:rsidRPr="000C60DF">
        <w:rPr>
          <w:b/>
        </w:rPr>
        <w:t>. Tabel Kategori Aspek Respons Siswa</w:t>
      </w:r>
    </w:p>
    <w:tbl>
      <w:tblPr>
        <w:tblStyle w:val="LightShading3"/>
        <w:tblW w:w="0" w:type="auto"/>
        <w:jc w:val="center"/>
        <w:tblLook w:val="04A0"/>
      </w:tblPr>
      <w:tblGrid>
        <w:gridCol w:w="675"/>
        <w:gridCol w:w="1985"/>
        <w:gridCol w:w="2410"/>
      </w:tblGrid>
      <w:tr w:rsidR="008016C5" w:rsidTr="00105E9A">
        <w:trPr>
          <w:cnfStyle w:val="100000000000"/>
          <w:jc w:val="center"/>
        </w:trPr>
        <w:tc>
          <w:tcPr>
            <w:cnfStyle w:val="001000000000"/>
            <w:tcW w:w="675" w:type="dxa"/>
            <w:shd w:val="clear" w:color="auto" w:fill="auto"/>
          </w:tcPr>
          <w:p w:rsidR="008016C5" w:rsidRPr="008812DC" w:rsidRDefault="008016C5" w:rsidP="00105E9A">
            <w:pPr>
              <w:tabs>
                <w:tab w:val="left" w:pos="0"/>
              </w:tabs>
              <w:spacing w:line="360" w:lineRule="auto"/>
              <w:jc w:val="center"/>
            </w:pPr>
            <w:r>
              <w:t>No.</w:t>
            </w:r>
          </w:p>
        </w:tc>
        <w:tc>
          <w:tcPr>
            <w:tcW w:w="1985" w:type="dxa"/>
            <w:shd w:val="clear" w:color="auto" w:fill="auto"/>
          </w:tcPr>
          <w:p w:rsidR="008016C5" w:rsidRPr="008812DC" w:rsidRDefault="008016C5" w:rsidP="00105E9A">
            <w:pPr>
              <w:tabs>
                <w:tab w:val="left" w:pos="0"/>
              </w:tabs>
              <w:spacing w:line="360" w:lineRule="auto"/>
              <w:jc w:val="center"/>
              <w:cnfStyle w:val="100000000000"/>
            </w:pPr>
            <w:r>
              <w:t>Skor rata-rata</w:t>
            </w:r>
          </w:p>
        </w:tc>
        <w:tc>
          <w:tcPr>
            <w:tcW w:w="2410" w:type="dxa"/>
            <w:shd w:val="clear" w:color="auto" w:fill="auto"/>
          </w:tcPr>
          <w:p w:rsidR="008016C5" w:rsidRPr="008812DC" w:rsidRDefault="008016C5" w:rsidP="00105E9A">
            <w:pPr>
              <w:tabs>
                <w:tab w:val="left" w:pos="0"/>
              </w:tabs>
              <w:spacing w:line="360" w:lineRule="auto"/>
              <w:jc w:val="center"/>
              <w:cnfStyle w:val="100000000000"/>
            </w:pPr>
            <w:r>
              <w:t>Kategori</w:t>
            </w:r>
          </w:p>
        </w:tc>
      </w:tr>
      <w:tr w:rsidR="008016C5" w:rsidTr="00105E9A">
        <w:trPr>
          <w:cnfStyle w:val="000000100000"/>
          <w:jc w:val="center"/>
        </w:trPr>
        <w:tc>
          <w:tcPr>
            <w:cnfStyle w:val="001000000000"/>
            <w:tcW w:w="675" w:type="dxa"/>
            <w:shd w:val="clear" w:color="auto" w:fill="auto"/>
          </w:tcPr>
          <w:p w:rsidR="008016C5" w:rsidRPr="00D76181" w:rsidRDefault="008016C5" w:rsidP="00105E9A">
            <w:pPr>
              <w:tabs>
                <w:tab w:val="left" w:pos="0"/>
              </w:tabs>
              <w:spacing w:line="360" w:lineRule="auto"/>
              <w:jc w:val="center"/>
              <w:rPr>
                <w:b w:val="0"/>
              </w:rPr>
            </w:pPr>
            <w:r w:rsidRPr="00D76181">
              <w:rPr>
                <w:b w:val="0"/>
              </w:rPr>
              <w:t>1</w:t>
            </w:r>
          </w:p>
        </w:tc>
        <w:tc>
          <w:tcPr>
            <w:tcW w:w="1985" w:type="dxa"/>
            <w:shd w:val="clear" w:color="auto" w:fill="auto"/>
          </w:tcPr>
          <w:p w:rsidR="008016C5" w:rsidRDefault="008016C5" w:rsidP="00105E9A">
            <w:pPr>
              <w:tabs>
                <w:tab w:val="left" w:pos="0"/>
              </w:tabs>
              <w:spacing w:line="360" w:lineRule="auto"/>
              <w:jc w:val="center"/>
              <w:cnfStyle w:val="000000100000"/>
            </w:pPr>
            <w:r>
              <w:t xml:space="preserve">  0 – 1, 4</w:t>
            </w:r>
          </w:p>
        </w:tc>
        <w:tc>
          <w:tcPr>
            <w:tcW w:w="2410" w:type="dxa"/>
            <w:shd w:val="clear" w:color="auto" w:fill="auto"/>
          </w:tcPr>
          <w:p w:rsidR="008016C5" w:rsidRDefault="008016C5" w:rsidP="00105E9A">
            <w:pPr>
              <w:tabs>
                <w:tab w:val="left" w:pos="0"/>
              </w:tabs>
              <w:spacing w:line="360" w:lineRule="auto"/>
              <w:jc w:val="center"/>
              <w:cnfStyle w:val="000000100000"/>
            </w:pPr>
            <w:r>
              <w:t>Negatif</w:t>
            </w:r>
          </w:p>
        </w:tc>
      </w:tr>
      <w:tr w:rsidR="008016C5" w:rsidTr="00105E9A">
        <w:trPr>
          <w:jc w:val="center"/>
        </w:trPr>
        <w:tc>
          <w:tcPr>
            <w:cnfStyle w:val="001000000000"/>
            <w:tcW w:w="675" w:type="dxa"/>
            <w:shd w:val="clear" w:color="auto" w:fill="auto"/>
          </w:tcPr>
          <w:p w:rsidR="008016C5" w:rsidRPr="00D76181" w:rsidRDefault="008016C5" w:rsidP="00105E9A">
            <w:pPr>
              <w:tabs>
                <w:tab w:val="left" w:pos="0"/>
              </w:tabs>
              <w:spacing w:line="360" w:lineRule="auto"/>
              <w:jc w:val="center"/>
              <w:rPr>
                <w:b w:val="0"/>
              </w:rPr>
            </w:pPr>
            <w:r w:rsidRPr="00D76181">
              <w:rPr>
                <w:b w:val="0"/>
              </w:rPr>
              <w:t>2</w:t>
            </w:r>
          </w:p>
        </w:tc>
        <w:tc>
          <w:tcPr>
            <w:tcW w:w="1985" w:type="dxa"/>
            <w:shd w:val="clear" w:color="auto" w:fill="auto"/>
          </w:tcPr>
          <w:p w:rsidR="008016C5" w:rsidRDefault="008016C5" w:rsidP="00105E9A">
            <w:pPr>
              <w:tabs>
                <w:tab w:val="left" w:pos="0"/>
              </w:tabs>
              <w:spacing w:line="360" w:lineRule="auto"/>
              <w:jc w:val="center"/>
              <w:cnfStyle w:val="000000000000"/>
            </w:pPr>
            <w:r>
              <w:t>1,5 – 2,4</w:t>
            </w:r>
          </w:p>
        </w:tc>
        <w:tc>
          <w:tcPr>
            <w:tcW w:w="2410" w:type="dxa"/>
            <w:shd w:val="clear" w:color="auto" w:fill="auto"/>
          </w:tcPr>
          <w:p w:rsidR="008016C5" w:rsidRDefault="008016C5" w:rsidP="00105E9A">
            <w:pPr>
              <w:tabs>
                <w:tab w:val="left" w:pos="0"/>
              </w:tabs>
              <w:spacing w:line="360" w:lineRule="auto"/>
              <w:jc w:val="center"/>
              <w:cnfStyle w:val="000000000000"/>
            </w:pPr>
            <w:r>
              <w:t>Cenderung Negatif</w:t>
            </w:r>
          </w:p>
        </w:tc>
      </w:tr>
      <w:tr w:rsidR="008016C5" w:rsidTr="00105E9A">
        <w:trPr>
          <w:cnfStyle w:val="000000100000"/>
          <w:jc w:val="center"/>
        </w:trPr>
        <w:tc>
          <w:tcPr>
            <w:cnfStyle w:val="001000000000"/>
            <w:tcW w:w="675" w:type="dxa"/>
            <w:shd w:val="clear" w:color="auto" w:fill="auto"/>
          </w:tcPr>
          <w:p w:rsidR="008016C5" w:rsidRPr="00D76181" w:rsidRDefault="008016C5" w:rsidP="00105E9A">
            <w:pPr>
              <w:tabs>
                <w:tab w:val="left" w:pos="0"/>
              </w:tabs>
              <w:spacing w:line="360" w:lineRule="auto"/>
              <w:jc w:val="center"/>
              <w:rPr>
                <w:b w:val="0"/>
              </w:rPr>
            </w:pPr>
            <w:r w:rsidRPr="00D76181">
              <w:rPr>
                <w:b w:val="0"/>
              </w:rPr>
              <w:t>3</w:t>
            </w:r>
          </w:p>
        </w:tc>
        <w:tc>
          <w:tcPr>
            <w:tcW w:w="1985" w:type="dxa"/>
            <w:shd w:val="clear" w:color="auto" w:fill="auto"/>
          </w:tcPr>
          <w:p w:rsidR="008016C5" w:rsidRDefault="008016C5" w:rsidP="00105E9A">
            <w:pPr>
              <w:tabs>
                <w:tab w:val="left" w:pos="0"/>
              </w:tabs>
              <w:spacing w:line="360" w:lineRule="auto"/>
              <w:jc w:val="center"/>
              <w:cnfStyle w:val="000000100000"/>
            </w:pPr>
            <w:r>
              <w:t>2,5 – 3,4</w:t>
            </w:r>
          </w:p>
        </w:tc>
        <w:tc>
          <w:tcPr>
            <w:tcW w:w="2410" w:type="dxa"/>
            <w:shd w:val="clear" w:color="auto" w:fill="auto"/>
          </w:tcPr>
          <w:p w:rsidR="008016C5" w:rsidRDefault="008016C5" w:rsidP="00105E9A">
            <w:pPr>
              <w:tabs>
                <w:tab w:val="left" w:pos="0"/>
              </w:tabs>
              <w:spacing w:line="360" w:lineRule="auto"/>
              <w:jc w:val="center"/>
              <w:cnfStyle w:val="000000100000"/>
            </w:pPr>
            <w:r>
              <w:t>Cenderung Positif</w:t>
            </w:r>
          </w:p>
        </w:tc>
      </w:tr>
      <w:tr w:rsidR="008016C5" w:rsidTr="00105E9A">
        <w:trPr>
          <w:jc w:val="center"/>
        </w:trPr>
        <w:tc>
          <w:tcPr>
            <w:cnfStyle w:val="001000000000"/>
            <w:tcW w:w="675" w:type="dxa"/>
            <w:shd w:val="clear" w:color="auto" w:fill="auto"/>
          </w:tcPr>
          <w:p w:rsidR="008016C5" w:rsidRPr="00D76181" w:rsidRDefault="008016C5" w:rsidP="00105E9A">
            <w:pPr>
              <w:tabs>
                <w:tab w:val="left" w:pos="0"/>
              </w:tabs>
              <w:spacing w:line="360" w:lineRule="auto"/>
              <w:jc w:val="center"/>
              <w:rPr>
                <w:b w:val="0"/>
              </w:rPr>
            </w:pPr>
            <w:r w:rsidRPr="00D76181">
              <w:rPr>
                <w:b w:val="0"/>
              </w:rPr>
              <w:t>4</w:t>
            </w:r>
          </w:p>
        </w:tc>
        <w:tc>
          <w:tcPr>
            <w:tcW w:w="1985" w:type="dxa"/>
            <w:shd w:val="clear" w:color="auto" w:fill="auto"/>
          </w:tcPr>
          <w:p w:rsidR="008016C5" w:rsidRDefault="008016C5" w:rsidP="00105E9A">
            <w:pPr>
              <w:tabs>
                <w:tab w:val="left" w:pos="0"/>
              </w:tabs>
              <w:spacing w:line="360" w:lineRule="auto"/>
              <w:jc w:val="center"/>
              <w:cnfStyle w:val="000000000000"/>
            </w:pPr>
            <w:r>
              <w:t>3,5 – 4,0</w:t>
            </w:r>
          </w:p>
        </w:tc>
        <w:tc>
          <w:tcPr>
            <w:tcW w:w="2410" w:type="dxa"/>
            <w:shd w:val="clear" w:color="auto" w:fill="auto"/>
          </w:tcPr>
          <w:p w:rsidR="008016C5" w:rsidRDefault="008016C5" w:rsidP="00105E9A">
            <w:pPr>
              <w:tabs>
                <w:tab w:val="left" w:pos="0"/>
              </w:tabs>
              <w:spacing w:line="360" w:lineRule="auto"/>
              <w:jc w:val="center"/>
              <w:cnfStyle w:val="000000000000"/>
            </w:pPr>
            <w:r>
              <w:t xml:space="preserve">Positif </w:t>
            </w:r>
          </w:p>
        </w:tc>
      </w:tr>
    </w:tbl>
    <w:p w:rsidR="009E4FC9" w:rsidRPr="00B7243B" w:rsidRDefault="009E4FC9" w:rsidP="0021347C">
      <w:pPr>
        <w:pStyle w:val="ListParagraph"/>
        <w:numPr>
          <w:ilvl w:val="1"/>
          <w:numId w:val="4"/>
        </w:numPr>
        <w:spacing w:before="240" w:after="0" w:line="360" w:lineRule="auto"/>
        <w:ind w:left="360"/>
        <w:jc w:val="both"/>
      </w:pPr>
      <w:r w:rsidRPr="00987F1F">
        <w:rPr>
          <w:b/>
        </w:rPr>
        <w:t>Hasil Belajar Siswa.</w:t>
      </w:r>
    </w:p>
    <w:p w:rsidR="009E4FC9" w:rsidRDefault="009E4FC9" w:rsidP="0021347C">
      <w:pPr>
        <w:spacing w:after="0" w:line="360" w:lineRule="auto"/>
        <w:ind w:firstLine="720"/>
        <w:jc w:val="both"/>
      </w:pPr>
      <w:r>
        <w:t>Untuk variabel hasil belajar didasarkan pada pengklasifikasian Departemen Pendidikan (Kemendikbud, 2013) sebagai berikut.</w:t>
      </w:r>
    </w:p>
    <w:p w:rsidR="009E4FC9" w:rsidRDefault="009E4FC9" w:rsidP="009E4FC9">
      <w:pPr>
        <w:spacing w:after="0" w:line="240" w:lineRule="auto"/>
        <w:jc w:val="center"/>
        <w:rPr>
          <w:lang w:val="en-US"/>
        </w:rPr>
      </w:pPr>
    </w:p>
    <w:p w:rsidR="008016C5" w:rsidRPr="00B8467F" w:rsidRDefault="008016C5" w:rsidP="008016C5">
      <w:pPr>
        <w:pStyle w:val="ListParagraph"/>
        <w:spacing w:after="0" w:line="240" w:lineRule="auto"/>
        <w:ind w:left="0" w:firstLine="851"/>
        <w:outlineLvl w:val="0"/>
        <w:rPr>
          <w:b/>
        </w:rPr>
      </w:pPr>
      <w:r>
        <w:rPr>
          <w:b/>
          <w:lang w:val="id-ID"/>
        </w:rPr>
        <w:t xml:space="preserve">           </w:t>
      </w:r>
      <w:r w:rsidRPr="00B8467F">
        <w:rPr>
          <w:b/>
          <w:lang w:val="sv-SE"/>
        </w:rPr>
        <w:t>Tabel</w:t>
      </w:r>
      <w:r>
        <w:rPr>
          <w:b/>
          <w:lang w:val="id-ID"/>
        </w:rPr>
        <w:t xml:space="preserve"> </w:t>
      </w:r>
      <w:r>
        <w:rPr>
          <w:b/>
        </w:rPr>
        <w:t>3.</w:t>
      </w:r>
      <w:r>
        <w:rPr>
          <w:b/>
          <w:lang w:val="id-ID"/>
        </w:rPr>
        <w:t>5</w:t>
      </w:r>
      <w:r w:rsidRPr="00B8467F">
        <w:rPr>
          <w:b/>
        </w:rPr>
        <w:t xml:space="preserve">   Tabel interpretasi kategori nilai hasil belajar</w:t>
      </w:r>
    </w:p>
    <w:tbl>
      <w:tblPr>
        <w:tblStyle w:val="LightShading1"/>
        <w:tblW w:w="3477" w:type="pct"/>
        <w:tblInd w:w="1668" w:type="dxa"/>
        <w:tblLook w:val="0660"/>
      </w:tblPr>
      <w:tblGrid>
        <w:gridCol w:w="3394"/>
        <w:gridCol w:w="2508"/>
      </w:tblGrid>
      <w:tr w:rsidR="008016C5" w:rsidTr="00105E9A">
        <w:trPr>
          <w:cnfStyle w:val="100000000000"/>
          <w:trHeight w:val="347"/>
        </w:trPr>
        <w:tc>
          <w:tcPr>
            <w:tcW w:w="2875" w:type="pct"/>
            <w:noWrap/>
            <w:vAlign w:val="center"/>
          </w:tcPr>
          <w:p w:rsidR="008016C5" w:rsidRPr="00AC47EC" w:rsidRDefault="008016C5" w:rsidP="00105E9A">
            <w:pPr>
              <w:spacing w:line="360" w:lineRule="auto"/>
              <w:rPr>
                <w:b w:val="0"/>
              </w:rPr>
            </w:pPr>
            <w:r w:rsidRPr="00AC47EC">
              <w:t>Nilai Hasil Belajar</w:t>
            </w:r>
          </w:p>
        </w:tc>
        <w:tc>
          <w:tcPr>
            <w:tcW w:w="2125" w:type="pct"/>
            <w:vAlign w:val="center"/>
          </w:tcPr>
          <w:p w:rsidR="008016C5" w:rsidRPr="00AC47EC" w:rsidRDefault="008016C5" w:rsidP="00105E9A">
            <w:pPr>
              <w:spacing w:line="360" w:lineRule="auto"/>
              <w:rPr>
                <w:b w:val="0"/>
              </w:rPr>
            </w:pPr>
            <w:r w:rsidRPr="00AC47EC">
              <w:t>Kategori</w:t>
            </w:r>
          </w:p>
        </w:tc>
      </w:tr>
      <w:tr w:rsidR="008016C5" w:rsidTr="00105E9A">
        <w:trPr>
          <w:trHeight w:val="347"/>
        </w:trPr>
        <w:tc>
          <w:tcPr>
            <w:tcW w:w="2875" w:type="pct"/>
            <w:noWrap/>
            <w:vAlign w:val="center"/>
          </w:tcPr>
          <w:p w:rsidR="008016C5" w:rsidRPr="00AC47EC" w:rsidRDefault="008016C5" w:rsidP="00105E9A">
            <w:pPr>
              <w:spacing w:line="360" w:lineRule="auto"/>
              <w:jc w:val="center"/>
            </w:pPr>
            <w:r w:rsidRPr="00AC47EC">
              <w:t>90-100</w:t>
            </w:r>
          </w:p>
        </w:tc>
        <w:tc>
          <w:tcPr>
            <w:tcW w:w="2125" w:type="pct"/>
            <w:vAlign w:val="center"/>
          </w:tcPr>
          <w:p w:rsidR="008016C5" w:rsidRPr="00AC47EC" w:rsidRDefault="008016C5" w:rsidP="00105E9A">
            <w:pPr>
              <w:pStyle w:val="DecimalAligned"/>
              <w:spacing w:line="360" w:lineRule="auto"/>
              <w:rPr>
                <w:rFonts w:ascii="Times New Roman" w:hAnsi="Times New Roman" w:cs="Times New Roman"/>
                <w:sz w:val="24"/>
                <w:szCs w:val="24"/>
              </w:rPr>
            </w:pPr>
            <w:r w:rsidRPr="00AC47EC">
              <w:rPr>
                <w:rFonts w:ascii="Times New Roman" w:hAnsi="Times New Roman" w:cs="Times New Roman"/>
                <w:sz w:val="24"/>
                <w:szCs w:val="24"/>
              </w:rPr>
              <w:t>Sangat Tinggi</w:t>
            </w:r>
          </w:p>
        </w:tc>
      </w:tr>
      <w:tr w:rsidR="008016C5" w:rsidTr="00105E9A">
        <w:trPr>
          <w:trHeight w:val="347"/>
        </w:trPr>
        <w:tc>
          <w:tcPr>
            <w:tcW w:w="2875" w:type="pct"/>
            <w:noWrap/>
            <w:vAlign w:val="center"/>
          </w:tcPr>
          <w:p w:rsidR="008016C5" w:rsidRPr="00AC47EC" w:rsidRDefault="008016C5" w:rsidP="00105E9A">
            <w:pPr>
              <w:spacing w:line="360" w:lineRule="auto"/>
              <w:jc w:val="center"/>
            </w:pPr>
            <w:r w:rsidRPr="00AC47EC">
              <w:t>80-89</w:t>
            </w:r>
          </w:p>
        </w:tc>
        <w:tc>
          <w:tcPr>
            <w:tcW w:w="2125" w:type="pct"/>
            <w:vAlign w:val="center"/>
          </w:tcPr>
          <w:p w:rsidR="008016C5" w:rsidRPr="00AC47EC" w:rsidRDefault="008016C5" w:rsidP="00105E9A">
            <w:pPr>
              <w:pStyle w:val="DecimalAligned"/>
              <w:spacing w:line="360" w:lineRule="auto"/>
              <w:rPr>
                <w:rFonts w:ascii="Times New Roman" w:hAnsi="Times New Roman" w:cs="Times New Roman"/>
                <w:sz w:val="24"/>
                <w:szCs w:val="24"/>
              </w:rPr>
            </w:pPr>
            <w:r w:rsidRPr="00AC47EC">
              <w:rPr>
                <w:rFonts w:ascii="Times New Roman" w:hAnsi="Times New Roman" w:cs="Times New Roman"/>
                <w:sz w:val="24"/>
                <w:szCs w:val="24"/>
              </w:rPr>
              <w:t>Tinggi</w:t>
            </w:r>
          </w:p>
        </w:tc>
      </w:tr>
      <w:tr w:rsidR="008016C5" w:rsidTr="00105E9A">
        <w:trPr>
          <w:trHeight w:val="347"/>
        </w:trPr>
        <w:tc>
          <w:tcPr>
            <w:tcW w:w="2875" w:type="pct"/>
            <w:noWrap/>
            <w:vAlign w:val="center"/>
          </w:tcPr>
          <w:p w:rsidR="008016C5" w:rsidRPr="00AC47EC" w:rsidRDefault="008016C5" w:rsidP="00105E9A">
            <w:pPr>
              <w:spacing w:line="360" w:lineRule="auto"/>
              <w:jc w:val="center"/>
            </w:pPr>
            <w:r w:rsidRPr="00AC47EC">
              <w:t>65-79</w:t>
            </w:r>
          </w:p>
        </w:tc>
        <w:tc>
          <w:tcPr>
            <w:tcW w:w="2125" w:type="pct"/>
            <w:vAlign w:val="center"/>
          </w:tcPr>
          <w:p w:rsidR="008016C5" w:rsidRPr="00AC47EC" w:rsidRDefault="008016C5" w:rsidP="00105E9A">
            <w:pPr>
              <w:pStyle w:val="DecimalAligned"/>
              <w:spacing w:line="360" w:lineRule="auto"/>
              <w:rPr>
                <w:rFonts w:ascii="Times New Roman" w:hAnsi="Times New Roman" w:cs="Times New Roman"/>
                <w:sz w:val="24"/>
                <w:szCs w:val="24"/>
              </w:rPr>
            </w:pPr>
            <w:r w:rsidRPr="00AC47EC">
              <w:rPr>
                <w:rFonts w:ascii="Times New Roman" w:hAnsi="Times New Roman" w:cs="Times New Roman"/>
                <w:sz w:val="24"/>
                <w:szCs w:val="24"/>
              </w:rPr>
              <w:t>Sedang</w:t>
            </w:r>
          </w:p>
        </w:tc>
      </w:tr>
      <w:tr w:rsidR="008016C5" w:rsidTr="00105E9A">
        <w:trPr>
          <w:trHeight w:val="347"/>
        </w:trPr>
        <w:tc>
          <w:tcPr>
            <w:tcW w:w="2875" w:type="pct"/>
            <w:noWrap/>
            <w:vAlign w:val="center"/>
          </w:tcPr>
          <w:p w:rsidR="008016C5" w:rsidRPr="00AC47EC" w:rsidRDefault="008016C5" w:rsidP="00105E9A">
            <w:pPr>
              <w:spacing w:line="360" w:lineRule="auto"/>
              <w:jc w:val="center"/>
            </w:pPr>
            <w:r w:rsidRPr="00AC47EC">
              <w:t>55-64</w:t>
            </w:r>
          </w:p>
        </w:tc>
        <w:tc>
          <w:tcPr>
            <w:tcW w:w="2125" w:type="pct"/>
            <w:vAlign w:val="center"/>
          </w:tcPr>
          <w:p w:rsidR="008016C5" w:rsidRPr="00AC47EC" w:rsidRDefault="008016C5" w:rsidP="00105E9A">
            <w:pPr>
              <w:pStyle w:val="DecimalAligned"/>
              <w:spacing w:line="360" w:lineRule="auto"/>
              <w:rPr>
                <w:rFonts w:ascii="Times New Roman" w:hAnsi="Times New Roman" w:cs="Times New Roman"/>
                <w:sz w:val="24"/>
                <w:szCs w:val="24"/>
              </w:rPr>
            </w:pPr>
            <w:r w:rsidRPr="00AC47EC">
              <w:rPr>
                <w:rFonts w:ascii="Times New Roman" w:hAnsi="Times New Roman" w:cs="Times New Roman"/>
                <w:sz w:val="24"/>
                <w:szCs w:val="24"/>
              </w:rPr>
              <w:t>Rendah</w:t>
            </w:r>
          </w:p>
        </w:tc>
      </w:tr>
      <w:tr w:rsidR="008016C5" w:rsidTr="00105E9A">
        <w:trPr>
          <w:cnfStyle w:val="010000000000"/>
          <w:trHeight w:val="369"/>
        </w:trPr>
        <w:tc>
          <w:tcPr>
            <w:tcW w:w="2875" w:type="pct"/>
            <w:noWrap/>
            <w:vAlign w:val="center"/>
          </w:tcPr>
          <w:p w:rsidR="008016C5" w:rsidRPr="00AC47EC" w:rsidRDefault="008016C5" w:rsidP="00105E9A">
            <w:pPr>
              <w:spacing w:line="360" w:lineRule="auto"/>
              <w:jc w:val="center"/>
            </w:pPr>
            <w:r w:rsidRPr="00AC47EC">
              <w:t>0-54</w:t>
            </w:r>
          </w:p>
        </w:tc>
        <w:tc>
          <w:tcPr>
            <w:tcW w:w="2125" w:type="pct"/>
            <w:vAlign w:val="center"/>
          </w:tcPr>
          <w:p w:rsidR="008016C5" w:rsidRPr="00AC47EC" w:rsidRDefault="008016C5" w:rsidP="00105E9A">
            <w:pPr>
              <w:pStyle w:val="DecimalAligned"/>
              <w:spacing w:line="360" w:lineRule="auto"/>
              <w:rPr>
                <w:rFonts w:ascii="Times New Roman" w:hAnsi="Times New Roman" w:cs="Times New Roman"/>
                <w:sz w:val="24"/>
                <w:szCs w:val="24"/>
              </w:rPr>
            </w:pPr>
            <w:r w:rsidRPr="00AC47EC">
              <w:rPr>
                <w:rFonts w:ascii="Times New Roman" w:hAnsi="Times New Roman" w:cs="Times New Roman"/>
                <w:sz w:val="24"/>
                <w:szCs w:val="24"/>
              </w:rPr>
              <w:t>Sangat Rendah</w:t>
            </w:r>
          </w:p>
        </w:tc>
      </w:tr>
    </w:tbl>
    <w:p w:rsidR="009E4FC9" w:rsidRDefault="009E4FC9" w:rsidP="0021347C">
      <w:pPr>
        <w:spacing w:before="240" w:after="0" w:line="360" w:lineRule="auto"/>
        <w:ind w:firstLine="720"/>
        <w:jc w:val="both"/>
        <w:rPr>
          <w:lang w:val="en-US"/>
        </w:rPr>
      </w:pPr>
      <w:r>
        <w:t>Besarnya peningkatan sebelum dan sesudah pembelajaran dihitung dengan rumus gain ternormalisasi</w:t>
      </w:r>
      <w:r>
        <w:rPr>
          <w:lang w:val="en-US"/>
        </w:rPr>
        <w:t>.</w:t>
      </w:r>
    </w:p>
    <w:p w:rsidR="009E4FC9" w:rsidRDefault="009E4FC9" w:rsidP="0021347C">
      <w:pPr>
        <w:spacing w:after="0" w:line="360" w:lineRule="auto"/>
        <w:ind w:firstLine="720"/>
        <w:jc w:val="both"/>
      </w:pPr>
      <w:r>
        <w:lastRenderedPageBreak/>
        <w:t>Adapun acuan kriteria gain yang sudah dinormalis</w:t>
      </w:r>
      <w:r w:rsidR="006B44A6">
        <w:t xml:space="preserve">asikan </w:t>
      </w:r>
      <w:r>
        <w:t>disajikan pada tabel di bawah ini.</w:t>
      </w:r>
    </w:p>
    <w:p w:rsidR="008016C5" w:rsidRPr="008016C5" w:rsidRDefault="008016C5" w:rsidP="008016C5">
      <w:pPr>
        <w:spacing w:after="0" w:line="240" w:lineRule="auto"/>
        <w:ind w:firstLine="720"/>
        <w:jc w:val="both"/>
        <w:rPr>
          <w:b/>
          <w:color w:val="000000"/>
          <w:lang w:val="sv-SE"/>
        </w:rPr>
      </w:pPr>
      <w:r>
        <w:rPr>
          <w:b/>
          <w:color w:val="000000"/>
        </w:rPr>
        <w:t xml:space="preserve">  </w:t>
      </w:r>
      <w:r w:rsidRPr="008016C5">
        <w:rPr>
          <w:b/>
          <w:color w:val="000000"/>
          <w:lang w:val="sv-SE"/>
        </w:rPr>
        <w:t>Tabel 3.</w:t>
      </w:r>
      <w:r>
        <w:rPr>
          <w:b/>
          <w:color w:val="000000"/>
        </w:rPr>
        <w:t>6</w:t>
      </w:r>
      <w:r w:rsidRPr="008016C5">
        <w:rPr>
          <w:b/>
          <w:color w:val="000000"/>
          <w:lang w:val="sv-SE"/>
        </w:rPr>
        <w:t xml:space="preserve"> klasifikasi gain ternormalisasi</w:t>
      </w:r>
    </w:p>
    <w:tbl>
      <w:tblPr>
        <w:tblStyle w:val="PlainTable2"/>
        <w:tblW w:w="0" w:type="auto"/>
        <w:jc w:val="center"/>
        <w:tblInd w:w="288" w:type="dxa"/>
        <w:tblLook w:val="04A0"/>
      </w:tblPr>
      <w:tblGrid>
        <w:gridCol w:w="3901"/>
        <w:gridCol w:w="2618"/>
      </w:tblGrid>
      <w:tr w:rsidR="008016C5" w:rsidRPr="00D90952" w:rsidTr="008016C5">
        <w:trPr>
          <w:cnfStyle w:val="100000000000"/>
          <w:trHeight w:val="433"/>
          <w:jc w:val="center"/>
        </w:trPr>
        <w:tc>
          <w:tcPr>
            <w:cnfStyle w:val="001000000000"/>
            <w:tcW w:w="3901" w:type="dxa"/>
          </w:tcPr>
          <w:p w:rsidR="008016C5" w:rsidRPr="00D90952" w:rsidRDefault="008016C5" w:rsidP="00105E9A">
            <w:pPr>
              <w:pStyle w:val="ListParagraph"/>
              <w:spacing w:line="360" w:lineRule="auto"/>
              <w:ind w:left="0"/>
              <w:jc w:val="center"/>
              <w:rPr>
                <w:rFonts w:ascii="Times New Roman" w:hAnsi="Times New Roman" w:cs="Times New Roman"/>
                <w:b w:val="0"/>
                <w:color w:val="000000"/>
                <w:sz w:val="24"/>
                <w:szCs w:val="24"/>
                <w:lang w:val="sv-SE"/>
              </w:rPr>
            </w:pPr>
            <w:r w:rsidRPr="00D90952">
              <w:rPr>
                <w:rFonts w:ascii="Times New Roman" w:hAnsi="Times New Roman" w:cs="Times New Roman"/>
                <w:color w:val="000000"/>
                <w:sz w:val="24"/>
                <w:szCs w:val="24"/>
                <w:lang w:val="sv-SE"/>
              </w:rPr>
              <w:t>Koefisien normalisasi gain</w:t>
            </w:r>
          </w:p>
        </w:tc>
        <w:tc>
          <w:tcPr>
            <w:tcW w:w="2618" w:type="dxa"/>
          </w:tcPr>
          <w:p w:rsidR="008016C5" w:rsidRPr="00D90952" w:rsidRDefault="008016C5" w:rsidP="00105E9A">
            <w:pPr>
              <w:pStyle w:val="ListParagraph"/>
              <w:spacing w:line="360" w:lineRule="auto"/>
              <w:ind w:left="0"/>
              <w:jc w:val="center"/>
              <w:cnfStyle w:val="100000000000"/>
              <w:rPr>
                <w:rFonts w:ascii="Times New Roman" w:hAnsi="Times New Roman" w:cs="Times New Roman"/>
                <w:b w:val="0"/>
                <w:color w:val="000000"/>
                <w:sz w:val="24"/>
                <w:szCs w:val="24"/>
                <w:lang w:val="sv-SE"/>
              </w:rPr>
            </w:pPr>
            <w:r w:rsidRPr="00D90952">
              <w:rPr>
                <w:rFonts w:ascii="Times New Roman" w:hAnsi="Times New Roman" w:cs="Times New Roman"/>
                <w:color w:val="000000"/>
                <w:sz w:val="24"/>
                <w:szCs w:val="24"/>
                <w:lang w:val="sv-SE"/>
              </w:rPr>
              <w:t>Klasifikasi</w:t>
            </w:r>
          </w:p>
        </w:tc>
      </w:tr>
      <w:tr w:rsidR="008016C5" w:rsidRPr="00D90952" w:rsidTr="008016C5">
        <w:trPr>
          <w:cnfStyle w:val="000000100000"/>
          <w:trHeight w:val="1320"/>
          <w:jc w:val="center"/>
        </w:trPr>
        <w:tc>
          <w:tcPr>
            <w:cnfStyle w:val="001000000000"/>
            <w:tcW w:w="3901" w:type="dxa"/>
          </w:tcPr>
          <w:p w:rsidR="008016C5" w:rsidRPr="00D90952" w:rsidRDefault="008016C5" w:rsidP="00105E9A">
            <w:pPr>
              <w:pStyle w:val="ListParagraph"/>
              <w:spacing w:line="360" w:lineRule="auto"/>
              <w:ind w:left="0"/>
              <w:rPr>
                <w:rFonts w:ascii="Times New Roman" w:hAnsi="Times New Roman" w:cs="Times New Roman"/>
                <w:sz w:val="24"/>
                <w:szCs w:val="24"/>
              </w:rPr>
            </w:pPr>
            <w:r w:rsidRPr="00D90952">
              <w:rPr>
                <w:rFonts w:ascii="Times New Roman" w:hAnsi="Times New Roman" w:cs="Times New Roman"/>
                <w:sz w:val="24"/>
                <w:szCs w:val="24"/>
              </w:rPr>
              <w:t xml:space="preserve">                         g &lt; 0,3</w:t>
            </w:r>
          </w:p>
          <w:p w:rsidR="008016C5" w:rsidRPr="00D90952" w:rsidRDefault="008016C5" w:rsidP="00105E9A">
            <w:pPr>
              <w:pStyle w:val="ListParagraph"/>
              <w:spacing w:line="360" w:lineRule="auto"/>
              <w:ind w:left="0"/>
              <w:jc w:val="center"/>
              <w:rPr>
                <w:rFonts w:ascii="Times New Roman" w:hAnsi="Times New Roman" w:cs="Times New Roman"/>
                <w:color w:val="000000"/>
                <w:sz w:val="24"/>
                <w:szCs w:val="24"/>
                <w:lang w:val="sv-SE"/>
              </w:rPr>
            </w:pPr>
            <w:r w:rsidRPr="00D90952">
              <w:rPr>
                <w:rFonts w:ascii="Times New Roman" w:hAnsi="Times New Roman" w:cs="Times New Roman"/>
                <w:sz w:val="24"/>
                <w:szCs w:val="24"/>
              </w:rPr>
              <w:t xml:space="preserve">   0,3 ≤ g &lt; 0,7</w:t>
            </w:r>
            <w:r w:rsidRPr="00D90952">
              <w:rPr>
                <w:rFonts w:ascii="Times New Roman" w:hAnsi="Times New Roman" w:cs="Times New Roman"/>
                <w:sz w:val="24"/>
                <w:szCs w:val="24"/>
              </w:rPr>
              <w:tab/>
            </w:r>
            <w:r w:rsidRPr="00D90952">
              <w:rPr>
                <w:rFonts w:ascii="Times New Roman" w:hAnsi="Times New Roman" w:cs="Times New Roman"/>
                <w:sz w:val="24"/>
                <w:szCs w:val="24"/>
              </w:rPr>
              <w:tab/>
            </w:r>
            <w:r w:rsidRPr="00D90952">
              <w:rPr>
                <w:rFonts w:ascii="Times New Roman" w:hAnsi="Times New Roman" w:cs="Times New Roman"/>
                <w:sz w:val="24"/>
                <w:szCs w:val="24"/>
              </w:rPr>
              <w:br/>
              <w:t>g ≥ 0,7</w:t>
            </w:r>
          </w:p>
        </w:tc>
        <w:tc>
          <w:tcPr>
            <w:tcW w:w="2618" w:type="dxa"/>
          </w:tcPr>
          <w:p w:rsidR="008016C5" w:rsidRPr="00D90952" w:rsidRDefault="008016C5" w:rsidP="00105E9A">
            <w:pPr>
              <w:pStyle w:val="ListParagraph"/>
              <w:spacing w:line="360" w:lineRule="auto"/>
              <w:ind w:left="0"/>
              <w:jc w:val="center"/>
              <w:cnfStyle w:val="000000100000"/>
              <w:rPr>
                <w:rFonts w:ascii="Times New Roman" w:hAnsi="Times New Roman" w:cs="Times New Roman"/>
                <w:color w:val="000000"/>
                <w:sz w:val="24"/>
                <w:szCs w:val="24"/>
                <w:lang w:val="sv-SE"/>
              </w:rPr>
            </w:pPr>
            <w:r w:rsidRPr="00D90952">
              <w:rPr>
                <w:rFonts w:ascii="Times New Roman" w:hAnsi="Times New Roman" w:cs="Times New Roman"/>
                <w:color w:val="000000"/>
                <w:sz w:val="24"/>
                <w:szCs w:val="24"/>
                <w:lang w:val="sv-SE"/>
              </w:rPr>
              <w:t>Rendah</w:t>
            </w:r>
          </w:p>
          <w:p w:rsidR="008016C5" w:rsidRPr="00D90952" w:rsidRDefault="008016C5" w:rsidP="00105E9A">
            <w:pPr>
              <w:pStyle w:val="ListParagraph"/>
              <w:spacing w:line="360" w:lineRule="auto"/>
              <w:ind w:left="0"/>
              <w:jc w:val="center"/>
              <w:cnfStyle w:val="000000100000"/>
              <w:rPr>
                <w:rFonts w:ascii="Times New Roman" w:hAnsi="Times New Roman" w:cs="Times New Roman"/>
                <w:color w:val="000000"/>
                <w:sz w:val="24"/>
                <w:szCs w:val="24"/>
                <w:lang w:val="sv-SE"/>
              </w:rPr>
            </w:pPr>
            <w:r w:rsidRPr="00D90952">
              <w:rPr>
                <w:rFonts w:ascii="Times New Roman" w:hAnsi="Times New Roman" w:cs="Times New Roman"/>
                <w:color w:val="000000"/>
                <w:sz w:val="24"/>
                <w:szCs w:val="24"/>
                <w:lang w:val="sv-SE"/>
              </w:rPr>
              <w:t>Sedang</w:t>
            </w:r>
          </w:p>
          <w:p w:rsidR="008016C5" w:rsidRPr="00D90952" w:rsidRDefault="008016C5" w:rsidP="00105E9A">
            <w:pPr>
              <w:pStyle w:val="ListParagraph"/>
              <w:spacing w:line="360" w:lineRule="auto"/>
              <w:ind w:left="0"/>
              <w:jc w:val="center"/>
              <w:cnfStyle w:val="000000100000"/>
              <w:rPr>
                <w:rFonts w:ascii="Times New Roman" w:hAnsi="Times New Roman" w:cs="Times New Roman"/>
                <w:color w:val="000000"/>
                <w:sz w:val="24"/>
                <w:szCs w:val="24"/>
                <w:lang w:val="sv-SE"/>
              </w:rPr>
            </w:pPr>
            <w:r w:rsidRPr="00D90952">
              <w:rPr>
                <w:rFonts w:ascii="Times New Roman" w:hAnsi="Times New Roman" w:cs="Times New Roman"/>
                <w:color w:val="000000"/>
                <w:sz w:val="24"/>
                <w:szCs w:val="24"/>
                <w:lang w:val="sv-SE"/>
              </w:rPr>
              <w:t>Tinggi</w:t>
            </w:r>
          </w:p>
        </w:tc>
      </w:tr>
    </w:tbl>
    <w:p w:rsidR="008016C5" w:rsidRDefault="008016C5" w:rsidP="008016C5">
      <w:pPr>
        <w:pStyle w:val="ListParagraph"/>
        <w:spacing w:after="0" w:line="240" w:lineRule="auto"/>
        <w:ind w:left="927"/>
        <w:jc w:val="both"/>
        <w:rPr>
          <w:lang w:val="id-ID"/>
        </w:rPr>
      </w:pPr>
    </w:p>
    <w:p w:rsidR="00AF09EF" w:rsidRPr="00AF09EF" w:rsidRDefault="00AF09EF" w:rsidP="00FB2790">
      <w:pPr>
        <w:pStyle w:val="ListParagraph"/>
        <w:numPr>
          <w:ilvl w:val="0"/>
          <w:numId w:val="4"/>
        </w:numPr>
        <w:spacing w:after="0" w:line="360" w:lineRule="auto"/>
        <w:ind w:left="567" w:hanging="567"/>
        <w:rPr>
          <w:b/>
        </w:rPr>
      </w:pPr>
      <w:r w:rsidRPr="00AF09EF">
        <w:rPr>
          <w:b/>
        </w:rPr>
        <w:t>Analisis statistika inferensial</w:t>
      </w:r>
    </w:p>
    <w:p w:rsidR="00AF09EF" w:rsidRDefault="00AF09EF" w:rsidP="00FB2790">
      <w:pPr>
        <w:spacing w:after="0" w:line="360" w:lineRule="auto"/>
        <w:ind w:firstLine="567"/>
        <w:jc w:val="both"/>
      </w:pPr>
      <w:r>
        <w:t xml:space="preserve">Analisis inferensial dimaksudkan untuk menguji hipotesis penelitian. Analisis statistika inferensial bertujuan untuk melakukan generalisasi yang meliputi estimasi dan pengujian hipotesis berdasarkan suatu data. </w:t>
      </w:r>
    </w:p>
    <w:p w:rsidR="006B44A6" w:rsidRPr="006B44A6" w:rsidRDefault="006B44A6" w:rsidP="00FB2790">
      <w:pPr>
        <w:pStyle w:val="ListParagraph"/>
        <w:numPr>
          <w:ilvl w:val="0"/>
          <w:numId w:val="4"/>
        </w:numPr>
        <w:spacing w:after="0" w:line="360" w:lineRule="auto"/>
        <w:ind w:left="567" w:hanging="567"/>
        <w:rPr>
          <w:rFonts w:eastAsiaTheme="minorEastAsia"/>
          <w:b/>
          <w:lang w:val="nb-NO"/>
        </w:rPr>
      </w:pPr>
      <w:r w:rsidRPr="006B44A6">
        <w:rPr>
          <w:rFonts w:eastAsiaTheme="minorEastAsia"/>
          <w:b/>
          <w:lang w:val="nb-NO"/>
        </w:rPr>
        <w:t>Analisis Keefektifan Pembelajaran</w:t>
      </w:r>
    </w:p>
    <w:p w:rsidR="006B44A6" w:rsidRPr="00043609" w:rsidRDefault="006B44A6" w:rsidP="00FB2790">
      <w:pPr>
        <w:pStyle w:val="ListParagraph"/>
        <w:numPr>
          <w:ilvl w:val="0"/>
          <w:numId w:val="11"/>
        </w:numPr>
        <w:spacing w:after="0" w:line="360" w:lineRule="auto"/>
        <w:ind w:left="360" w:right="-46"/>
        <w:jc w:val="both"/>
      </w:pPr>
      <w:r w:rsidRPr="00043609">
        <w:t>Hasil belajar matematika</w:t>
      </w:r>
    </w:p>
    <w:p w:rsidR="006B44A6" w:rsidRPr="00043609" w:rsidRDefault="006B44A6" w:rsidP="00FB2790">
      <w:pPr>
        <w:spacing w:after="0" w:line="360" w:lineRule="auto"/>
        <w:ind w:right="-46" w:firstLine="709"/>
        <w:jc w:val="both"/>
      </w:pPr>
      <w:r w:rsidRPr="00043609">
        <w:t>Hasil belajar matematika siswa dikatakan efektif apabila memenuhi kriteria sebagai berikut:</w:t>
      </w:r>
    </w:p>
    <w:p w:rsidR="006B44A6" w:rsidRPr="00043609" w:rsidRDefault="006B44A6" w:rsidP="00FB2790">
      <w:pPr>
        <w:pStyle w:val="ListParagraph"/>
        <w:numPr>
          <w:ilvl w:val="0"/>
          <w:numId w:val="12"/>
        </w:numPr>
        <w:spacing w:after="0" w:line="360" w:lineRule="auto"/>
        <w:ind w:left="284" w:right="-46" w:hanging="284"/>
        <w:jc w:val="both"/>
      </w:pPr>
      <w:r w:rsidRPr="00043609">
        <w:t>Secara deskriptif</w:t>
      </w:r>
    </w:p>
    <w:p w:rsidR="006B44A6" w:rsidRPr="00043609" w:rsidRDefault="006B44A6" w:rsidP="00FB2790">
      <w:pPr>
        <w:pStyle w:val="ListParagraph"/>
        <w:numPr>
          <w:ilvl w:val="0"/>
          <w:numId w:val="13"/>
        </w:numPr>
        <w:spacing w:after="0" w:line="360" w:lineRule="auto"/>
        <w:ind w:left="568" w:right="-46" w:hanging="284"/>
        <w:jc w:val="both"/>
      </w:pPr>
      <w:r w:rsidRPr="00043609">
        <w:t xml:space="preserve">Skor rata-rata hasil belajar siswa untuk post-test </w:t>
      </w:r>
      <w:r>
        <w:rPr>
          <w:lang w:val="id-ID"/>
        </w:rPr>
        <w:t>minimal</w:t>
      </w:r>
      <w:r w:rsidRPr="00043609">
        <w:t xml:space="preserve"> KKM </w:t>
      </w:r>
      <w:r>
        <w:t>(7</w:t>
      </w:r>
      <w:r>
        <w:rPr>
          <w:lang w:val="id-ID"/>
        </w:rPr>
        <w:t>5</w:t>
      </w:r>
      <w:r>
        <w:t>)</w:t>
      </w:r>
    </w:p>
    <w:p w:rsidR="006B44A6" w:rsidRPr="00043609" w:rsidRDefault="006B44A6" w:rsidP="00FB2790">
      <w:pPr>
        <w:pStyle w:val="ListParagraph"/>
        <w:numPr>
          <w:ilvl w:val="0"/>
          <w:numId w:val="13"/>
        </w:numPr>
        <w:spacing w:after="0" w:line="360" w:lineRule="auto"/>
        <w:ind w:left="568" w:right="-46" w:hanging="284"/>
        <w:jc w:val="both"/>
      </w:pPr>
      <w:r w:rsidRPr="00043609">
        <w:t>Rata-rata gain ternormalisi minimal berada pada kategori sedang</w:t>
      </w:r>
      <w:r>
        <w:t xml:space="preserve"> (&gt;0,</w:t>
      </w:r>
      <w:r>
        <w:rPr>
          <w:lang w:val="id-ID"/>
        </w:rPr>
        <w:t>30</w:t>
      </w:r>
      <w:r>
        <w:t>)</w:t>
      </w:r>
    </w:p>
    <w:p w:rsidR="006B44A6" w:rsidRPr="00043609" w:rsidRDefault="006B44A6" w:rsidP="00FB2790">
      <w:pPr>
        <w:pStyle w:val="ListParagraph"/>
        <w:numPr>
          <w:ilvl w:val="0"/>
          <w:numId w:val="13"/>
        </w:numPr>
        <w:spacing w:after="0" w:line="360" w:lineRule="auto"/>
        <w:ind w:left="568" w:right="-46" w:hanging="284"/>
        <w:jc w:val="both"/>
      </w:pPr>
      <w:r>
        <w:t xml:space="preserve">Ketuntasan klasikal </w:t>
      </w:r>
      <w:r>
        <w:rPr>
          <w:lang w:val="id-ID"/>
        </w:rPr>
        <w:t>mencapai 80%</w:t>
      </w:r>
    </w:p>
    <w:p w:rsidR="006B44A6" w:rsidRPr="00043609" w:rsidRDefault="006B44A6" w:rsidP="00FB2790">
      <w:pPr>
        <w:pStyle w:val="ListParagraph"/>
        <w:numPr>
          <w:ilvl w:val="0"/>
          <w:numId w:val="12"/>
        </w:numPr>
        <w:spacing w:after="0" w:line="360" w:lineRule="auto"/>
        <w:ind w:left="284" w:right="-46" w:hanging="284"/>
        <w:jc w:val="both"/>
      </w:pPr>
      <w:r w:rsidRPr="00043609">
        <w:t>Secara inferensial</w:t>
      </w:r>
    </w:p>
    <w:p w:rsidR="006B44A6" w:rsidRPr="00043609" w:rsidRDefault="006B44A6" w:rsidP="00FB2790">
      <w:pPr>
        <w:pStyle w:val="ListParagraph"/>
        <w:numPr>
          <w:ilvl w:val="0"/>
          <w:numId w:val="14"/>
        </w:numPr>
        <w:spacing w:after="0" w:line="360" w:lineRule="auto"/>
        <w:ind w:left="568" w:right="-46" w:hanging="284"/>
        <w:jc w:val="both"/>
      </w:pPr>
      <w:r w:rsidRPr="00043609">
        <w:t>Skor rata-rata hasil belajar siswa untuk posttet  melebihi KKM</w:t>
      </w:r>
      <w:r>
        <w:t xml:space="preserve"> (7</w:t>
      </w:r>
      <w:r>
        <w:rPr>
          <w:lang w:val="id-ID"/>
        </w:rPr>
        <w:t>4,9</w:t>
      </w:r>
      <w:r>
        <w:t>)</w:t>
      </w:r>
      <w:r w:rsidRPr="00043609">
        <w:t xml:space="preserve"> </w:t>
      </w:r>
    </w:p>
    <w:p w:rsidR="006B44A6" w:rsidRDefault="006B44A6" w:rsidP="00FB2790">
      <w:pPr>
        <w:pStyle w:val="ListParagraph"/>
        <w:numPr>
          <w:ilvl w:val="0"/>
          <w:numId w:val="14"/>
        </w:numPr>
        <w:spacing w:after="0" w:line="360" w:lineRule="auto"/>
        <w:ind w:left="568" w:right="-46" w:hanging="284"/>
        <w:jc w:val="both"/>
        <w:rPr>
          <w:i/>
        </w:rPr>
      </w:pPr>
      <w:r w:rsidRPr="00043609">
        <w:t xml:space="preserve">Rata-rata gain ternormalisasi minimal berada pada kategori </w:t>
      </w:r>
      <w:r>
        <w:rPr>
          <w:i/>
        </w:rPr>
        <w:t>sedang (&gt;0,</w:t>
      </w:r>
      <w:r>
        <w:rPr>
          <w:i/>
          <w:lang w:val="id-ID"/>
        </w:rPr>
        <w:t>29</w:t>
      </w:r>
      <w:r w:rsidRPr="00DF2264">
        <w:rPr>
          <w:i/>
        </w:rPr>
        <w:t>)</w:t>
      </w:r>
    </w:p>
    <w:p w:rsidR="006B44A6" w:rsidRPr="00043609" w:rsidRDefault="006B44A6" w:rsidP="00FB2790">
      <w:pPr>
        <w:pStyle w:val="ListParagraph"/>
        <w:numPr>
          <w:ilvl w:val="0"/>
          <w:numId w:val="11"/>
        </w:numPr>
        <w:spacing w:after="0" w:line="360" w:lineRule="auto"/>
        <w:ind w:left="283" w:right="-46" w:hanging="283"/>
        <w:jc w:val="both"/>
      </w:pPr>
      <w:r w:rsidRPr="00043609">
        <w:t>Aktivitas siswa dalam pembelajaran</w:t>
      </w:r>
    </w:p>
    <w:p w:rsidR="006B44A6" w:rsidRPr="006B44A6" w:rsidRDefault="006B44A6" w:rsidP="00FB2790">
      <w:pPr>
        <w:pStyle w:val="ListParagraph"/>
        <w:spacing w:line="360" w:lineRule="auto"/>
        <w:ind w:left="0" w:right="-46" w:firstLine="720"/>
        <w:jc w:val="both"/>
        <w:rPr>
          <w:lang w:val="id-ID"/>
        </w:rPr>
      </w:pPr>
      <w:r w:rsidRPr="00043609">
        <w:t>Aktivitas siswa dikatakan efektif apabila secara deskriptif s</w:t>
      </w:r>
      <w:r>
        <w:t>k</w:t>
      </w:r>
      <w:r w:rsidRPr="00043609">
        <w:t xml:space="preserve">or </w:t>
      </w:r>
      <w:r>
        <w:t xml:space="preserve">rata-rata </w:t>
      </w:r>
      <w:r w:rsidRPr="00043609">
        <w:t xml:space="preserve">aktivitas siswa minimal berada pada kategori </w:t>
      </w:r>
      <w:r>
        <w:rPr>
          <w:lang w:val="id-ID"/>
        </w:rPr>
        <w:t xml:space="preserve">cukup </w:t>
      </w:r>
      <w:r>
        <w:t>aktif (AS ≥ 2</w:t>
      </w:r>
      <w:proofErr w:type="gramStart"/>
      <w:r>
        <w:t>,5</w:t>
      </w:r>
      <w:proofErr w:type="gramEnd"/>
      <w:r>
        <w:t>)</w:t>
      </w:r>
    </w:p>
    <w:p w:rsidR="006B44A6" w:rsidRPr="00043609" w:rsidRDefault="006B44A6" w:rsidP="00FB2790">
      <w:pPr>
        <w:pStyle w:val="ListParagraph"/>
        <w:numPr>
          <w:ilvl w:val="0"/>
          <w:numId w:val="11"/>
        </w:numPr>
        <w:spacing w:after="0" w:line="360" w:lineRule="auto"/>
        <w:ind w:left="425" w:right="-46" w:hanging="425"/>
        <w:jc w:val="both"/>
      </w:pPr>
      <w:r w:rsidRPr="00043609">
        <w:t>Respons siswa</w:t>
      </w:r>
    </w:p>
    <w:p w:rsidR="006B44A6" w:rsidRDefault="006B44A6" w:rsidP="00FB2790">
      <w:pPr>
        <w:spacing w:after="0" w:line="360" w:lineRule="auto"/>
        <w:ind w:firstLine="720"/>
        <w:jc w:val="both"/>
        <w:rPr>
          <w:lang w:val="en-US"/>
        </w:rPr>
      </w:pPr>
      <w:r w:rsidRPr="00043609">
        <w:t xml:space="preserve">Respons siswa dikatakan efektif apabila secara deskriptif skor </w:t>
      </w:r>
      <w:r>
        <w:t xml:space="preserve">rata-rata </w:t>
      </w:r>
      <w:r w:rsidRPr="00043609">
        <w:t xml:space="preserve">respons siswa </w:t>
      </w:r>
      <w:r>
        <w:t xml:space="preserve">minimal </w:t>
      </w:r>
      <w:r w:rsidRPr="00043609">
        <w:t xml:space="preserve">berada pada kategori positif </w:t>
      </w:r>
      <w:r>
        <w:t>(RS ≥ 3,5)</w:t>
      </w:r>
    </w:p>
    <w:p w:rsidR="00FB2790" w:rsidRDefault="006B44A6" w:rsidP="00FB2790">
      <w:pPr>
        <w:pStyle w:val="ListParagraph"/>
        <w:spacing w:line="360" w:lineRule="auto"/>
        <w:ind w:left="0" w:right="-46" w:firstLine="720"/>
        <w:jc w:val="both"/>
        <w:rPr>
          <w:lang w:val="id-ID"/>
        </w:rPr>
      </w:pPr>
      <w:proofErr w:type="gramStart"/>
      <w:r>
        <w:lastRenderedPageBreak/>
        <w:t xml:space="preserve">Kemudian </w:t>
      </w:r>
      <w:r w:rsidRPr="006016E7">
        <w:t>untuk menentukan skor rata-rata untuk setiap indikator keefektifan digunakan rubrik sebagai berikut.</w:t>
      </w:r>
      <w:proofErr w:type="gramEnd"/>
    </w:p>
    <w:p w:rsidR="006B44A6" w:rsidRDefault="006B44A6" w:rsidP="00FB2790">
      <w:pPr>
        <w:pStyle w:val="ListParagraph"/>
        <w:spacing w:line="360" w:lineRule="auto"/>
        <w:ind w:left="0" w:right="-46" w:firstLine="720"/>
        <w:jc w:val="both"/>
        <w:rPr>
          <w:lang w:val="id-ID"/>
        </w:rPr>
      </w:pPr>
      <w:r>
        <w:rPr>
          <w:lang w:val="nb-NO"/>
        </w:rPr>
        <w:t>Adapun untuk menentukan skor rata-rata untuk setiap indikator keefektifan digunakan rubrik sebagai berikut.</w:t>
      </w:r>
    </w:p>
    <w:p w:rsidR="006B44A6" w:rsidRPr="000C60DF" w:rsidRDefault="006B44A6" w:rsidP="006B44A6">
      <w:pPr>
        <w:spacing w:after="0" w:line="240" w:lineRule="auto"/>
        <w:rPr>
          <w:b/>
        </w:rPr>
      </w:pPr>
      <w:r w:rsidRPr="000C60DF">
        <w:rPr>
          <w:b/>
        </w:rPr>
        <w:t>Tabel 3.</w:t>
      </w:r>
      <w:r>
        <w:rPr>
          <w:b/>
        </w:rPr>
        <w:t>7</w:t>
      </w:r>
      <w:r w:rsidRPr="000C60DF">
        <w:rPr>
          <w:b/>
        </w:rPr>
        <w:t>. Rubrik penskoran masing-masing indikator keefektifan</w:t>
      </w:r>
    </w:p>
    <w:tbl>
      <w:tblPr>
        <w:tblStyle w:val="LightShading2"/>
        <w:tblW w:w="9198" w:type="dxa"/>
        <w:tblLook w:val="04A0"/>
      </w:tblPr>
      <w:tblGrid>
        <w:gridCol w:w="3338"/>
        <w:gridCol w:w="2821"/>
        <w:gridCol w:w="3039"/>
      </w:tblGrid>
      <w:tr w:rsidR="006B44A6" w:rsidRPr="005F3C9C" w:rsidTr="00105E9A">
        <w:trPr>
          <w:cnfStyle w:val="100000000000"/>
          <w:trHeight w:val="476"/>
        </w:trPr>
        <w:tc>
          <w:tcPr>
            <w:cnfStyle w:val="001000000000"/>
            <w:tcW w:w="3240" w:type="dxa"/>
            <w:shd w:val="clear" w:color="auto" w:fill="auto"/>
          </w:tcPr>
          <w:p w:rsidR="006B44A6" w:rsidRPr="005F3C9C" w:rsidRDefault="006B44A6" w:rsidP="00105E9A">
            <w:pPr>
              <w:jc w:val="center"/>
              <w:rPr>
                <w:rFonts w:ascii="Times New Roman" w:hAnsi="Times New Roman" w:cs="Times New Roman"/>
                <w:sz w:val="24"/>
              </w:rPr>
            </w:pPr>
            <w:r w:rsidRPr="005F3C9C">
              <w:rPr>
                <w:rFonts w:ascii="Times New Roman" w:hAnsi="Times New Roman" w:cs="Times New Roman"/>
                <w:sz w:val="24"/>
              </w:rPr>
              <w:t>Hasil Belajar (HB)</w:t>
            </w:r>
          </w:p>
        </w:tc>
        <w:tc>
          <w:tcPr>
            <w:tcW w:w="2821" w:type="dxa"/>
            <w:shd w:val="clear" w:color="auto" w:fill="auto"/>
          </w:tcPr>
          <w:p w:rsidR="006B44A6" w:rsidRPr="005F3C9C" w:rsidRDefault="006B44A6" w:rsidP="00105E9A">
            <w:pPr>
              <w:jc w:val="center"/>
              <w:cnfStyle w:val="100000000000"/>
              <w:rPr>
                <w:rFonts w:ascii="Times New Roman" w:hAnsi="Times New Roman" w:cs="Times New Roman"/>
                <w:sz w:val="24"/>
              </w:rPr>
            </w:pPr>
            <w:r w:rsidRPr="005F3C9C">
              <w:rPr>
                <w:rFonts w:ascii="Times New Roman" w:hAnsi="Times New Roman" w:cs="Times New Roman"/>
                <w:sz w:val="24"/>
              </w:rPr>
              <w:t>Aktivitas Siswa (AS)</w:t>
            </w:r>
          </w:p>
        </w:tc>
        <w:tc>
          <w:tcPr>
            <w:tcW w:w="3137" w:type="dxa"/>
            <w:shd w:val="clear" w:color="auto" w:fill="auto"/>
          </w:tcPr>
          <w:p w:rsidR="006B44A6" w:rsidRPr="005F3C9C" w:rsidRDefault="006B44A6" w:rsidP="00105E9A">
            <w:pPr>
              <w:jc w:val="center"/>
              <w:cnfStyle w:val="100000000000"/>
              <w:rPr>
                <w:rFonts w:ascii="Times New Roman" w:hAnsi="Times New Roman" w:cs="Times New Roman"/>
                <w:sz w:val="24"/>
              </w:rPr>
            </w:pPr>
            <w:r w:rsidRPr="005F3C9C">
              <w:rPr>
                <w:rFonts w:ascii="Times New Roman" w:hAnsi="Times New Roman" w:cs="Times New Roman"/>
                <w:sz w:val="24"/>
              </w:rPr>
              <w:t>Respons Siswa (R)</w:t>
            </w:r>
          </w:p>
        </w:tc>
      </w:tr>
      <w:tr w:rsidR="006B44A6" w:rsidRPr="005F3C9C" w:rsidTr="00105E9A">
        <w:trPr>
          <w:cnfStyle w:val="000000100000"/>
          <w:trHeight w:val="1160"/>
        </w:trPr>
        <w:tc>
          <w:tcPr>
            <w:cnfStyle w:val="001000000000"/>
            <w:tcW w:w="3240" w:type="dxa"/>
            <w:shd w:val="clear" w:color="auto" w:fill="auto"/>
          </w:tcPr>
          <w:p w:rsidR="006B44A6" w:rsidRPr="005F3C9C" w:rsidRDefault="006B44A6" w:rsidP="00105E9A">
            <w:pPr>
              <w:jc w:val="center"/>
              <w:rPr>
                <w:rFonts w:ascii="Times New Roman" w:hAnsi="Times New Roman" w:cs="Times New Roman"/>
                <w:sz w:val="24"/>
              </w:rPr>
            </w:pPr>
            <m:oMathPara>
              <m:oMath>
                <m:f>
                  <m:fPr>
                    <m:ctrlPr>
                      <w:rPr>
                        <w:rFonts w:ascii="Cambria Math" w:hAnsi="Times New Roman" w:cs="Times New Roman"/>
                        <w:i/>
                        <w:sz w:val="24"/>
                      </w:rPr>
                    </m:ctrlPr>
                  </m:fPr>
                  <m:num>
                    <m:sSub>
                      <m:sSubPr>
                        <m:ctrlPr>
                          <w:rPr>
                            <w:rFonts w:ascii="Cambria Math" w:hAnsi="Times New Roman" w:cs="Times New Roman"/>
                            <w:i/>
                            <w:sz w:val="24"/>
                          </w:rPr>
                        </m:ctrlPr>
                      </m:sSubPr>
                      <m:e>
                        <m:acc>
                          <m:accPr>
                            <m:chr m:val="̅"/>
                            <m:ctrlPr>
                              <w:rPr>
                                <w:rFonts w:ascii="Cambria Math" w:hAnsi="Times New Roman" w:cs="Times New Roman"/>
                                <w:i/>
                                <w:sz w:val="24"/>
                              </w:rPr>
                            </m:ctrlPr>
                          </m:accPr>
                          <m:e>
                            <m:r>
                              <m:rPr>
                                <m:sty m:val="bi"/>
                              </m:rPr>
                              <w:rPr>
                                <w:rFonts w:ascii="Cambria Math" w:hAnsi="Cambria Math" w:cs="Times New Roman"/>
                                <w:sz w:val="24"/>
                              </w:rPr>
                              <m:t>X</m:t>
                            </m:r>
                          </m:e>
                        </m:acc>
                      </m:e>
                      <m:sub>
                        <m:r>
                          <m:rPr>
                            <m:sty m:val="bi"/>
                          </m:rPr>
                          <w:rPr>
                            <w:rFonts w:ascii="Cambria Math" w:hAnsi="Cambria Math" w:cs="Times New Roman"/>
                            <w:sz w:val="24"/>
                          </w:rPr>
                          <m:t>post-test</m:t>
                        </m:r>
                      </m:sub>
                    </m:sSub>
                    <m:r>
                      <m:rPr>
                        <m:sty m:val="bi"/>
                      </m:rPr>
                      <w:rPr>
                        <w:rFonts w:ascii="Cambria Math" w:hAnsi="Times New Roman" w:cs="Times New Roman"/>
                        <w:sz w:val="24"/>
                      </w:rPr>
                      <m:t>+</m:t>
                    </m:r>
                    <m:sSub>
                      <m:sSubPr>
                        <m:ctrlPr>
                          <w:rPr>
                            <w:rFonts w:ascii="Cambria Math" w:hAnsi="Times New Roman" w:cs="Times New Roman"/>
                            <w:i/>
                            <w:sz w:val="24"/>
                          </w:rPr>
                        </m:ctrlPr>
                      </m:sSubPr>
                      <m:e>
                        <m:acc>
                          <m:accPr>
                            <m:chr m:val="̅"/>
                            <m:ctrlPr>
                              <w:rPr>
                                <w:rFonts w:ascii="Cambria Math" w:hAnsi="Times New Roman" w:cs="Times New Roman"/>
                                <w:i/>
                                <w:sz w:val="24"/>
                              </w:rPr>
                            </m:ctrlPr>
                          </m:accPr>
                          <m:e>
                            <m:r>
                              <m:rPr>
                                <m:sty m:val="bi"/>
                              </m:rPr>
                              <w:rPr>
                                <w:rFonts w:ascii="Cambria Math" w:hAnsi="Cambria Math" w:cs="Times New Roman"/>
                                <w:sz w:val="24"/>
                              </w:rPr>
                              <m:t>X</m:t>
                            </m:r>
                          </m:e>
                        </m:acc>
                      </m:e>
                      <m:sub>
                        <m:r>
                          <m:rPr>
                            <m:sty m:val="bi"/>
                          </m:rPr>
                          <w:rPr>
                            <w:rFonts w:ascii="Cambria Math" w:hAnsi="Cambria Math" w:cs="Times New Roman"/>
                            <w:sz w:val="24"/>
                          </w:rPr>
                          <m:t>gain</m:t>
                        </m:r>
                      </m:sub>
                    </m:sSub>
                    <m:d>
                      <m:dPr>
                        <m:ctrlPr>
                          <w:rPr>
                            <w:rFonts w:ascii="Cambria Math" w:hAnsi="Times New Roman" w:cs="Times New Roman"/>
                            <w:i/>
                            <w:sz w:val="24"/>
                          </w:rPr>
                        </m:ctrlPr>
                      </m:dPr>
                      <m:e>
                        <m:r>
                          <m:rPr>
                            <m:sty m:val="bi"/>
                          </m:rPr>
                          <w:rPr>
                            <w:rFonts w:ascii="Cambria Math" w:hAnsi="Times New Roman" w:cs="Times New Roman"/>
                            <w:sz w:val="24"/>
                          </w:rPr>
                          <m:t>100</m:t>
                        </m:r>
                      </m:e>
                    </m:d>
                    <m:r>
                      <m:rPr>
                        <m:sty m:val="bi"/>
                      </m:rPr>
                      <w:rPr>
                        <w:rFonts w:ascii="Cambria Math" w:hAnsi="Times New Roman" w:cs="Times New Roman"/>
                        <w:sz w:val="24"/>
                      </w:rPr>
                      <m:t>+</m:t>
                    </m:r>
                    <m:r>
                      <m:rPr>
                        <m:sty m:val="bi"/>
                      </m:rPr>
                      <w:rPr>
                        <w:rFonts w:ascii="Cambria Math" w:hAnsi="Cambria Math" w:cs="Times New Roman"/>
                        <w:sz w:val="24"/>
                      </w:rPr>
                      <m:t>KK</m:t>
                    </m:r>
                  </m:num>
                  <m:den>
                    <m:r>
                      <m:rPr>
                        <m:sty m:val="bi"/>
                      </m:rPr>
                      <w:rPr>
                        <w:rFonts w:ascii="Cambria Math" w:hAnsi="Times New Roman" w:cs="Times New Roman"/>
                        <w:sz w:val="24"/>
                      </w:rPr>
                      <m:t>3</m:t>
                    </m:r>
                  </m:den>
                </m:f>
              </m:oMath>
            </m:oMathPara>
          </w:p>
        </w:tc>
        <w:tc>
          <w:tcPr>
            <w:tcW w:w="2821" w:type="dxa"/>
            <w:shd w:val="clear" w:color="auto" w:fill="auto"/>
          </w:tcPr>
          <w:p w:rsidR="006B44A6" w:rsidRPr="005F3C9C" w:rsidRDefault="006B44A6" w:rsidP="00105E9A">
            <w:pPr>
              <w:jc w:val="center"/>
              <w:cnfStyle w:val="000000100000"/>
              <w:rPr>
                <w:rFonts w:ascii="Times New Roman" w:hAnsi="Times New Roman" w:cs="Times New Roman"/>
                <w:sz w:val="24"/>
              </w:rPr>
            </w:pPr>
            <m:oMathPara>
              <m:oMath>
                <m:f>
                  <m:fPr>
                    <m:ctrlPr>
                      <w:rPr>
                        <w:rFonts w:ascii="Cambria Math" w:hAnsi="Times New Roman" w:cs="Times New Roman"/>
                        <w:i/>
                        <w:sz w:val="24"/>
                      </w:rPr>
                    </m:ctrlPr>
                  </m:fPr>
                  <m:num>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Times New Roman" w:cs="Times New Roman"/>
                            <w:sz w:val="24"/>
                          </w:rPr>
                          <m:t>1</m:t>
                        </m:r>
                      </m:sub>
                    </m:sSub>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Times New Roman" w:cs="Times New Roman"/>
                            <w:sz w:val="24"/>
                          </w:rPr>
                          <m:t>1</m:t>
                        </m:r>
                      </m:sub>
                    </m:sSub>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Times New Roman" w:cs="Times New Roman"/>
                            <w:sz w:val="24"/>
                          </w:rPr>
                          <m:t>2</m:t>
                        </m:r>
                      </m:sub>
                    </m:sSub>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Times New Roman" w:cs="Times New Roman"/>
                            <w:sz w:val="24"/>
                          </w:rPr>
                          <m:t>2</m:t>
                        </m:r>
                      </m:sub>
                    </m:sSub>
                    <m:r>
                      <w:rPr>
                        <w:rFonts w:ascii="Cambria Math" w:hAnsi="Times New Roman" w:cs="Times New Roman"/>
                        <w:sz w:val="24"/>
                      </w:rPr>
                      <m:t xml:space="preserve">+ </m:t>
                    </m:r>
                    <m:r>
                      <w:rPr>
                        <w:rFonts w:ascii="Cambria Math" w:hAnsi="Times New Roman" w:cs="Times New Roman"/>
                        <w:sz w:val="24"/>
                      </w:rPr>
                      <m:t>…</m:t>
                    </m:r>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Cambria Math" w:cs="Times New Roman"/>
                            <w:sz w:val="24"/>
                          </w:rPr>
                          <m:t>n</m:t>
                        </m:r>
                      </m:sub>
                    </m:sSub>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Cambria Math" w:cs="Times New Roman"/>
                            <w:sz w:val="24"/>
                          </w:rPr>
                          <m:t>n</m:t>
                        </m:r>
                      </m:sub>
                    </m:sSub>
                  </m:num>
                  <m:den>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Times New Roman" w:cs="Times New Roman"/>
                            <w:sz w:val="24"/>
                          </w:rPr>
                          <m:t>1</m:t>
                        </m:r>
                      </m:sub>
                    </m:sSub>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Times New Roman" w:cs="Times New Roman"/>
                            <w:sz w:val="24"/>
                          </w:rPr>
                          <m:t>2</m:t>
                        </m:r>
                      </m:sub>
                    </m:sSub>
                    <m:r>
                      <w:rPr>
                        <w:rFonts w:ascii="Cambria Math" w:hAnsi="Times New Roman" w:cs="Times New Roman"/>
                        <w:sz w:val="24"/>
                      </w:rPr>
                      <m:t xml:space="preserve">+ </m:t>
                    </m:r>
                    <m:r>
                      <w:rPr>
                        <w:rFonts w:ascii="Cambria Math" w:hAnsi="Times New Roman" w:cs="Times New Roman"/>
                        <w:sz w:val="24"/>
                      </w:rPr>
                      <m:t>…</m:t>
                    </m:r>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a</m:t>
                        </m:r>
                      </m:e>
                      <m:sub>
                        <m:r>
                          <w:rPr>
                            <w:rFonts w:ascii="Cambria Math" w:hAnsi="Cambria Math" w:cs="Times New Roman"/>
                            <w:sz w:val="24"/>
                          </w:rPr>
                          <m:t>n</m:t>
                        </m:r>
                      </m:sub>
                    </m:sSub>
                  </m:den>
                </m:f>
              </m:oMath>
            </m:oMathPara>
          </w:p>
        </w:tc>
        <w:tc>
          <w:tcPr>
            <w:tcW w:w="3137" w:type="dxa"/>
            <w:shd w:val="clear" w:color="auto" w:fill="auto"/>
          </w:tcPr>
          <w:p w:rsidR="006B44A6" w:rsidRPr="005F3C9C" w:rsidRDefault="006B44A6" w:rsidP="00105E9A">
            <w:pPr>
              <w:jc w:val="center"/>
              <w:cnfStyle w:val="000000100000"/>
              <w:rPr>
                <w:rFonts w:ascii="Times New Roman" w:hAnsi="Times New Roman" w:cs="Times New Roman"/>
                <w:sz w:val="24"/>
              </w:rPr>
            </w:pPr>
            <m:oMathPara>
              <m:oMath>
                <m:f>
                  <m:fPr>
                    <m:ctrlPr>
                      <w:rPr>
                        <w:rFonts w:ascii="Cambria Math" w:hAnsi="Times New Roman" w:cs="Times New Roman"/>
                        <w:i/>
                        <w:sz w:val="24"/>
                      </w:rPr>
                    </m:ctrlPr>
                  </m:fPr>
                  <m:num>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Times New Roman" w:cs="Times New Roman"/>
                            <w:sz w:val="24"/>
                          </w:rPr>
                          <m:t>1</m:t>
                        </m:r>
                      </m:sub>
                    </m:sSub>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Times New Roman" w:cs="Times New Roman"/>
                            <w:sz w:val="24"/>
                          </w:rPr>
                          <m:t>1</m:t>
                        </m:r>
                      </m:sub>
                    </m:sSub>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Times New Roman" w:cs="Times New Roman"/>
                            <w:sz w:val="24"/>
                          </w:rPr>
                          <m:t>2</m:t>
                        </m:r>
                      </m:sub>
                    </m:sSub>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Times New Roman" w:cs="Times New Roman"/>
                            <w:sz w:val="24"/>
                          </w:rPr>
                          <m:t>2</m:t>
                        </m:r>
                      </m:sub>
                    </m:sSub>
                    <m:r>
                      <w:rPr>
                        <w:rFonts w:ascii="Cambria Math" w:hAnsi="Times New Roman" w:cs="Times New Roman"/>
                        <w:sz w:val="24"/>
                      </w:rPr>
                      <m:t xml:space="preserve">+ </m:t>
                    </m:r>
                    <m:r>
                      <w:rPr>
                        <w:rFonts w:ascii="Cambria Math" w:hAnsi="Times New Roman" w:cs="Times New Roman"/>
                        <w:sz w:val="24"/>
                      </w:rPr>
                      <m:t>…</m:t>
                    </m:r>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Cambria Math" w:cs="Times New Roman"/>
                            <w:sz w:val="24"/>
                          </w:rPr>
                          <m:t>n</m:t>
                        </m:r>
                      </m:sub>
                    </m:sSub>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Cambria Math" w:cs="Times New Roman"/>
                            <w:sz w:val="24"/>
                          </w:rPr>
                          <m:t>n</m:t>
                        </m:r>
                      </m:sub>
                    </m:sSub>
                  </m:num>
                  <m:den>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Times New Roman" w:cs="Times New Roman"/>
                            <w:sz w:val="24"/>
                          </w:rPr>
                          <m:t>1</m:t>
                        </m:r>
                      </m:sub>
                    </m:sSub>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Times New Roman" w:cs="Times New Roman"/>
                            <w:sz w:val="24"/>
                          </w:rPr>
                          <m:t>2</m:t>
                        </m:r>
                      </m:sub>
                    </m:sSub>
                    <m:r>
                      <w:rPr>
                        <w:rFonts w:ascii="Cambria Math" w:hAnsi="Times New Roman" w:cs="Times New Roman"/>
                        <w:sz w:val="24"/>
                      </w:rPr>
                      <m:t xml:space="preserve">+ </m:t>
                    </m:r>
                    <m:r>
                      <w:rPr>
                        <w:rFonts w:ascii="Cambria Math" w:hAnsi="Times New Roman" w:cs="Times New Roman"/>
                        <w:sz w:val="24"/>
                      </w:rPr>
                      <m:t>…</m:t>
                    </m:r>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Cambria Math" w:cs="Times New Roman"/>
                            <w:sz w:val="24"/>
                          </w:rPr>
                          <m:t>n</m:t>
                        </m:r>
                      </m:sub>
                    </m:sSub>
                  </m:den>
                </m:f>
              </m:oMath>
            </m:oMathPara>
          </w:p>
        </w:tc>
      </w:tr>
      <w:tr w:rsidR="006B44A6" w:rsidRPr="005F3C9C" w:rsidTr="00105E9A">
        <w:trPr>
          <w:trHeight w:val="620"/>
        </w:trPr>
        <w:tc>
          <w:tcPr>
            <w:cnfStyle w:val="001000000000"/>
            <w:tcW w:w="9198" w:type="dxa"/>
            <w:gridSpan w:val="3"/>
            <w:shd w:val="clear" w:color="auto" w:fill="auto"/>
          </w:tcPr>
          <w:p w:rsidR="006B44A6" w:rsidRPr="005F3C9C" w:rsidRDefault="006B44A6" w:rsidP="00105E9A">
            <w:pPr>
              <w:jc w:val="center"/>
              <w:rPr>
                <w:rFonts w:ascii="Times New Roman" w:eastAsia="Calibri" w:hAnsi="Times New Roman" w:cs="Times New Roman"/>
                <w:sz w:val="24"/>
              </w:rPr>
            </w:pPr>
            <m:oMathPara>
              <m:oMath>
                <m:r>
                  <m:rPr>
                    <m:sty m:val="bi"/>
                  </m:rPr>
                  <w:rPr>
                    <w:rFonts w:ascii="Cambria Math" w:eastAsia="Calibri" w:hAnsi="Cambria Math" w:cs="Times New Roman"/>
                    <w:sz w:val="24"/>
                  </w:rPr>
                  <m:t>E</m:t>
                </m:r>
                <m:r>
                  <m:rPr>
                    <m:sty m:val="bi"/>
                  </m:rPr>
                  <w:rPr>
                    <w:rFonts w:ascii="Cambria Math" w:eastAsia="Calibri" w:hAnsi="Times New Roman" w:cs="Times New Roman"/>
                    <w:sz w:val="24"/>
                  </w:rPr>
                  <m:t>=</m:t>
                </m:r>
                <m:f>
                  <m:fPr>
                    <m:ctrlPr>
                      <w:rPr>
                        <w:rFonts w:ascii="Cambria Math" w:eastAsia="Calibri" w:hAnsi="Times New Roman" w:cs="Times New Roman"/>
                        <w:i/>
                        <w:sz w:val="24"/>
                      </w:rPr>
                    </m:ctrlPr>
                  </m:fPr>
                  <m:num>
                    <m:r>
                      <m:rPr>
                        <m:sty m:val="bi"/>
                      </m:rPr>
                      <w:rPr>
                        <w:rFonts w:ascii="Cambria Math" w:eastAsia="Calibri" w:hAnsi="Times New Roman" w:cs="Times New Roman"/>
                        <w:sz w:val="24"/>
                      </w:rPr>
                      <m:t xml:space="preserve">3 </m:t>
                    </m:r>
                    <m:r>
                      <m:rPr>
                        <m:sty m:val="bi"/>
                      </m:rPr>
                      <w:rPr>
                        <w:rFonts w:ascii="Cambria Math" w:eastAsia="Calibri" w:hAnsi="Cambria Math" w:cs="Times New Roman"/>
                        <w:sz w:val="24"/>
                      </w:rPr>
                      <m:t>HB</m:t>
                    </m:r>
                    <m:r>
                      <m:rPr>
                        <m:sty m:val="bi"/>
                      </m:rPr>
                      <w:rPr>
                        <w:rFonts w:ascii="Cambria Math" w:eastAsia="Calibri" w:hAnsi="Times New Roman" w:cs="Times New Roman"/>
                        <w:sz w:val="24"/>
                      </w:rPr>
                      <m:t xml:space="preserve">+2 </m:t>
                    </m:r>
                    <m:r>
                      <m:rPr>
                        <m:sty m:val="bi"/>
                      </m:rPr>
                      <w:rPr>
                        <w:rFonts w:ascii="Cambria Math" w:eastAsia="Calibri" w:hAnsi="Cambria Math" w:cs="Times New Roman"/>
                        <w:sz w:val="24"/>
                      </w:rPr>
                      <m:t>AS</m:t>
                    </m:r>
                    <m:r>
                      <m:rPr>
                        <m:sty m:val="bi"/>
                      </m:rPr>
                      <w:rPr>
                        <w:rFonts w:ascii="Cambria Math" w:eastAsia="Calibri" w:hAnsi="Times New Roman" w:cs="Times New Roman"/>
                        <w:sz w:val="24"/>
                      </w:rPr>
                      <m:t>+</m:t>
                    </m:r>
                    <m:r>
                      <m:rPr>
                        <m:sty m:val="bi"/>
                      </m:rPr>
                      <w:rPr>
                        <w:rFonts w:ascii="Cambria Math" w:eastAsia="Calibri" w:hAnsi="Cambria Math" w:cs="Times New Roman"/>
                        <w:sz w:val="24"/>
                      </w:rPr>
                      <m:t>R</m:t>
                    </m:r>
                  </m:num>
                  <m:den>
                    <m:r>
                      <m:rPr>
                        <m:sty m:val="bi"/>
                      </m:rPr>
                      <w:rPr>
                        <w:rFonts w:ascii="Cambria Math" w:eastAsia="Calibri" w:hAnsi="Times New Roman" w:cs="Times New Roman"/>
                        <w:sz w:val="24"/>
                      </w:rPr>
                      <m:t>6</m:t>
                    </m:r>
                  </m:den>
                </m:f>
              </m:oMath>
            </m:oMathPara>
          </w:p>
        </w:tc>
      </w:tr>
    </w:tbl>
    <w:p w:rsidR="006B44A6" w:rsidRPr="005F3C9C" w:rsidRDefault="006B44A6" w:rsidP="006B44A6">
      <w:pPr>
        <w:spacing w:after="0"/>
      </w:pPr>
    </w:p>
    <w:p w:rsidR="006B44A6" w:rsidRDefault="006B44A6" w:rsidP="00E51D85">
      <w:pPr>
        <w:spacing w:after="0" w:line="240" w:lineRule="auto"/>
      </w:pPr>
      <w:r>
        <w:t xml:space="preserve">Untuk menentukan </w:t>
      </w:r>
      <w:r w:rsidRPr="005F3C9C">
        <w:t xml:space="preserve">tingkat keefektifan </w:t>
      </w:r>
      <w:r>
        <w:t>dari</w:t>
      </w:r>
      <w:r w:rsidRPr="005F3C9C">
        <w:t xml:space="preserve"> setiap pembelajaran</w:t>
      </w:r>
      <w:r>
        <w:t xml:space="preserve"> digunakan kategori sebagai berikut.</w:t>
      </w:r>
    </w:p>
    <w:p w:rsidR="00E51D85" w:rsidRDefault="00E51D85" w:rsidP="00E51D85">
      <w:pPr>
        <w:spacing w:after="0" w:line="240" w:lineRule="auto"/>
      </w:pPr>
    </w:p>
    <w:p w:rsidR="006B44A6" w:rsidRPr="000C60DF" w:rsidRDefault="006B44A6" w:rsidP="006B44A6">
      <w:pPr>
        <w:spacing w:after="0" w:line="240" w:lineRule="auto"/>
        <w:jc w:val="center"/>
        <w:rPr>
          <w:b/>
        </w:rPr>
      </w:pPr>
      <w:r>
        <w:rPr>
          <w:b/>
        </w:rPr>
        <w:t xml:space="preserve">                            </w:t>
      </w:r>
      <w:r w:rsidR="00E51D85">
        <w:rPr>
          <w:b/>
        </w:rPr>
        <w:t>Tabel 3.8</w:t>
      </w:r>
      <w:r w:rsidRPr="000C60DF">
        <w:rPr>
          <w:b/>
        </w:rPr>
        <w:t>. Kategori skor keefektifan pembelajaran</w:t>
      </w:r>
    </w:p>
    <w:tbl>
      <w:tblPr>
        <w:tblStyle w:val="LightShading2"/>
        <w:tblW w:w="0" w:type="auto"/>
        <w:jc w:val="center"/>
        <w:tblLook w:val="04A0"/>
      </w:tblPr>
      <w:tblGrid>
        <w:gridCol w:w="1818"/>
        <w:gridCol w:w="1710"/>
      </w:tblGrid>
      <w:tr w:rsidR="006B44A6" w:rsidRPr="005F3C9C" w:rsidTr="00105E9A">
        <w:trPr>
          <w:cnfStyle w:val="100000000000"/>
          <w:trHeight w:val="476"/>
          <w:jc w:val="center"/>
        </w:trPr>
        <w:tc>
          <w:tcPr>
            <w:cnfStyle w:val="001000000000"/>
            <w:tcW w:w="1818" w:type="dxa"/>
            <w:shd w:val="clear" w:color="auto" w:fill="auto"/>
            <w:vAlign w:val="center"/>
          </w:tcPr>
          <w:p w:rsidR="006B44A6" w:rsidRPr="005F3C9C" w:rsidRDefault="006B44A6" w:rsidP="00105E9A">
            <w:pPr>
              <w:pStyle w:val="ListParagraph"/>
              <w:ind w:left="0"/>
              <w:jc w:val="center"/>
              <w:rPr>
                <w:rFonts w:ascii="Times New Roman" w:hAnsi="Times New Roman" w:cs="Times New Roman"/>
                <w:sz w:val="24"/>
              </w:rPr>
            </w:pPr>
            <w:r>
              <w:rPr>
                <w:rFonts w:ascii="Times New Roman" w:hAnsi="Times New Roman" w:cs="Times New Roman"/>
                <w:sz w:val="24"/>
              </w:rPr>
              <w:t>E</w:t>
            </w:r>
          </w:p>
        </w:tc>
        <w:tc>
          <w:tcPr>
            <w:tcW w:w="1710" w:type="dxa"/>
            <w:shd w:val="clear" w:color="auto" w:fill="auto"/>
            <w:vAlign w:val="center"/>
          </w:tcPr>
          <w:p w:rsidR="006B44A6" w:rsidRPr="005F3C9C" w:rsidRDefault="006B44A6" w:rsidP="00105E9A">
            <w:pPr>
              <w:pStyle w:val="ListParagraph"/>
              <w:ind w:left="0"/>
              <w:jc w:val="center"/>
              <w:cnfStyle w:val="100000000000"/>
              <w:rPr>
                <w:rFonts w:ascii="Times New Roman" w:hAnsi="Times New Roman" w:cs="Times New Roman"/>
                <w:sz w:val="24"/>
              </w:rPr>
            </w:pPr>
            <w:r>
              <w:rPr>
                <w:rFonts w:ascii="Times New Roman" w:hAnsi="Times New Roman" w:cs="Times New Roman"/>
                <w:sz w:val="24"/>
              </w:rPr>
              <w:t>Kategori</w:t>
            </w:r>
          </w:p>
        </w:tc>
      </w:tr>
      <w:tr w:rsidR="006B44A6" w:rsidRPr="005F3C9C" w:rsidTr="00105E9A">
        <w:trPr>
          <w:cnfStyle w:val="000000100000"/>
          <w:jc w:val="center"/>
        </w:trPr>
        <w:tc>
          <w:tcPr>
            <w:cnfStyle w:val="001000000000"/>
            <w:tcW w:w="1818" w:type="dxa"/>
            <w:shd w:val="clear" w:color="auto" w:fill="auto"/>
          </w:tcPr>
          <w:p w:rsidR="006B44A6" w:rsidRPr="005F3C9C" w:rsidRDefault="006B44A6" w:rsidP="00105E9A">
            <w:pPr>
              <w:pStyle w:val="ListParagraph"/>
              <w:ind w:left="0"/>
              <w:jc w:val="center"/>
              <w:rPr>
                <w:rFonts w:ascii="Times New Roman" w:hAnsi="Times New Roman" w:cs="Times New Roman"/>
                <w:sz w:val="24"/>
              </w:rPr>
            </w:pPr>
            <w:r>
              <w:rPr>
                <w:rFonts w:ascii="Times New Roman" w:hAnsi="Times New Roman" w:cs="Times New Roman"/>
                <w:sz w:val="24"/>
              </w:rPr>
              <w:t>1,0 – 1,4</w:t>
            </w:r>
          </w:p>
        </w:tc>
        <w:tc>
          <w:tcPr>
            <w:tcW w:w="1710" w:type="dxa"/>
            <w:shd w:val="clear" w:color="auto" w:fill="auto"/>
          </w:tcPr>
          <w:p w:rsidR="006B44A6" w:rsidRPr="005F3C9C" w:rsidRDefault="006B44A6" w:rsidP="00105E9A">
            <w:pPr>
              <w:pStyle w:val="ListParagraph"/>
              <w:ind w:left="0"/>
              <w:jc w:val="center"/>
              <w:cnfStyle w:val="000000100000"/>
              <w:rPr>
                <w:rFonts w:ascii="Times New Roman" w:hAnsi="Times New Roman" w:cs="Times New Roman"/>
                <w:sz w:val="24"/>
              </w:rPr>
            </w:pPr>
            <w:r>
              <w:rPr>
                <w:rFonts w:ascii="Times New Roman" w:hAnsi="Times New Roman" w:cs="Times New Roman"/>
                <w:sz w:val="24"/>
              </w:rPr>
              <w:t>Tidak Efektif</w:t>
            </w:r>
          </w:p>
        </w:tc>
      </w:tr>
      <w:tr w:rsidR="006B44A6" w:rsidRPr="005F3C9C" w:rsidTr="00105E9A">
        <w:trPr>
          <w:jc w:val="center"/>
        </w:trPr>
        <w:tc>
          <w:tcPr>
            <w:cnfStyle w:val="001000000000"/>
            <w:tcW w:w="1818" w:type="dxa"/>
            <w:shd w:val="clear" w:color="auto" w:fill="auto"/>
          </w:tcPr>
          <w:p w:rsidR="006B44A6" w:rsidRPr="005F3C9C" w:rsidRDefault="006B44A6" w:rsidP="00105E9A">
            <w:pPr>
              <w:pStyle w:val="ListParagraph"/>
              <w:ind w:left="0"/>
              <w:jc w:val="center"/>
              <w:rPr>
                <w:rFonts w:ascii="Times New Roman" w:hAnsi="Times New Roman" w:cs="Times New Roman"/>
                <w:sz w:val="24"/>
              </w:rPr>
            </w:pPr>
            <w:r>
              <w:rPr>
                <w:rFonts w:ascii="Times New Roman" w:hAnsi="Times New Roman" w:cs="Times New Roman"/>
                <w:sz w:val="24"/>
              </w:rPr>
              <w:t>1,5 – 2,4</w:t>
            </w:r>
          </w:p>
        </w:tc>
        <w:tc>
          <w:tcPr>
            <w:tcW w:w="1710" w:type="dxa"/>
            <w:shd w:val="clear" w:color="auto" w:fill="auto"/>
          </w:tcPr>
          <w:p w:rsidR="006B44A6" w:rsidRPr="005F3C9C" w:rsidRDefault="006B44A6" w:rsidP="00105E9A">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Kurang Efektif</w:t>
            </w:r>
          </w:p>
        </w:tc>
      </w:tr>
      <w:tr w:rsidR="006B44A6" w:rsidRPr="005F3C9C" w:rsidTr="00105E9A">
        <w:trPr>
          <w:cnfStyle w:val="000000100000"/>
          <w:jc w:val="center"/>
        </w:trPr>
        <w:tc>
          <w:tcPr>
            <w:cnfStyle w:val="001000000000"/>
            <w:tcW w:w="1818" w:type="dxa"/>
            <w:shd w:val="clear" w:color="auto" w:fill="auto"/>
          </w:tcPr>
          <w:p w:rsidR="006B44A6" w:rsidRPr="005F3C9C" w:rsidRDefault="006B44A6" w:rsidP="00105E9A">
            <w:pPr>
              <w:pStyle w:val="ListParagraph"/>
              <w:ind w:left="0"/>
              <w:jc w:val="center"/>
              <w:rPr>
                <w:rFonts w:ascii="Times New Roman" w:hAnsi="Times New Roman" w:cs="Times New Roman"/>
                <w:sz w:val="24"/>
              </w:rPr>
            </w:pPr>
            <w:r>
              <w:rPr>
                <w:rFonts w:ascii="Times New Roman" w:hAnsi="Times New Roman" w:cs="Times New Roman"/>
                <w:sz w:val="24"/>
              </w:rPr>
              <w:t>2,5 – 3,4</w:t>
            </w:r>
          </w:p>
        </w:tc>
        <w:tc>
          <w:tcPr>
            <w:tcW w:w="1710" w:type="dxa"/>
            <w:shd w:val="clear" w:color="auto" w:fill="auto"/>
          </w:tcPr>
          <w:p w:rsidR="006B44A6" w:rsidRPr="005F3C9C" w:rsidRDefault="006B44A6" w:rsidP="00105E9A">
            <w:pPr>
              <w:pStyle w:val="ListParagraph"/>
              <w:ind w:left="0"/>
              <w:jc w:val="center"/>
              <w:cnfStyle w:val="000000100000"/>
              <w:rPr>
                <w:rFonts w:ascii="Times New Roman" w:hAnsi="Times New Roman" w:cs="Times New Roman"/>
                <w:sz w:val="24"/>
              </w:rPr>
            </w:pPr>
            <w:r>
              <w:rPr>
                <w:rFonts w:ascii="Times New Roman" w:hAnsi="Times New Roman" w:cs="Times New Roman"/>
                <w:sz w:val="24"/>
              </w:rPr>
              <w:t>Cukup Efektif</w:t>
            </w:r>
          </w:p>
        </w:tc>
      </w:tr>
      <w:tr w:rsidR="006B44A6" w:rsidRPr="005F3C9C" w:rsidTr="00105E9A">
        <w:trPr>
          <w:jc w:val="center"/>
        </w:trPr>
        <w:tc>
          <w:tcPr>
            <w:cnfStyle w:val="001000000000"/>
            <w:tcW w:w="1818" w:type="dxa"/>
            <w:shd w:val="clear" w:color="auto" w:fill="auto"/>
          </w:tcPr>
          <w:p w:rsidR="006B44A6" w:rsidRPr="005F3C9C" w:rsidRDefault="006B44A6" w:rsidP="00105E9A">
            <w:pPr>
              <w:pStyle w:val="ListParagraph"/>
              <w:ind w:left="0"/>
              <w:jc w:val="center"/>
              <w:rPr>
                <w:rFonts w:ascii="Times New Roman" w:hAnsi="Times New Roman" w:cs="Times New Roman"/>
                <w:sz w:val="24"/>
              </w:rPr>
            </w:pPr>
            <w:r>
              <w:rPr>
                <w:rFonts w:ascii="Times New Roman" w:hAnsi="Times New Roman" w:cs="Times New Roman"/>
                <w:sz w:val="24"/>
              </w:rPr>
              <w:t>3,5 – 4,0</w:t>
            </w:r>
          </w:p>
        </w:tc>
        <w:tc>
          <w:tcPr>
            <w:tcW w:w="1710" w:type="dxa"/>
            <w:shd w:val="clear" w:color="auto" w:fill="auto"/>
          </w:tcPr>
          <w:p w:rsidR="006B44A6" w:rsidRPr="005F3C9C" w:rsidRDefault="006B44A6" w:rsidP="00105E9A">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Efektif</w:t>
            </w:r>
          </w:p>
        </w:tc>
      </w:tr>
    </w:tbl>
    <w:p w:rsidR="00AF09EF" w:rsidRPr="00AF09EF" w:rsidRDefault="00AF09EF" w:rsidP="008016C5">
      <w:pPr>
        <w:pStyle w:val="ListParagraph"/>
        <w:spacing w:after="0" w:line="240" w:lineRule="auto"/>
        <w:ind w:left="927"/>
        <w:jc w:val="both"/>
        <w:rPr>
          <w:lang w:val="id-ID"/>
        </w:rPr>
      </w:pPr>
    </w:p>
    <w:p w:rsidR="00164F69" w:rsidRPr="008016C5" w:rsidRDefault="00164F69" w:rsidP="0021347C">
      <w:pPr>
        <w:pStyle w:val="ListParagraph"/>
        <w:numPr>
          <w:ilvl w:val="0"/>
          <w:numId w:val="1"/>
        </w:numPr>
        <w:spacing w:after="0" w:line="360" w:lineRule="auto"/>
        <w:ind w:left="567" w:hanging="567"/>
        <w:jc w:val="both"/>
        <w:rPr>
          <w:b/>
          <w:bCs/>
        </w:rPr>
      </w:pPr>
      <w:r w:rsidRPr="008016C5">
        <w:rPr>
          <w:b/>
          <w:bCs/>
        </w:rPr>
        <w:t>HASIL PENELITIAN DAN PEMBAHASAN</w:t>
      </w:r>
    </w:p>
    <w:p w:rsidR="00E65F46" w:rsidRDefault="00E65F46" w:rsidP="0021347C">
      <w:pPr>
        <w:pStyle w:val="ListParagraph"/>
        <w:numPr>
          <w:ilvl w:val="0"/>
          <w:numId w:val="25"/>
        </w:numPr>
        <w:spacing w:after="0" w:line="360" w:lineRule="auto"/>
        <w:ind w:left="360"/>
        <w:rPr>
          <w:b/>
        </w:rPr>
      </w:pPr>
      <w:r>
        <w:rPr>
          <w:b/>
          <w:lang w:val="id-ID"/>
        </w:rPr>
        <w:t xml:space="preserve">Hasil </w:t>
      </w:r>
      <w:r w:rsidRPr="00DF7D53">
        <w:rPr>
          <w:b/>
        </w:rPr>
        <w:t>Analisis Deskriptif</w:t>
      </w:r>
    </w:p>
    <w:p w:rsidR="00E65F46" w:rsidRDefault="00E65F46" w:rsidP="0021347C">
      <w:pPr>
        <w:spacing w:line="360" w:lineRule="auto"/>
        <w:ind w:firstLine="720"/>
        <w:jc w:val="both"/>
      </w:pPr>
      <w:r>
        <w:t>Adapun data yang akan dianalisis adalah data tentang aktivitas guru mengelola pembelajaran, hasil belajar matematika siswa, data aktivitas siswa dalam pembelajaran, dan data respons siswa terhadap perangkat pembelajaran dan pembelajarannya.</w:t>
      </w:r>
    </w:p>
    <w:p w:rsidR="00E65F46" w:rsidRDefault="00E65F46" w:rsidP="00E65F46">
      <w:pPr>
        <w:pStyle w:val="ListParagraph"/>
        <w:numPr>
          <w:ilvl w:val="0"/>
          <w:numId w:val="26"/>
        </w:numPr>
        <w:spacing w:after="0" w:line="240" w:lineRule="auto"/>
        <w:ind w:left="360"/>
        <w:jc w:val="both"/>
        <w:rPr>
          <w:b/>
        </w:rPr>
      </w:pPr>
      <w:r>
        <w:rPr>
          <w:b/>
        </w:rPr>
        <w:t xml:space="preserve">Aktivitas Guru dalam </w:t>
      </w:r>
      <w:r w:rsidRPr="00C92884">
        <w:rPr>
          <w:b/>
          <w:lang w:eastAsia="id-ID"/>
        </w:rPr>
        <w:t xml:space="preserve">Penerapan Kerangka </w:t>
      </w:r>
      <w:r>
        <w:rPr>
          <w:b/>
          <w:i/>
          <w:lang w:eastAsia="id-ID"/>
        </w:rPr>
        <w:t xml:space="preserve">Experiences, Language, Pictures, Symbols </w:t>
      </w:r>
      <w:r w:rsidRPr="00C92884">
        <w:rPr>
          <w:b/>
          <w:i/>
          <w:lang w:eastAsia="id-ID"/>
        </w:rPr>
        <w:t>and Application</w:t>
      </w:r>
      <w:r w:rsidRPr="00C92884">
        <w:rPr>
          <w:b/>
          <w:lang w:eastAsia="id-ID"/>
        </w:rPr>
        <w:t xml:space="preserve"> (ELPSA)  Setting Kooperatif Tipe </w:t>
      </w:r>
      <w:r>
        <w:rPr>
          <w:b/>
          <w:i/>
          <w:lang w:eastAsia="id-ID"/>
        </w:rPr>
        <w:t>Student Teams</w:t>
      </w:r>
      <w:r>
        <w:rPr>
          <w:b/>
          <w:i/>
          <w:lang w:val="id-ID" w:eastAsia="id-ID"/>
        </w:rPr>
        <w:t xml:space="preserve"> </w:t>
      </w:r>
      <w:r w:rsidRPr="00C92884">
        <w:rPr>
          <w:b/>
          <w:i/>
          <w:lang w:eastAsia="id-ID"/>
        </w:rPr>
        <w:t xml:space="preserve">Achievement Division </w:t>
      </w:r>
      <w:r w:rsidRPr="00C92884">
        <w:rPr>
          <w:b/>
          <w:lang w:eastAsia="id-ID"/>
        </w:rPr>
        <w:t>(STAD)</w:t>
      </w:r>
    </w:p>
    <w:p w:rsidR="00E65F46" w:rsidRPr="00642B36" w:rsidRDefault="00E65F46" w:rsidP="00E65F46">
      <w:pPr>
        <w:pStyle w:val="ListParagraph"/>
        <w:ind w:left="360"/>
        <w:jc w:val="both"/>
        <w:rPr>
          <w:b/>
        </w:rPr>
      </w:pPr>
    </w:p>
    <w:p w:rsidR="00E65F46" w:rsidRPr="00B30C5A" w:rsidRDefault="00166FA4" w:rsidP="00166FA4">
      <w:pPr>
        <w:spacing w:line="240" w:lineRule="auto"/>
        <w:ind w:left="1560" w:hanging="1560"/>
        <w:jc w:val="both"/>
        <w:rPr>
          <w:b/>
          <w:lang w:val="sv-SE"/>
        </w:rPr>
      </w:pPr>
      <w:r>
        <w:rPr>
          <w:b/>
          <w:lang w:val="sv-SE"/>
        </w:rPr>
        <w:lastRenderedPageBreak/>
        <w:t>Tabel 4.</w:t>
      </w:r>
      <w:r>
        <w:rPr>
          <w:b/>
        </w:rPr>
        <w:t xml:space="preserve">1 </w:t>
      </w:r>
      <w:r>
        <w:rPr>
          <w:b/>
        </w:rPr>
        <w:tab/>
      </w:r>
      <w:r w:rsidR="00E65F46" w:rsidRPr="00B30C5A">
        <w:rPr>
          <w:b/>
          <w:lang w:val="sv-SE"/>
        </w:rPr>
        <w:t xml:space="preserve">Hasil Observasi </w:t>
      </w:r>
      <w:r w:rsidR="00E65F46" w:rsidRPr="00B30C5A">
        <w:rPr>
          <w:b/>
        </w:rPr>
        <w:t>Keterlaksanaan penerapan</w:t>
      </w:r>
      <w:r w:rsidR="00E65F46">
        <w:rPr>
          <w:b/>
        </w:rPr>
        <w:t xml:space="preserve"> </w:t>
      </w:r>
      <w:r w:rsidR="00E65F46" w:rsidRPr="00B30C5A">
        <w:rPr>
          <w:b/>
          <w:lang w:eastAsia="id-ID"/>
        </w:rPr>
        <w:t xml:space="preserve">Kerangka ELPSA  Setting Kooperatif Tipe </w:t>
      </w:r>
      <w:r w:rsidR="00E65F46">
        <w:rPr>
          <w:b/>
          <w:lang w:eastAsia="id-ID"/>
        </w:rPr>
        <w:t>STAD</w:t>
      </w:r>
      <w:r w:rsidR="00E65F46" w:rsidRPr="00B30C5A">
        <w:rPr>
          <w:b/>
          <w:lang w:eastAsia="id-ID"/>
        </w:rPr>
        <w:t xml:space="preserve"> pada pembelajaran matematika materi himpunan pada siswa kelas VII SMPN 29 Bulukumba</w:t>
      </w:r>
    </w:p>
    <w:tbl>
      <w:tblPr>
        <w:tblStyle w:val="LightShading1"/>
        <w:tblW w:w="8332" w:type="dxa"/>
        <w:jc w:val="center"/>
        <w:tblInd w:w="-686" w:type="dxa"/>
        <w:tblLook w:val="04A0"/>
      </w:tblPr>
      <w:tblGrid>
        <w:gridCol w:w="2040"/>
        <w:gridCol w:w="1527"/>
        <w:gridCol w:w="2725"/>
        <w:gridCol w:w="2040"/>
      </w:tblGrid>
      <w:tr w:rsidR="00E65F46" w:rsidRPr="00B30C5A" w:rsidTr="009E4FC9">
        <w:trPr>
          <w:cnfStyle w:val="100000000000"/>
          <w:trHeight w:val="358"/>
          <w:jc w:val="center"/>
        </w:trPr>
        <w:tc>
          <w:tcPr>
            <w:cnfStyle w:val="001000000000"/>
            <w:tcW w:w="2040" w:type="dxa"/>
            <w:shd w:val="clear" w:color="auto" w:fill="auto"/>
            <w:noWrap/>
            <w:vAlign w:val="center"/>
            <w:hideMark/>
          </w:tcPr>
          <w:p w:rsidR="00E65F46" w:rsidRPr="00B30C5A" w:rsidRDefault="00E65F46" w:rsidP="00166FA4">
            <w:pPr>
              <w:jc w:val="center"/>
              <w:rPr>
                <w:b w:val="0"/>
                <w:color w:val="000000"/>
              </w:rPr>
            </w:pPr>
            <w:r w:rsidRPr="00B30C5A">
              <w:rPr>
                <w:b w:val="0"/>
                <w:color w:val="000000"/>
              </w:rPr>
              <w:t>Aspek Yang diamati</w:t>
            </w:r>
          </w:p>
        </w:tc>
        <w:tc>
          <w:tcPr>
            <w:tcW w:w="1527" w:type="dxa"/>
            <w:shd w:val="clear" w:color="auto" w:fill="auto"/>
            <w:noWrap/>
            <w:hideMark/>
          </w:tcPr>
          <w:p w:rsidR="00E65F46" w:rsidRPr="00B30C5A" w:rsidRDefault="00E65F46" w:rsidP="00166FA4">
            <w:pPr>
              <w:jc w:val="center"/>
              <w:cnfStyle w:val="100000000000"/>
              <w:rPr>
                <w:b w:val="0"/>
                <w:color w:val="000000"/>
              </w:rPr>
            </w:pPr>
            <w:r w:rsidRPr="00B30C5A">
              <w:rPr>
                <w:b w:val="0"/>
                <w:color w:val="000000"/>
              </w:rPr>
              <w:t>Skor rata-rata pertemuan I-V</w:t>
            </w:r>
          </w:p>
        </w:tc>
        <w:tc>
          <w:tcPr>
            <w:tcW w:w="2725" w:type="dxa"/>
            <w:shd w:val="clear" w:color="auto" w:fill="auto"/>
            <w:noWrap/>
            <w:vAlign w:val="center"/>
            <w:hideMark/>
          </w:tcPr>
          <w:p w:rsidR="00E65F46" w:rsidRPr="00B30C5A" w:rsidRDefault="00E65F46" w:rsidP="00166FA4">
            <w:pPr>
              <w:jc w:val="center"/>
              <w:cnfStyle w:val="100000000000"/>
              <w:rPr>
                <w:b w:val="0"/>
                <w:color w:val="000000"/>
              </w:rPr>
            </w:pPr>
            <w:r w:rsidRPr="00B30C5A">
              <w:rPr>
                <w:b w:val="0"/>
                <w:color w:val="000000"/>
              </w:rPr>
              <w:t>Kriteria</w:t>
            </w:r>
          </w:p>
        </w:tc>
        <w:tc>
          <w:tcPr>
            <w:tcW w:w="2040" w:type="dxa"/>
            <w:vAlign w:val="center"/>
          </w:tcPr>
          <w:p w:rsidR="00E65F46" w:rsidRPr="00B30C5A" w:rsidRDefault="00E65F46" w:rsidP="00166FA4">
            <w:pPr>
              <w:jc w:val="center"/>
              <w:cnfStyle w:val="100000000000"/>
              <w:rPr>
                <w:b w:val="0"/>
                <w:color w:val="000000"/>
              </w:rPr>
            </w:pPr>
            <w:r w:rsidRPr="00B30C5A">
              <w:rPr>
                <w:b w:val="0"/>
                <w:color w:val="000000"/>
              </w:rPr>
              <w:t>Keterangan Kriteria</w:t>
            </w:r>
          </w:p>
        </w:tc>
      </w:tr>
      <w:tr w:rsidR="00E65F46" w:rsidRPr="00B30C5A" w:rsidTr="009E4FC9">
        <w:trPr>
          <w:cnfStyle w:val="000000100000"/>
          <w:trHeight w:val="315"/>
          <w:jc w:val="center"/>
        </w:trPr>
        <w:tc>
          <w:tcPr>
            <w:cnfStyle w:val="001000000000"/>
            <w:tcW w:w="2040" w:type="dxa"/>
            <w:shd w:val="clear" w:color="auto" w:fill="auto"/>
            <w:noWrap/>
            <w:vAlign w:val="center"/>
            <w:hideMark/>
          </w:tcPr>
          <w:p w:rsidR="00E65F46" w:rsidRPr="00B30C5A" w:rsidRDefault="00E65F46" w:rsidP="00166FA4">
            <w:pPr>
              <w:rPr>
                <w:b w:val="0"/>
                <w:color w:val="000000"/>
              </w:rPr>
            </w:pPr>
            <w:r w:rsidRPr="00B30C5A">
              <w:rPr>
                <w:b w:val="0"/>
                <w:color w:val="000000"/>
              </w:rPr>
              <w:t>Pendahuluan</w:t>
            </w:r>
          </w:p>
          <w:p w:rsidR="00E65F46" w:rsidRPr="00B30C5A" w:rsidRDefault="00E65F46" w:rsidP="00166FA4">
            <w:pPr>
              <w:rPr>
                <w:b w:val="0"/>
                <w:color w:val="000000"/>
              </w:rPr>
            </w:pPr>
          </w:p>
        </w:tc>
        <w:tc>
          <w:tcPr>
            <w:tcW w:w="1527" w:type="dxa"/>
            <w:shd w:val="clear" w:color="auto" w:fill="auto"/>
            <w:noWrap/>
            <w:vAlign w:val="center"/>
            <w:hideMark/>
          </w:tcPr>
          <w:p w:rsidR="00E65F46" w:rsidRPr="00B30C5A" w:rsidRDefault="00E65F46" w:rsidP="00166FA4">
            <w:pPr>
              <w:jc w:val="center"/>
              <w:cnfStyle w:val="000000100000"/>
              <w:rPr>
                <w:color w:val="000000"/>
              </w:rPr>
            </w:pPr>
            <w:r w:rsidRPr="00B30C5A">
              <w:rPr>
                <w:bCs/>
                <w:color w:val="000000"/>
              </w:rPr>
              <w:t>3.86</w:t>
            </w:r>
          </w:p>
        </w:tc>
        <w:tc>
          <w:tcPr>
            <w:tcW w:w="2725" w:type="dxa"/>
            <w:shd w:val="clear" w:color="auto" w:fill="auto"/>
            <w:noWrap/>
            <w:vAlign w:val="center"/>
            <w:hideMark/>
          </w:tcPr>
          <w:p w:rsidR="00E65F46" w:rsidRPr="00B30C5A" w:rsidRDefault="00E65F46" w:rsidP="00166FA4">
            <w:pPr>
              <w:jc w:val="center"/>
              <w:cnfStyle w:val="000000100000"/>
            </w:pPr>
            <w:r w:rsidRPr="00B30C5A">
              <w:rPr>
                <w:color w:val="000000"/>
              </w:rPr>
              <w:t>Terlaksana dengan Baik</w:t>
            </w:r>
          </w:p>
        </w:tc>
        <w:tc>
          <w:tcPr>
            <w:tcW w:w="2040" w:type="dxa"/>
            <w:shd w:val="clear" w:color="auto" w:fill="auto"/>
            <w:vAlign w:val="center"/>
          </w:tcPr>
          <w:p w:rsidR="00E65F46" w:rsidRPr="00B30C5A" w:rsidRDefault="00E65F46" w:rsidP="00166FA4">
            <w:pPr>
              <w:jc w:val="center"/>
              <w:cnfStyle w:val="000000100000"/>
              <w:rPr>
                <w:color w:val="000000"/>
              </w:rPr>
            </w:pPr>
            <m:oMathPara>
              <m:oMath>
                <m:r>
                  <w:rPr>
                    <w:rFonts w:ascii="Cambria Math"/>
                  </w:rPr>
                  <m:t>3,50&lt;</m:t>
                </m:r>
                <m:acc>
                  <m:accPr>
                    <m:chr m:val="̅"/>
                    <m:ctrlPr>
                      <w:rPr>
                        <w:rFonts w:ascii="Cambria Math" w:hAnsi="Cambria Math"/>
                        <w:i/>
                        <w:color w:val="auto"/>
                      </w:rPr>
                    </m:ctrlPr>
                  </m:accPr>
                  <m:e>
                    <m:r>
                      <w:rPr>
                        <w:rFonts w:ascii="Cambria Math" w:hAnsi="Cambria Math"/>
                        <w:color w:val="auto"/>
                      </w:rPr>
                      <m:t>x</m:t>
                    </m:r>
                  </m:e>
                </m:acc>
                <m:r>
                  <w:rPr>
                    <w:rFonts w:ascii="Cambria Math"/>
                  </w:rPr>
                  <m:t>≤</m:t>
                </m:r>
                <m:r>
                  <w:rPr>
                    <w:rFonts w:ascii="Cambria Math"/>
                  </w:rPr>
                  <m:t>4,50</m:t>
                </m:r>
              </m:oMath>
            </m:oMathPara>
          </w:p>
        </w:tc>
      </w:tr>
      <w:tr w:rsidR="00E65F46" w:rsidRPr="00B30C5A" w:rsidTr="009E4FC9">
        <w:trPr>
          <w:trHeight w:val="315"/>
          <w:jc w:val="center"/>
        </w:trPr>
        <w:tc>
          <w:tcPr>
            <w:cnfStyle w:val="001000000000"/>
            <w:tcW w:w="2040" w:type="dxa"/>
            <w:shd w:val="clear" w:color="auto" w:fill="auto"/>
            <w:noWrap/>
            <w:vAlign w:val="center"/>
            <w:hideMark/>
          </w:tcPr>
          <w:p w:rsidR="00E65F46" w:rsidRPr="00B30C5A" w:rsidRDefault="00E65F46" w:rsidP="00166FA4">
            <w:pPr>
              <w:rPr>
                <w:b w:val="0"/>
                <w:color w:val="000000"/>
              </w:rPr>
            </w:pPr>
            <w:r w:rsidRPr="00B30C5A">
              <w:rPr>
                <w:b w:val="0"/>
                <w:color w:val="000000"/>
              </w:rPr>
              <w:t>Kegiatan Inti</w:t>
            </w:r>
          </w:p>
          <w:p w:rsidR="00E65F46" w:rsidRPr="00B30C5A" w:rsidRDefault="00E65F46" w:rsidP="00166FA4">
            <w:pPr>
              <w:rPr>
                <w:b w:val="0"/>
                <w:color w:val="000000"/>
              </w:rPr>
            </w:pPr>
          </w:p>
        </w:tc>
        <w:tc>
          <w:tcPr>
            <w:tcW w:w="1527" w:type="dxa"/>
            <w:shd w:val="clear" w:color="auto" w:fill="auto"/>
            <w:noWrap/>
            <w:vAlign w:val="center"/>
            <w:hideMark/>
          </w:tcPr>
          <w:p w:rsidR="00E65F46" w:rsidRPr="00B30C5A" w:rsidRDefault="00E65F46" w:rsidP="00166FA4">
            <w:pPr>
              <w:jc w:val="center"/>
              <w:cnfStyle w:val="000000000000"/>
              <w:rPr>
                <w:color w:val="000000"/>
              </w:rPr>
            </w:pPr>
            <w:r w:rsidRPr="00B30C5A">
              <w:rPr>
                <w:bCs/>
                <w:color w:val="000000"/>
              </w:rPr>
              <w:t>3.63</w:t>
            </w:r>
          </w:p>
        </w:tc>
        <w:tc>
          <w:tcPr>
            <w:tcW w:w="2725" w:type="dxa"/>
            <w:shd w:val="clear" w:color="auto" w:fill="auto"/>
            <w:noWrap/>
            <w:vAlign w:val="center"/>
            <w:hideMark/>
          </w:tcPr>
          <w:p w:rsidR="00E65F46" w:rsidRPr="00B30C5A" w:rsidRDefault="00E65F46" w:rsidP="00166FA4">
            <w:pPr>
              <w:jc w:val="center"/>
              <w:cnfStyle w:val="000000000000"/>
            </w:pPr>
            <w:r w:rsidRPr="00B30C5A">
              <w:rPr>
                <w:color w:val="000000"/>
              </w:rPr>
              <w:t>Terlaksana dengan Baik</w:t>
            </w:r>
          </w:p>
        </w:tc>
        <w:tc>
          <w:tcPr>
            <w:tcW w:w="2040" w:type="dxa"/>
            <w:shd w:val="clear" w:color="auto" w:fill="auto"/>
            <w:vAlign w:val="center"/>
          </w:tcPr>
          <w:p w:rsidR="00E65F46" w:rsidRPr="00B30C5A" w:rsidRDefault="00E65F46" w:rsidP="00166FA4">
            <w:pPr>
              <w:jc w:val="center"/>
              <w:cnfStyle w:val="000000000000"/>
            </w:pPr>
            <m:oMathPara>
              <m:oMath>
                <m:r>
                  <w:rPr>
                    <w:rFonts w:ascii="Cambria Math"/>
                  </w:rPr>
                  <m:t>3,50&lt;</m:t>
                </m:r>
                <m:acc>
                  <m:accPr>
                    <m:chr m:val="̅"/>
                    <m:ctrlPr>
                      <w:rPr>
                        <w:rFonts w:ascii="Cambria Math" w:hAnsi="Cambria Math"/>
                        <w:i/>
                        <w:color w:val="auto"/>
                      </w:rPr>
                    </m:ctrlPr>
                  </m:accPr>
                  <m:e>
                    <m:r>
                      <w:rPr>
                        <w:rFonts w:ascii="Cambria Math" w:hAnsi="Cambria Math"/>
                        <w:color w:val="auto"/>
                      </w:rPr>
                      <m:t>x</m:t>
                    </m:r>
                  </m:e>
                </m:acc>
                <m:r>
                  <w:rPr>
                    <w:rFonts w:ascii="Cambria Math"/>
                  </w:rPr>
                  <m:t>≤</m:t>
                </m:r>
                <m:r>
                  <w:rPr>
                    <w:rFonts w:ascii="Cambria Math"/>
                  </w:rPr>
                  <m:t>4,50</m:t>
                </m:r>
              </m:oMath>
            </m:oMathPara>
          </w:p>
        </w:tc>
      </w:tr>
      <w:tr w:rsidR="00E65F46" w:rsidRPr="00B30C5A" w:rsidTr="009E4FC9">
        <w:trPr>
          <w:cnfStyle w:val="000000100000"/>
          <w:trHeight w:val="315"/>
          <w:jc w:val="center"/>
        </w:trPr>
        <w:tc>
          <w:tcPr>
            <w:cnfStyle w:val="001000000000"/>
            <w:tcW w:w="2040" w:type="dxa"/>
            <w:shd w:val="clear" w:color="auto" w:fill="auto"/>
            <w:noWrap/>
            <w:vAlign w:val="center"/>
            <w:hideMark/>
          </w:tcPr>
          <w:p w:rsidR="00E65F46" w:rsidRPr="00B30C5A" w:rsidRDefault="00E65F46" w:rsidP="00166FA4">
            <w:pPr>
              <w:rPr>
                <w:b w:val="0"/>
                <w:color w:val="000000"/>
              </w:rPr>
            </w:pPr>
            <w:r w:rsidRPr="00B30C5A">
              <w:rPr>
                <w:b w:val="0"/>
                <w:color w:val="000000"/>
              </w:rPr>
              <w:t>Kegiatan Akhir</w:t>
            </w:r>
          </w:p>
          <w:p w:rsidR="00E65F46" w:rsidRPr="00B30C5A" w:rsidRDefault="00E65F46" w:rsidP="00166FA4">
            <w:pPr>
              <w:rPr>
                <w:b w:val="0"/>
                <w:color w:val="000000"/>
              </w:rPr>
            </w:pPr>
          </w:p>
        </w:tc>
        <w:tc>
          <w:tcPr>
            <w:tcW w:w="1527" w:type="dxa"/>
            <w:shd w:val="clear" w:color="auto" w:fill="auto"/>
            <w:noWrap/>
            <w:vAlign w:val="center"/>
            <w:hideMark/>
          </w:tcPr>
          <w:p w:rsidR="00E65F46" w:rsidRPr="00B30C5A" w:rsidRDefault="00E65F46" w:rsidP="00166FA4">
            <w:pPr>
              <w:jc w:val="center"/>
              <w:cnfStyle w:val="000000100000"/>
              <w:rPr>
                <w:color w:val="000000"/>
              </w:rPr>
            </w:pPr>
            <w:r w:rsidRPr="00B30C5A">
              <w:rPr>
                <w:bCs/>
                <w:color w:val="000000"/>
              </w:rPr>
              <w:t>3.55</w:t>
            </w:r>
          </w:p>
        </w:tc>
        <w:tc>
          <w:tcPr>
            <w:tcW w:w="2725" w:type="dxa"/>
            <w:shd w:val="clear" w:color="auto" w:fill="auto"/>
            <w:noWrap/>
            <w:vAlign w:val="center"/>
            <w:hideMark/>
          </w:tcPr>
          <w:p w:rsidR="00E65F46" w:rsidRPr="00B30C5A" w:rsidRDefault="00E65F46" w:rsidP="00166FA4">
            <w:pPr>
              <w:jc w:val="center"/>
              <w:cnfStyle w:val="000000100000"/>
            </w:pPr>
            <w:r w:rsidRPr="00B30C5A">
              <w:rPr>
                <w:color w:val="000000"/>
              </w:rPr>
              <w:t>Terlaksana dengan Baik</w:t>
            </w:r>
          </w:p>
        </w:tc>
        <w:tc>
          <w:tcPr>
            <w:tcW w:w="2040" w:type="dxa"/>
            <w:shd w:val="clear" w:color="auto" w:fill="auto"/>
            <w:vAlign w:val="center"/>
          </w:tcPr>
          <w:p w:rsidR="00E65F46" w:rsidRPr="00B30C5A" w:rsidRDefault="00E65F46" w:rsidP="00166FA4">
            <w:pPr>
              <w:jc w:val="center"/>
              <w:cnfStyle w:val="000000100000"/>
            </w:pPr>
            <m:oMathPara>
              <m:oMath>
                <m:r>
                  <w:rPr>
                    <w:rFonts w:ascii="Cambria Math"/>
                  </w:rPr>
                  <m:t>3,50&lt;</m:t>
                </m:r>
                <m:acc>
                  <m:accPr>
                    <m:chr m:val="̅"/>
                    <m:ctrlPr>
                      <w:rPr>
                        <w:rFonts w:ascii="Cambria Math" w:hAnsi="Cambria Math"/>
                        <w:i/>
                        <w:color w:val="auto"/>
                      </w:rPr>
                    </m:ctrlPr>
                  </m:accPr>
                  <m:e>
                    <m:r>
                      <w:rPr>
                        <w:rFonts w:ascii="Cambria Math" w:hAnsi="Cambria Math"/>
                        <w:color w:val="auto"/>
                      </w:rPr>
                      <m:t>x</m:t>
                    </m:r>
                  </m:e>
                </m:acc>
                <m:r>
                  <w:rPr>
                    <w:rFonts w:ascii="Cambria Math"/>
                  </w:rPr>
                  <m:t>≤</m:t>
                </m:r>
                <m:r>
                  <w:rPr>
                    <w:rFonts w:ascii="Cambria Math"/>
                  </w:rPr>
                  <m:t>4,50</m:t>
                </m:r>
              </m:oMath>
            </m:oMathPara>
          </w:p>
        </w:tc>
      </w:tr>
      <w:tr w:rsidR="00E65F46" w:rsidRPr="00B30C5A" w:rsidTr="009E4FC9">
        <w:trPr>
          <w:trHeight w:val="315"/>
          <w:jc w:val="center"/>
        </w:trPr>
        <w:tc>
          <w:tcPr>
            <w:cnfStyle w:val="001000000000"/>
            <w:tcW w:w="2040" w:type="dxa"/>
            <w:shd w:val="clear" w:color="auto" w:fill="auto"/>
            <w:noWrap/>
            <w:hideMark/>
          </w:tcPr>
          <w:p w:rsidR="00E65F46" w:rsidRPr="00B30C5A" w:rsidRDefault="00E65F46" w:rsidP="00166FA4">
            <w:pPr>
              <w:rPr>
                <w:b w:val="0"/>
                <w:color w:val="000000"/>
              </w:rPr>
            </w:pPr>
            <w:r w:rsidRPr="00B30C5A">
              <w:rPr>
                <w:b w:val="0"/>
              </w:rPr>
              <w:t>Pengelolaan Waktu dan Peng-amatan Suasana Kelas</w:t>
            </w:r>
          </w:p>
        </w:tc>
        <w:tc>
          <w:tcPr>
            <w:tcW w:w="1527" w:type="dxa"/>
            <w:shd w:val="clear" w:color="auto" w:fill="auto"/>
            <w:noWrap/>
            <w:vAlign w:val="center"/>
            <w:hideMark/>
          </w:tcPr>
          <w:p w:rsidR="00E65F46" w:rsidRPr="00B30C5A" w:rsidRDefault="00E65F46" w:rsidP="00166FA4">
            <w:pPr>
              <w:jc w:val="center"/>
              <w:cnfStyle w:val="000000000000"/>
              <w:rPr>
                <w:color w:val="000000"/>
              </w:rPr>
            </w:pPr>
            <w:r w:rsidRPr="00B30C5A">
              <w:rPr>
                <w:bCs/>
                <w:color w:val="000000"/>
              </w:rPr>
              <w:t>3.80</w:t>
            </w:r>
          </w:p>
        </w:tc>
        <w:tc>
          <w:tcPr>
            <w:tcW w:w="2725" w:type="dxa"/>
            <w:shd w:val="clear" w:color="auto" w:fill="auto"/>
            <w:noWrap/>
            <w:vAlign w:val="center"/>
            <w:hideMark/>
          </w:tcPr>
          <w:p w:rsidR="00E65F46" w:rsidRPr="00B30C5A" w:rsidRDefault="00E65F46" w:rsidP="00166FA4">
            <w:pPr>
              <w:jc w:val="center"/>
              <w:cnfStyle w:val="000000000000"/>
            </w:pPr>
            <w:r w:rsidRPr="00B30C5A">
              <w:rPr>
                <w:color w:val="000000"/>
              </w:rPr>
              <w:t>Terlaksana dengan Baik</w:t>
            </w:r>
          </w:p>
        </w:tc>
        <w:tc>
          <w:tcPr>
            <w:tcW w:w="2040" w:type="dxa"/>
            <w:shd w:val="clear" w:color="auto" w:fill="auto"/>
            <w:vAlign w:val="center"/>
          </w:tcPr>
          <w:p w:rsidR="00E65F46" w:rsidRPr="00B30C5A" w:rsidRDefault="00E65F46" w:rsidP="00166FA4">
            <w:pPr>
              <w:jc w:val="center"/>
              <w:cnfStyle w:val="000000000000"/>
            </w:pPr>
            <m:oMathPara>
              <m:oMath>
                <m:r>
                  <w:rPr>
                    <w:rFonts w:ascii="Cambria Math"/>
                  </w:rPr>
                  <m:t>3,50&lt;</m:t>
                </m:r>
                <m:acc>
                  <m:accPr>
                    <m:chr m:val="̅"/>
                    <m:ctrlPr>
                      <w:rPr>
                        <w:rFonts w:ascii="Cambria Math" w:hAnsi="Cambria Math"/>
                        <w:i/>
                        <w:color w:val="auto"/>
                      </w:rPr>
                    </m:ctrlPr>
                  </m:accPr>
                  <m:e>
                    <m:r>
                      <w:rPr>
                        <w:rFonts w:ascii="Cambria Math" w:hAnsi="Cambria Math"/>
                        <w:color w:val="auto"/>
                      </w:rPr>
                      <m:t>x</m:t>
                    </m:r>
                  </m:e>
                </m:acc>
                <m:r>
                  <w:rPr>
                    <w:rFonts w:ascii="Cambria Math"/>
                  </w:rPr>
                  <m:t>≤</m:t>
                </m:r>
                <m:r>
                  <w:rPr>
                    <w:rFonts w:ascii="Cambria Math"/>
                  </w:rPr>
                  <m:t>4,50</m:t>
                </m:r>
              </m:oMath>
            </m:oMathPara>
          </w:p>
        </w:tc>
      </w:tr>
      <w:tr w:rsidR="00E65F46" w:rsidRPr="00B30C5A" w:rsidTr="009E4FC9">
        <w:trPr>
          <w:cnfStyle w:val="000000100000"/>
          <w:trHeight w:val="315"/>
          <w:jc w:val="center"/>
        </w:trPr>
        <w:tc>
          <w:tcPr>
            <w:cnfStyle w:val="001000000000"/>
            <w:tcW w:w="2040" w:type="dxa"/>
            <w:tcBorders>
              <w:top w:val="single" w:sz="4" w:space="0" w:color="auto"/>
              <w:bottom w:val="single" w:sz="8" w:space="0" w:color="000000" w:themeColor="text1"/>
            </w:tcBorders>
            <w:shd w:val="clear" w:color="auto" w:fill="auto"/>
            <w:noWrap/>
            <w:hideMark/>
          </w:tcPr>
          <w:p w:rsidR="00E65F46" w:rsidRPr="00B30C5A" w:rsidRDefault="00E65F46" w:rsidP="00166FA4">
            <w:pPr>
              <w:jc w:val="center"/>
              <w:rPr>
                <w:color w:val="auto"/>
              </w:rPr>
            </w:pPr>
            <w:r w:rsidRPr="00B30C5A">
              <w:rPr>
                <w:color w:val="auto"/>
              </w:rPr>
              <w:t>Rata-rata</w:t>
            </w:r>
          </w:p>
        </w:tc>
        <w:tc>
          <w:tcPr>
            <w:tcW w:w="1527" w:type="dxa"/>
            <w:tcBorders>
              <w:top w:val="single" w:sz="4" w:space="0" w:color="auto"/>
              <w:bottom w:val="single" w:sz="8" w:space="0" w:color="000000" w:themeColor="text1"/>
            </w:tcBorders>
            <w:shd w:val="clear" w:color="auto" w:fill="auto"/>
            <w:noWrap/>
            <w:hideMark/>
          </w:tcPr>
          <w:p w:rsidR="00E65F46" w:rsidRPr="00B30C5A" w:rsidRDefault="00E65F46" w:rsidP="00166FA4">
            <w:pPr>
              <w:jc w:val="center"/>
              <w:cnfStyle w:val="000000100000"/>
              <w:rPr>
                <w:b/>
                <w:color w:val="auto"/>
              </w:rPr>
            </w:pPr>
            <w:r w:rsidRPr="00B30C5A">
              <w:rPr>
                <w:b/>
                <w:color w:val="auto"/>
              </w:rPr>
              <w:t>3,71</w:t>
            </w:r>
          </w:p>
        </w:tc>
        <w:tc>
          <w:tcPr>
            <w:tcW w:w="2725" w:type="dxa"/>
            <w:tcBorders>
              <w:top w:val="single" w:sz="4" w:space="0" w:color="auto"/>
              <w:bottom w:val="single" w:sz="8" w:space="0" w:color="000000" w:themeColor="text1"/>
            </w:tcBorders>
            <w:shd w:val="clear" w:color="auto" w:fill="auto"/>
            <w:noWrap/>
            <w:hideMark/>
          </w:tcPr>
          <w:p w:rsidR="00E65F46" w:rsidRPr="00B30C5A" w:rsidRDefault="00E65F46" w:rsidP="00166FA4">
            <w:pPr>
              <w:jc w:val="center"/>
              <w:cnfStyle w:val="000000100000"/>
              <w:rPr>
                <w:b/>
                <w:color w:val="auto"/>
              </w:rPr>
            </w:pPr>
            <w:r w:rsidRPr="00B30C5A">
              <w:rPr>
                <w:b/>
                <w:color w:val="auto"/>
              </w:rPr>
              <w:t>Terlaksana dengan Baik</w:t>
            </w:r>
          </w:p>
        </w:tc>
        <w:tc>
          <w:tcPr>
            <w:tcW w:w="2040" w:type="dxa"/>
            <w:tcBorders>
              <w:top w:val="single" w:sz="4" w:space="0" w:color="auto"/>
              <w:bottom w:val="single" w:sz="8" w:space="0" w:color="000000" w:themeColor="text1"/>
            </w:tcBorders>
            <w:shd w:val="clear" w:color="auto" w:fill="auto"/>
          </w:tcPr>
          <w:p w:rsidR="00E65F46" w:rsidRPr="00B30C5A" w:rsidRDefault="00E65F46" w:rsidP="00166FA4">
            <w:pPr>
              <w:cnfStyle w:val="000000100000"/>
              <w:rPr>
                <w:b/>
              </w:rPr>
            </w:pPr>
            <m:oMathPara>
              <m:oMath>
                <m:r>
                  <m:rPr>
                    <m:sty m:val="bi"/>
                  </m:rPr>
                  <w:rPr>
                    <w:rFonts w:ascii="Cambria Math" w:hAnsi="Cambria Math"/>
                  </w:rPr>
                  <m:t>3</m:t>
                </m:r>
                <m:r>
                  <m:rPr>
                    <m:sty m:val="bi"/>
                  </m:rPr>
                  <w:rPr>
                    <w:rFonts w:ascii="Cambria Math"/>
                  </w:rPr>
                  <m:t>,</m:t>
                </m:r>
                <m:r>
                  <m:rPr>
                    <m:sty m:val="bi"/>
                  </m:rPr>
                  <w:rPr>
                    <w:rFonts w:ascii="Cambria Math" w:hAnsi="Cambria Math"/>
                  </w:rPr>
                  <m:t>50</m:t>
                </m:r>
                <m:r>
                  <w:rPr>
                    <w:rFonts w:ascii="Cambria Math"/>
                  </w:rPr>
                  <m:t>&lt;</m:t>
                </m:r>
                <m:acc>
                  <m:accPr>
                    <m:chr m:val="̅"/>
                    <m:ctrlPr>
                      <w:rPr>
                        <w:rFonts w:ascii="Cambria Math" w:hAnsi="Cambria Math"/>
                        <w:b/>
                        <w:i/>
                        <w:color w:val="auto"/>
                      </w:rPr>
                    </m:ctrlPr>
                  </m:accPr>
                  <m:e>
                    <m:r>
                      <m:rPr>
                        <m:sty m:val="bi"/>
                      </m:rPr>
                      <w:rPr>
                        <w:rFonts w:ascii="Cambria Math" w:hAnsi="Cambria Math"/>
                        <w:color w:val="auto"/>
                      </w:rPr>
                      <m:t>x</m:t>
                    </m:r>
                  </m:e>
                </m:acc>
                <m:r>
                  <m:rPr>
                    <m:sty m:val="bi"/>
                  </m:rPr>
                  <w:rPr>
                    <w:rFonts w:ascii="Cambria Math"/>
                  </w:rPr>
                  <m:t>≤</m:t>
                </m:r>
                <m:r>
                  <m:rPr>
                    <m:sty m:val="bi"/>
                  </m:rPr>
                  <w:rPr>
                    <w:rFonts w:ascii="Cambria Math" w:hAnsi="Cambria Math"/>
                  </w:rPr>
                  <m:t>4</m:t>
                </m:r>
                <m:r>
                  <m:rPr>
                    <m:sty m:val="bi"/>
                  </m:rPr>
                  <w:rPr>
                    <w:rFonts w:ascii="Cambria Math"/>
                  </w:rPr>
                  <m:t>,</m:t>
                </m:r>
                <m:r>
                  <m:rPr>
                    <m:sty m:val="bi"/>
                  </m:rPr>
                  <w:rPr>
                    <w:rFonts w:ascii="Cambria Math" w:hAnsi="Cambria Math"/>
                  </w:rPr>
                  <m:t>50</m:t>
                </m:r>
              </m:oMath>
            </m:oMathPara>
          </w:p>
        </w:tc>
      </w:tr>
    </w:tbl>
    <w:p w:rsidR="00E65F46" w:rsidRPr="00B30C5A" w:rsidRDefault="00E65F46" w:rsidP="00166FA4">
      <w:pPr>
        <w:autoSpaceDE w:val="0"/>
        <w:autoSpaceDN w:val="0"/>
        <w:adjustRightInd w:val="0"/>
        <w:spacing w:line="240" w:lineRule="auto"/>
      </w:pPr>
      <w:r w:rsidRPr="00B30C5A">
        <w:t>Catatan: TKP adalah Tingkat Keterlaksanaan Pembelajaran</w:t>
      </w:r>
    </w:p>
    <w:p w:rsidR="00E65F46" w:rsidRPr="00B30C5A" w:rsidRDefault="00E65F46" w:rsidP="00166FA4">
      <w:pPr>
        <w:autoSpaceDE w:val="0"/>
        <w:autoSpaceDN w:val="0"/>
        <w:adjustRightInd w:val="0"/>
        <w:spacing w:line="240" w:lineRule="auto"/>
        <w:ind w:firstLine="284"/>
      </w:pPr>
      <w:r w:rsidRPr="00B30C5A">
        <w:tab/>
      </w:r>
      <w:r>
        <w:t xml:space="preserve">  </w:t>
      </w:r>
      <m:oMath>
        <m:acc>
          <m:accPr>
            <m:chr m:val="̅"/>
            <m:ctrlPr>
              <w:rPr>
                <w:rFonts w:ascii="Cambria Math" w:hAnsi="Cambria Math"/>
                <w:i/>
              </w:rPr>
            </m:ctrlPr>
          </m:accPr>
          <m:e>
            <m:r>
              <w:rPr>
                <w:rFonts w:ascii="Cambria Math" w:hAnsi="Cambria Math"/>
              </w:rPr>
              <m:t>x</m:t>
            </m:r>
          </m:e>
        </m:acc>
      </m:oMath>
      <w:r w:rsidRPr="00B30C5A">
        <w:t xml:space="preserve"> = Rata–rata Keterlaksanaan Pembelajaran</w:t>
      </w:r>
    </w:p>
    <w:p w:rsidR="00E65F46" w:rsidRDefault="00E65F46" w:rsidP="0021347C">
      <w:pPr>
        <w:autoSpaceDE w:val="0"/>
        <w:autoSpaceDN w:val="0"/>
        <w:adjustRightInd w:val="0"/>
        <w:spacing w:line="360" w:lineRule="auto"/>
        <w:ind w:firstLine="840"/>
        <w:jc w:val="both"/>
      </w:pPr>
      <w:r>
        <w:t xml:space="preserve">Berdasarkan tabel 4.8, Dari pertemuan pertama sampai pertemuan terakhir secara keseluruhan Keterlaksanaan penerapan </w:t>
      </w:r>
      <w:r w:rsidRPr="00CC7241">
        <w:rPr>
          <w:lang w:eastAsia="id-ID"/>
        </w:rPr>
        <w:t xml:space="preserve">kerangka </w:t>
      </w:r>
      <w:r>
        <w:rPr>
          <w:i/>
          <w:lang w:eastAsia="id-ID"/>
        </w:rPr>
        <w:t xml:space="preserve">Experiences, Language, Pictures, Symbols </w:t>
      </w:r>
      <w:r w:rsidRPr="00CC7241">
        <w:rPr>
          <w:i/>
          <w:lang w:eastAsia="id-ID"/>
        </w:rPr>
        <w:t>and Application</w:t>
      </w:r>
      <w:r w:rsidRPr="00CC7241">
        <w:rPr>
          <w:lang w:eastAsia="id-ID"/>
        </w:rPr>
        <w:t xml:space="preserve"> (ELPSA)  Setting Kooperatif Tipe </w:t>
      </w:r>
      <w:r w:rsidRPr="00CC7241">
        <w:rPr>
          <w:i/>
          <w:lang w:eastAsia="id-ID"/>
        </w:rPr>
        <w:t>Student Teams</w:t>
      </w:r>
      <w:r>
        <w:rPr>
          <w:i/>
          <w:lang w:eastAsia="id-ID"/>
        </w:rPr>
        <w:t xml:space="preserve"> </w:t>
      </w:r>
      <w:r w:rsidRPr="00CC7241">
        <w:rPr>
          <w:i/>
          <w:lang w:eastAsia="id-ID"/>
        </w:rPr>
        <w:t xml:space="preserve">Achievement Division </w:t>
      </w:r>
      <w:r w:rsidRPr="00CC7241">
        <w:rPr>
          <w:lang w:eastAsia="id-ID"/>
        </w:rPr>
        <w:t>(STAD)</w:t>
      </w:r>
      <w:r>
        <w:rPr>
          <w:lang w:eastAsia="id-ID"/>
        </w:rPr>
        <w:t xml:space="preserve"> </w:t>
      </w:r>
      <w:r w:rsidRPr="00C136E5">
        <w:t xml:space="preserve">dapat dikatakan terlaksana dengan baik. Hal ini ditunjukkan oleh skor rata-rata </w:t>
      </w:r>
      <w:r>
        <w:t xml:space="preserve">peningkatan Tingkat </w:t>
      </w:r>
      <w:r w:rsidRPr="00C136E5">
        <w:t>keterlaksanaan</w:t>
      </w:r>
      <w:r>
        <w:t xml:space="preserve"> pembelajaran selalu meningkat dari pertemuan sebelumnya serta </w:t>
      </w:r>
      <w:r w:rsidRPr="00C136E5">
        <w:t xml:space="preserve">skor rata-rata keterlaksanaan model dari pertemuan pertama </w:t>
      </w:r>
      <w:r>
        <w:t xml:space="preserve">sampai </w:t>
      </w:r>
      <w:r w:rsidRPr="00C136E5">
        <w:t xml:space="preserve"> pertemuan</w:t>
      </w:r>
      <w:r>
        <w:t xml:space="preserve"> kelima</w:t>
      </w:r>
      <w:r w:rsidRPr="00C136E5">
        <w:t xml:space="preserve"> sebesar </w:t>
      </w:r>
      <w:r>
        <w:t>3.71</w:t>
      </w:r>
      <w:r w:rsidRPr="00C136E5">
        <w:t>.</w:t>
      </w:r>
    </w:p>
    <w:p w:rsidR="00E65F46" w:rsidRPr="00166FA4" w:rsidRDefault="00E65F46" w:rsidP="00166FA4">
      <w:pPr>
        <w:pStyle w:val="ListParagraph"/>
        <w:numPr>
          <w:ilvl w:val="0"/>
          <w:numId w:val="26"/>
        </w:numPr>
        <w:spacing w:after="0" w:line="240" w:lineRule="auto"/>
        <w:ind w:left="567" w:hanging="567"/>
        <w:jc w:val="both"/>
        <w:rPr>
          <w:b/>
        </w:rPr>
      </w:pPr>
      <w:r w:rsidRPr="00166FA4">
        <w:rPr>
          <w:b/>
        </w:rPr>
        <w:t xml:space="preserve">Aktivitas Siswa </w:t>
      </w:r>
      <w:r w:rsidRPr="00166FA4">
        <w:rPr>
          <w:b/>
          <w:lang w:val="id-ID"/>
        </w:rPr>
        <w:t xml:space="preserve">Melalui Penerapan </w:t>
      </w:r>
      <w:r w:rsidRPr="00166FA4">
        <w:rPr>
          <w:b/>
          <w:lang w:eastAsia="id-ID"/>
        </w:rPr>
        <w:t xml:space="preserve">Kerangka </w:t>
      </w:r>
      <w:r w:rsidRPr="00166FA4">
        <w:rPr>
          <w:b/>
          <w:i/>
          <w:lang w:eastAsia="id-ID"/>
        </w:rPr>
        <w:t>Experiences, Language, Pictures, Symbols and Application</w:t>
      </w:r>
      <w:r w:rsidRPr="00166FA4">
        <w:rPr>
          <w:b/>
          <w:lang w:eastAsia="id-ID"/>
        </w:rPr>
        <w:t xml:space="preserve"> (ELPSA)  Setting Kooperatif Tipe </w:t>
      </w:r>
      <w:r w:rsidRPr="00166FA4">
        <w:rPr>
          <w:b/>
          <w:i/>
          <w:lang w:eastAsia="id-ID"/>
        </w:rPr>
        <w:t>Student Teams</w:t>
      </w:r>
      <w:r w:rsidRPr="00166FA4">
        <w:rPr>
          <w:b/>
          <w:i/>
          <w:lang w:val="id-ID" w:eastAsia="id-ID"/>
        </w:rPr>
        <w:t xml:space="preserve"> </w:t>
      </w:r>
      <w:r w:rsidRPr="00166FA4">
        <w:rPr>
          <w:b/>
          <w:i/>
          <w:lang w:eastAsia="id-ID"/>
        </w:rPr>
        <w:t xml:space="preserve">Achievement Division </w:t>
      </w:r>
      <w:r w:rsidRPr="00166FA4">
        <w:rPr>
          <w:b/>
          <w:lang w:eastAsia="id-ID"/>
        </w:rPr>
        <w:t>(STAD)</w:t>
      </w:r>
    </w:p>
    <w:p w:rsidR="00E65F46" w:rsidRDefault="00E65F46" w:rsidP="0021347C">
      <w:pPr>
        <w:spacing w:line="360" w:lineRule="auto"/>
        <w:ind w:firstLine="720"/>
        <w:jc w:val="both"/>
      </w:pPr>
      <w:r>
        <w:rPr>
          <w:lang w:val="sv-SE"/>
        </w:rPr>
        <w:t xml:space="preserve">. </w:t>
      </w:r>
      <w:r>
        <w:t xml:space="preserve">Berikut </w:t>
      </w:r>
      <w:r w:rsidRPr="004A6380">
        <w:rPr>
          <w:lang w:val="sv-SE"/>
        </w:rPr>
        <w:t>Data</w:t>
      </w:r>
      <w:r>
        <w:t xml:space="preserve"> hasil kategorisasi aktivitas siswa yang disajikan pada tabel </w:t>
      </w:r>
      <w:r>
        <w:rPr>
          <w:lang w:val="sv-SE"/>
        </w:rPr>
        <w:t>berikut</w:t>
      </w:r>
      <w:r w:rsidRPr="004A6380">
        <w:rPr>
          <w:lang w:val="sv-SE"/>
        </w:rPr>
        <w:t>.</w:t>
      </w:r>
    </w:p>
    <w:p w:rsidR="0021347C" w:rsidRPr="0021347C" w:rsidRDefault="0021347C" w:rsidP="0021347C">
      <w:pPr>
        <w:spacing w:line="360" w:lineRule="auto"/>
        <w:ind w:firstLine="720"/>
        <w:jc w:val="both"/>
      </w:pPr>
    </w:p>
    <w:p w:rsidR="00E65F46" w:rsidRPr="00C92D14" w:rsidRDefault="00E65F46" w:rsidP="00E65F46">
      <w:pPr>
        <w:rPr>
          <w:b/>
        </w:rPr>
      </w:pPr>
      <w:r w:rsidRPr="00C92D14">
        <w:rPr>
          <w:b/>
          <w:lang w:val="sv-SE"/>
        </w:rPr>
        <w:lastRenderedPageBreak/>
        <w:t>Tabel 4.</w:t>
      </w:r>
      <w:r w:rsidR="00166FA4">
        <w:rPr>
          <w:b/>
        </w:rPr>
        <w:t>2</w:t>
      </w:r>
      <w:r w:rsidRPr="00C92D14">
        <w:rPr>
          <w:b/>
          <w:lang w:val="sv-SE"/>
        </w:rPr>
        <w:t xml:space="preserve">. </w:t>
      </w:r>
      <w:r w:rsidRPr="00C92D14">
        <w:rPr>
          <w:b/>
        </w:rPr>
        <w:t>Kategorisasi Skor Rata-Rata Aktivitas Siswa Dari Dua Observer.</w:t>
      </w:r>
    </w:p>
    <w:tbl>
      <w:tblPr>
        <w:tblW w:w="8553" w:type="dxa"/>
        <w:tblLook w:val="04A0"/>
      </w:tblPr>
      <w:tblGrid>
        <w:gridCol w:w="1096"/>
        <w:gridCol w:w="960"/>
        <w:gridCol w:w="960"/>
        <w:gridCol w:w="960"/>
        <w:gridCol w:w="960"/>
        <w:gridCol w:w="960"/>
        <w:gridCol w:w="960"/>
        <w:gridCol w:w="1697"/>
      </w:tblGrid>
      <w:tr w:rsidR="00E65F46" w:rsidRPr="00E570C9" w:rsidTr="009E4FC9">
        <w:trPr>
          <w:trHeight w:val="630"/>
        </w:trPr>
        <w:tc>
          <w:tcPr>
            <w:tcW w:w="1096" w:type="dxa"/>
            <w:vMerge w:val="restart"/>
            <w:tcBorders>
              <w:top w:val="single" w:sz="4" w:space="0" w:color="auto"/>
              <w:left w:val="nil"/>
              <w:bottom w:val="single" w:sz="4" w:space="0" w:color="000000"/>
              <w:right w:val="nil"/>
            </w:tcBorders>
            <w:shd w:val="clear" w:color="auto" w:fill="auto"/>
            <w:vAlign w:val="center"/>
            <w:hideMark/>
          </w:tcPr>
          <w:p w:rsidR="00E65F46" w:rsidRPr="00E570C9" w:rsidRDefault="00E65F46" w:rsidP="009E4FC9">
            <w:pPr>
              <w:jc w:val="center"/>
              <w:rPr>
                <w:color w:val="000000"/>
                <w:lang w:eastAsia="id-ID"/>
              </w:rPr>
            </w:pPr>
            <w:r w:rsidRPr="00E570C9">
              <w:rPr>
                <w:color w:val="000000"/>
                <w:lang w:eastAsia="id-ID"/>
              </w:rPr>
              <w:t>Aspek</w:t>
            </w:r>
            <w:r w:rsidRPr="00E570C9">
              <w:rPr>
                <w:color w:val="000000"/>
                <w:lang w:eastAsia="id-ID"/>
              </w:rPr>
              <w:br/>
              <w:t>Aktivitas</w:t>
            </w:r>
          </w:p>
        </w:tc>
        <w:tc>
          <w:tcPr>
            <w:tcW w:w="4800" w:type="dxa"/>
            <w:gridSpan w:val="5"/>
            <w:tcBorders>
              <w:top w:val="single" w:sz="4" w:space="0" w:color="auto"/>
              <w:left w:val="nil"/>
              <w:bottom w:val="nil"/>
              <w:right w:val="nil"/>
            </w:tcBorders>
            <w:shd w:val="clear" w:color="auto" w:fill="auto"/>
            <w:noWrap/>
            <w:vAlign w:val="center"/>
            <w:hideMark/>
          </w:tcPr>
          <w:p w:rsidR="00E65F46" w:rsidRPr="00E570C9" w:rsidRDefault="00E65F46" w:rsidP="009E4FC9">
            <w:pPr>
              <w:jc w:val="center"/>
              <w:rPr>
                <w:color w:val="000000"/>
                <w:lang w:eastAsia="id-ID"/>
              </w:rPr>
            </w:pPr>
            <w:r w:rsidRPr="00E570C9">
              <w:rPr>
                <w:color w:val="000000"/>
                <w:lang w:eastAsia="id-ID"/>
              </w:rPr>
              <w:t>Pertemuan Ke</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E65F46" w:rsidRPr="00E570C9" w:rsidRDefault="00E65F46" w:rsidP="009E4FC9">
            <w:pPr>
              <w:jc w:val="center"/>
              <w:rPr>
                <w:color w:val="000000"/>
                <w:lang w:eastAsia="id-ID"/>
              </w:rPr>
            </w:pPr>
            <w:r w:rsidRPr="00E570C9">
              <w:rPr>
                <w:color w:val="000000"/>
                <w:lang w:eastAsia="id-ID"/>
              </w:rPr>
              <w:t>Rata-</w:t>
            </w:r>
            <w:r w:rsidRPr="00E570C9">
              <w:rPr>
                <w:color w:val="000000"/>
                <w:lang w:eastAsia="id-ID"/>
              </w:rPr>
              <w:br/>
              <w:t>rata</w:t>
            </w:r>
          </w:p>
        </w:tc>
        <w:tc>
          <w:tcPr>
            <w:tcW w:w="1697" w:type="dxa"/>
            <w:vMerge w:val="restart"/>
            <w:tcBorders>
              <w:top w:val="single" w:sz="4" w:space="0" w:color="auto"/>
              <w:left w:val="nil"/>
              <w:bottom w:val="single" w:sz="4" w:space="0" w:color="000000"/>
              <w:right w:val="nil"/>
            </w:tcBorders>
            <w:shd w:val="clear" w:color="auto" w:fill="auto"/>
            <w:noWrap/>
            <w:vAlign w:val="center"/>
            <w:hideMark/>
          </w:tcPr>
          <w:p w:rsidR="00E65F46" w:rsidRPr="00E570C9" w:rsidRDefault="00E65F46" w:rsidP="009E4FC9">
            <w:pPr>
              <w:jc w:val="center"/>
              <w:rPr>
                <w:color w:val="000000"/>
                <w:lang w:eastAsia="id-ID"/>
              </w:rPr>
            </w:pPr>
            <w:r w:rsidRPr="00E570C9">
              <w:rPr>
                <w:color w:val="000000"/>
                <w:lang w:eastAsia="id-ID"/>
              </w:rPr>
              <w:t>Kategori</w:t>
            </w:r>
          </w:p>
        </w:tc>
      </w:tr>
      <w:tr w:rsidR="00E65F46" w:rsidRPr="00E570C9" w:rsidTr="009E4FC9">
        <w:trPr>
          <w:trHeight w:val="315"/>
        </w:trPr>
        <w:tc>
          <w:tcPr>
            <w:tcW w:w="1096" w:type="dxa"/>
            <w:vMerge/>
            <w:tcBorders>
              <w:top w:val="single" w:sz="4" w:space="0" w:color="auto"/>
              <w:left w:val="nil"/>
              <w:bottom w:val="single" w:sz="4" w:space="0" w:color="000000"/>
              <w:right w:val="nil"/>
            </w:tcBorders>
            <w:vAlign w:val="center"/>
            <w:hideMark/>
          </w:tcPr>
          <w:p w:rsidR="00E65F46" w:rsidRPr="00E570C9" w:rsidRDefault="00E65F46" w:rsidP="009E4FC9">
            <w:pPr>
              <w:rPr>
                <w:color w:val="000000"/>
                <w:lang w:eastAsia="id-ID"/>
              </w:rPr>
            </w:pPr>
          </w:p>
        </w:tc>
        <w:tc>
          <w:tcPr>
            <w:tcW w:w="960" w:type="dxa"/>
            <w:tcBorders>
              <w:top w:val="nil"/>
              <w:left w:val="nil"/>
              <w:bottom w:val="single" w:sz="4" w:space="0" w:color="auto"/>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I</w:t>
            </w:r>
          </w:p>
        </w:tc>
        <w:tc>
          <w:tcPr>
            <w:tcW w:w="960" w:type="dxa"/>
            <w:tcBorders>
              <w:top w:val="nil"/>
              <w:left w:val="nil"/>
              <w:bottom w:val="single" w:sz="4" w:space="0" w:color="auto"/>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II</w:t>
            </w:r>
          </w:p>
        </w:tc>
        <w:tc>
          <w:tcPr>
            <w:tcW w:w="960" w:type="dxa"/>
            <w:tcBorders>
              <w:top w:val="nil"/>
              <w:left w:val="nil"/>
              <w:bottom w:val="single" w:sz="4" w:space="0" w:color="auto"/>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III</w:t>
            </w:r>
          </w:p>
        </w:tc>
        <w:tc>
          <w:tcPr>
            <w:tcW w:w="960" w:type="dxa"/>
            <w:tcBorders>
              <w:top w:val="nil"/>
              <w:left w:val="nil"/>
              <w:bottom w:val="single" w:sz="4" w:space="0" w:color="auto"/>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IV</w:t>
            </w:r>
          </w:p>
        </w:tc>
        <w:tc>
          <w:tcPr>
            <w:tcW w:w="960" w:type="dxa"/>
            <w:tcBorders>
              <w:top w:val="nil"/>
              <w:left w:val="nil"/>
              <w:bottom w:val="single" w:sz="4" w:space="0" w:color="auto"/>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V</w:t>
            </w:r>
          </w:p>
        </w:tc>
        <w:tc>
          <w:tcPr>
            <w:tcW w:w="960" w:type="dxa"/>
            <w:vMerge/>
            <w:tcBorders>
              <w:top w:val="single" w:sz="4" w:space="0" w:color="auto"/>
              <w:left w:val="nil"/>
              <w:bottom w:val="single" w:sz="4" w:space="0" w:color="000000"/>
              <w:right w:val="nil"/>
            </w:tcBorders>
            <w:vAlign w:val="center"/>
            <w:hideMark/>
          </w:tcPr>
          <w:p w:rsidR="00E65F46" w:rsidRPr="00E570C9" w:rsidRDefault="00E65F46" w:rsidP="009E4FC9">
            <w:pPr>
              <w:rPr>
                <w:color w:val="000000"/>
                <w:lang w:eastAsia="id-ID"/>
              </w:rPr>
            </w:pPr>
          </w:p>
        </w:tc>
        <w:tc>
          <w:tcPr>
            <w:tcW w:w="1697" w:type="dxa"/>
            <w:vMerge/>
            <w:tcBorders>
              <w:top w:val="single" w:sz="4" w:space="0" w:color="auto"/>
              <w:left w:val="nil"/>
              <w:bottom w:val="single" w:sz="4" w:space="0" w:color="000000"/>
              <w:right w:val="nil"/>
            </w:tcBorders>
            <w:vAlign w:val="center"/>
            <w:hideMark/>
          </w:tcPr>
          <w:p w:rsidR="00E65F46" w:rsidRPr="00E570C9" w:rsidRDefault="00E65F46" w:rsidP="009E4FC9">
            <w:pPr>
              <w:rPr>
                <w:color w:val="000000"/>
                <w:lang w:eastAsia="id-ID"/>
              </w:rPr>
            </w:pP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1</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1,95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2,35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3,10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3,35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3,50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2,85</w:t>
            </w:r>
          </w:p>
        </w:tc>
        <w:tc>
          <w:tcPr>
            <w:tcW w:w="1697" w:type="dxa"/>
            <w:tcBorders>
              <w:top w:val="nil"/>
              <w:left w:val="nil"/>
              <w:bottom w:val="nil"/>
              <w:right w:val="nil"/>
            </w:tcBorders>
            <w:shd w:val="clear" w:color="auto" w:fill="auto"/>
            <w:noWrap/>
            <w:vAlign w:val="bottom"/>
            <w:hideMark/>
          </w:tcPr>
          <w:p w:rsidR="00E65F46" w:rsidRPr="00E570C9" w:rsidRDefault="00E65F46" w:rsidP="009E4FC9">
            <w:pPr>
              <w:rPr>
                <w:color w:val="000000"/>
                <w:lang w:eastAsia="id-ID"/>
              </w:rPr>
            </w:pPr>
            <w:r>
              <w:rPr>
                <w:color w:val="000000"/>
                <w:lang w:eastAsia="id-ID"/>
              </w:rPr>
              <w:t xml:space="preserve">Cukup </w:t>
            </w:r>
            <w:r w:rsidRPr="00E570C9">
              <w:rPr>
                <w:color w:val="000000"/>
                <w:lang w:eastAsia="id-ID"/>
              </w:rPr>
              <w:t>Aktif</w:t>
            </w: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2,20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2,30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2,80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3,10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3,15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2,71</w:t>
            </w:r>
          </w:p>
        </w:tc>
        <w:tc>
          <w:tcPr>
            <w:tcW w:w="1697" w:type="dxa"/>
            <w:tcBorders>
              <w:top w:val="nil"/>
              <w:left w:val="nil"/>
              <w:bottom w:val="nil"/>
              <w:right w:val="nil"/>
            </w:tcBorders>
            <w:shd w:val="clear" w:color="auto" w:fill="auto"/>
            <w:noWrap/>
            <w:hideMark/>
          </w:tcPr>
          <w:p w:rsidR="00E65F46" w:rsidRDefault="00E65F46" w:rsidP="009E4FC9">
            <w:r w:rsidRPr="00F30D63">
              <w:rPr>
                <w:color w:val="000000"/>
                <w:lang w:eastAsia="id-ID"/>
              </w:rPr>
              <w:t>Cukup Aktif</w:t>
            </w: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2,70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3,00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3,20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3,30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3,40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3,12</w:t>
            </w:r>
          </w:p>
        </w:tc>
        <w:tc>
          <w:tcPr>
            <w:tcW w:w="1697" w:type="dxa"/>
            <w:tcBorders>
              <w:top w:val="nil"/>
              <w:left w:val="nil"/>
              <w:bottom w:val="nil"/>
              <w:right w:val="nil"/>
            </w:tcBorders>
            <w:shd w:val="clear" w:color="auto" w:fill="auto"/>
            <w:noWrap/>
            <w:hideMark/>
          </w:tcPr>
          <w:p w:rsidR="00E65F46" w:rsidRDefault="00E65F46" w:rsidP="009E4FC9">
            <w:r w:rsidRPr="00F30D63">
              <w:rPr>
                <w:color w:val="000000"/>
                <w:lang w:eastAsia="id-ID"/>
              </w:rPr>
              <w:t>Cukup Aktif</w:t>
            </w: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4</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2,00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2,25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2,55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3,00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3,35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2,63</w:t>
            </w:r>
          </w:p>
        </w:tc>
        <w:tc>
          <w:tcPr>
            <w:tcW w:w="1697" w:type="dxa"/>
            <w:tcBorders>
              <w:top w:val="nil"/>
              <w:left w:val="nil"/>
              <w:bottom w:val="nil"/>
              <w:right w:val="nil"/>
            </w:tcBorders>
            <w:shd w:val="clear" w:color="auto" w:fill="auto"/>
            <w:noWrap/>
            <w:hideMark/>
          </w:tcPr>
          <w:p w:rsidR="00E65F46" w:rsidRDefault="00E65F46" w:rsidP="009E4FC9">
            <w:r w:rsidRPr="00F30D63">
              <w:rPr>
                <w:color w:val="000000"/>
                <w:lang w:eastAsia="id-ID"/>
              </w:rPr>
              <w:t>Cukup Aktif</w:t>
            </w: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3,05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3,10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3,25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3,50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3,60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3,30</w:t>
            </w:r>
          </w:p>
        </w:tc>
        <w:tc>
          <w:tcPr>
            <w:tcW w:w="1697" w:type="dxa"/>
            <w:tcBorders>
              <w:top w:val="nil"/>
              <w:left w:val="nil"/>
              <w:bottom w:val="nil"/>
              <w:right w:val="nil"/>
            </w:tcBorders>
            <w:shd w:val="clear" w:color="auto" w:fill="auto"/>
            <w:noWrap/>
            <w:hideMark/>
          </w:tcPr>
          <w:p w:rsidR="00E65F46" w:rsidRDefault="00E65F46" w:rsidP="009E4FC9">
            <w:r w:rsidRPr="00F30D63">
              <w:rPr>
                <w:color w:val="000000"/>
                <w:lang w:eastAsia="id-ID"/>
              </w:rPr>
              <w:t>Cukup Aktif</w:t>
            </w: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6</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2,40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2,55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2,95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3,00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3,10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2,80</w:t>
            </w:r>
          </w:p>
        </w:tc>
        <w:tc>
          <w:tcPr>
            <w:tcW w:w="1697" w:type="dxa"/>
            <w:tcBorders>
              <w:top w:val="nil"/>
              <w:left w:val="nil"/>
              <w:bottom w:val="nil"/>
              <w:right w:val="nil"/>
            </w:tcBorders>
            <w:shd w:val="clear" w:color="auto" w:fill="auto"/>
            <w:noWrap/>
            <w:hideMark/>
          </w:tcPr>
          <w:p w:rsidR="00E65F46" w:rsidRDefault="00E65F46" w:rsidP="009E4FC9">
            <w:r w:rsidRPr="00F30D63">
              <w:rPr>
                <w:color w:val="000000"/>
                <w:lang w:eastAsia="id-ID"/>
              </w:rPr>
              <w:t>Cukup Aktif</w:t>
            </w: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7</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2,75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2,90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3,05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3,20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3,30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3,04</w:t>
            </w:r>
          </w:p>
        </w:tc>
        <w:tc>
          <w:tcPr>
            <w:tcW w:w="1697" w:type="dxa"/>
            <w:tcBorders>
              <w:top w:val="nil"/>
              <w:left w:val="nil"/>
              <w:bottom w:val="nil"/>
              <w:right w:val="nil"/>
            </w:tcBorders>
            <w:shd w:val="clear" w:color="auto" w:fill="auto"/>
            <w:noWrap/>
            <w:hideMark/>
          </w:tcPr>
          <w:p w:rsidR="00E65F46" w:rsidRDefault="00E65F46" w:rsidP="009E4FC9">
            <w:r w:rsidRPr="00F30D63">
              <w:rPr>
                <w:color w:val="000000"/>
                <w:lang w:eastAsia="id-ID"/>
              </w:rPr>
              <w:t>Cukup Aktif</w:t>
            </w:r>
          </w:p>
        </w:tc>
      </w:tr>
      <w:tr w:rsidR="00E65F46" w:rsidRPr="00E570C9" w:rsidTr="009E4FC9">
        <w:trPr>
          <w:trHeight w:val="315"/>
        </w:trPr>
        <w:tc>
          <w:tcPr>
            <w:tcW w:w="1096"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8</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1,75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2,15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2,60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2,75</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3,30</w:t>
            </w:r>
          </w:p>
        </w:tc>
        <w:tc>
          <w:tcPr>
            <w:tcW w:w="960" w:type="dxa"/>
            <w:tcBorders>
              <w:top w:val="nil"/>
              <w:left w:val="nil"/>
              <w:bottom w:val="nil"/>
              <w:right w:val="nil"/>
            </w:tcBorders>
            <w:shd w:val="clear" w:color="auto" w:fill="auto"/>
            <w:noWrap/>
            <w:vAlign w:val="bottom"/>
            <w:hideMark/>
          </w:tcPr>
          <w:p w:rsidR="00E65F46" w:rsidRPr="00E570C9" w:rsidRDefault="00E65F46" w:rsidP="009E4FC9">
            <w:pPr>
              <w:jc w:val="center"/>
              <w:rPr>
                <w:color w:val="000000"/>
                <w:lang w:eastAsia="id-ID"/>
              </w:rPr>
            </w:pPr>
            <w:r w:rsidRPr="00E570C9">
              <w:rPr>
                <w:color w:val="000000"/>
                <w:lang w:eastAsia="id-ID"/>
              </w:rPr>
              <w:t>2,51</w:t>
            </w:r>
          </w:p>
        </w:tc>
        <w:tc>
          <w:tcPr>
            <w:tcW w:w="1697" w:type="dxa"/>
            <w:tcBorders>
              <w:top w:val="nil"/>
              <w:left w:val="nil"/>
              <w:bottom w:val="nil"/>
              <w:right w:val="nil"/>
            </w:tcBorders>
            <w:shd w:val="clear" w:color="auto" w:fill="auto"/>
            <w:noWrap/>
            <w:hideMark/>
          </w:tcPr>
          <w:p w:rsidR="00E65F46" w:rsidRDefault="00E65F46" w:rsidP="009E4FC9">
            <w:r w:rsidRPr="00F30D63">
              <w:rPr>
                <w:color w:val="000000"/>
                <w:lang w:eastAsia="id-ID"/>
              </w:rPr>
              <w:t>Cukup Aktif</w:t>
            </w:r>
          </w:p>
        </w:tc>
      </w:tr>
      <w:tr w:rsidR="00E65F46" w:rsidRPr="00E570C9" w:rsidTr="009E4FC9">
        <w:trPr>
          <w:trHeight w:val="315"/>
        </w:trPr>
        <w:tc>
          <w:tcPr>
            <w:tcW w:w="5896" w:type="dxa"/>
            <w:gridSpan w:val="6"/>
            <w:tcBorders>
              <w:top w:val="single" w:sz="4" w:space="0" w:color="auto"/>
              <w:left w:val="nil"/>
              <w:bottom w:val="single" w:sz="4" w:space="0" w:color="auto"/>
              <w:right w:val="nil"/>
            </w:tcBorders>
            <w:shd w:val="clear" w:color="auto" w:fill="auto"/>
            <w:noWrap/>
            <w:vAlign w:val="bottom"/>
            <w:hideMark/>
          </w:tcPr>
          <w:p w:rsidR="00E65F46" w:rsidRPr="00E570C9" w:rsidRDefault="00E65F46" w:rsidP="009E4FC9">
            <w:pPr>
              <w:jc w:val="center"/>
              <w:rPr>
                <w:b/>
                <w:bCs/>
                <w:color w:val="000000"/>
                <w:lang w:eastAsia="id-ID"/>
              </w:rPr>
            </w:pPr>
            <w:r w:rsidRPr="00E570C9">
              <w:rPr>
                <w:b/>
                <w:bCs/>
                <w:color w:val="000000"/>
                <w:lang w:eastAsia="id-ID"/>
              </w:rPr>
              <w:t>Rata-rata keseluruhan Aspek Aktivitas</w:t>
            </w:r>
          </w:p>
        </w:tc>
        <w:tc>
          <w:tcPr>
            <w:tcW w:w="960" w:type="dxa"/>
            <w:tcBorders>
              <w:top w:val="single" w:sz="4" w:space="0" w:color="auto"/>
              <w:left w:val="nil"/>
              <w:bottom w:val="single" w:sz="4" w:space="0" w:color="auto"/>
              <w:right w:val="nil"/>
            </w:tcBorders>
            <w:shd w:val="clear" w:color="auto" w:fill="auto"/>
            <w:noWrap/>
            <w:vAlign w:val="bottom"/>
            <w:hideMark/>
          </w:tcPr>
          <w:p w:rsidR="00E65F46" w:rsidRPr="00E570C9" w:rsidRDefault="00E65F46" w:rsidP="009E4FC9">
            <w:pPr>
              <w:jc w:val="center"/>
              <w:rPr>
                <w:b/>
                <w:bCs/>
                <w:color w:val="000000"/>
                <w:lang w:eastAsia="id-ID"/>
              </w:rPr>
            </w:pPr>
            <w:r w:rsidRPr="00E570C9">
              <w:rPr>
                <w:b/>
                <w:bCs/>
                <w:color w:val="000000"/>
                <w:lang w:eastAsia="id-ID"/>
              </w:rPr>
              <w:t>2,87</w:t>
            </w:r>
          </w:p>
        </w:tc>
        <w:tc>
          <w:tcPr>
            <w:tcW w:w="1697" w:type="dxa"/>
            <w:tcBorders>
              <w:top w:val="single" w:sz="4" w:space="0" w:color="auto"/>
              <w:left w:val="nil"/>
              <w:bottom w:val="single" w:sz="4" w:space="0" w:color="auto"/>
              <w:right w:val="nil"/>
            </w:tcBorders>
            <w:shd w:val="clear" w:color="auto" w:fill="auto"/>
            <w:noWrap/>
            <w:vAlign w:val="bottom"/>
            <w:hideMark/>
          </w:tcPr>
          <w:p w:rsidR="00E65F46" w:rsidRPr="00C63075" w:rsidRDefault="00E65F46" w:rsidP="009E4FC9">
            <w:pPr>
              <w:rPr>
                <w:b/>
                <w:bCs/>
                <w:color w:val="000000"/>
                <w:lang w:eastAsia="id-ID"/>
              </w:rPr>
            </w:pPr>
            <w:r w:rsidRPr="00C63075">
              <w:rPr>
                <w:b/>
                <w:color w:val="000000"/>
                <w:lang w:eastAsia="id-ID"/>
              </w:rPr>
              <w:t>Cukup Aktif</w:t>
            </w:r>
          </w:p>
        </w:tc>
      </w:tr>
    </w:tbl>
    <w:p w:rsidR="00166FA4" w:rsidRDefault="00166FA4" w:rsidP="00166FA4">
      <w:pPr>
        <w:spacing w:line="480" w:lineRule="auto"/>
        <w:ind w:firstLine="567"/>
        <w:jc w:val="both"/>
      </w:pPr>
      <w:r>
        <w:t>Berdasarkan tabel 4.2</w:t>
      </w:r>
      <w:r w:rsidR="00E65F46" w:rsidRPr="00AF7E6F">
        <w:t xml:space="preserve">, tampak bahwa kategori aktivitas siswa pada umumnya berada pada kategori </w:t>
      </w:r>
      <w:r w:rsidR="00E65F46">
        <w:t xml:space="preserve">cukup </w:t>
      </w:r>
      <w:r w:rsidR="00E65F46" w:rsidRPr="00CD6F76">
        <w:t>aktif</w:t>
      </w:r>
      <w:r w:rsidR="00E65F46" w:rsidRPr="00AF7E6F">
        <w:t xml:space="preserve">. </w:t>
      </w:r>
    </w:p>
    <w:p w:rsidR="00E65F46" w:rsidRPr="00166FA4" w:rsidRDefault="00E65F46" w:rsidP="00166FA4">
      <w:pPr>
        <w:pStyle w:val="ListParagraph"/>
        <w:numPr>
          <w:ilvl w:val="0"/>
          <w:numId w:val="26"/>
        </w:numPr>
        <w:spacing w:line="360" w:lineRule="auto"/>
        <w:ind w:left="567" w:hanging="567"/>
        <w:jc w:val="both"/>
        <w:rPr>
          <w:b/>
        </w:rPr>
      </w:pPr>
      <w:r w:rsidRPr="00166FA4">
        <w:rPr>
          <w:b/>
        </w:rPr>
        <w:t>Deskripsi Respons Siswa yang Diajar dengan</w:t>
      </w:r>
      <w:r w:rsidRPr="00166FA4">
        <w:rPr>
          <w:b/>
          <w:lang w:val="id-ID"/>
        </w:rPr>
        <w:t xml:space="preserve"> Penerapan </w:t>
      </w:r>
      <w:r w:rsidRPr="00166FA4">
        <w:rPr>
          <w:b/>
          <w:lang w:eastAsia="id-ID"/>
        </w:rPr>
        <w:t xml:space="preserve">Kerangka </w:t>
      </w:r>
      <w:r w:rsidRPr="00166FA4">
        <w:rPr>
          <w:b/>
          <w:i/>
          <w:lang w:eastAsia="id-ID"/>
        </w:rPr>
        <w:t>Experiences, Language, Pictures, Symbols and Application</w:t>
      </w:r>
      <w:r w:rsidRPr="00166FA4">
        <w:rPr>
          <w:b/>
          <w:lang w:eastAsia="id-ID"/>
        </w:rPr>
        <w:t xml:space="preserve"> (ELPSA)  Setting Kooperatif Tipe </w:t>
      </w:r>
      <w:r w:rsidRPr="00166FA4">
        <w:rPr>
          <w:b/>
          <w:i/>
          <w:lang w:eastAsia="id-ID"/>
        </w:rPr>
        <w:t>Student Teams</w:t>
      </w:r>
      <w:r w:rsidRPr="00166FA4">
        <w:rPr>
          <w:b/>
          <w:i/>
          <w:lang w:val="id-ID" w:eastAsia="id-ID"/>
        </w:rPr>
        <w:t xml:space="preserve"> </w:t>
      </w:r>
      <w:r w:rsidRPr="00166FA4">
        <w:rPr>
          <w:b/>
          <w:i/>
          <w:lang w:eastAsia="id-ID"/>
        </w:rPr>
        <w:t xml:space="preserve">Achievement Division </w:t>
      </w:r>
      <w:r w:rsidRPr="00166FA4">
        <w:rPr>
          <w:b/>
          <w:lang w:eastAsia="id-ID"/>
        </w:rPr>
        <w:t>(STAD)</w:t>
      </w:r>
    </w:p>
    <w:p w:rsidR="00E65F46" w:rsidRPr="00DC6694" w:rsidRDefault="00166FA4" w:rsidP="00E65F46">
      <w:pPr>
        <w:rPr>
          <w:b/>
        </w:rPr>
      </w:pPr>
      <w:r>
        <w:rPr>
          <w:b/>
          <w:bCs/>
        </w:rPr>
        <w:t xml:space="preserve">   </w:t>
      </w:r>
      <w:r w:rsidR="00E65F46">
        <w:rPr>
          <w:b/>
          <w:bCs/>
        </w:rPr>
        <w:t xml:space="preserve">                            </w:t>
      </w:r>
      <w:r w:rsidR="00E65F46" w:rsidRPr="00DC6694">
        <w:rPr>
          <w:b/>
          <w:bCs/>
          <w:lang w:val="sv-SE"/>
        </w:rPr>
        <w:t>Tabel 4.1</w:t>
      </w:r>
      <w:r w:rsidR="00E65F46" w:rsidRPr="00DC6694">
        <w:rPr>
          <w:b/>
          <w:bCs/>
        </w:rPr>
        <w:t>0</w:t>
      </w:r>
      <w:r w:rsidR="00E65F46" w:rsidRPr="00DC6694">
        <w:rPr>
          <w:b/>
          <w:bCs/>
          <w:lang w:val="sv-SE"/>
        </w:rPr>
        <w:t>. Kategori aspek respons siswa</w:t>
      </w:r>
    </w:p>
    <w:tbl>
      <w:tblPr>
        <w:tblStyle w:val="LightShading1"/>
        <w:tblW w:w="0" w:type="auto"/>
        <w:jc w:val="center"/>
        <w:tblLook w:val="04A0"/>
      </w:tblPr>
      <w:tblGrid>
        <w:gridCol w:w="2122"/>
        <w:gridCol w:w="2122"/>
      </w:tblGrid>
      <w:tr w:rsidR="00E65F46" w:rsidTr="009E4FC9">
        <w:trPr>
          <w:cnfStyle w:val="100000000000"/>
          <w:trHeight w:val="448"/>
          <w:jc w:val="center"/>
        </w:trPr>
        <w:tc>
          <w:tcPr>
            <w:cnfStyle w:val="001000000000"/>
            <w:tcW w:w="2122" w:type="dxa"/>
            <w:shd w:val="clear" w:color="auto" w:fill="auto"/>
            <w:vAlign w:val="center"/>
          </w:tcPr>
          <w:p w:rsidR="00E65F46" w:rsidRPr="00CE250C" w:rsidRDefault="00E65F46" w:rsidP="009E4FC9">
            <w:pPr>
              <w:jc w:val="center"/>
            </w:pPr>
            <w:r w:rsidRPr="00CE250C">
              <w:t>Skor-Rata-Rata</w:t>
            </w:r>
          </w:p>
        </w:tc>
        <w:tc>
          <w:tcPr>
            <w:tcW w:w="2122" w:type="dxa"/>
            <w:shd w:val="clear" w:color="auto" w:fill="auto"/>
            <w:vAlign w:val="center"/>
          </w:tcPr>
          <w:p w:rsidR="00E65F46" w:rsidRPr="00CE250C" w:rsidRDefault="00E65F46" w:rsidP="009E4FC9">
            <w:pPr>
              <w:jc w:val="center"/>
              <w:cnfStyle w:val="100000000000"/>
            </w:pPr>
            <w:r w:rsidRPr="00CE250C">
              <w:t>Kategori</w:t>
            </w:r>
          </w:p>
        </w:tc>
      </w:tr>
      <w:tr w:rsidR="00E65F46" w:rsidTr="009E4FC9">
        <w:trPr>
          <w:cnfStyle w:val="000000100000"/>
          <w:jc w:val="center"/>
        </w:trPr>
        <w:tc>
          <w:tcPr>
            <w:cnfStyle w:val="001000000000"/>
            <w:tcW w:w="2122" w:type="dxa"/>
            <w:shd w:val="clear" w:color="auto" w:fill="auto"/>
            <w:vAlign w:val="center"/>
          </w:tcPr>
          <w:p w:rsidR="00E65F46" w:rsidRPr="00CE250C" w:rsidRDefault="00E65F46" w:rsidP="009E4FC9">
            <w:pPr>
              <w:jc w:val="center"/>
            </w:pPr>
            <w:r w:rsidRPr="00CE250C">
              <w:t>3,51</w:t>
            </w:r>
          </w:p>
        </w:tc>
        <w:tc>
          <w:tcPr>
            <w:tcW w:w="2122" w:type="dxa"/>
            <w:shd w:val="clear" w:color="auto" w:fill="auto"/>
            <w:vAlign w:val="center"/>
          </w:tcPr>
          <w:p w:rsidR="00E65F46" w:rsidRPr="00CE250C" w:rsidRDefault="00E65F46" w:rsidP="009E4FC9">
            <w:pPr>
              <w:jc w:val="center"/>
              <w:cnfStyle w:val="000000100000"/>
            </w:pPr>
            <w:r w:rsidRPr="00CE250C">
              <w:t>Positif</w:t>
            </w:r>
          </w:p>
        </w:tc>
      </w:tr>
    </w:tbl>
    <w:p w:rsidR="00E65F46" w:rsidRPr="00D636DC" w:rsidRDefault="00E65F46" w:rsidP="0021347C">
      <w:pPr>
        <w:spacing w:before="360" w:line="360" w:lineRule="auto"/>
        <w:ind w:firstLine="720"/>
        <w:jc w:val="both"/>
        <w:rPr>
          <w:b/>
        </w:rPr>
      </w:pPr>
      <w:r>
        <w:t xml:space="preserve">Berdasarkan tabel di atas, maka dapat disimpulkan bahwa respons siswa terhadap pembelajaran dengan </w:t>
      </w:r>
      <w:r w:rsidRPr="00D636DC">
        <w:t xml:space="preserve">Penerapan </w:t>
      </w:r>
      <w:r w:rsidRPr="00D636DC">
        <w:rPr>
          <w:lang w:eastAsia="id-ID"/>
        </w:rPr>
        <w:t xml:space="preserve">Kerangka </w:t>
      </w:r>
      <w:r>
        <w:rPr>
          <w:i/>
          <w:lang w:eastAsia="id-ID"/>
        </w:rPr>
        <w:t xml:space="preserve">Experiences, Language, </w:t>
      </w:r>
      <w:r>
        <w:rPr>
          <w:i/>
          <w:lang w:eastAsia="id-ID"/>
        </w:rPr>
        <w:lastRenderedPageBreak/>
        <w:t xml:space="preserve">Pictures, Symbols </w:t>
      </w:r>
      <w:r w:rsidRPr="00D636DC">
        <w:rPr>
          <w:i/>
          <w:lang w:eastAsia="id-ID"/>
        </w:rPr>
        <w:t>and Application</w:t>
      </w:r>
      <w:r w:rsidRPr="00D636DC">
        <w:rPr>
          <w:lang w:eastAsia="id-ID"/>
        </w:rPr>
        <w:t xml:space="preserve"> (Elpsa)  Setting Kooperatif Tipe </w:t>
      </w:r>
      <w:r w:rsidRPr="00D636DC">
        <w:rPr>
          <w:i/>
          <w:lang w:eastAsia="id-ID"/>
        </w:rPr>
        <w:t>Student Teams</w:t>
      </w:r>
      <w:r>
        <w:rPr>
          <w:i/>
          <w:lang w:eastAsia="id-ID"/>
        </w:rPr>
        <w:t xml:space="preserve"> </w:t>
      </w:r>
      <w:r w:rsidRPr="00D636DC">
        <w:rPr>
          <w:i/>
          <w:lang w:eastAsia="id-ID"/>
        </w:rPr>
        <w:t xml:space="preserve">Achievement Division </w:t>
      </w:r>
      <w:r w:rsidRPr="00D636DC">
        <w:rPr>
          <w:lang w:eastAsia="id-ID"/>
        </w:rPr>
        <w:t>(STAD)</w:t>
      </w:r>
      <w:r>
        <w:rPr>
          <w:lang w:eastAsia="id-ID"/>
        </w:rPr>
        <w:t xml:space="preserve"> </w:t>
      </w:r>
      <w:r>
        <w:t xml:space="preserve">adalah </w:t>
      </w:r>
      <w:r>
        <w:rPr>
          <w:i/>
        </w:rPr>
        <w:t>P</w:t>
      </w:r>
      <w:r w:rsidRPr="00C971C2">
        <w:rPr>
          <w:i/>
        </w:rPr>
        <w:t>ositif</w:t>
      </w:r>
      <w:r>
        <w:t xml:space="preserve">. </w:t>
      </w:r>
    </w:p>
    <w:p w:rsidR="00E65F46" w:rsidRPr="00166FA4" w:rsidRDefault="00E65F46" w:rsidP="00166FA4">
      <w:pPr>
        <w:pStyle w:val="ListParagraph"/>
        <w:numPr>
          <w:ilvl w:val="0"/>
          <w:numId w:val="26"/>
        </w:numPr>
        <w:spacing w:after="0" w:line="240" w:lineRule="auto"/>
        <w:ind w:left="567" w:hanging="567"/>
        <w:jc w:val="both"/>
        <w:rPr>
          <w:b/>
        </w:rPr>
      </w:pPr>
      <w:r w:rsidRPr="00166FA4">
        <w:rPr>
          <w:b/>
        </w:rPr>
        <w:t>Deskripsi</w:t>
      </w:r>
      <w:r w:rsidRPr="00166FA4">
        <w:rPr>
          <w:b/>
          <w:lang w:val="id-ID"/>
        </w:rPr>
        <w:t xml:space="preserve"> </w:t>
      </w:r>
      <w:r w:rsidRPr="00166FA4">
        <w:rPr>
          <w:b/>
        </w:rPr>
        <w:t>Hasil Belajar Siswa Yang Di Ajar Dengan Pe</w:t>
      </w:r>
      <w:r w:rsidRPr="00166FA4">
        <w:rPr>
          <w:b/>
          <w:lang w:val="id-ID"/>
        </w:rPr>
        <w:t xml:space="preserve">nerapan </w:t>
      </w:r>
      <w:r w:rsidRPr="00166FA4">
        <w:rPr>
          <w:b/>
          <w:lang w:eastAsia="id-ID"/>
        </w:rPr>
        <w:t xml:space="preserve">Kerangka </w:t>
      </w:r>
      <w:r w:rsidRPr="00166FA4">
        <w:rPr>
          <w:b/>
          <w:i/>
          <w:lang w:eastAsia="id-ID"/>
        </w:rPr>
        <w:t>Experience,</w:t>
      </w:r>
      <w:r w:rsidRPr="00166FA4">
        <w:rPr>
          <w:b/>
          <w:i/>
          <w:lang w:val="id-ID" w:eastAsia="id-ID"/>
        </w:rPr>
        <w:t xml:space="preserve"> </w:t>
      </w:r>
      <w:r w:rsidRPr="00166FA4">
        <w:rPr>
          <w:b/>
          <w:i/>
          <w:lang w:eastAsia="id-ID"/>
        </w:rPr>
        <w:t>Language, Pictures, Symbols And Application</w:t>
      </w:r>
      <w:r w:rsidRPr="00166FA4">
        <w:rPr>
          <w:b/>
          <w:lang w:eastAsia="id-ID"/>
        </w:rPr>
        <w:t xml:space="preserve"> (ELPSA)  Setting Kooperatif Tipe </w:t>
      </w:r>
      <w:r w:rsidRPr="00166FA4">
        <w:rPr>
          <w:b/>
          <w:i/>
          <w:lang w:eastAsia="id-ID"/>
        </w:rPr>
        <w:t>Student Teams</w:t>
      </w:r>
      <w:r w:rsidRPr="00166FA4">
        <w:rPr>
          <w:b/>
          <w:i/>
          <w:lang w:val="id-ID" w:eastAsia="id-ID"/>
        </w:rPr>
        <w:t xml:space="preserve"> </w:t>
      </w:r>
      <w:r w:rsidRPr="00166FA4">
        <w:rPr>
          <w:b/>
          <w:i/>
          <w:lang w:eastAsia="id-ID"/>
        </w:rPr>
        <w:t xml:space="preserve">Achievement Division </w:t>
      </w:r>
      <w:r w:rsidRPr="00166FA4">
        <w:rPr>
          <w:b/>
          <w:lang w:eastAsia="id-ID"/>
        </w:rPr>
        <w:t>(STAD)</w:t>
      </w:r>
      <w:r w:rsidRPr="00166FA4">
        <w:rPr>
          <w:b/>
          <w:lang w:val="id-ID" w:eastAsia="id-ID"/>
        </w:rPr>
        <w:t xml:space="preserve"> Pada Pembelajaran Matematika Materi Himpunan Pada Siswa Kelas VII SMPN 29 Bulukumba</w:t>
      </w:r>
    </w:p>
    <w:p w:rsidR="00E65F46" w:rsidRPr="00DF7D53" w:rsidRDefault="00E65F46" w:rsidP="00E65F46">
      <w:pPr>
        <w:pStyle w:val="ListParagraph"/>
        <w:ind w:left="360"/>
        <w:rPr>
          <w:b/>
        </w:rPr>
      </w:pPr>
    </w:p>
    <w:p w:rsidR="00E65F46" w:rsidRPr="0046094E" w:rsidRDefault="00E65F46" w:rsidP="0021347C">
      <w:pPr>
        <w:pStyle w:val="ListParagraph"/>
        <w:tabs>
          <w:tab w:val="left" w:pos="567"/>
        </w:tabs>
        <w:spacing w:line="360" w:lineRule="auto"/>
        <w:ind w:left="0"/>
        <w:jc w:val="both"/>
      </w:pPr>
      <w:r>
        <w:rPr>
          <w:lang w:val="id-ID"/>
        </w:rPr>
        <w:tab/>
      </w:r>
      <w:proofErr w:type="gramStart"/>
      <w:r w:rsidRPr="003449F5">
        <w:t xml:space="preserve">Hasil belajar </w:t>
      </w:r>
      <w:r>
        <w:t>siswa pada kelas eksperimen di</w:t>
      </w:r>
      <w:r w:rsidRPr="003449F5">
        <w:t>deskripsikan ber</w:t>
      </w:r>
      <w:r>
        <w:t xml:space="preserve">dasarkan analisis data tes awal </w:t>
      </w:r>
      <w:r w:rsidRPr="003449F5">
        <w:t>(</w:t>
      </w:r>
      <w:r w:rsidRPr="002A4BE5">
        <w:rPr>
          <w:i/>
        </w:rPr>
        <w:t>pree-test</w:t>
      </w:r>
      <w:r>
        <w:t>) dan tes akhir (</w:t>
      </w:r>
      <w:r w:rsidRPr="002A4BE5">
        <w:rPr>
          <w:i/>
        </w:rPr>
        <w:t>post-test</w:t>
      </w:r>
      <w:r>
        <w:t>).</w:t>
      </w:r>
      <w:proofErr w:type="gramEnd"/>
      <w:r>
        <w:rPr>
          <w:lang w:val="id-ID"/>
        </w:rPr>
        <w:t xml:space="preserve"> </w:t>
      </w:r>
      <w:proofErr w:type="gramStart"/>
      <w:r w:rsidRPr="00480C95">
        <w:t xml:space="preserve">Dari hasil pengolahan data </w:t>
      </w:r>
      <w:r>
        <w:t>hasil belajar pada</w:t>
      </w:r>
      <w:r w:rsidRPr="00480C95">
        <w:t xml:space="preserve"> kelas </w:t>
      </w:r>
      <w:r>
        <w:t xml:space="preserve">eksperimen </w:t>
      </w:r>
      <w:r w:rsidRPr="00480C95">
        <w:t xml:space="preserve">diperoleh </w:t>
      </w:r>
      <w:r>
        <w:t>rekapitulasi data hasil belajar matematika siswa seperti tampak pada tabel berikut</w:t>
      </w:r>
      <w:r w:rsidRPr="00480C95">
        <w:t>.</w:t>
      </w:r>
      <w:proofErr w:type="gramEnd"/>
    </w:p>
    <w:p w:rsidR="00E65F46" w:rsidRPr="00AE6409" w:rsidRDefault="00E65F46" w:rsidP="00E65F46">
      <w:pPr>
        <w:ind w:left="1701" w:hanging="1701"/>
        <w:jc w:val="both"/>
        <w:rPr>
          <w:bCs/>
          <w:color w:val="000000"/>
        </w:rPr>
      </w:pPr>
      <w:r>
        <w:rPr>
          <w:b/>
          <w:bCs/>
          <w:color w:val="000000"/>
        </w:rPr>
        <w:t xml:space="preserve">    </w:t>
      </w:r>
      <w:r w:rsidR="00166FA4">
        <w:rPr>
          <w:b/>
          <w:bCs/>
          <w:color w:val="000000"/>
          <w:lang w:val="pt-BR"/>
        </w:rPr>
        <w:t>Tabel 4.</w:t>
      </w:r>
      <w:r w:rsidR="00166FA4">
        <w:rPr>
          <w:b/>
          <w:bCs/>
          <w:color w:val="000000"/>
        </w:rPr>
        <w:t>4</w:t>
      </w:r>
      <w:r w:rsidRPr="00681B2B">
        <w:rPr>
          <w:b/>
          <w:bCs/>
          <w:color w:val="000000"/>
        </w:rPr>
        <w:t xml:space="preserve"> </w:t>
      </w:r>
      <w:r>
        <w:rPr>
          <w:b/>
          <w:bCs/>
          <w:color w:val="000000"/>
        </w:rPr>
        <w:t xml:space="preserve"> </w:t>
      </w:r>
      <w:r w:rsidRPr="00681B2B">
        <w:rPr>
          <w:b/>
          <w:bCs/>
          <w:color w:val="000000"/>
        </w:rPr>
        <w:t>Rekapitulasi hasil statistika deskriptif</w:t>
      </w:r>
      <w:r>
        <w:rPr>
          <w:b/>
          <w:bCs/>
          <w:color w:val="000000"/>
        </w:rPr>
        <w:t xml:space="preserve"> </w:t>
      </w:r>
      <w:r w:rsidRPr="00681B2B">
        <w:rPr>
          <w:b/>
          <w:bCs/>
          <w:i/>
          <w:color w:val="000000"/>
        </w:rPr>
        <w:t>Pre-test</w:t>
      </w:r>
      <w:r>
        <w:rPr>
          <w:b/>
          <w:bCs/>
          <w:i/>
          <w:color w:val="000000"/>
        </w:rPr>
        <w:t xml:space="preserve"> </w:t>
      </w:r>
      <w:r w:rsidRPr="00681B2B">
        <w:rPr>
          <w:b/>
          <w:bCs/>
          <w:color w:val="000000"/>
        </w:rPr>
        <w:t xml:space="preserve">dan </w:t>
      </w:r>
      <w:r w:rsidRPr="00681B2B">
        <w:rPr>
          <w:b/>
          <w:bCs/>
          <w:i/>
          <w:color w:val="000000"/>
        </w:rPr>
        <w:t>Post-test</w:t>
      </w:r>
      <w:r>
        <w:rPr>
          <w:b/>
          <w:bCs/>
          <w:i/>
          <w:color w:val="000000"/>
        </w:rPr>
        <w:t xml:space="preserve"> </w:t>
      </w:r>
      <w:r w:rsidRPr="00681B2B">
        <w:rPr>
          <w:b/>
          <w:bCs/>
          <w:color w:val="000000"/>
        </w:rPr>
        <w:t xml:space="preserve">terhadap 22 siswa </w:t>
      </w:r>
      <w:r w:rsidRPr="00681B2B">
        <w:rPr>
          <w:b/>
          <w:lang w:eastAsia="id-ID"/>
        </w:rPr>
        <w:t>Kelas VII SMPN 29 Bulukumba</w:t>
      </w:r>
      <w:r>
        <w:rPr>
          <w:bCs/>
          <w:color w:val="000000"/>
        </w:rPr>
        <w:tab/>
      </w:r>
    </w:p>
    <w:tbl>
      <w:tblPr>
        <w:tblStyle w:val="LightShading3"/>
        <w:tblW w:w="0" w:type="auto"/>
        <w:jc w:val="center"/>
        <w:tblLook w:val="04A0"/>
      </w:tblPr>
      <w:tblGrid>
        <w:gridCol w:w="2608"/>
        <w:gridCol w:w="2581"/>
        <w:gridCol w:w="2578"/>
      </w:tblGrid>
      <w:tr w:rsidR="00E65F46" w:rsidRPr="00D30578" w:rsidTr="009E4FC9">
        <w:trPr>
          <w:cnfStyle w:val="100000000000"/>
          <w:trHeight w:val="395"/>
          <w:jc w:val="center"/>
        </w:trPr>
        <w:tc>
          <w:tcPr>
            <w:cnfStyle w:val="001000000000"/>
            <w:tcW w:w="2608" w:type="dxa"/>
            <w:shd w:val="clear" w:color="auto" w:fill="auto"/>
          </w:tcPr>
          <w:p w:rsidR="00E65F46" w:rsidRPr="00D30578" w:rsidRDefault="00E65F46" w:rsidP="009E4FC9">
            <w:pPr>
              <w:jc w:val="center"/>
              <w:rPr>
                <w:b w:val="0"/>
                <w:bCs w:val="0"/>
                <w:color w:val="000000"/>
              </w:rPr>
            </w:pPr>
          </w:p>
        </w:tc>
        <w:tc>
          <w:tcPr>
            <w:tcW w:w="2581" w:type="dxa"/>
            <w:shd w:val="clear" w:color="auto" w:fill="auto"/>
          </w:tcPr>
          <w:p w:rsidR="00E65F46" w:rsidRPr="00D30578" w:rsidRDefault="00E65F46" w:rsidP="009E4FC9">
            <w:pPr>
              <w:jc w:val="center"/>
              <w:cnfStyle w:val="100000000000"/>
              <w:rPr>
                <w:b w:val="0"/>
                <w:bCs w:val="0"/>
                <w:i/>
                <w:color w:val="000000"/>
              </w:rPr>
            </w:pPr>
            <w:r>
              <w:rPr>
                <w:b w:val="0"/>
                <w:bCs w:val="0"/>
                <w:i/>
                <w:color w:val="000000"/>
              </w:rPr>
              <w:t>Pre</w:t>
            </w:r>
            <w:r w:rsidRPr="00F758E0">
              <w:rPr>
                <w:b w:val="0"/>
                <w:bCs w:val="0"/>
                <w:i/>
                <w:color w:val="000000"/>
              </w:rPr>
              <w:t>-test</w:t>
            </w:r>
          </w:p>
        </w:tc>
        <w:tc>
          <w:tcPr>
            <w:tcW w:w="2578" w:type="dxa"/>
            <w:shd w:val="clear" w:color="auto" w:fill="auto"/>
          </w:tcPr>
          <w:p w:rsidR="00E65F46" w:rsidRPr="00D30578" w:rsidRDefault="00E65F46" w:rsidP="009E4FC9">
            <w:pPr>
              <w:jc w:val="center"/>
              <w:cnfStyle w:val="100000000000"/>
              <w:rPr>
                <w:b w:val="0"/>
                <w:bCs w:val="0"/>
                <w:i/>
                <w:color w:val="000000"/>
              </w:rPr>
            </w:pPr>
            <w:r w:rsidRPr="00F758E0">
              <w:rPr>
                <w:b w:val="0"/>
                <w:bCs w:val="0"/>
                <w:i/>
                <w:color w:val="000000"/>
              </w:rPr>
              <w:t>Post-test</w:t>
            </w:r>
          </w:p>
        </w:tc>
      </w:tr>
      <w:tr w:rsidR="00E65F46" w:rsidRPr="00D30578" w:rsidTr="009E4FC9">
        <w:trPr>
          <w:cnfStyle w:val="000000100000"/>
          <w:trHeight w:val="386"/>
          <w:jc w:val="center"/>
        </w:trPr>
        <w:tc>
          <w:tcPr>
            <w:cnfStyle w:val="001000000000"/>
            <w:tcW w:w="2608" w:type="dxa"/>
            <w:shd w:val="clear" w:color="auto" w:fill="auto"/>
          </w:tcPr>
          <w:p w:rsidR="00E65F46" w:rsidRPr="00117B0A" w:rsidRDefault="00E65F46" w:rsidP="009E4FC9">
            <w:pPr>
              <w:jc w:val="center"/>
              <w:rPr>
                <w:b w:val="0"/>
                <w:bCs w:val="0"/>
                <w:color w:val="000000"/>
              </w:rPr>
            </w:pPr>
            <w:r w:rsidRPr="00117B0A">
              <w:rPr>
                <w:b w:val="0"/>
                <w:bCs w:val="0"/>
                <w:color w:val="000000"/>
              </w:rPr>
              <w:t>Ukuran Sampel</w:t>
            </w:r>
          </w:p>
        </w:tc>
        <w:tc>
          <w:tcPr>
            <w:tcW w:w="2581"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22</w:t>
            </w:r>
          </w:p>
        </w:tc>
        <w:tc>
          <w:tcPr>
            <w:tcW w:w="2578"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22</w:t>
            </w:r>
          </w:p>
        </w:tc>
      </w:tr>
      <w:tr w:rsidR="00E65F46" w:rsidRPr="00D30578" w:rsidTr="009E4FC9">
        <w:trPr>
          <w:trHeight w:val="431"/>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Mean</w:t>
            </w:r>
          </w:p>
        </w:tc>
        <w:tc>
          <w:tcPr>
            <w:tcW w:w="2581"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31,72</w:t>
            </w:r>
          </w:p>
        </w:tc>
        <w:tc>
          <w:tcPr>
            <w:tcW w:w="2578"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81,68</w:t>
            </w:r>
          </w:p>
        </w:tc>
      </w:tr>
      <w:tr w:rsidR="00E65F46" w:rsidRPr="00D30578" w:rsidTr="009E4FC9">
        <w:trPr>
          <w:cnfStyle w:val="000000100000"/>
          <w:trHeight w:val="396"/>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Median</w:t>
            </w:r>
          </w:p>
        </w:tc>
        <w:tc>
          <w:tcPr>
            <w:tcW w:w="2581"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31</w:t>
            </w:r>
          </w:p>
        </w:tc>
        <w:tc>
          <w:tcPr>
            <w:tcW w:w="2578"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81</w:t>
            </w:r>
          </w:p>
        </w:tc>
      </w:tr>
      <w:tr w:rsidR="00E65F46" w:rsidRPr="00D30578" w:rsidTr="009E4FC9">
        <w:trPr>
          <w:trHeight w:val="441"/>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Modus</w:t>
            </w:r>
          </w:p>
        </w:tc>
        <w:tc>
          <w:tcPr>
            <w:tcW w:w="2581"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28</w:t>
            </w:r>
          </w:p>
        </w:tc>
        <w:tc>
          <w:tcPr>
            <w:tcW w:w="2578"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80</w:t>
            </w:r>
          </w:p>
        </w:tc>
      </w:tr>
      <w:tr w:rsidR="00E65F46" w:rsidRPr="00D30578" w:rsidTr="009E4FC9">
        <w:trPr>
          <w:cnfStyle w:val="000000100000"/>
          <w:trHeight w:val="395"/>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Std. Deviasi</w:t>
            </w:r>
          </w:p>
        </w:tc>
        <w:tc>
          <w:tcPr>
            <w:tcW w:w="2581"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6,63</w:t>
            </w:r>
          </w:p>
        </w:tc>
        <w:tc>
          <w:tcPr>
            <w:tcW w:w="2578"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5,70</w:t>
            </w:r>
          </w:p>
        </w:tc>
      </w:tr>
      <w:tr w:rsidR="00E65F46" w:rsidRPr="00D30578" w:rsidTr="009E4FC9">
        <w:trPr>
          <w:trHeight w:val="440"/>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Variansi</w:t>
            </w:r>
          </w:p>
        </w:tc>
        <w:tc>
          <w:tcPr>
            <w:tcW w:w="2581"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43,92</w:t>
            </w:r>
          </w:p>
        </w:tc>
        <w:tc>
          <w:tcPr>
            <w:tcW w:w="2578"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32,51</w:t>
            </w:r>
          </w:p>
        </w:tc>
      </w:tr>
      <w:tr w:rsidR="00E65F46" w:rsidRPr="00D30578" w:rsidTr="009E4FC9">
        <w:trPr>
          <w:cnfStyle w:val="000000100000"/>
          <w:trHeight w:val="440"/>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Skewness</w:t>
            </w:r>
          </w:p>
        </w:tc>
        <w:tc>
          <w:tcPr>
            <w:tcW w:w="2581"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0,37</w:t>
            </w:r>
          </w:p>
        </w:tc>
        <w:tc>
          <w:tcPr>
            <w:tcW w:w="2578"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0,30</w:t>
            </w:r>
          </w:p>
        </w:tc>
      </w:tr>
      <w:tr w:rsidR="00E65F46" w:rsidRPr="00D30578" w:rsidTr="009E4FC9">
        <w:trPr>
          <w:trHeight w:val="440"/>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Kurtosis</w:t>
            </w:r>
          </w:p>
        </w:tc>
        <w:tc>
          <w:tcPr>
            <w:tcW w:w="2581"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-0,74</w:t>
            </w:r>
          </w:p>
        </w:tc>
        <w:tc>
          <w:tcPr>
            <w:tcW w:w="2578"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-0,73</w:t>
            </w:r>
          </w:p>
        </w:tc>
      </w:tr>
      <w:tr w:rsidR="00E65F46" w:rsidRPr="00D30578" w:rsidTr="009E4FC9">
        <w:trPr>
          <w:cnfStyle w:val="000000100000"/>
          <w:trHeight w:val="440"/>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Skor Minimum</w:t>
            </w:r>
          </w:p>
        </w:tc>
        <w:tc>
          <w:tcPr>
            <w:tcW w:w="2581"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22</w:t>
            </w:r>
          </w:p>
        </w:tc>
        <w:tc>
          <w:tcPr>
            <w:tcW w:w="2578"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73</w:t>
            </w:r>
          </w:p>
        </w:tc>
      </w:tr>
      <w:tr w:rsidR="00E65F46" w:rsidRPr="00D30578" w:rsidTr="009E4FC9">
        <w:trPr>
          <w:trHeight w:val="440"/>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Skor Maksimum</w:t>
            </w:r>
          </w:p>
        </w:tc>
        <w:tc>
          <w:tcPr>
            <w:tcW w:w="2581"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45</w:t>
            </w:r>
          </w:p>
        </w:tc>
        <w:tc>
          <w:tcPr>
            <w:tcW w:w="2578"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92</w:t>
            </w:r>
          </w:p>
        </w:tc>
      </w:tr>
      <w:tr w:rsidR="00E65F46" w:rsidRPr="00D30578" w:rsidTr="009E4FC9">
        <w:trPr>
          <w:cnfStyle w:val="000000100000"/>
          <w:trHeight w:val="440"/>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Skor Ideal</w:t>
            </w:r>
          </w:p>
        </w:tc>
        <w:tc>
          <w:tcPr>
            <w:tcW w:w="2581"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100</w:t>
            </w:r>
          </w:p>
        </w:tc>
        <w:tc>
          <w:tcPr>
            <w:tcW w:w="2578" w:type="dxa"/>
            <w:shd w:val="clear" w:color="auto" w:fill="auto"/>
            <w:vAlign w:val="center"/>
          </w:tcPr>
          <w:p w:rsidR="00E65F46" w:rsidRPr="00117B0A" w:rsidRDefault="00E65F46" w:rsidP="009E4FC9">
            <w:pPr>
              <w:jc w:val="center"/>
              <w:cnfStyle w:val="000000100000"/>
              <w:rPr>
                <w:bCs/>
                <w:color w:val="000000"/>
              </w:rPr>
            </w:pPr>
            <w:r w:rsidRPr="00117B0A">
              <w:rPr>
                <w:bCs/>
                <w:color w:val="000000"/>
              </w:rPr>
              <w:t>100</w:t>
            </w:r>
          </w:p>
        </w:tc>
      </w:tr>
      <w:tr w:rsidR="00E65F46" w:rsidRPr="00D30578" w:rsidTr="009E4FC9">
        <w:trPr>
          <w:trHeight w:val="440"/>
          <w:jc w:val="center"/>
        </w:trPr>
        <w:tc>
          <w:tcPr>
            <w:cnfStyle w:val="001000000000"/>
            <w:tcW w:w="2608" w:type="dxa"/>
            <w:shd w:val="clear" w:color="auto" w:fill="auto"/>
          </w:tcPr>
          <w:p w:rsidR="00E65F46" w:rsidRPr="00117B0A" w:rsidRDefault="00E65F46" w:rsidP="009E4FC9">
            <w:pPr>
              <w:autoSpaceDE w:val="0"/>
              <w:autoSpaceDN w:val="0"/>
              <w:adjustRightInd w:val="0"/>
              <w:spacing w:line="320" w:lineRule="atLeast"/>
              <w:ind w:left="60" w:right="60"/>
              <w:jc w:val="center"/>
              <w:rPr>
                <w:b w:val="0"/>
                <w:color w:val="000000"/>
              </w:rPr>
            </w:pPr>
            <w:r w:rsidRPr="00117B0A">
              <w:rPr>
                <w:b w:val="0"/>
                <w:color w:val="000000"/>
              </w:rPr>
              <w:t>Range</w:t>
            </w:r>
          </w:p>
        </w:tc>
        <w:tc>
          <w:tcPr>
            <w:tcW w:w="2581"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23</w:t>
            </w:r>
          </w:p>
        </w:tc>
        <w:tc>
          <w:tcPr>
            <w:tcW w:w="2578" w:type="dxa"/>
            <w:shd w:val="clear" w:color="auto" w:fill="auto"/>
            <w:vAlign w:val="center"/>
          </w:tcPr>
          <w:p w:rsidR="00E65F46" w:rsidRPr="00117B0A" w:rsidRDefault="00E65F46" w:rsidP="009E4FC9">
            <w:pPr>
              <w:jc w:val="center"/>
              <w:cnfStyle w:val="000000000000"/>
              <w:rPr>
                <w:bCs/>
                <w:color w:val="000000"/>
              </w:rPr>
            </w:pPr>
            <w:r w:rsidRPr="00117B0A">
              <w:rPr>
                <w:bCs/>
                <w:color w:val="000000"/>
              </w:rPr>
              <w:t>19</w:t>
            </w:r>
          </w:p>
        </w:tc>
      </w:tr>
    </w:tbl>
    <w:p w:rsidR="00E65F46" w:rsidRDefault="00E65F46" w:rsidP="00E65F46">
      <w:pPr>
        <w:jc w:val="both"/>
      </w:pPr>
    </w:p>
    <w:p w:rsidR="0021347C" w:rsidRDefault="0021347C" w:rsidP="00E65F46">
      <w:pPr>
        <w:jc w:val="both"/>
      </w:pPr>
    </w:p>
    <w:p w:rsidR="00E65F46" w:rsidRPr="00166FA4" w:rsidRDefault="00E65F46" w:rsidP="0021347C">
      <w:pPr>
        <w:spacing w:after="0" w:line="360" w:lineRule="auto"/>
        <w:jc w:val="both"/>
        <w:rPr>
          <w:b/>
        </w:rPr>
      </w:pPr>
      <w:r w:rsidRPr="00166FA4">
        <w:rPr>
          <w:b/>
          <w:lang w:val="en-GB"/>
        </w:rPr>
        <w:lastRenderedPageBreak/>
        <w:t>Deskripsi</w:t>
      </w:r>
      <w:r w:rsidRPr="00166FA4">
        <w:rPr>
          <w:b/>
        </w:rPr>
        <w:t xml:space="preserve"> Nilai </w:t>
      </w:r>
      <w:r w:rsidRPr="00166FA4">
        <w:rPr>
          <w:b/>
          <w:i/>
        </w:rPr>
        <w:t>Gain</w:t>
      </w:r>
    </w:p>
    <w:p w:rsidR="00E65F46" w:rsidRDefault="00E65F46" w:rsidP="0021347C">
      <w:pPr>
        <w:spacing w:line="360" w:lineRule="auto"/>
        <w:ind w:firstLine="567"/>
        <w:jc w:val="both"/>
      </w:pPr>
      <w:r w:rsidRPr="00AF7E6F">
        <w:t xml:space="preserve">Peningkatan hasil belajar matematika siswa kelas </w:t>
      </w:r>
      <w:r>
        <w:t>VII SMP</w:t>
      </w:r>
      <w:r w:rsidRPr="00AF7E6F">
        <w:t xml:space="preserve"> Negeri </w:t>
      </w:r>
      <w:r>
        <w:t>2</w:t>
      </w:r>
      <w:r w:rsidRPr="00AF7E6F">
        <w:t xml:space="preserve">9 </w:t>
      </w:r>
      <w:r>
        <w:t>Bulukumba</w:t>
      </w:r>
      <w:r w:rsidRPr="00AF7E6F">
        <w:t xml:space="preserve"> dengan menggu</w:t>
      </w:r>
      <w:r>
        <w:t xml:space="preserve">nakan N-Gain selengkapnya pada </w:t>
      </w:r>
      <w:r w:rsidRPr="000263A7">
        <w:t>Lampiran 13.</w:t>
      </w:r>
      <w:r w:rsidRPr="00AF7E6F">
        <w:t xml:space="preserve">Hasil pengkategorian </w:t>
      </w:r>
      <w:r>
        <w:t>N-Gain disajikan pada Tabel 4.14</w:t>
      </w:r>
      <w:r w:rsidRPr="00AF7E6F">
        <w:t>.</w:t>
      </w:r>
    </w:p>
    <w:p w:rsidR="00E65F46" w:rsidRPr="000E2CE6" w:rsidRDefault="00166FA4" w:rsidP="00E65F46">
      <w:pPr>
        <w:rPr>
          <w:b/>
        </w:rPr>
      </w:pPr>
      <w:r>
        <w:rPr>
          <w:b/>
        </w:rPr>
        <w:t>Tabel 4.5</w:t>
      </w:r>
      <w:r w:rsidR="00E65F46" w:rsidRPr="000E2CE6">
        <w:rPr>
          <w:b/>
        </w:rPr>
        <w:t xml:space="preserve"> Hasil Pengkategorian N-Gain siswa</w:t>
      </w:r>
    </w:p>
    <w:tbl>
      <w:tblPr>
        <w:tblW w:w="8392" w:type="dxa"/>
        <w:jc w:val="center"/>
        <w:tblBorders>
          <w:top w:val="single" w:sz="4" w:space="0" w:color="auto"/>
          <w:bottom w:val="single" w:sz="4" w:space="0" w:color="auto"/>
        </w:tblBorders>
        <w:tblLook w:val="04A0"/>
      </w:tblPr>
      <w:tblGrid>
        <w:gridCol w:w="2098"/>
        <w:gridCol w:w="2098"/>
        <w:gridCol w:w="2098"/>
        <w:gridCol w:w="2098"/>
      </w:tblGrid>
      <w:tr w:rsidR="00E65F46" w:rsidRPr="00A623AA" w:rsidTr="009E4FC9">
        <w:trPr>
          <w:trHeight w:val="283"/>
          <w:jc w:val="center"/>
        </w:trPr>
        <w:tc>
          <w:tcPr>
            <w:tcW w:w="2098" w:type="dxa"/>
            <w:tcBorders>
              <w:top w:val="single" w:sz="4" w:space="0" w:color="auto"/>
              <w:bottom w:val="single" w:sz="4" w:space="0" w:color="auto"/>
            </w:tcBorders>
            <w:vAlign w:val="center"/>
          </w:tcPr>
          <w:p w:rsidR="00E65F46" w:rsidRPr="00A623AA" w:rsidRDefault="00E65F46" w:rsidP="009E4FC9">
            <w:pPr>
              <w:jc w:val="center"/>
            </w:pPr>
            <w:r w:rsidRPr="00A623AA">
              <w:t>Interval</w:t>
            </w:r>
          </w:p>
        </w:tc>
        <w:tc>
          <w:tcPr>
            <w:tcW w:w="2098" w:type="dxa"/>
            <w:tcBorders>
              <w:top w:val="single" w:sz="4" w:space="0" w:color="auto"/>
              <w:bottom w:val="single" w:sz="4" w:space="0" w:color="auto"/>
            </w:tcBorders>
            <w:vAlign w:val="center"/>
          </w:tcPr>
          <w:p w:rsidR="00E65F46" w:rsidRPr="00A623AA" w:rsidRDefault="00E65F46" w:rsidP="009E4FC9">
            <w:pPr>
              <w:jc w:val="center"/>
            </w:pPr>
            <w:r w:rsidRPr="00A623AA">
              <w:t>Kategori</w:t>
            </w:r>
          </w:p>
        </w:tc>
        <w:tc>
          <w:tcPr>
            <w:tcW w:w="2098" w:type="dxa"/>
            <w:tcBorders>
              <w:top w:val="single" w:sz="4" w:space="0" w:color="auto"/>
              <w:bottom w:val="single" w:sz="4" w:space="0" w:color="auto"/>
            </w:tcBorders>
            <w:vAlign w:val="center"/>
          </w:tcPr>
          <w:p w:rsidR="00E65F46" w:rsidRPr="00A623AA" w:rsidRDefault="00E65F46" w:rsidP="009E4FC9">
            <w:pPr>
              <w:jc w:val="center"/>
            </w:pPr>
            <w:r w:rsidRPr="00A623AA">
              <w:t>Frekuensi</w:t>
            </w:r>
          </w:p>
        </w:tc>
        <w:tc>
          <w:tcPr>
            <w:tcW w:w="2098" w:type="dxa"/>
            <w:tcBorders>
              <w:top w:val="single" w:sz="4" w:space="0" w:color="auto"/>
              <w:bottom w:val="single" w:sz="4" w:space="0" w:color="auto"/>
            </w:tcBorders>
            <w:vAlign w:val="center"/>
          </w:tcPr>
          <w:p w:rsidR="00E65F46" w:rsidRPr="00A623AA" w:rsidRDefault="00E65F46" w:rsidP="009E4FC9">
            <w:pPr>
              <w:jc w:val="center"/>
            </w:pPr>
            <w:r w:rsidRPr="00A623AA">
              <w:t>Persentase (%)</w:t>
            </w:r>
          </w:p>
        </w:tc>
      </w:tr>
      <w:tr w:rsidR="00E65F46" w:rsidRPr="00A623AA" w:rsidTr="009E4FC9">
        <w:trPr>
          <w:trHeight w:val="283"/>
          <w:jc w:val="center"/>
        </w:trPr>
        <w:tc>
          <w:tcPr>
            <w:tcW w:w="2098" w:type="dxa"/>
            <w:tcBorders>
              <w:top w:val="single" w:sz="4" w:space="0" w:color="auto"/>
            </w:tcBorders>
            <w:vAlign w:val="center"/>
          </w:tcPr>
          <w:p w:rsidR="00E65F46" w:rsidRPr="009F30D6" w:rsidRDefault="00E65F46" w:rsidP="009E4FC9">
            <w:pPr>
              <w:tabs>
                <w:tab w:val="left" w:pos="720"/>
              </w:tabs>
              <w:spacing w:line="360" w:lineRule="auto"/>
              <w:jc w:val="center"/>
              <w:rPr>
                <w:b/>
              </w:rPr>
            </w:pPr>
            <w:r w:rsidRPr="009F30D6">
              <w:t xml:space="preserve">g </w:t>
            </w:r>
            <m:oMath>
              <m:r>
                <m:rPr>
                  <m:sty m:val="bi"/>
                </m:rPr>
                <w:rPr>
                  <w:rFonts w:ascii="Cambria Math"/>
                </w:rPr>
                <m:t>&lt;</m:t>
              </m:r>
            </m:oMath>
            <w:r w:rsidRPr="009F30D6">
              <w:t xml:space="preserve"> 0,3</w:t>
            </w:r>
          </w:p>
        </w:tc>
        <w:tc>
          <w:tcPr>
            <w:tcW w:w="2098" w:type="dxa"/>
            <w:tcBorders>
              <w:top w:val="single" w:sz="4" w:space="0" w:color="auto"/>
            </w:tcBorders>
            <w:vAlign w:val="center"/>
          </w:tcPr>
          <w:p w:rsidR="00E65F46" w:rsidRPr="00A623AA" w:rsidRDefault="00E65F46" w:rsidP="009E4FC9">
            <w:pPr>
              <w:jc w:val="center"/>
            </w:pPr>
            <w:r w:rsidRPr="00A623AA">
              <w:t>Rendah</w:t>
            </w:r>
          </w:p>
        </w:tc>
        <w:tc>
          <w:tcPr>
            <w:tcW w:w="2098" w:type="dxa"/>
            <w:tcBorders>
              <w:top w:val="single" w:sz="4" w:space="0" w:color="auto"/>
            </w:tcBorders>
            <w:vAlign w:val="center"/>
          </w:tcPr>
          <w:p w:rsidR="00E65F46" w:rsidRPr="00A623AA" w:rsidRDefault="00E65F46" w:rsidP="009E4FC9">
            <w:pPr>
              <w:ind w:right="714"/>
              <w:jc w:val="right"/>
            </w:pPr>
            <w:r w:rsidRPr="00A623AA">
              <w:t>0</w:t>
            </w:r>
          </w:p>
        </w:tc>
        <w:tc>
          <w:tcPr>
            <w:tcW w:w="2098" w:type="dxa"/>
            <w:tcBorders>
              <w:top w:val="single" w:sz="4" w:space="0" w:color="auto"/>
            </w:tcBorders>
            <w:vAlign w:val="center"/>
          </w:tcPr>
          <w:p w:rsidR="00E65F46" w:rsidRPr="00A623AA" w:rsidRDefault="00E65F46" w:rsidP="009E4FC9">
            <w:pPr>
              <w:ind w:right="686"/>
              <w:jc w:val="right"/>
              <w:rPr>
                <w:lang w:val="en-GB"/>
              </w:rPr>
            </w:pPr>
            <w:r w:rsidRPr="00A623AA">
              <w:t>0</w:t>
            </w:r>
          </w:p>
        </w:tc>
      </w:tr>
      <w:tr w:rsidR="00E65F46" w:rsidRPr="00A623AA" w:rsidTr="009E4FC9">
        <w:trPr>
          <w:trHeight w:val="283"/>
          <w:jc w:val="center"/>
        </w:trPr>
        <w:tc>
          <w:tcPr>
            <w:tcW w:w="2098" w:type="dxa"/>
            <w:vAlign w:val="center"/>
          </w:tcPr>
          <w:p w:rsidR="00E65F46" w:rsidRPr="009F30D6" w:rsidRDefault="00E65F46" w:rsidP="009E4FC9">
            <w:pPr>
              <w:tabs>
                <w:tab w:val="left" w:pos="720"/>
              </w:tabs>
              <w:spacing w:line="360" w:lineRule="auto"/>
              <w:jc w:val="center"/>
              <w:rPr>
                <w:b/>
              </w:rPr>
            </w:pPr>
            <w:r w:rsidRPr="009F30D6">
              <w:t xml:space="preserve">0,3 </w:t>
            </w:r>
            <m:oMath>
              <m:r>
                <m:rPr>
                  <m:sty m:val="bi"/>
                </m:rPr>
                <w:rPr>
                  <w:rFonts w:ascii="Cambria Math" w:hAnsi="Cambria Math"/>
                </w:rPr>
                <m:t>≤</m:t>
              </m:r>
            </m:oMath>
            <w:r w:rsidRPr="009F30D6">
              <w:t xml:space="preserve"> g </w:t>
            </w:r>
            <m:oMath>
              <m:r>
                <m:rPr>
                  <m:sty m:val="bi"/>
                </m:rPr>
                <w:rPr>
                  <w:rFonts w:ascii="Cambria Math"/>
                </w:rPr>
                <m:t>&lt;</m:t>
              </m:r>
            </m:oMath>
            <w:r w:rsidRPr="009F30D6">
              <w:t xml:space="preserve"> 0,7</w:t>
            </w:r>
          </w:p>
        </w:tc>
        <w:tc>
          <w:tcPr>
            <w:tcW w:w="2098" w:type="dxa"/>
            <w:vAlign w:val="center"/>
          </w:tcPr>
          <w:p w:rsidR="00E65F46" w:rsidRPr="00A623AA" w:rsidRDefault="00E65F46" w:rsidP="009E4FC9">
            <w:pPr>
              <w:jc w:val="center"/>
            </w:pPr>
            <w:r w:rsidRPr="00A623AA">
              <w:t>Sedang</w:t>
            </w:r>
          </w:p>
        </w:tc>
        <w:tc>
          <w:tcPr>
            <w:tcW w:w="2098" w:type="dxa"/>
            <w:vAlign w:val="center"/>
          </w:tcPr>
          <w:p w:rsidR="00E65F46" w:rsidRPr="003A7CC7" w:rsidRDefault="00E65F46" w:rsidP="009E4FC9">
            <w:pPr>
              <w:ind w:right="714"/>
              <w:jc w:val="right"/>
            </w:pPr>
            <w:r>
              <w:rPr>
                <w:lang w:val="en-GB"/>
              </w:rPr>
              <w:t>1</w:t>
            </w:r>
            <w:r>
              <w:t>0</w:t>
            </w:r>
          </w:p>
        </w:tc>
        <w:tc>
          <w:tcPr>
            <w:tcW w:w="2098" w:type="dxa"/>
            <w:vAlign w:val="center"/>
          </w:tcPr>
          <w:p w:rsidR="00E65F46" w:rsidRPr="003A7CC7" w:rsidRDefault="00E65F46" w:rsidP="009E4FC9">
            <w:pPr>
              <w:ind w:right="686"/>
              <w:jc w:val="right"/>
            </w:pPr>
            <w:r>
              <w:t>45.5</w:t>
            </w:r>
          </w:p>
        </w:tc>
      </w:tr>
      <w:tr w:rsidR="00E65F46" w:rsidRPr="00A623AA" w:rsidTr="009E4FC9">
        <w:trPr>
          <w:trHeight w:val="283"/>
          <w:jc w:val="center"/>
        </w:trPr>
        <w:tc>
          <w:tcPr>
            <w:tcW w:w="2098" w:type="dxa"/>
            <w:tcBorders>
              <w:bottom w:val="single" w:sz="4" w:space="0" w:color="auto"/>
            </w:tcBorders>
            <w:vAlign w:val="center"/>
          </w:tcPr>
          <w:p w:rsidR="00E65F46" w:rsidRPr="009F30D6" w:rsidRDefault="00E65F46" w:rsidP="009E4FC9">
            <w:pPr>
              <w:tabs>
                <w:tab w:val="left" w:pos="720"/>
              </w:tabs>
              <w:spacing w:line="360" w:lineRule="auto"/>
              <w:jc w:val="center"/>
              <w:rPr>
                <w:b/>
              </w:rPr>
            </w:pPr>
            <w:r w:rsidRPr="009F30D6">
              <w:t xml:space="preserve">g </w:t>
            </w:r>
            <m:oMath>
              <m:r>
                <m:rPr>
                  <m:sty m:val="bi"/>
                </m:rPr>
                <w:rPr>
                  <w:rFonts w:ascii="Cambria Math" w:hAnsi="Cambria Math"/>
                </w:rPr>
                <m:t>≥</m:t>
              </m:r>
            </m:oMath>
            <w:r w:rsidRPr="009F30D6">
              <w:t xml:space="preserve"> 0,7</w:t>
            </w:r>
          </w:p>
        </w:tc>
        <w:tc>
          <w:tcPr>
            <w:tcW w:w="2098" w:type="dxa"/>
            <w:tcBorders>
              <w:bottom w:val="single" w:sz="4" w:space="0" w:color="auto"/>
            </w:tcBorders>
            <w:vAlign w:val="center"/>
          </w:tcPr>
          <w:p w:rsidR="00E65F46" w:rsidRPr="00A623AA" w:rsidRDefault="00E65F46" w:rsidP="009E4FC9">
            <w:pPr>
              <w:jc w:val="center"/>
            </w:pPr>
            <w:r w:rsidRPr="00A623AA">
              <w:t>Tinggi</w:t>
            </w:r>
          </w:p>
        </w:tc>
        <w:tc>
          <w:tcPr>
            <w:tcW w:w="2098" w:type="dxa"/>
            <w:tcBorders>
              <w:bottom w:val="single" w:sz="4" w:space="0" w:color="auto"/>
            </w:tcBorders>
            <w:vAlign w:val="center"/>
          </w:tcPr>
          <w:p w:rsidR="00E65F46" w:rsidRPr="003A7CC7" w:rsidRDefault="00E65F46" w:rsidP="009E4FC9">
            <w:pPr>
              <w:ind w:right="714"/>
              <w:jc w:val="right"/>
            </w:pPr>
            <w:r>
              <w:t>12</w:t>
            </w:r>
          </w:p>
        </w:tc>
        <w:tc>
          <w:tcPr>
            <w:tcW w:w="2098" w:type="dxa"/>
            <w:tcBorders>
              <w:bottom w:val="single" w:sz="4" w:space="0" w:color="auto"/>
            </w:tcBorders>
            <w:vAlign w:val="center"/>
          </w:tcPr>
          <w:p w:rsidR="00E65F46" w:rsidRPr="003A7CC7" w:rsidRDefault="00E65F46" w:rsidP="009E4FC9">
            <w:pPr>
              <w:ind w:right="686"/>
              <w:jc w:val="right"/>
            </w:pPr>
            <w:r>
              <w:t>54.5</w:t>
            </w:r>
          </w:p>
        </w:tc>
      </w:tr>
    </w:tbl>
    <w:p w:rsidR="00E65F46" w:rsidRDefault="00E65F46" w:rsidP="00177E1D">
      <w:pPr>
        <w:pStyle w:val="ListParagraph"/>
        <w:spacing w:before="240" w:line="360" w:lineRule="auto"/>
        <w:ind w:left="0" w:firstLine="567"/>
        <w:jc w:val="both"/>
      </w:pPr>
      <w:r>
        <w:t>Berdasarkan Tabel 4.</w:t>
      </w:r>
      <w:r w:rsidR="00166FA4">
        <w:rPr>
          <w:lang w:val="id-ID"/>
        </w:rPr>
        <w:t>5</w:t>
      </w:r>
      <w:r>
        <w:t xml:space="preserve"> diperoleh bahwa </w:t>
      </w:r>
      <w:r>
        <w:rPr>
          <w:lang w:val="id-ID"/>
        </w:rPr>
        <w:t>12</w:t>
      </w:r>
      <w:r>
        <w:t xml:space="preserve"> siswa atau </w:t>
      </w:r>
      <w:r>
        <w:rPr>
          <w:lang w:val="id-ID"/>
        </w:rPr>
        <w:t>54,5</w:t>
      </w:r>
      <w:r w:rsidRPr="00AF7E6F">
        <w:t>% be</w:t>
      </w:r>
      <w:r>
        <w:t>rada</w:t>
      </w:r>
      <w:r>
        <w:rPr>
          <w:lang w:val="id-ID"/>
        </w:rPr>
        <w:t xml:space="preserve"> </w:t>
      </w:r>
      <w:r>
        <w:t>pada kategori tinggi dan 1</w:t>
      </w:r>
      <w:r>
        <w:rPr>
          <w:lang w:val="id-ID"/>
        </w:rPr>
        <w:t>0</w:t>
      </w:r>
      <w:r>
        <w:t xml:space="preserve"> siswa atau </w:t>
      </w:r>
      <w:r>
        <w:rPr>
          <w:lang w:val="id-ID"/>
        </w:rPr>
        <w:t>45,5</w:t>
      </w:r>
      <w:r w:rsidRPr="00AF7E6F">
        <w:t xml:space="preserve">% berada pada kategori sedang. Namun, secara keseluruhan </w:t>
      </w:r>
      <w:r>
        <w:t xml:space="preserve">rata-rata </w:t>
      </w:r>
      <w:r w:rsidRPr="00AF7E6F">
        <w:t>N-Gain hasil belajar siswa adal</w:t>
      </w:r>
      <w:r>
        <w:t>ah 0</w:t>
      </w:r>
      <w:proofErr w:type="gramStart"/>
      <w:r>
        <w:t>,7</w:t>
      </w:r>
      <w:r>
        <w:rPr>
          <w:lang w:val="id-ID"/>
        </w:rPr>
        <w:t>3</w:t>
      </w:r>
      <w:proofErr w:type="gramEnd"/>
      <w:r w:rsidRPr="00AF7E6F">
        <w:t xml:space="preserve"> yakni berada pada kategori tinggi.</w:t>
      </w:r>
      <w:r>
        <w:rPr>
          <w:lang w:val="id-ID"/>
        </w:rPr>
        <w:tab/>
      </w:r>
    </w:p>
    <w:p w:rsidR="00E65F46" w:rsidRPr="00166FA4" w:rsidRDefault="00E65F46" w:rsidP="00177E1D">
      <w:pPr>
        <w:autoSpaceDE w:val="0"/>
        <w:autoSpaceDN w:val="0"/>
        <w:adjustRightInd w:val="0"/>
        <w:spacing w:after="0" w:line="360" w:lineRule="auto"/>
        <w:rPr>
          <w:b/>
        </w:rPr>
      </w:pPr>
      <w:r w:rsidRPr="00166FA4">
        <w:rPr>
          <w:b/>
        </w:rPr>
        <w:t>Pembahasan</w:t>
      </w:r>
    </w:p>
    <w:p w:rsidR="00E65F46" w:rsidRPr="00E14A52" w:rsidRDefault="00E65F46" w:rsidP="00177E1D">
      <w:pPr>
        <w:pStyle w:val="ListParagraph"/>
        <w:numPr>
          <w:ilvl w:val="0"/>
          <w:numId w:val="31"/>
        </w:numPr>
        <w:spacing w:after="0" w:line="360" w:lineRule="auto"/>
        <w:ind w:left="567" w:hanging="567"/>
        <w:jc w:val="both"/>
        <w:rPr>
          <w:b/>
        </w:rPr>
      </w:pPr>
      <w:r>
        <w:rPr>
          <w:b/>
          <w:lang w:val="en-GB"/>
        </w:rPr>
        <w:t>Analisis Deskriptif</w:t>
      </w:r>
    </w:p>
    <w:p w:rsidR="00E65F46" w:rsidRPr="00C5693E" w:rsidRDefault="00E65F46" w:rsidP="00177E1D">
      <w:pPr>
        <w:pStyle w:val="ListParagraph"/>
        <w:numPr>
          <w:ilvl w:val="0"/>
          <w:numId w:val="32"/>
        </w:numPr>
        <w:spacing w:after="0" w:line="360" w:lineRule="auto"/>
        <w:ind w:left="567" w:hanging="567"/>
        <w:jc w:val="both"/>
        <w:rPr>
          <w:b/>
        </w:rPr>
      </w:pPr>
      <w:r w:rsidRPr="001C4D32">
        <w:rPr>
          <w:b/>
        </w:rPr>
        <w:t xml:space="preserve">Keterlaksanaan </w:t>
      </w:r>
      <w:r>
        <w:rPr>
          <w:b/>
          <w:lang w:val="en-GB"/>
        </w:rPr>
        <w:t>Pembelajaran</w:t>
      </w:r>
    </w:p>
    <w:p w:rsidR="00E65F46" w:rsidRDefault="00E65F46" w:rsidP="00177E1D">
      <w:pPr>
        <w:spacing w:line="360" w:lineRule="auto"/>
        <w:ind w:firstLine="567"/>
        <w:jc w:val="both"/>
      </w:pPr>
      <w:r>
        <w:t xml:space="preserve">Secara keseluruhan, </w:t>
      </w:r>
      <w:r w:rsidRPr="009E4B98">
        <w:t>pen</w:t>
      </w:r>
      <w:r>
        <w:t xml:space="preserve">erapan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eastAsia="id-ID"/>
        </w:rPr>
        <w:t xml:space="preserve"> </w:t>
      </w:r>
      <w:r w:rsidRPr="00AC03A0">
        <w:rPr>
          <w:i/>
          <w:lang w:eastAsia="id-ID"/>
        </w:rPr>
        <w:t xml:space="preserve">Achievement Division </w:t>
      </w:r>
      <w:r w:rsidRPr="00D636DC">
        <w:rPr>
          <w:lang w:eastAsia="id-ID"/>
        </w:rPr>
        <w:t>(STAD)</w:t>
      </w:r>
      <w:r>
        <w:rPr>
          <w:lang w:eastAsia="id-ID"/>
        </w:rPr>
        <w:t xml:space="preserve"> </w:t>
      </w:r>
      <w:r w:rsidRPr="00402B79">
        <w:t xml:space="preserve">pada </w:t>
      </w:r>
      <w:r>
        <w:t xml:space="preserve">pembelajaran matematika materi himpunan </w:t>
      </w:r>
      <w:r w:rsidRPr="00402B79">
        <w:t>siswa kelas</w:t>
      </w:r>
      <w:r>
        <w:t xml:space="preserve"> VI</w:t>
      </w:r>
      <w:r w:rsidRPr="00402B79">
        <w:t xml:space="preserve">I SMP Negeri </w:t>
      </w:r>
      <w:r>
        <w:t xml:space="preserve">29 Bulukumba dapat meningkatkan kemampuan siswa dalam memahami materi himpunan, hal ini ditunjukan oleh klasifikasi gain ternormalisasi bahwa mayoritas siswa berada pada kategori </w:t>
      </w:r>
      <w:r w:rsidRPr="005C5B20">
        <w:rPr>
          <w:i/>
        </w:rPr>
        <w:t>tinggi</w:t>
      </w:r>
      <w:r>
        <w:t xml:space="preserve">. Pembelajaran ini juga mampu meningkatkan aktivitas siswa dalam belajar dan memberikan kesempatan yang luas bagi siswa untuk berinteraksi dengan guru secara langsung, dalam hal menyampaikan pengalamannya terkait materi himpunan yang dipelajari </w:t>
      </w:r>
      <w:r>
        <w:lastRenderedPageBreak/>
        <w:t xml:space="preserve">melalui tanggapan, pertanyaan, keluhan atau permasalahan yang dihadapi oleh siswa tentang materi himpunan dalam keidupan sehari-hari. </w:t>
      </w:r>
    </w:p>
    <w:p w:rsidR="00E65F46" w:rsidRDefault="00E65F46" w:rsidP="00177E1D">
      <w:pPr>
        <w:tabs>
          <w:tab w:val="left" w:pos="3544"/>
        </w:tabs>
        <w:spacing w:line="360" w:lineRule="auto"/>
        <w:ind w:firstLine="851"/>
        <w:jc w:val="both"/>
      </w:pPr>
      <w:r>
        <w:t>Karakteristik ELPSA memberi kemudahan bagi siswa untuk memahami konsep materi yang dipelajari karena setiap konsep selalu dihubungkan dengan pengalaman, objek/gambar yang berkaitan dengan kehidupan sehari-hari yang dapat dibayangkan oleh siswa. Dimana p</w:t>
      </w:r>
      <w:r w:rsidRPr="003220BA">
        <w:t>ehamanan konsep itu bermakna jika dibangun dan dikaitkan dengan pengalaman hidup seseorang</w:t>
      </w:r>
      <w:r w:rsidRPr="00C5693E">
        <w:t xml:space="preserve">. Oleh karena itu, dengan mengaitkan pembelajaran dengan pengalaman hidup siswa pada awal pembelajaran </w:t>
      </w:r>
      <w:r>
        <w:t>memungkinkan siswa untuk mengenal konsep secara bermakna</w:t>
      </w:r>
      <w:r w:rsidRPr="00C5693E">
        <w:t>.</w:t>
      </w:r>
      <w:r>
        <w:t xml:space="preserve"> </w:t>
      </w:r>
    </w:p>
    <w:p w:rsidR="00E65F46" w:rsidRPr="00ED6DBD" w:rsidRDefault="00E65F46" w:rsidP="00177E1D">
      <w:pPr>
        <w:tabs>
          <w:tab w:val="left" w:pos="3544"/>
        </w:tabs>
        <w:spacing w:line="360" w:lineRule="auto"/>
        <w:ind w:firstLine="851"/>
        <w:jc w:val="both"/>
      </w:pPr>
      <w:r>
        <w:t>Pandangan ini sejalan dengan Lowrie (2014) yang mengatakan bahwa suatu urutan kejadian khusus terjadi dalam pembentukan konsep yang mengarah pada pemahaman dimana pengalaman merupakan urutan awal. Pandangan lain juga dikemukakan oleh Freudenthal (1991) menyatakan bahwa matematika merupakan aktivitas insani yang memandang siswa bukan sebagai penerima pasif matematika yang sudah jadi. Namun ia harus diberi kesempatan untuk menemukan kembali matematika di bawah bimbingan guru (Gravemeijer, 1994). Sehingga bisa ditarik kesimpulan bahwa dengan mengaitkan pembelajaran dengan pengalaman yang telah dimiliki oleh siswa pada awal pembelajaran dapat menjadikan pembelajaran lebih bermakna, sehingga siswa akan menginterpretasikan pengetahuan yang baru dengan pengetahuan yang telah ada.</w:t>
      </w:r>
    </w:p>
    <w:p w:rsidR="00E65F46" w:rsidRPr="00DA329A" w:rsidRDefault="00E65F46" w:rsidP="00177E1D">
      <w:pPr>
        <w:pStyle w:val="ListParagraph"/>
        <w:numPr>
          <w:ilvl w:val="0"/>
          <w:numId w:val="32"/>
        </w:numPr>
        <w:spacing w:after="0" w:line="360" w:lineRule="auto"/>
        <w:ind w:left="567" w:hanging="567"/>
        <w:jc w:val="both"/>
      </w:pPr>
      <w:r w:rsidRPr="00DA329A">
        <w:rPr>
          <w:b/>
        </w:rPr>
        <w:t>Aktivitas Siswa</w:t>
      </w:r>
    </w:p>
    <w:p w:rsidR="00E65F46" w:rsidRDefault="00E65F46" w:rsidP="00177E1D">
      <w:pPr>
        <w:pStyle w:val="ListParagraph"/>
        <w:spacing w:line="360" w:lineRule="auto"/>
        <w:ind w:left="0" w:firstLine="720"/>
        <w:contextualSpacing w:val="0"/>
        <w:jc w:val="both"/>
        <w:rPr>
          <w:lang w:val="id-ID"/>
        </w:rPr>
      </w:pPr>
      <w:r w:rsidRPr="00AF7E6F">
        <w:t xml:space="preserve">Hasil </w:t>
      </w:r>
      <w:r w:rsidRPr="00360190">
        <w:t>observasi</w:t>
      </w:r>
      <w:r w:rsidRPr="00AF7E6F">
        <w:t xml:space="preserve"> terhada</w:t>
      </w:r>
      <w:r>
        <w:t xml:space="preserve">p aktivitas siswa </w:t>
      </w:r>
      <w:r>
        <w:rPr>
          <w:lang w:val="id-ID"/>
        </w:rPr>
        <w:t xml:space="preserve">dalam penerapan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val="id-ID" w:eastAsia="id-ID"/>
        </w:rPr>
        <w:t xml:space="preserve"> </w:t>
      </w:r>
      <w:r w:rsidRPr="00AC03A0">
        <w:rPr>
          <w:i/>
          <w:lang w:eastAsia="id-ID"/>
        </w:rPr>
        <w:t xml:space="preserve">Achievement Division </w:t>
      </w:r>
      <w:r w:rsidRPr="00D636DC">
        <w:rPr>
          <w:lang w:eastAsia="id-ID"/>
        </w:rPr>
        <w:t>(STAD)</w:t>
      </w:r>
      <w:r>
        <w:rPr>
          <w:lang w:val="id-ID" w:eastAsia="id-ID"/>
        </w:rPr>
        <w:t xml:space="preserve"> </w:t>
      </w:r>
      <w:r w:rsidRPr="00402B79">
        <w:t xml:space="preserve">pada </w:t>
      </w:r>
      <w:r>
        <w:rPr>
          <w:lang w:val="id-ID"/>
        </w:rPr>
        <w:t xml:space="preserve">pembelajaran matematika materi himpunan </w:t>
      </w:r>
      <w:r w:rsidRPr="00402B79">
        <w:t>siswa kelas</w:t>
      </w:r>
      <w:r>
        <w:t xml:space="preserve"> VI</w:t>
      </w:r>
      <w:r w:rsidRPr="00402B79">
        <w:t xml:space="preserve">I SMP Negeri </w:t>
      </w:r>
      <w:r>
        <w:rPr>
          <w:lang w:val="id-ID"/>
        </w:rPr>
        <w:t xml:space="preserve">29 Bulukumba </w:t>
      </w:r>
      <w:r w:rsidRPr="00AF7E6F">
        <w:t xml:space="preserve">menunjukkan bahwa </w:t>
      </w:r>
      <w:r>
        <w:t xml:space="preserve">rata-rata </w:t>
      </w:r>
      <w:r w:rsidRPr="00AF7E6F">
        <w:t>ke</w:t>
      </w:r>
      <w:r>
        <w:t>delapan</w:t>
      </w:r>
      <w:r w:rsidRPr="00AF7E6F">
        <w:t xml:space="preserve"> kategori yang diamati </w:t>
      </w:r>
      <w:r>
        <w:t>berada dalam kategori aktif.</w:t>
      </w:r>
      <w:r>
        <w:rPr>
          <w:lang w:val="id-ID"/>
        </w:rPr>
        <w:t xml:space="preserve"> Tiap-tiap aspek </w:t>
      </w:r>
      <w:r w:rsidRPr="00AF7E6F">
        <w:t>aktivitas siswa yang diharapkan tercapai,</w:t>
      </w:r>
      <w:r>
        <w:rPr>
          <w:lang w:val="id-ID"/>
        </w:rPr>
        <w:t xml:space="preserve"> dan selalu mengalami </w:t>
      </w:r>
      <w:r>
        <w:rPr>
          <w:lang w:val="id-ID"/>
        </w:rPr>
        <w:lastRenderedPageBreak/>
        <w:t xml:space="preserve">peningkatan dari pertemuan sebelumnya walaupun rata-rata tiap aspek dari keseluruhan pertemuan berbeda-beda akan tetapi semua aspek dalam kategori cukup aktif. </w:t>
      </w:r>
    </w:p>
    <w:p w:rsidR="00E65F46" w:rsidRPr="00432D53" w:rsidRDefault="00E65F46" w:rsidP="00177E1D">
      <w:pPr>
        <w:pStyle w:val="ListParagraph"/>
        <w:numPr>
          <w:ilvl w:val="0"/>
          <w:numId w:val="32"/>
        </w:numPr>
        <w:spacing w:after="0" w:line="360" w:lineRule="auto"/>
        <w:ind w:left="567" w:hanging="567"/>
        <w:jc w:val="both"/>
        <w:rPr>
          <w:b/>
          <w:lang w:val="id-ID"/>
        </w:rPr>
      </w:pPr>
      <w:r w:rsidRPr="00432D53">
        <w:rPr>
          <w:b/>
          <w:lang w:val="id-ID"/>
        </w:rPr>
        <w:t>Respon</w:t>
      </w:r>
      <w:r>
        <w:rPr>
          <w:b/>
          <w:lang w:val="id-ID"/>
        </w:rPr>
        <w:t>s</w:t>
      </w:r>
      <w:r w:rsidRPr="00432D53">
        <w:rPr>
          <w:b/>
          <w:lang w:val="id-ID"/>
        </w:rPr>
        <w:t xml:space="preserve"> Siswa</w:t>
      </w:r>
    </w:p>
    <w:p w:rsidR="00E65F46" w:rsidRDefault="00E65F46" w:rsidP="00177E1D">
      <w:pPr>
        <w:spacing w:line="360" w:lineRule="auto"/>
        <w:ind w:firstLine="567"/>
        <w:jc w:val="both"/>
      </w:pPr>
      <w:r w:rsidRPr="00A54F53">
        <w:t>Respon</w:t>
      </w:r>
      <w:r>
        <w:t>s</w:t>
      </w:r>
      <w:r w:rsidRPr="00A54F53">
        <w:t xml:space="preserve"> siswa </w:t>
      </w:r>
      <w:r>
        <w:t xml:space="preserve">yang </w:t>
      </w:r>
      <w:r w:rsidRPr="00A54F53">
        <w:t>positif terhadap pembelajaran</w:t>
      </w:r>
      <w:r>
        <w:t xml:space="preserve"> </w:t>
      </w:r>
      <w:r w:rsidRPr="00A54F53">
        <w:t>juga diperhitungkan dalam menentukan kualitas pembelajaran</w:t>
      </w:r>
      <w:r>
        <w:t xml:space="preserve">. </w:t>
      </w:r>
      <w:r w:rsidR="00996B98">
        <w:t xml:space="preserve">Berdasarkan data yang diperole </w:t>
      </w:r>
      <w:r w:rsidRPr="00491079">
        <w:t xml:space="preserve">menunjukkan bahwa </w:t>
      </w:r>
      <w:r>
        <w:t xml:space="preserve">rata-rata </w:t>
      </w:r>
      <w:r w:rsidRPr="00491079">
        <w:t xml:space="preserve">seluruh siswa memberikan respon positif terhadap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eastAsia="id-ID"/>
        </w:rPr>
        <w:t xml:space="preserve"> </w:t>
      </w:r>
      <w:r w:rsidRPr="00AC03A0">
        <w:rPr>
          <w:i/>
          <w:lang w:eastAsia="id-ID"/>
        </w:rPr>
        <w:t xml:space="preserve">Achievement Division </w:t>
      </w:r>
      <w:r w:rsidRPr="00D636DC">
        <w:rPr>
          <w:lang w:eastAsia="id-ID"/>
        </w:rPr>
        <w:t>(STAD)</w:t>
      </w:r>
      <w:r w:rsidRPr="00491079">
        <w:t xml:space="preserve">. </w:t>
      </w:r>
    </w:p>
    <w:p w:rsidR="00E65F46" w:rsidRDefault="00E65F46" w:rsidP="00177E1D">
      <w:pPr>
        <w:pStyle w:val="ListParagraph"/>
        <w:numPr>
          <w:ilvl w:val="0"/>
          <w:numId w:val="32"/>
        </w:numPr>
        <w:spacing w:after="0" w:line="360" w:lineRule="auto"/>
        <w:ind w:left="567" w:hanging="567"/>
        <w:jc w:val="both"/>
        <w:rPr>
          <w:b/>
          <w:lang w:val="id-ID"/>
        </w:rPr>
      </w:pPr>
      <w:r>
        <w:rPr>
          <w:b/>
          <w:lang w:val="id-ID"/>
        </w:rPr>
        <w:t xml:space="preserve">Hasil </w:t>
      </w:r>
      <w:r w:rsidRPr="00EF7B0B">
        <w:rPr>
          <w:b/>
          <w:lang w:val="id-ID"/>
        </w:rPr>
        <w:t>Belajar Siswa</w:t>
      </w:r>
    </w:p>
    <w:p w:rsidR="00E65F46" w:rsidRPr="001A655F" w:rsidRDefault="00E65F46" w:rsidP="00177E1D">
      <w:pPr>
        <w:spacing w:line="360" w:lineRule="auto"/>
        <w:ind w:firstLine="567"/>
        <w:jc w:val="both"/>
      </w:pPr>
      <w:r w:rsidRPr="00AF7E6F">
        <w:t xml:space="preserve">Hasil belajar matematika siswa juga menunjukkan bahwa terdapat peningkatan signifikan setelah proses </w:t>
      </w:r>
      <w:r w:rsidRPr="00EF7B0B">
        <w:rPr>
          <w:lang w:val="en-GB"/>
        </w:rPr>
        <w:t>penerapan</w:t>
      </w:r>
      <w:r>
        <w:t xml:space="preserve">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eastAsia="id-ID"/>
        </w:rPr>
        <w:t xml:space="preserve"> </w:t>
      </w:r>
      <w:r w:rsidRPr="00AC03A0">
        <w:rPr>
          <w:i/>
          <w:lang w:eastAsia="id-ID"/>
        </w:rPr>
        <w:t xml:space="preserve">Achievement Division </w:t>
      </w:r>
      <w:r w:rsidRPr="00D636DC">
        <w:rPr>
          <w:lang w:eastAsia="id-ID"/>
        </w:rPr>
        <w:t>(STAD)</w:t>
      </w:r>
      <w:r>
        <w:rPr>
          <w:lang w:eastAsia="id-ID"/>
        </w:rPr>
        <w:t xml:space="preserve"> </w:t>
      </w:r>
      <w:r w:rsidRPr="00402B79">
        <w:t xml:space="preserve">pada </w:t>
      </w:r>
      <w:r>
        <w:t xml:space="preserve">pembelajaran matematika materi himpunan </w:t>
      </w:r>
      <w:r w:rsidRPr="00402B79">
        <w:t>siswa kelas</w:t>
      </w:r>
      <w:r>
        <w:t xml:space="preserve"> VI</w:t>
      </w:r>
      <w:r w:rsidRPr="00402B79">
        <w:t xml:space="preserve">I SMP Negeri </w:t>
      </w:r>
      <w:r>
        <w:t>29 Bulukumba</w:t>
      </w:r>
      <w:r w:rsidRPr="00AF7E6F">
        <w:t>. Hal tersebut ditunjukkan dari nilai gain</w:t>
      </w:r>
      <w:r>
        <w:t xml:space="preserve"> yang diperoleh siswa yakni 0,73</w:t>
      </w:r>
      <w:r w:rsidRPr="00AF7E6F">
        <w:t xml:space="preserve"> yang berada pada kategori tinggi. Peningkatan tersebut tidak lepas dari kompleksitas pembelajaran dengan </w:t>
      </w:r>
      <w:r w:rsidRPr="00EF7B0B">
        <w:rPr>
          <w:lang w:val="en-GB"/>
        </w:rPr>
        <w:t>penerapan</w:t>
      </w:r>
      <w:r>
        <w:t xml:space="preserve">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eastAsia="id-ID"/>
        </w:rPr>
        <w:t xml:space="preserve"> </w:t>
      </w:r>
      <w:r w:rsidRPr="00AC03A0">
        <w:rPr>
          <w:i/>
          <w:lang w:eastAsia="id-ID"/>
        </w:rPr>
        <w:t xml:space="preserve">Achievement Division </w:t>
      </w:r>
      <w:r w:rsidRPr="00D636DC">
        <w:rPr>
          <w:lang w:eastAsia="id-ID"/>
        </w:rPr>
        <w:t>(STAD)</w:t>
      </w:r>
      <w:r>
        <w:rPr>
          <w:lang w:eastAsia="id-ID"/>
        </w:rPr>
        <w:t>.</w:t>
      </w:r>
    </w:p>
    <w:p w:rsidR="00E65F46" w:rsidRDefault="00E65F46" w:rsidP="00E65F46">
      <w:pPr>
        <w:pStyle w:val="ListParagraph"/>
        <w:numPr>
          <w:ilvl w:val="0"/>
          <w:numId w:val="31"/>
        </w:numPr>
        <w:spacing w:after="0" w:line="480" w:lineRule="auto"/>
        <w:ind w:left="567" w:hanging="567"/>
        <w:jc w:val="both"/>
        <w:rPr>
          <w:b/>
          <w:lang w:val="id-ID"/>
        </w:rPr>
      </w:pPr>
      <w:r>
        <w:rPr>
          <w:b/>
          <w:lang w:val="id-ID"/>
        </w:rPr>
        <w:t>Analisis Inferensial</w:t>
      </w:r>
    </w:p>
    <w:p w:rsidR="00E65F46" w:rsidRDefault="00E65F46" w:rsidP="00177E1D">
      <w:pPr>
        <w:tabs>
          <w:tab w:val="left" w:pos="3544"/>
        </w:tabs>
        <w:spacing w:line="360" w:lineRule="auto"/>
        <w:ind w:firstLine="567"/>
        <w:jc w:val="both"/>
      </w:pPr>
      <w:r w:rsidRPr="001C4D32">
        <w:t xml:space="preserve">Sesuai dengan hipotesis penelitian, diperoleh bahwa </w:t>
      </w:r>
      <w:r>
        <w:t>hasil belajar matematika siswa terhada</w:t>
      </w:r>
      <w:r w:rsidRPr="001C4D32">
        <w:t xml:space="preserve">p </w:t>
      </w:r>
      <w:r>
        <w:t xml:space="preserve">penerapan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eastAsia="id-ID"/>
        </w:rPr>
        <w:t xml:space="preserve"> </w:t>
      </w:r>
      <w:r w:rsidRPr="00AC03A0">
        <w:rPr>
          <w:i/>
          <w:lang w:eastAsia="id-ID"/>
        </w:rPr>
        <w:t xml:space="preserve">Achievement Division </w:t>
      </w:r>
      <w:r w:rsidRPr="00D636DC">
        <w:rPr>
          <w:lang w:eastAsia="id-ID"/>
        </w:rPr>
        <w:t>(STAD)</w:t>
      </w:r>
      <w:r>
        <w:rPr>
          <w:lang w:eastAsia="id-ID"/>
        </w:rPr>
        <w:t xml:space="preserve"> </w:t>
      </w:r>
      <w:r w:rsidRPr="00402B79">
        <w:t xml:space="preserve">pada </w:t>
      </w:r>
      <w:r>
        <w:t xml:space="preserve">pembelajaran matematika materi himpunan </w:t>
      </w:r>
      <w:r w:rsidRPr="00402B79">
        <w:t>siswa kelas</w:t>
      </w:r>
      <w:r>
        <w:t xml:space="preserve"> VI</w:t>
      </w:r>
      <w:r w:rsidRPr="00402B79">
        <w:t xml:space="preserve">I SMP Negeri </w:t>
      </w:r>
      <w:r>
        <w:t xml:space="preserve">29 Bulukumba meningkat. Hal ini didukung oleh analisis rata-rata </w:t>
      </w:r>
      <w:r w:rsidRPr="008B0F3E">
        <w:rPr>
          <w:i/>
        </w:rPr>
        <w:t>post-tes</w:t>
      </w:r>
      <w:r>
        <w:t xml:space="preserve"> siswa, dan analisis gain ternormalisasi. </w:t>
      </w:r>
    </w:p>
    <w:p w:rsidR="00E65F46" w:rsidRDefault="00E65F46" w:rsidP="00177E1D">
      <w:pPr>
        <w:tabs>
          <w:tab w:val="left" w:pos="3544"/>
        </w:tabs>
        <w:spacing w:line="360" w:lineRule="auto"/>
        <w:ind w:firstLine="567"/>
        <w:jc w:val="both"/>
        <w:rPr>
          <w:lang w:eastAsia="id-ID"/>
        </w:rPr>
      </w:pPr>
      <w:r w:rsidRPr="00F476A2">
        <w:lastRenderedPageBreak/>
        <w:t xml:space="preserve">Data </w:t>
      </w:r>
      <w:r>
        <w:t xml:space="preserve">hasil belajar siswa pada kelas VII baik </w:t>
      </w:r>
      <w:r>
        <w:rPr>
          <w:i/>
        </w:rPr>
        <w:t xml:space="preserve">posttest </w:t>
      </w:r>
      <w:r>
        <w:t>maupun gain ternormalisasi</w:t>
      </w:r>
      <w:r w:rsidRPr="00F476A2">
        <w:t xml:space="preserve"> berdistribusi normal, sehingga untuk menentukan kesamaan r</w:t>
      </w:r>
      <w:r>
        <w:t xml:space="preserve">ata-rata kelas digunakan uji t. </w:t>
      </w:r>
      <w:r w:rsidRPr="00F476A2">
        <w:t xml:space="preserve">Berdasarkan hasil analisis data dan pengujian hipotesis </w:t>
      </w:r>
      <w:r>
        <w:t xml:space="preserve">hasil </w:t>
      </w:r>
      <w:r w:rsidRPr="00F476A2">
        <w:t xml:space="preserve">gain ternormalisasi </w:t>
      </w:r>
      <w:r>
        <w:t xml:space="preserve">dan hasil posttest </w:t>
      </w:r>
      <w:r w:rsidRPr="00F476A2">
        <w:t>diperoleh bahwa H</w:t>
      </w:r>
      <w:r w:rsidRPr="00F476A2">
        <w:rPr>
          <w:vertAlign w:val="subscript"/>
        </w:rPr>
        <w:t>0</w:t>
      </w:r>
      <w:r w:rsidRPr="00F476A2">
        <w:t xml:space="preserve"> ditolak dan H</w:t>
      </w:r>
      <w:r w:rsidRPr="00F476A2">
        <w:rPr>
          <w:vertAlign w:val="subscript"/>
        </w:rPr>
        <w:t>1</w:t>
      </w:r>
      <w:r w:rsidRPr="00F476A2">
        <w:t xml:space="preserve"> diterima </w:t>
      </w:r>
      <w:r>
        <w:t xml:space="preserve">yang berarti ada peningkatan hasil belajar dan KKM yang ditetapkan dapat tercapai </w:t>
      </w:r>
      <w:r w:rsidRPr="00F476A2">
        <w:t xml:space="preserve">setelah </w:t>
      </w:r>
      <w:r>
        <w:t xml:space="preserve">penerapan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eastAsia="id-ID"/>
        </w:rPr>
        <w:t xml:space="preserve"> </w:t>
      </w:r>
      <w:r w:rsidRPr="00AC03A0">
        <w:rPr>
          <w:i/>
          <w:lang w:eastAsia="id-ID"/>
        </w:rPr>
        <w:t xml:space="preserve">Achievement Division </w:t>
      </w:r>
      <w:r w:rsidRPr="00D636DC">
        <w:rPr>
          <w:lang w:eastAsia="id-ID"/>
        </w:rPr>
        <w:t>(STAD)</w:t>
      </w:r>
    </w:p>
    <w:p w:rsidR="00E65F46" w:rsidRPr="00063D99" w:rsidRDefault="00E65F46" w:rsidP="00177E1D">
      <w:pPr>
        <w:pStyle w:val="ListParagraph"/>
        <w:numPr>
          <w:ilvl w:val="0"/>
          <w:numId w:val="31"/>
        </w:numPr>
        <w:spacing w:after="0" w:line="360" w:lineRule="auto"/>
        <w:ind w:left="426" w:hanging="426"/>
        <w:jc w:val="both"/>
        <w:rPr>
          <w:b/>
        </w:rPr>
      </w:pPr>
      <w:r w:rsidRPr="00063D99">
        <w:rPr>
          <w:b/>
          <w:lang w:val="en-GB"/>
        </w:rPr>
        <w:t>Analisis Keefektifan</w:t>
      </w:r>
      <w:r w:rsidRPr="00063D99">
        <w:rPr>
          <w:b/>
          <w:lang w:val="id-ID"/>
        </w:rPr>
        <w:t xml:space="preserve"> </w:t>
      </w:r>
      <w:r w:rsidRPr="00063D99">
        <w:rPr>
          <w:b/>
          <w:lang w:val="en-GB"/>
        </w:rPr>
        <w:t>Penerapan</w:t>
      </w:r>
      <w:r w:rsidRPr="00063D99">
        <w:rPr>
          <w:b/>
          <w:lang w:val="id-ID"/>
        </w:rPr>
        <w:t xml:space="preserve"> </w:t>
      </w:r>
      <w:r w:rsidRPr="00063D99">
        <w:rPr>
          <w:b/>
          <w:lang w:eastAsia="id-ID"/>
        </w:rPr>
        <w:t xml:space="preserve">Kerangka </w:t>
      </w:r>
      <w:r w:rsidRPr="00063D99">
        <w:rPr>
          <w:b/>
          <w:i/>
          <w:lang w:eastAsia="id-ID"/>
        </w:rPr>
        <w:t>Experiences, Language, Pictures, Symbols and Application</w:t>
      </w:r>
      <w:r w:rsidRPr="00063D99">
        <w:rPr>
          <w:b/>
          <w:lang w:eastAsia="id-ID"/>
        </w:rPr>
        <w:t xml:space="preserve"> (ELPSA)  Setting Kooperatif Tipe </w:t>
      </w:r>
      <w:r w:rsidRPr="00063D99">
        <w:rPr>
          <w:b/>
          <w:i/>
          <w:lang w:eastAsia="id-ID"/>
        </w:rPr>
        <w:t>Student Teams</w:t>
      </w:r>
      <w:r w:rsidRPr="00063D99">
        <w:rPr>
          <w:b/>
          <w:i/>
          <w:lang w:val="id-ID" w:eastAsia="id-ID"/>
        </w:rPr>
        <w:t xml:space="preserve"> </w:t>
      </w:r>
      <w:r w:rsidRPr="00063D99">
        <w:rPr>
          <w:b/>
          <w:i/>
          <w:lang w:eastAsia="id-ID"/>
        </w:rPr>
        <w:t xml:space="preserve">Achievement Division </w:t>
      </w:r>
      <w:r w:rsidRPr="00063D99">
        <w:rPr>
          <w:b/>
          <w:lang w:eastAsia="id-ID"/>
        </w:rPr>
        <w:t>(STAD)</w:t>
      </w:r>
      <w:r w:rsidRPr="00063D99">
        <w:rPr>
          <w:b/>
          <w:lang w:val="id-ID" w:eastAsia="id-ID"/>
        </w:rPr>
        <w:t xml:space="preserve"> </w:t>
      </w:r>
      <w:r w:rsidRPr="00063D99">
        <w:rPr>
          <w:b/>
        </w:rPr>
        <w:t xml:space="preserve">pada </w:t>
      </w:r>
      <w:r w:rsidRPr="00063D99">
        <w:rPr>
          <w:b/>
          <w:lang w:val="id-ID"/>
        </w:rPr>
        <w:t xml:space="preserve">pembelajaran matematika materi himpunan </w:t>
      </w:r>
      <w:r w:rsidRPr="00063D99">
        <w:rPr>
          <w:b/>
        </w:rPr>
        <w:t xml:space="preserve">siswa kelas VII SMP Negeri </w:t>
      </w:r>
      <w:r w:rsidRPr="00063D99">
        <w:rPr>
          <w:b/>
          <w:lang w:val="id-ID"/>
        </w:rPr>
        <w:t>29 Bulukumba</w:t>
      </w:r>
    </w:p>
    <w:p w:rsidR="00E65F46" w:rsidRDefault="00E65F46" w:rsidP="00177E1D">
      <w:pPr>
        <w:tabs>
          <w:tab w:val="left" w:pos="3544"/>
        </w:tabs>
        <w:spacing w:line="360" w:lineRule="auto"/>
        <w:ind w:firstLine="851"/>
        <w:jc w:val="both"/>
      </w:pPr>
      <w:r w:rsidRPr="00AF7E6F">
        <w:t xml:space="preserve">Berikut tabel pencapaian </w:t>
      </w:r>
      <w:r w:rsidRPr="00A45224">
        <w:t>keefektifan</w:t>
      </w:r>
      <w:r>
        <w:t xml:space="preserve"> penerapan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eastAsia="id-ID"/>
        </w:rPr>
        <w:t xml:space="preserve"> </w:t>
      </w:r>
      <w:r w:rsidRPr="00AC03A0">
        <w:rPr>
          <w:i/>
          <w:lang w:eastAsia="id-ID"/>
        </w:rPr>
        <w:t xml:space="preserve">Achievement Division </w:t>
      </w:r>
      <w:r w:rsidRPr="00D636DC">
        <w:rPr>
          <w:lang w:eastAsia="id-ID"/>
        </w:rPr>
        <w:t>(STAD)</w:t>
      </w:r>
    </w:p>
    <w:p w:rsidR="00E65F46" w:rsidRPr="006D2CC0" w:rsidRDefault="00177E1D" w:rsidP="00E65F46">
      <w:pPr>
        <w:tabs>
          <w:tab w:val="left" w:pos="3544"/>
        </w:tabs>
        <w:ind w:left="1418" w:hanging="1418"/>
        <w:jc w:val="both"/>
        <w:rPr>
          <w:b/>
        </w:rPr>
      </w:pPr>
      <w:r>
        <w:rPr>
          <w:b/>
        </w:rPr>
        <w:t>Tabel 4.6</w:t>
      </w:r>
      <w:r w:rsidR="00E65F46">
        <w:rPr>
          <w:b/>
        </w:rPr>
        <w:tab/>
      </w:r>
      <w:r w:rsidR="00E65F46" w:rsidRPr="006D2CC0">
        <w:rPr>
          <w:b/>
        </w:rPr>
        <w:t>Pencapaian keefektifan penerapan</w:t>
      </w:r>
      <w:r w:rsidR="00E65F46" w:rsidRPr="006D2CC0">
        <w:rPr>
          <w:b/>
          <w:lang w:eastAsia="id-ID"/>
        </w:rPr>
        <w:t xml:space="preserve">Kerangka </w:t>
      </w:r>
      <w:r w:rsidR="00E65F46" w:rsidRPr="006D2CC0">
        <w:rPr>
          <w:b/>
          <w:i/>
          <w:lang w:eastAsia="id-ID"/>
        </w:rPr>
        <w:t>Experiences, Language, Pictures, Symbols and Application</w:t>
      </w:r>
      <w:r w:rsidR="00E65F46">
        <w:rPr>
          <w:b/>
          <w:lang w:eastAsia="id-ID"/>
        </w:rPr>
        <w:t xml:space="preserve"> (ELPSA) </w:t>
      </w:r>
      <w:r w:rsidR="00E65F46" w:rsidRPr="006D2CC0">
        <w:rPr>
          <w:b/>
          <w:lang w:eastAsia="id-ID"/>
        </w:rPr>
        <w:t xml:space="preserve">Setting Kooperatif Tipe </w:t>
      </w:r>
      <w:r w:rsidR="00E65F46" w:rsidRPr="006D2CC0">
        <w:rPr>
          <w:b/>
          <w:i/>
          <w:lang w:eastAsia="id-ID"/>
        </w:rPr>
        <w:t>Student Teams</w:t>
      </w:r>
      <w:r w:rsidR="00E65F46">
        <w:rPr>
          <w:b/>
          <w:i/>
          <w:lang w:eastAsia="id-ID"/>
        </w:rPr>
        <w:t xml:space="preserve"> </w:t>
      </w:r>
      <w:r w:rsidR="00E65F46" w:rsidRPr="006D2CC0">
        <w:rPr>
          <w:b/>
          <w:i/>
          <w:lang w:eastAsia="id-ID"/>
        </w:rPr>
        <w:t xml:space="preserve">Achievement Division </w:t>
      </w:r>
      <w:r w:rsidR="00E65F46" w:rsidRPr="006D2CC0">
        <w:rPr>
          <w:b/>
          <w:lang w:eastAsia="id-ID"/>
        </w:rPr>
        <w:t>(STAD)</w:t>
      </w:r>
    </w:p>
    <w:tbl>
      <w:tblPr>
        <w:tblW w:w="8608" w:type="dxa"/>
        <w:tblInd w:w="108" w:type="dxa"/>
        <w:tblBorders>
          <w:top w:val="single" w:sz="4" w:space="0" w:color="auto"/>
          <w:bottom w:val="single" w:sz="4" w:space="0" w:color="auto"/>
          <w:insideH w:val="single" w:sz="4" w:space="0" w:color="auto"/>
        </w:tblBorders>
        <w:tblLayout w:type="fixed"/>
        <w:tblLook w:val="04A0"/>
      </w:tblPr>
      <w:tblGrid>
        <w:gridCol w:w="567"/>
        <w:gridCol w:w="3119"/>
        <w:gridCol w:w="992"/>
        <w:gridCol w:w="1843"/>
        <w:gridCol w:w="2087"/>
      </w:tblGrid>
      <w:tr w:rsidR="00E65F46" w:rsidRPr="00A623AA" w:rsidTr="009E4FC9">
        <w:tc>
          <w:tcPr>
            <w:tcW w:w="567" w:type="dxa"/>
            <w:tcBorders>
              <w:bottom w:val="single" w:sz="4" w:space="0" w:color="auto"/>
            </w:tcBorders>
            <w:vAlign w:val="center"/>
          </w:tcPr>
          <w:p w:rsidR="00E65F46" w:rsidRPr="00A623AA" w:rsidRDefault="00E65F46" w:rsidP="009E4FC9">
            <w:pPr>
              <w:pStyle w:val="ListParagraph"/>
              <w:ind w:left="34"/>
              <w:jc w:val="center"/>
            </w:pPr>
            <w:r w:rsidRPr="00A623AA">
              <w:t>No</w:t>
            </w:r>
          </w:p>
        </w:tc>
        <w:tc>
          <w:tcPr>
            <w:tcW w:w="3119" w:type="dxa"/>
            <w:tcBorders>
              <w:bottom w:val="single" w:sz="4" w:space="0" w:color="auto"/>
            </w:tcBorders>
            <w:shd w:val="clear" w:color="auto" w:fill="auto"/>
            <w:vAlign w:val="center"/>
          </w:tcPr>
          <w:p w:rsidR="00E65F46" w:rsidRPr="00A623AA" w:rsidRDefault="00E65F46" w:rsidP="009E4FC9">
            <w:pPr>
              <w:pStyle w:val="ListParagraph"/>
              <w:ind w:left="34"/>
            </w:pPr>
            <w:r w:rsidRPr="00A623AA">
              <w:t>Kriteria Keefektifan</w:t>
            </w:r>
          </w:p>
        </w:tc>
        <w:tc>
          <w:tcPr>
            <w:tcW w:w="992" w:type="dxa"/>
            <w:tcBorders>
              <w:bottom w:val="single" w:sz="4" w:space="0" w:color="auto"/>
            </w:tcBorders>
            <w:shd w:val="clear" w:color="auto" w:fill="auto"/>
            <w:vAlign w:val="center"/>
          </w:tcPr>
          <w:p w:rsidR="00E65F46" w:rsidRPr="00A623AA" w:rsidRDefault="00E65F46" w:rsidP="009E4FC9">
            <w:pPr>
              <w:pStyle w:val="ListParagraph"/>
              <w:ind w:left="34"/>
              <w:jc w:val="center"/>
            </w:pPr>
            <w:r w:rsidRPr="00A623AA">
              <w:t>Rata-rata</w:t>
            </w:r>
          </w:p>
        </w:tc>
        <w:tc>
          <w:tcPr>
            <w:tcW w:w="1843" w:type="dxa"/>
            <w:tcBorders>
              <w:bottom w:val="single" w:sz="4" w:space="0" w:color="auto"/>
            </w:tcBorders>
            <w:shd w:val="clear" w:color="auto" w:fill="auto"/>
            <w:vAlign w:val="center"/>
          </w:tcPr>
          <w:p w:rsidR="00E65F46" w:rsidRPr="00A623AA" w:rsidRDefault="00E65F46" w:rsidP="009E4FC9">
            <w:pPr>
              <w:pStyle w:val="ListParagraph"/>
              <w:ind w:left="0"/>
              <w:jc w:val="center"/>
            </w:pPr>
            <w:r w:rsidRPr="00A623AA">
              <w:t>Klasifikasi/</w:t>
            </w:r>
          </w:p>
          <w:p w:rsidR="00E65F46" w:rsidRPr="00A623AA" w:rsidRDefault="00E65F46" w:rsidP="009E4FC9">
            <w:pPr>
              <w:pStyle w:val="ListParagraph"/>
              <w:ind w:left="0"/>
              <w:jc w:val="center"/>
            </w:pPr>
            <w:r w:rsidRPr="00A623AA">
              <w:t>Kategori</w:t>
            </w:r>
          </w:p>
        </w:tc>
        <w:tc>
          <w:tcPr>
            <w:tcW w:w="2087" w:type="dxa"/>
            <w:tcBorders>
              <w:bottom w:val="single" w:sz="4" w:space="0" w:color="auto"/>
            </w:tcBorders>
            <w:shd w:val="clear" w:color="auto" w:fill="auto"/>
            <w:vAlign w:val="center"/>
          </w:tcPr>
          <w:p w:rsidR="00E65F46" w:rsidRPr="00A623AA" w:rsidRDefault="00E65F46" w:rsidP="009E4FC9">
            <w:pPr>
              <w:pStyle w:val="ListParagraph"/>
              <w:ind w:left="0" w:hanging="6"/>
              <w:jc w:val="center"/>
            </w:pPr>
            <w:r w:rsidRPr="00A623AA">
              <w:t>Kesimpulan</w:t>
            </w:r>
          </w:p>
        </w:tc>
      </w:tr>
      <w:tr w:rsidR="00E65F46" w:rsidRPr="00A623AA" w:rsidTr="009E4FC9">
        <w:tc>
          <w:tcPr>
            <w:tcW w:w="567" w:type="dxa"/>
            <w:tcBorders>
              <w:top w:val="nil"/>
              <w:bottom w:val="nil"/>
            </w:tcBorders>
          </w:tcPr>
          <w:p w:rsidR="00E65F46" w:rsidRPr="006D2CC0" w:rsidRDefault="00E65F46" w:rsidP="009E4FC9">
            <w:pPr>
              <w:pStyle w:val="ListParagraph"/>
              <w:ind w:left="34"/>
              <w:rPr>
                <w:lang w:val="id-ID"/>
              </w:rPr>
            </w:pPr>
            <w:r>
              <w:rPr>
                <w:lang w:val="id-ID"/>
              </w:rPr>
              <w:t>1</w:t>
            </w:r>
          </w:p>
        </w:tc>
        <w:tc>
          <w:tcPr>
            <w:tcW w:w="3119" w:type="dxa"/>
            <w:tcBorders>
              <w:top w:val="nil"/>
              <w:bottom w:val="nil"/>
            </w:tcBorders>
            <w:vAlign w:val="center"/>
          </w:tcPr>
          <w:p w:rsidR="00E65F46" w:rsidRPr="00A623AA" w:rsidRDefault="00E65F46" w:rsidP="009E4FC9">
            <w:pPr>
              <w:pStyle w:val="ListParagraph"/>
              <w:ind w:left="34"/>
              <w:rPr>
                <w:lang w:val="en-GB"/>
              </w:rPr>
            </w:pPr>
            <w:r w:rsidRPr="00A623AA">
              <w:rPr>
                <w:lang w:val="en-GB"/>
              </w:rPr>
              <w:t>Hasil Belajar Siswa</w:t>
            </w:r>
          </w:p>
        </w:tc>
        <w:tc>
          <w:tcPr>
            <w:tcW w:w="992" w:type="dxa"/>
            <w:tcBorders>
              <w:top w:val="nil"/>
              <w:bottom w:val="nil"/>
            </w:tcBorders>
          </w:tcPr>
          <w:p w:rsidR="00E65F46" w:rsidRPr="00A623AA" w:rsidRDefault="00E65F46" w:rsidP="009E4FC9">
            <w:pPr>
              <w:pStyle w:val="ListParagraph"/>
              <w:ind w:left="34"/>
              <w:jc w:val="center"/>
            </w:pPr>
          </w:p>
        </w:tc>
        <w:tc>
          <w:tcPr>
            <w:tcW w:w="1843" w:type="dxa"/>
            <w:tcBorders>
              <w:top w:val="nil"/>
              <w:bottom w:val="nil"/>
            </w:tcBorders>
          </w:tcPr>
          <w:p w:rsidR="00E65F46" w:rsidRPr="00A623AA" w:rsidRDefault="00E65F46" w:rsidP="009E4FC9">
            <w:pPr>
              <w:pStyle w:val="ListParagraph"/>
              <w:ind w:left="0"/>
              <w:jc w:val="center"/>
            </w:pPr>
          </w:p>
        </w:tc>
        <w:tc>
          <w:tcPr>
            <w:tcW w:w="2087" w:type="dxa"/>
            <w:tcBorders>
              <w:top w:val="nil"/>
              <w:bottom w:val="nil"/>
            </w:tcBorders>
          </w:tcPr>
          <w:p w:rsidR="00E65F46" w:rsidRPr="00A623AA" w:rsidRDefault="00E65F46" w:rsidP="009E4FC9">
            <w:pPr>
              <w:pStyle w:val="ListParagraph"/>
              <w:ind w:left="0" w:hanging="6"/>
              <w:jc w:val="center"/>
            </w:pPr>
          </w:p>
        </w:tc>
      </w:tr>
      <w:tr w:rsidR="00E65F46" w:rsidRPr="00A623AA" w:rsidTr="009E4FC9">
        <w:tc>
          <w:tcPr>
            <w:tcW w:w="567" w:type="dxa"/>
            <w:tcBorders>
              <w:top w:val="nil"/>
              <w:bottom w:val="nil"/>
            </w:tcBorders>
          </w:tcPr>
          <w:p w:rsidR="00E65F46" w:rsidRPr="00A623AA" w:rsidRDefault="00E65F46" w:rsidP="009E4FC9">
            <w:pPr>
              <w:pStyle w:val="ListParagraph"/>
              <w:ind w:left="34"/>
              <w:rPr>
                <w:lang w:val="en-GB"/>
              </w:rPr>
            </w:pPr>
          </w:p>
        </w:tc>
        <w:tc>
          <w:tcPr>
            <w:tcW w:w="3119" w:type="dxa"/>
            <w:tcBorders>
              <w:top w:val="nil"/>
              <w:bottom w:val="nil"/>
            </w:tcBorders>
            <w:vAlign w:val="center"/>
          </w:tcPr>
          <w:p w:rsidR="00E65F46" w:rsidRPr="00A623AA" w:rsidRDefault="00E65F46" w:rsidP="00E65F46">
            <w:pPr>
              <w:pStyle w:val="ListParagraph"/>
              <w:numPr>
                <w:ilvl w:val="0"/>
                <w:numId w:val="33"/>
              </w:numPr>
              <w:spacing w:after="0"/>
              <w:rPr>
                <w:lang w:val="en-GB"/>
              </w:rPr>
            </w:pPr>
            <w:r w:rsidRPr="00A623AA">
              <w:rPr>
                <w:lang w:val="en-GB"/>
              </w:rPr>
              <w:t xml:space="preserve">Skor rata-rata </w:t>
            </w:r>
            <w:r w:rsidRPr="00A623AA">
              <w:rPr>
                <w:i/>
                <w:lang w:val="en-GB"/>
              </w:rPr>
              <w:t>posttest</w:t>
            </w:r>
            <w:r>
              <w:rPr>
                <w:lang w:val="en-GB"/>
              </w:rPr>
              <w:t xml:space="preserve"> lebih dari 7</w:t>
            </w:r>
            <w:r>
              <w:rPr>
                <w:lang w:val="id-ID"/>
              </w:rPr>
              <w:t>5</w:t>
            </w:r>
            <w:r w:rsidRPr="00A623AA">
              <w:rPr>
                <w:lang w:val="en-GB"/>
              </w:rPr>
              <w:t xml:space="preserve"> (KKM)</w:t>
            </w:r>
          </w:p>
        </w:tc>
        <w:tc>
          <w:tcPr>
            <w:tcW w:w="992" w:type="dxa"/>
            <w:tcBorders>
              <w:top w:val="nil"/>
              <w:bottom w:val="nil"/>
            </w:tcBorders>
            <w:vAlign w:val="center"/>
          </w:tcPr>
          <w:p w:rsidR="00E65F46" w:rsidRPr="00281DB6" w:rsidRDefault="00E65F46" w:rsidP="009E4FC9">
            <w:pPr>
              <w:pStyle w:val="ListParagraph"/>
              <w:ind w:left="34"/>
              <w:jc w:val="center"/>
              <w:rPr>
                <w:lang w:val="id-ID"/>
              </w:rPr>
            </w:pPr>
            <w:r w:rsidRPr="00A623AA">
              <w:rPr>
                <w:lang w:val="en-GB"/>
              </w:rPr>
              <w:t>81,</w:t>
            </w:r>
            <w:r>
              <w:rPr>
                <w:lang w:val="id-ID"/>
              </w:rPr>
              <w:t>68</w:t>
            </w:r>
          </w:p>
        </w:tc>
        <w:tc>
          <w:tcPr>
            <w:tcW w:w="1843" w:type="dxa"/>
            <w:tcBorders>
              <w:top w:val="nil"/>
              <w:bottom w:val="nil"/>
            </w:tcBorders>
            <w:vAlign w:val="center"/>
          </w:tcPr>
          <w:p w:rsidR="00E65F46" w:rsidRPr="00A623AA" w:rsidRDefault="00E65F46" w:rsidP="009E4FC9">
            <w:pPr>
              <w:pStyle w:val="ListParagraph"/>
              <w:ind w:left="0"/>
              <w:jc w:val="center"/>
              <w:rPr>
                <w:lang w:val="en-GB"/>
              </w:rPr>
            </w:pPr>
            <w:r w:rsidRPr="00A623AA">
              <w:rPr>
                <w:lang w:val="en-GB"/>
              </w:rPr>
              <w:t>Tinggi</w:t>
            </w:r>
          </w:p>
        </w:tc>
        <w:tc>
          <w:tcPr>
            <w:tcW w:w="2087" w:type="dxa"/>
            <w:tcBorders>
              <w:top w:val="nil"/>
              <w:bottom w:val="nil"/>
            </w:tcBorders>
            <w:vAlign w:val="center"/>
          </w:tcPr>
          <w:p w:rsidR="00E65F46" w:rsidRPr="00A623AA" w:rsidRDefault="00E65F46" w:rsidP="009E4FC9">
            <w:pPr>
              <w:pStyle w:val="ListParagraph"/>
              <w:ind w:left="0" w:hanging="6"/>
              <w:jc w:val="center"/>
              <w:rPr>
                <w:lang w:val="en-GB"/>
              </w:rPr>
            </w:pPr>
            <w:r w:rsidRPr="00A623AA">
              <w:rPr>
                <w:lang w:val="en-GB"/>
              </w:rPr>
              <w:t>Terpenuhi</w:t>
            </w:r>
          </w:p>
        </w:tc>
      </w:tr>
      <w:tr w:rsidR="00E65F46" w:rsidRPr="00A623AA" w:rsidTr="009E4FC9">
        <w:tc>
          <w:tcPr>
            <w:tcW w:w="567" w:type="dxa"/>
            <w:tcBorders>
              <w:top w:val="nil"/>
              <w:bottom w:val="nil"/>
            </w:tcBorders>
          </w:tcPr>
          <w:p w:rsidR="00E65F46" w:rsidRPr="00A623AA" w:rsidRDefault="00E65F46" w:rsidP="009E4FC9">
            <w:pPr>
              <w:pStyle w:val="ListParagraph"/>
              <w:ind w:left="34"/>
              <w:rPr>
                <w:lang w:val="en-GB"/>
              </w:rPr>
            </w:pPr>
          </w:p>
        </w:tc>
        <w:tc>
          <w:tcPr>
            <w:tcW w:w="3119" w:type="dxa"/>
            <w:tcBorders>
              <w:top w:val="nil"/>
              <w:bottom w:val="nil"/>
            </w:tcBorders>
            <w:vAlign w:val="center"/>
          </w:tcPr>
          <w:p w:rsidR="00E65F46" w:rsidRPr="00A623AA" w:rsidRDefault="00E65F46" w:rsidP="00E65F46">
            <w:pPr>
              <w:pStyle w:val="ListParagraph"/>
              <w:numPr>
                <w:ilvl w:val="0"/>
                <w:numId w:val="33"/>
              </w:numPr>
              <w:spacing w:after="0"/>
              <w:rPr>
                <w:lang w:val="en-GB"/>
              </w:rPr>
            </w:pPr>
            <w:r w:rsidRPr="00A623AA">
              <w:rPr>
                <w:lang w:val="en-GB"/>
              </w:rPr>
              <w:t>Gain hasil belajar siswa</w:t>
            </w:r>
          </w:p>
        </w:tc>
        <w:tc>
          <w:tcPr>
            <w:tcW w:w="992" w:type="dxa"/>
            <w:tcBorders>
              <w:top w:val="nil"/>
              <w:bottom w:val="nil"/>
            </w:tcBorders>
          </w:tcPr>
          <w:p w:rsidR="00E65F46" w:rsidRPr="00281DB6" w:rsidRDefault="00E65F46" w:rsidP="009E4FC9">
            <w:pPr>
              <w:pStyle w:val="ListParagraph"/>
              <w:ind w:left="34"/>
              <w:jc w:val="center"/>
              <w:rPr>
                <w:lang w:val="id-ID"/>
              </w:rPr>
            </w:pPr>
            <w:r w:rsidRPr="00A623AA">
              <w:rPr>
                <w:lang w:val="en-GB"/>
              </w:rPr>
              <w:t>0,7</w:t>
            </w:r>
            <w:r>
              <w:rPr>
                <w:lang w:val="id-ID"/>
              </w:rPr>
              <w:t>3</w:t>
            </w:r>
          </w:p>
        </w:tc>
        <w:tc>
          <w:tcPr>
            <w:tcW w:w="1843" w:type="dxa"/>
            <w:tcBorders>
              <w:top w:val="nil"/>
              <w:bottom w:val="nil"/>
            </w:tcBorders>
          </w:tcPr>
          <w:p w:rsidR="00E65F46" w:rsidRPr="00A623AA" w:rsidRDefault="00E65F46" w:rsidP="009E4FC9">
            <w:pPr>
              <w:pStyle w:val="ListParagraph"/>
              <w:ind w:left="0"/>
              <w:jc w:val="center"/>
              <w:rPr>
                <w:lang w:val="en-GB"/>
              </w:rPr>
            </w:pPr>
            <w:r w:rsidRPr="00A623AA">
              <w:rPr>
                <w:lang w:val="en-GB"/>
              </w:rPr>
              <w:t>Tinggi</w:t>
            </w:r>
          </w:p>
        </w:tc>
        <w:tc>
          <w:tcPr>
            <w:tcW w:w="2087" w:type="dxa"/>
            <w:tcBorders>
              <w:top w:val="nil"/>
              <w:bottom w:val="nil"/>
            </w:tcBorders>
          </w:tcPr>
          <w:p w:rsidR="00E65F46" w:rsidRPr="00A623AA" w:rsidRDefault="00E65F46" w:rsidP="009E4FC9">
            <w:pPr>
              <w:pStyle w:val="ListParagraph"/>
              <w:ind w:left="0" w:hanging="6"/>
              <w:jc w:val="center"/>
              <w:rPr>
                <w:lang w:val="en-GB"/>
              </w:rPr>
            </w:pPr>
            <w:r w:rsidRPr="00A623AA">
              <w:rPr>
                <w:lang w:val="en-GB"/>
              </w:rPr>
              <w:t>Terpenuhi</w:t>
            </w:r>
          </w:p>
        </w:tc>
      </w:tr>
      <w:tr w:rsidR="00E65F46" w:rsidRPr="00A623AA" w:rsidTr="009E4FC9">
        <w:tc>
          <w:tcPr>
            <w:tcW w:w="567" w:type="dxa"/>
            <w:tcBorders>
              <w:top w:val="nil"/>
              <w:bottom w:val="nil"/>
            </w:tcBorders>
          </w:tcPr>
          <w:p w:rsidR="00E65F46" w:rsidRPr="00A623AA" w:rsidRDefault="00E65F46" w:rsidP="009E4FC9">
            <w:pPr>
              <w:pStyle w:val="ListParagraph"/>
              <w:ind w:left="34"/>
              <w:rPr>
                <w:lang w:val="en-GB"/>
              </w:rPr>
            </w:pPr>
          </w:p>
        </w:tc>
        <w:tc>
          <w:tcPr>
            <w:tcW w:w="3119" w:type="dxa"/>
            <w:tcBorders>
              <w:top w:val="nil"/>
              <w:bottom w:val="nil"/>
            </w:tcBorders>
            <w:vAlign w:val="center"/>
          </w:tcPr>
          <w:p w:rsidR="00E65F46" w:rsidRPr="00A623AA" w:rsidRDefault="00E65F46" w:rsidP="00E65F46">
            <w:pPr>
              <w:pStyle w:val="ListParagraph"/>
              <w:numPr>
                <w:ilvl w:val="0"/>
                <w:numId w:val="33"/>
              </w:numPr>
              <w:spacing w:after="0"/>
              <w:rPr>
                <w:lang w:val="en-GB"/>
              </w:rPr>
            </w:pPr>
            <w:r w:rsidRPr="00A623AA">
              <w:rPr>
                <w:lang w:val="en-GB"/>
              </w:rPr>
              <w:t>Ketuntasan klasikal sama atau lebih dari 80%</w:t>
            </w:r>
          </w:p>
        </w:tc>
        <w:tc>
          <w:tcPr>
            <w:tcW w:w="992" w:type="dxa"/>
            <w:tcBorders>
              <w:top w:val="nil"/>
              <w:bottom w:val="nil"/>
            </w:tcBorders>
            <w:vAlign w:val="center"/>
          </w:tcPr>
          <w:p w:rsidR="00E65F46" w:rsidRPr="00A623AA" w:rsidRDefault="00E65F46" w:rsidP="009E4FC9">
            <w:pPr>
              <w:pStyle w:val="ListParagraph"/>
              <w:ind w:left="34"/>
              <w:jc w:val="center"/>
              <w:rPr>
                <w:lang w:val="en-GB"/>
              </w:rPr>
            </w:pPr>
            <w:r>
              <w:rPr>
                <w:lang w:val="id-ID"/>
              </w:rPr>
              <w:t>86,36</w:t>
            </w:r>
            <w:r w:rsidRPr="00A623AA">
              <w:rPr>
                <w:lang w:val="en-GB"/>
              </w:rPr>
              <w:t>%</w:t>
            </w:r>
          </w:p>
        </w:tc>
        <w:tc>
          <w:tcPr>
            <w:tcW w:w="1843" w:type="dxa"/>
            <w:tcBorders>
              <w:top w:val="nil"/>
              <w:bottom w:val="nil"/>
            </w:tcBorders>
            <w:vAlign w:val="center"/>
          </w:tcPr>
          <w:p w:rsidR="00E65F46" w:rsidRPr="00A623AA" w:rsidRDefault="00E65F46" w:rsidP="009E4FC9">
            <w:pPr>
              <w:pStyle w:val="ListParagraph"/>
              <w:ind w:left="0"/>
              <w:jc w:val="center"/>
            </w:pPr>
          </w:p>
        </w:tc>
        <w:tc>
          <w:tcPr>
            <w:tcW w:w="2087" w:type="dxa"/>
            <w:tcBorders>
              <w:top w:val="nil"/>
              <w:bottom w:val="nil"/>
            </w:tcBorders>
            <w:vAlign w:val="center"/>
          </w:tcPr>
          <w:p w:rsidR="00E65F46" w:rsidRPr="00A623AA" w:rsidRDefault="00E65F46" w:rsidP="009E4FC9">
            <w:pPr>
              <w:pStyle w:val="ListParagraph"/>
              <w:ind w:left="0" w:hanging="6"/>
              <w:jc w:val="center"/>
              <w:rPr>
                <w:lang w:val="en-GB"/>
              </w:rPr>
            </w:pPr>
            <w:r w:rsidRPr="00A623AA">
              <w:rPr>
                <w:lang w:val="en-GB"/>
              </w:rPr>
              <w:t>Terpenuhi</w:t>
            </w:r>
          </w:p>
        </w:tc>
      </w:tr>
      <w:tr w:rsidR="00E65F46" w:rsidRPr="00A623AA" w:rsidTr="009E4FC9">
        <w:tc>
          <w:tcPr>
            <w:tcW w:w="567" w:type="dxa"/>
            <w:tcBorders>
              <w:top w:val="nil"/>
              <w:bottom w:val="nil"/>
            </w:tcBorders>
          </w:tcPr>
          <w:p w:rsidR="00E65F46" w:rsidRPr="006D2CC0" w:rsidRDefault="00E65F46" w:rsidP="009E4FC9">
            <w:pPr>
              <w:pStyle w:val="ListParagraph"/>
              <w:ind w:left="34"/>
              <w:rPr>
                <w:lang w:val="id-ID"/>
              </w:rPr>
            </w:pPr>
            <w:r>
              <w:rPr>
                <w:lang w:val="id-ID"/>
              </w:rPr>
              <w:t>2</w:t>
            </w:r>
          </w:p>
        </w:tc>
        <w:tc>
          <w:tcPr>
            <w:tcW w:w="3119" w:type="dxa"/>
            <w:tcBorders>
              <w:top w:val="nil"/>
              <w:bottom w:val="nil"/>
            </w:tcBorders>
            <w:vAlign w:val="center"/>
          </w:tcPr>
          <w:p w:rsidR="00E65F46" w:rsidRPr="00A623AA" w:rsidRDefault="00E65F46" w:rsidP="009E4FC9">
            <w:pPr>
              <w:pStyle w:val="ListParagraph"/>
              <w:ind w:left="34"/>
              <w:rPr>
                <w:lang w:val="en-GB"/>
              </w:rPr>
            </w:pPr>
            <w:r w:rsidRPr="00A623AA">
              <w:t>Aktivitas siswa</w:t>
            </w:r>
          </w:p>
        </w:tc>
        <w:tc>
          <w:tcPr>
            <w:tcW w:w="992" w:type="dxa"/>
            <w:tcBorders>
              <w:top w:val="nil"/>
              <w:bottom w:val="nil"/>
            </w:tcBorders>
          </w:tcPr>
          <w:p w:rsidR="00E65F46" w:rsidRPr="00281DB6" w:rsidRDefault="00E65F46" w:rsidP="009E4FC9">
            <w:pPr>
              <w:pStyle w:val="ListParagraph"/>
              <w:ind w:left="34"/>
              <w:jc w:val="center"/>
              <w:rPr>
                <w:lang w:val="id-ID"/>
              </w:rPr>
            </w:pPr>
            <w:r>
              <w:rPr>
                <w:lang w:val="en-GB"/>
              </w:rPr>
              <w:t>2,</w:t>
            </w:r>
            <w:r>
              <w:rPr>
                <w:lang w:val="id-ID"/>
              </w:rPr>
              <w:t>87</w:t>
            </w:r>
          </w:p>
        </w:tc>
        <w:tc>
          <w:tcPr>
            <w:tcW w:w="1843" w:type="dxa"/>
            <w:tcBorders>
              <w:top w:val="nil"/>
              <w:bottom w:val="nil"/>
            </w:tcBorders>
          </w:tcPr>
          <w:p w:rsidR="00E65F46" w:rsidRPr="00A623AA" w:rsidRDefault="00E65F46" w:rsidP="009E4FC9">
            <w:pPr>
              <w:pStyle w:val="ListParagraph"/>
              <w:ind w:left="0"/>
              <w:jc w:val="center"/>
              <w:rPr>
                <w:lang w:val="en-GB"/>
              </w:rPr>
            </w:pPr>
            <w:r>
              <w:rPr>
                <w:lang w:val="id-ID"/>
              </w:rPr>
              <w:t xml:space="preserve">Cukup </w:t>
            </w:r>
            <w:r w:rsidRPr="00A623AA">
              <w:rPr>
                <w:lang w:val="en-GB"/>
              </w:rPr>
              <w:t>Aktif</w:t>
            </w:r>
          </w:p>
        </w:tc>
        <w:tc>
          <w:tcPr>
            <w:tcW w:w="2087" w:type="dxa"/>
            <w:tcBorders>
              <w:top w:val="nil"/>
              <w:bottom w:val="nil"/>
            </w:tcBorders>
          </w:tcPr>
          <w:p w:rsidR="00E65F46" w:rsidRPr="00A623AA" w:rsidRDefault="00E65F46" w:rsidP="009E4FC9">
            <w:pPr>
              <w:pStyle w:val="ListParagraph"/>
              <w:ind w:left="0" w:hanging="6"/>
              <w:jc w:val="center"/>
            </w:pPr>
            <w:r w:rsidRPr="00A623AA">
              <w:t>Terpenuhi</w:t>
            </w:r>
          </w:p>
        </w:tc>
      </w:tr>
      <w:tr w:rsidR="00E65F46" w:rsidRPr="00A623AA" w:rsidTr="009E4FC9">
        <w:tc>
          <w:tcPr>
            <w:tcW w:w="567" w:type="dxa"/>
            <w:tcBorders>
              <w:top w:val="nil"/>
              <w:bottom w:val="single" w:sz="4" w:space="0" w:color="auto"/>
            </w:tcBorders>
          </w:tcPr>
          <w:p w:rsidR="00E65F46" w:rsidRPr="006D2CC0" w:rsidRDefault="00E65F46" w:rsidP="009E4FC9">
            <w:pPr>
              <w:pStyle w:val="ListParagraph"/>
              <w:ind w:left="34"/>
              <w:rPr>
                <w:lang w:val="id-ID"/>
              </w:rPr>
            </w:pPr>
            <w:r>
              <w:rPr>
                <w:lang w:val="id-ID"/>
              </w:rPr>
              <w:t>3</w:t>
            </w:r>
          </w:p>
        </w:tc>
        <w:tc>
          <w:tcPr>
            <w:tcW w:w="3119" w:type="dxa"/>
            <w:tcBorders>
              <w:top w:val="nil"/>
              <w:bottom w:val="single" w:sz="4" w:space="0" w:color="auto"/>
            </w:tcBorders>
            <w:vAlign w:val="center"/>
          </w:tcPr>
          <w:p w:rsidR="00E65F46" w:rsidRPr="00A623AA" w:rsidRDefault="00E65F46" w:rsidP="009E4FC9">
            <w:pPr>
              <w:pStyle w:val="ListParagraph"/>
              <w:ind w:left="34"/>
            </w:pPr>
            <w:r w:rsidRPr="00A623AA">
              <w:t>Respons siswa</w:t>
            </w:r>
          </w:p>
        </w:tc>
        <w:tc>
          <w:tcPr>
            <w:tcW w:w="992" w:type="dxa"/>
            <w:tcBorders>
              <w:top w:val="nil"/>
              <w:bottom w:val="single" w:sz="4" w:space="0" w:color="auto"/>
            </w:tcBorders>
          </w:tcPr>
          <w:p w:rsidR="00E65F46" w:rsidRPr="00281DB6" w:rsidRDefault="00E65F46" w:rsidP="009E4FC9">
            <w:pPr>
              <w:pStyle w:val="ListParagraph"/>
              <w:ind w:left="34"/>
              <w:jc w:val="center"/>
              <w:rPr>
                <w:lang w:val="id-ID"/>
              </w:rPr>
            </w:pPr>
            <w:r w:rsidRPr="00A623AA">
              <w:t>3,</w:t>
            </w:r>
            <w:r>
              <w:rPr>
                <w:lang w:val="id-ID"/>
              </w:rPr>
              <w:t>51</w:t>
            </w:r>
          </w:p>
        </w:tc>
        <w:tc>
          <w:tcPr>
            <w:tcW w:w="1843" w:type="dxa"/>
            <w:tcBorders>
              <w:top w:val="nil"/>
              <w:bottom w:val="single" w:sz="4" w:space="0" w:color="auto"/>
            </w:tcBorders>
          </w:tcPr>
          <w:p w:rsidR="00E65F46" w:rsidRPr="00A623AA" w:rsidRDefault="00E65F46" w:rsidP="009E4FC9">
            <w:pPr>
              <w:pStyle w:val="ListParagraph"/>
              <w:ind w:left="0"/>
              <w:jc w:val="center"/>
            </w:pPr>
            <w:r w:rsidRPr="00A623AA">
              <w:t>Positif</w:t>
            </w:r>
          </w:p>
        </w:tc>
        <w:tc>
          <w:tcPr>
            <w:tcW w:w="2087" w:type="dxa"/>
            <w:tcBorders>
              <w:top w:val="nil"/>
              <w:bottom w:val="single" w:sz="4" w:space="0" w:color="auto"/>
            </w:tcBorders>
          </w:tcPr>
          <w:p w:rsidR="00E65F46" w:rsidRPr="00A623AA" w:rsidRDefault="00E65F46" w:rsidP="009E4FC9">
            <w:pPr>
              <w:pStyle w:val="ListParagraph"/>
              <w:ind w:left="0" w:hanging="6"/>
              <w:jc w:val="center"/>
            </w:pPr>
            <w:r w:rsidRPr="00A623AA">
              <w:t>Terpenuhi</w:t>
            </w:r>
          </w:p>
        </w:tc>
      </w:tr>
    </w:tbl>
    <w:p w:rsidR="00E65F46" w:rsidRPr="002651AD" w:rsidRDefault="00177E1D" w:rsidP="00177E1D">
      <w:pPr>
        <w:tabs>
          <w:tab w:val="left" w:pos="3544"/>
        </w:tabs>
        <w:spacing w:before="240" w:line="360" w:lineRule="auto"/>
        <w:ind w:firstLine="851"/>
        <w:jc w:val="both"/>
      </w:pPr>
      <w:r>
        <w:lastRenderedPageBreak/>
        <w:t>Berdasarkan Tabel 4.6</w:t>
      </w:r>
      <w:r w:rsidR="00E65F46">
        <w:t xml:space="preserve">, terlihat bahwa tingkat keefektifan pembelajaran untuk masing-masing indikator keefektifan pembelajaran sudah terpenuhi dan skor untuk keseluruhan pembelajaran berdasarkan rubrik yang telah ditentukan pada bab III yaitu sebesar 3,14, atau berada pada kategori “Cukup Efektif” (data lengkap dapat dilihat pada lampiran 14). Dengan demikian penerapan </w:t>
      </w:r>
      <w:r w:rsidR="00E65F46" w:rsidRPr="00D636DC">
        <w:rPr>
          <w:lang w:eastAsia="id-ID"/>
        </w:rPr>
        <w:t xml:space="preserve">Kerangka </w:t>
      </w:r>
      <w:r w:rsidR="00E65F46">
        <w:rPr>
          <w:i/>
          <w:lang w:eastAsia="id-ID"/>
        </w:rPr>
        <w:t xml:space="preserve">Experiences, Language, Pictures, Symbols </w:t>
      </w:r>
      <w:r w:rsidR="00E65F46" w:rsidRPr="00AC03A0">
        <w:rPr>
          <w:i/>
          <w:lang w:eastAsia="id-ID"/>
        </w:rPr>
        <w:t>and Application</w:t>
      </w:r>
      <w:r w:rsidR="00E65F46" w:rsidRPr="00D636DC">
        <w:rPr>
          <w:lang w:eastAsia="id-ID"/>
        </w:rPr>
        <w:t xml:space="preserve"> (ELPSA)  Setting Kooperatif Tipe </w:t>
      </w:r>
      <w:r w:rsidR="00E65F46" w:rsidRPr="00AC03A0">
        <w:rPr>
          <w:i/>
          <w:lang w:eastAsia="id-ID"/>
        </w:rPr>
        <w:t>Student Teams</w:t>
      </w:r>
      <w:r w:rsidR="00E65F46">
        <w:rPr>
          <w:i/>
          <w:lang w:eastAsia="id-ID"/>
        </w:rPr>
        <w:t xml:space="preserve"> </w:t>
      </w:r>
      <w:r w:rsidR="00E65F46" w:rsidRPr="00AC03A0">
        <w:rPr>
          <w:i/>
          <w:lang w:eastAsia="id-ID"/>
        </w:rPr>
        <w:t xml:space="preserve">Achievement Division </w:t>
      </w:r>
      <w:r w:rsidR="00E65F46" w:rsidRPr="00D636DC">
        <w:rPr>
          <w:lang w:eastAsia="id-ID"/>
        </w:rPr>
        <w:t>(STAD)</w:t>
      </w:r>
      <w:r w:rsidR="00E65F46">
        <w:rPr>
          <w:lang w:eastAsia="id-ID"/>
        </w:rPr>
        <w:t xml:space="preserve"> </w:t>
      </w:r>
      <w:r w:rsidR="00E65F46" w:rsidRPr="00402B79">
        <w:t xml:space="preserve">pada </w:t>
      </w:r>
      <w:r w:rsidR="00E65F46">
        <w:t xml:space="preserve">pembelajaran matematika materi himpunan </w:t>
      </w:r>
      <w:r w:rsidR="00E65F46" w:rsidRPr="00CD478C">
        <w:rPr>
          <w:i/>
          <w:lang w:eastAsia="id-ID"/>
        </w:rPr>
        <w:t>“Cukup Efektif”</w:t>
      </w:r>
      <w:r w:rsidR="00E65F46">
        <w:t xml:space="preserve"> diterapkan pada </w:t>
      </w:r>
      <w:r w:rsidR="00E65F46" w:rsidRPr="00402B79">
        <w:t>siswa kelas</w:t>
      </w:r>
      <w:r w:rsidR="00E65F46">
        <w:t xml:space="preserve"> VI</w:t>
      </w:r>
      <w:r w:rsidR="00E65F46" w:rsidRPr="00402B79">
        <w:t xml:space="preserve">I SMP Negeri </w:t>
      </w:r>
      <w:r w:rsidR="00E65F46">
        <w:t xml:space="preserve">29 Bulukumba. </w:t>
      </w:r>
      <w:r w:rsidR="00E65F46">
        <w:rPr>
          <w:lang w:eastAsia="id-ID"/>
        </w:rPr>
        <w:t xml:space="preserve"> </w:t>
      </w:r>
    </w:p>
    <w:p w:rsidR="00E65F46" w:rsidRPr="00FC58E1" w:rsidRDefault="00E65F46" w:rsidP="00177E1D">
      <w:pPr>
        <w:spacing w:after="0" w:line="360" w:lineRule="auto"/>
        <w:rPr>
          <w:b/>
        </w:rPr>
      </w:pPr>
      <w:r w:rsidRPr="00FC58E1">
        <w:rPr>
          <w:b/>
        </w:rPr>
        <w:t>Kesimpulan</w:t>
      </w:r>
    </w:p>
    <w:p w:rsidR="00E65F46" w:rsidRDefault="00E65F46" w:rsidP="00177E1D">
      <w:pPr>
        <w:pStyle w:val="ListParagraph"/>
        <w:spacing w:line="360" w:lineRule="auto"/>
        <w:ind w:left="0"/>
        <w:jc w:val="both"/>
      </w:pPr>
      <w:r>
        <w:tab/>
      </w:r>
      <w:r w:rsidRPr="00590CC1">
        <w:t>Kesimpulan yang dapat ditarik dari penelitian ini adalah</w:t>
      </w:r>
      <w:r>
        <w:t xml:space="preserve"> p</w:t>
      </w:r>
      <w:r w:rsidRPr="00590CC1">
        <w:t xml:space="preserve">embelajaran dengan menggunakan </w:t>
      </w:r>
      <w:r>
        <w:t xml:space="preserve">penerapan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val="id-ID" w:eastAsia="id-ID"/>
        </w:rPr>
        <w:t xml:space="preserve"> </w:t>
      </w:r>
      <w:r w:rsidRPr="00AC03A0">
        <w:rPr>
          <w:i/>
          <w:lang w:eastAsia="id-ID"/>
        </w:rPr>
        <w:t xml:space="preserve">Achievement Division </w:t>
      </w:r>
      <w:r w:rsidRPr="00D636DC">
        <w:rPr>
          <w:lang w:eastAsia="id-ID"/>
        </w:rPr>
        <w:t>(STAD)</w:t>
      </w:r>
      <w:r>
        <w:rPr>
          <w:lang w:val="id-ID" w:eastAsia="id-ID"/>
        </w:rPr>
        <w:t xml:space="preserve"> </w:t>
      </w:r>
      <w:r>
        <w:rPr>
          <w:lang w:val="id-ID"/>
        </w:rPr>
        <w:t xml:space="preserve">dalam pembelajaran matematika materi himpunan “Cukup Efektif“ diterapkan pada </w:t>
      </w:r>
      <w:r w:rsidRPr="00402B79">
        <w:t>siswa kelas</w:t>
      </w:r>
      <w:r>
        <w:t xml:space="preserve"> VI</w:t>
      </w:r>
      <w:r w:rsidRPr="00402B79">
        <w:t xml:space="preserve">I SMP Negeri </w:t>
      </w:r>
      <w:r>
        <w:rPr>
          <w:lang w:val="id-ID"/>
        </w:rPr>
        <w:t xml:space="preserve">29 Bulukumba </w:t>
      </w:r>
      <w:r>
        <w:t xml:space="preserve">dengan kriteria ketercapaian: </w:t>
      </w:r>
    </w:p>
    <w:p w:rsidR="00E65F46" w:rsidRDefault="00E65F46" w:rsidP="00177E1D">
      <w:pPr>
        <w:pStyle w:val="ListParagraph"/>
        <w:numPr>
          <w:ilvl w:val="0"/>
          <w:numId w:val="35"/>
        </w:numPr>
        <w:spacing w:after="0" w:line="360" w:lineRule="auto"/>
        <w:ind w:left="426" w:hanging="426"/>
        <w:jc w:val="both"/>
      </w:pPr>
      <w:r>
        <w:t xml:space="preserve">Rata-rata </w:t>
      </w:r>
      <w:r>
        <w:rPr>
          <w:lang w:val="id-ID"/>
        </w:rPr>
        <w:t xml:space="preserve">hasil belajar </w:t>
      </w:r>
      <w:r w:rsidR="0021347C">
        <w:t>matematika siswa</w:t>
      </w:r>
      <w:r w:rsidR="0021347C">
        <w:rPr>
          <w:lang w:val="id-ID"/>
        </w:rPr>
        <w:t xml:space="preserve"> </w:t>
      </w:r>
      <w:r>
        <w:rPr>
          <w:lang w:val="id-ID"/>
        </w:rPr>
        <w:t xml:space="preserve">mencapai </w:t>
      </w:r>
      <w:r w:rsidRPr="00A623AA">
        <w:rPr>
          <w:lang w:val="en-GB"/>
        </w:rPr>
        <w:t>81</w:t>
      </w:r>
      <w:proofErr w:type="gramStart"/>
      <w:r w:rsidRPr="00A623AA">
        <w:rPr>
          <w:lang w:val="en-GB"/>
        </w:rPr>
        <w:t>,</w:t>
      </w:r>
      <w:r>
        <w:rPr>
          <w:lang w:val="id-ID"/>
        </w:rPr>
        <w:t>68</w:t>
      </w:r>
      <w:proofErr w:type="gramEnd"/>
      <w:r>
        <w:rPr>
          <w:lang w:val="id-ID"/>
        </w:rPr>
        <w:t xml:space="preserve"> </w:t>
      </w:r>
      <w:r>
        <w:t>lebih besar dari 74</w:t>
      </w:r>
      <w:r>
        <w:rPr>
          <w:lang w:val="id-ID"/>
        </w:rPr>
        <w:t>,</w:t>
      </w:r>
      <w:r>
        <w:t>9 (Nilai KKM</w:t>
      </w:r>
      <w:r>
        <w:rPr>
          <w:lang w:val="id-ID"/>
        </w:rPr>
        <w:t>=75</w:t>
      </w:r>
      <w:r>
        <w:t xml:space="preserve">) </w:t>
      </w:r>
      <w:r>
        <w:rPr>
          <w:lang w:val="id-ID"/>
        </w:rPr>
        <w:t xml:space="preserve">dan </w:t>
      </w:r>
      <w:r>
        <w:t>berada pada kategori tinggi</w:t>
      </w:r>
      <w:r>
        <w:rPr>
          <w:lang w:val="id-ID"/>
        </w:rPr>
        <w:t>.</w:t>
      </w:r>
    </w:p>
    <w:p w:rsidR="00E65F46" w:rsidRPr="0041389F" w:rsidRDefault="00E65F46" w:rsidP="00177E1D">
      <w:pPr>
        <w:pStyle w:val="ListParagraph"/>
        <w:numPr>
          <w:ilvl w:val="0"/>
          <w:numId w:val="35"/>
        </w:numPr>
        <w:spacing w:after="0" w:line="360" w:lineRule="auto"/>
        <w:ind w:left="426" w:hanging="426"/>
        <w:jc w:val="both"/>
      </w:pPr>
      <w:r>
        <w:t xml:space="preserve">Rata-rata </w:t>
      </w:r>
      <w:r>
        <w:rPr>
          <w:lang w:val="id-ID"/>
        </w:rPr>
        <w:t xml:space="preserve">peningkatan hasil belajar siswa yakni skor rata-rata Postest </w:t>
      </w:r>
      <w:r w:rsidRPr="00834048">
        <w:rPr>
          <w:lang w:val="id-ID"/>
        </w:rPr>
        <w:t>lebih tinggi dari skor</w:t>
      </w:r>
      <w:r>
        <w:rPr>
          <w:lang w:val="id-ID"/>
        </w:rPr>
        <w:t xml:space="preserve"> rata-rata pretest yang digambarkan dalam bentuk gain ternormalisasi melebihi 0</w:t>
      </w:r>
      <w:proofErr w:type="gramStart"/>
      <w:r>
        <w:rPr>
          <w:lang w:val="id-ID"/>
        </w:rPr>
        <w:t>,29</w:t>
      </w:r>
      <w:proofErr w:type="gramEnd"/>
      <w:r>
        <w:rPr>
          <w:lang w:val="id-ID"/>
        </w:rPr>
        <w:t xml:space="preserve"> yaitu </w:t>
      </w:r>
      <w:r w:rsidRPr="00A623AA">
        <w:rPr>
          <w:lang w:val="en-GB"/>
        </w:rPr>
        <w:t>0,7</w:t>
      </w:r>
      <w:r>
        <w:rPr>
          <w:lang w:val="id-ID"/>
        </w:rPr>
        <w:t>3 berada pada kategori tinggi.</w:t>
      </w:r>
    </w:p>
    <w:p w:rsidR="00E65F46" w:rsidRPr="0041389F" w:rsidRDefault="0021347C" w:rsidP="00177E1D">
      <w:pPr>
        <w:pStyle w:val="ListParagraph"/>
        <w:numPr>
          <w:ilvl w:val="0"/>
          <w:numId w:val="35"/>
        </w:numPr>
        <w:spacing w:after="0" w:line="360" w:lineRule="auto"/>
        <w:ind w:left="426" w:hanging="426"/>
        <w:jc w:val="both"/>
      </w:pPr>
      <w:r>
        <w:rPr>
          <w:lang w:val="id-ID"/>
        </w:rPr>
        <w:t xml:space="preserve">Ketuntasan hasil belajar siswa </w:t>
      </w:r>
      <w:r w:rsidR="00E65F46">
        <w:rPr>
          <w:lang w:val="id-ID"/>
        </w:rPr>
        <w:t>secara klasikal lebih besar dari 80% yaitu 86,36%</w:t>
      </w:r>
    </w:p>
    <w:p w:rsidR="00E65F46" w:rsidRDefault="00E65F46" w:rsidP="00177E1D">
      <w:pPr>
        <w:pStyle w:val="ListParagraph"/>
        <w:numPr>
          <w:ilvl w:val="0"/>
          <w:numId w:val="35"/>
        </w:numPr>
        <w:spacing w:after="0" w:line="360" w:lineRule="auto"/>
        <w:ind w:left="426" w:hanging="426"/>
        <w:jc w:val="both"/>
      </w:pPr>
      <w:r w:rsidRPr="00590CC1">
        <w:t xml:space="preserve">Rata-rata skor aktivitas siswa </w:t>
      </w:r>
      <w:r w:rsidR="0021347C">
        <w:rPr>
          <w:lang w:val="id-ID"/>
        </w:rPr>
        <w:t>mencapai</w:t>
      </w:r>
      <w:r>
        <w:rPr>
          <w:lang w:val="id-ID"/>
        </w:rPr>
        <w:t xml:space="preserve"> nilai 2</w:t>
      </w:r>
      <w:proofErr w:type="gramStart"/>
      <w:r>
        <w:rPr>
          <w:lang w:val="id-ID"/>
        </w:rPr>
        <w:t>,87</w:t>
      </w:r>
      <w:proofErr w:type="gramEnd"/>
      <w:r>
        <w:rPr>
          <w:lang w:val="id-ID"/>
        </w:rPr>
        <w:t xml:space="preserve"> dan berada pada kategori cukup aktif.</w:t>
      </w:r>
    </w:p>
    <w:p w:rsidR="00E65F46" w:rsidRPr="00A0616C" w:rsidRDefault="00E65F46" w:rsidP="00177E1D">
      <w:pPr>
        <w:pStyle w:val="ListParagraph"/>
        <w:numPr>
          <w:ilvl w:val="0"/>
          <w:numId w:val="35"/>
        </w:numPr>
        <w:spacing w:after="0" w:line="360" w:lineRule="auto"/>
        <w:ind w:left="426" w:hanging="426"/>
        <w:jc w:val="both"/>
      </w:pPr>
      <w:r>
        <w:t xml:space="preserve">Rata-rata skor respon  siswa terhadap pembelajaran </w:t>
      </w:r>
      <w:r>
        <w:rPr>
          <w:lang w:val="id-ID"/>
        </w:rPr>
        <w:t xml:space="preserve">melalui penerapan </w:t>
      </w:r>
      <w:r w:rsidRPr="00D636DC">
        <w:rPr>
          <w:lang w:eastAsia="id-ID"/>
        </w:rPr>
        <w:t xml:space="preserve">Kerangka </w:t>
      </w:r>
      <w:r>
        <w:rPr>
          <w:i/>
          <w:lang w:eastAsia="id-ID"/>
        </w:rPr>
        <w:t xml:space="preserve">Experiences, Language, Pictures, Symbols </w:t>
      </w:r>
      <w:r w:rsidRPr="00AC03A0">
        <w:rPr>
          <w:i/>
          <w:lang w:eastAsia="id-ID"/>
        </w:rPr>
        <w:t>and Application</w:t>
      </w:r>
      <w:r w:rsidRPr="00D636DC">
        <w:rPr>
          <w:lang w:eastAsia="id-ID"/>
        </w:rPr>
        <w:t xml:space="preserve"> (ELPSA)  Setting Kooperatif Tipe </w:t>
      </w:r>
      <w:r w:rsidRPr="00AC03A0">
        <w:rPr>
          <w:i/>
          <w:lang w:eastAsia="id-ID"/>
        </w:rPr>
        <w:t>Student Teams</w:t>
      </w:r>
      <w:r>
        <w:rPr>
          <w:i/>
          <w:lang w:val="id-ID" w:eastAsia="id-ID"/>
        </w:rPr>
        <w:t xml:space="preserve"> </w:t>
      </w:r>
      <w:r w:rsidRPr="00AC03A0">
        <w:rPr>
          <w:i/>
          <w:lang w:eastAsia="id-ID"/>
        </w:rPr>
        <w:t xml:space="preserve">Achievement Division </w:t>
      </w:r>
      <w:r w:rsidRPr="00D636DC">
        <w:rPr>
          <w:lang w:eastAsia="id-ID"/>
        </w:rPr>
        <w:t>(STAD)</w:t>
      </w:r>
      <w:r>
        <w:rPr>
          <w:lang w:val="id-ID" w:eastAsia="id-ID"/>
        </w:rPr>
        <w:t xml:space="preserve"> </w:t>
      </w:r>
      <w:r>
        <w:rPr>
          <w:lang w:val="id-ID"/>
        </w:rPr>
        <w:t xml:space="preserve">dalam </w:t>
      </w:r>
      <w:r w:rsidRPr="00402B79">
        <w:t xml:space="preserve"> </w:t>
      </w:r>
      <w:r>
        <w:rPr>
          <w:lang w:val="id-ID"/>
        </w:rPr>
        <w:lastRenderedPageBreak/>
        <w:t xml:space="preserve">pembelajaran matematika materi himpunan pada </w:t>
      </w:r>
      <w:r w:rsidRPr="00402B79">
        <w:t>siswa kelas</w:t>
      </w:r>
      <w:r>
        <w:t xml:space="preserve"> VI</w:t>
      </w:r>
      <w:r w:rsidRPr="00402B79">
        <w:t xml:space="preserve">I SMP Negeri </w:t>
      </w:r>
      <w:r>
        <w:rPr>
          <w:lang w:val="id-ID"/>
        </w:rPr>
        <w:t xml:space="preserve">29 Bulukumba </w:t>
      </w:r>
      <w:r>
        <w:t>sebesar 3.5</w:t>
      </w:r>
      <w:r>
        <w:rPr>
          <w:lang w:val="id-ID"/>
        </w:rPr>
        <w:t xml:space="preserve">1 dan </w:t>
      </w:r>
      <w:r>
        <w:t>berada pada kategori positif</w:t>
      </w:r>
      <w:r>
        <w:rPr>
          <w:lang w:val="id-ID"/>
        </w:rPr>
        <w:t>.</w:t>
      </w:r>
    </w:p>
    <w:p w:rsidR="00FC58E1" w:rsidRDefault="00E65F46" w:rsidP="00177E1D">
      <w:pPr>
        <w:spacing w:after="0" w:line="360" w:lineRule="auto"/>
        <w:rPr>
          <w:b/>
        </w:rPr>
      </w:pPr>
      <w:r w:rsidRPr="00FC58E1">
        <w:rPr>
          <w:b/>
        </w:rPr>
        <w:t>Saran</w:t>
      </w:r>
    </w:p>
    <w:p w:rsidR="00E65F46" w:rsidRPr="00E5730E" w:rsidRDefault="00E65F46" w:rsidP="00177E1D">
      <w:pPr>
        <w:spacing w:after="0" w:line="360" w:lineRule="auto"/>
        <w:ind w:firstLine="720"/>
        <w:jc w:val="both"/>
      </w:pPr>
      <w:r w:rsidRPr="00590CC1">
        <w:t xml:space="preserve">Berdasarkan hasil penelitian yang telah dicapai </w:t>
      </w:r>
      <w:r>
        <w:t xml:space="preserve">adapun saran yang diajukan penulis adalah perlu diadakan penelitian yang lebih mendalam lagi mengenai </w:t>
      </w:r>
      <w:r>
        <w:rPr>
          <w:i/>
          <w:lang w:eastAsia="id-ID"/>
        </w:rPr>
        <w:t xml:space="preserve">Experiences, Language, Pictures, Symbols </w:t>
      </w:r>
      <w:r w:rsidRPr="00AC03A0">
        <w:rPr>
          <w:i/>
          <w:lang w:eastAsia="id-ID"/>
        </w:rPr>
        <w:t>and Application</w:t>
      </w:r>
      <w:r>
        <w:rPr>
          <w:lang w:eastAsia="id-ID"/>
        </w:rPr>
        <w:t xml:space="preserve"> (ELPSA), dimana tiap-tiap komponen didalam ELPSA walaupun didefinisikan secara terpisah akan tetapi didalam implementasinya merupakan suatu kesatuan dalam pembelajaran, baik di bidang studi matematika maupun bidang studi yang lain, karena komponen-komponen didalam ELPSA sangat bisa diimplementasikan pada bidang studi yang lain dengan menggunakan model pembelajaran yang sama ataupun dengan variasi model pembelajaran yang lainnya.</w:t>
      </w:r>
    </w:p>
    <w:p w:rsidR="00177E1D" w:rsidRDefault="00177E1D" w:rsidP="00177E1D">
      <w:pPr>
        <w:pStyle w:val="ListParagraph"/>
        <w:spacing w:line="360" w:lineRule="auto"/>
        <w:ind w:left="0"/>
        <w:jc w:val="both"/>
        <w:rPr>
          <w:b/>
          <w:lang w:val="id-ID"/>
        </w:rPr>
      </w:pPr>
    </w:p>
    <w:p w:rsidR="00923678" w:rsidRPr="00FC58E1" w:rsidRDefault="00FC58E1" w:rsidP="00177E1D">
      <w:pPr>
        <w:pStyle w:val="ListParagraph"/>
        <w:spacing w:line="360" w:lineRule="auto"/>
        <w:ind w:left="0"/>
        <w:jc w:val="both"/>
        <w:rPr>
          <w:b/>
        </w:rPr>
      </w:pPr>
      <w:r w:rsidRPr="00FC58E1">
        <w:rPr>
          <w:b/>
          <w:lang w:val="id-ID"/>
        </w:rPr>
        <w:t>Daftar Pustaka</w:t>
      </w:r>
    </w:p>
    <w:p w:rsidR="00923678" w:rsidRPr="00FC58E1" w:rsidRDefault="00923678" w:rsidP="00923678">
      <w:pPr>
        <w:spacing w:after="0" w:line="480" w:lineRule="auto"/>
        <w:ind w:left="851" w:hanging="851"/>
        <w:jc w:val="both"/>
      </w:pPr>
      <w:r w:rsidRPr="00FC58E1">
        <w:t xml:space="preserve">Abdurrahman. 1994. </w:t>
      </w:r>
      <w:r w:rsidRPr="00FC58E1">
        <w:rPr>
          <w:i/>
        </w:rPr>
        <w:t>Pengelolaan pengajaran.</w:t>
      </w:r>
      <w:r w:rsidRPr="00FC58E1">
        <w:t xml:space="preserve"> Ujung Pandang. CV. Bintang Selatan.</w:t>
      </w:r>
    </w:p>
    <w:p w:rsidR="00923678" w:rsidRPr="00FC58E1" w:rsidRDefault="00923678" w:rsidP="00923678">
      <w:pPr>
        <w:pStyle w:val="Heading1"/>
        <w:spacing w:before="0" w:beforeAutospacing="0" w:after="0" w:afterAutospacing="0"/>
        <w:ind w:left="851" w:hanging="851"/>
        <w:jc w:val="both"/>
        <w:rPr>
          <w:b w:val="0"/>
          <w:sz w:val="24"/>
          <w:szCs w:val="24"/>
          <w:lang w:val="id-ID"/>
        </w:rPr>
      </w:pPr>
      <w:proofErr w:type="gramStart"/>
      <w:r w:rsidRPr="00FC58E1">
        <w:rPr>
          <w:b w:val="0"/>
          <w:sz w:val="24"/>
          <w:szCs w:val="24"/>
        </w:rPr>
        <w:t>Ardin.</w:t>
      </w:r>
      <w:proofErr w:type="gramEnd"/>
      <w:r w:rsidRPr="00FC58E1">
        <w:rPr>
          <w:b w:val="0"/>
          <w:sz w:val="24"/>
          <w:szCs w:val="24"/>
          <w:lang w:val="id-ID"/>
        </w:rPr>
        <w:t xml:space="preserve"> </w:t>
      </w:r>
      <w:r w:rsidRPr="00FC58E1">
        <w:rPr>
          <w:b w:val="0"/>
          <w:sz w:val="24"/>
          <w:szCs w:val="24"/>
        </w:rPr>
        <w:t>2015.</w:t>
      </w:r>
      <w:r w:rsidRPr="00FC58E1">
        <w:rPr>
          <w:b w:val="0"/>
          <w:sz w:val="24"/>
          <w:szCs w:val="24"/>
          <w:lang w:val="id-ID"/>
        </w:rPr>
        <w:t xml:space="preserve"> </w:t>
      </w:r>
      <w:r w:rsidRPr="00FC58E1">
        <w:rPr>
          <w:b w:val="0"/>
          <w:i/>
          <w:sz w:val="24"/>
        </w:rPr>
        <w:t>Keefektifan</w:t>
      </w:r>
      <w:r w:rsidRPr="00FC58E1">
        <w:rPr>
          <w:b w:val="0"/>
          <w:i/>
          <w:sz w:val="24"/>
          <w:lang w:val="id-ID"/>
        </w:rPr>
        <w:t xml:space="preserve"> </w:t>
      </w:r>
      <w:r w:rsidRPr="00FC58E1">
        <w:rPr>
          <w:b w:val="0"/>
          <w:i/>
          <w:sz w:val="24"/>
        </w:rPr>
        <w:t>Pembelajaran</w:t>
      </w:r>
      <w:r w:rsidRPr="00FC58E1">
        <w:rPr>
          <w:b w:val="0"/>
          <w:i/>
          <w:sz w:val="24"/>
          <w:lang w:val="id-ID"/>
        </w:rPr>
        <w:t xml:space="preserve"> </w:t>
      </w:r>
      <w:r w:rsidRPr="00FC58E1">
        <w:rPr>
          <w:b w:val="0"/>
          <w:i/>
          <w:sz w:val="24"/>
        </w:rPr>
        <w:t>dengan</w:t>
      </w:r>
      <w:r w:rsidRPr="00FC58E1">
        <w:rPr>
          <w:b w:val="0"/>
          <w:i/>
          <w:sz w:val="24"/>
          <w:lang w:val="id-ID"/>
        </w:rPr>
        <w:t xml:space="preserve"> </w:t>
      </w:r>
      <w:r w:rsidRPr="00FC58E1">
        <w:rPr>
          <w:b w:val="0"/>
          <w:i/>
          <w:sz w:val="24"/>
        </w:rPr>
        <w:t>pendekatan</w:t>
      </w:r>
      <w:r w:rsidRPr="00FC58E1">
        <w:rPr>
          <w:b w:val="0"/>
          <w:i/>
          <w:sz w:val="24"/>
          <w:lang w:val="id-ID"/>
        </w:rPr>
        <w:t xml:space="preserve"> </w:t>
      </w:r>
      <w:r w:rsidRPr="00FC58E1">
        <w:rPr>
          <w:b w:val="0"/>
          <w:i/>
          <w:sz w:val="24"/>
        </w:rPr>
        <w:t>pembelajaran</w:t>
      </w:r>
      <w:r w:rsidRPr="00FC58E1">
        <w:rPr>
          <w:b w:val="0"/>
          <w:i/>
          <w:sz w:val="24"/>
          <w:lang w:val="id-ID"/>
        </w:rPr>
        <w:t xml:space="preserve"> </w:t>
      </w:r>
      <w:r w:rsidRPr="00FC58E1">
        <w:rPr>
          <w:b w:val="0"/>
          <w:i/>
          <w:sz w:val="24"/>
        </w:rPr>
        <w:t>Matematika</w:t>
      </w:r>
      <w:r w:rsidRPr="00FC58E1">
        <w:rPr>
          <w:b w:val="0"/>
          <w:i/>
          <w:sz w:val="24"/>
          <w:lang w:val="id-ID"/>
        </w:rPr>
        <w:t xml:space="preserve"> </w:t>
      </w:r>
      <w:r w:rsidRPr="00FC58E1">
        <w:rPr>
          <w:b w:val="0"/>
          <w:i/>
          <w:sz w:val="24"/>
        </w:rPr>
        <w:t>Realistik Setting Kooperatif</w:t>
      </w:r>
      <w:r w:rsidRPr="00FC58E1">
        <w:rPr>
          <w:b w:val="0"/>
          <w:i/>
          <w:sz w:val="24"/>
          <w:lang w:val="id-ID"/>
        </w:rPr>
        <w:t xml:space="preserve"> </w:t>
      </w:r>
      <w:r w:rsidRPr="00FC58E1">
        <w:rPr>
          <w:b w:val="0"/>
          <w:i/>
          <w:sz w:val="24"/>
        </w:rPr>
        <w:t>Tipe NHT Pada</w:t>
      </w:r>
      <w:r w:rsidRPr="00FC58E1">
        <w:rPr>
          <w:b w:val="0"/>
          <w:i/>
          <w:sz w:val="24"/>
          <w:lang w:val="id-ID"/>
        </w:rPr>
        <w:t xml:space="preserve"> </w:t>
      </w:r>
      <w:r w:rsidRPr="00FC58E1">
        <w:rPr>
          <w:b w:val="0"/>
          <w:i/>
          <w:sz w:val="24"/>
        </w:rPr>
        <w:t>Materi</w:t>
      </w:r>
      <w:r w:rsidRPr="00FC58E1">
        <w:rPr>
          <w:b w:val="0"/>
          <w:i/>
          <w:sz w:val="24"/>
          <w:lang w:val="id-ID"/>
        </w:rPr>
        <w:t xml:space="preserve"> </w:t>
      </w:r>
      <w:r w:rsidRPr="00FC58E1">
        <w:rPr>
          <w:b w:val="0"/>
          <w:i/>
          <w:sz w:val="24"/>
        </w:rPr>
        <w:t>Pokok</w:t>
      </w:r>
      <w:r w:rsidRPr="00FC58E1">
        <w:rPr>
          <w:b w:val="0"/>
          <w:i/>
          <w:sz w:val="24"/>
          <w:lang w:val="id-ID"/>
        </w:rPr>
        <w:t xml:space="preserve"> </w:t>
      </w:r>
      <w:r w:rsidRPr="00FC58E1">
        <w:rPr>
          <w:b w:val="0"/>
          <w:i/>
          <w:sz w:val="24"/>
        </w:rPr>
        <w:t>Ruang</w:t>
      </w:r>
      <w:r w:rsidRPr="00FC58E1">
        <w:rPr>
          <w:b w:val="0"/>
          <w:i/>
          <w:sz w:val="24"/>
          <w:lang w:val="id-ID"/>
        </w:rPr>
        <w:t xml:space="preserve"> </w:t>
      </w:r>
      <w:r w:rsidRPr="00FC58E1">
        <w:rPr>
          <w:b w:val="0"/>
          <w:i/>
          <w:sz w:val="24"/>
        </w:rPr>
        <w:t>Dimensi</w:t>
      </w:r>
      <w:r w:rsidRPr="00FC58E1">
        <w:rPr>
          <w:b w:val="0"/>
          <w:i/>
          <w:sz w:val="24"/>
          <w:lang w:val="id-ID"/>
        </w:rPr>
        <w:t xml:space="preserve"> </w:t>
      </w:r>
      <w:r w:rsidRPr="00FC58E1">
        <w:rPr>
          <w:b w:val="0"/>
          <w:i/>
          <w:sz w:val="24"/>
        </w:rPr>
        <w:t>Tiga</w:t>
      </w:r>
      <w:r w:rsidRPr="00FC58E1">
        <w:rPr>
          <w:b w:val="0"/>
          <w:i/>
          <w:sz w:val="24"/>
          <w:lang w:val="id-ID"/>
        </w:rPr>
        <w:t xml:space="preserve"> </w:t>
      </w:r>
      <w:r w:rsidRPr="00FC58E1">
        <w:rPr>
          <w:b w:val="0"/>
          <w:i/>
          <w:sz w:val="24"/>
        </w:rPr>
        <w:t>siswa</w:t>
      </w:r>
      <w:r w:rsidRPr="00FC58E1">
        <w:rPr>
          <w:b w:val="0"/>
          <w:i/>
          <w:sz w:val="24"/>
          <w:lang w:val="id-ID"/>
        </w:rPr>
        <w:t xml:space="preserve"> </w:t>
      </w:r>
      <w:r w:rsidRPr="00FC58E1">
        <w:rPr>
          <w:b w:val="0"/>
          <w:i/>
          <w:sz w:val="24"/>
        </w:rPr>
        <w:t>Kelas</w:t>
      </w:r>
      <w:r w:rsidRPr="00FC58E1">
        <w:rPr>
          <w:b w:val="0"/>
          <w:i/>
          <w:sz w:val="24"/>
          <w:lang w:val="id-ID"/>
        </w:rPr>
        <w:t xml:space="preserve"> </w:t>
      </w:r>
      <w:r w:rsidRPr="00FC58E1">
        <w:rPr>
          <w:b w:val="0"/>
          <w:i/>
          <w:sz w:val="24"/>
        </w:rPr>
        <w:t>X SMAN 1 Kulisusu</w:t>
      </w:r>
      <w:r w:rsidRPr="00FC58E1">
        <w:rPr>
          <w:b w:val="0"/>
          <w:sz w:val="24"/>
        </w:rPr>
        <w:t>.</w:t>
      </w:r>
      <w:r w:rsidRPr="00FC58E1">
        <w:rPr>
          <w:b w:val="0"/>
          <w:sz w:val="24"/>
          <w:lang w:val="id-ID"/>
        </w:rPr>
        <w:t xml:space="preserve"> </w:t>
      </w:r>
      <w:r w:rsidRPr="00FC58E1">
        <w:rPr>
          <w:b w:val="0"/>
          <w:sz w:val="24"/>
          <w:szCs w:val="24"/>
        </w:rPr>
        <w:t>Tesis</w:t>
      </w:r>
      <w:r w:rsidRPr="00FC58E1">
        <w:rPr>
          <w:b w:val="0"/>
          <w:sz w:val="24"/>
          <w:szCs w:val="24"/>
          <w:lang w:val="id-ID"/>
        </w:rPr>
        <w:t xml:space="preserve"> </w:t>
      </w:r>
      <w:r w:rsidRPr="00FC58E1">
        <w:rPr>
          <w:b w:val="0"/>
          <w:sz w:val="24"/>
          <w:szCs w:val="24"/>
        </w:rPr>
        <w:t>tidak</w:t>
      </w:r>
      <w:r w:rsidRPr="00FC58E1">
        <w:rPr>
          <w:b w:val="0"/>
          <w:sz w:val="24"/>
          <w:szCs w:val="24"/>
          <w:lang w:val="id-ID"/>
        </w:rPr>
        <w:t xml:space="preserve"> </w:t>
      </w:r>
      <w:r w:rsidRPr="00FC58E1">
        <w:rPr>
          <w:b w:val="0"/>
          <w:sz w:val="24"/>
          <w:szCs w:val="24"/>
        </w:rPr>
        <w:t>diterbitkan: PPS UNM</w:t>
      </w:r>
    </w:p>
    <w:p w:rsidR="00923678" w:rsidRPr="00FC58E1" w:rsidRDefault="00923678" w:rsidP="00923678">
      <w:pPr>
        <w:pStyle w:val="Heading1"/>
        <w:spacing w:before="0" w:beforeAutospacing="0" w:after="0" w:afterAutospacing="0"/>
        <w:ind w:left="851" w:hanging="851"/>
        <w:jc w:val="both"/>
        <w:rPr>
          <w:b w:val="0"/>
          <w:sz w:val="24"/>
          <w:szCs w:val="24"/>
          <w:lang w:val="id-ID"/>
        </w:rPr>
      </w:pPr>
      <w:bookmarkStart w:id="0" w:name="_GoBack"/>
      <w:bookmarkEnd w:id="0"/>
    </w:p>
    <w:p w:rsidR="00923678" w:rsidRPr="00FC58E1" w:rsidRDefault="00923678" w:rsidP="00923678">
      <w:pPr>
        <w:pStyle w:val="Heading1"/>
        <w:spacing w:before="0" w:beforeAutospacing="0" w:after="0" w:afterAutospacing="0"/>
        <w:ind w:left="851" w:hanging="851"/>
        <w:jc w:val="both"/>
        <w:rPr>
          <w:b w:val="0"/>
          <w:sz w:val="24"/>
          <w:szCs w:val="24"/>
          <w:lang w:val="id-ID"/>
        </w:rPr>
      </w:pPr>
      <w:proofErr w:type="gramStart"/>
      <w:r w:rsidRPr="00FC58E1">
        <w:rPr>
          <w:b w:val="0"/>
          <w:sz w:val="24"/>
          <w:szCs w:val="24"/>
          <w:shd w:val="clear" w:color="auto" w:fill="FFFFFF"/>
        </w:rPr>
        <w:t>Arends, Richard I. (2008)</w:t>
      </w:r>
      <w:r w:rsidRPr="00FC58E1">
        <w:rPr>
          <w:rStyle w:val="apple-converted-space"/>
          <w:b w:val="0"/>
          <w:sz w:val="24"/>
          <w:szCs w:val="24"/>
          <w:shd w:val="clear" w:color="auto" w:fill="FFFFFF"/>
        </w:rPr>
        <w:t> </w:t>
      </w:r>
      <w:r w:rsidRPr="00FC58E1">
        <w:rPr>
          <w:rStyle w:val="Emphasis"/>
          <w:b w:val="0"/>
          <w:sz w:val="24"/>
          <w:szCs w:val="24"/>
          <w:shd w:val="clear" w:color="auto" w:fill="FFFFFF"/>
        </w:rPr>
        <w:t>Learning to Teach: Belajar</w:t>
      </w:r>
      <w:r w:rsidRPr="00FC58E1">
        <w:rPr>
          <w:rStyle w:val="Emphasis"/>
          <w:b w:val="0"/>
          <w:sz w:val="24"/>
          <w:szCs w:val="24"/>
          <w:shd w:val="clear" w:color="auto" w:fill="FFFFFF"/>
          <w:lang w:val="id-ID"/>
        </w:rPr>
        <w:t xml:space="preserve"> </w:t>
      </w:r>
      <w:r w:rsidRPr="00FC58E1">
        <w:rPr>
          <w:rStyle w:val="Emphasis"/>
          <w:b w:val="0"/>
          <w:sz w:val="24"/>
          <w:szCs w:val="24"/>
          <w:shd w:val="clear" w:color="auto" w:fill="FFFFFF"/>
        </w:rPr>
        <w:t>untuk</w:t>
      </w:r>
      <w:r w:rsidRPr="00FC58E1">
        <w:rPr>
          <w:rStyle w:val="Emphasis"/>
          <w:b w:val="0"/>
          <w:sz w:val="24"/>
          <w:szCs w:val="24"/>
          <w:shd w:val="clear" w:color="auto" w:fill="FFFFFF"/>
          <w:lang w:val="id-ID"/>
        </w:rPr>
        <w:t xml:space="preserve"> </w:t>
      </w:r>
      <w:r w:rsidRPr="00FC58E1">
        <w:rPr>
          <w:rStyle w:val="Emphasis"/>
          <w:b w:val="0"/>
          <w:sz w:val="24"/>
          <w:szCs w:val="24"/>
          <w:shd w:val="clear" w:color="auto" w:fill="FFFFFF"/>
        </w:rPr>
        <w:t>Mengajar</w:t>
      </w:r>
      <w:r w:rsidRPr="00FC58E1">
        <w:rPr>
          <w:rStyle w:val="Emphasis"/>
          <w:b w:val="0"/>
          <w:sz w:val="24"/>
          <w:szCs w:val="24"/>
          <w:shd w:val="clear" w:color="auto" w:fill="FFFFFF"/>
          <w:lang w:val="id-ID"/>
        </w:rPr>
        <w:t>.</w:t>
      </w:r>
      <w:proofErr w:type="gramEnd"/>
      <w:r w:rsidRPr="00FC58E1">
        <w:rPr>
          <w:rStyle w:val="Emphasis"/>
          <w:b w:val="0"/>
          <w:sz w:val="24"/>
          <w:szCs w:val="24"/>
          <w:shd w:val="clear" w:color="auto" w:fill="FFFFFF"/>
          <w:lang w:val="id-ID"/>
        </w:rPr>
        <w:t xml:space="preserve"> </w:t>
      </w:r>
      <w:r w:rsidRPr="00FC58E1">
        <w:rPr>
          <w:b w:val="0"/>
          <w:sz w:val="24"/>
          <w:szCs w:val="24"/>
          <w:shd w:val="clear" w:color="auto" w:fill="FFFFFF"/>
        </w:rPr>
        <w:t>Buku</w:t>
      </w:r>
      <w:r w:rsidRPr="00FC58E1">
        <w:rPr>
          <w:b w:val="0"/>
          <w:sz w:val="24"/>
          <w:szCs w:val="24"/>
          <w:shd w:val="clear" w:color="auto" w:fill="FFFFFF"/>
          <w:lang w:val="id-ID"/>
        </w:rPr>
        <w:t xml:space="preserve"> </w:t>
      </w:r>
      <w:r w:rsidRPr="00FC58E1">
        <w:rPr>
          <w:b w:val="0"/>
          <w:sz w:val="24"/>
          <w:szCs w:val="24"/>
          <w:shd w:val="clear" w:color="auto" w:fill="FFFFFF"/>
        </w:rPr>
        <w:t>Dua. (Penterjemah: Helly</w:t>
      </w:r>
      <w:r w:rsidRPr="00FC58E1">
        <w:rPr>
          <w:b w:val="0"/>
          <w:sz w:val="24"/>
          <w:szCs w:val="24"/>
          <w:shd w:val="clear" w:color="auto" w:fill="FFFFFF"/>
          <w:lang w:val="id-ID"/>
        </w:rPr>
        <w:t xml:space="preserve"> </w:t>
      </w:r>
      <w:r w:rsidRPr="00FC58E1">
        <w:rPr>
          <w:b w:val="0"/>
          <w:sz w:val="24"/>
          <w:szCs w:val="24"/>
          <w:shd w:val="clear" w:color="auto" w:fill="FFFFFF"/>
        </w:rPr>
        <w:t>Prayitno</w:t>
      </w:r>
      <w:r w:rsidRPr="00FC58E1">
        <w:rPr>
          <w:b w:val="0"/>
          <w:sz w:val="24"/>
          <w:szCs w:val="24"/>
          <w:shd w:val="clear" w:color="auto" w:fill="FFFFFF"/>
          <w:lang w:val="id-ID"/>
        </w:rPr>
        <w:t xml:space="preserve"> </w:t>
      </w:r>
      <w:r w:rsidRPr="00FC58E1">
        <w:rPr>
          <w:b w:val="0"/>
          <w:sz w:val="24"/>
          <w:szCs w:val="24"/>
          <w:shd w:val="clear" w:color="auto" w:fill="FFFFFF"/>
        </w:rPr>
        <w:t>Soetjipto</w:t>
      </w:r>
      <w:r w:rsidRPr="00FC58E1">
        <w:rPr>
          <w:b w:val="0"/>
          <w:sz w:val="24"/>
          <w:szCs w:val="24"/>
          <w:shd w:val="clear" w:color="auto" w:fill="FFFFFF"/>
          <w:lang w:val="id-ID"/>
        </w:rPr>
        <w:t xml:space="preserve"> </w:t>
      </w:r>
      <w:r w:rsidRPr="00FC58E1">
        <w:rPr>
          <w:b w:val="0"/>
          <w:sz w:val="24"/>
          <w:szCs w:val="24"/>
          <w:shd w:val="clear" w:color="auto" w:fill="FFFFFF"/>
        </w:rPr>
        <w:t>dan Sri Mulyantini</w:t>
      </w:r>
      <w:r w:rsidRPr="00FC58E1">
        <w:rPr>
          <w:b w:val="0"/>
          <w:sz w:val="24"/>
          <w:szCs w:val="24"/>
          <w:shd w:val="clear" w:color="auto" w:fill="FFFFFF"/>
          <w:lang w:val="id-ID"/>
        </w:rPr>
        <w:t xml:space="preserve"> </w:t>
      </w:r>
      <w:r w:rsidRPr="00FC58E1">
        <w:rPr>
          <w:b w:val="0"/>
          <w:sz w:val="24"/>
          <w:szCs w:val="24"/>
          <w:shd w:val="clear" w:color="auto" w:fill="FFFFFF"/>
        </w:rPr>
        <w:t>Soetjipto). Yogyakarta: Pustaka</w:t>
      </w:r>
      <w:r w:rsidRPr="00FC58E1">
        <w:rPr>
          <w:b w:val="0"/>
          <w:sz w:val="24"/>
          <w:szCs w:val="24"/>
          <w:shd w:val="clear" w:color="auto" w:fill="FFFFFF"/>
          <w:lang w:val="id-ID"/>
        </w:rPr>
        <w:t xml:space="preserve"> </w:t>
      </w:r>
      <w:r w:rsidRPr="00FC58E1">
        <w:rPr>
          <w:b w:val="0"/>
          <w:sz w:val="24"/>
          <w:szCs w:val="24"/>
          <w:shd w:val="clear" w:color="auto" w:fill="FFFFFF"/>
        </w:rPr>
        <w:t>Pelajar.</w:t>
      </w:r>
    </w:p>
    <w:p w:rsidR="00923678" w:rsidRPr="00FC58E1" w:rsidRDefault="00923678" w:rsidP="00923678">
      <w:pPr>
        <w:pStyle w:val="Heading1"/>
        <w:spacing w:before="0" w:beforeAutospacing="0" w:after="0" w:afterAutospacing="0"/>
        <w:ind w:left="851" w:hanging="851"/>
        <w:jc w:val="both"/>
        <w:rPr>
          <w:b w:val="0"/>
          <w:sz w:val="24"/>
          <w:szCs w:val="24"/>
          <w:lang w:val="id-ID"/>
        </w:rPr>
      </w:pPr>
    </w:p>
    <w:p w:rsidR="00923678" w:rsidRPr="00FC58E1" w:rsidRDefault="00923678" w:rsidP="00923678">
      <w:pPr>
        <w:spacing w:after="0" w:line="480" w:lineRule="auto"/>
        <w:ind w:left="851" w:hanging="851"/>
        <w:jc w:val="both"/>
        <w:rPr>
          <w:lang w:val="en-US"/>
        </w:rPr>
      </w:pPr>
      <w:r w:rsidRPr="00FC58E1">
        <w:rPr>
          <w:rFonts w:eastAsia="Times New Roman"/>
        </w:rPr>
        <w:t xml:space="preserve">Aziz, Abdullah. 2007. </w:t>
      </w:r>
      <w:r w:rsidRPr="00FC58E1">
        <w:rPr>
          <w:rFonts w:eastAsia="Times New Roman"/>
          <w:i/>
        </w:rPr>
        <w:t>Metode Dan Model-Model Mengajar</w:t>
      </w:r>
      <w:r w:rsidRPr="00FC58E1">
        <w:rPr>
          <w:rFonts w:eastAsia="Times New Roman"/>
        </w:rPr>
        <w:t>. Bandung: Alfabeta</w:t>
      </w:r>
    </w:p>
    <w:p w:rsidR="00923678" w:rsidRPr="00FC58E1" w:rsidRDefault="00923678" w:rsidP="00923678">
      <w:pPr>
        <w:spacing w:after="0" w:line="480" w:lineRule="auto"/>
        <w:ind w:left="851" w:hanging="851"/>
        <w:jc w:val="both"/>
      </w:pPr>
      <w:r w:rsidRPr="00FC58E1">
        <w:t xml:space="preserve">Dimyanti &amp; Mujiono. 2009. </w:t>
      </w:r>
      <w:r w:rsidRPr="00FC58E1">
        <w:rPr>
          <w:i/>
        </w:rPr>
        <w:t>Belajar dan Pembelajaran</w:t>
      </w:r>
      <w:r w:rsidRPr="00FC58E1">
        <w:t>. Jakarta. PT. Rineka Cipta.</w:t>
      </w:r>
    </w:p>
    <w:p w:rsidR="00923678" w:rsidRPr="00FC58E1" w:rsidRDefault="00923678" w:rsidP="00923678">
      <w:pPr>
        <w:spacing w:line="240" w:lineRule="auto"/>
        <w:ind w:left="851" w:hanging="851"/>
        <w:jc w:val="both"/>
      </w:pPr>
      <w:r w:rsidRPr="00FC58E1">
        <w:t xml:space="preserve">Djamarah, Syaiful Bahri dan Azwan zain. 2002. </w:t>
      </w:r>
      <w:r w:rsidRPr="00FC58E1">
        <w:rPr>
          <w:i/>
        </w:rPr>
        <w:t>Strategi Belajar Mengajar</w:t>
      </w:r>
      <w:r w:rsidRPr="00FC58E1">
        <w:t>. Jakarta : PT Rineka Cipta.</w:t>
      </w:r>
    </w:p>
    <w:p w:rsidR="00923678" w:rsidRPr="00FC58E1" w:rsidRDefault="00923678" w:rsidP="00923678">
      <w:pPr>
        <w:spacing w:after="240"/>
        <w:ind w:left="851" w:hanging="851"/>
        <w:jc w:val="both"/>
      </w:pPr>
      <w:r w:rsidRPr="00FC58E1">
        <w:rPr>
          <w:lang w:val="sv-SE"/>
        </w:rPr>
        <w:t xml:space="preserve">Direktorat Jendral Pendidikan Dasar dan Menengah Departemen Pendidikan Nasional (2003). Undang-undang Republik Indonesia No. 20 Tahun 2003, Tentang </w:t>
      </w:r>
      <w:r w:rsidRPr="00FC58E1">
        <w:rPr>
          <w:i/>
          <w:lang w:val="sv-SE"/>
        </w:rPr>
        <w:lastRenderedPageBreak/>
        <w:t>Sistem Pendidikan Nasional</w:t>
      </w:r>
      <w:r w:rsidRPr="00FC58E1">
        <w:rPr>
          <w:lang w:val="sv-SE"/>
        </w:rPr>
        <w:t>, Jakarta :Direktorat Jendral Pendidikan Dasar dan Menengah Departemen Pendidikan Nasional.</w:t>
      </w:r>
    </w:p>
    <w:p w:rsidR="00923678" w:rsidRPr="00FC58E1" w:rsidRDefault="00923678" w:rsidP="00923678">
      <w:pPr>
        <w:spacing w:line="240" w:lineRule="auto"/>
        <w:ind w:left="851" w:hanging="851"/>
        <w:jc w:val="both"/>
      </w:pPr>
      <w:r w:rsidRPr="00FC58E1">
        <w:t xml:space="preserve">Fathurrohman, Pupuh dan Sobry Sutikno. 2011. </w:t>
      </w:r>
      <w:r w:rsidRPr="00FC58E1">
        <w:rPr>
          <w:i/>
        </w:rPr>
        <w:t>Strategi Belajar Mengajar.</w:t>
      </w:r>
      <w:r w:rsidRPr="00FC58E1">
        <w:t xml:space="preserve"> Bandung. PT. Refika Aditama.</w:t>
      </w:r>
    </w:p>
    <w:p w:rsidR="00923678" w:rsidRPr="00FC58E1" w:rsidRDefault="00923678" w:rsidP="00923678">
      <w:pPr>
        <w:pStyle w:val="ListParagraph"/>
        <w:spacing w:after="0" w:line="240" w:lineRule="auto"/>
        <w:ind w:left="851" w:hanging="851"/>
        <w:jc w:val="both"/>
      </w:pPr>
      <w:proofErr w:type="gramStart"/>
      <w:r w:rsidRPr="00FC58E1">
        <w:t>Gravemeijer.</w:t>
      </w:r>
      <w:proofErr w:type="gramEnd"/>
      <w:r w:rsidRPr="00FC58E1">
        <w:t xml:space="preserve"> 1994. Developing Realistic Mathematics Education. Feudhenthal </w:t>
      </w:r>
      <w:proofErr w:type="gramStart"/>
      <w:r w:rsidRPr="00FC58E1">
        <w:t>Institute :</w:t>
      </w:r>
      <w:proofErr w:type="gramEnd"/>
      <w:r w:rsidRPr="00FC58E1">
        <w:t xml:space="preserve"> Utrecht</w:t>
      </w:r>
    </w:p>
    <w:p w:rsidR="00923678" w:rsidRPr="00FC58E1" w:rsidRDefault="00923678" w:rsidP="00923678">
      <w:pPr>
        <w:autoSpaceDE w:val="0"/>
        <w:autoSpaceDN w:val="0"/>
        <w:adjustRightInd w:val="0"/>
        <w:spacing w:after="0" w:line="240" w:lineRule="auto"/>
        <w:ind w:left="851" w:hanging="851"/>
        <w:jc w:val="both"/>
      </w:pPr>
    </w:p>
    <w:p w:rsidR="00923678" w:rsidRPr="00FC58E1" w:rsidRDefault="00923678" w:rsidP="00923678">
      <w:pPr>
        <w:autoSpaceDE w:val="0"/>
        <w:autoSpaceDN w:val="0"/>
        <w:adjustRightInd w:val="0"/>
        <w:spacing w:after="0" w:line="240" w:lineRule="auto"/>
        <w:ind w:left="851" w:hanging="851"/>
        <w:jc w:val="both"/>
      </w:pPr>
      <w:r w:rsidRPr="00FC58E1">
        <w:t xml:space="preserve">Gravemeijer. 2010. </w:t>
      </w:r>
      <w:r w:rsidRPr="00FC58E1">
        <w:rPr>
          <w:bCs/>
          <w:i/>
        </w:rPr>
        <w:t>Creating opportunities for students to reinvent mathematics</w:t>
      </w:r>
      <w:r w:rsidRPr="00FC58E1">
        <w:rPr>
          <w:bCs/>
        </w:rPr>
        <w:t xml:space="preserve">. </w:t>
      </w:r>
      <w:r w:rsidRPr="00FC58E1">
        <w:t>Netherlands. Freudenthal Institute and Department of Educational Research, Utrecht University.</w:t>
      </w:r>
    </w:p>
    <w:p w:rsidR="00923678" w:rsidRPr="00FC58E1" w:rsidRDefault="00923678" w:rsidP="00923678">
      <w:pPr>
        <w:autoSpaceDE w:val="0"/>
        <w:autoSpaceDN w:val="0"/>
        <w:adjustRightInd w:val="0"/>
        <w:spacing w:after="0" w:line="240" w:lineRule="auto"/>
        <w:ind w:left="851" w:hanging="851"/>
        <w:jc w:val="both"/>
      </w:pPr>
    </w:p>
    <w:p w:rsidR="00923678" w:rsidRPr="00FC58E1" w:rsidRDefault="00923678" w:rsidP="00923678">
      <w:pPr>
        <w:spacing w:after="240" w:line="240" w:lineRule="auto"/>
        <w:ind w:left="851" w:hanging="851"/>
        <w:jc w:val="both"/>
      </w:pPr>
      <w:r w:rsidRPr="00FC58E1">
        <w:t xml:space="preserve">Haling. Abdul. 2007. </w:t>
      </w:r>
      <w:r w:rsidRPr="00FC58E1">
        <w:rPr>
          <w:i/>
        </w:rPr>
        <w:t>Belajar dan Pembelajaran</w:t>
      </w:r>
      <w:r w:rsidRPr="00FC58E1">
        <w:t>. Makassar: Badan Penerbit Universitas Negeri Makassar</w:t>
      </w:r>
    </w:p>
    <w:p w:rsidR="00923678" w:rsidRPr="00FC58E1" w:rsidRDefault="00923678" w:rsidP="00923678">
      <w:pPr>
        <w:pStyle w:val="Heading1"/>
        <w:spacing w:before="0" w:beforeAutospacing="0" w:after="0" w:afterAutospacing="0"/>
        <w:ind w:left="851" w:hanging="851"/>
        <w:jc w:val="both"/>
        <w:rPr>
          <w:b w:val="0"/>
          <w:sz w:val="24"/>
          <w:szCs w:val="24"/>
          <w:lang w:val="id-ID"/>
        </w:rPr>
      </w:pPr>
      <w:proofErr w:type="gramStart"/>
      <w:r w:rsidRPr="00FC58E1">
        <w:rPr>
          <w:b w:val="0"/>
          <w:sz w:val="24"/>
          <w:szCs w:val="24"/>
        </w:rPr>
        <w:t>Hasanuddin.</w:t>
      </w:r>
      <w:proofErr w:type="gramEnd"/>
      <w:r w:rsidRPr="00FC58E1">
        <w:rPr>
          <w:b w:val="0"/>
          <w:sz w:val="24"/>
          <w:szCs w:val="24"/>
          <w:lang w:val="id-ID"/>
        </w:rPr>
        <w:t xml:space="preserve"> </w:t>
      </w:r>
      <w:proofErr w:type="gramStart"/>
      <w:r w:rsidRPr="00FC58E1">
        <w:rPr>
          <w:b w:val="0"/>
          <w:sz w:val="24"/>
          <w:szCs w:val="24"/>
        </w:rPr>
        <w:t>2010</w:t>
      </w:r>
      <w:r w:rsidRPr="00FC58E1">
        <w:rPr>
          <w:b w:val="0"/>
          <w:sz w:val="24"/>
          <w:szCs w:val="24"/>
          <w:lang w:val="id-ID"/>
        </w:rPr>
        <w:t xml:space="preserve"> </w:t>
      </w:r>
      <w:r w:rsidRPr="00FC58E1">
        <w:rPr>
          <w:b w:val="0"/>
          <w:sz w:val="24"/>
          <w:szCs w:val="24"/>
        </w:rPr>
        <w:t>.</w:t>
      </w:r>
      <w:proofErr w:type="gramEnd"/>
      <w:r w:rsidRPr="00FC58E1">
        <w:rPr>
          <w:b w:val="0"/>
          <w:sz w:val="24"/>
          <w:szCs w:val="24"/>
          <w:lang w:val="id-ID"/>
        </w:rPr>
        <w:t xml:space="preserve"> </w:t>
      </w:r>
      <w:r w:rsidRPr="00FC58E1">
        <w:rPr>
          <w:b w:val="0"/>
          <w:i/>
          <w:sz w:val="24"/>
          <w:szCs w:val="24"/>
        </w:rPr>
        <w:t>Keefektifan model pembelajaran</w:t>
      </w:r>
      <w:r w:rsidRPr="00FC58E1">
        <w:rPr>
          <w:b w:val="0"/>
          <w:i/>
          <w:sz w:val="24"/>
          <w:szCs w:val="24"/>
          <w:lang w:val="id-ID"/>
        </w:rPr>
        <w:t xml:space="preserve"> </w:t>
      </w:r>
      <w:r w:rsidRPr="00FC58E1">
        <w:rPr>
          <w:b w:val="0"/>
          <w:i/>
          <w:sz w:val="24"/>
          <w:szCs w:val="24"/>
        </w:rPr>
        <w:t>berdasarkan</w:t>
      </w:r>
      <w:r w:rsidRPr="00FC58E1">
        <w:rPr>
          <w:b w:val="0"/>
          <w:i/>
          <w:sz w:val="24"/>
          <w:szCs w:val="24"/>
          <w:lang w:val="id-ID"/>
        </w:rPr>
        <w:t xml:space="preserve"> </w:t>
      </w:r>
      <w:r w:rsidRPr="00FC58E1">
        <w:rPr>
          <w:b w:val="0"/>
          <w:i/>
          <w:sz w:val="24"/>
          <w:szCs w:val="24"/>
        </w:rPr>
        <w:t>teori</w:t>
      </w:r>
      <w:r w:rsidRPr="00FC58E1">
        <w:rPr>
          <w:b w:val="0"/>
          <w:i/>
          <w:sz w:val="24"/>
          <w:szCs w:val="24"/>
          <w:lang w:val="id-ID"/>
        </w:rPr>
        <w:t xml:space="preserve"> </w:t>
      </w:r>
      <w:r w:rsidRPr="00FC58E1">
        <w:rPr>
          <w:b w:val="0"/>
          <w:i/>
          <w:sz w:val="24"/>
          <w:szCs w:val="24"/>
        </w:rPr>
        <w:t>konstruktivisme</w:t>
      </w:r>
      <w:r w:rsidRPr="00FC58E1">
        <w:rPr>
          <w:b w:val="0"/>
          <w:i/>
          <w:sz w:val="24"/>
          <w:szCs w:val="24"/>
          <w:lang w:val="id-ID"/>
        </w:rPr>
        <w:t xml:space="preserve"> </w:t>
      </w:r>
      <w:r w:rsidRPr="00FC58E1">
        <w:rPr>
          <w:b w:val="0"/>
          <w:i/>
          <w:sz w:val="24"/>
          <w:szCs w:val="24"/>
        </w:rPr>
        <w:t>pada</w:t>
      </w:r>
      <w:r w:rsidRPr="00FC58E1">
        <w:rPr>
          <w:b w:val="0"/>
          <w:i/>
          <w:sz w:val="24"/>
          <w:szCs w:val="24"/>
          <w:lang w:val="id-ID"/>
        </w:rPr>
        <w:t xml:space="preserve"> </w:t>
      </w:r>
      <w:r w:rsidRPr="00FC58E1">
        <w:rPr>
          <w:b w:val="0"/>
          <w:i/>
          <w:sz w:val="24"/>
          <w:szCs w:val="24"/>
        </w:rPr>
        <w:t>pembelajaran</w:t>
      </w:r>
      <w:r w:rsidRPr="00FC58E1">
        <w:rPr>
          <w:b w:val="0"/>
          <w:i/>
          <w:sz w:val="24"/>
          <w:szCs w:val="24"/>
          <w:lang w:val="id-ID"/>
        </w:rPr>
        <w:t xml:space="preserve"> </w:t>
      </w:r>
      <w:r w:rsidRPr="00FC58E1">
        <w:rPr>
          <w:b w:val="0"/>
          <w:i/>
          <w:sz w:val="24"/>
          <w:szCs w:val="24"/>
        </w:rPr>
        <w:t xml:space="preserve">matematika d SMPN 15 </w:t>
      </w:r>
      <w:proofErr w:type="gramStart"/>
      <w:r w:rsidRPr="00FC58E1">
        <w:rPr>
          <w:b w:val="0"/>
          <w:i/>
          <w:sz w:val="24"/>
          <w:szCs w:val="24"/>
        </w:rPr>
        <w:t>makassar</w:t>
      </w:r>
      <w:proofErr w:type="gramEnd"/>
      <w:r w:rsidRPr="00FC58E1">
        <w:rPr>
          <w:b w:val="0"/>
          <w:sz w:val="24"/>
          <w:szCs w:val="24"/>
        </w:rPr>
        <w:t>.</w:t>
      </w:r>
      <w:r w:rsidRPr="00FC58E1">
        <w:rPr>
          <w:b w:val="0"/>
          <w:sz w:val="24"/>
          <w:szCs w:val="24"/>
          <w:lang w:val="id-ID"/>
        </w:rPr>
        <w:t xml:space="preserve"> </w:t>
      </w:r>
      <w:r w:rsidRPr="00FC58E1">
        <w:rPr>
          <w:b w:val="0"/>
          <w:sz w:val="24"/>
          <w:szCs w:val="24"/>
        </w:rPr>
        <w:t>Tesis</w:t>
      </w:r>
      <w:r w:rsidRPr="00FC58E1">
        <w:rPr>
          <w:b w:val="0"/>
          <w:sz w:val="24"/>
          <w:szCs w:val="24"/>
          <w:lang w:val="id-ID"/>
        </w:rPr>
        <w:t xml:space="preserve"> </w:t>
      </w:r>
      <w:r w:rsidRPr="00FC58E1">
        <w:rPr>
          <w:b w:val="0"/>
          <w:sz w:val="24"/>
          <w:szCs w:val="24"/>
        </w:rPr>
        <w:t>tidak</w:t>
      </w:r>
      <w:r w:rsidRPr="00FC58E1">
        <w:rPr>
          <w:b w:val="0"/>
          <w:sz w:val="24"/>
          <w:szCs w:val="24"/>
          <w:lang w:val="id-ID"/>
        </w:rPr>
        <w:t xml:space="preserve"> </w:t>
      </w:r>
      <w:r w:rsidRPr="00FC58E1">
        <w:rPr>
          <w:b w:val="0"/>
          <w:sz w:val="24"/>
          <w:szCs w:val="24"/>
        </w:rPr>
        <w:t>diterbitkan: PPS UNM</w:t>
      </w:r>
    </w:p>
    <w:p w:rsidR="00923678" w:rsidRPr="00FC58E1" w:rsidRDefault="00C00CA9" w:rsidP="00923678">
      <w:pPr>
        <w:pStyle w:val="Heading1"/>
        <w:spacing w:before="0" w:beforeAutospacing="0" w:after="0" w:afterAutospacing="0"/>
        <w:ind w:left="851" w:hanging="851"/>
        <w:jc w:val="both"/>
        <w:rPr>
          <w:b w:val="0"/>
          <w:sz w:val="24"/>
          <w:szCs w:val="24"/>
          <w:lang w:val="id-ID"/>
        </w:rPr>
      </w:pPr>
      <w:r w:rsidRPr="00FC58E1">
        <w:rPr>
          <w:b w:val="0"/>
          <w:noProof/>
          <w:sz w:val="24"/>
          <w:szCs w:val="24"/>
          <w:lang w:val="id-ID" w:eastAsia="id-ID"/>
        </w:rPr>
        <w:pict>
          <v:shapetype id="_x0000_t202" coordsize="21600,21600" o:spt="202" path="m,l,21600r21600,l21600,xe">
            <v:stroke joinstyle="miter"/>
            <v:path gradientshapeok="t" o:connecttype="rect"/>
          </v:shapetype>
          <v:shape id="_x0000_s1053" type="#_x0000_t202" style="position:absolute;left:0;text-align:left;margin-left:185.1pt;margin-top:12.7pt;width:39pt;height:21pt;z-index:251658240" stroked="f">
            <v:fill opacity="0"/>
            <v:textbox style="mso-next-textbox:#_x0000_s1053">
              <w:txbxContent>
                <w:p w:rsidR="009E4FC9" w:rsidRPr="00424E1C" w:rsidRDefault="009E4FC9" w:rsidP="00923678">
                  <w:r w:rsidRPr="00424E1C">
                    <w:t>158</w:t>
                  </w:r>
                </w:p>
              </w:txbxContent>
            </v:textbox>
          </v:shape>
        </w:pict>
      </w:r>
    </w:p>
    <w:p w:rsidR="00923678" w:rsidRPr="00FC58E1" w:rsidRDefault="00923678" w:rsidP="00923678">
      <w:pPr>
        <w:spacing w:after="240" w:line="240" w:lineRule="auto"/>
        <w:ind w:left="851" w:hanging="851"/>
        <w:jc w:val="both"/>
      </w:pPr>
      <w:r w:rsidRPr="00FC58E1">
        <w:t xml:space="preserve">Hasmiati. 2013. </w:t>
      </w:r>
      <w:r w:rsidRPr="00FC58E1">
        <w:rPr>
          <w:i/>
        </w:rPr>
        <w:t>Efektifitas Pembelajaran Matematika Realistik dengan setting Kooperatif tipe TEAM dan tipe TGT materi volume bangun ruang pada kelas V SD Inpres Bakung II</w:t>
      </w:r>
      <w:r w:rsidRPr="00FC58E1">
        <w:t>. Tesis tidak diterbitkan . Makassar : PPs UNM.</w:t>
      </w:r>
    </w:p>
    <w:p w:rsidR="00923678" w:rsidRPr="00FC58E1" w:rsidRDefault="00923678" w:rsidP="00923678">
      <w:pPr>
        <w:spacing w:after="240" w:line="240" w:lineRule="auto"/>
        <w:ind w:left="851" w:hanging="851"/>
        <w:jc w:val="both"/>
      </w:pPr>
      <w:r w:rsidRPr="00FC58E1">
        <w:t xml:space="preserve">Huda, Miftahul. 2012. </w:t>
      </w:r>
      <w:r w:rsidRPr="00FC58E1">
        <w:rPr>
          <w:i/>
        </w:rPr>
        <w:t>Cooperatif Learning</w:t>
      </w:r>
      <w:r w:rsidRPr="00FC58E1">
        <w:t>. Cetakan II. Pustaka Pelajar. Yogyakarta</w:t>
      </w:r>
    </w:p>
    <w:p w:rsidR="00923678" w:rsidRPr="00FC58E1" w:rsidRDefault="00923678" w:rsidP="00923678">
      <w:pPr>
        <w:pStyle w:val="ListParagraph"/>
        <w:spacing w:after="0" w:line="240" w:lineRule="auto"/>
        <w:ind w:left="851" w:hanging="851"/>
        <w:jc w:val="both"/>
      </w:pPr>
      <w:r w:rsidRPr="00FC58E1">
        <w:t xml:space="preserve">Hudojo, Herman. 1990. </w:t>
      </w:r>
      <w:r w:rsidRPr="00FC58E1">
        <w:rPr>
          <w:i/>
        </w:rPr>
        <w:t>Strategi Mengajar Belajar Matematika</w:t>
      </w:r>
      <w:r w:rsidRPr="00FC58E1">
        <w:t xml:space="preserve">. Malanga: ikip </w:t>
      </w:r>
      <w:proofErr w:type="gramStart"/>
      <w:r w:rsidRPr="00FC58E1">
        <w:t>malang</w:t>
      </w:r>
      <w:proofErr w:type="gramEnd"/>
      <w:r w:rsidRPr="00FC58E1">
        <w:t>.</w:t>
      </w:r>
    </w:p>
    <w:p w:rsidR="00923678" w:rsidRPr="00FC58E1" w:rsidRDefault="00923678" w:rsidP="00923678">
      <w:pPr>
        <w:pStyle w:val="ListParagraph"/>
        <w:spacing w:after="0" w:line="240" w:lineRule="auto"/>
        <w:ind w:left="851" w:hanging="851"/>
        <w:jc w:val="both"/>
      </w:pPr>
    </w:p>
    <w:p w:rsidR="00923678" w:rsidRPr="00FC58E1" w:rsidRDefault="00923678" w:rsidP="00923678">
      <w:pPr>
        <w:spacing w:after="0" w:line="240" w:lineRule="auto"/>
        <w:ind w:left="851" w:hanging="851"/>
        <w:jc w:val="both"/>
      </w:pPr>
      <w:r w:rsidRPr="00FC58E1">
        <w:t xml:space="preserve">Hudojo, Herman. 2001. </w:t>
      </w:r>
      <w:r w:rsidRPr="00FC58E1">
        <w:rPr>
          <w:i/>
        </w:rPr>
        <w:t>Pengembangan Kurikulum dan Pembelajaran Matematika</w:t>
      </w:r>
      <w:r w:rsidRPr="00FC58E1">
        <w:t>. Malang: Universitas Negeri Malang.</w:t>
      </w:r>
    </w:p>
    <w:p w:rsidR="00923678" w:rsidRPr="00FC58E1" w:rsidRDefault="00923678" w:rsidP="00923678">
      <w:pPr>
        <w:spacing w:after="0" w:line="240" w:lineRule="auto"/>
        <w:ind w:left="851" w:hanging="851"/>
        <w:jc w:val="both"/>
      </w:pPr>
    </w:p>
    <w:p w:rsidR="00923678" w:rsidRPr="00FC58E1" w:rsidRDefault="00923678" w:rsidP="00923678">
      <w:pPr>
        <w:spacing w:line="240" w:lineRule="auto"/>
        <w:ind w:left="851" w:hanging="851"/>
        <w:jc w:val="both"/>
        <w:rPr>
          <w:lang w:val="en-US"/>
        </w:rPr>
      </w:pPr>
      <w:r w:rsidRPr="00FC58E1">
        <w:t xml:space="preserve">Ibrahim, Muslimin. 2000. </w:t>
      </w:r>
      <w:r w:rsidRPr="00FC58E1">
        <w:rPr>
          <w:i/>
        </w:rPr>
        <w:t>Pembelajaran Kooperatif</w:t>
      </w:r>
      <w:r w:rsidRPr="00FC58E1">
        <w:t>. Universitas Negeri Surabaya.</w:t>
      </w:r>
    </w:p>
    <w:p w:rsidR="00923678" w:rsidRPr="00FC58E1" w:rsidRDefault="00923678" w:rsidP="00923678">
      <w:pPr>
        <w:spacing w:line="240" w:lineRule="auto"/>
        <w:ind w:left="851" w:hanging="851"/>
        <w:jc w:val="both"/>
        <w:rPr>
          <w:lang w:val="en-US"/>
        </w:rPr>
      </w:pPr>
      <w:r w:rsidRPr="00FC58E1">
        <w:t xml:space="preserve">Ibrahim dan Suparni. 2008. </w:t>
      </w:r>
      <w:r w:rsidRPr="00FC58E1">
        <w:rPr>
          <w:i/>
        </w:rPr>
        <w:t>Strategi Pembelajaran Matematika</w:t>
      </w:r>
      <w:r w:rsidRPr="00FC58E1">
        <w:t>. Yogyakarta: Sukses Offset.</w:t>
      </w:r>
    </w:p>
    <w:p w:rsidR="00923678" w:rsidRPr="00FC58E1" w:rsidRDefault="00923678" w:rsidP="00923678">
      <w:pPr>
        <w:pStyle w:val="Default"/>
        <w:spacing w:line="480" w:lineRule="auto"/>
        <w:ind w:left="851" w:hanging="851"/>
        <w:jc w:val="both"/>
        <w:rPr>
          <w:color w:val="auto"/>
        </w:rPr>
      </w:pPr>
      <w:proofErr w:type="gramStart"/>
      <w:r w:rsidRPr="00FC58E1">
        <w:rPr>
          <w:color w:val="auto"/>
        </w:rPr>
        <w:t>Jihad, Asep.Haris, Abdul.</w:t>
      </w:r>
      <w:proofErr w:type="gramEnd"/>
      <w:r w:rsidRPr="00FC58E1">
        <w:rPr>
          <w:color w:val="auto"/>
        </w:rPr>
        <w:t xml:space="preserve"> 2012. </w:t>
      </w:r>
      <w:r w:rsidRPr="00FC58E1">
        <w:rPr>
          <w:i/>
          <w:color w:val="auto"/>
        </w:rPr>
        <w:t xml:space="preserve">EvaluasiPembelajaran. </w:t>
      </w:r>
      <w:proofErr w:type="gramStart"/>
      <w:r w:rsidRPr="00FC58E1">
        <w:rPr>
          <w:color w:val="auto"/>
        </w:rPr>
        <w:t>Jakarta :</w:t>
      </w:r>
      <w:proofErr w:type="gramEnd"/>
      <w:r w:rsidRPr="00FC58E1">
        <w:rPr>
          <w:color w:val="auto"/>
        </w:rPr>
        <w:t xml:space="preserve"> Multi Pressindo.</w:t>
      </w:r>
    </w:p>
    <w:p w:rsidR="00923678" w:rsidRPr="00FC58E1" w:rsidRDefault="00923678" w:rsidP="00923678">
      <w:pPr>
        <w:spacing w:line="240" w:lineRule="auto"/>
        <w:ind w:left="851" w:hanging="851"/>
        <w:jc w:val="both"/>
        <w:rPr>
          <w:lang w:val="en-US"/>
        </w:rPr>
      </w:pPr>
      <w:r w:rsidRPr="00FC58E1">
        <w:t xml:space="preserve">Keswara, R. 2013. </w:t>
      </w:r>
      <w:r w:rsidRPr="00FC58E1">
        <w:rPr>
          <w:i/>
        </w:rPr>
        <w:t>Pembelajaran Matematika di Indonesia Masuk Peringkat Rendah</w:t>
      </w:r>
      <w:r w:rsidRPr="00FC58E1">
        <w:t xml:space="preserve"> (online).(</w:t>
      </w:r>
      <w:r w:rsidR="00C00CA9" w:rsidRPr="00FC58E1">
        <w:fldChar w:fldCharType="begin"/>
      </w:r>
      <w:r w:rsidRPr="00FC58E1">
        <w:instrText>HYPERLINK "http://nasional.sindonews.com/read/804091/15/pembelajaran-matematika-di-indonesia-masuk-peringkat-rendah-1384111047"</w:instrText>
      </w:r>
      <w:r w:rsidR="00C00CA9" w:rsidRPr="00FC58E1">
        <w:fldChar w:fldCharType="separate"/>
      </w:r>
      <w:r w:rsidRPr="00FC58E1">
        <w:rPr>
          <w:rStyle w:val="Hyperlink"/>
          <w:color w:val="auto"/>
        </w:rPr>
        <w:t>http://nasional.sindonews.com/read/804091/15/pembelajaran-matematika-di-indonesia-masuk-peringkat-rendah-1384111047</w:t>
      </w:r>
      <w:r w:rsidR="00C00CA9" w:rsidRPr="00FC58E1">
        <w:fldChar w:fldCharType="end"/>
      </w:r>
      <w:r w:rsidRPr="00FC58E1">
        <w:t>).(diakses tanggal 5 November 2015).</w:t>
      </w:r>
    </w:p>
    <w:p w:rsidR="00923678" w:rsidRPr="00FC58E1" w:rsidRDefault="00923678" w:rsidP="00923678">
      <w:pPr>
        <w:spacing w:after="0" w:line="240" w:lineRule="auto"/>
        <w:ind w:left="851" w:hanging="851"/>
        <w:jc w:val="both"/>
      </w:pPr>
      <w:r w:rsidRPr="00FC58E1">
        <w:lastRenderedPageBreak/>
        <w:t>Lowrie &amp; Patahuddin. 2015. ELPSA-Kerangka Kerja Pengembangan Pembelajaran Matematika. Australia Government. Departement of Foreign Affairs and Trade.</w:t>
      </w:r>
    </w:p>
    <w:p w:rsidR="00923678" w:rsidRPr="00FC58E1" w:rsidRDefault="00923678" w:rsidP="00923678">
      <w:pPr>
        <w:spacing w:after="0" w:line="240" w:lineRule="auto"/>
        <w:ind w:left="851" w:hanging="851"/>
        <w:jc w:val="both"/>
      </w:pPr>
    </w:p>
    <w:p w:rsidR="00923678" w:rsidRPr="00FC58E1" w:rsidRDefault="00923678" w:rsidP="00923678">
      <w:pPr>
        <w:spacing w:after="240"/>
        <w:ind w:left="851" w:hanging="851"/>
        <w:jc w:val="both"/>
        <w:rPr>
          <w:lang w:val="en-US"/>
        </w:rPr>
      </w:pPr>
      <w:r w:rsidRPr="00FC58E1">
        <w:t xml:space="preserve">Muhfidah. 2008. </w:t>
      </w:r>
      <w:r w:rsidRPr="00FC58E1">
        <w:rPr>
          <w:i/>
        </w:rPr>
        <w:t>Model-model Pembelajaran</w:t>
      </w:r>
      <w:r w:rsidRPr="00FC58E1">
        <w:t>. (Online).(Http//</w:t>
      </w:r>
      <w:hyperlink r:id="rId6" w:history="1">
        <w:r w:rsidRPr="00FC58E1">
          <w:rPr>
            <w:rStyle w:val="Hyperlink"/>
            <w:color w:val="auto"/>
          </w:rPr>
          <w:t>www.muhfidah.com</w:t>
        </w:r>
      </w:hyperlink>
      <w:r w:rsidRPr="00FC58E1">
        <w:t>). Diakses tanggal 20 November 2015.</w:t>
      </w:r>
    </w:p>
    <w:p w:rsidR="00923678" w:rsidRPr="00FC58E1" w:rsidRDefault="00923678" w:rsidP="00923678">
      <w:pPr>
        <w:pStyle w:val="ListParagraph"/>
        <w:spacing w:before="240" w:after="240" w:line="240" w:lineRule="auto"/>
        <w:ind w:left="851" w:hanging="851"/>
        <w:jc w:val="both"/>
        <w:rPr>
          <w:spacing w:val="-2"/>
        </w:rPr>
      </w:pPr>
      <w:r w:rsidRPr="00FC58E1">
        <w:rPr>
          <w:spacing w:val="10"/>
        </w:rPr>
        <w:t xml:space="preserve">Nuharini, Dewi, dk. 2008. </w:t>
      </w:r>
      <w:proofErr w:type="gramStart"/>
      <w:r w:rsidRPr="00FC58E1">
        <w:rPr>
          <w:i/>
          <w:spacing w:val="10"/>
        </w:rPr>
        <w:t>Matematika Konsep dan Aplikasinya Untuk SMP/MTs Kelas VII.</w:t>
      </w:r>
      <w:proofErr w:type="gramEnd"/>
      <w:r w:rsidRPr="00FC58E1">
        <w:rPr>
          <w:spacing w:val="10"/>
        </w:rPr>
        <w:t xml:space="preserve"> Pusat </w:t>
      </w:r>
      <w:proofErr w:type="gramStart"/>
      <w:r w:rsidRPr="00FC58E1">
        <w:rPr>
          <w:spacing w:val="10"/>
        </w:rPr>
        <w:t>Perbukuan  Departemen</w:t>
      </w:r>
      <w:proofErr w:type="gramEnd"/>
      <w:r w:rsidRPr="00FC58E1">
        <w:rPr>
          <w:spacing w:val="10"/>
        </w:rPr>
        <w:t xml:space="preserve"> Pendidikan Nasiona</w:t>
      </w:r>
      <w:r w:rsidRPr="00FC58E1">
        <w:rPr>
          <w:spacing w:val="2"/>
        </w:rPr>
        <w:t>. Jakarta</w:t>
      </w:r>
    </w:p>
    <w:p w:rsidR="00923678" w:rsidRPr="00FC58E1" w:rsidRDefault="00923678" w:rsidP="00923678">
      <w:pPr>
        <w:spacing w:after="0" w:line="480" w:lineRule="auto"/>
        <w:ind w:left="851" w:hanging="851"/>
        <w:jc w:val="both"/>
      </w:pPr>
      <w:r w:rsidRPr="00FC58E1">
        <w:rPr>
          <w:lang w:val="it-IT"/>
        </w:rPr>
        <w:t xml:space="preserve">Nur, M. 2000. </w:t>
      </w:r>
      <w:r w:rsidRPr="00FC58E1">
        <w:rPr>
          <w:i/>
          <w:lang w:val="it-IT"/>
        </w:rPr>
        <w:t>Model Pembelajaran Kooperatif</w:t>
      </w:r>
      <w:r w:rsidRPr="00FC58E1">
        <w:rPr>
          <w:lang w:val="it-IT"/>
        </w:rPr>
        <w:t>. Surabaya.UNESA</w:t>
      </w:r>
    </w:p>
    <w:p w:rsidR="00923678" w:rsidRPr="00FC58E1" w:rsidRDefault="00923678" w:rsidP="00923678">
      <w:pPr>
        <w:spacing w:after="0" w:line="240" w:lineRule="auto"/>
        <w:ind w:left="851" w:hanging="851"/>
        <w:jc w:val="both"/>
      </w:pPr>
      <w:r w:rsidRPr="00FC58E1">
        <w:t xml:space="preserve">Nur Asma. 2006. </w:t>
      </w:r>
      <w:r w:rsidRPr="00FC58E1">
        <w:rPr>
          <w:i/>
        </w:rPr>
        <w:t>Model Pembelajaran Kooperatif</w:t>
      </w:r>
      <w:r w:rsidRPr="00FC58E1">
        <w:t>. Jakarta: Departemen Pendidikan Nasional.</w:t>
      </w:r>
    </w:p>
    <w:p w:rsidR="00923678" w:rsidRPr="00FC58E1" w:rsidRDefault="00923678" w:rsidP="00923678">
      <w:pPr>
        <w:spacing w:after="0" w:line="240" w:lineRule="auto"/>
        <w:ind w:left="851" w:hanging="851"/>
        <w:jc w:val="both"/>
      </w:pPr>
    </w:p>
    <w:p w:rsidR="00923678" w:rsidRPr="00FC58E1" w:rsidRDefault="00923678" w:rsidP="00923678">
      <w:pPr>
        <w:autoSpaceDE w:val="0"/>
        <w:autoSpaceDN w:val="0"/>
        <w:adjustRightInd w:val="0"/>
        <w:spacing w:after="0" w:line="240" w:lineRule="auto"/>
        <w:ind w:left="851" w:hanging="851"/>
        <w:jc w:val="both"/>
      </w:pPr>
      <w:r w:rsidRPr="00FC58E1">
        <w:t xml:space="preserve">Nurdin. 2007. </w:t>
      </w:r>
      <w:r w:rsidRPr="00FC58E1">
        <w:rPr>
          <w:i/>
        </w:rPr>
        <w:t>Model Pembelajaran Matematika yang Menumbuhkan Kemampuan Metakognitif untuk Menguasai Bahan Ajar</w:t>
      </w:r>
      <w:r w:rsidRPr="00FC58E1">
        <w:t>. Disertasi. Tidak diterbitkan. Surabaya: PPs UNESA.</w:t>
      </w:r>
    </w:p>
    <w:p w:rsidR="00923678" w:rsidRPr="00FC58E1" w:rsidRDefault="00923678" w:rsidP="00923678">
      <w:pPr>
        <w:autoSpaceDE w:val="0"/>
        <w:autoSpaceDN w:val="0"/>
        <w:adjustRightInd w:val="0"/>
        <w:spacing w:after="0" w:line="240" w:lineRule="auto"/>
        <w:ind w:left="851" w:hanging="851"/>
        <w:jc w:val="both"/>
      </w:pPr>
    </w:p>
    <w:p w:rsidR="00923678" w:rsidRPr="00FC58E1" w:rsidRDefault="00923678" w:rsidP="00923678">
      <w:pPr>
        <w:spacing w:after="0" w:line="240" w:lineRule="auto"/>
        <w:ind w:left="851" w:hanging="851"/>
        <w:jc w:val="both"/>
        <w:rPr>
          <w:lang w:val="en-US"/>
        </w:rPr>
      </w:pPr>
      <w:r w:rsidRPr="00FC58E1">
        <w:t xml:space="preserve">Padmono. 2002. </w:t>
      </w:r>
      <w:r w:rsidRPr="00FC58E1">
        <w:rPr>
          <w:i/>
        </w:rPr>
        <w:t>Evaluasi dan Pengajaran</w:t>
      </w:r>
      <w:r w:rsidRPr="00FC58E1">
        <w:t>. Surakarta: FKIP UNS.</w:t>
      </w:r>
    </w:p>
    <w:p w:rsidR="00923678" w:rsidRPr="00FC58E1" w:rsidRDefault="00923678" w:rsidP="00923678">
      <w:pPr>
        <w:spacing w:after="0" w:line="240" w:lineRule="auto"/>
        <w:ind w:left="851" w:hanging="851"/>
        <w:jc w:val="both"/>
      </w:pPr>
    </w:p>
    <w:p w:rsidR="00923678" w:rsidRPr="00FC58E1" w:rsidRDefault="00923678" w:rsidP="00923678">
      <w:pPr>
        <w:spacing w:line="240" w:lineRule="auto"/>
        <w:ind w:left="851" w:hanging="851"/>
        <w:jc w:val="both"/>
      </w:pPr>
      <w:r w:rsidRPr="00FC58E1">
        <w:t xml:space="preserve">Raehana, Sitti. 2013. </w:t>
      </w:r>
      <w:r w:rsidRPr="00FC58E1">
        <w:rPr>
          <w:i/>
        </w:rPr>
        <w:t xml:space="preserve">Pengaruh Regulasi Diri, Motivasi Berprestasi, Iklim Keluarga, dan Efikasi Diri terhadap Prestasi Belajar Matematika Siswa Kelas X SMK Negeri di Kota Makassar. Tesis. </w:t>
      </w:r>
      <w:r w:rsidRPr="00FC58E1">
        <w:t>Tidak diterbitkan. Makassar: Univeristas Negeri Makassar.</w:t>
      </w:r>
    </w:p>
    <w:p w:rsidR="00923678" w:rsidRPr="00FC58E1" w:rsidRDefault="00923678" w:rsidP="00923678">
      <w:pPr>
        <w:ind w:left="851" w:hanging="851"/>
        <w:jc w:val="both"/>
      </w:pPr>
      <w:r w:rsidRPr="00FC58E1">
        <w:t xml:space="preserve">Rahmawati, N. 2012. </w:t>
      </w:r>
      <w:r w:rsidRPr="00FC58E1">
        <w:rPr>
          <w:i/>
          <w:iCs/>
        </w:rPr>
        <w:t>Tingkat Prestasi Dan Efikasi Diri Siswa Ditinjau dari Penerapan Program Imersi</w:t>
      </w:r>
      <w:r w:rsidRPr="00FC58E1">
        <w:t>. Yogyakarta: Tesis Fakultas Psikologi Universitas Gadjah Mada.</w:t>
      </w:r>
    </w:p>
    <w:p w:rsidR="00923678" w:rsidRPr="00FC58E1" w:rsidRDefault="00923678" w:rsidP="00923678">
      <w:pPr>
        <w:spacing w:before="100" w:beforeAutospacing="1" w:after="100" w:afterAutospacing="1" w:line="240" w:lineRule="auto"/>
        <w:ind w:left="851" w:hanging="851"/>
        <w:jc w:val="both"/>
        <w:rPr>
          <w:lang w:val="en-US"/>
        </w:rPr>
      </w:pPr>
      <w:r w:rsidRPr="00FC58E1">
        <w:t xml:space="preserve">Risal, Nur Alam. 2009. </w:t>
      </w:r>
      <w:r w:rsidRPr="00FC58E1">
        <w:rPr>
          <w:i/>
          <w:iCs/>
        </w:rPr>
        <w:t>Efektifitas Pembelajaran Matematika Berbasis Pendekatan Realistik</w:t>
      </w:r>
      <w:r w:rsidRPr="00FC58E1">
        <w:t>. Makassar: Skripsi FMIPA UNM.</w:t>
      </w:r>
    </w:p>
    <w:p w:rsidR="00923678" w:rsidRPr="00FC58E1" w:rsidRDefault="00923678" w:rsidP="00923678">
      <w:pPr>
        <w:shd w:val="clear" w:color="auto" w:fill="FFFFFF"/>
        <w:autoSpaceDE w:val="0"/>
        <w:autoSpaceDN w:val="0"/>
        <w:adjustRightInd w:val="0"/>
        <w:spacing w:line="240" w:lineRule="auto"/>
        <w:ind w:left="851" w:hanging="851"/>
        <w:jc w:val="both"/>
        <w:rPr>
          <w:rFonts w:eastAsia="Times New Roman"/>
          <w:lang w:val="en-US"/>
        </w:rPr>
      </w:pPr>
      <w:r w:rsidRPr="00FC58E1">
        <w:rPr>
          <w:rFonts w:eastAsia="Times New Roman"/>
        </w:rPr>
        <w:t xml:space="preserve">Ruseffendi, E.T. 1998. </w:t>
      </w:r>
      <w:r w:rsidRPr="00FC58E1">
        <w:rPr>
          <w:rFonts w:eastAsia="Times New Roman"/>
          <w:i/>
        </w:rPr>
        <w:t xml:space="preserve">Pengantar kepada Membantu Guru Mengembangkan Kompetensinya dalam Pendidikan Matematika untuk Meningkatkan CBSA. </w:t>
      </w:r>
      <w:r w:rsidRPr="00FC58E1">
        <w:rPr>
          <w:rFonts w:eastAsia="Times New Roman"/>
        </w:rPr>
        <w:t>Bandung: Tarsito.</w:t>
      </w:r>
    </w:p>
    <w:p w:rsidR="00923678" w:rsidRPr="00FC58E1" w:rsidRDefault="00923678" w:rsidP="00923678">
      <w:pPr>
        <w:spacing w:after="0" w:line="240" w:lineRule="auto"/>
        <w:ind w:left="851" w:hanging="851"/>
        <w:jc w:val="both"/>
      </w:pPr>
      <w:r w:rsidRPr="00FC58E1">
        <w:t xml:space="preserve">Sagala, Syaiful, 2003. </w:t>
      </w:r>
      <w:r w:rsidRPr="00FC58E1">
        <w:rPr>
          <w:i/>
        </w:rPr>
        <w:t>Konsep dan Makna Pembelajaran</w:t>
      </w:r>
      <w:r w:rsidRPr="00FC58E1">
        <w:t>. Bandung: CV ALFABETA</w:t>
      </w:r>
    </w:p>
    <w:p w:rsidR="00923678" w:rsidRPr="00FC58E1" w:rsidRDefault="00923678" w:rsidP="00923678">
      <w:pPr>
        <w:spacing w:after="0" w:line="240" w:lineRule="auto"/>
        <w:ind w:left="851" w:hanging="851"/>
        <w:jc w:val="both"/>
      </w:pPr>
    </w:p>
    <w:p w:rsidR="00923678" w:rsidRPr="00FC58E1" w:rsidRDefault="00923678" w:rsidP="00923678">
      <w:pPr>
        <w:spacing w:after="0" w:line="240" w:lineRule="auto"/>
        <w:ind w:left="851" w:hanging="851"/>
        <w:jc w:val="both"/>
      </w:pPr>
      <w:r w:rsidRPr="00FC58E1">
        <w:t xml:space="preserve">Sagala, Syaiful. 2011. </w:t>
      </w:r>
      <w:r w:rsidRPr="00FC58E1">
        <w:rPr>
          <w:i/>
        </w:rPr>
        <w:t>Konsep dan Makna Pembelajaran</w:t>
      </w:r>
      <w:r w:rsidRPr="00FC58E1">
        <w:t>. Bandung: Penerbit Alfabeta</w:t>
      </w:r>
    </w:p>
    <w:p w:rsidR="00923678" w:rsidRPr="00FC58E1" w:rsidRDefault="00923678" w:rsidP="00923678">
      <w:pPr>
        <w:spacing w:after="0" w:line="240" w:lineRule="auto"/>
        <w:ind w:left="851" w:hanging="851"/>
        <w:jc w:val="both"/>
        <w:rPr>
          <w:lang w:val="en-US"/>
        </w:rPr>
      </w:pPr>
    </w:p>
    <w:p w:rsidR="00923678" w:rsidRPr="00FC58E1" w:rsidRDefault="00923678" w:rsidP="00923678">
      <w:pPr>
        <w:spacing w:after="0" w:line="480" w:lineRule="auto"/>
        <w:ind w:left="851" w:hanging="851"/>
        <w:jc w:val="both"/>
        <w:rPr>
          <w:lang w:val="en-US"/>
        </w:rPr>
      </w:pPr>
      <w:r w:rsidRPr="00FC58E1">
        <w:rPr>
          <w:rStyle w:val="FontStyle11"/>
        </w:rPr>
        <w:t xml:space="preserve">Sahabuddin. 2007. </w:t>
      </w:r>
      <w:r w:rsidRPr="00FC58E1">
        <w:rPr>
          <w:rStyle w:val="FontStyle12"/>
          <w:i/>
          <w:sz w:val="24"/>
          <w:szCs w:val="24"/>
        </w:rPr>
        <w:t>Mengajar dan Belajar</w:t>
      </w:r>
      <w:r w:rsidRPr="00FC58E1">
        <w:rPr>
          <w:rStyle w:val="FontStyle12"/>
          <w:sz w:val="24"/>
          <w:szCs w:val="24"/>
        </w:rPr>
        <w:t xml:space="preserve">. </w:t>
      </w:r>
      <w:r w:rsidRPr="00FC58E1">
        <w:rPr>
          <w:rStyle w:val="FontStyle11"/>
        </w:rPr>
        <w:t>Makassar: Badan Penerbit UNM.</w:t>
      </w:r>
    </w:p>
    <w:p w:rsidR="00923678" w:rsidRPr="00FC58E1" w:rsidRDefault="00923678" w:rsidP="00923678">
      <w:pPr>
        <w:pStyle w:val="ListParagraph"/>
        <w:spacing w:after="0" w:line="240" w:lineRule="auto"/>
        <w:ind w:left="851" w:hanging="851"/>
        <w:jc w:val="both"/>
      </w:pPr>
      <w:proofErr w:type="gramStart"/>
      <w:r w:rsidRPr="00FC58E1">
        <w:lastRenderedPageBreak/>
        <w:t>Slamet, dkk.</w:t>
      </w:r>
      <w:proofErr w:type="gramEnd"/>
      <w:r w:rsidRPr="00FC58E1">
        <w:t xml:space="preserve"> 2001. </w:t>
      </w:r>
      <w:r w:rsidRPr="00FC58E1">
        <w:rPr>
          <w:i/>
        </w:rPr>
        <w:t>Manajemen peningkatan mutu berbasis sekolah</w:t>
      </w:r>
      <w:r w:rsidRPr="00FC58E1">
        <w:t xml:space="preserve">. </w:t>
      </w:r>
      <w:proofErr w:type="gramStart"/>
      <w:r w:rsidRPr="00FC58E1">
        <w:t>Depdiknas, Direjen pendidikan dasar dan menengah dierktorat SLTP.</w:t>
      </w:r>
      <w:proofErr w:type="gramEnd"/>
    </w:p>
    <w:p w:rsidR="00923678" w:rsidRPr="00FC58E1" w:rsidRDefault="00923678" w:rsidP="00923678">
      <w:pPr>
        <w:spacing w:after="0" w:line="240" w:lineRule="auto"/>
        <w:ind w:left="851" w:hanging="851"/>
        <w:jc w:val="both"/>
      </w:pPr>
    </w:p>
    <w:p w:rsidR="00923678" w:rsidRPr="00FC58E1" w:rsidRDefault="00923678" w:rsidP="00923678">
      <w:pPr>
        <w:spacing w:after="0" w:line="240" w:lineRule="auto"/>
        <w:ind w:left="851" w:hanging="851"/>
        <w:jc w:val="both"/>
      </w:pPr>
      <w:r w:rsidRPr="00FC58E1">
        <w:t xml:space="preserve">Slameto, 2010. </w:t>
      </w:r>
      <w:r w:rsidRPr="00FC58E1">
        <w:rPr>
          <w:i/>
        </w:rPr>
        <w:t>Belajar dan Faktor-Faktor yang Mempengaruhinya</w:t>
      </w:r>
      <w:r w:rsidRPr="00FC58E1">
        <w:t xml:space="preserve">. Jakarta: Rineka Cipta </w:t>
      </w:r>
    </w:p>
    <w:p w:rsidR="00923678" w:rsidRPr="00FC58E1" w:rsidRDefault="00923678" w:rsidP="00923678">
      <w:pPr>
        <w:spacing w:after="0" w:line="240" w:lineRule="auto"/>
        <w:ind w:left="851" w:hanging="851"/>
        <w:jc w:val="both"/>
      </w:pPr>
    </w:p>
    <w:p w:rsidR="00923678" w:rsidRPr="00FC58E1" w:rsidRDefault="00923678" w:rsidP="00923678">
      <w:pPr>
        <w:spacing w:line="240" w:lineRule="auto"/>
        <w:ind w:left="851" w:hanging="851"/>
        <w:jc w:val="both"/>
        <w:rPr>
          <w:spacing w:val="6"/>
        </w:rPr>
      </w:pPr>
      <w:r w:rsidRPr="00FC58E1">
        <w:rPr>
          <w:spacing w:val="6"/>
        </w:rPr>
        <w:t xml:space="preserve">Sanjaya, Wina. 2006. </w:t>
      </w:r>
      <w:r w:rsidRPr="00FC58E1">
        <w:rPr>
          <w:bCs/>
          <w:i/>
          <w:spacing w:val="6"/>
        </w:rPr>
        <w:t>Strategi Pembelajaran Berorientasi Standar Proses Pendidikan</w:t>
      </w:r>
      <w:r w:rsidRPr="00FC58E1">
        <w:rPr>
          <w:spacing w:val="6"/>
        </w:rPr>
        <w:t>. Jakarta: Kencana Preana Media Group</w:t>
      </w:r>
    </w:p>
    <w:p w:rsidR="00923678" w:rsidRPr="00FC58E1" w:rsidRDefault="00923678" w:rsidP="00923678">
      <w:pPr>
        <w:spacing w:after="0" w:line="240" w:lineRule="auto"/>
        <w:ind w:left="851" w:hanging="851"/>
        <w:jc w:val="both"/>
      </w:pPr>
      <w:r w:rsidRPr="00FC58E1">
        <w:t xml:space="preserve">Sardiman, 2011. </w:t>
      </w:r>
      <w:r w:rsidRPr="00FC58E1">
        <w:rPr>
          <w:i/>
        </w:rPr>
        <w:t>Interaksi dan Motivasi Belajar mengajar</w:t>
      </w:r>
      <w:r w:rsidRPr="00FC58E1">
        <w:t>. Jakarta: PT. Raja Grafindo Persada.</w:t>
      </w:r>
    </w:p>
    <w:p w:rsidR="00923678" w:rsidRPr="00FC58E1" w:rsidRDefault="00923678" w:rsidP="00923678">
      <w:pPr>
        <w:spacing w:after="0" w:line="240" w:lineRule="auto"/>
        <w:ind w:left="851" w:hanging="851"/>
        <w:jc w:val="both"/>
      </w:pPr>
    </w:p>
    <w:p w:rsidR="00923678" w:rsidRPr="00FC58E1" w:rsidRDefault="00923678" w:rsidP="00923678">
      <w:pPr>
        <w:autoSpaceDE w:val="0"/>
        <w:autoSpaceDN w:val="0"/>
        <w:adjustRightInd w:val="0"/>
        <w:spacing w:after="0" w:line="240" w:lineRule="auto"/>
        <w:ind w:left="851" w:hanging="851"/>
        <w:jc w:val="both"/>
      </w:pPr>
      <w:r w:rsidRPr="00FC58E1">
        <w:t xml:space="preserve">Slavin, Robert E. 2005. </w:t>
      </w:r>
      <w:r w:rsidRPr="00FC58E1">
        <w:rPr>
          <w:bCs/>
          <w:i/>
          <w:iCs/>
        </w:rPr>
        <w:t>Cooperative Learning: Theory, Research,  and Practice 2</w:t>
      </w:r>
      <w:r w:rsidRPr="00FC58E1">
        <w:rPr>
          <w:bCs/>
          <w:i/>
          <w:iCs/>
          <w:vertAlign w:val="superscript"/>
        </w:rPr>
        <w:t>nd</w:t>
      </w:r>
      <w:r w:rsidRPr="00FC58E1">
        <w:rPr>
          <w:bCs/>
          <w:i/>
          <w:iCs/>
        </w:rPr>
        <w:t xml:space="preserve"> Edition</w:t>
      </w:r>
      <w:r w:rsidRPr="00FC58E1">
        <w:t>. Massachusetts: Allyn and Bacon.</w:t>
      </w:r>
    </w:p>
    <w:p w:rsidR="00923678" w:rsidRPr="00FC58E1" w:rsidRDefault="00923678" w:rsidP="00923678">
      <w:pPr>
        <w:spacing w:after="0" w:line="240" w:lineRule="auto"/>
        <w:ind w:left="851" w:hanging="851"/>
        <w:jc w:val="both"/>
      </w:pPr>
    </w:p>
    <w:p w:rsidR="00923678" w:rsidRPr="00FC58E1" w:rsidRDefault="00923678" w:rsidP="00923678">
      <w:pPr>
        <w:pStyle w:val="ListParagraph"/>
        <w:spacing w:line="240" w:lineRule="auto"/>
        <w:ind w:left="851" w:hanging="851"/>
        <w:jc w:val="both"/>
      </w:pPr>
      <w:proofErr w:type="gramStart"/>
      <w:r w:rsidRPr="00FC58E1">
        <w:t>Slavin, R. 2010.</w:t>
      </w:r>
      <w:proofErr w:type="gramEnd"/>
      <w:r w:rsidRPr="00FC58E1">
        <w:t xml:space="preserve"> C</w:t>
      </w:r>
      <w:r w:rsidRPr="00FC58E1">
        <w:rPr>
          <w:i/>
        </w:rPr>
        <w:t>ooperative Learning: Theory, Research ang Practice</w:t>
      </w:r>
      <w:r w:rsidRPr="00FC58E1">
        <w:t>. Englewood Cliff, NJ: Prentice Hall.</w:t>
      </w:r>
    </w:p>
    <w:p w:rsidR="00923678" w:rsidRPr="00FC58E1" w:rsidRDefault="00923678" w:rsidP="00923678">
      <w:pPr>
        <w:spacing w:line="240" w:lineRule="auto"/>
        <w:ind w:left="851" w:hanging="851"/>
        <w:jc w:val="both"/>
      </w:pPr>
      <w:r w:rsidRPr="00FC58E1">
        <w:t xml:space="preserve">Sugiyono. 2013. </w:t>
      </w:r>
      <w:r w:rsidRPr="00FC58E1">
        <w:rPr>
          <w:i/>
        </w:rPr>
        <w:t xml:space="preserve">Metode Penelitian Pendidikan Pendekatan Kuantitatif, Kualitatif, dan R&amp;D. </w:t>
      </w:r>
      <w:r w:rsidRPr="00FC58E1">
        <w:t xml:space="preserve">Bandung : Alfabeta. </w:t>
      </w:r>
    </w:p>
    <w:p w:rsidR="00923678" w:rsidRPr="00FC58E1" w:rsidRDefault="00923678" w:rsidP="00923678">
      <w:pPr>
        <w:spacing w:after="240" w:line="240" w:lineRule="auto"/>
        <w:ind w:left="851" w:hanging="851"/>
        <w:jc w:val="both"/>
        <w:rPr>
          <w:lang w:val="en-US"/>
        </w:rPr>
      </w:pPr>
      <w:r w:rsidRPr="00FC58E1">
        <w:t xml:space="preserve">Trianto. 2008. </w:t>
      </w:r>
      <w:r w:rsidRPr="00FC58E1">
        <w:rPr>
          <w:i/>
        </w:rPr>
        <w:t xml:space="preserve">Model-model Pembelajaran Inovatif Berorientasi Kontruktivistik. </w:t>
      </w:r>
      <w:r w:rsidRPr="00FC58E1">
        <w:t>Jakarta: Prestasi Pustaka Publisher.</w:t>
      </w:r>
    </w:p>
    <w:p w:rsidR="00923678" w:rsidRPr="00FC58E1" w:rsidRDefault="00923678" w:rsidP="00923678">
      <w:pPr>
        <w:spacing w:line="240" w:lineRule="auto"/>
        <w:ind w:left="851" w:hanging="851"/>
        <w:jc w:val="both"/>
      </w:pPr>
      <w:r w:rsidRPr="00FC58E1">
        <w:t xml:space="preserve">Trianto. 2011. </w:t>
      </w:r>
      <w:r w:rsidRPr="00FC58E1">
        <w:rPr>
          <w:i/>
        </w:rPr>
        <w:t xml:space="preserve">Mendesain Model Pembelajaran Inovatif Progresif. </w:t>
      </w:r>
      <w:r w:rsidRPr="00FC58E1">
        <w:t>Jakarta: Kencana Prenada.</w:t>
      </w:r>
    </w:p>
    <w:p w:rsidR="00923678" w:rsidRPr="00FC58E1" w:rsidRDefault="00923678" w:rsidP="00923678">
      <w:pPr>
        <w:spacing w:line="240" w:lineRule="auto"/>
        <w:ind w:left="851" w:hanging="851"/>
        <w:jc w:val="both"/>
      </w:pPr>
      <w:r w:rsidRPr="00FC58E1">
        <w:t>Uno, Hamzah. B. 2006. Perencanaan Pembelajaran. Jakarta : PT. Bumi Aksara.</w:t>
      </w:r>
    </w:p>
    <w:p w:rsidR="00923678" w:rsidRPr="00FC58E1" w:rsidRDefault="00923678" w:rsidP="00923678">
      <w:pPr>
        <w:pStyle w:val="ListParagraph"/>
        <w:spacing w:line="240" w:lineRule="auto"/>
        <w:ind w:left="851" w:hanging="851"/>
        <w:jc w:val="both"/>
      </w:pPr>
      <w:proofErr w:type="gramStart"/>
      <w:r w:rsidRPr="00FC58E1">
        <w:t>Usman, M.U dan Setiawati.</w:t>
      </w:r>
      <w:proofErr w:type="gramEnd"/>
      <w:r w:rsidRPr="00FC58E1">
        <w:t xml:space="preserve"> 2001. Upaya optimalisasi Kegiatan Belajar mengajar. </w:t>
      </w:r>
      <w:proofErr w:type="gramStart"/>
      <w:r w:rsidRPr="00FC58E1">
        <w:t>Bandung :</w:t>
      </w:r>
      <w:proofErr w:type="gramEnd"/>
      <w:r w:rsidRPr="00FC58E1">
        <w:t xml:space="preserve"> Rosdikarya</w:t>
      </w:r>
    </w:p>
    <w:p w:rsidR="00923678" w:rsidRPr="00FC58E1" w:rsidRDefault="00923678" w:rsidP="00923678">
      <w:pPr>
        <w:pStyle w:val="ListParagraph"/>
        <w:spacing w:line="240" w:lineRule="auto"/>
        <w:ind w:left="851" w:hanging="851"/>
        <w:jc w:val="both"/>
        <w:rPr>
          <w:sz w:val="16"/>
        </w:rPr>
      </w:pPr>
    </w:p>
    <w:p w:rsidR="00923678" w:rsidRPr="00FC58E1" w:rsidRDefault="00923678" w:rsidP="00923678">
      <w:pPr>
        <w:pStyle w:val="ListParagraph"/>
        <w:spacing w:before="240" w:line="240" w:lineRule="auto"/>
        <w:ind w:left="851" w:hanging="851"/>
        <w:jc w:val="both"/>
      </w:pPr>
      <w:r w:rsidRPr="00FC58E1">
        <w:t>Wijaya</w:t>
      </w:r>
      <w:proofErr w:type="gramStart"/>
      <w:r w:rsidRPr="00FC58E1">
        <w:t>,A</w:t>
      </w:r>
      <w:proofErr w:type="gramEnd"/>
      <w:r w:rsidRPr="00FC58E1">
        <w:t>. 2014. Pengenalan Desain Pembelajaran ELPSA (</w:t>
      </w:r>
      <w:r w:rsidRPr="00FC58E1">
        <w:rPr>
          <w:i/>
        </w:rPr>
        <w:t>Experience, Language, Picture, Symbols, Application.</w:t>
      </w:r>
      <w:r w:rsidRPr="00FC58E1">
        <w:t xml:space="preserve"> </w:t>
      </w:r>
      <w:proofErr w:type="gramStart"/>
      <w:r w:rsidRPr="00FC58E1">
        <w:t>Pusat Pengembangan dan Pemberdayaan Pendidikan dan Tenaga Kependidikan (PPPPTK) Matematika.</w:t>
      </w:r>
      <w:proofErr w:type="gramEnd"/>
    </w:p>
    <w:p w:rsidR="00923678" w:rsidRPr="00FC58E1" w:rsidRDefault="00923678" w:rsidP="00923678">
      <w:pPr>
        <w:pStyle w:val="ListParagraph"/>
        <w:spacing w:before="240" w:line="240" w:lineRule="auto"/>
        <w:ind w:left="851" w:hanging="851"/>
        <w:jc w:val="both"/>
        <w:rPr>
          <w:sz w:val="16"/>
        </w:rPr>
      </w:pPr>
    </w:p>
    <w:p w:rsidR="00923678" w:rsidRPr="00FC58E1" w:rsidRDefault="00923678" w:rsidP="00923678">
      <w:pPr>
        <w:pStyle w:val="ListParagraph"/>
        <w:tabs>
          <w:tab w:val="left" w:pos="2790"/>
        </w:tabs>
        <w:spacing w:before="240" w:line="240" w:lineRule="auto"/>
        <w:ind w:left="851" w:hanging="851"/>
        <w:jc w:val="both"/>
      </w:pPr>
      <w:proofErr w:type="gramStart"/>
      <w:r w:rsidRPr="00FC58E1">
        <w:t>Winkel, W.S. 2009.</w:t>
      </w:r>
      <w:proofErr w:type="gramEnd"/>
      <w:r w:rsidRPr="00FC58E1">
        <w:t xml:space="preserve"> </w:t>
      </w:r>
      <w:proofErr w:type="gramStart"/>
      <w:r w:rsidRPr="00FC58E1">
        <w:rPr>
          <w:i/>
          <w:iCs/>
        </w:rPr>
        <w:t>Psikologi pengajaran</w:t>
      </w:r>
      <w:r w:rsidRPr="00FC58E1">
        <w:t>.</w:t>
      </w:r>
      <w:proofErr w:type="gramEnd"/>
      <w:r w:rsidRPr="00FC58E1">
        <w:t xml:space="preserve"> Yogyakarta: Media Abadi</w:t>
      </w:r>
    </w:p>
    <w:p w:rsidR="00923678" w:rsidRPr="00FC58E1" w:rsidRDefault="00923678" w:rsidP="00923678">
      <w:pPr>
        <w:spacing w:line="240" w:lineRule="auto"/>
        <w:ind w:left="851" w:hanging="851"/>
        <w:jc w:val="both"/>
      </w:pPr>
    </w:p>
    <w:p w:rsidR="00923678" w:rsidRPr="00FC58E1" w:rsidRDefault="00923678" w:rsidP="00923678">
      <w:pPr>
        <w:spacing w:line="240" w:lineRule="auto"/>
        <w:ind w:left="851" w:hanging="851"/>
        <w:jc w:val="both"/>
      </w:pPr>
    </w:p>
    <w:p w:rsidR="00923678" w:rsidRPr="00FC58E1" w:rsidRDefault="00923678" w:rsidP="00923678">
      <w:pPr>
        <w:spacing w:line="240" w:lineRule="auto"/>
        <w:ind w:left="851" w:hanging="851"/>
        <w:jc w:val="both"/>
      </w:pPr>
    </w:p>
    <w:p w:rsidR="00923678" w:rsidRPr="00FC58E1" w:rsidRDefault="00923678" w:rsidP="00923678">
      <w:pPr>
        <w:spacing w:line="240" w:lineRule="auto"/>
        <w:ind w:left="851" w:hanging="851"/>
        <w:jc w:val="both"/>
      </w:pPr>
    </w:p>
    <w:p w:rsidR="00923678" w:rsidRPr="00FC58E1" w:rsidRDefault="00923678" w:rsidP="00923678">
      <w:pPr>
        <w:jc w:val="both"/>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923678">
      <w:pPr>
        <w:spacing w:line="480" w:lineRule="auto"/>
        <w:rPr>
          <w:b/>
        </w:rPr>
      </w:pPr>
    </w:p>
    <w:p w:rsidR="00923678" w:rsidRPr="00FC58E1" w:rsidRDefault="00923678" w:rsidP="00A22B97">
      <w:pPr>
        <w:tabs>
          <w:tab w:val="left" w:pos="851"/>
        </w:tabs>
        <w:spacing w:after="0"/>
        <w:ind w:left="851" w:hanging="851"/>
        <w:jc w:val="both"/>
        <w:rPr>
          <w:lang w:val="en-US"/>
        </w:rPr>
      </w:pPr>
    </w:p>
    <w:sectPr w:rsidR="00923678" w:rsidRPr="00FC58E1" w:rsidSect="00BB606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B07"/>
    <w:multiLevelType w:val="hybridMultilevel"/>
    <w:tmpl w:val="CA721572"/>
    <w:lvl w:ilvl="0" w:tplc="2C02A1A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39F1315"/>
    <w:multiLevelType w:val="hybridMultilevel"/>
    <w:tmpl w:val="4DBA50E6"/>
    <w:lvl w:ilvl="0" w:tplc="16AE91F2">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3B32301"/>
    <w:multiLevelType w:val="hybridMultilevel"/>
    <w:tmpl w:val="BCCEC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8D4A66"/>
    <w:multiLevelType w:val="hybridMultilevel"/>
    <w:tmpl w:val="06AAEA1A"/>
    <w:lvl w:ilvl="0" w:tplc="C254C74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6925822">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190E62C">
      <w:start w:val="1"/>
      <w:numFmt w:val="lowerLetter"/>
      <w:lvlText w:val="%7)"/>
      <w:lvlJc w:val="left"/>
      <w:pPr>
        <w:tabs>
          <w:tab w:val="num" w:pos="5040"/>
        </w:tabs>
        <w:ind w:left="5040" w:hanging="360"/>
      </w:pPr>
      <w:rPr>
        <w:rFonts w:ascii="Times New Roman" w:eastAsia="Times New Roman" w:hAnsi="Times New Roman"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362865"/>
    <w:multiLevelType w:val="hybridMultilevel"/>
    <w:tmpl w:val="61EE78BE"/>
    <w:lvl w:ilvl="0" w:tplc="1EB4285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9917B8"/>
    <w:multiLevelType w:val="hybridMultilevel"/>
    <w:tmpl w:val="1B9A4162"/>
    <w:lvl w:ilvl="0" w:tplc="FB00CB76">
      <w:start w:val="1"/>
      <w:numFmt w:val="lowerLetter"/>
      <w:lvlText w:val="%1."/>
      <w:lvlJc w:val="left"/>
      <w:pPr>
        <w:tabs>
          <w:tab w:val="num" w:pos="720"/>
        </w:tabs>
        <w:ind w:left="720" w:hanging="360"/>
      </w:pPr>
      <w:rPr>
        <w:rFonts w:ascii="Times New Roman" w:eastAsiaTheme="minorEastAsia" w:hAnsi="Times New Roman" w:cs="Times New Roman"/>
      </w:rPr>
    </w:lvl>
    <w:lvl w:ilvl="1" w:tplc="6BE225E2">
      <w:start w:val="9"/>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4AC25AE">
      <w:start w:val="1"/>
      <w:numFmt w:val="lowerLetter"/>
      <w:lvlText w:val="%8."/>
      <w:lvlJc w:val="left"/>
      <w:pPr>
        <w:tabs>
          <w:tab w:val="num" w:pos="360"/>
        </w:tabs>
        <w:ind w:left="360" w:hanging="360"/>
      </w:pPr>
      <w:rPr>
        <w:b w:val="0"/>
      </w:rPr>
    </w:lvl>
    <w:lvl w:ilvl="8" w:tplc="0409001B">
      <w:start w:val="1"/>
      <w:numFmt w:val="lowerRoman"/>
      <w:lvlText w:val="%9."/>
      <w:lvlJc w:val="right"/>
      <w:pPr>
        <w:tabs>
          <w:tab w:val="num" w:pos="6480"/>
        </w:tabs>
        <w:ind w:left="6480" w:hanging="180"/>
      </w:pPr>
    </w:lvl>
  </w:abstractNum>
  <w:abstractNum w:abstractNumId="6">
    <w:nsid w:val="14A950E0"/>
    <w:multiLevelType w:val="hybridMultilevel"/>
    <w:tmpl w:val="AD24EB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6D3744"/>
    <w:multiLevelType w:val="hybridMultilevel"/>
    <w:tmpl w:val="D9F8ACB4"/>
    <w:lvl w:ilvl="0" w:tplc="0268CB2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C7D9C"/>
    <w:multiLevelType w:val="hybridMultilevel"/>
    <w:tmpl w:val="7AC4584E"/>
    <w:lvl w:ilvl="0" w:tplc="51325148">
      <w:start w:val="1"/>
      <w:numFmt w:val="decimal"/>
      <w:lvlText w:val="%1."/>
      <w:lvlJc w:val="left"/>
      <w:pPr>
        <w:tabs>
          <w:tab w:val="num" w:pos="720"/>
        </w:tabs>
        <w:ind w:left="720" w:hanging="360"/>
      </w:pPr>
      <w:rPr>
        <w:rFonts w:ascii="Times New Roman" w:hAnsi="Times New Roman" w:cs="Times New Roman" w:hint="default"/>
        <w:b/>
        <w:bCs/>
        <w:i w:val="0"/>
        <w:iCs w:val="0"/>
      </w:rPr>
    </w:lvl>
    <w:lvl w:ilvl="1" w:tplc="06DC9C58">
      <w:start w:val="1"/>
      <w:numFmt w:val="decimal"/>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966933"/>
    <w:multiLevelType w:val="hybridMultilevel"/>
    <w:tmpl w:val="1ED672B8"/>
    <w:lvl w:ilvl="0" w:tplc="CD560884">
      <w:start w:val="1"/>
      <w:numFmt w:val="decimal"/>
      <w:lvlText w:val="%1."/>
      <w:lvlJc w:val="left"/>
      <w:pPr>
        <w:ind w:left="720" w:hanging="360"/>
      </w:pPr>
      <w:rPr>
        <w:rFonts w:ascii="Times New Roman" w:eastAsiaTheme="minorHAnsi" w:hAnsi="Times New Roman" w:cs="Times New Roman"/>
      </w:rPr>
    </w:lvl>
    <w:lvl w:ilvl="1" w:tplc="04210017">
      <w:start w:val="1"/>
      <w:numFmt w:val="lowerLetter"/>
      <w:lvlText w:val="%2)"/>
      <w:lvlJc w:val="left"/>
      <w:pPr>
        <w:ind w:left="1440" w:hanging="360"/>
      </w:pPr>
    </w:lvl>
    <w:lvl w:ilvl="2" w:tplc="6D5E527A">
      <w:start w:val="1"/>
      <w:numFmt w:val="lowerLetter"/>
      <w:lvlText w:val="%3."/>
      <w:lvlJc w:val="left"/>
      <w:pPr>
        <w:ind w:left="2160" w:hanging="180"/>
      </w:pPr>
      <w:rPr>
        <w:rFonts w:ascii="Times New Roman" w:eastAsiaTheme="minorHAnsi" w:hAnsi="Times New Roman" w:cs="Times New Roman"/>
      </w:rPr>
    </w:lvl>
    <w:lvl w:ilvl="3" w:tplc="809668A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C407D"/>
    <w:multiLevelType w:val="hybridMultilevel"/>
    <w:tmpl w:val="848684C6"/>
    <w:lvl w:ilvl="0" w:tplc="04090017">
      <w:start w:val="1"/>
      <w:numFmt w:val="lowerLetter"/>
      <w:lvlText w:val="%1)"/>
      <w:lvlJc w:val="left"/>
      <w:pPr>
        <w:ind w:left="720" w:hanging="360"/>
      </w:pPr>
    </w:lvl>
    <w:lvl w:ilvl="1" w:tplc="07F8392A">
      <w:start w:val="1"/>
      <w:numFmt w:val="lowerLetter"/>
      <w:lvlText w:val="%2)"/>
      <w:lvlJc w:val="left"/>
      <w:pPr>
        <w:ind w:left="1440" w:hanging="360"/>
      </w:pPr>
      <w:rPr>
        <w:rFonts w:hint="default"/>
      </w:rPr>
    </w:lvl>
    <w:lvl w:ilvl="2" w:tplc="7002984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9FC61CE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32F17"/>
    <w:multiLevelType w:val="hybridMultilevel"/>
    <w:tmpl w:val="B6320AFA"/>
    <w:lvl w:ilvl="0" w:tplc="59F0B178">
      <w:start w:val="1"/>
      <w:numFmt w:val="lowerLetter"/>
      <w:lvlText w:val="%1."/>
      <w:lvlJc w:val="left"/>
      <w:pPr>
        <w:ind w:left="720" w:hanging="360"/>
      </w:pPr>
      <w:rPr>
        <w:rFonts w:hint="default"/>
        <w:b/>
        <w:bCs w:val="0"/>
      </w:rPr>
    </w:lvl>
    <w:lvl w:ilvl="1" w:tplc="0CF80CAA">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F82D0A"/>
    <w:multiLevelType w:val="hybridMultilevel"/>
    <w:tmpl w:val="848684C6"/>
    <w:lvl w:ilvl="0" w:tplc="04090017">
      <w:start w:val="1"/>
      <w:numFmt w:val="lowerLetter"/>
      <w:lvlText w:val="%1)"/>
      <w:lvlJc w:val="left"/>
      <w:pPr>
        <w:ind w:left="720" w:hanging="360"/>
      </w:pPr>
    </w:lvl>
    <w:lvl w:ilvl="1" w:tplc="07F8392A">
      <w:start w:val="1"/>
      <w:numFmt w:val="lowerLetter"/>
      <w:lvlText w:val="%2)"/>
      <w:lvlJc w:val="left"/>
      <w:pPr>
        <w:ind w:left="1440" w:hanging="360"/>
      </w:pPr>
      <w:rPr>
        <w:rFonts w:hint="default"/>
      </w:rPr>
    </w:lvl>
    <w:lvl w:ilvl="2" w:tplc="7002984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9FC61CE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447E5"/>
    <w:multiLevelType w:val="hybridMultilevel"/>
    <w:tmpl w:val="AB1601F2"/>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2AB055E0"/>
    <w:multiLevelType w:val="hybridMultilevel"/>
    <w:tmpl w:val="EE7EDB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30059E"/>
    <w:multiLevelType w:val="hybridMultilevel"/>
    <w:tmpl w:val="EABA73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8F3460"/>
    <w:multiLevelType w:val="hybridMultilevel"/>
    <w:tmpl w:val="1E86404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F2B45AF"/>
    <w:multiLevelType w:val="hybridMultilevel"/>
    <w:tmpl w:val="7496FCF8"/>
    <w:lvl w:ilvl="0" w:tplc="80BC40A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nsid w:val="2F3C571B"/>
    <w:multiLevelType w:val="hybridMultilevel"/>
    <w:tmpl w:val="E52A2F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BE0FCF"/>
    <w:multiLevelType w:val="hybridMultilevel"/>
    <w:tmpl w:val="C8367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F61CF"/>
    <w:multiLevelType w:val="hybridMultilevel"/>
    <w:tmpl w:val="D9DA2988"/>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54727E0"/>
    <w:multiLevelType w:val="hybridMultilevel"/>
    <w:tmpl w:val="A7AE54AC"/>
    <w:lvl w:ilvl="0" w:tplc="04210011">
      <w:start w:val="1"/>
      <w:numFmt w:val="decimal"/>
      <w:lvlText w:val="%1)"/>
      <w:lvlJc w:val="left"/>
      <w:pPr>
        <w:tabs>
          <w:tab w:val="num" w:pos="3600"/>
        </w:tabs>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075A95"/>
    <w:multiLevelType w:val="hybridMultilevel"/>
    <w:tmpl w:val="CE6468A2"/>
    <w:lvl w:ilvl="0" w:tplc="CD1E99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C8028FF"/>
    <w:multiLevelType w:val="hybridMultilevel"/>
    <w:tmpl w:val="F59E6902"/>
    <w:lvl w:ilvl="0" w:tplc="F5BCD2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F347377"/>
    <w:multiLevelType w:val="hybridMultilevel"/>
    <w:tmpl w:val="2B2A2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A1ADD"/>
    <w:multiLevelType w:val="hybridMultilevel"/>
    <w:tmpl w:val="334E8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85DAD"/>
    <w:multiLevelType w:val="hybridMultilevel"/>
    <w:tmpl w:val="A03CADBC"/>
    <w:lvl w:ilvl="0" w:tplc="67EAD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EE0356E"/>
    <w:multiLevelType w:val="hybridMultilevel"/>
    <w:tmpl w:val="F4FAB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ED7B6C"/>
    <w:multiLevelType w:val="hybridMultilevel"/>
    <w:tmpl w:val="BF907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E58D2"/>
    <w:multiLevelType w:val="hybridMultilevel"/>
    <w:tmpl w:val="074AF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E4556"/>
    <w:multiLevelType w:val="hybridMultilevel"/>
    <w:tmpl w:val="D51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22DD4"/>
    <w:multiLevelType w:val="hybridMultilevel"/>
    <w:tmpl w:val="4DF2BC24"/>
    <w:lvl w:ilvl="0" w:tplc="DF84452E">
      <w:start w:val="1"/>
      <w:numFmt w:val="decimal"/>
      <w:lvlText w:val="%1."/>
      <w:lvlJc w:val="left"/>
      <w:pPr>
        <w:ind w:left="720" w:hanging="360"/>
      </w:pPr>
      <w:rPr>
        <w:rFonts w:hint="default"/>
      </w:rPr>
    </w:lvl>
    <w:lvl w:ilvl="1" w:tplc="410A7EE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5328C"/>
    <w:multiLevelType w:val="hybridMultilevel"/>
    <w:tmpl w:val="530C47AA"/>
    <w:lvl w:ilvl="0" w:tplc="D166B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C31127"/>
    <w:multiLevelType w:val="hybridMultilevel"/>
    <w:tmpl w:val="70E8175A"/>
    <w:lvl w:ilvl="0" w:tplc="CD560884">
      <w:start w:val="1"/>
      <w:numFmt w:val="decimal"/>
      <w:lvlText w:val="%1."/>
      <w:lvlJc w:val="left"/>
      <w:pPr>
        <w:ind w:left="1080" w:hanging="360"/>
      </w:pPr>
      <w:rPr>
        <w:rFonts w:hint="default"/>
      </w:rPr>
    </w:lvl>
    <w:lvl w:ilvl="1" w:tplc="04210017" w:tentative="1">
      <w:start w:val="1"/>
      <w:numFmt w:val="lowerLetter"/>
      <w:lvlText w:val="%2."/>
      <w:lvlJc w:val="left"/>
      <w:pPr>
        <w:ind w:left="1800" w:hanging="360"/>
      </w:pPr>
    </w:lvl>
    <w:lvl w:ilvl="2" w:tplc="6D5E527A" w:tentative="1">
      <w:start w:val="1"/>
      <w:numFmt w:val="lowerRoman"/>
      <w:lvlText w:val="%3."/>
      <w:lvlJc w:val="right"/>
      <w:pPr>
        <w:ind w:left="2520" w:hanging="180"/>
      </w:pPr>
    </w:lvl>
    <w:lvl w:ilvl="3" w:tplc="809668A0"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1743B7"/>
    <w:multiLevelType w:val="hybridMultilevel"/>
    <w:tmpl w:val="B7BA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8380E"/>
    <w:multiLevelType w:val="hybridMultilevel"/>
    <w:tmpl w:val="1AB04BB2"/>
    <w:lvl w:ilvl="0" w:tplc="9DA687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174B3E"/>
    <w:multiLevelType w:val="hybridMultilevel"/>
    <w:tmpl w:val="80582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E1F29"/>
    <w:multiLevelType w:val="multilevel"/>
    <w:tmpl w:val="955A219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A31520"/>
    <w:multiLevelType w:val="hybridMultilevel"/>
    <w:tmpl w:val="EA0C6282"/>
    <w:lvl w:ilvl="0" w:tplc="AD3EAF90">
      <w:start w:val="1"/>
      <w:numFmt w:val="decimal"/>
      <w:lvlText w:val="%1)"/>
      <w:lvlJc w:val="left"/>
      <w:pPr>
        <w:ind w:left="720" w:hanging="360"/>
      </w:pPr>
    </w:lvl>
    <w:lvl w:ilvl="1" w:tplc="CD70E2C0">
      <w:start w:val="1"/>
      <w:numFmt w:val="lowerLetter"/>
      <w:lvlText w:val="%2."/>
      <w:lvlJc w:val="left"/>
      <w:pPr>
        <w:ind w:left="1440" w:hanging="360"/>
      </w:pPr>
      <w:rPr>
        <w:rFonts w:hint="default"/>
      </w:rPr>
    </w:lvl>
    <w:lvl w:ilvl="2" w:tplc="653C42E4">
      <w:start w:val="1"/>
      <w:numFmt w:val="lowerLetter"/>
      <w:lvlText w:val="%3)"/>
      <w:lvlJc w:val="left"/>
      <w:pPr>
        <w:ind w:left="2340" w:hanging="360"/>
      </w:pPr>
      <w:rPr>
        <w:rFonts w:hint="default"/>
      </w:rPr>
    </w:lvl>
    <w:lvl w:ilvl="3" w:tplc="70D651A0">
      <w:start w:val="1"/>
      <w:numFmt w:val="lowerLetter"/>
      <w:lvlText w:val="%4."/>
      <w:lvlJc w:val="left"/>
      <w:pPr>
        <w:ind w:left="2880" w:hanging="360"/>
      </w:pPr>
      <w:rPr>
        <w:b w:val="0"/>
      </w:rPr>
    </w:lvl>
    <w:lvl w:ilvl="4" w:tplc="EC086E08" w:tentative="1">
      <w:start w:val="1"/>
      <w:numFmt w:val="lowerLetter"/>
      <w:lvlText w:val="%5."/>
      <w:lvlJc w:val="left"/>
      <w:pPr>
        <w:ind w:left="3600" w:hanging="360"/>
      </w:pPr>
    </w:lvl>
    <w:lvl w:ilvl="5" w:tplc="9708B520" w:tentative="1">
      <w:start w:val="1"/>
      <w:numFmt w:val="lowerRoman"/>
      <w:lvlText w:val="%6."/>
      <w:lvlJc w:val="right"/>
      <w:pPr>
        <w:ind w:left="4320" w:hanging="180"/>
      </w:pPr>
    </w:lvl>
    <w:lvl w:ilvl="6" w:tplc="32681F42" w:tentative="1">
      <w:start w:val="1"/>
      <w:numFmt w:val="decimal"/>
      <w:lvlText w:val="%7."/>
      <w:lvlJc w:val="left"/>
      <w:pPr>
        <w:ind w:left="5040" w:hanging="360"/>
      </w:pPr>
    </w:lvl>
    <w:lvl w:ilvl="7" w:tplc="9CAC0392" w:tentative="1">
      <w:start w:val="1"/>
      <w:numFmt w:val="lowerLetter"/>
      <w:lvlText w:val="%8."/>
      <w:lvlJc w:val="left"/>
      <w:pPr>
        <w:ind w:left="5760" w:hanging="360"/>
      </w:pPr>
    </w:lvl>
    <w:lvl w:ilvl="8" w:tplc="781C30CA" w:tentative="1">
      <w:start w:val="1"/>
      <w:numFmt w:val="lowerRoman"/>
      <w:lvlText w:val="%9."/>
      <w:lvlJc w:val="right"/>
      <w:pPr>
        <w:ind w:left="6480" w:hanging="180"/>
      </w:pPr>
    </w:lvl>
  </w:abstractNum>
  <w:abstractNum w:abstractNumId="39">
    <w:nsid w:val="73DC1519"/>
    <w:multiLevelType w:val="hybridMultilevel"/>
    <w:tmpl w:val="CCCC3C06"/>
    <w:lvl w:ilvl="0" w:tplc="04090019">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1BC22042" w:tentative="1">
      <w:start w:val="1"/>
      <w:numFmt w:val="lowerRoman"/>
      <w:lvlText w:val="%3."/>
      <w:lvlJc w:val="right"/>
      <w:pPr>
        <w:ind w:left="2160" w:hanging="180"/>
      </w:pPr>
    </w:lvl>
    <w:lvl w:ilvl="3" w:tplc="6E7CEA9E"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82951"/>
    <w:multiLevelType w:val="hybridMultilevel"/>
    <w:tmpl w:val="F0EC4EFA"/>
    <w:lvl w:ilvl="0" w:tplc="04090017">
      <w:start w:val="1"/>
      <w:numFmt w:val="upperLetter"/>
      <w:lvlText w:val="%1."/>
      <w:lvlJc w:val="left"/>
      <w:pPr>
        <w:ind w:left="360" w:hanging="360"/>
      </w:pPr>
      <w:rPr>
        <w:rFonts w:hint="default"/>
      </w:rPr>
    </w:lvl>
    <w:lvl w:ilvl="1" w:tplc="04090019">
      <w:start w:val="1"/>
      <w:numFmt w:val="lowerLetter"/>
      <w:lvlText w:val="%2)"/>
      <w:lvlJc w:val="left"/>
      <w:pPr>
        <w:ind w:left="360" w:hanging="360"/>
      </w:pPr>
      <w:rPr>
        <w:rFonts w:hint="default"/>
        <w:b w:val="0"/>
      </w:rPr>
    </w:lvl>
    <w:lvl w:ilvl="2" w:tplc="6A2CA0F4">
      <w:start w:val="1"/>
      <w:numFmt w:val="decimal"/>
      <w:lvlText w:val="%3."/>
      <w:lvlJc w:val="left"/>
      <w:pPr>
        <w:ind w:left="1980" w:hanging="360"/>
      </w:pPr>
      <w:rPr>
        <w:rFonts w:hint="default"/>
        <w:b/>
      </w:rPr>
    </w:lvl>
    <w:lvl w:ilvl="3" w:tplc="7DC091DE">
      <w:start w:val="1"/>
      <w:numFmt w:val="lowerLetter"/>
      <w:lvlText w:val="%4."/>
      <w:lvlJc w:val="left"/>
      <w:pPr>
        <w:ind w:left="2520" w:hanging="360"/>
      </w:pPr>
      <w:rPr>
        <w:rFonts w:hint="default"/>
        <w:b/>
      </w:rPr>
    </w:lvl>
    <w:lvl w:ilvl="4" w:tplc="1BC4909E">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28435C"/>
    <w:multiLevelType w:val="hybridMultilevel"/>
    <w:tmpl w:val="9294CA24"/>
    <w:lvl w:ilvl="0" w:tplc="04090015">
      <w:start w:val="1"/>
      <w:numFmt w:val="bullet"/>
      <w:lvlText w:val=""/>
      <w:lvlJc w:val="left"/>
      <w:pPr>
        <w:ind w:left="1440" w:hanging="360"/>
      </w:pPr>
      <w:rPr>
        <w:rFonts w:ascii="Wingdings" w:hAnsi="Wingdings" w:hint="default"/>
      </w:rPr>
    </w:lvl>
    <w:lvl w:ilvl="1" w:tplc="04090017"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2">
    <w:nsid w:val="75D378BC"/>
    <w:multiLevelType w:val="hybridMultilevel"/>
    <w:tmpl w:val="35DA60C8"/>
    <w:lvl w:ilvl="0" w:tplc="04210015">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3">
    <w:nsid w:val="7AA906C3"/>
    <w:multiLevelType w:val="hybridMultilevel"/>
    <w:tmpl w:val="3DEA9968"/>
    <w:lvl w:ilvl="0" w:tplc="CD560884">
      <w:start w:val="1"/>
      <w:numFmt w:val="bullet"/>
      <w:lvlText w:val=""/>
      <w:lvlJc w:val="left"/>
      <w:pPr>
        <w:ind w:left="2160" w:hanging="360"/>
      </w:pPr>
      <w:rPr>
        <w:rFonts w:ascii="Wingdings" w:hAnsi="Wingdings" w:hint="default"/>
      </w:rPr>
    </w:lvl>
    <w:lvl w:ilvl="1" w:tplc="04210017" w:tentative="1">
      <w:start w:val="1"/>
      <w:numFmt w:val="bullet"/>
      <w:lvlText w:val="o"/>
      <w:lvlJc w:val="left"/>
      <w:pPr>
        <w:ind w:left="2880" w:hanging="360"/>
      </w:pPr>
      <w:rPr>
        <w:rFonts w:ascii="Courier New" w:hAnsi="Courier New" w:cs="Courier New" w:hint="default"/>
      </w:rPr>
    </w:lvl>
    <w:lvl w:ilvl="2" w:tplc="6D5E527A" w:tentative="1">
      <w:start w:val="1"/>
      <w:numFmt w:val="bullet"/>
      <w:lvlText w:val=""/>
      <w:lvlJc w:val="left"/>
      <w:pPr>
        <w:ind w:left="3600" w:hanging="360"/>
      </w:pPr>
      <w:rPr>
        <w:rFonts w:ascii="Wingdings" w:hAnsi="Wingdings" w:hint="default"/>
      </w:rPr>
    </w:lvl>
    <w:lvl w:ilvl="3" w:tplc="809668A0"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num w:numId="1">
    <w:abstractNumId w:val="39"/>
  </w:num>
  <w:num w:numId="2">
    <w:abstractNumId w:val="33"/>
  </w:num>
  <w:num w:numId="3">
    <w:abstractNumId w:val="37"/>
  </w:num>
  <w:num w:numId="4">
    <w:abstractNumId w:val="11"/>
  </w:num>
  <w:num w:numId="5">
    <w:abstractNumId w:val="19"/>
  </w:num>
  <w:num w:numId="6">
    <w:abstractNumId w:val="29"/>
  </w:num>
  <w:num w:numId="7">
    <w:abstractNumId w:val="38"/>
  </w:num>
  <w:num w:numId="8">
    <w:abstractNumId w:val="12"/>
  </w:num>
  <w:num w:numId="9">
    <w:abstractNumId w:val="25"/>
  </w:num>
  <w:num w:numId="10">
    <w:abstractNumId w:val="7"/>
  </w:num>
  <w:num w:numId="11">
    <w:abstractNumId w:val="26"/>
  </w:num>
  <w:num w:numId="12">
    <w:abstractNumId w:val="23"/>
  </w:num>
  <w:num w:numId="13">
    <w:abstractNumId w:val="13"/>
  </w:num>
  <w:num w:numId="14">
    <w:abstractNumId w:val="43"/>
  </w:num>
  <w:num w:numId="15">
    <w:abstractNumId w:val="10"/>
  </w:num>
  <w:num w:numId="16">
    <w:abstractNumId w:val="36"/>
  </w:num>
  <w:num w:numId="17">
    <w:abstractNumId w:val="31"/>
  </w:num>
  <w:num w:numId="18">
    <w:abstractNumId w:val="14"/>
  </w:num>
  <w:num w:numId="19">
    <w:abstractNumId w:val="9"/>
  </w:num>
  <w:num w:numId="20">
    <w:abstractNumId w:val="42"/>
  </w:num>
  <w:num w:numId="21">
    <w:abstractNumId w:val="22"/>
  </w:num>
  <w:num w:numId="22">
    <w:abstractNumId w:val="21"/>
  </w:num>
  <w:num w:numId="23">
    <w:abstractNumId w:val="3"/>
  </w:num>
  <w:num w:numId="24">
    <w:abstractNumId w:val="35"/>
  </w:num>
  <w:num w:numId="25">
    <w:abstractNumId w:val="34"/>
  </w:num>
  <w:num w:numId="26">
    <w:abstractNumId w:val="16"/>
  </w:num>
  <w:num w:numId="27">
    <w:abstractNumId w:val="2"/>
  </w:num>
  <w:num w:numId="28">
    <w:abstractNumId w:val="15"/>
  </w:num>
  <w:num w:numId="29">
    <w:abstractNumId w:val="41"/>
  </w:num>
  <w:num w:numId="30">
    <w:abstractNumId w:val="40"/>
  </w:num>
  <w:num w:numId="31">
    <w:abstractNumId w:val="0"/>
  </w:num>
  <w:num w:numId="32">
    <w:abstractNumId w:val="1"/>
  </w:num>
  <w:num w:numId="33">
    <w:abstractNumId w:val="17"/>
  </w:num>
  <w:num w:numId="34">
    <w:abstractNumId w:val="28"/>
  </w:num>
  <w:num w:numId="35">
    <w:abstractNumId w:val="30"/>
  </w:num>
  <w:num w:numId="36">
    <w:abstractNumId w:val="4"/>
  </w:num>
  <w:num w:numId="37">
    <w:abstractNumId w:val="5"/>
  </w:num>
  <w:num w:numId="38">
    <w:abstractNumId w:val="20"/>
  </w:num>
  <w:num w:numId="39">
    <w:abstractNumId w:val="8"/>
  </w:num>
  <w:num w:numId="40">
    <w:abstractNumId w:val="24"/>
  </w:num>
  <w:num w:numId="41">
    <w:abstractNumId w:val="32"/>
  </w:num>
  <w:num w:numId="42">
    <w:abstractNumId w:val="18"/>
  </w:num>
  <w:num w:numId="43">
    <w:abstractNumId w:val="27"/>
  </w:num>
  <w:num w:numId="44">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drawingGridHorizontalSpacing w:val="120"/>
  <w:displayHorizontalDrawingGridEvery w:val="2"/>
  <w:characterSpacingControl w:val="doNotCompress"/>
  <w:compat/>
  <w:rsids>
    <w:rsidRoot w:val="00BB606D"/>
    <w:rsid w:val="00007877"/>
    <w:rsid w:val="00047E24"/>
    <w:rsid w:val="00072FCF"/>
    <w:rsid w:val="000847E1"/>
    <w:rsid w:val="000876E6"/>
    <w:rsid w:val="000D67F4"/>
    <w:rsid w:val="00102131"/>
    <w:rsid w:val="001244C9"/>
    <w:rsid w:val="00164F69"/>
    <w:rsid w:val="00166FA4"/>
    <w:rsid w:val="00177E1D"/>
    <w:rsid w:val="001909BC"/>
    <w:rsid w:val="001E5022"/>
    <w:rsid w:val="0020301D"/>
    <w:rsid w:val="00210389"/>
    <w:rsid w:val="0021347C"/>
    <w:rsid w:val="00234027"/>
    <w:rsid w:val="002A66EF"/>
    <w:rsid w:val="003271C1"/>
    <w:rsid w:val="00391CDA"/>
    <w:rsid w:val="003D3501"/>
    <w:rsid w:val="003D6D72"/>
    <w:rsid w:val="003E4BDA"/>
    <w:rsid w:val="003E6F16"/>
    <w:rsid w:val="00481C71"/>
    <w:rsid w:val="004C4C96"/>
    <w:rsid w:val="004F0FED"/>
    <w:rsid w:val="005317B6"/>
    <w:rsid w:val="00567B66"/>
    <w:rsid w:val="005945FA"/>
    <w:rsid w:val="005D0B9F"/>
    <w:rsid w:val="006A21AD"/>
    <w:rsid w:val="006A31F5"/>
    <w:rsid w:val="006B44A6"/>
    <w:rsid w:val="006F70E1"/>
    <w:rsid w:val="0071114D"/>
    <w:rsid w:val="00727B3A"/>
    <w:rsid w:val="00745383"/>
    <w:rsid w:val="007A5F12"/>
    <w:rsid w:val="007C39AB"/>
    <w:rsid w:val="007E6E96"/>
    <w:rsid w:val="008016C5"/>
    <w:rsid w:val="008B7AE8"/>
    <w:rsid w:val="008C3571"/>
    <w:rsid w:val="008D6989"/>
    <w:rsid w:val="008D6B66"/>
    <w:rsid w:val="00923678"/>
    <w:rsid w:val="00961925"/>
    <w:rsid w:val="00961E05"/>
    <w:rsid w:val="00996B98"/>
    <w:rsid w:val="009A4682"/>
    <w:rsid w:val="009D0691"/>
    <w:rsid w:val="009E4FC9"/>
    <w:rsid w:val="00A06444"/>
    <w:rsid w:val="00A20D96"/>
    <w:rsid w:val="00A22B97"/>
    <w:rsid w:val="00AF09EF"/>
    <w:rsid w:val="00AF5C9E"/>
    <w:rsid w:val="00B531A6"/>
    <w:rsid w:val="00B7243B"/>
    <w:rsid w:val="00B95AB5"/>
    <w:rsid w:val="00BB606D"/>
    <w:rsid w:val="00BC6875"/>
    <w:rsid w:val="00BF7C12"/>
    <w:rsid w:val="00C00CA9"/>
    <w:rsid w:val="00C3774B"/>
    <w:rsid w:val="00CA151B"/>
    <w:rsid w:val="00CE5EC4"/>
    <w:rsid w:val="00D03930"/>
    <w:rsid w:val="00D642CA"/>
    <w:rsid w:val="00D65ABD"/>
    <w:rsid w:val="00D82C43"/>
    <w:rsid w:val="00D928E7"/>
    <w:rsid w:val="00DA24CA"/>
    <w:rsid w:val="00DA6A99"/>
    <w:rsid w:val="00E06B8E"/>
    <w:rsid w:val="00E1775D"/>
    <w:rsid w:val="00E27857"/>
    <w:rsid w:val="00E51D85"/>
    <w:rsid w:val="00E552B0"/>
    <w:rsid w:val="00E65F46"/>
    <w:rsid w:val="00E87FB5"/>
    <w:rsid w:val="00EA3959"/>
    <w:rsid w:val="00F12815"/>
    <w:rsid w:val="00F3728F"/>
    <w:rsid w:val="00FB2790"/>
    <w:rsid w:val="00FC0371"/>
    <w:rsid w:val="00FC58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6D"/>
    <w:rPr>
      <w:lang w:val="id-ID"/>
    </w:rPr>
  </w:style>
  <w:style w:type="paragraph" w:styleId="Heading1">
    <w:name w:val="heading 1"/>
    <w:basedOn w:val="Normal"/>
    <w:link w:val="Heading1Char"/>
    <w:uiPriority w:val="99"/>
    <w:qFormat/>
    <w:rsid w:val="00923678"/>
    <w:pPr>
      <w:spacing w:before="100" w:beforeAutospacing="1" w:after="100" w:afterAutospacing="1" w:line="240" w:lineRule="auto"/>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B606D"/>
    <w:pPr>
      <w:ind w:left="720"/>
      <w:contextualSpacing/>
    </w:pPr>
    <w:rPr>
      <w:lang w:val="en-US"/>
    </w:rPr>
  </w:style>
  <w:style w:type="character" w:customStyle="1" w:styleId="hps">
    <w:name w:val="hps"/>
    <w:basedOn w:val="DefaultParagraphFont"/>
    <w:rsid w:val="00BB606D"/>
  </w:style>
  <w:style w:type="character" w:customStyle="1" w:styleId="ListParagraphChar">
    <w:name w:val="List Paragraph Char"/>
    <w:aliases w:val="Body of text Char,List Paragraph1 Char"/>
    <w:link w:val="ListParagraph"/>
    <w:uiPriority w:val="34"/>
    <w:locked/>
    <w:rsid w:val="00BB606D"/>
  </w:style>
  <w:style w:type="character" w:styleId="Hyperlink">
    <w:name w:val="Hyperlink"/>
    <w:basedOn w:val="DefaultParagraphFont"/>
    <w:uiPriority w:val="99"/>
    <w:unhideWhenUsed/>
    <w:rsid w:val="00BB606D"/>
    <w:rPr>
      <w:color w:val="0000FF" w:themeColor="hyperlink"/>
      <w:u w:val="single"/>
    </w:rPr>
  </w:style>
  <w:style w:type="paragraph" w:customStyle="1" w:styleId="Default">
    <w:name w:val="Default"/>
    <w:rsid w:val="00BB606D"/>
    <w:pPr>
      <w:autoSpaceDE w:val="0"/>
      <w:autoSpaceDN w:val="0"/>
      <w:adjustRightInd w:val="0"/>
      <w:spacing w:after="0" w:line="240" w:lineRule="auto"/>
    </w:pPr>
    <w:rPr>
      <w:color w:val="000000"/>
    </w:rPr>
  </w:style>
  <w:style w:type="table" w:styleId="TableGrid">
    <w:name w:val="Table Grid"/>
    <w:basedOn w:val="TableNormal"/>
    <w:uiPriority w:val="99"/>
    <w:rsid w:val="00B72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3">
    <w:name w:val="Light Shading3"/>
    <w:basedOn w:val="TableNormal"/>
    <w:uiPriority w:val="60"/>
    <w:rsid w:val="006A21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A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AD"/>
    <w:rPr>
      <w:rFonts w:ascii="Tahoma" w:hAnsi="Tahoma" w:cs="Tahoma"/>
      <w:sz w:val="16"/>
      <w:szCs w:val="16"/>
      <w:lang w:val="id-ID"/>
    </w:rPr>
  </w:style>
  <w:style w:type="table" w:customStyle="1" w:styleId="LightShading1">
    <w:name w:val="Light Shading1"/>
    <w:basedOn w:val="TableNormal"/>
    <w:uiPriority w:val="60"/>
    <w:rsid w:val="005D0B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9"/>
    <w:rsid w:val="00923678"/>
    <w:rPr>
      <w:rFonts w:eastAsia="Times New Roman"/>
      <w:b/>
      <w:bCs/>
      <w:kern w:val="36"/>
      <w:sz w:val="48"/>
      <w:szCs w:val="48"/>
    </w:rPr>
  </w:style>
  <w:style w:type="character" w:customStyle="1" w:styleId="apple-converted-space">
    <w:name w:val="apple-converted-space"/>
    <w:basedOn w:val="DefaultParagraphFont"/>
    <w:rsid w:val="00923678"/>
  </w:style>
  <w:style w:type="character" w:customStyle="1" w:styleId="FontStyle12">
    <w:name w:val="Font Style12"/>
    <w:basedOn w:val="DefaultParagraphFont"/>
    <w:uiPriority w:val="99"/>
    <w:rsid w:val="00923678"/>
    <w:rPr>
      <w:rFonts w:ascii="Times New Roman" w:hAnsi="Times New Roman" w:cs="Times New Roman"/>
      <w:sz w:val="22"/>
      <w:szCs w:val="22"/>
    </w:rPr>
  </w:style>
  <w:style w:type="character" w:customStyle="1" w:styleId="FontStyle11">
    <w:name w:val="Font Style11"/>
    <w:basedOn w:val="DefaultParagraphFont"/>
    <w:uiPriority w:val="99"/>
    <w:rsid w:val="00923678"/>
    <w:rPr>
      <w:rFonts w:ascii="Times New Roman" w:hAnsi="Times New Roman" w:cs="Times New Roman"/>
      <w:b/>
      <w:bCs/>
      <w:sz w:val="22"/>
      <w:szCs w:val="22"/>
    </w:rPr>
  </w:style>
  <w:style w:type="character" w:styleId="Emphasis">
    <w:name w:val="Emphasis"/>
    <w:basedOn w:val="DefaultParagraphFont"/>
    <w:uiPriority w:val="20"/>
    <w:qFormat/>
    <w:rsid w:val="00923678"/>
    <w:rPr>
      <w:i/>
      <w:iCs/>
    </w:rPr>
  </w:style>
  <w:style w:type="paragraph" w:styleId="NormalWeb">
    <w:name w:val="Normal (Web)"/>
    <w:basedOn w:val="Normal"/>
    <w:uiPriority w:val="99"/>
    <w:unhideWhenUsed/>
    <w:rsid w:val="00745383"/>
    <w:pPr>
      <w:spacing w:before="100" w:beforeAutospacing="1" w:after="100" w:afterAutospacing="1" w:line="240" w:lineRule="auto"/>
    </w:pPr>
    <w:rPr>
      <w:rFonts w:eastAsia="Times New Roman"/>
      <w:lang w:eastAsia="id-ID"/>
    </w:rPr>
  </w:style>
  <w:style w:type="paragraph" w:customStyle="1" w:styleId="DecimalAligned">
    <w:name w:val="Decimal Aligned"/>
    <w:basedOn w:val="Normal"/>
    <w:uiPriority w:val="40"/>
    <w:qFormat/>
    <w:rsid w:val="000847E1"/>
    <w:pPr>
      <w:tabs>
        <w:tab w:val="decimal" w:pos="360"/>
      </w:tabs>
    </w:pPr>
    <w:rPr>
      <w:rFonts w:asciiTheme="minorHAnsi" w:hAnsiTheme="minorHAnsi" w:cstheme="minorBidi"/>
      <w:sz w:val="22"/>
      <w:szCs w:val="22"/>
      <w:lang w:val="en-US" w:eastAsia="ja-JP"/>
    </w:rPr>
  </w:style>
  <w:style w:type="table" w:customStyle="1" w:styleId="LightShading2">
    <w:name w:val="Light Shading2"/>
    <w:basedOn w:val="TableNormal"/>
    <w:uiPriority w:val="60"/>
    <w:rsid w:val="000847E1"/>
    <w:pPr>
      <w:spacing w:after="0" w:line="240" w:lineRule="auto"/>
    </w:pPr>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0847E1"/>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Style1">
    <w:name w:val="Table Style1"/>
    <w:basedOn w:val="TableGrid"/>
    <w:uiPriority w:val="99"/>
    <w:rsid w:val="00E65F46"/>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5F46"/>
    <w:rPr>
      <w:color w:val="808080"/>
    </w:rPr>
  </w:style>
  <w:style w:type="table" w:customStyle="1" w:styleId="MediumShading11">
    <w:name w:val="Medium Shading 11"/>
    <w:basedOn w:val="TableNormal"/>
    <w:uiPriority w:val="63"/>
    <w:rsid w:val="00E65F46"/>
    <w:pPr>
      <w:spacing w:after="0" w:line="240" w:lineRule="auto"/>
    </w:pPr>
    <w:rPr>
      <w:rFonts w:ascii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65F46"/>
    <w:pPr>
      <w:tabs>
        <w:tab w:val="center" w:pos="4680"/>
        <w:tab w:val="right" w:pos="9360"/>
      </w:tabs>
      <w:spacing w:after="0" w:line="240" w:lineRule="auto"/>
    </w:pPr>
    <w:rPr>
      <w:rFonts w:eastAsia="Times New Roman"/>
      <w:lang w:val="en-US"/>
    </w:rPr>
  </w:style>
  <w:style w:type="character" w:customStyle="1" w:styleId="HeaderChar">
    <w:name w:val="Header Char"/>
    <w:basedOn w:val="DefaultParagraphFont"/>
    <w:link w:val="Header"/>
    <w:uiPriority w:val="99"/>
    <w:rsid w:val="00E65F46"/>
    <w:rPr>
      <w:rFonts w:eastAsia="Times New Roman"/>
    </w:rPr>
  </w:style>
  <w:style w:type="paragraph" w:styleId="Footer">
    <w:name w:val="footer"/>
    <w:basedOn w:val="Normal"/>
    <w:link w:val="FooterChar"/>
    <w:uiPriority w:val="99"/>
    <w:unhideWhenUsed/>
    <w:rsid w:val="00E65F46"/>
    <w:pPr>
      <w:tabs>
        <w:tab w:val="center" w:pos="4680"/>
        <w:tab w:val="right" w:pos="9360"/>
      </w:tabs>
      <w:spacing w:after="0" w:line="240" w:lineRule="auto"/>
    </w:pPr>
    <w:rPr>
      <w:rFonts w:eastAsia="Times New Roman"/>
      <w:lang w:val="en-US"/>
    </w:rPr>
  </w:style>
  <w:style w:type="character" w:customStyle="1" w:styleId="FooterChar">
    <w:name w:val="Footer Char"/>
    <w:basedOn w:val="DefaultParagraphFont"/>
    <w:link w:val="Footer"/>
    <w:uiPriority w:val="99"/>
    <w:rsid w:val="00E65F46"/>
    <w:rPr>
      <w:rFonts w:eastAsia="Times New Roman"/>
    </w:rPr>
  </w:style>
  <w:style w:type="paragraph" w:styleId="BodyText">
    <w:name w:val="Body Text"/>
    <w:basedOn w:val="Normal"/>
    <w:link w:val="BodyTextChar"/>
    <w:uiPriority w:val="99"/>
    <w:unhideWhenUsed/>
    <w:rsid w:val="00E65F46"/>
    <w:pPr>
      <w:spacing w:after="120"/>
    </w:pPr>
    <w:rPr>
      <w:rFonts w:asciiTheme="minorHAnsi" w:hAnsiTheme="minorHAnsi" w:cstheme="minorBidi"/>
      <w:sz w:val="22"/>
      <w:szCs w:val="22"/>
      <w:lang w:val="en-US"/>
    </w:rPr>
  </w:style>
  <w:style w:type="character" w:customStyle="1" w:styleId="BodyTextChar">
    <w:name w:val="Body Text Char"/>
    <w:basedOn w:val="DefaultParagraphFont"/>
    <w:link w:val="BodyText"/>
    <w:uiPriority w:val="99"/>
    <w:rsid w:val="00E65F46"/>
    <w:rPr>
      <w:rFonts w:asciiTheme="minorHAnsi" w:hAnsiTheme="minorHAnsi" w:cstheme="minorBidi"/>
      <w:sz w:val="22"/>
      <w:szCs w:val="22"/>
    </w:rPr>
  </w:style>
  <w:style w:type="table" w:customStyle="1" w:styleId="LightShading4">
    <w:name w:val="Light Shading4"/>
    <w:basedOn w:val="TableNormal"/>
    <w:uiPriority w:val="60"/>
    <w:rsid w:val="00E65F46"/>
    <w:pPr>
      <w:spacing w:after="0" w:line="240" w:lineRule="auto"/>
    </w:pPr>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hfidah.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34</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ACER</cp:lastModifiedBy>
  <cp:revision>26</cp:revision>
  <cp:lastPrinted>2014-09-16T15:33:00Z</cp:lastPrinted>
  <dcterms:created xsi:type="dcterms:W3CDTF">2014-09-16T18:16:00Z</dcterms:created>
  <dcterms:modified xsi:type="dcterms:W3CDTF">2016-10-19T05:27:00Z</dcterms:modified>
</cp:coreProperties>
</file>