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2B" w:rsidRDefault="00472D2B" w:rsidP="00606456">
      <w:pPr>
        <w:jc w:val="center"/>
        <w:rPr>
          <w:b/>
          <w:bCs/>
        </w:rPr>
      </w:pPr>
      <w:r>
        <w:rPr>
          <w:b/>
          <w:bCs/>
        </w:rPr>
        <w:t>ARTIKEL</w:t>
      </w:r>
    </w:p>
    <w:p w:rsidR="00472D2B" w:rsidRDefault="00472D2B" w:rsidP="00606456">
      <w:pPr>
        <w:jc w:val="center"/>
        <w:rPr>
          <w:b/>
          <w:bCs/>
        </w:rPr>
      </w:pPr>
    </w:p>
    <w:p w:rsidR="00472D2B" w:rsidRDefault="00472D2B" w:rsidP="00606456">
      <w:pPr>
        <w:jc w:val="center"/>
        <w:rPr>
          <w:b/>
          <w:bCs/>
        </w:rPr>
      </w:pPr>
    </w:p>
    <w:p w:rsidR="00606456" w:rsidRDefault="00606456" w:rsidP="00606456">
      <w:pPr>
        <w:jc w:val="center"/>
        <w:rPr>
          <w:b/>
          <w:bCs/>
        </w:rPr>
      </w:pPr>
      <w:r w:rsidRPr="00834248">
        <w:rPr>
          <w:b/>
          <w:bCs/>
        </w:rPr>
        <w:t xml:space="preserve">PENGARUH PELAKSANAAN MODEL </w:t>
      </w:r>
      <w:r w:rsidRPr="00113D18">
        <w:rPr>
          <w:b/>
          <w:bCs/>
          <w:i/>
        </w:rPr>
        <w:t>EXPERIENTIAL LEARNING</w:t>
      </w:r>
      <w:r>
        <w:rPr>
          <w:b/>
          <w:bCs/>
        </w:rPr>
        <w:t xml:space="preserve"> </w:t>
      </w:r>
      <w:r w:rsidRPr="00834248">
        <w:rPr>
          <w:b/>
          <w:bCs/>
        </w:rPr>
        <w:t xml:space="preserve">TERHADAP HASIL BELAJAR IPA </w:t>
      </w:r>
    </w:p>
    <w:p w:rsidR="00606456" w:rsidRPr="00834248" w:rsidRDefault="00606456" w:rsidP="00606456">
      <w:pPr>
        <w:jc w:val="center"/>
        <w:rPr>
          <w:b/>
          <w:bCs/>
        </w:rPr>
      </w:pPr>
      <w:r w:rsidRPr="00834248">
        <w:rPr>
          <w:b/>
          <w:bCs/>
        </w:rPr>
        <w:t xml:space="preserve">SD INPRES LAYANG TUA II </w:t>
      </w:r>
    </w:p>
    <w:p w:rsidR="00606456" w:rsidRPr="00834248" w:rsidRDefault="00606456" w:rsidP="00606456">
      <w:pPr>
        <w:jc w:val="center"/>
        <w:rPr>
          <w:b/>
        </w:rPr>
      </w:pPr>
      <w:r w:rsidRPr="00834248">
        <w:rPr>
          <w:b/>
          <w:bCs/>
        </w:rPr>
        <w:t>KOTA MAKASSAR</w:t>
      </w:r>
    </w:p>
    <w:p w:rsidR="00606456" w:rsidRPr="00834248" w:rsidRDefault="00606456" w:rsidP="00606456">
      <w:pPr>
        <w:spacing w:line="480" w:lineRule="auto"/>
        <w:jc w:val="center"/>
        <w:rPr>
          <w:b/>
        </w:rPr>
      </w:pPr>
    </w:p>
    <w:p w:rsidR="00606456" w:rsidRPr="00834248" w:rsidRDefault="00606456" w:rsidP="00606456">
      <w:pPr>
        <w:jc w:val="center"/>
        <w:rPr>
          <w:b/>
          <w:color w:val="000000"/>
          <w:lang w:val="id-ID"/>
        </w:rPr>
      </w:pPr>
    </w:p>
    <w:p w:rsidR="00606456" w:rsidRPr="003641F2" w:rsidRDefault="00606456" w:rsidP="00606456">
      <w:pPr>
        <w:jc w:val="center"/>
        <w:rPr>
          <w:b/>
          <w:i/>
          <w:color w:val="000000"/>
        </w:rPr>
      </w:pPr>
      <w:r w:rsidRPr="00C51FBC">
        <w:rPr>
          <w:b/>
          <w:i/>
          <w:color w:val="000000"/>
        </w:rPr>
        <w:t xml:space="preserve">THE INFLUENCE </w:t>
      </w:r>
      <w:r>
        <w:rPr>
          <w:b/>
          <w:i/>
          <w:color w:val="000000"/>
        </w:rPr>
        <w:t xml:space="preserve">OF </w:t>
      </w:r>
      <w:r w:rsidR="000D701E">
        <w:rPr>
          <w:b/>
          <w:i/>
          <w:color w:val="000000"/>
        </w:rPr>
        <w:t xml:space="preserve">THE </w:t>
      </w:r>
      <w:r>
        <w:rPr>
          <w:b/>
          <w:i/>
          <w:color w:val="000000"/>
        </w:rPr>
        <w:t xml:space="preserve">IMPLEMENTATION </w:t>
      </w:r>
      <w:r w:rsidR="000D701E">
        <w:rPr>
          <w:b/>
          <w:i/>
          <w:color w:val="000000"/>
        </w:rPr>
        <w:t xml:space="preserve">OF </w:t>
      </w:r>
      <w:r w:rsidRPr="00C51FBC">
        <w:rPr>
          <w:b/>
          <w:i/>
          <w:color w:val="000000"/>
        </w:rPr>
        <w:t xml:space="preserve">EXPERIENTIAL LEARNING </w:t>
      </w:r>
      <w:r w:rsidR="000D701E">
        <w:rPr>
          <w:b/>
          <w:i/>
          <w:color w:val="000000"/>
        </w:rPr>
        <w:t xml:space="preserve">ON NATURAL </w:t>
      </w:r>
      <w:r>
        <w:rPr>
          <w:b/>
          <w:i/>
          <w:szCs w:val="28"/>
          <w:lang w:val="id-ID"/>
        </w:rPr>
        <w:t>SCIENCE</w:t>
      </w:r>
      <w:r>
        <w:rPr>
          <w:b/>
          <w:i/>
          <w:szCs w:val="28"/>
        </w:rPr>
        <w:t xml:space="preserve"> </w:t>
      </w:r>
      <w:r w:rsidRPr="00C51FBC">
        <w:rPr>
          <w:b/>
          <w:i/>
          <w:szCs w:val="28"/>
          <w:lang w:val="id-ID"/>
        </w:rPr>
        <w:t>LEARNING</w:t>
      </w:r>
      <w:r>
        <w:rPr>
          <w:b/>
          <w:i/>
          <w:szCs w:val="28"/>
        </w:rPr>
        <w:t xml:space="preserve"> OUTCOMES AT</w:t>
      </w:r>
      <w:r>
        <w:rPr>
          <w:b/>
          <w:i/>
          <w:color w:val="000000"/>
        </w:rPr>
        <w:t xml:space="preserve"> SD INPRES LAYANG TUA II </w:t>
      </w:r>
      <w:r w:rsidR="000D701E">
        <w:rPr>
          <w:b/>
          <w:i/>
          <w:color w:val="000000"/>
        </w:rPr>
        <w:t xml:space="preserve">IN </w:t>
      </w:r>
      <w:r w:rsidRPr="00C51FBC">
        <w:rPr>
          <w:b/>
          <w:i/>
          <w:color w:val="000000"/>
        </w:rPr>
        <w:t>MAKASSAR</w:t>
      </w:r>
    </w:p>
    <w:p w:rsidR="00606456" w:rsidRDefault="00606456" w:rsidP="00606456">
      <w:pPr>
        <w:jc w:val="center"/>
        <w:rPr>
          <w:b/>
          <w:color w:val="000000"/>
        </w:rPr>
      </w:pPr>
    </w:p>
    <w:p w:rsidR="00606456" w:rsidRDefault="00606456" w:rsidP="00606456">
      <w:pPr>
        <w:jc w:val="center"/>
        <w:rPr>
          <w:b/>
          <w:color w:val="000000"/>
        </w:rPr>
      </w:pPr>
    </w:p>
    <w:p w:rsidR="00606456" w:rsidRDefault="00606456" w:rsidP="00606456">
      <w:pPr>
        <w:jc w:val="center"/>
        <w:rPr>
          <w:b/>
          <w:color w:val="000000"/>
        </w:rPr>
      </w:pPr>
    </w:p>
    <w:p w:rsidR="00606456" w:rsidRDefault="00606456" w:rsidP="00606456">
      <w:pPr>
        <w:jc w:val="center"/>
        <w:rPr>
          <w:b/>
          <w:color w:val="000000"/>
        </w:rPr>
      </w:pPr>
    </w:p>
    <w:p w:rsidR="00606456" w:rsidRPr="00834248" w:rsidRDefault="00606456" w:rsidP="00606456">
      <w:pPr>
        <w:jc w:val="center"/>
        <w:rPr>
          <w:b/>
          <w:color w:val="000000"/>
        </w:rPr>
      </w:pPr>
    </w:p>
    <w:p w:rsidR="00606456" w:rsidRPr="00834248" w:rsidRDefault="00606456" w:rsidP="00606456">
      <w:pPr>
        <w:jc w:val="center"/>
        <w:rPr>
          <w:b/>
          <w:color w:val="000000"/>
        </w:rPr>
      </w:pPr>
    </w:p>
    <w:p w:rsidR="00606456" w:rsidRPr="00834248" w:rsidRDefault="00606456" w:rsidP="00606456">
      <w:pPr>
        <w:jc w:val="center"/>
        <w:rPr>
          <w:b/>
          <w:color w:val="000000"/>
        </w:rPr>
      </w:pPr>
      <w:r w:rsidRPr="00834248">
        <w:rPr>
          <w:b/>
          <w:color w:val="000000"/>
        </w:rPr>
        <w:t>RUSTAM</w:t>
      </w:r>
    </w:p>
    <w:p w:rsidR="00606456" w:rsidRDefault="00606456" w:rsidP="00606456">
      <w:pPr>
        <w:jc w:val="center"/>
        <w:rPr>
          <w:b/>
          <w:color w:val="000000"/>
          <w:lang w:val="it-IT"/>
        </w:rPr>
      </w:pPr>
    </w:p>
    <w:p w:rsidR="00606456" w:rsidRPr="00FD127B" w:rsidRDefault="00606456" w:rsidP="00606456">
      <w:pPr>
        <w:jc w:val="center"/>
        <w:rPr>
          <w:b/>
          <w:color w:val="000000"/>
          <w:lang w:val="it-IT"/>
        </w:rPr>
      </w:pPr>
    </w:p>
    <w:p w:rsidR="00606456" w:rsidRPr="00FD127B" w:rsidRDefault="00606456" w:rsidP="00606456">
      <w:pPr>
        <w:jc w:val="center"/>
        <w:rPr>
          <w:b/>
          <w:color w:val="000000"/>
          <w:lang w:val="it-IT"/>
        </w:rPr>
      </w:pPr>
    </w:p>
    <w:p w:rsidR="00606456" w:rsidRDefault="00606456" w:rsidP="00606456">
      <w:pPr>
        <w:jc w:val="center"/>
        <w:rPr>
          <w:b/>
          <w:color w:val="000000"/>
          <w:lang w:val="id-ID"/>
        </w:rPr>
      </w:pPr>
    </w:p>
    <w:p w:rsidR="00606456" w:rsidRPr="00F31F20" w:rsidRDefault="00606456" w:rsidP="00606456">
      <w:pPr>
        <w:jc w:val="center"/>
        <w:rPr>
          <w:b/>
          <w:color w:val="000000"/>
          <w:lang w:val="it-IT"/>
        </w:rPr>
      </w:pPr>
    </w:p>
    <w:p w:rsidR="00606456" w:rsidRPr="00F31F20" w:rsidRDefault="00606456" w:rsidP="00606456">
      <w:pPr>
        <w:rPr>
          <w:b/>
          <w:color w:val="000000"/>
          <w:lang w:val="it-IT"/>
        </w:rPr>
      </w:pPr>
    </w:p>
    <w:p w:rsidR="00606456" w:rsidRPr="00F31F20" w:rsidRDefault="00606456" w:rsidP="00606456">
      <w:pPr>
        <w:rPr>
          <w:b/>
          <w:color w:val="000000"/>
          <w:lang w:val="it-IT"/>
        </w:rPr>
      </w:pPr>
      <w:r>
        <w:rPr>
          <w:b/>
          <w:noProof/>
          <w:color w:val="000000"/>
        </w:rPr>
        <w:drawing>
          <wp:anchor distT="0" distB="0" distL="114300" distR="114300" simplePos="0" relativeHeight="251659264" behindDoc="0" locked="0" layoutInCell="1" allowOverlap="1">
            <wp:simplePos x="0" y="0"/>
            <wp:positionH relativeFrom="column">
              <wp:posOffset>2103120</wp:posOffset>
            </wp:positionH>
            <wp:positionV relativeFrom="paragraph">
              <wp:posOffset>42545</wp:posOffset>
            </wp:positionV>
            <wp:extent cx="1080135" cy="1085850"/>
            <wp:effectExtent l="19050" t="0" r="5715" b="0"/>
            <wp:wrapNone/>
            <wp:docPr id="2" name="Picture 1" descr="E:\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UNM.jpg"/>
                    <pic:cNvPicPr>
                      <a:picLocks noChangeAspect="1" noChangeArrowheads="1"/>
                    </pic:cNvPicPr>
                  </pic:nvPicPr>
                  <pic:blipFill>
                    <a:blip r:embed="rId8" cstate="print"/>
                    <a:srcRect/>
                    <a:stretch>
                      <a:fillRect/>
                    </a:stretch>
                  </pic:blipFill>
                  <pic:spPr bwMode="auto">
                    <a:xfrm>
                      <a:off x="0" y="0"/>
                      <a:ext cx="1080135" cy="1085850"/>
                    </a:xfrm>
                    <a:prstGeom prst="rect">
                      <a:avLst/>
                    </a:prstGeom>
                    <a:noFill/>
                    <a:ln w="9525">
                      <a:noFill/>
                      <a:miter lim="800000"/>
                      <a:headEnd/>
                      <a:tailEnd/>
                    </a:ln>
                  </pic:spPr>
                </pic:pic>
              </a:graphicData>
            </a:graphic>
          </wp:anchor>
        </w:drawing>
      </w:r>
    </w:p>
    <w:p w:rsidR="00606456" w:rsidRPr="00F31F20" w:rsidRDefault="00606456" w:rsidP="00606456">
      <w:pPr>
        <w:rPr>
          <w:b/>
          <w:color w:val="000000"/>
          <w:lang w:val="it-IT"/>
        </w:rPr>
      </w:pPr>
    </w:p>
    <w:p w:rsidR="00606456" w:rsidRPr="00F31F20" w:rsidRDefault="00606456" w:rsidP="00606456">
      <w:pPr>
        <w:rPr>
          <w:b/>
          <w:color w:val="000000"/>
          <w:lang w:val="it-IT"/>
        </w:rPr>
      </w:pPr>
    </w:p>
    <w:p w:rsidR="00606456" w:rsidRPr="00F31F20" w:rsidRDefault="00606456" w:rsidP="00606456">
      <w:pPr>
        <w:tabs>
          <w:tab w:val="left" w:pos="6660"/>
        </w:tabs>
        <w:rPr>
          <w:b/>
          <w:color w:val="000000"/>
          <w:lang w:val="it-IT"/>
        </w:rPr>
      </w:pPr>
      <w:r>
        <w:rPr>
          <w:b/>
          <w:color w:val="000000"/>
          <w:lang w:val="it-IT"/>
        </w:rPr>
        <w:tab/>
      </w:r>
    </w:p>
    <w:p w:rsidR="00606456" w:rsidRDefault="00606456" w:rsidP="00606456">
      <w:pPr>
        <w:rPr>
          <w:b/>
          <w:color w:val="000000"/>
          <w:lang w:val="it-IT"/>
        </w:rPr>
      </w:pPr>
    </w:p>
    <w:p w:rsidR="00606456" w:rsidRPr="00F31F20" w:rsidRDefault="00606456" w:rsidP="00606456">
      <w:pPr>
        <w:rPr>
          <w:b/>
          <w:color w:val="000000"/>
          <w:lang w:val="it-IT"/>
        </w:rPr>
      </w:pPr>
    </w:p>
    <w:p w:rsidR="00606456" w:rsidRPr="00F31F20" w:rsidRDefault="00606456" w:rsidP="00606456">
      <w:pPr>
        <w:rPr>
          <w:b/>
          <w:color w:val="000000"/>
          <w:lang w:val="it-IT"/>
        </w:rPr>
      </w:pPr>
    </w:p>
    <w:p w:rsidR="00606456" w:rsidRDefault="00606456" w:rsidP="00606456">
      <w:pPr>
        <w:rPr>
          <w:b/>
          <w:color w:val="000000"/>
          <w:lang w:val="it-IT"/>
        </w:rPr>
      </w:pPr>
    </w:p>
    <w:p w:rsidR="00606456" w:rsidRDefault="00606456" w:rsidP="00606456">
      <w:pPr>
        <w:rPr>
          <w:b/>
          <w:color w:val="000000"/>
          <w:lang w:val="id-ID"/>
        </w:rPr>
      </w:pPr>
    </w:p>
    <w:p w:rsidR="00606456" w:rsidRDefault="00606456" w:rsidP="00606456">
      <w:pPr>
        <w:tabs>
          <w:tab w:val="left" w:pos="4792"/>
        </w:tabs>
        <w:rPr>
          <w:b/>
          <w:color w:val="000000"/>
          <w:lang w:val="id-ID"/>
        </w:rPr>
      </w:pPr>
      <w:r>
        <w:rPr>
          <w:b/>
          <w:color w:val="000000"/>
          <w:lang w:val="id-ID"/>
        </w:rPr>
        <w:tab/>
      </w:r>
    </w:p>
    <w:p w:rsidR="00606456" w:rsidRPr="00FC63A8" w:rsidRDefault="00606456" w:rsidP="00606456">
      <w:pPr>
        <w:rPr>
          <w:b/>
          <w:color w:val="000000"/>
          <w:lang w:val="id-ID"/>
        </w:rPr>
      </w:pPr>
    </w:p>
    <w:p w:rsidR="00606456" w:rsidRDefault="00606456" w:rsidP="00606456">
      <w:pPr>
        <w:rPr>
          <w:b/>
          <w:color w:val="000000"/>
          <w:lang w:val="it-IT"/>
        </w:rPr>
      </w:pPr>
    </w:p>
    <w:p w:rsidR="00606456" w:rsidRPr="00F31F20" w:rsidRDefault="00606456" w:rsidP="00606456">
      <w:pPr>
        <w:rPr>
          <w:b/>
          <w:color w:val="000000"/>
          <w:lang w:val="it-IT"/>
        </w:rPr>
      </w:pPr>
    </w:p>
    <w:p w:rsidR="00606456" w:rsidRPr="00606456" w:rsidRDefault="00606456" w:rsidP="00606456">
      <w:pPr>
        <w:jc w:val="center"/>
        <w:rPr>
          <w:b/>
          <w:color w:val="000000"/>
          <w:lang w:val="it-IT"/>
        </w:rPr>
      </w:pPr>
      <w:r w:rsidRPr="00606456">
        <w:rPr>
          <w:b/>
          <w:color w:val="000000"/>
          <w:lang w:val="it-IT"/>
        </w:rPr>
        <w:t xml:space="preserve">PROGRAM  PASCASARJANA </w:t>
      </w:r>
    </w:p>
    <w:p w:rsidR="00606456" w:rsidRPr="00606456" w:rsidRDefault="00606456" w:rsidP="00606456">
      <w:pPr>
        <w:jc w:val="center"/>
        <w:rPr>
          <w:b/>
          <w:color w:val="000000"/>
          <w:lang w:val="sv-SE"/>
        </w:rPr>
      </w:pPr>
      <w:r w:rsidRPr="00606456">
        <w:rPr>
          <w:b/>
          <w:color w:val="000000"/>
          <w:lang w:val="sv-SE"/>
        </w:rPr>
        <w:t>UNIVERSITAS NEGERI MAKASSAR</w:t>
      </w:r>
    </w:p>
    <w:p w:rsidR="00606456" w:rsidRPr="00606456" w:rsidRDefault="00606456" w:rsidP="00606456">
      <w:pPr>
        <w:pStyle w:val="NoSpacing"/>
        <w:jc w:val="center"/>
        <w:rPr>
          <w:rFonts w:ascii="Times New Roman" w:hAnsi="Times New Roman" w:cs="Times New Roman"/>
          <w:b/>
          <w:sz w:val="24"/>
          <w:szCs w:val="24"/>
        </w:rPr>
      </w:pPr>
      <w:r w:rsidRPr="00606456">
        <w:rPr>
          <w:rFonts w:ascii="Times New Roman" w:hAnsi="Times New Roman" w:cs="Times New Roman"/>
          <w:b/>
          <w:color w:val="000000"/>
          <w:sz w:val="24"/>
          <w:szCs w:val="24"/>
        </w:rPr>
        <w:t>2016</w:t>
      </w:r>
    </w:p>
    <w:p w:rsidR="00606456" w:rsidRDefault="00606456" w:rsidP="00F4308A">
      <w:pPr>
        <w:pStyle w:val="NoSpacing"/>
        <w:jc w:val="center"/>
        <w:rPr>
          <w:rFonts w:ascii="Times New Roman" w:hAnsi="Times New Roman" w:cs="Times New Roman"/>
          <w:b/>
          <w:sz w:val="24"/>
        </w:rPr>
      </w:pPr>
    </w:p>
    <w:p w:rsidR="00A47A48" w:rsidRDefault="00F4308A" w:rsidP="00F4308A">
      <w:pPr>
        <w:pStyle w:val="NoSpacing"/>
        <w:jc w:val="center"/>
        <w:rPr>
          <w:rFonts w:ascii="Times New Roman" w:hAnsi="Times New Roman" w:cs="Times New Roman"/>
          <w:b/>
          <w:sz w:val="24"/>
        </w:rPr>
      </w:pPr>
      <w:r>
        <w:rPr>
          <w:rFonts w:ascii="Times New Roman" w:hAnsi="Times New Roman" w:cs="Times New Roman"/>
          <w:b/>
          <w:sz w:val="24"/>
        </w:rPr>
        <w:lastRenderedPageBreak/>
        <w:t xml:space="preserve">ARTIKEL </w:t>
      </w:r>
    </w:p>
    <w:p w:rsidR="00606456" w:rsidRDefault="00606456" w:rsidP="00F4308A">
      <w:pPr>
        <w:pStyle w:val="NoSpacing"/>
        <w:jc w:val="center"/>
        <w:rPr>
          <w:rFonts w:ascii="Times New Roman" w:hAnsi="Times New Roman" w:cs="Times New Roman"/>
          <w:b/>
          <w:sz w:val="24"/>
        </w:rPr>
      </w:pPr>
    </w:p>
    <w:p w:rsidR="00F4308A" w:rsidRDefault="00F4308A" w:rsidP="00F4308A">
      <w:pPr>
        <w:jc w:val="center"/>
        <w:rPr>
          <w:b/>
          <w:bCs/>
        </w:rPr>
      </w:pPr>
      <w:r w:rsidRPr="00834248">
        <w:rPr>
          <w:b/>
          <w:bCs/>
        </w:rPr>
        <w:t xml:space="preserve">PENGARUH PELAKSANAAN MODEL </w:t>
      </w:r>
      <w:r w:rsidRPr="00113D18">
        <w:rPr>
          <w:b/>
          <w:bCs/>
          <w:i/>
        </w:rPr>
        <w:t>EXPERIENTIAL LEARNING</w:t>
      </w:r>
      <w:r>
        <w:rPr>
          <w:b/>
          <w:bCs/>
        </w:rPr>
        <w:t xml:space="preserve"> </w:t>
      </w:r>
      <w:r w:rsidRPr="00834248">
        <w:rPr>
          <w:b/>
          <w:bCs/>
        </w:rPr>
        <w:t xml:space="preserve">TERHADAP HASIL BELAJAR IPA </w:t>
      </w:r>
    </w:p>
    <w:p w:rsidR="00F4308A" w:rsidRDefault="00F4308A" w:rsidP="00F4308A">
      <w:pPr>
        <w:jc w:val="center"/>
        <w:rPr>
          <w:b/>
          <w:bCs/>
        </w:rPr>
      </w:pPr>
      <w:r w:rsidRPr="00834248">
        <w:rPr>
          <w:b/>
          <w:bCs/>
        </w:rPr>
        <w:t>SD INPRES LAYANG TUA II</w:t>
      </w:r>
    </w:p>
    <w:p w:rsidR="00F4308A" w:rsidRDefault="00F4308A" w:rsidP="00F4308A">
      <w:pPr>
        <w:jc w:val="center"/>
        <w:rPr>
          <w:b/>
          <w:bCs/>
        </w:rPr>
      </w:pPr>
      <w:r>
        <w:rPr>
          <w:b/>
          <w:bCs/>
        </w:rPr>
        <w:t>KOTA MAKASSAR</w:t>
      </w:r>
    </w:p>
    <w:p w:rsidR="00F4308A" w:rsidRDefault="00F4308A" w:rsidP="00F4308A">
      <w:pPr>
        <w:jc w:val="center"/>
        <w:rPr>
          <w:b/>
        </w:rPr>
      </w:pPr>
    </w:p>
    <w:p w:rsidR="00F4308A" w:rsidRDefault="00A8451A" w:rsidP="00F4308A">
      <w:pPr>
        <w:jc w:val="center"/>
        <w:rPr>
          <w:i/>
          <w:color w:val="000000"/>
        </w:rPr>
      </w:pPr>
      <w:r w:rsidRPr="00C51FBC">
        <w:rPr>
          <w:b/>
          <w:i/>
          <w:color w:val="000000"/>
        </w:rPr>
        <w:t xml:space="preserve">THE INFLUENCE </w:t>
      </w:r>
      <w:r>
        <w:rPr>
          <w:b/>
          <w:i/>
          <w:color w:val="000000"/>
        </w:rPr>
        <w:t xml:space="preserve">OF THE IMPLEMENTATION OF </w:t>
      </w:r>
      <w:r w:rsidRPr="00C51FBC">
        <w:rPr>
          <w:b/>
          <w:i/>
          <w:color w:val="000000"/>
        </w:rPr>
        <w:t xml:space="preserve">EXPERIENTIAL LEARNING </w:t>
      </w:r>
      <w:r>
        <w:rPr>
          <w:b/>
          <w:i/>
          <w:color w:val="000000"/>
        </w:rPr>
        <w:t xml:space="preserve">ON NATURAL </w:t>
      </w:r>
      <w:r>
        <w:rPr>
          <w:b/>
          <w:i/>
          <w:szCs w:val="28"/>
          <w:lang w:val="id-ID"/>
        </w:rPr>
        <w:t>SCIENCE</w:t>
      </w:r>
      <w:r>
        <w:rPr>
          <w:b/>
          <w:i/>
          <w:szCs w:val="28"/>
        </w:rPr>
        <w:t xml:space="preserve"> </w:t>
      </w:r>
      <w:r w:rsidRPr="00C51FBC">
        <w:rPr>
          <w:b/>
          <w:i/>
          <w:szCs w:val="28"/>
          <w:lang w:val="id-ID"/>
        </w:rPr>
        <w:t>LEARNING</w:t>
      </w:r>
      <w:r>
        <w:rPr>
          <w:b/>
          <w:i/>
          <w:szCs w:val="28"/>
        </w:rPr>
        <w:t xml:space="preserve"> OUTCOMES AT</w:t>
      </w:r>
      <w:r>
        <w:rPr>
          <w:b/>
          <w:i/>
          <w:color w:val="000000"/>
        </w:rPr>
        <w:t xml:space="preserve"> SD INPRES LAYANG TUA II IN </w:t>
      </w:r>
      <w:r w:rsidRPr="00C51FBC">
        <w:rPr>
          <w:b/>
          <w:i/>
          <w:color w:val="000000"/>
        </w:rPr>
        <w:t>MAKASSAR</w:t>
      </w:r>
    </w:p>
    <w:p w:rsidR="00F4308A" w:rsidRDefault="00F4308A" w:rsidP="00F4308A">
      <w:pPr>
        <w:jc w:val="center"/>
        <w:rPr>
          <w:color w:val="000000"/>
        </w:rPr>
      </w:pPr>
    </w:p>
    <w:p w:rsidR="00F4308A" w:rsidRDefault="00F4308A" w:rsidP="00F4308A">
      <w:pPr>
        <w:jc w:val="center"/>
        <w:rPr>
          <w:color w:val="000000"/>
        </w:rPr>
      </w:pPr>
    </w:p>
    <w:p w:rsidR="00F4308A" w:rsidRPr="00E5034D" w:rsidRDefault="00F4308A" w:rsidP="00F4308A">
      <w:pPr>
        <w:jc w:val="center"/>
        <w:rPr>
          <w:color w:val="000000"/>
        </w:rPr>
      </w:pPr>
      <w:r>
        <w:rPr>
          <w:color w:val="000000"/>
        </w:rPr>
        <w:t xml:space="preserve">Rustam, </w:t>
      </w:r>
      <w:r>
        <w:rPr>
          <w:color w:val="000000"/>
          <w:szCs w:val="28"/>
        </w:rPr>
        <w:t>Sulaiman Samad, Amir Pada</w:t>
      </w:r>
    </w:p>
    <w:p w:rsidR="00F4308A" w:rsidRPr="00E5034D" w:rsidRDefault="00F4308A" w:rsidP="00F4308A">
      <w:pPr>
        <w:jc w:val="center"/>
        <w:rPr>
          <w:color w:val="000000"/>
        </w:rPr>
      </w:pPr>
      <w:r w:rsidRPr="00E5034D">
        <w:rPr>
          <w:color w:val="000000"/>
        </w:rPr>
        <w:t>Program Studi Pendidikan Dasar, Program Pascasarjana</w:t>
      </w:r>
    </w:p>
    <w:p w:rsidR="00F4308A" w:rsidRPr="00E5034D" w:rsidRDefault="00F4308A" w:rsidP="00F4308A">
      <w:pPr>
        <w:jc w:val="center"/>
        <w:rPr>
          <w:color w:val="000000"/>
        </w:rPr>
      </w:pPr>
      <w:r w:rsidRPr="00E5034D">
        <w:rPr>
          <w:color w:val="000000"/>
        </w:rPr>
        <w:t>Universitas Negeri Makassar</w:t>
      </w:r>
    </w:p>
    <w:p w:rsidR="00F4308A" w:rsidRPr="00E5034D" w:rsidRDefault="00F4308A" w:rsidP="00F4308A">
      <w:pPr>
        <w:jc w:val="center"/>
        <w:rPr>
          <w:color w:val="000000"/>
        </w:rPr>
      </w:pPr>
      <w:r w:rsidRPr="00E5034D">
        <w:rPr>
          <w:color w:val="000000"/>
        </w:rPr>
        <w:t>Makassar, Indonesia</w:t>
      </w:r>
    </w:p>
    <w:p w:rsidR="00F4308A" w:rsidRDefault="00C77A82" w:rsidP="00F4308A">
      <w:pPr>
        <w:jc w:val="center"/>
      </w:pPr>
      <w:hyperlink r:id="rId9" w:history="1">
        <w:r w:rsidR="00F4308A" w:rsidRPr="003C705A">
          <w:rPr>
            <w:rStyle w:val="Hyperlink"/>
          </w:rPr>
          <w:t>rustamunm@gmail.com</w:t>
        </w:r>
      </w:hyperlink>
    </w:p>
    <w:p w:rsidR="00F4308A" w:rsidRDefault="00F4308A" w:rsidP="00F4308A">
      <w:pPr>
        <w:jc w:val="center"/>
      </w:pPr>
    </w:p>
    <w:p w:rsidR="00F4308A" w:rsidRPr="00F4308A" w:rsidRDefault="00F4308A" w:rsidP="00F4308A">
      <w:pPr>
        <w:jc w:val="center"/>
        <w:rPr>
          <w:b/>
        </w:rPr>
      </w:pPr>
      <w:r w:rsidRPr="00F4308A">
        <w:rPr>
          <w:b/>
        </w:rPr>
        <w:t xml:space="preserve">ABSTRAK </w:t>
      </w:r>
    </w:p>
    <w:p w:rsidR="00F4308A" w:rsidRDefault="00F4308A" w:rsidP="00F4308A">
      <w:pPr>
        <w:jc w:val="center"/>
      </w:pPr>
    </w:p>
    <w:p w:rsidR="00F4308A" w:rsidRDefault="00F4308A" w:rsidP="00F4308A">
      <w:pPr>
        <w:ind w:firstLine="709"/>
        <w:jc w:val="both"/>
        <w:rPr>
          <w:iCs/>
          <w:color w:val="000000"/>
        </w:rPr>
      </w:pPr>
      <w:r>
        <w:rPr>
          <w:color w:val="000000"/>
          <w:szCs w:val="28"/>
        </w:rPr>
        <w:t xml:space="preserve">Penelitian ini bertujuan untuk (1) </w:t>
      </w:r>
      <w:r>
        <w:t xml:space="preserve">mengetahui </w:t>
      </w:r>
      <w:r w:rsidRPr="00692207">
        <w:t xml:space="preserve">gambaran pelaksanaan model </w:t>
      </w:r>
      <w:r>
        <w:rPr>
          <w:bCs/>
          <w:i/>
        </w:rPr>
        <w:t>experiential learning</w:t>
      </w:r>
      <w:r w:rsidRPr="00692207">
        <w:t xml:space="preserve"> pada murid kelas V SD Inpres Layang Tua II Kota Makassar</w:t>
      </w:r>
      <w:r>
        <w:t xml:space="preserve">, (2) mengetahui gambaran </w:t>
      </w:r>
      <w:r w:rsidRPr="009952B6">
        <w:t xml:space="preserve">hasil belajar IPA </w:t>
      </w:r>
      <w:r>
        <w:t xml:space="preserve">murid </w:t>
      </w:r>
      <w:r w:rsidRPr="00BF1028">
        <w:t xml:space="preserve">SD </w:t>
      </w:r>
      <w:r>
        <w:t>Inpres Layang Tua II</w:t>
      </w:r>
      <w:r w:rsidRPr="009952B6">
        <w:t xml:space="preserve"> </w:t>
      </w:r>
      <w:r>
        <w:t xml:space="preserve">Kota Makassar, (3) mengetahui pengaruh pelaksanaan model </w:t>
      </w:r>
      <w:r>
        <w:rPr>
          <w:bCs/>
          <w:i/>
        </w:rPr>
        <w:t>experiential learning</w:t>
      </w:r>
      <w:r w:rsidRPr="00692207">
        <w:t xml:space="preserve"> terhadap hasil belajar IPA pada murid SD Inpres Layang Tua II Kota Makassar</w:t>
      </w:r>
      <w:r>
        <w:t xml:space="preserve">. Jenis penelitian ini merupakan penelitian eksperimen </w:t>
      </w:r>
      <w:r>
        <w:rPr>
          <w:i/>
        </w:rPr>
        <w:t xml:space="preserve">true experiment design </w:t>
      </w:r>
      <w:r>
        <w:t xml:space="preserve">dengan melibatkan satu kelas eksperimen dan satu kelas kontrol. Lokasi penelitian di SD Inpres Layang Tua II Kota Makassar. Desain penelitian ini adalah </w:t>
      </w:r>
      <w:r>
        <w:rPr>
          <w:i/>
          <w:iCs/>
          <w:color w:val="000000"/>
        </w:rPr>
        <w:t xml:space="preserve">Pretest-Posttest Control Group Desaign. </w:t>
      </w:r>
      <w:r>
        <w:rPr>
          <w:iCs/>
          <w:color w:val="000000"/>
        </w:rPr>
        <w:t xml:space="preserve">Populasi penelitian ini adalah murid kelas V SD Inpres Layang Tua II Kota Makassar dengan sampel 20 kelas kontrol dan 20 kelas eksperimen diambil secara acak. Variabel bebas dalam penelitian ini adalah pelaksanaan model </w:t>
      </w:r>
      <w:r>
        <w:rPr>
          <w:i/>
          <w:iCs/>
          <w:color w:val="000000"/>
        </w:rPr>
        <w:t xml:space="preserve">experiential learning </w:t>
      </w:r>
      <w:r>
        <w:rPr>
          <w:iCs/>
          <w:color w:val="000000"/>
        </w:rPr>
        <w:t xml:space="preserve">dan varibel terikat yaitu hasil belajar IPA. Teknik pengumpulan data dalam penelitian ini adalah tes, observasi dan dokumentasi. Insterumen penelitian ini adalah tes hasil belajar IPA dengan butir soal sebanyak 23 dan rencana pelaksanaan pembelajaran (RPP). Data yan diperoleh dianalisis dengan dua jenis statistik yaitu uji statistik deskriptif dan statistik inferensial meliputi: </w:t>
      </w:r>
      <w:r>
        <w:t>Uji Normalitas Data, Uji Homogenitas Data dan Uji Hipotesis.</w:t>
      </w:r>
      <w:r w:rsidRPr="001E7A59">
        <w:rPr>
          <w:iCs/>
          <w:color w:val="000000"/>
        </w:rPr>
        <w:t xml:space="preserve"> </w:t>
      </w:r>
    </w:p>
    <w:p w:rsidR="00F4308A" w:rsidRPr="001013FF" w:rsidRDefault="00F4308A" w:rsidP="00F4308A">
      <w:pPr>
        <w:ind w:firstLine="709"/>
        <w:jc w:val="both"/>
        <w:rPr>
          <w:iCs/>
          <w:color w:val="000000"/>
        </w:rPr>
      </w:pPr>
      <w:r>
        <w:rPr>
          <w:iCs/>
          <w:color w:val="000000"/>
        </w:rPr>
        <w:t xml:space="preserve">Hasil penelitian menunjukkan bahwa: (i) penerapan model </w:t>
      </w:r>
      <w:r>
        <w:rPr>
          <w:i/>
          <w:iCs/>
          <w:color w:val="000000"/>
        </w:rPr>
        <w:t>experiential learning</w:t>
      </w:r>
      <w:r>
        <w:rPr>
          <w:iCs/>
          <w:color w:val="000000"/>
        </w:rPr>
        <w:t xml:space="preserve"> dalam pembelajaran IPA murid kelas V SD Inpres Layang Tua Kota Makassar yang terdiri dari tahap pengalaman konkrit, refleksi observasi, konsep abstrak dan aplikasi pada umumnya berjalan dengan baik, (ii) hasil belajar IPA murid kelas V SD Inpres Layang Tua II Kota Makassar pada </w:t>
      </w:r>
      <w:r>
        <w:rPr>
          <w:i/>
          <w:iCs/>
          <w:color w:val="000000"/>
        </w:rPr>
        <w:t xml:space="preserve">pre-test </w:t>
      </w:r>
      <w:r>
        <w:rPr>
          <w:iCs/>
          <w:color w:val="000000"/>
        </w:rPr>
        <w:t xml:space="preserve">kelas eksperimen lebih rendah dibandingkan kelas kontrol dengan nilai rata-rata kelas eksperimen 47 dan </w:t>
      </w:r>
      <w:r>
        <w:rPr>
          <w:iCs/>
          <w:color w:val="000000"/>
        </w:rPr>
        <w:lastRenderedPageBreak/>
        <w:t xml:space="preserve">kelas kontrol 52. Sedangkan, pada </w:t>
      </w:r>
      <w:r>
        <w:rPr>
          <w:i/>
          <w:iCs/>
          <w:color w:val="000000"/>
        </w:rPr>
        <w:t xml:space="preserve">post-test </w:t>
      </w:r>
      <w:r>
        <w:rPr>
          <w:iCs/>
          <w:color w:val="000000"/>
        </w:rPr>
        <w:t xml:space="preserve">kelas eksperimen lebih tinggi dibandingkan kelas kontrol dengan nilai rata-rata kelas eksperimen 79 dan kelas kontrol 70, (iii) terdapat pengaruh penerapan model </w:t>
      </w:r>
      <w:r>
        <w:rPr>
          <w:i/>
          <w:iCs/>
          <w:color w:val="000000"/>
        </w:rPr>
        <w:t>experiential learning</w:t>
      </w:r>
      <w:r>
        <w:rPr>
          <w:iCs/>
          <w:color w:val="000000"/>
        </w:rPr>
        <w:t xml:space="preserve"> terhadap hasil belajar IPA murid kelas V SD Inpres Layang Tua II Kota Makassar setelah dilakukan uji hipotesis yaitu </w:t>
      </w:r>
      <w:r w:rsidRPr="004435D4">
        <w:t>0,004 &lt;</w:t>
      </w:r>
      <w:r>
        <w:t xml:space="preserve"> </w:t>
      </w:r>
      <w:r w:rsidRPr="004435D4">
        <w:t>0,05</w:t>
      </w:r>
      <w:r>
        <w:rPr>
          <w:iCs/>
          <w:color w:val="000000"/>
        </w:rPr>
        <w:t>.</w:t>
      </w:r>
    </w:p>
    <w:p w:rsidR="00F4308A" w:rsidRDefault="00F4308A" w:rsidP="00F4308A">
      <w:pPr>
        <w:ind w:firstLine="709"/>
        <w:jc w:val="both"/>
        <w:rPr>
          <w:iCs/>
          <w:color w:val="000000"/>
        </w:rPr>
      </w:pPr>
    </w:p>
    <w:p w:rsidR="00F4308A" w:rsidRDefault="00F4308A" w:rsidP="00F4308A">
      <w:pPr>
        <w:rPr>
          <w:iCs/>
          <w:color w:val="000000"/>
        </w:rPr>
      </w:pPr>
      <w:r w:rsidRPr="003630CA">
        <w:rPr>
          <w:b/>
          <w:iCs/>
          <w:color w:val="000000"/>
        </w:rPr>
        <w:t>Kata Kunci</w:t>
      </w:r>
      <w:r>
        <w:rPr>
          <w:iCs/>
          <w:color w:val="000000"/>
        </w:rPr>
        <w:t xml:space="preserve">:  Model </w:t>
      </w:r>
      <w:r>
        <w:rPr>
          <w:i/>
          <w:iCs/>
          <w:color w:val="000000"/>
        </w:rPr>
        <w:t>experiential learning</w:t>
      </w:r>
      <w:r>
        <w:rPr>
          <w:iCs/>
          <w:color w:val="000000"/>
        </w:rPr>
        <w:t>, hasil belajar murid</w:t>
      </w:r>
    </w:p>
    <w:p w:rsidR="00F4308A" w:rsidRDefault="00F4308A" w:rsidP="00F4308A">
      <w:pPr>
        <w:rPr>
          <w:iCs/>
          <w:color w:val="000000"/>
        </w:rPr>
      </w:pPr>
    </w:p>
    <w:p w:rsidR="00F4308A" w:rsidRDefault="00F4308A" w:rsidP="00F4308A">
      <w:pPr>
        <w:rPr>
          <w:iCs/>
          <w:color w:val="000000"/>
        </w:rPr>
      </w:pPr>
    </w:p>
    <w:p w:rsidR="00F4308A" w:rsidRDefault="00F4308A" w:rsidP="00F4308A">
      <w:pPr>
        <w:rPr>
          <w:b/>
        </w:rPr>
      </w:pPr>
      <w:r w:rsidRPr="00F4308A">
        <w:rPr>
          <w:b/>
        </w:rPr>
        <w:t>PENDAHULUAN</w:t>
      </w:r>
    </w:p>
    <w:p w:rsidR="00F4308A" w:rsidRDefault="00F4308A" w:rsidP="00F4308A">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F4308A">
        <w:rPr>
          <w:rFonts w:ascii="Times New Roman" w:hAnsi="Times New Roman" w:cs="Times New Roman"/>
          <w:sz w:val="24"/>
          <w:szCs w:val="24"/>
        </w:rPr>
        <w:t>Undang-undang Nomor 20 Tahun</w:t>
      </w:r>
      <w:r>
        <w:rPr>
          <w:rFonts w:ascii="Times New Roman" w:hAnsi="Times New Roman" w:cs="Times New Roman"/>
          <w:sz w:val="24"/>
          <w:szCs w:val="24"/>
        </w:rPr>
        <w:t xml:space="preserve"> 2003 tentang fungsi dan tujuan </w:t>
      </w:r>
      <w:r w:rsidRPr="00F4308A">
        <w:rPr>
          <w:rFonts w:ascii="Times New Roman" w:hAnsi="Times New Roman" w:cs="Times New Roman"/>
          <w:sz w:val="24"/>
          <w:szCs w:val="24"/>
        </w:rPr>
        <w:t>pendidikan pada pasal 3 berbunyi:</w:t>
      </w:r>
    </w:p>
    <w:p w:rsidR="00F4308A" w:rsidRDefault="00F4308A" w:rsidP="00F4308A">
      <w:pPr>
        <w:pStyle w:val="NoSpacing"/>
        <w:ind w:left="426"/>
        <w:jc w:val="both"/>
        <w:rPr>
          <w:rFonts w:ascii="Times New Roman" w:hAnsi="Times New Roman" w:cs="Times New Roman"/>
          <w:sz w:val="24"/>
          <w:szCs w:val="24"/>
        </w:rPr>
      </w:pPr>
      <w:r w:rsidRPr="00F4308A">
        <w:rPr>
          <w:rFonts w:ascii="Times New Roman" w:hAnsi="Times New Roman" w:cs="Times New Roman"/>
          <w:sz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F4308A">
        <w:rPr>
          <w:rFonts w:ascii="Times New Roman" w:hAnsi="Times New Roman" w:cs="Times New Roman"/>
          <w:b/>
          <w:sz w:val="24"/>
        </w:rPr>
        <w:t xml:space="preserve"> </w:t>
      </w:r>
    </w:p>
    <w:p w:rsidR="00F4308A" w:rsidRDefault="00F4308A" w:rsidP="00F4308A">
      <w:pPr>
        <w:pStyle w:val="NoSpacing"/>
        <w:ind w:firstLine="426"/>
        <w:jc w:val="both"/>
        <w:rPr>
          <w:rFonts w:ascii="Times New Roman" w:eastAsia="Times New Roman" w:hAnsi="Times New Roman" w:cs="Times New Roman"/>
          <w:sz w:val="24"/>
          <w:szCs w:val="24"/>
        </w:rPr>
      </w:pPr>
      <w:r w:rsidRPr="00F4308A">
        <w:rPr>
          <w:rFonts w:ascii="Times New Roman" w:eastAsia="Times New Roman" w:hAnsi="Times New Roman" w:cs="Times New Roman"/>
          <w:sz w:val="24"/>
          <w:szCs w:val="24"/>
        </w:rPr>
        <w:t>Menurut (Baharuddin, 2007) terdapat dua faktor yang mempengaruhi keberhasilan proses belajar. Pertama, faktor yang berasal dari dalam diri murid (faktor internal) yang meliputi keadaan jasmani, kecerdasan/intelegensi, motivasi, minat, sikap, dan bakat. Kedua, faktor yang berasal dari luar murid (faktor eksternal) yang meliputi lingkungan sosial sekolah, lingkungan sosial masyarakat, lingkungan sosial keluarga, lingkungan alamiah, metode mengajar, kurikulum, disiplin sekolah serta sarana dan prasarana sekolah</w:t>
      </w:r>
      <w:r>
        <w:rPr>
          <w:rFonts w:ascii="Times New Roman" w:eastAsia="Times New Roman" w:hAnsi="Times New Roman" w:cs="Times New Roman"/>
          <w:sz w:val="24"/>
          <w:szCs w:val="24"/>
        </w:rPr>
        <w:t>.</w:t>
      </w:r>
    </w:p>
    <w:p w:rsidR="00F4308A" w:rsidRPr="00F4308A" w:rsidRDefault="00F4308A" w:rsidP="00F4308A">
      <w:pPr>
        <w:pStyle w:val="NoSpacing"/>
        <w:ind w:firstLine="426"/>
        <w:jc w:val="both"/>
        <w:rPr>
          <w:rFonts w:ascii="Times New Roman" w:eastAsia="Times New Roman" w:hAnsi="Times New Roman" w:cs="Times New Roman"/>
          <w:sz w:val="28"/>
          <w:szCs w:val="24"/>
        </w:rPr>
      </w:pPr>
      <w:r w:rsidRPr="00F4308A">
        <w:rPr>
          <w:rFonts w:ascii="Times New Roman" w:eastAsia="Times New Roman" w:hAnsi="Times New Roman" w:cs="Times New Roman"/>
          <w:sz w:val="24"/>
          <w:szCs w:val="24"/>
        </w:rPr>
        <w:t>Bruce, Weil dan Calhoun (2009) menegaskan bahwa model pembelajaran yang diterapkan dalam proses pembelajaran akan sangat berpengaruh penting pada hasil belajar jangka panjang siswa.</w:t>
      </w:r>
    </w:p>
    <w:p w:rsidR="00F4308A" w:rsidRDefault="00F4308A" w:rsidP="00F4308A">
      <w:pPr>
        <w:pStyle w:val="NoSpacing"/>
        <w:ind w:firstLine="426"/>
        <w:jc w:val="both"/>
        <w:rPr>
          <w:rFonts w:ascii="Times New Roman" w:eastAsia="Times New Roman" w:hAnsi="Times New Roman" w:cs="Times New Roman"/>
          <w:sz w:val="24"/>
          <w:szCs w:val="24"/>
        </w:rPr>
      </w:pPr>
      <w:r w:rsidRPr="00F4308A">
        <w:rPr>
          <w:rFonts w:ascii="Times New Roman" w:hAnsi="Times New Roman" w:cs="Times New Roman"/>
          <w:sz w:val="24"/>
          <w:szCs w:val="24"/>
        </w:rPr>
        <w:t xml:space="preserve">Realita kondisi pembelajaran serupa juga terjadi di SD Inpres Layang Tua II Kota Makassar berdasarkan observasi awal pada tanggal 18 - 26 Januari 2016 di kelas V SD Inpres Layang Tua II Kota Makassar, penyebabnya adalah guru selalu mendominasi proses belajar mengajar dan kurangnya interaksi guru dengan murid. Kebanyakan murid menganggap bahwa pelajaran IPA merupakan mata pelajaran sulit dipahami. Namun, pada kenyataannya guru hanya menyampaikan materi sambil menulis tanpa memberikan praktikum langsung di lapangan. Proses pembelajaran cenderung guru yang aktif sedangkan murid pasif dan berakibat kemampuan berpikir murid tidak berkembang dan </w:t>
      </w:r>
      <w:r w:rsidRPr="00F4308A">
        <w:rPr>
          <w:rFonts w:ascii="Times New Roman" w:eastAsia="Times New Roman" w:hAnsi="Times New Roman" w:cs="Times New Roman"/>
          <w:sz w:val="24"/>
          <w:szCs w:val="24"/>
        </w:rPr>
        <w:t>hal ini berimplikasi terhadap hasil belajar murid yang menjadi rendah. Hasil observasi data dokumen hasil belajar murid semester genap menunjukkan bahwa secara klasikal siswa hanya mampu mencapai ketutasan minimal (KKM) sebesar 69% secara klasikal pada murid kelas V, yang berarti hasil tersebut belum mencapai Kriteria Ketuntasan Minimal (KKM) pada mata pelajaran IPA yakni sebesar 74.</w:t>
      </w:r>
    </w:p>
    <w:p w:rsidR="00F4308A" w:rsidRDefault="00F4308A" w:rsidP="00F4308A">
      <w:pPr>
        <w:pStyle w:val="NoSpacing"/>
        <w:ind w:firstLine="426"/>
        <w:jc w:val="both"/>
        <w:rPr>
          <w:rFonts w:ascii="Times New Roman" w:eastAsia="Times New Roman" w:hAnsi="Times New Roman" w:cs="Times New Roman"/>
          <w:sz w:val="24"/>
          <w:szCs w:val="24"/>
        </w:rPr>
      </w:pPr>
      <w:r w:rsidRPr="00F4308A">
        <w:rPr>
          <w:rFonts w:ascii="Times New Roman" w:eastAsia="Times New Roman" w:hAnsi="Times New Roman" w:cs="Times New Roman"/>
          <w:sz w:val="24"/>
          <w:szCs w:val="24"/>
        </w:rPr>
        <w:lastRenderedPageBreak/>
        <w:t xml:space="preserve">Berdasarkan latar belakang yang telah diuraikan di atas, penulis tertarik untuk mengetahui pengaruh pelaksanaan model </w:t>
      </w:r>
      <w:r w:rsidRPr="00F4308A">
        <w:rPr>
          <w:rFonts w:ascii="Times New Roman" w:hAnsi="Times New Roman" w:cs="Times New Roman"/>
          <w:bCs/>
          <w:i/>
          <w:sz w:val="24"/>
        </w:rPr>
        <w:t>experiential learning</w:t>
      </w:r>
      <w:r w:rsidRPr="00F4308A">
        <w:rPr>
          <w:rFonts w:ascii="Times New Roman" w:eastAsia="Times New Roman" w:hAnsi="Times New Roman" w:cs="Times New Roman"/>
          <w:sz w:val="24"/>
          <w:szCs w:val="24"/>
        </w:rPr>
        <w:t xml:space="preserve"> terhadap hasil belajar murid di kelas V SD Inpres Layang Tua II Kota Makassar. Model </w:t>
      </w:r>
      <w:r w:rsidRPr="00F4308A">
        <w:rPr>
          <w:rFonts w:ascii="Times New Roman" w:hAnsi="Times New Roman" w:cs="Times New Roman"/>
          <w:bCs/>
          <w:i/>
          <w:sz w:val="24"/>
        </w:rPr>
        <w:t>experiential learning</w:t>
      </w:r>
      <w:r w:rsidRPr="00F4308A">
        <w:rPr>
          <w:rFonts w:ascii="Times New Roman" w:eastAsia="Times New Roman" w:hAnsi="Times New Roman" w:cs="Times New Roman"/>
          <w:sz w:val="24"/>
          <w:szCs w:val="24"/>
        </w:rPr>
        <w:t xml:space="preserve"> ini diharapkan mampu meningkatkan hasil belajar murid. Untuk selanjutnya penelitian ini diberi judul </w:t>
      </w:r>
      <w:r w:rsidRPr="00F4308A">
        <w:rPr>
          <w:rFonts w:ascii="Times New Roman" w:eastAsia="Times New Roman" w:hAnsi="Times New Roman" w:cs="Times New Roman"/>
          <w:bCs/>
          <w:sz w:val="24"/>
          <w:szCs w:val="24"/>
        </w:rPr>
        <w:t xml:space="preserve">Pengaruh Pelaksanaan Model </w:t>
      </w:r>
      <w:r w:rsidRPr="00F4308A">
        <w:rPr>
          <w:rFonts w:ascii="Times New Roman" w:hAnsi="Times New Roman" w:cs="Times New Roman"/>
          <w:bCs/>
          <w:i/>
          <w:sz w:val="24"/>
        </w:rPr>
        <w:t>Experiential Learning</w:t>
      </w:r>
      <w:r w:rsidRPr="00F4308A">
        <w:rPr>
          <w:rFonts w:ascii="Times New Roman" w:eastAsia="Times New Roman" w:hAnsi="Times New Roman" w:cs="Times New Roman"/>
          <w:bCs/>
          <w:sz w:val="24"/>
          <w:szCs w:val="24"/>
        </w:rPr>
        <w:t xml:space="preserve"> Terhadap Hasil Belajar IPA </w:t>
      </w:r>
      <w:r w:rsidRPr="00F4308A">
        <w:rPr>
          <w:rFonts w:ascii="Times New Roman" w:eastAsia="Times New Roman" w:hAnsi="Times New Roman" w:cs="Times New Roman"/>
          <w:sz w:val="24"/>
          <w:szCs w:val="24"/>
        </w:rPr>
        <w:t>SD Inpres Layang Tua II</w:t>
      </w:r>
      <w:r w:rsidRPr="00F4308A">
        <w:rPr>
          <w:rFonts w:ascii="Times New Roman" w:eastAsia="Times New Roman" w:hAnsi="Times New Roman" w:cs="Times New Roman"/>
          <w:bCs/>
          <w:sz w:val="24"/>
          <w:szCs w:val="24"/>
        </w:rPr>
        <w:t xml:space="preserve"> Kota Makassar</w:t>
      </w:r>
      <w:r w:rsidRPr="00F4308A">
        <w:rPr>
          <w:rFonts w:ascii="Times New Roman" w:eastAsia="Times New Roman" w:hAnsi="Times New Roman" w:cs="Times New Roman"/>
          <w:sz w:val="24"/>
          <w:szCs w:val="24"/>
        </w:rPr>
        <w:t>.</w:t>
      </w:r>
    </w:p>
    <w:p w:rsidR="00F4308A" w:rsidRPr="00F4308A" w:rsidRDefault="00F4308A" w:rsidP="00F4308A">
      <w:pPr>
        <w:pStyle w:val="NoSpacing"/>
        <w:ind w:firstLine="426"/>
        <w:jc w:val="both"/>
        <w:rPr>
          <w:rFonts w:ascii="Times New Roman" w:eastAsia="Times New Roman" w:hAnsi="Times New Roman" w:cs="Times New Roman"/>
          <w:sz w:val="24"/>
          <w:szCs w:val="24"/>
        </w:rPr>
      </w:pPr>
      <w:r w:rsidRPr="00F4308A">
        <w:rPr>
          <w:rFonts w:ascii="Times New Roman" w:hAnsi="Times New Roman" w:cs="Times New Roman"/>
          <w:sz w:val="24"/>
        </w:rPr>
        <w:t>Berdasarkan latar belakang dan kajian pustaka yang telah dikemukakan di atas maka penulis mengambil rumusan masalah sebagai berikut:</w:t>
      </w:r>
    </w:p>
    <w:p w:rsidR="00F4308A" w:rsidRDefault="00F4308A" w:rsidP="00F4308A">
      <w:pPr>
        <w:pStyle w:val="NoSpacing"/>
        <w:numPr>
          <w:ilvl w:val="0"/>
          <w:numId w:val="2"/>
        </w:numPr>
        <w:ind w:left="284" w:hanging="284"/>
        <w:jc w:val="both"/>
        <w:rPr>
          <w:rFonts w:ascii="Times New Roman" w:eastAsia="Times New Roman" w:hAnsi="Times New Roman" w:cs="Times New Roman"/>
          <w:sz w:val="24"/>
        </w:rPr>
      </w:pPr>
      <w:r w:rsidRPr="00F4308A">
        <w:rPr>
          <w:rFonts w:ascii="Times New Roman" w:eastAsia="Times New Roman" w:hAnsi="Times New Roman" w:cs="Times New Roman"/>
          <w:sz w:val="24"/>
        </w:rPr>
        <w:t xml:space="preserve">Bagaimana gambaran pelaksanaan model </w:t>
      </w:r>
      <w:r w:rsidRPr="00F4308A">
        <w:rPr>
          <w:rFonts w:ascii="Times New Roman" w:hAnsi="Times New Roman" w:cs="Times New Roman"/>
          <w:bCs/>
          <w:i/>
          <w:sz w:val="24"/>
        </w:rPr>
        <w:t>experiential learning</w:t>
      </w:r>
      <w:r w:rsidRPr="00F4308A">
        <w:rPr>
          <w:rFonts w:ascii="Times New Roman" w:eastAsia="Times New Roman" w:hAnsi="Times New Roman" w:cs="Times New Roman"/>
          <w:sz w:val="24"/>
        </w:rPr>
        <w:t xml:space="preserve"> pada murid kelas V SD Inpres Layang Tua II Kota Makassar?</w:t>
      </w:r>
    </w:p>
    <w:p w:rsidR="00F4308A" w:rsidRDefault="00F4308A" w:rsidP="00F4308A">
      <w:pPr>
        <w:pStyle w:val="NoSpacing"/>
        <w:numPr>
          <w:ilvl w:val="0"/>
          <w:numId w:val="2"/>
        </w:numPr>
        <w:ind w:left="284" w:hanging="284"/>
        <w:jc w:val="both"/>
        <w:rPr>
          <w:rFonts w:ascii="Times New Roman" w:eastAsia="Times New Roman" w:hAnsi="Times New Roman" w:cs="Times New Roman"/>
          <w:sz w:val="24"/>
        </w:rPr>
      </w:pPr>
      <w:r w:rsidRPr="00F4308A">
        <w:rPr>
          <w:rFonts w:ascii="Times New Roman" w:eastAsia="Times New Roman" w:hAnsi="Times New Roman" w:cs="Times New Roman"/>
          <w:sz w:val="24"/>
        </w:rPr>
        <w:t xml:space="preserve">Bagaimana gambaran hasil belajar IPA murid SD Inpres Layang Tua II Kota Makassar? </w:t>
      </w:r>
    </w:p>
    <w:p w:rsidR="00F4308A" w:rsidRDefault="00F4308A" w:rsidP="00F4308A">
      <w:pPr>
        <w:pStyle w:val="NoSpacing"/>
        <w:numPr>
          <w:ilvl w:val="0"/>
          <w:numId w:val="2"/>
        </w:numPr>
        <w:ind w:left="284" w:hanging="284"/>
        <w:jc w:val="both"/>
        <w:rPr>
          <w:rFonts w:ascii="Times New Roman" w:eastAsia="Times New Roman" w:hAnsi="Times New Roman" w:cs="Times New Roman"/>
          <w:sz w:val="24"/>
        </w:rPr>
      </w:pPr>
      <w:r w:rsidRPr="00F4308A">
        <w:rPr>
          <w:rFonts w:ascii="Times New Roman" w:eastAsia="Times New Roman" w:hAnsi="Times New Roman" w:cs="Times New Roman"/>
          <w:sz w:val="24"/>
        </w:rPr>
        <w:t xml:space="preserve">Apakah terdapat pengaruh pelaksanaan model </w:t>
      </w:r>
      <w:r w:rsidRPr="00F4308A">
        <w:rPr>
          <w:rFonts w:ascii="Times New Roman" w:hAnsi="Times New Roman" w:cs="Times New Roman"/>
          <w:bCs/>
          <w:i/>
          <w:sz w:val="24"/>
        </w:rPr>
        <w:t>experiential learning</w:t>
      </w:r>
      <w:r w:rsidRPr="00F4308A">
        <w:rPr>
          <w:rFonts w:ascii="Times New Roman" w:eastAsia="Times New Roman" w:hAnsi="Times New Roman" w:cs="Times New Roman"/>
          <w:sz w:val="24"/>
        </w:rPr>
        <w:t xml:space="preserve"> terhadap hasil belajar IPA pada murid SD Inpres Layang Tua II Kota Makassar?</w:t>
      </w:r>
    </w:p>
    <w:p w:rsidR="00F4308A" w:rsidRDefault="00F4308A" w:rsidP="00F4308A">
      <w:pPr>
        <w:pStyle w:val="NoSpacing"/>
        <w:jc w:val="both"/>
        <w:rPr>
          <w:rFonts w:ascii="Times New Roman" w:eastAsia="Times New Roman" w:hAnsi="Times New Roman" w:cs="Times New Roman"/>
          <w:sz w:val="24"/>
        </w:rPr>
      </w:pPr>
    </w:p>
    <w:p w:rsidR="00F4308A" w:rsidRDefault="00F4308A" w:rsidP="00F4308A">
      <w:pPr>
        <w:pStyle w:val="NoSpacing"/>
        <w:jc w:val="both"/>
        <w:rPr>
          <w:rFonts w:ascii="Times New Roman" w:eastAsia="Times New Roman" w:hAnsi="Times New Roman" w:cs="Times New Roman"/>
          <w:b/>
          <w:sz w:val="24"/>
        </w:rPr>
      </w:pPr>
      <w:r w:rsidRPr="00F4308A">
        <w:rPr>
          <w:rFonts w:ascii="Times New Roman" w:eastAsia="Times New Roman" w:hAnsi="Times New Roman" w:cs="Times New Roman"/>
          <w:b/>
          <w:sz w:val="24"/>
        </w:rPr>
        <w:t>TINJAUAN PUSTAKA</w:t>
      </w:r>
    </w:p>
    <w:p w:rsidR="00F4308A" w:rsidRPr="00345738" w:rsidRDefault="00345738" w:rsidP="00345738">
      <w:pPr>
        <w:pStyle w:val="NoSpacing"/>
        <w:numPr>
          <w:ilvl w:val="0"/>
          <w:numId w:val="3"/>
        </w:numPr>
        <w:ind w:left="284" w:hanging="284"/>
        <w:jc w:val="both"/>
        <w:rPr>
          <w:rFonts w:ascii="Times New Roman" w:eastAsia="Times New Roman" w:hAnsi="Times New Roman" w:cs="Times New Roman"/>
          <w:b/>
          <w:sz w:val="28"/>
        </w:rPr>
      </w:pPr>
      <w:r w:rsidRPr="00345738">
        <w:rPr>
          <w:rFonts w:ascii="Times New Roman" w:hAnsi="Times New Roman" w:cs="Times New Roman"/>
          <w:b/>
          <w:bCs/>
          <w:sz w:val="24"/>
          <w:szCs w:val="24"/>
        </w:rPr>
        <w:t xml:space="preserve">Model </w:t>
      </w:r>
      <w:r w:rsidRPr="00345738">
        <w:rPr>
          <w:rFonts w:ascii="Times New Roman" w:hAnsi="Times New Roman" w:cs="Times New Roman"/>
          <w:b/>
          <w:bCs/>
          <w:i/>
          <w:sz w:val="24"/>
        </w:rPr>
        <w:t>Experiential Learning</w:t>
      </w:r>
    </w:p>
    <w:p w:rsidR="00345738" w:rsidRDefault="00345738" w:rsidP="00345738">
      <w:pPr>
        <w:pStyle w:val="NoSpacing"/>
        <w:ind w:firstLine="284"/>
        <w:jc w:val="both"/>
        <w:rPr>
          <w:rFonts w:ascii="Times New Roman" w:hAnsi="Times New Roman" w:cs="Times New Roman"/>
          <w:sz w:val="24"/>
        </w:rPr>
      </w:pPr>
      <w:r w:rsidRPr="00345738">
        <w:rPr>
          <w:rFonts w:ascii="Times New Roman" w:hAnsi="Times New Roman" w:cs="Times New Roman"/>
          <w:sz w:val="24"/>
        </w:rPr>
        <w:t>Kurniasih &amp; Sani (2014) mengatakan Pembelajaran merupakan proses pendidikan yang memberikan kesempatan kepada murid untuk mengembangkan potensi mereka menjadi kemampuan yang semakin lama semakin meningkat dalam sikap, pengetahuan, dan keterampilan yang diperlukan dirinya untuk hidup dan untuk bermasyarakat, berbangsa, serta berkontribusi pada kesejahteraan hidup umat manusia</w:t>
      </w:r>
    </w:p>
    <w:p w:rsidR="00345738" w:rsidRDefault="00345738" w:rsidP="00345738">
      <w:pPr>
        <w:pStyle w:val="NoSpacing"/>
        <w:ind w:firstLine="284"/>
        <w:jc w:val="both"/>
        <w:rPr>
          <w:rFonts w:ascii="Times New Roman" w:hAnsi="Times New Roman" w:cs="Times New Roman"/>
          <w:sz w:val="24"/>
        </w:rPr>
      </w:pPr>
      <w:r w:rsidRPr="00345738">
        <w:rPr>
          <w:rFonts w:ascii="Times New Roman" w:hAnsi="Times New Roman" w:cs="Times New Roman"/>
          <w:sz w:val="24"/>
        </w:rPr>
        <w:t>Degeng (1989) mengatakan bahwa Pembelajaran adalah upaya membelajarkan murid. Dengan demikian dibutuhkan strategi dalam sebuah pembelajaran, jadi strategi pembelajaran berarti cara atau seni untuk menggunakan semua sumber belajar dalam upaya membelajarkan murid</w:t>
      </w:r>
      <w:r>
        <w:rPr>
          <w:rFonts w:ascii="Times New Roman" w:hAnsi="Times New Roman" w:cs="Times New Roman"/>
          <w:sz w:val="24"/>
        </w:rPr>
        <w:t>.</w:t>
      </w:r>
    </w:p>
    <w:p w:rsidR="00345738" w:rsidRDefault="00345738" w:rsidP="00345738">
      <w:pPr>
        <w:pStyle w:val="NoSpacing"/>
        <w:ind w:firstLine="284"/>
        <w:jc w:val="both"/>
        <w:rPr>
          <w:rFonts w:ascii="Times New Roman" w:hAnsi="Times New Roman" w:cs="Times New Roman"/>
          <w:sz w:val="24"/>
        </w:rPr>
      </w:pPr>
      <w:r w:rsidRPr="00345738">
        <w:rPr>
          <w:rFonts w:ascii="Times New Roman" w:hAnsi="Times New Roman" w:cs="Times New Roman"/>
          <w:sz w:val="24"/>
        </w:rPr>
        <w:t>Model-model pembelajaran sebenarnya bisa juga dianggap sebagai model-model pembelajaran (Bruce, Weil &amp; Calhoun., 2009)</w:t>
      </w:r>
      <w:r>
        <w:rPr>
          <w:rFonts w:ascii="Times New Roman" w:hAnsi="Times New Roman" w:cs="Times New Roman"/>
          <w:sz w:val="24"/>
        </w:rPr>
        <w:t>.</w:t>
      </w:r>
    </w:p>
    <w:p w:rsidR="00345738" w:rsidRDefault="00345738" w:rsidP="00345738">
      <w:pPr>
        <w:pStyle w:val="NoSpacing"/>
        <w:ind w:firstLine="284"/>
        <w:jc w:val="both"/>
        <w:rPr>
          <w:rFonts w:ascii="Times New Roman" w:hAnsi="Times New Roman" w:cs="Times New Roman"/>
          <w:sz w:val="24"/>
        </w:rPr>
      </w:pPr>
      <w:r w:rsidRPr="00345738">
        <w:rPr>
          <w:rFonts w:ascii="Times New Roman" w:hAnsi="Times New Roman" w:cs="Times New Roman"/>
          <w:sz w:val="24"/>
        </w:rPr>
        <w:t xml:space="preserve">Tingkatan pengalaman dirumuskan dan dijabarkan oleh Edgar Dale (Suprihatiningrum, 2013) </w:t>
      </w:r>
      <w:r>
        <w:rPr>
          <w:rFonts w:ascii="Times New Roman" w:hAnsi="Times New Roman" w:cs="Times New Roman"/>
          <w:sz w:val="24"/>
        </w:rPr>
        <w:t xml:space="preserve">yaitu </w:t>
      </w:r>
      <w:r w:rsidRPr="00345738">
        <w:rPr>
          <w:rFonts w:ascii="Times New Roman" w:hAnsi="Times New Roman" w:cs="Times New Roman"/>
          <w:sz w:val="24"/>
        </w:rPr>
        <w:t>Pengalaman langsung adalah pengalaman yang diperoleh secara lang</w:t>
      </w:r>
      <w:r>
        <w:rPr>
          <w:rFonts w:ascii="Times New Roman" w:hAnsi="Times New Roman" w:cs="Times New Roman"/>
          <w:sz w:val="24"/>
        </w:rPr>
        <w:t>sung dari lingkungan sekitarnya.</w:t>
      </w:r>
    </w:p>
    <w:p w:rsidR="00345738" w:rsidRDefault="00345738" w:rsidP="00345738">
      <w:pPr>
        <w:pStyle w:val="NoSpacing"/>
        <w:ind w:firstLine="284"/>
        <w:jc w:val="both"/>
        <w:rPr>
          <w:rFonts w:ascii="Times New Roman" w:hAnsi="Times New Roman" w:cs="Times New Roman"/>
          <w:sz w:val="24"/>
          <w:szCs w:val="24"/>
        </w:rPr>
      </w:pPr>
      <w:r w:rsidRPr="00345738">
        <w:rPr>
          <w:rFonts w:ascii="Times New Roman" w:eastAsia="Times New Roman" w:hAnsi="Times New Roman" w:cs="Times New Roman"/>
          <w:sz w:val="24"/>
          <w:szCs w:val="24"/>
        </w:rPr>
        <w:t xml:space="preserve">Pembelajaran berbasis pengalaman menggunakan pengalaman sebagai katalisator untuk menolong murid mengembangkan kapasitas dan kemampuannya dalam proses pembelajaran. </w:t>
      </w:r>
      <w:r w:rsidRPr="00345738">
        <w:rPr>
          <w:rFonts w:ascii="Times New Roman" w:hAnsi="Times New Roman" w:cs="Times New Roman"/>
          <w:sz w:val="24"/>
          <w:szCs w:val="24"/>
        </w:rPr>
        <w:t xml:space="preserve">Kolb merupakan salah satu peneliti yang paling berpengaruh karena ia menyediakan dasar teoritis yang kurang dalam karya banyak penulis lainnya (Holman </w:t>
      </w:r>
      <w:r w:rsidRPr="00345738">
        <w:rPr>
          <w:rFonts w:ascii="Times New Roman" w:hAnsi="Times New Roman" w:cs="Times New Roman"/>
          <w:i/>
          <w:sz w:val="24"/>
          <w:szCs w:val="24"/>
        </w:rPr>
        <w:t>et al</w:t>
      </w:r>
      <w:r w:rsidRPr="00345738">
        <w:rPr>
          <w:rFonts w:ascii="Times New Roman" w:hAnsi="Times New Roman" w:cs="Times New Roman"/>
          <w:sz w:val="24"/>
          <w:szCs w:val="24"/>
        </w:rPr>
        <w:t>. 1997).</w:t>
      </w:r>
    </w:p>
    <w:p w:rsidR="00345738" w:rsidRPr="00345738" w:rsidRDefault="00345738" w:rsidP="00345738">
      <w:pPr>
        <w:pStyle w:val="NoSpacing"/>
        <w:ind w:firstLine="284"/>
        <w:jc w:val="both"/>
        <w:rPr>
          <w:rFonts w:ascii="Times New Roman" w:hAnsi="Times New Roman" w:cs="Times New Roman"/>
          <w:sz w:val="24"/>
          <w:szCs w:val="24"/>
        </w:rPr>
      </w:pPr>
      <w:r w:rsidRPr="00345738">
        <w:rPr>
          <w:rFonts w:ascii="Times New Roman" w:hAnsi="Times New Roman" w:cs="Times New Roman"/>
          <w:sz w:val="24"/>
          <w:szCs w:val="24"/>
        </w:rPr>
        <w:t>Pembelajaran tersebut menunjukkan adanya pembelajaran yang siklik, yang melibatkan empat tahap, kadang-kadang disebut sebagai penginderaan/perasaan, menonton/mencerminkan, berpikir, dan melakukan (Jenkins, 2010).</w:t>
      </w:r>
    </w:p>
    <w:p w:rsidR="00345738" w:rsidRDefault="00345738" w:rsidP="00345738">
      <w:pPr>
        <w:pStyle w:val="NoSpacing"/>
        <w:ind w:firstLine="284"/>
        <w:jc w:val="both"/>
        <w:rPr>
          <w:rFonts w:ascii="Times New Roman" w:hAnsi="Times New Roman" w:cs="Times New Roman"/>
          <w:sz w:val="24"/>
          <w:szCs w:val="24"/>
        </w:rPr>
      </w:pPr>
      <w:r w:rsidRPr="00345738">
        <w:rPr>
          <w:rFonts w:ascii="Times New Roman" w:hAnsi="Times New Roman" w:cs="Times New Roman"/>
          <w:sz w:val="24"/>
          <w:szCs w:val="24"/>
        </w:rPr>
        <w:t xml:space="preserve">Model </w:t>
      </w:r>
      <w:r w:rsidRPr="00345738">
        <w:rPr>
          <w:rFonts w:ascii="Times New Roman" w:hAnsi="Times New Roman" w:cs="Times New Roman"/>
          <w:bCs/>
          <w:i/>
          <w:sz w:val="24"/>
        </w:rPr>
        <w:t>experiential learning</w:t>
      </w:r>
      <w:r w:rsidRPr="00345738">
        <w:rPr>
          <w:rFonts w:ascii="Times New Roman" w:hAnsi="Times New Roman" w:cs="Times New Roman"/>
          <w:sz w:val="24"/>
          <w:szCs w:val="24"/>
        </w:rPr>
        <w:t xml:space="preserve"> dalam (Reigeluth, 2009) menjelaskan tentang bagaimana pengalaman harus digunakan untuk meningkatkan pembelajaran.</w:t>
      </w:r>
    </w:p>
    <w:p w:rsidR="00345738" w:rsidRDefault="00345738" w:rsidP="00345738">
      <w:pPr>
        <w:pStyle w:val="NoSpacing"/>
        <w:ind w:firstLine="284"/>
        <w:jc w:val="both"/>
        <w:rPr>
          <w:rFonts w:ascii="Times New Roman" w:hAnsi="Times New Roman" w:cs="Times New Roman"/>
          <w:sz w:val="24"/>
          <w:szCs w:val="24"/>
        </w:rPr>
      </w:pPr>
      <w:r w:rsidRPr="00345738">
        <w:rPr>
          <w:rFonts w:ascii="Times New Roman" w:hAnsi="Times New Roman" w:cs="Times New Roman"/>
          <w:sz w:val="24"/>
          <w:szCs w:val="24"/>
        </w:rPr>
        <w:lastRenderedPageBreak/>
        <w:t xml:space="preserve">Berdasarkan pengertian di atas, maka penulis berpendapat bahwa model  </w:t>
      </w:r>
      <w:r w:rsidRPr="00345738">
        <w:rPr>
          <w:rFonts w:ascii="Times New Roman" w:hAnsi="Times New Roman" w:cs="Times New Roman"/>
          <w:bCs/>
          <w:i/>
          <w:sz w:val="24"/>
        </w:rPr>
        <w:t>experiential learning</w:t>
      </w:r>
      <w:r w:rsidRPr="00345738">
        <w:rPr>
          <w:rFonts w:ascii="Times New Roman" w:hAnsi="Times New Roman" w:cs="Times New Roman"/>
          <w:sz w:val="24"/>
          <w:szCs w:val="24"/>
        </w:rPr>
        <w:t xml:space="preserve"> adalah model pembelajaran yang melibatkan langsung murid dalam proses belajar mengajar untuk mencari informasi kemudian mengembangkan konsep dan menemukan solusi.</w:t>
      </w:r>
    </w:p>
    <w:p w:rsidR="00345738" w:rsidRPr="00345738" w:rsidRDefault="00345738" w:rsidP="00345738">
      <w:pPr>
        <w:pStyle w:val="NoSpacing"/>
        <w:ind w:firstLine="284"/>
        <w:jc w:val="both"/>
        <w:rPr>
          <w:rFonts w:ascii="Times New Roman" w:hAnsi="Times New Roman" w:cs="Times New Roman"/>
          <w:sz w:val="24"/>
        </w:rPr>
      </w:pPr>
    </w:p>
    <w:p w:rsidR="00345738" w:rsidRPr="00345738" w:rsidRDefault="00345738" w:rsidP="00345738">
      <w:pPr>
        <w:pStyle w:val="NoSpacing"/>
        <w:numPr>
          <w:ilvl w:val="0"/>
          <w:numId w:val="3"/>
        </w:numPr>
        <w:ind w:left="284" w:hanging="284"/>
        <w:jc w:val="both"/>
        <w:rPr>
          <w:rFonts w:ascii="Times New Roman" w:eastAsia="Times New Roman" w:hAnsi="Times New Roman" w:cs="Times New Roman"/>
          <w:b/>
          <w:sz w:val="30"/>
        </w:rPr>
      </w:pPr>
      <w:r w:rsidRPr="00345738">
        <w:rPr>
          <w:rFonts w:ascii="Times New Roman" w:hAnsi="Times New Roman" w:cs="Times New Roman"/>
          <w:b/>
          <w:bCs/>
          <w:sz w:val="24"/>
          <w:szCs w:val="24"/>
        </w:rPr>
        <w:t>Hasil Belajar IPA</w:t>
      </w:r>
    </w:p>
    <w:p w:rsidR="00345738" w:rsidRPr="0021202A" w:rsidRDefault="00345738" w:rsidP="00345738">
      <w:pPr>
        <w:pStyle w:val="NoSpacing"/>
        <w:ind w:firstLine="284"/>
        <w:jc w:val="both"/>
        <w:rPr>
          <w:rFonts w:ascii="Times New Roman" w:hAnsi="Times New Roman" w:cs="Times New Roman"/>
          <w:sz w:val="24"/>
        </w:rPr>
      </w:pPr>
      <w:r w:rsidRPr="0021202A">
        <w:rPr>
          <w:rFonts w:ascii="Times New Roman" w:hAnsi="Times New Roman" w:cs="Times New Roman"/>
          <w:sz w:val="24"/>
        </w:rPr>
        <w:t>Hasil belajar menurut Miller et al, (Endrayanto dan Harumurti, 2014) didefenisikan sebagai “kemampuan atau kompetensi yang dimiliki atau dikuasai siswa setelah siswa memperoleh atau menerima pengalaman belajaranya”.</w:t>
      </w:r>
    </w:p>
    <w:p w:rsidR="00345738" w:rsidRPr="0021202A" w:rsidRDefault="00345738" w:rsidP="00345738">
      <w:pPr>
        <w:pStyle w:val="NoSpacing"/>
        <w:ind w:firstLine="284"/>
        <w:jc w:val="both"/>
        <w:rPr>
          <w:rFonts w:ascii="Times New Roman" w:hAnsi="Times New Roman" w:cs="Times New Roman"/>
          <w:sz w:val="24"/>
        </w:rPr>
      </w:pPr>
      <w:r w:rsidRPr="0021202A">
        <w:rPr>
          <w:rFonts w:ascii="Times New Roman" w:hAnsi="Times New Roman" w:cs="Times New Roman"/>
          <w:sz w:val="24"/>
        </w:rPr>
        <w:t>Sanjaya (2012) menjelaskan bahwa hasil belajar berkaitan dengan pencapaian dalam memperoleh kemampuan sesuai dengan tujuan khusus yang direncanakan.</w:t>
      </w:r>
    </w:p>
    <w:p w:rsidR="00345738" w:rsidRPr="0021202A" w:rsidRDefault="00345738" w:rsidP="00345738">
      <w:pPr>
        <w:pStyle w:val="NoSpacing"/>
        <w:ind w:firstLine="284"/>
        <w:jc w:val="both"/>
        <w:rPr>
          <w:rFonts w:ascii="Times New Roman" w:hAnsi="Times New Roman" w:cs="Times New Roman"/>
          <w:sz w:val="24"/>
        </w:rPr>
      </w:pPr>
      <w:r w:rsidRPr="0021202A">
        <w:rPr>
          <w:rFonts w:ascii="Times New Roman" w:hAnsi="Times New Roman" w:cs="Times New Roman"/>
          <w:sz w:val="24"/>
        </w:rPr>
        <w:t>(Kind dan Taber, 2005) menambahkan bahwa hasil belajar tidak hanya tergantung pada lingkungan belajar, tetapi juga dari pengetahuan murid itu sendiri.</w:t>
      </w:r>
    </w:p>
    <w:p w:rsidR="00345738" w:rsidRPr="0021202A" w:rsidRDefault="00345738" w:rsidP="00345738">
      <w:pPr>
        <w:pStyle w:val="NoSpacing"/>
        <w:ind w:firstLine="284"/>
        <w:jc w:val="both"/>
        <w:rPr>
          <w:rFonts w:ascii="Times New Roman" w:hAnsi="Times New Roman" w:cs="Times New Roman"/>
          <w:sz w:val="24"/>
        </w:rPr>
      </w:pPr>
      <w:r w:rsidRPr="0021202A">
        <w:rPr>
          <w:rFonts w:ascii="Times New Roman" w:hAnsi="Times New Roman" w:cs="Times New Roman"/>
          <w:sz w:val="24"/>
        </w:rPr>
        <w:t>Berkaitan dengan hal kategori dalam kemampuan kognitif, dalam taksonomi Bloom (Coffman, 2009) terdapat enam tingkat kognitif, dan bergerak dari tingkat berpikir rendah ke tingkatan berpikir yang lebih tinggi.</w:t>
      </w:r>
    </w:p>
    <w:p w:rsidR="00345738" w:rsidRPr="0021202A" w:rsidRDefault="00345738" w:rsidP="00345738">
      <w:pPr>
        <w:pStyle w:val="NoSpacing"/>
        <w:ind w:firstLine="284"/>
        <w:jc w:val="both"/>
        <w:rPr>
          <w:rFonts w:ascii="Times New Roman" w:hAnsi="Times New Roman" w:cs="Times New Roman"/>
          <w:sz w:val="24"/>
        </w:rPr>
      </w:pPr>
      <w:r w:rsidRPr="0021202A">
        <w:rPr>
          <w:rFonts w:ascii="Times New Roman" w:hAnsi="Times New Roman" w:cs="Times New Roman"/>
          <w:sz w:val="24"/>
        </w:rPr>
        <w:t>Sudaryono (2012) memandang hasil belajar sebagai keseluruhan pemahaman, penghayatan dan pengalaman siswa terhadap materi atau bahan pelajaran yang telah diberikan atau dengan kata lain hasil belajar mencakup 3 aspek yakni, aspek kognitif (pemahaman), aspek afektif (penghayatan) dan aspek psikomotor (pengalaman).</w:t>
      </w:r>
    </w:p>
    <w:p w:rsidR="00C70592" w:rsidRDefault="0021202A" w:rsidP="00C70592">
      <w:pPr>
        <w:pStyle w:val="NoSpacing"/>
        <w:ind w:firstLine="284"/>
        <w:jc w:val="both"/>
        <w:rPr>
          <w:rFonts w:ascii="Times New Roman" w:hAnsi="Times New Roman" w:cs="Times New Roman"/>
          <w:sz w:val="24"/>
        </w:rPr>
      </w:pPr>
      <w:r w:rsidRPr="0021202A">
        <w:rPr>
          <w:rFonts w:ascii="Times New Roman" w:hAnsi="Times New Roman" w:cs="Times New Roman"/>
          <w:sz w:val="24"/>
        </w:rPr>
        <w:t xml:space="preserve">Sebagaimana defenisis hasil belajar tersebut di atas yang dikemukakan oleh beberapa ahli maka penulis mengartikan hasil belajar sebagai sesuatu pencapaian yang diperoleh oleh murid </w:t>
      </w:r>
      <w:r w:rsidRPr="0021202A">
        <w:rPr>
          <w:rFonts w:ascii="Times New Roman" w:hAnsi="Times New Roman" w:cs="Times New Roman"/>
          <w:bCs/>
          <w:i/>
          <w:sz w:val="24"/>
        </w:rPr>
        <w:t>experiential learning</w:t>
      </w:r>
      <w:r w:rsidRPr="0021202A">
        <w:rPr>
          <w:rFonts w:ascii="Times New Roman" w:hAnsi="Times New Roman" w:cs="Times New Roman"/>
          <w:sz w:val="24"/>
        </w:rPr>
        <w:t xml:space="preserve"> belajarnya yang terdiri dari pengembangan atau penyempurnaan kemampuan kognitif, psikomotorik dan afektif murid yang berbasis pada pengukuran dan penilaian.</w:t>
      </w:r>
    </w:p>
    <w:p w:rsidR="0021202A" w:rsidRPr="00C70592" w:rsidRDefault="00C70592" w:rsidP="00C70592">
      <w:pPr>
        <w:pStyle w:val="NoSpacing"/>
        <w:ind w:firstLine="284"/>
        <w:jc w:val="both"/>
        <w:rPr>
          <w:rFonts w:ascii="Times New Roman" w:hAnsi="Times New Roman" w:cs="Times New Roman"/>
          <w:sz w:val="24"/>
        </w:rPr>
      </w:pPr>
      <w:r>
        <w:rPr>
          <w:rFonts w:ascii="Times New Roman" w:hAnsi="Times New Roman" w:cs="Times New Roman"/>
          <w:sz w:val="24"/>
        </w:rPr>
        <w:t xml:space="preserve">Adapun hipotesis </w:t>
      </w:r>
      <w:r w:rsidRPr="00C70592">
        <w:rPr>
          <w:rFonts w:ascii="Times New Roman" w:hAnsi="Times New Roman" w:cs="Times New Roman"/>
          <w:sz w:val="24"/>
        </w:rPr>
        <w:t>Dalam penelitian ini</w:t>
      </w:r>
      <w:r>
        <w:rPr>
          <w:rFonts w:ascii="Times New Roman" w:hAnsi="Times New Roman" w:cs="Times New Roman"/>
          <w:sz w:val="24"/>
        </w:rPr>
        <w:t xml:space="preserve"> yaitu</w:t>
      </w:r>
      <w:r w:rsidRPr="00C70592">
        <w:rPr>
          <w:rFonts w:ascii="Times New Roman" w:hAnsi="Times New Roman" w:cs="Times New Roman"/>
          <w:sz w:val="24"/>
        </w:rPr>
        <w:t>:</w:t>
      </w:r>
      <w:r>
        <w:rPr>
          <w:rFonts w:ascii="Times New Roman" w:hAnsi="Times New Roman" w:cs="Times New Roman"/>
          <w:sz w:val="24"/>
        </w:rPr>
        <w:t xml:space="preserve"> </w:t>
      </w:r>
      <w:r w:rsidRPr="00C70592">
        <w:rPr>
          <w:rFonts w:ascii="Times New Roman" w:hAnsi="Times New Roman" w:cs="Times New Roman"/>
          <w:sz w:val="24"/>
        </w:rPr>
        <w:t xml:space="preserve">“Ada pengaruh positif pelaksanaan model </w:t>
      </w:r>
      <w:r w:rsidRPr="00C70592">
        <w:rPr>
          <w:rFonts w:ascii="Times New Roman" w:hAnsi="Times New Roman" w:cs="Times New Roman"/>
          <w:bCs/>
          <w:i/>
          <w:sz w:val="24"/>
        </w:rPr>
        <w:t>experiential learning</w:t>
      </w:r>
      <w:r w:rsidRPr="00C70592">
        <w:rPr>
          <w:rFonts w:ascii="Times New Roman" w:hAnsi="Times New Roman" w:cs="Times New Roman"/>
          <w:sz w:val="24"/>
        </w:rPr>
        <w:t xml:space="preserve"> terhadap hasil belajar IPA murid di SD Inpres Layang Tua II Kota Makassar, tahun ajaran 2016-2017”.</w:t>
      </w:r>
    </w:p>
    <w:p w:rsidR="00C70592" w:rsidRDefault="00C70592" w:rsidP="00C70592">
      <w:pPr>
        <w:pStyle w:val="NoSpacing"/>
        <w:jc w:val="both"/>
        <w:rPr>
          <w:rFonts w:ascii="Times New Roman" w:eastAsia="Times New Roman" w:hAnsi="Times New Roman" w:cs="Times New Roman"/>
          <w:b/>
          <w:sz w:val="24"/>
        </w:rPr>
      </w:pPr>
    </w:p>
    <w:p w:rsidR="00C70592" w:rsidRDefault="00C70592" w:rsidP="00C70592">
      <w:pPr>
        <w:pStyle w:val="No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METODOLOGI PENELITIAN </w:t>
      </w:r>
    </w:p>
    <w:p w:rsidR="00197AAA" w:rsidRDefault="00D22CFB"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t>Jenis penelitian ini adalah eksperimen (True Eksperiment Design). Bentuk</w:t>
      </w:r>
      <w:r w:rsidRPr="00197AAA">
        <w:rPr>
          <w:rFonts w:ascii="Times New Roman" w:hAnsi="Times New Roman" w:cs="Times New Roman"/>
          <w:sz w:val="24"/>
          <w:szCs w:val="24"/>
        </w:rPr>
        <w:br/>
        <w:t>desain eksperimen ini peneliti dapat mengontrol semua variabel luar yang</w:t>
      </w:r>
      <w:r w:rsidRPr="00197AAA">
        <w:rPr>
          <w:rFonts w:ascii="Times New Roman" w:hAnsi="Times New Roman" w:cs="Times New Roman"/>
          <w:sz w:val="24"/>
          <w:szCs w:val="24"/>
        </w:rPr>
        <w:br/>
        <w:t>mempengaruhi jalannya pelaksanaan eksperimen. Penentuan sampel yang</w:t>
      </w:r>
      <w:r w:rsidRPr="00197AAA">
        <w:rPr>
          <w:rFonts w:ascii="Times New Roman" w:hAnsi="Times New Roman" w:cs="Times New Roman"/>
          <w:sz w:val="24"/>
          <w:szCs w:val="24"/>
        </w:rPr>
        <w:br/>
        <w:t>digunakan untuk eksperimen maupun sebagai kelompok kontrol di ambil</w:t>
      </w:r>
      <w:r w:rsidRPr="00197AAA">
        <w:rPr>
          <w:rFonts w:ascii="Times New Roman" w:hAnsi="Times New Roman" w:cs="Times New Roman"/>
          <w:sz w:val="24"/>
          <w:szCs w:val="24"/>
        </w:rPr>
        <w:br/>
        <w:t>secara random dari populasi tertentu (Punaji, 2010).</w:t>
      </w:r>
    </w:p>
    <w:p w:rsidR="00197AAA" w:rsidRDefault="00D22CFB"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t>Penelitian ini dilaksanakan di SD Inpres Layang Tua II Kota Makassar pada semester ganjil tahun pelajaran 2016/2017.</w:t>
      </w:r>
    </w:p>
    <w:p w:rsidR="00197AAA" w:rsidRDefault="00D22CFB"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t>Desain penelitian dengan metode Pretest-Posttest Control Group Desaign. Dalam desain ini, Sugiyono menyatakan “bahwa terdapat dua kelompok yang masing-masing dipilih secara random. Kelompok pertama diberi perlakuan dan kelompok lain tidak. Kelompok yang diberi perlakuan disebut kelompok eksperimen dan kelompok yang tidak diberi perlakuan disebut kelompok kontrol” (Sugiyono, 2012:76).</w:t>
      </w:r>
    </w:p>
    <w:p w:rsidR="00197AAA" w:rsidRDefault="00D22CFB"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lastRenderedPageBreak/>
        <w:t>Populasi dalam penelitian ini adalah seluruh murid kelas V SD Inpres Layang Tua II Makassar tahun ajaran 2016/2017 yang terdiri dari dua kelas berjumlah 61 orang murid yang akan dibagi menjadi dua kelompok yakni kelompok eksperimen dan kelompok kontrol.</w:t>
      </w:r>
    </w:p>
    <w:p w:rsidR="00197AAA" w:rsidRDefault="00D22CFB"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t>Menurut Sugiyono (2010) sampel merupakan sebagian dari populasi, misalnya sebuah populasi penduduk di wilayah tertentu, jumlah pegawai pada organisasi tertentu, jumlah guru dan murid di sekolah tertentu dan sebagainya. Senada dengan hal tersebut, Sudjana (2005) mengemukakan bahwa sampel adalah sebagian yang diambil dari populasi. Oleh karena itu, sampel penelitian ini diambil dua kelas dari kelas V SD Inpres Layang Tua II Makassar.</w:t>
      </w:r>
      <w:r w:rsidR="00197AAA" w:rsidRPr="00197AAA">
        <w:rPr>
          <w:rFonts w:ascii="Times New Roman" w:hAnsi="Times New Roman" w:cs="Times New Roman"/>
          <w:sz w:val="24"/>
          <w:szCs w:val="24"/>
        </w:rPr>
        <w:t>002E</w:t>
      </w:r>
    </w:p>
    <w:p w:rsidR="00197AAA" w:rsidRDefault="00D22CFB"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t>Pada penelitian ini terdapat dua variabel yaitu variabel bebas (independent variabel) dan variabel terikat (dependent variabel). Variabel bebas yaitu pelaksanaan model experiential learning dan variabel terikat yaitu hasil belajar IPA dengan menggunakan model experiential learning.</w:t>
      </w:r>
    </w:p>
    <w:p w:rsidR="00197AAA" w:rsidRDefault="00D22CFB" w:rsidP="00197AAA">
      <w:pPr>
        <w:pStyle w:val="NoSpacing"/>
        <w:ind w:firstLine="284"/>
        <w:jc w:val="both"/>
        <w:rPr>
          <w:rStyle w:val="nw"/>
          <w:rFonts w:ascii="Times New Roman" w:hAnsi="Times New Roman" w:cs="Times New Roman"/>
          <w:sz w:val="24"/>
          <w:szCs w:val="24"/>
        </w:rPr>
      </w:pPr>
      <w:r w:rsidRPr="00197AAA">
        <w:rPr>
          <w:rFonts w:ascii="Times New Roman" w:hAnsi="Times New Roman" w:cs="Times New Roman"/>
          <w:sz w:val="24"/>
          <w:szCs w:val="24"/>
        </w:rPr>
        <w:t>Definisi operasional bertujuan untuk menghindari terjadinya berbagai penafsiran dalam memahami penelitian ini. Maka dari itu, perlu adanya kejelasan arti serta istilah-istilah dalam penelitian ini. Pelaksanaan experiential learning</w:t>
      </w:r>
      <w:r w:rsidRPr="00197AAA">
        <w:rPr>
          <w:rStyle w:val="nw"/>
          <w:rFonts w:ascii="Times New Roman" w:hAnsi="Times New Roman" w:cs="Times New Roman"/>
          <w:sz w:val="24"/>
          <w:szCs w:val="24"/>
        </w:rPr>
        <w:t xml:space="preserve"> merupakan pembelajaran yang digunakan untuk mengkonstruksi pengalaman belajar murid dengan melibatkan aktivitas mental dan fisik murid dimana pengalaman konkrit murid, refleksi observasi belajar murid, konsep abstrak murid</w:t>
      </w:r>
    </w:p>
    <w:p w:rsidR="00197AAA" w:rsidRDefault="00D22CFB"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t xml:space="preserve">Pengumpulan data dilakukan dengan teknik tes dan dokumentasi. Teknik tersebut  dapat diuraikan sebagai berikut: Tes, observasi, </w:t>
      </w:r>
      <w:r w:rsidR="00197AAA" w:rsidRPr="00197AAA">
        <w:rPr>
          <w:rFonts w:ascii="Times New Roman" w:hAnsi="Times New Roman" w:cs="Times New Roman"/>
          <w:sz w:val="24"/>
          <w:szCs w:val="24"/>
        </w:rPr>
        <w:t xml:space="preserve">dan dokumentasi. Instrumens yang digunakan yaitu tes hasil belajar dan rencana pelaksanaan pembelajaran </w:t>
      </w:r>
    </w:p>
    <w:p w:rsidR="00197AAA" w:rsidRDefault="00197AAA" w:rsidP="00197AAA">
      <w:pPr>
        <w:pStyle w:val="NoSpacing"/>
        <w:ind w:firstLine="284"/>
        <w:jc w:val="both"/>
        <w:rPr>
          <w:rFonts w:ascii="Times New Roman" w:hAnsi="Times New Roman" w:cs="Times New Roman"/>
          <w:sz w:val="24"/>
          <w:szCs w:val="24"/>
        </w:rPr>
      </w:pPr>
      <w:r w:rsidRPr="00197AAA">
        <w:rPr>
          <w:rFonts w:ascii="Times New Roman" w:hAnsi="Times New Roman" w:cs="Times New Roman"/>
          <w:sz w:val="24"/>
          <w:szCs w:val="24"/>
        </w:rPr>
        <w:t>Teknik analisis data yang digunakan yaitu analisis statistik deskriptif  dan statistik inferensial. statistik inferensial melakukan uji normalitas, uji homogenitas dat</w:t>
      </w:r>
      <w:r>
        <w:rPr>
          <w:rFonts w:ascii="Times New Roman" w:hAnsi="Times New Roman" w:cs="Times New Roman"/>
          <w:sz w:val="24"/>
          <w:szCs w:val="24"/>
        </w:rPr>
        <w:t>a dan pengujian hipotesis data.</w:t>
      </w:r>
    </w:p>
    <w:p w:rsidR="00197AAA" w:rsidRDefault="00197AAA" w:rsidP="00197AAA">
      <w:pPr>
        <w:pStyle w:val="NoSpacing"/>
        <w:ind w:firstLine="284"/>
        <w:jc w:val="both"/>
        <w:rPr>
          <w:rFonts w:ascii="Times New Roman" w:hAnsi="Times New Roman" w:cs="Times New Roman"/>
          <w:sz w:val="24"/>
          <w:szCs w:val="24"/>
        </w:rPr>
      </w:pPr>
    </w:p>
    <w:p w:rsidR="00BF7BC4" w:rsidRDefault="00BF7BC4" w:rsidP="00BF7BC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BF7BC4" w:rsidRDefault="0093652E" w:rsidP="0093652E">
      <w:pPr>
        <w:pStyle w:val="NoSpacing"/>
        <w:ind w:firstLine="284"/>
        <w:jc w:val="both"/>
        <w:rPr>
          <w:rFonts w:ascii="Times New Roman" w:hAnsi="Times New Roman" w:cs="Times New Roman"/>
          <w:sz w:val="24"/>
        </w:rPr>
      </w:pPr>
      <w:r w:rsidRPr="0093652E">
        <w:rPr>
          <w:rFonts w:ascii="Times New Roman" w:hAnsi="Times New Roman" w:cs="Times New Roman"/>
          <w:sz w:val="24"/>
        </w:rPr>
        <w:t xml:space="preserve">Gambaran Pelaksanaan Model </w:t>
      </w:r>
      <w:r w:rsidRPr="0093652E">
        <w:rPr>
          <w:rFonts w:ascii="Times New Roman" w:hAnsi="Times New Roman" w:cs="Times New Roman"/>
          <w:i/>
          <w:sz w:val="24"/>
        </w:rPr>
        <w:t xml:space="preserve">Experiential Learning </w:t>
      </w:r>
      <w:r w:rsidRPr="0093652E">
        <w:rPr>
          <w:rFonts w:ascii="Times New Roman" w:hAnsi="Times New Roman" w:cs="Times New Roman"/>
          <w:sz w:val="24"/>
        </w:rPr>
        <w:t xml:space="preserve">Dalam Pembelajaran IPA di Kelas V SD Inpres Layang Tua II Kota Makassar </w:t>
      </w:r>
      <w:r>
        <w:rPr>
          <w:rFonts w:ascii="Times New Roman" w:hAnsi="Times New Roman" w:cs="Times New Roman"/>
          <w:sz w:val="24"/>
        </w:rPr>
        <w:t xml:space="preserve">yaitu kinerja yang dilakukan oleh guru selama proses tindakan berlangsung pada pembelajaran IPA dengan menggunakan model </w:t>
      </w:r>
      <w:r w:rsidRPr="008F35ED">
        <w:rPr>
          <w:rFonts w:ascii="Times New Roman" w:hAnsi="Times New Roman" w:cs="Times New Roman"/>
          <w:i/>
          <w:sz w:val="24"/>
        </w:rPr>
        <w:t>experiential learning</w:t>
      </w:r>
      <w:r>
        <w:rPr>
          <w:rFonts w:ascii="Times New Roman" w:hAnsi="Times New Roman" w:cs="Times New Roman"/>
          <w:i/>
          <w:sz w:val="24"/>
        </w:rPr>
        <w:t xml:space="preserve"> </w:t>
      </w:r>
      <w:r>
        <w:rPr>
          <w:rFonts w:ascii="Times New Roman" w:hAnsi="Times New Roman" w:cs="Times New Roman"/>
          <w:sz w:val="24"/>
        </w:rPr>
        <w:t>pada aspek aktivitas guru dalam tiap pertemuan meningkat yaitu pada pertemuan pertama empat sintask terlaksana berada dalam kategori cukup, pertemuan kedua lima sintaks terlaksana berada dalam kategori cukup, pertemuan ketiga delapan sintaks terlaksana berada dalam kategori baik dan pertemuan keempat Sembilan sintask yang terlaksana berada dalam kategori baik. Peningkatan tindakan setiap pertemuan ditunjang oleh antusias murid dalam mengikuti proses pembelajaran dan sebagian besar murid memahami setiap intruksi yang diberikan oleh guru.</w:t>
      </w:r>
    </w:p>
    <w:p w:rsidR="000D701E" w:rsidRDefault="000D701E" w:rsidP="0093652E">
      <w:pPr>
        <w:pStyle w:val="NoSpacing"/>
        <w:ind w:firstLine="284"/>
        <w:jc w:val="both"/>
        <w:rPr>
          <w:rFonts w:ascii="Times New Roman" w:hAnsi="Times New Roman" w:cs="Times New Roman"/>
          <w:sz w:val="24"/>
        </w:rPr>
      </w:pPr>
    </w:p>
    <w:p w:rsidR="000D701E" w:rsidRDefault="000D701E" w:rsidP="0093652E">
      <w:pPr>
        <w:pStyle w:val="NoSpacing"/>
        <w:ind w:firstLine="284"/>
        <w:jc w:val="both"/>
        <w:rPr>
          <w:rFonts w:ascii="Times New Roman" w:hAnsi="Times New Roman" w:cs="Times New Roman"/>
          <w:sz w:val="24"/>
        </w:rPr>
      </w:pPr>
    </w:p>
    <w:p w:rsidR="000D701E" w:rsidRDefault="000D701E" w:rsidP="0093652E">
      <w:pPr>
        <w:pStyle w:val="NoSpacing"/>
        <w:ind w:firstLine="284"/>
        <w:jc w:val="both"/>
        <w:rPr>
          <w:rFonts w:ascii="Times New Roman" w:hAnsi="Times New Roman" w:cs="Times New Roman"/>
          <w:sz w:val="24"/>
        </w:rPr>
      </w:pPr>
    </w:p>
    <w:p w:rsidR="00D573AA" w:rsidRDefault="00D573AA" w:rsidP="0093652E">
      <w:pPr>
        <w:pStyle w:val="NoSpacing"/>
        <w:ind w:firstLine="284"/>
        <w:jc w:val="both"/>
        <w:rPr>
          <w:rFonts w:ascii="Times New Roman" w:hAnsi="Times New Roman" w:cs="Times New Roman"/>
          <w:sz w:val="24"/>
        </w:rPr>
      </w:pPr>
      <w:r w:rsidRPr="00D573AA">
        <w:rPr>
          <w:rFonts w:ascii="Times New Roman" w:hAnsi="Times New Roman" w:cs="Times New Roman"/>
          <w:sz w:val="24"/>
        </w:rPr>
        <w:lastRenderedPageBreak/>
        <w:t>Gambaran Hasil Belajar IPA Murid Kelas V SD Inp</w:t>
      </w:r>
      <w:r>
        <w:rPr>
          <w:rFonts w:ascii="Times New Roman" w:hAnsi="Times New Roman" w:cs="Times New Roman"/>
          <w:sz w:val="24"/>
        </w:rPr>
        <w:t xml:space="preserve">res Layang Tua II Kota Makassar yaitu </w:t>
      </w:r>
    </w:p>
    <w:p w:rsidR="00D573AA" w:rsidRDefault="00D573AA" w:rsidP="00D573AA">
      <w:pPr>
        <w:pStyle w:val="NoSpacing"/>
        <w:spacing w:line="276" w:lineRule="auto"/>
        <w:ind w:left="709"/>
        <w:jc w:val="both"/>
        <w:rPr>
          <w:rFonts w:ascii="Times New Roman" w:hAnsi="Times New Roman" w:cs="Times New Roman"/>
          <w:b/>
          <w:sz w:val="24"/>
        </w:rPr>
      </w:pPr>
    </w:p>
    <w:p w:rsidR="00D573AA" w:rsidRDefault="00D573AA" w:rsidP="00D573AA">
      <w:pPr>
        <w:pStyle w:val="NoSpacing"/>
        <w:spacing w:line="276" w:lineRule="auto"/>
        <w:ind w:left="709"/>
        <w:jc w:val="both"/>
        <w:rPr>
          <w:rFonts w:ascii="Times New Roman" w:hAnsi="Times New Roman" w:cs="Times New Roman"/>
          <w:b/>
          <w:sz w:val="24"/>
        </w:rPr>
      </w:pPr>
      <w:r>
        <w:rPr>
          <w:rFonts w:ascii="Times New Roman" w:hAnsi="Times New Roman" w:cs="Times New Roman"/>
          <w:b/>
          <w:sz w:val="24"/>
        </w:rPr>
        <w:t>Tabel 4.1 Gambaran Hasil Belajar Murid Sebelum dan Sesudah diberi perlakuan</w:t>
      </w:r>
    </w:p>
    <w:p w:rsidR="00D573AA" w:rsidRDefault="00D573AA" w:rsidP="00D573AA">
      <w:pPr>
        <w:pStyle w:val="NoSpacing"/>
        <w:spacing w:line="276" w:lineRule="auto"/>
        <w:ind w:left="709"/>
        <w:jc w:val="both"/>
        <w:rPr>
          <w:rFonts w:ascii="Times New Roman" w:hAnsi="Times New Roman" w:cs="Times New Roman"/>
          <w:b/>
          <w:sz w:val="24"/>
        </w:rPr>
      </w:pPr>
    </w:p>
    <w:tbl>
      <w:tblPr>
        <w:tblStyle w:val="TableGrid"/>
        <w:tblW w:w="8211"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709"/>
        <w:gridCol w:w="567"/>
        <w:gridCol w:w="709"/>
        <w:gridCol w:w="3118"/>
        <w:gridCol w:w="567"/>
        <w:gridCol w:w="683"/>
        <w:gridCol w:w="508"/>
        <w:gridCol w:w="783"/>
      </w:tblGrid>
      <w:tr w:rsidR="00D573AA" w:rsidRPr="000A17A5" w:rsidTr="00A026A2">
        <w:tc>
          <w:tcPr>
            <w:tcW w:w="2552" w:type="dxa"/>
            <w:gridSpan w:val="4"/>
            <w:vAlign w:val="center"/>
          </w:tcPr>
          <w:p w:rsidR="00D573AA" w:rsidRPr="000A17A5" w:rsidRDefault="00D573AA" w:rsidP="00A026A2">
            <w:pPr>
              <w:pStyle w:val="ListParagraph"/>
              <w:spacing w:line="360" w:lineRule="auto"/>
              <w:ind w:left="0"/>
              <w:jc w:val="center"/>
              <w:rPr>
                <w:rFonts w:eastAsia="Calibri"/>
                <w:sz w:val="20"/>
                <w:szCs w:val="24"/>
                <w:lang w:val="id-ID"/>
              </w:rPr>
            </w:pPr>
            <w:r>
              <w:rPr>
                <w:rFonts w:eastAsia="Calibri"/>
                <w:sz w:val="20"/>
                <w:szCs w:val="24"/>
                <w:lang w:val="id-ID"/>
              </w:rPr>
              <w:t>Kelompok Eksperimen</w:t>
            </w:r>
          </w:p>
        </w:tc>
        <w:tc>
          <w:tcPr>
            <w:tcW w:w="3118" w:type="dxa"/>
            <w:vMerge w:val="restart"/>
            <w:vAlign w:val="center"/>
          </w:tcPr>
          <w:p w:rsidR="00D573AA" w:rsidRDefault="00D573AA" w:rsidP="00A026A2">
            <w:pPr>
              <w:pStyle w:val="ListParagraph"/>
              <w:spacing w:line="360" w:lineRule="auto"/>
              <w:ind w:left="0"/>
              <w:jc w:val="center"/>
              <w:rPr>
                <w:rFonts w:eastAsia="Calibri"/>
                <w:sz w:val="20"/>
                <w:szCs w:val="24"/>
                <w:lang w:val="id-ID"/>
              </w:rPr>
            </w:pPr>
            <w:r>
              <w:rPr>
                <w:rFonts w:eastAsia="Calibri"/>
                <w:sz w:val="20"/>
                <w:szCs w:val="24"/>
                <w:lang w:val="id-ID"/>
              </w:rPr>
              <w:t>Kla</w:t>
            </w:r>
            <w:r w:rsidRPr="000A17A5">
              <w:rPr>
                <w:rFonts w:eastAsia="Calibri"/>
                <w:sz w:val="20"/>
                <w:szCs w:val="24"/>
                <w:lang w:val="id-ID"/>
              </w:rPr>
              <w:t>sifikasi Nilai</w:t>
            </w:r>
            <w:r>
              <w:rPr>
                <w:rFonts w:eastAsia="Calibri"/>
                <w:sz w:val="20"/>
                <w:szCs w:val="24"/>
                <w:lang w:val="id-ID"/>
              </w:rPr>
              <w:t xml:space="preserve"> dan </w:t>
            </w:r>
          </w:p>
          <w:p w:rsidR="00D573AA" w:rsidRPr="004317AF" w:rsidRDefault="00D573AA" w:rsidP="00A026A2">
            <w:pPr>
              <w:pStyle w:val="ListParagraph"/>
              <w:spacing w:line="360" w:lineRule="auto"/>
              <w:ind w:left="0"/>
              <w:jc w:val="center"/>
              <w:rPr>
                <w:rFonts w:eastAsia="Calibri"/>
                <w:sz w:val="20"/>
                <w:szCs w:val="24"/>
              </w:rPr>
            </w:pPr>
            <w:r>
              <w:rPr>
                <w:rFonts w:eastAsia="Calibri"/>
                <w:sz w:val="20"/>
                <w:szCs w:val="24"/>
              </w:rPr>
              <w:t>Kategori</w:t>
            </w:r>
          </w:p>
        </w:tc>
        <w:tc>
          <w:tcPr>
            <w:tcW w:w="2541" w:type="dxa"/>
            <w:gridSpan w:val="4"/>
          </w:tcPr>
          <w:p w:rsidR="00D573AA" w:rsidRPr="004317AF" w:rsidRDefault="00D573AA" w:rsidP="00A026A2">
            <w:pPr>
              <w:pStyle w:val="ListParagraph"/>
              <w:spacing w:line="360" w:lineRule="auto"/>
              <w:ind w:left="0"/>
              <w:jc w:val="center"/>
              <w:rPr>
                <w:rFonts w:eastAsia="Calibri"/>
                <w:sz w:val="20"/>
                <w:szCs w:val="24"/>
              </w:rPr>
            </w:pPr>
            <w:r>
              <w:rPr>
                <w:rFonts w:eastAsia="Calibri"/>
                <w:sz w:val="20"/>
                <w:szCs w:val="24"/>
                <w:lang w:val="id-ID"/>
              </w:rPr>
              <w:t>Kelompok Kontrol</w:t>
            </w:r>
          </w:p>
        </w:tc>
      </w:tr>
      <w:tr w:rsidR="00D573AA" w:rsidRPr="000A17A5" w:rsidTr="00A026A2">
        <w:tc>
          <w:tcPr>
            <w:tcW w:w="1276" w:type="dxa"/>
            <w:gridSpan w:val="2"/>
            <w:vAlign w:val="center"/>
          </w:tcPr>
          <w:p w:rsidR="00D573AA" w:rsidRPr="004317AF" w:rsidRDefault="00D573AA" w:rsidP="00A026A2">
            <w:pPr>
              <w:pStyle w:val="ListParagraph"/>
              <w:spacing w:line="360" w:lineRule="auto"/>
              <w:ind w:left="0"/>
              <w:jc w:val="center"/>
              <w:rPr>
                <w:rFonts w:eastAsia="Calibri"/>
                <w:i/>
                <w:sz w:val="20"/>
                <w:szCs w:val="24"/>
                <w:lang w:val="id-ID"/>
              </w:rPr>
            </w:pPr>
            <w:r w:rsidRPr="004317AF">
              <w:rPr>
                <w:rFonts w:eastAsia="Calibri"/>
                <w:i/>
                <w:sz w:val="20"/>
                <w:szCs w:val="24"/>
                <w:lang w:val="id-ID"/>
              </w:rPr>
              <w:t>Pre Test</w:t>
            </w:r>
          </w:p>
        </w:tc>
        <w:tc>
          <w:tcPr>
            <w:tcW w:w="1276" w:type="dxa"/>
            <w:gridSpan w:val="2"/>
            <w:vAlign w:val="center"/>
          </w:tcPr>
          <w:p w:rsidR="00D573AA" w:rsidRPr="004317AF" w:rsidRDefault="00D573AA" w:rsidP="00A026A2">
            <w:pPr>
              <w:pStyle w:val="ListParagraph"/>
              <w:spacing w:line="360" w:lineRule="auto"/>
              <w:ind w:left="0"/>
              <w:jc w:val="center"/>
              <w:rPr>
                <w:rFonts w:eastAsia="Calibri"/>
                <w:i/>
                <w:sz w:val="20"/>
                <w:szCs w:val="24"/>
                <w:lang w:val="id-ID"/>
              </w:rPr>
            </w:pPr>
            <w:r w:rsidRPr="004317AF">
              <w:rPr>
                <w:rFonts w:eastAsia="Calibri"/>
                <w:i/>
                <w:sz w:val="20"/>
                <w:szCs w:val="24"/>
                <w:lang w:val="id-ID"/>
              </w:rPr>
              <w:t>Post Test</w:t>
            </w:r>
          </w:p>
        </w:tc>
        <w:tc>
          <w:tcPr>
            <w:tcW w:w="3118" w:type="dxa"/>
            <w:vMerge/>
          </w:tcPr>
          <w:p w:rsidR="00D573AA" w:rsidRPr="000A17A5" w:rsidRDefault="00D573AA" w:rsidP="00A026A2">
            <w:pPr>
              <w:pStyle w:val="ListParagraph"/>
              <w:spacing w:line="360" w:lineRule="auto"/>
              <w:ind w:left="0"/>
              <w:jc w:val="center"/>
              <w:rPr>
                <w:rFonts w:eastAsia="Calibri"/>
                <w:sz w:val="20"/>
                <w:szCs w:val="24"/>
                <w:lang w:val="id-ID"/>
              </w:rPr>
            </w:pPr>
          </w:p>
        </w:tc>
        <w:tc>
          <w:tcPr>
            <w:tcW w:w="1250" w:type="dxa"/>
            <w:gridSpan w:val="2"/>
          </w:tcPr>
          <w:p w:rsidR="00D573AA" w:rsidRPr="004317AF" w:rsidRDefault="00D573AA" w:rsidP="00A026A2">
            <w:pPr>
              <w:pStyle w:val="ListParagraph"/>
              <w:spacing w:line="360" w:lineRule="auto"/>
              <w:ind w:left="0"/>
              <w:jc w:val="center"/>
              <w:rPr>
                <w:rFonts w:eastAsia="Calibri"/>
                <w:i/>
                <w:sz w:val="20"/>
                <w:szCs w:val="24"/>
                <w:lang w:val="id-ID"/>
              </w:rPr>
            </w:pPr>
            <w:r w:rsidRPr="004317AF">
              <w:rPr>
                <w:rFonts w:eastAsia="Calibri"/>
                <w:i/>
                <w:sz w:val="20"/>
                <w:szCs w:val="24"/>
                <w:lang w:val="id-ID"/>
              </w:rPr>
              <w:t>Pre Test</w:t>
            </w:r>
          </w:p>
        </w:tc>
        <w:tc>
          <w:tcPr>
            <w:tcW w:w="1291" w:type="dxa"/>
            <w:gridSpan w:val="2"/>
          </w:tcPr>
          <w:p w:rsidR="00D573AA" w:rsidRPr="004317AF" w:rsidRDefault="00D573AA" w:rsidP="00A026A2">
            <w:pPr>
              <w:pStyle w:val="ListParagraph"/>
              <w:spacing w:line="360" w:lineRule="auto"/>
              <w:ind w:left="0"/>
              <w:jc w:val="center"/>
              <w:rPr>
                <w:rFonts w:eastAsia="Calibri"/>
                <w:i/>
                <w:sz w:val="20"/>
                <w:szCs w:val="24"/>
                <w:lang w:val="id-ID"/>
              </w:rPr>
            </w:pPr>
            <w:r w:rsidRPr="004317AF">
              <w:rPr>
                <w:rFonts w:eastAsia="Calibri"/>
                <w:i/>
                <w:sz w:val="20"/>
                <w:szCs w:val="24"/>
                <w:lang w:val="id-ID"/>
              </w:rPr>
              <w:t>Post Test</w:t>
            </w:r>
          </w:p>
        </w:tc>
      </w:tr>
      <w:tr w:rsidR="00D573AA" w:rsidRPr="000A17A5" w:rsidTr="00A026A2">
        <w:tc>
          <w:tcPr>
            <w:tcW w:w="567" w:type="dxa"/>
          </w:tcPr>
          <w:p w:rsidR="00D573AA" w:rsidRPr="00D125D6" w:rsidRDefault="00D573AA" w:rsidP="00A026A2">
            <w:pPr>
              <w:pStyle w:val="ListParagraph"/>
              <w:spacing w:line="360" w:lineRule="auto"/>
              <w:ind w:left="0"/>
              <w:jc w:val="center"/>
              <w:rPr>
                <w:rFonts w:eastAsia="Calibri"/>
                <w:sz w:val="20"/>
                <w:szCs w:val="24"/>
                <w:lang w:val="id-ID"/>
              </w:rPr>
            </w:pPr>
            <w:r w:rsidRPr="00D125D6">
              <w:rPr>
                <w:rFonts w:eastAsia="Calibri"/>
                <w:sz w:val="20"/>
                <w:szCs w:val="24"/>
                <w:lang w:val="id-ID"/>
              </w:rPr>
              <w:t>F</w:t>
            </w:r>
          </w:p>
        </w:tc>
        <w:tc>
          <w:tcPr>
            <w:tcW w:w="709" w:type="dxa"/>
          </w:tcPr>
          <w:p w:rsidR="00D573AA" w:rsidRPr="00D125D6" w:rsidRDefault="00D573AA" w:rsidP="00A026A2">
            <w:pPr>
              <w:pStyle w:val="ListParagraph"/>
              <w:spacing w:line="360" w:lineRule="auto"/>
              <w:ind w:left="0"/>
              <w:jc w:val="center"/>
              <w:rPr>
                <w:rFonts w:eastAsia="Calibri"/>
                <w:sz w:val="20"/>
                <w:szCs w:val="24"/>
                <w:lang w:val="id-ID"/>
              </w:rPr>
            </w:pPr>
            <w:r w:rsidRPr="00D125D6">
              <w:rPr>
                <w:rFonts w:eastAsia="Calibri"/>
                <w:sz w:val="20"/>
                <w:szCs w:val="24"/>
                <w:lang w:val="id-ID"/>
              </w:rPr>
              <w:t>%</w:t>
            </w:r>
          </w:p>
        </w:tc>
        <w:tc>
          <w:tcPr>
            <w:tcW w:w="567" w:type="dxa"/>
          </w:tcPr>
          <w:p w:rsidR="00D573AA" w:rsidRPr="00D125D6" w:rsidRDefault="00D573AA" w:rsidP="00A026A2">
            <w:pPr>
              <w:pStyle w:val="ListParagraph"/>
              <w:spacing w:line="360" w:lineRule="auto"/>
              <w:ind w:left="0"/>
              <w:jc w:val="center"/>
              <w:rPr>
                <w:rFonts w:eastAsia="Calibri"/>
                <w:sz w:val="20"/>
                <w:szCs w:val="24"/>
                <w:lang w:val="id-ID"/>
              </w:rPr>
            </w:pPr>
            <w:r>
              <w:rPr>
                <w:rFonts w:eastAsia="Calibri"/>
                <w:sz w:val="20"/>
                <w:szCs w:val="24"/>
                <w:lang w:val="id-ID"/>
              </w:rPr>
              <w:t>F</w:t>
            </w:r>
          </w:p>
        </w:tc>
        <w:tc>
          <w:tcPr>
            <w:tcW w:w="709" w:type="dxa"/>
          </w:tcPr>
          <w:p w:rsidR="00D573AA" w:rsidRPr="00076341" w:rsidRDefault="00D573AA" w:rsidP="00A026A2">
            <w:pPr>
              <w:pStyle w:val="ListParagraph"/>
              <w:spacing w:line="360" w:lineRule="auto"/>
              <w:ind w:left="0"/>
              <w:jc w:val="center"/>
              <w:rPr>
                <w:rFonts w:eastAsia="Calibri"/>
                <w:sz w:val="20"/>
                <w:szCs w:val="24"/>
              </w:rPr>
            </w:pPr>
            <w:r w:rsidRPr="00D125D6">
              <w:rPr>
                <w:rFonts w:eastAsia="Calibri"/>
                <w:sz w:val="20"/>
                <w:szCs w:val="24"/>
                <w:lang w:val="id-ID"/>
              </w:rPr>
              <w:t>%</w:t>
            </w:r>
          </w:p>
        </w:tc>
        <w:tc>
          <w:tcPr>
            <w:tcW w:w="3118" w:type="dxa"/>
            <w:vMerge/>
          </w:tcPr>
          <w:p w:rsidR="00D573AA" w:rsidRPr="00D125D6" w:rsidRDefault="00D573AA" w:rsidP="00A026A2">
            <w:pPr>
              <w:pStyle w:val="ListParagraph"/>
              <w:spacing w:line="360" w:lineRule="auto"/>
              <w:ind w:left="0"/>
              <w:jc w:val="center"/>
              <w:rPr>
                <w:rFonts w:eastAsia="Calibri"/>
                <w:sz w:val="20"/>
                <w:szCs w:val="24"/>
                <w:lang w:val="id-ID"/>
              </w:rPr>
            </w:pPr>
          </w:p>
        </w:tc>
        <w:tc>
          <w:tcPr>
            <w:tcW w:w="567" w:type="dxa"/>
          </w:tcPr>
          <w:p w:rsidR="00D573AA" w:rsidRPr="00D125D6" w:rsidRDefault="00D573AA" w:rsidP="00A026A2">
            <w:pPr>
              <w:pStyle w:val="ListParagraph"/>
              <w:spacing w:line="360" w:lineRule="auto"/>
              <w:ind w:left="0"/>
              <w:jc w:val="center"/>
              <w:rPr>
                <w:rFonts w:eastAsia="Calibri"/>
                <w:sz w:val="20"/>
                <w:szCs w:val="24"/>
                <w:lang w:val="id-ID"/>
              </w:rPr>
            </w:pPr>
            <w:r w:rsidRPr="00D125D6">
              <w:rPr>
                <w:rFonts w:eastAsia="Calibri"/>
                <w:sz w:val="20"/>
                <w:szCs w:val="24"/>
                <w:lang w:val="id-ID"/>
              </w:rPr>
              <w:t>F</w:t>
            </w:r>
          </w:p>
        </w:tc>
        <w:tc>
          <w:tcPr>
            <w:tcW w:w="683" w:type="dxa"/>
          </w:tcPr>
          <w:p w:rsidR="00D573AA" w:rsidRPr="00D125D6" w:rsidRDefault="00D573AA" w:rsidP="00A026A2">
            <w:pPr>
              <w:pStyle w:val="ListParagraph"/>
              <w:spacing w:line="360" w:lineRule="auto"/>
              <w:ind w:left="0"/>
              <w:jc w:val="center"/>
              <w:rPr>
                <w:rFonts w:eastAsia="Calibri"/>
                <w:sz w:val="20"/>
                <w:szCs w:val="24"/>
                <w:lang w:val="id-ID"/>
              </w:rPr>
            </w:pPr>
            <w:r w:rsidRPr="00D125D6">
              <w:rPr>
                <w:rFonts w:eastAsia="Calibri"/>
                <w:sz w:val="20"/>
                <w:szCs w:val="24"/>
                <w:lang w:val="id-ID"/>
              </w:rPr>
              <w:t>%</w:t>
            </w:r>
          </w:p>
        </w:tc>
        <w:tc>
          <w:tcPr>
            <w:tcW w:w="508" w:type="dxa"/>
          </w:tcPr>
          <w:p w:rsidR="00D573AA" w:rsidRPr="000A17A5" w:rsidRDefault="00D573AA" w:rsidP="00A026A2">
            <w:pPr>
              <w:pStyle w:val="ListParagraph"/>
              <w:spacing w:line="360" w:lineRule="auto"/>
              <w:ind w:left="0"/>
              <w:jc w:val="center"/>
              <w:rPr>
                <w:rFonts w:eastAsia="Calibri"/>
                <w:sz w:val="20"/>
                <w:szCs w:val="24"/>
                <w:lang w:val="id-ID"/>
              </w:rPr>
            </w:pPr>
            <w:r>
              <w:rPr>
                <w:rFonts w:eastAsia="Calibri"/>
                <w:sz w:val="20"/>
                <w:szCs w:val="24"/>
                <w:lang w:val="id-ID"/>
              </w:rPr>
              <w:t>F</w:t>
            </w:r>
          </w:p>
        </w:tc>
        <w:tc>
          <w:tcPr>
            <w:tcW w:w="783" w:type="dxa"/>
          </w:tcPr>
          <w:p w:rsidR="00D573AA" w:rsidRPr="000A17A5" w:rsidRDefault="00D573AA" w:rsidP="00A026A2">
            <w:pPr>
              <w:pStyle w:val="ListParagraph"/>
              <w:spacing w:line="360" w:lineRule="auto"/>
              <w:ind w:left="0"/>
              <w:jc w:val="center"/>
              <w:rPr>
                <w:rFonts w:eastAsia="Calibri"/>
                <w:sz w:val="20"/>
                <w:szCs w:val="24"/>
                <w:lang w:val="id-ID"/>
              </w:rPr>
            </w:pPr>
            <w:r>
              <w:rPr>
                <w:rFonts w:eastAsia="Calibri"/>
                <w:sz w:val="20"/>
                <w:szCs w:val="24"/>
                <w:lang w:val="id-ID"/>
              </w:rPr>
              <w:t>%</w:t>
            </w:r>
          </w:p>
        </w:tc>
      </w:tr>
      <w:tr w:rsidR="00D573AA" w:rsidRPr="000A17A5" w:rsidTr="00A026A2">
        <w:tc>
          <w:tcPr>
            <w:tcW w:w="567" w:type="dxa"/>
          </w:tcPr>
          <w:p w:rsidR="00D573AA" w:rsidRPr="00A22890" w:rsidRDefault="00D573AA" w:rsidP="00A026A2">
            <w:pPr>
              <w:pStyle w:val="ListParagraph"/>
              <w:spacing w:line="360" w:lineRule="auto"/>
              <w:ind w:left="0"/>
              <w:jc w:val="center"/>
              <w:rPr>
                <w:rFonts w:eastAsia="Calibri"/>
                <w:sz w:val="20"/>
                <w:szCs w:val="24"/>
              </w:rPr>
            </w:pPr>
            <w:r>
              <w:rPr>
                <w:rFonts w:eastAsia="Calibri"/>
                <w:sz w:val="20"/>
                <w:szCs w:val="24"/>
              </w:rPr>
              <w:t>0</w:t>
            </w:r>
          </w:p>
        </w:tc>
        <w:tc>
          <w:tcPr>
            <w:tcW w:w="709"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0%</w:t>
            </w:r>
          </w:p>
        </w:tc>
        <w:tc>
          <w:tcPr>
            <w:tcW w:w="567" w:type="dxa"/>
            <w:vAlign w:val="bottom"/>
          </w:tcPr>
          <w:p w:rsidR="00D573AA" w:rsidRPr="00A22890" w:rsidRDefault="00D573AA" w:rsidP="00A026A2">
            <w:pPr>
              <w:spacing w:line="360" w:lineRule="auto"/>
              <w:jc w:val="center"/>
              <w:rPr>
                <w:sz w:val="20"/>
              </w:rPr>
            </w:pPr>
            <w:r>
              <w:rPr>
                <w:sz w:val="20"/>
              </w:rPr>
              <w:t>9</w:t>
            </w:r>
          </w:p>
        </w:tc>
        <w:tc>
          <w:tcPr>
            <w:tcW w:w="709" w:type="dxa"/>
            <w:vAlign w:val="bottom"/>
          </w:tcPr>
          <w:p w:rsidR="00D573AA" w:rsidRPr="00C318A9" w:rsidRDefault="00D573AA" w:rsidP="00A026A2">
            <w:pPr>
              <w:spacing w:line="360" w:lineRule="auto"/>
              <w:jc w:val="center"/>
              <w:rPr>
                <w:sz w:val="20"/>
              </w:rPr>
            </w:pPr>
            <w:r>
              <w:rPr>
                <w:sz w:val="20"/>
              </w:rPr>
              <w:t>45%</w:t>
            </w:r>
          </w:p>
        </w:tc>
        <w:tc>
          <w:tcPr>
            <w:tcW w:w="3118" w:type="dxa"/>
            <w:vAlign w:val="bottom"/>
          </w:tcPr>
          <w:p w:rsidR="00D573AA" w:rsidRPr="00D125D6" w:rsidRDefault="00D573AA" w:rsidP="00A026A2">
            <w:pPr>
              <w:spacing w:line="360" w:lineRule="auto"/>
              <w:rPr>
                <w:rFonts w:eastAsia="Calibri"/>
                <w:sz w:val="20"/>
                <w:szCs w:val="24"/>
                <w:lang w:val="id-ID"/>
              </w:rPr>
            </w:pPr>
            <w:r>
              <w:rPr>
                <w:rFonts w:eastAsia="Calibri"/>
                <w:sz w:val="20"/>
                <w:szCs w:val="24"/>
                <w:lang w:val="id-ID"/>
              </w:rPr>
              <w:t xml:space="preserve">   8</w:t>
            </w:r>
            <w:r>
              <w:rPr>
                <w:rFonts w:eastAsia="Calibri"/>
                <w:sz w:val="20"/>
                <w:szCs w:val="24"/>
              </w:rPr>
              <w:t>1</w:t>
            </w:r>
            <w:r>
              <w:rPr>
                <w:rFonts w:eastAsia="Calibri"/>
                <w:sz w:val="20"/>
                <w:szCs w:val="24"/>
                <w:lang w:val="id-ID"/>
              </w:rPr>
              <w:t xml:space="preserve"> – 100                 Sangat Baik</w:t>
            </w:r>
          </w:p>
        </w:tc>
        <w:tc>
          <w:tcPr>
            <w:tcW w:w="567" w:type="dxa"/>
          </w:tcPr>
          <w:p w:rsidR="00D573AA" w:rsidRPr="00A22890" w:rsidRDefault="00D573AA" w:rsidP="00A026A2">
            <w:pPr>
              <w:pStyle w:val="ListParagraph"/>
              <w:spacing w:line="360" w:lineRule="auto"/>
              <w:ind w:left="0"/>
              <w:jc w:val="center"/>
              <w:rPr>
                <w:rFonts w:eastAsia="Calibri"/>
                <w:sz w:val="20"/>
                <w:szCs w:val="24"/>
              </w:rPr>
            </w:pPr>
            <w:r>
              <w:rPr>
                <w:rFonts w:eastAsia="Calibri"/>
                <w:sz w:val="20"/>
                <w:szCs w:val="24"/>
              </w:rPr>
              <w:t>0</w:t>
            </w:r>
          </w:p>
        </w:tc>
        <w:tc>
          <w:tcPr>
            <w:tcW w:w="683"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0%</w:t>
            </w:r>
          </w:p>
        </w:tc>
        <w:tc>
          <w:tcPr>
            <w:tcW w:w="508" w:type="dxa"/>
            <w:vAlign w:val="bottom"/>
          </w:tcPr>
          <w:p w:rsidR="00D573AA" w:rsidRPr="00A22890" w:rsidRDefault="00D573AA" w:rsidP="00A026A2">
            <w:pPr>
              <w:spacing w:line="360" w:lineRule="auto"/>
              <w:jc w:val="center"/>
              <w:rPr>
                <w:sz w:val="20"/>
              </w:rPr>
            </w:pPr>
            <w:r>
              <w:rPr>
                <w:sz w:val="20"/>
              </w:rPr>
              <w:t>1</w:t>
            </w:r>
          </w:p>
        </w:tc>
        <w:tc>
          <w:tcPr>
            <w:tcW w:w="783" w:type="dxa"/>
            <w:vAlign w:val="bottom"/>
          </w:tcPr>
          <w:p w:rsidR="00D573AA" w:rsidRPr="00C318A9" w:rsidRDefault="00D573AA" w:rsidP="00A026A2">
            <w:pPr>
              <w:spacing w:line="360" w:lineRule="auto"/>
              <w:jc w:val="center"/>
              <w:rPr>
                <w:sz w:val="20"/>
              </w:rPr>
            </w:pPr>
            <w:r>
              <w:rPr>
                <w:sz w:val="20"/>
              </w:rPr>
              <w:t>5%</w:t>
            </w:r>
          </w:p>
        </w:tc>
      </w:tr>
      <w:tr w:rsidR="00D573AA" w:rsidRPr="000A17A5" w:rsidTr="00A026A2">
        <w:tc>
          <w:tcPr>
            <w:tcW w:w="567" w:type="dxa"/>
          </w:tcPr>
          <w:p w:rsidR="00D573AA" w:rsidRPr="00A22890" w:rsidRDefault="00D573AA" w:rsidP="00A026A2">
            <w:pPr>
              <w:spacing w:line="360" w:lineRule="auto"/>
              <w:jc w:val="center"/>
              <w:rPr>
                <w:sz w:val="20"/>
                <w:szCs w:val="24"/>
              </w:rPr>
            </w:pPr>
            <w:r>
              <w:rPr>
                <w:sz w:val="20"/>
                <w:szCs w:val="24"/>
              </w:rPr>
              <w:t>5</w:t>
            </w:r>
          </w:p>
        </w:tc>
        <w:tc>
          <w:tcPr>
            <w:tcW w:w="709"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25%</w:t>
            </w:r>
          </w:p>
        </w:tc>
        <w:tc>
          <w:tcPr>
            <w:tcW w:w="567" w:type="dxa"/>
            <w:vAlign w:val="bottom"/>
          </w:tcPr>
          <w:p w:rsidR="00D573AA" w:rsidRPr="00A22890" w:rsidRDefault="00D573AA" w:rsidP="00A026A2">
            <w:pPr>
              <w:spacing w:line="360" w:lineRule="auto"/>
              <w:jc w:val="center"/>
              <w:rPr>
                <w:sz w:val="20"/>
              </w:rPr>
            </w:pPr>
            <w:r>
              <w:rPr>
                <w:sz w:val="20"/>
              </w:rPr>
              <w:t>10</w:t>
            </w:r>
          </w:p>
        </w:tc>
        <w:tc>
          <w:tcPr>
            <w:tcW w:w="709" w:type="dxa"/>
            <w:vAlign w:val="bottom"/>
          </w:tcPr>
          <w:p w:rsidR="00D573AA" w:rsidRPr="00C318A9" w:rsidRDefault="00D573AA" w:rsidP="00A026A2">
            <w:pPr>
              <w:spacing w:line="360" w:lineRule="auto"/>
              <w:jc w:val="center"/>
              <w:rPr>
                <w:sz w:val="20"/>
              </w:rPr>
            </w:pPr>
            <w:r>
              <w:rPr>
                <w:sz w:val="20"/>
              </w:rPr>
              <w:t>50%</w:t>
            </w:r>
          </w:p>
        </w:tc>
        <w:tc>
          <w:tcPr>
            <w:tcW w:w="3118" w:type="dxa"/>
          </w:tcPr>
          <w:p w:rsidR="00D573AA" w:rsidRPr="00D125D6" w:rsidRDefault="00D573AA" w:rsidP="00A026A2">
            <w:pPr>
              <w:spacing w:line="360" w:lineRule="auto"/>
              <w:rPr>
                <w:rFonts w:eastAsia="Calibri"/>
                <w:sz w:val="20"/>
                <w:szCs w:val="24"/>
                <w:lang w:val="id-ID"/>
              </w:rPr>
            </w:pPr>
            <w:r>
              <w:rPr>
                <w:rFonts w:eastAsia="Calibri"/>
                <w:sz w:val="20"/>
                <w:szCs w:val="24"/>
                <w:lang w:val="id-ID"/>
              </w:rPr>
              <w:t xml:space="preserve">   6</w:t>
            </w:r>
            <w:r>
              <w:rPr>
                <w:rFonts w:eastAsia="Calibri"/>
                <w:sz w:val="20"/>
                <w:szCs w:val="24"/>
              </w:rPr>
              <w:t>1</w:t>
            </w:r>
            <w:r>
              <w:rPr>
                <w:rFonts w:eastAsia="Calibri"/>
                <w:sz w:val="20"/>
                <w:szCs w:val="24"/>
                <w:lang w:val="id-ID"/>
              </w:rPr>
              <w:t xml:space="preserve"> – </w:t>
            </w:r>
            <w:r>
              <w:rPr>
                <w:rFonts w:eastAsia="Calibri"/>
                <w:sz w:val="20"/>
                <w:szCs w:val="24"/>
              </w:rPr>
              <w:t xml:space="preserve">80   </w:t>
            </w:r>
            <w:r>
              <w:rPr>
                <w:rFonts w:eastAsia="Calibri"/>
                <w:sz w:val="20"/>
                <w:szCs w:val="24"/>
                <w:lang w:val="id-ID"/>
              </w:rPr>
              <w:t xml:space="preserve">                Baik</w:t>
            </w:r>
          </w:p>
        </w:tc>
        <w:tc>
          <w:tcPr>
            <w:tcW w:w="567" w:type="dxa"/>
          </w:tcPr>
          <w:p w:rsidR="00D573AA" w:rsidRPr="00A22890" w:rsidRDefault="00D573AA" w:rsidP="00A026A2">
            <w:pPr>
              <w:spacing w:line="360" w:lineRule="auto"/>
              <w:jc w:val="center"/>
              <w:rPr>
                <w:sz w:val="20"/>
                <w:szCs w:val="24"/>
              </w:rPr>
            </w:pPr>
            <w:r>
              <w:rPr>
                <w:sz w:val="20"/>
                <w:szCs w:val="24"/>
              </w:rPr>
              <w:t>6</w:t>
            </w:r>
          </w:p>
        </w:tc>
        <w:tc>
          <w:tcPr>
            <w:tcW w:w="683"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30%</w:t>
            </w:r>
          </w:p>
        </w:tc>
        <w:tc>
          <w:tcPr>
            <w:tcW w:w="508" w:type="dxa"/>
            <w:vAlign w:val="bottom"/>
          </w:tcPr>
          <w:p w:rsidR="00D573AA" w:rsidRPr="00A22890" w:rsidRDefault="00D573AA" w:rsidP="00A026A2">
            <w:pPr>
              <w:spacing w:line="360" w:lineRule="auto"/>
              <w:jc w:val="center"/>
              <w:rPr>
                <w:sz w:val="20"/>
              </w:rPr>
            </w:pPr>
            <w:r>
              <w:rPr>
                <w:sz w:val="20"/>
              </w:rPr>
              <w:t>16</w:t>
            </w:r>
          </w:p>
        </w:tc>
        <w:tc>
          <w:tcPr>
            <w:tcW w:w="783" w:type="dxa"/>
            <w:vAlign w:val="bottom"/>
          </w:tcPr>
          <w:p w:rsidR="00D573AA" w:rsidRPr="00C318A9" w:rsidRDefault="00D573AA" w:rsidP="00A026A2">
            <w:pPr>
              <w:spacing w:line="360" w:lineRule="auto"/>
              <w:jc w:val="center"/>
              <w:rPr>
                <w:sz w:val="20"/>
              </w:rPr>
            </w:pPr>
            <w:r>
              <w:rPr>
                <w:sz w:val="20"/>
              </w:rPr>
              <w:t>80%</w:t>
            </w:r>
          </w:p>
        </w:tc>
      </w:tr>
      <w:tr w:rsidR="00D573AA" w:rsidRPr="000A17A5" w:rsidTr="00A026A2">
        <w:tc>
          <w:tcPr>
            <w:tcW w:w="567" w:type="dxa"/>
          </w:tcPr>
          <w:p w:rsidR="00D573AA" w:rsidRPr="00A22890" w:rsidRDefault="00D573AA" w:rsidP="00A026A2">
            <w:pPr>
              <w:spacing w:line="360" w:lineRule="auto"/>
              <w:jc w:val="center"/>
              <w:rPr>
                <w:sz w:val="20"/>
                <w:szCs w:val="24"/>
              </w:rPr>
            </w:pPr>
            <w:r>
              <w:rPr>
                <w:sz w:val="20"/>
                <w:szCs w:val="24"/>
              </w:rPr>
              <w:t>5</w:t>
            </w:r>
          </w:p>
        </w:tc>
        <w:tc>
          <w:tcPr>
            <w:tcW w:w="709"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25%</w:t>
            </w:r>
          </w:p>
        </w:tc>
        <w:tc>
          <w:tcPr>
            <w:tcW w:w="567" w:type="dxa"/>
            <w:vAlign w:val="bottom"/>
          </w:tcPr>
          <w:p w:rsidR="00D573AA" w:rsidRPr="00A22890" w:rsidRDefault="00D573AA" w:rsidP="00A026A2">
            <w:pPr>
              <w:spacing w:line="360" w:lineRule="auto"/>
              <w:jc w:val="center"/>
              <w:rPr>
                <w:sz w:val="20"/>
              </w:rPr>
            </w:pPr>
            <w:r>
              <w:rPr>
                <w:sz w:val="20"/>
              </w:rPr>
              <w:t>1</w:t>
            </w:r>
          </w:p>
        </w:tc>
        <w:tc>
          <w:tcPr>
            <w:tcW w:w="709" w:type="dxa"/>
            <w:vAlign w:val="bottom"/>
          </w:tcPr>
          <w:p w:rsidR="00D573AA" w:rsidRPr="00C318A9" w:rsidRDefault="00D573AA" w:rsidP="00A026A2">
            <w:pPr>
              <w:spacing w:line="360" w:lineRule="auto"/>
              <w:jc w:val="center"/>
              <w:rPr>
                <w:sz w:val="20"/>
              </w:rPr>
            </w:pPr>
            <w:r>
              <w:rPr>
                <w:sz w:val="20"/>
              </w:rPr>
              <w:t>5%</w:t>
            </w:r>
          </w:p>
        </w:tc>
        <w:tc>
          <w:tcPr>
            <w:tcW w:w="3118" w:type="dxa"/>
          </w:tcPr>
          <w:p w:rsidR="00D573AA" w:rsidRPr="00D125D6" w:rsidRDefault="00D573AA" w:rsidP="00A026A2">
            <w:pPr>
              <w:spacing w:line="360" w:lineRule="auto"/>
              <w:rPr>
                <w:rFonts w:eastAsia="Calibri"/>
                <w:sz w:val="20"/>
                <w:szCs w:val="24"/>
                <w:lang w:val="id-ID"/>
              </w:rPr>
            </w:pPr>
            <w:r>
              <w:rPr>
                <w:rFonts w:eastAsia="Calibri"/>
                <w:sz w:val="20"/>
                <w:szCs w:val="24"/>
                <w:lang w:val="id-ID"/>
              </w:rPr>
              <w:t xml:space="preserve">   </w:t>
            </w:r>
            <w:r>
              <w:rPr>
                <w:rFonts w:eastAsia="Calibri"/>
                <w:sz w:val="20"/>
                <w:szCs w:val="24"/>
              </w:rPr>
              <w:t xml:space="preserve">41 </w:t>
            </w:r>
            <w:r>
              <w:rPr>
                <w:rFonts w:eastAsia="Calibri"/>
                <w:sz w:val="20"/>
                <w:szCs w:val="24"/>
                <w:lang w:val="id-ID"/>
              </w:rPr>
              <w:t>– 6</w:t>
            </w:r>
            <w:r>
              <w:rPr>
                <w:rFonts w:eastAsia="Calibri"/>
                <w:sz w:val="20"/>
                <w:szCs w:val="24"/>
              </w:rPr>
              <w:t xml:space="preserve">0   </w:t>
            </w:r>
            <w:r>
              <w:rPr>
                <w:rFonts w:eastAsia="Calibri"/>
                <w:sz w:val="20"/>
                <w:szCs w:val="24"/>
                <w:lang w:val="id-ID"/>
              </w:rPr>
              <w:t xml:space="preserve">                Cukup</w:t>
            </w:r>
          </w:p>
        </w:tc>
        <w:tc>
          <w:tcPr>
            <w:tcW w:w="567" w:type="dxa"/>
          </w:tcPr>
          <w:p w:rsidR="00D573AA" w:rsidRPr="00A22890" w:rsidRDefault="00D573AA" w:rsidP="00A026A2">
            <w:pPr>
              <w:spacing w:line="360" w:lineRule="auto"/>
              <w:jc w:val="center"/>
              <w:rPr>
                <w:sz w:val="20"/>
                <w:szCs w:val="24"/>
              </w:rPr>
            </w:pPr>
            <w:r>
              <w:rPr>
                <w:sz w:val="20"/>
                <w:szCs w:val="24"/>
              </w:rPr>
              <w:t>10</w:t>
            </w:r>
          </w:p>
        </w:tc>
        <w:tc>
          <w:tcPr>
            <w:tcW w:w="683"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50%</w:t>
            </w:r>
          </w:p>
        </w:tc>
        <w:tc>
          <w:tcPr>
            <w:tcW w:w="508" w:type="dxa"/>
            <w:vAlign w:val="bottom"/>
          </w:tcPr>
          <w:p w:rsidR="00D573AA" w:rsidRPr="00A22890" w:rsidRDefault="00D573AA" w:rsidP="00A026A2">
            <w:pPr>
              <w:spacing w:line="360" w:lineRule="auto"/>
              <w:jc w:val="center"/>
              <w:rPr>
                <w:sz w:val="20"/>
              </w:rPr>
            </w:pPr>
            <w:r>
              <w:rPr>
                <w:sz w:val="20"/>
              </w:rPr>
              <w:t>3</w:t>
            </w:r>
          </w:p>
        </w:tc>
        <w:tc>
          <w:tcPr>
            <w:tcW w:w="783" w:type="dxa"/>
            <w:vAlign w:val="bottom"/>
          </w:tcPr>
          <w:p w:rsidR="00D573AA" w:rsidRPr="00C318A9" w:rsidRDefault="00D573AA" w:rsidP="00A026A2">
            <w:pPr>
              <w:spacing w:line="360" w:lineRule="auto"/>
              <w:jc w:val="center"/>
              <w:rPr>
                <w:sz w:val="20"/>
              </w:rPr>
            </w:pPr>
            <w:r>
              <w:rPr>
                <w:sz w:val="20"/>
              </w:rPr>
              <w:t>15%</w:t>
            </w:r>
          </w:p>
        </w:tc>
      </w:tr>
      <w:tr w:rsidR="00D573AA" w:rsidRPr="000A17A5" w:rsidTr="00A026A2">
        <w:tc>
          <w:tcPr>
            <w:tcW w:w="567" w:type="dxa"/>
          </w:tcPr>
          <w:p w:rsidR="00D573AA" w:rsidRPr="00A22890" w:rsidRDefault="00D573AA" w:rsidP="00A026A2">
            <w:pPr>
              <w:spacing w:line="360" w:lineRule="auto"/>
              <w:jc w:val="center"/>
              <w:rPr>
                <w:sz w:val="20"/>
                <w:szCs w:val="24"/>
              </w:rPr>
            </w:pPr>
            <w:r>
              <w:rPr>
                <w:sz w:val="20"/>
                <w:szCs w:val="24"/>
              </w:rPr>
              <w:t>10</w:t>
            </w:r>
          </w:p>
        </w:tc>
        <w:tc>
          <w:tcPr>
            <w:tcW w:w="709"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50%</w:t>
            </w:r>
          </w:p>
        </w:tc>
        <w:tc>
          <w:tcPr>
            <w:tcW w:w="567" w:type="dxa"/>
            <w:vAlign w:val="bottom"/>
          </w:tcPr>
          <w:p w:rsidR="00D573AA" w:rsidRPr="00A22890" w:rsidRDefault="00D573AA" w:rsidP="00A026A2">
            <w:pPr>
              <w:spacing w:line="360" w:lineRule="auto"/>
              <w:jc w:val="center"/>
              <w:rPr>
                <w:sz w:val="20"/>
              </w:rPr>
            </w:pPr>
            <w:r>
              <w:rPr>
                <w:sz w:val="20"/>
              </w:rPr>
              <w:t>0</w:t>
            </w:r>
          </w:p>
        </w:tc>
        <w:tc>
          <w:tcPr>
            <w:tcW w:w="709" w:type="dxa"/>
            <w:vAlign w:val="bottom"/>
          </w:tcPr>
          <w:p w:rsidR="00D573AA" w:rsidRPr="00C318A9" w:rsidRDefault="00D573AA" w:rsidP="00A026A2">
            <w:pPr>
              <w:spacing w:line="360" w:lineRule="auto"/>
              <w:jc w:val="center"/>
              <w:rPr>
                <w:sz w:val="20"/>
              </w:rPr>
            </w:pPr>
            <w:r>
              <w:rPr>
                <w:sz w:val="20"/>
              </w:rPr>
              <w:t>0%</w:t>
            </w:r>
          </w:p>
        </w:tc>
        <w:tc>
          <w:tcPr>
            <w:tcW w:w="3118" w:type="dxa"/>
          </w:tcPr>
          <w:p w:rsidR="00D573AA" w:rsidRPr="00D125D6" w:rsidRDefault="00D573AA" w:rsidP="00A026A2">
            <w:pPr>
              <w:spacing w:line="360" w:lineRule="auto"/>
              <w:rPr>
                <w:rFonts w:eastAsia="Calibri"/>
                <w:sz w:val="20"/>
                <w:szCs w:val="24"/>
                <w:lang w:val="id-ID"/>
              </w:rPr>
            </w:pPr>
            <w:r>
              <w:rPr>
                <w:rFonts w:eastAsia="Calibri"/>
                <w:sz w:val="20"/>
                <w:szCs w:val="24"/>
                <w:lang w:val="id-ID"/>
              </w:rPr>
              <w:t xml:space="preserve">   </w:t>
            </w:r>
            <w:r>
              <w:rPr>
                <w:rFonts w:eastAsia="Calibri"/>
                <w:sz w:val="20"/>
                <w:szCs w:val="24"/>
              </w:rPr>
              <w:t>21</w:t>
            </w:r>
            <w:r>
              <w:rPr>
                <w:rFonts w:eastAsia="Calibri"/>
                <w:sz w:val="20"/>
                <w:szCs w:val="24"/>
                <w:lang w:val="id-ID"/>
              </w:rPr>
              <w:t xml:space="preserve"> – </w:t>
            </w:r>
            <w:r>
              <w:rPr>
                <w:rFonts w:eastAsia="Calibri"/>
                <w:sz w:val="20"/>
                <w:szCs w:val="24"/>
              </w:rPr>
              <w:t xml:space="preserve">40   </w:t>
            </w:r>
            <w:r>
              <w:rPr>
                <w:rFonts w:eastAsia="Calibri"/>
                <w:sz w:val="20"/>
                <w:szCs w:val="24"/>
                <w:lang w:val="id-ID"/>
              </w:rPr>
              <w:t xml:space="preserve">                Kurang</w:t>
            </w:r>
          </w:p>
        </w:tc>
        <w:tc>
          <w:tcPr>
            <w:tcW w:w="567" w:type="dxa"/>
          </w:tcPr>
          <w:p w:rsidR="00D573AA" w:rsidRPr="00A22890" w:rsidRDefault="00D573AA" w:rsidP="00A026A2">
            <w:pPr>
              <w:spacing w:line="360" w:lineRule="auto"/>
              <w:jc w:val="center"/>
              <w:rPr>
                <w:sz w:val="20"/>
                <w:szCs w:val="24"/>
              </w:rPr>
            </w:pPr>
            <w:r>
              <w:rPr>
                <w:sz w:val="20"/>
                <w:szCs w:val="24"/>
              </w:rPr>
              <w:t>4</w:t>
            </w:r>
          </w:p>
        </w:tc>
        <w:tc>
          <w:tcPr>
            <w:tcW w:w="683"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20%</w:t>
            </w:r>
          </w:p>
        </w:tc>
        <w:tc>
          <w:tcPr>
            <w:tcW w:w="508" w:type="dxa"/>
            <w:vAlign w:val="bottom"/>
          </w:tcPr>
          <w:p w:rsidR="00D573AA" w:rsidRPr="00A22890" w:rsidRDefault="00D573AA" w:rsidP="00A026A2">
            <w:pPr>
              <w:spacing w:line="360" w:lineRule="auto"/>
              <w:jc w:val="center"/>
              <w:rPr>
                <w:sz w:val="20"/>
              </w:rPr>
            </w:pPr>
            <w:r>
              <w:rPr>
                <w:sz w:val="20"/>
              </w:rPr>
              <w:t>0</w:t>
            </w:r>
          </w:p>
        </w:tc>
        <w:tc>
          <w:tcPr>
            <w:tcW w:w="783" w:type="dxa"/>
            <w:vAlign w:val="bottom"/>
          </w:tcPr>
          <w:p w:rsidR="00D573AA" w:rsidRPr="00C318A9" w:rsidRDefault="00D573AA" w:rsidP="00A026A2">
            <w:pPr>
              <w:spacing w:line="360" w:lineRule="auto"/>
              <w:jc w:val="center"/>
              <w:rPr>
                <w:sz w:val="20"/>
              </w:rPr>
            </w:pPr>
            <w:r>
              <w:rPr>
                <w:sz w:val="20"/>
              </w:rPr>
              <w:t>0%</w:t>
            </w:r>
          </w:p>
        </w:tc>
      </w:tr>
      <w:tr w:rsidR="00D573AA" w:rsidRPr="000A17A5" w:rsidTr="00A026A2">
        <w:tc>
          <w:tcPr>
            <w:tcW w:w="567" w:type="dxa"/>
          </w:tcPr>
          <w:p w:rsidR="00D573AA" w:rsidRPr="00A22890" w:rsidRDefault="00D573AA" w:rsidP="00A026A2">
            <w:pPr>
              <w:spacing w:line="360" w:lineRule="auto"/>
              <w:jc w:val="center"/>
              <w:rPr>
                <w:sz w:val="20"/>
                <w:szCs w:val="24"/>
              </w:rPr>
            </w:pPr>
            <w:r>
              <w:rPr>
                <w:sz w:val="20"/>
                <w:szCs w:val="24"/>
              </w:rPr>
              <w:t>0</w:t>
            </w:r>
          </w:p>
        </w:tc>
        <w:tc>
          <w:tcPr>
            <w:tcW w:w="709"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0%</w:t>
            </w:r>
          </w:p>
        </w:tc>
        <w:tc>
          <w:tcPr>
            <w:tcW w:w="567" w:type="dxa"/>
            <w:vAlign w:val="bottom"/>
          </w:tcPr>
          <w:p w:rsidR="00D573AA" w:rsidRPr="00A22890" w:rsidRDefault="00D573AA" w:rsidP="00A026A2">
            <w:pPr>
              <w:spacing w:line="360" w:lineRule="auto"/>
              <w:jc w:val="center"/>
              <w:rPr>
                <w:sz w:val="20"/>
              </w:rPr>
            </w:pPr>
            <w:r>
              <w:rPr>
                <w:sz w:val="20"/>
              </w:rPr>
              <w:t>0</w:t>
            </w:r>
          </w:p>
        </w:tc>
        <w:tc>
          <w:tcPr>
            <w:tcW w:w="709" w:type="dxa"/>
            <w:vAlign w:val="bottom"/>
          </w:tcPr>
          <w:p w:rsidR="00D573AA" w:rsidRPr="00C318A9" w:rsidRDefault="00D573AA" w:rsidP="00A026A2">
            <w:pPr>
              <w:spacing w:line="360" w:lineRule="auto"/>
              <w:jc w:val="center"/>
              <w:rPr>
                <w:sz w:val="20"/>
              </w:rPr>
            </w:pPr>
            <w:r>
              <w:rPr>
                <w:sz w:val="20"/>
              </w:rPr>
              <w:t>0%</w:t>
            </w:r>
          </w:p>
        </w:tc>
        <w:tc>
          <w:tcPr>
            <w:tcW w:w="3118" w:type="dxa"/>
          </w:tcPr>
          <w:p w:rsidR="00D573AA" w:rsidRDefault="00D573AA" w:rsidP="00A026A2">
            <w:pPr>
              <w:spacing w:line="360" w:lineRule="auto"/>
              <w:rPr>
                <w:rFonts w:eastAsia="Calibri"/>
                <w:sz w:val="20"/>
                <w:szCs w:val="24"/>
                <w:lang w:val="id-ID"/>
              </w:rPr>
            </w:pPr>
            <w:r>
              <w:rPr>
                <w:rFonts w:eastAsia="Calibri"/>
                <w:sz w:val="20"/>
                <w:szCs w:val="24"/>
                <w:lang w:val="id-ID"/>
              </w:rPr>
              <w:t xml:space="preserve">    </w:t>
            </w:r>
            <w:r>
              <w:rPr>
                <w:rFonts w:eastAsia="Calibri"/>
                <w:sz w:val="20"/>
                <w:szCs w:val="24"/>
              </w:rPr>
              <w:t xml:space="preserve">0 – 20    </w:t>
            </w:r>
            <w:r>
              <w:rPr>
                <w:rFonts w:eastAsia="Calibri"/>
                <w:sz w:val="20"/>
                <w:szCs w:val="24"/>
                <w:lang w:val="id-ID"/>
              </w:rPr>
              <w:t xml:space="preserve">                Sangat Kurang</w:t>
            </w:r>
          </w:p>
        </w:tc>
        <w:tc>
          <w:tcPr>
            <w:tcW w:w="567" w:type="dxa"/>
          </w:tcPr>
          <w:p w:rsidR="00D573AA" w:rsidRPr="00A22890" w:rsidRDefault="00D573AA" w:rsidP="00A026A2">
            <w:pPr>
              <w:spacing w:line="360" w:lineRule="auto"/>
              <w:jc w:val="center"/>
              <w:rPr>
                <w:sz w:val="20"/>
                <w:szCs w:val="24"/>
              </w:rPr>
            </w:pPr>
            <w:r>
              <w:rPr>
                <w:sz w:val="20"/>
                <w:szCs w:val="24"/>
              </w:rPr>
              <w:t>0</w:t>
            </w:r>
          </w:p>
        </w:tc>
        <w:tc>
          <w:tcPr>
            <w:tcW w:w="683"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0%</w:t>
            </w:r>
          </w:p>
        </w:tc>
        <w:tc>
          <w:tcPr>
            <w:tcW w:w="508" w:type="dxa"/>
            <w:vAlign w:val="bottom"/>
          </w:tcPr>
          <w:p w:rsidR="00D573AA" w:rsidRPr="00A22890" w:rsidRDefault="00D573AA" w:rsidP="00A026A2">
            <w:pPr>
              <w:spacing w:line="360" w:lineRule="auto"/>
              <w:jc w:val="center"/>
              <w:rPr>
                <w:sz w:val="20"/>
              </w:rPr>
            </w:pPr>
            <w:r>
              <w:rPr>
                <w:sz w:val="20"/>
              </w:rPr>
              <w:t>0</w:t>
            </w:r>
          </w:p>
        </w:tc>
        <w:tc>
          <w:tcPr>
            <w:tcW w:w="783" w:type="dxa"/>
            <w:vAlign w:val="bottom"/>
          </w:tcPr>
          <w:p w:rsidR="00D573AA" w:rsidRPr="00C318A9" w:rsidRDefault="00D573AA" w:rsidP="00A026A2">
            <w:pPr>
              <w:spacing w:line="360" w:lineRule="auto"/>
              <w:jc w:val="center"/>
              <w:rPr>
                <w:sz w:val="20"/>
              </w:rPr>
            </w:pPr>
            <w:r>
              <w:rPr>
                <w:sz w:val="20"/>
              </w:rPr>
              <w:t>0%</w:t>
            </w:r>
          </w:p>
        </w:tc>
      </w:tr>
      <w:tr w:rsidR="00D573AA" w:rsidRPr="000A17A5" w:rsidTr="00A026A2">
        <w:tc>
          <w:tcPr>
            <w:tcW w:w="567" w:type="dxa"/>
          </w:tcPr>
          <w:p w:rsidR="00D573AA" w:rsidRPr="00A22890" w:rsidRDefault="00D573AA" w:rsidP="00A026A2">
            <w:pPr>
              <w:pStyle w:val="ListParagraph"/>
              <w:spacing w:line="360" w:lineRule="auto"/>
              <w:ind w:left="0"/>
              <w:jc w:val="center"/>
              <w:rPr>
                <w:rFonts w:eastAsia="Calibri"/>
                <w:sz w:val="20"/>
                <w:szCs w:val="24"/>
              </w:rPr>
            </w:pPr>
            <w:r>
              <w:rPr>
                <w:rFonts w:eastAsia="Calibri"/>
                <w:sz w:val="20"/>
                <w:szCs w:val="24"/>
              </w:rPr>
              <w:t>20</w:t>
            </w:r>
          </w:p>
        </w:tc>
        <w:tc>
          <w:tcPr>
            <w:tcW w:w="709"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100%</w:t>
            </w:r>
          </w:p>
        </w:tc>
        <w:tc>
          <w:tcPr>
            <w:tcW w:w="567" w:type="dxa"/>
          </w:tcPr>
          <w:p w:rsidR="00D573AA" w:rsidRPr="00A22890" w:rsidRDefault="00D573AA" w:rsidP="00A026A2">
            <w:pPr>
              <w:pStyle w:val="ListParagraph"/>
              <w:spacing w:line="360" w:lineRule="auto"/>
              <w:ind w:left="0"/>
              <w:jc w:val="center"/>
              <w:rPr>
                <w:rFonts w:eastAsia="Calibri"/>
                <w:sz w:val="20"/>
                <w:szCs w:val="24"/>
              </w:rPr>
            </w:pPr>
            <w:r>
              <w:rPr>
                <w:rFonts w:eastAsia="Calibri"/>
                <w:sz w:val="20"/>
                <w:szCs w:val="24"/>
              </w:rPr>
              <w:t>20</w:t>
            </w:r>
          </w:p>
        </w:tc>
        <w:tc>
          <w:tcPr>
            <w:tcW w:w="709"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100%</w:t>
            </w:r>
          </w:p>
        </w:tc>
        <w:tc>
          <w:tcPr>
            <w:tcW w:w="3118" w:type="dxa"/>
          </w:tcPr>
          <w:p w:rsidR="00D573AA" w:rsidRPr="00D125D6" w:rsidRDefault="00D573AA" w:rsidP="00A026A2">
            <w:pPr>
              <w:pStyle w:val="ListParagraph"/>
              <w:spacing w:line="360" w:lineRule="auto"/>
              <w:ind w:left="0"/>
              <w:jc w:val="center"/>
              <w:rPr>
                <w:rFonts w:eastAsia="Calibri"/>
                <w:sz w:val="20"/>
                <w:szCs w:val="24"/>
                <w:lang w:val="id-ID"/>
              </w:rPr>
            </w:pPr>
            <w:r w:rsidRPr="00D125D6">
              <w:rPr>
                <w:rFonts w:eastAsia="Calibri"/>
                <w:sz w:val="20"/>
                <w:szCs w:val="24"/>
                <w:lang w:val="id-ID"/>
              </w:rPr>
              <w:t>Jumlah</w:t>
            </w:r>
          </w:p>
        </w:tc>
        <w:tc>
          <w:tcPr>
            <w:tcW w:w="567" w:type="dxa"/>
          </w:tcPr>
          <w:p w:rsidR="00D573AA" w:rsidRPr="00A22890" w:rsidRDefault="00D573AA" w:rsidP="00A026A2">
            <w:pPr>
              <w:pStyle w:val="ListParagraph"/>
              <w:spacing w:line="360" w:lineRule="auto"/>
              <w:ind w:left="0"/>
              <w:jc w:val="center"/>
              <w:rPr>
                <w:rFonts w:eastAsia="Calibri"/>
                <w:sz w:val="20"/>
                <w:szCs w:val="24"/>
              </w:rPr>
            </w:pPr>
            <w:r>
              <w:rPr>
                <w:rFonts w:eastAsia="Calibri"/>
                <w:sz w:val="20"/>
                <w:szCs w:val="24"/>
              </w:rPr>
              <w:t>20</w:t>
            </w:r>
          </w:p>
        </w:tc>
        <w:tc>
          <w:tcPr>
            <w:tcW w:w="683"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100%</w:t>
            </w:r>
          </w:p>
        </w:tc>
        <w:tc>
          <w:tcPr>
            <w:tcW w:w="508" w:type="dxa"/>
          </w:tcPr>
          <w:p w:rsidR="00D573AA" w:rsidRPr="00A22890" w:rsidRDefault="00D573AA" w:rsidP="00A026A2">
            <w:pPr>
              <w:pStyle w:val="ListParagraph"/>
              <w:spacing w:line="360" w:lineRule="auto"/>
              <w:ind w:left="0"/>
              <w:jc w:val="center"/>
              <w:rPr>
                <w:rFonts w:eastAsia="Calibri"/>
                <w:sz w:val="20"/>
                <w:szCs w:val="24"/>
              </w:rPr>
            </w:pPr>
            <w:r>
              <w:rPr>
                <w:rFonts w:eastAsia="Calibri"/>
                <w:sz w:val="20"/>
                <w:szCs w:val="24"/>
              </w:rPr>
              <w:t>20</w:t>
            </w:r>
          </w:p>
        </w:tc>
        <w:tc>
          <w:tcPr>
            <w:tcW w:w="783" w:type="dxa"/>
          </w:tcPr>
          <w:p w:rsidR="00D573AA" w:rsidRPr="00C318A9" w:rsidRDefault="00D573AA" w:rsidP="00A026A2">
            <w:pPr>
              <w:pStyle w:val="ListParagraph"/>
              <w:spacing w:line="360" w:lineRule="auto"/>
              <w:ind w:left="0"/>
              <w:jc w:val="center"/>
              <w:rPr>
                <w:rFonts w:eastAsia="Calibri"/>
                <w:sz w:val="20"/>
                <w:szCs w:val="24"/>
              </w:rPr>
            </w:pPr>
            <w:r>
              <w:rPr>
                <w:rFonts w:eastAsia="Calibri"/>
                <w:sz w:val="20"/>
                <w:szCs w:val="24"/>
              </w:rPr>
              <w:t>100%</w:t>
            </w:r>
          </w:p>
        </w:tc>
      </w:tr>
    </w:tbl>
    <w:p w:rsidR="00D573AA" w:rsidRDefault="00D573AA" w:rsidP="0093652E">
      <w:pPr>
        <w:pStyle w:val="NoSpacing"/>
        <w:ind w:firstLine="284"/>
        <w:jc w:val="both"/>
        <w:rPr>
          <w:rFonts w:ascii="Times New Roman" w:hAnsi="Times New Roman" w:cs="Times New Roman"/>
          <w:sz w:val="24"/>
          <w:szCs w:val="24"/>
        </w:rPr>
      </w:pPr>
    </w:p>
    <w:p w:rsidR="00D573AA" w:rsidRDefault="00D573AA" w:rsidP="0093652E">
      <w:pPr>
        <w:pStyle w:val="NoSpacing"/>
        <w:ind w:firstLine="284"/>
        <w:jc w:val="both"/>
        <w:rPr>
          <w:rFonts w:ascii="Times New Roman" w:hAnsi="Times New Roman" w:cs="Times New Roman"/>
          <w:sz w:val="24"/>
        </w:rPr>
      </w:pPr>
      <w:r w:rsidRPr="00BC4083">
        <w:rPr>
          <w:rFonts w:ascii="Times New Roman" w:hAnsi="Times New Roman" w:cs="Times New Roman"/>
          <w:sz w:val="24"/>
        </w:rPr>
        <w:t xml:space="preserve">Gambaran </w:t>
      </w:r>
      <w:r>
        <w:rPr>
          <w:rFonts w:ascii="Times New Roman" w:hAnsi="Times New Roman" w:cs="Times New Roman"/>
          <w:sz w:val="24"/>
        </w:rPr>
        <w:t>hasil belajar IPA pada Murid Sebelum diberi Perlakuan</w:t>
      </w:r>
      <w:r w:rsidRPr="00D573AA">
        <w:rPr>
          <w:rFonts w:ascii="Times New Roman" w:hAnsi="Times New Roman" w:cs="Times New Roman"/>
          <w:sz w:val="24"/>
        </w:rPr>
        <w:t xml:space="preserve"> </w:t>
      </w:r>
      <w:r>
        <w:rPr>
          <w:rFonts w:ascii="Times New Roman" w:hAnsi="Times New Roman" w:cs="Times New Roman"/>
          <w:sz w:val="24"/>
        </w:rPr>
        <w:t>Kemampuan pemahaman awal murid (</w:t>
      </w:r>
      <w:r>
        <w:rPr>
          <w:rFonts w:ascii="Times New Roman" w:hAnsi="Times New Roman" w:cs="Times New Roman"/>
          <w:i/>
          <w:sz w:val="24"/>
        </w:rPr>
        <w:t xml:space="preserve">pre-test) </w:t>
      </w:r>
      <w:r>
        <w:rPr>
          <w:rFonts w:ascii="Times New Roman" w:hAnsi="Times New Roman" w:cs="Times New Roman"/>
          <w:sz w:val="24"/>
        </w:rPr>
        <w:t>pada kelas eksperimen tidak ada yang berada dalam kategori sangat baik, ada 5 murid dalam kategori baik, ada 5 murid dalam kategori cukup, ada 10 murid dalam kategori kurang dan tidak ada murid dalam kategori sangat kurang. Sedangkan pada kelas kontrol juga tidak ada murid masuk dalam kategori sangat baik, ada 6 murid dalam kategori baik, ada 10 murid dalam kategori cukup, ada 4 murid dalam kategori kurang dan tidak ada murid dalam kategori sangat kurang. Hal ini menandakan bahwa sebaran data kelas eksperimen dan kontrol tidak jauh berbeda.</w:t>
      </w:r>
    </w:p>
    <w:p w:rsidR="00D573AA" w:rsidRDefault="00D573AA" w:rsidP="0093652E">
      <w:pPr>
        <w:pStyle w:val="NoSpacing"/>
        <w:ind w:firstLine="284"/>
        <w:jc w:val="both"/>
        <w:rPr>
          <w:rFonts w:ascii="Times New Roman" w:hAnsi="Times New Roman" w:cs="Times New Roman"/>
          <w:sz w:val="24"/>
        </w:rPr>
      </w:pPr>
      <w:r>
        <w:rPr>
          <w:rFonts w:ascii="Times New Roman" w:hAnsi="Times New Roman" w:cs="Times New Roman"/>
          <w:sz w:val="24"/>
        </w:rPr>
        <w:t xml:space="preserve">Gambaran hasil belajar IPA pada murid setelah diberi perlakuan nilai hasil </w:t>
      </w:r>
      <w:r>
        <w:rPr>
          <w:rFonts w:ascii="Times New Roman" w:hAnsi="Times New Roman" w:cs="Times New Roman"/>
          <w:i/>
          <w:sz w:val="24"/>
        </w:rPr>
        <w:t xml:space="preserve">post-test </w:t>
      </w:r>
      <w:r>
        <w:rPr>
          <w:rFonts w:ascii="Times New Roman" w:hAnsi="Times New Roman" w:cs="Times New Roman"/>
          <w:sz w:val="24"/>
        </w:rPr>
        <w:t xml:space="preserve">pada kelas ekperimen lebih tinggi daripada </w:t>
      </w:r>
      <w:r>
        <w:rPr>
          <w:rFonts w:ascii="Times New Roman" w:hAnsi="Times New Roman" w:cs="Times New Roman"/>
          <w:i/>
          <w:sz w:val="24"/>
        </w:rPr>
        <w:t xml:space="preserve">pre-test. </w:t>
      </w:r>
      <w:r>
        <w:rPr>
          <w:rFonts w:ascii="Times New Roman" w:hAnsi="Times New Roman" w:cs="Times New Roman"/>
          <w:sz w:val="24"/>
        </w:rPr>
        <w:t xml:space="preserve">Pada </w:t>
      </w:r>
      <w:r>
        <w:rPr>
          <w:rFonts w:ascii="Times New Roman" w:hAnsi="Times New Roman" w:cs="Times New Roman"/>
          <w:i/>
          <w:sz w:val="24"/>
        </w:rPr>
        <w:t xml:space="preserve">pre-test </w:t>
      </w:r>
      <w:r>
        <w:rPr>
          <w:rFonts w:ascii="Times New Roman" w:hAnsi="Times New Roman" w:cs="Times New Roman"/>
          <w:sz w:val="24"/>
        </w:rPr>
        <w:t xml:space="preserve">tidak ada murid dalam kategori sangat kurang, ada 10 murid dalam kategori kurang, ada 5 murid dalam kategori cukup, ada 5 murid dalam kategori baik, dan tidak ada murid dalam kategori sangat baik. Nilai rata-rata nilai hasil belajar </w:t>
      </w:r>
      <w:r>
        <w:rPr>
          <w:rFonts w:ascii="Times New Roman" w:hAnsi="Times New Roman" w:cs="Times New Roman"/>
          <w:i/>
          <w:sz w:val="24"/>
        </w:rPr>
        <w:t xml:space="preserve">pre-test </w:t>
      </w:r>
      <w:r>
        <w:rPr>
          <w:rFonts w:ascii="Times New Roman" w:hAnsi="Times New Roman" w:cs="Times New Roman"/>
          <w:sz w:val="24"/>
        </w:rPr>
        <w:t xml:space="preserve">dan nilai hasil belajar </w:t>
      </w:r>
      <w:r>
        <w:rPr>
          <w:rFonts w:ascii="Times New Roman" w:hAnsi="Times New Roman" w:cs="Times New Roman"/>
          <w:i/>
          <w:sz w:val="24"/>
        </w:rPr>
        <w:t xml:space="preserve">post-test </w:t>
      </w:r>
      <w:r>
        <w:rPr>
          <w:rFonts w:ascii="Times New Roman" w:hAnsi="Times New Roman" w:cs="Times New Roman"/>
          <w:sz w:val="24"/>
        </w:rPr>
        <w:t xml:space="preserve">mengalami peningkatan yaitu dari 47 meningkat menjadi 79. Tingginya nilai hasil belajar murid pada </w:t>
      </w:r>
      <w:r>
        <w:rPr>
          <w:rFonts w:ascii="Times New Roman" w:hAnsi="Times New Roman" w:cs="Times New Roman"/>
          <w:i/>
          <w:sz w:val="24"/>
        </w:rPr>
        <w:t>post-test</w:t>
      </w:r>
      <w:r>
        <w:rPr>
          <w:rFonts w:ascii="Times New Roman" w:hAnsi="Times New Roman" w:cs="Times New Roman"/>
          <w:sz w:val="24"/>
        </w:rPr>
        <w:t xml:space="preserve"> terjadi karena model </w:t>
      </w:r>
      <w:r>
        <w:rPr>
          <w:rFonts w:ascii="Times New Roman" w:hAnsi="Times New Roman" w:cs="Times New Roman"/>
          <w:i/>
          <w:sz w:val="24"/>
        </w:rPr>
        <w:t xml:space="preserve">experiential learning </w:t>
      </w:r>
      <w:r>
        <w:rPr>
          <w:rFonts w:ascii="Times New Roman" w:hAnsi="Times New Roman" w:cs="Times New Roman"/>
          <w:sz w:val="24"/>
        </w:rPr>
        <w:t>yang digunakan yang mampu meningkatkan hasil belajar murid karena murid diajak menemukan dan mendefinisikan sendiri melalui pengalaman langsung dengan menggunakan indra mereka.</w:t>
      </w:r>
    </w:p>
    <w:p w:rsidR="00D573AA" w:rsidRDefault="00D573AA" w:rsidP="00D573AA">
      <w:pPr>
        <w:pStyle w:val="NoSpacing"/>
        <w:ind w:firstLine="284"/>
        <w:jc w:val="both"/>
        <w:rPr>
          <w:rFonts w:ascii="Times New Roman" w:hAnsi="Times New Roman" w:cs="Times New Roman"/>
          <w:sz w:val="24"/>
        </w:rPr>
      </w:pPr>
      <w:r>
        <w:rPr>
          <w:rFonts w:ascii="Times New Roman" w:hAnsi="Times New Roman" w:cs="Times New Roman"/>
          <w:sz w:val="24"/>
        </w:rPr>
        <w:t xml:space="preserve">Berdasarkan uraian di atas dapat disimpulkan bahwa hasil belajar </w:t>
      </w:r>
      <w:r>
        <w:rPr>
          <w:rFonts w:ascii="Times New Roman" w:hAnsi="Times New Roman" w:cs="Times New Roman"/>
          <w:i/>
          <w:sz w:val="24"/>
        </w:rPr>
        <w:t xml:space="preserve">pre-test </w:t>
      </w:r>
      <w:r>
        <w:rPr>
          <w:rFonts w:ascii="Times New Roman" w:hAnsi="Times New Roman" w:cs="Times New Roman"/>
          <w:sz w:val="24"/>
        </w:rPr>
        <w:t xml:space="preserve">murid pada kelas eksperimen lebih rendah daripada kelas kontrol. Sedangkan hasil belajar </w:t>
      </w:r>
      <w:r>
        <w:rPr>
          <w:rFonts w:ascii="Times New Roman" w:hAnsi="Times New Roman" w:cs="Times New Roman"/>
          <w:i/>
          <w:sz w:val="24"/>
        </w:rPr>
        <w:t xml:space="preserve">post-test </w:t>
      </w:r>
      <w:r>
        <w:rPr>
          <w:rFonts w:ascii="Times New Roman" w:hAnsi="Times New Roman" w:cs="Times New Roman"/>
          <w:sz w:val="24"/>
        </w:rPr>
        <w:t xml:space="preserve">murid pada kelas eksperimen lebih tinggi daripada kelas kontol. Hal ini menunjukkan bahwa menggunakan model </w:t>
      </w:r>
      <w:r>
        <w:rPr>
          <w:rFonts w:ascii="Times New Roman" w:hAnsi="Times New Roman" w:cs="Times New Roman"/>
          <w:i/>
          <w:sz w:val="24"/>
        </w:rPr>
        <w:t xml:space="preserve">experiential learning </w:t>
      </w:r>
      <w:r>
        <w:rPr>
          <w:rFonts w:ascii="Times New Roman" w:hAnsi="Times New Roman" w:cs="Times New Roman"/>
          <w:sz w:val="24"/>
        </w:rPr>
        <w:t xml:space="preserve">memiliki pengaruh </w:t>
      </w:r>
      <w:r>
        <w:rPr>
          <w:rFonts w:ascii="Times New Roman" w:hAnsi="Times New Roman" w:cs="Times New Roman"/>
          <w:sz w:val="24"/>
        </w:rPr>
        <w:lastRenderedPageBreak/>
        <w:t xml:space="preserve">lebih baik untuk meningkatkan hasil belajar murid daripada kelas kontrol yang tidak menggunakan model </w:t>
      </w:r>
      <w:r>
        <w:rPr>
          <w:rFonts w:ascii="Times New Roman" w:hAnsi="Times New Roman" w:cs="Times New Roman"/>
          <w:i/>
          <w:sz w:val="24"/>
        </w:rPr>
        <w:t>experiential learning</w:t>
      </w:r>
      <w:r>
        <w:rPr>
          <w:rFonts w:ascii="Times New Roman" w:hAnsi="Times New Roman" w:cs="Times New Roman"/>
          <w:sz w:val="24"/>
        </w:rPr>
        <w:t>.</w:t>
      </w:r>
    </w:p>
    <w:p w:rsidR="00D573AA" w:rsidRDefault="00D573AA" w:rsidP="00D573AA">
      <w:pPr>
        <w:pStyle w:val="NoSpacing"/>
        <w:ind w:firstLine="284"/>
        <w:jc w:val="both"/>
        <w:rPr>
          <w:rFonts w:ascii="Times New Roman" w:hAnsi="Times New Roman" w:cs="Times New Roman"/>
          <w:sz w:val="24"/>
        </w:rPr>
      </w:pPr>
      <w:r w:rsidRPr="00D573AA">
        <w:rPr>
          <w:rFonts w:ascii="Times New Roman" w:hAnsi="Times New Roman" w:cs="Times New Roman"/>
          <w:sz w:val="24"/>
        </w:rPr>
        <w:t xml:space="preserve">Pengaruh Pelaksanaan Model </w:t>
      </w:r>
      <w:r w:rsidRPr="00D573AA">
        <w:rPr>
          <w:rFonts w:ascii="Times New Roman" w:hAnsi="Times New Roman" w:cs="Times New Roman"/>
          <w:i/>
          <w:sz w:val="24"/>
        </w:rPr>
        <w:t>Experiential Learning</w:t>
      </w:r>
      <w:r w:rsidRPr="00D573AA">
        <w:rPr>
          <w:rFonts w:ascii="Times New Roman" w:hAnsi="Times New Roman" w:cs="Times New Roman"/>
          <w:sz w:val="24"/>
        </w:rPr>
        <w:t xml:space="preserve"> Terhadap Hasil Belajar Murid Kelas V SD Inpres Layang Tua II Kota Makassar</w:t>
      </w:r>
    </w:p>
    <w:p w:rsidR="000D701E" w:rsidRDefault="000D701E" w:rsidP="000D701E">
      <w:pPr>
        <w:pStyle w:val="NoSpacing"/>
        <w:ind w:firstLine="709"/>
        <w:contextualSpacing/>
        <w:jc w:val="center"/>
        <w:rPr>
          <w:rFonts w:ascii="Times New Roman" w:hAnsi="Times New Roman" w:cs="Times New Roman"/>
          <w:b/>
          <w:sz w:val="24"/>
        </w:rPr>
      </w:pPr>
    </w:p>
    <w:p w:rsidR="00D573AA" w:rsidRDefault="00D573AA" w:rsidP="00D573AA">
      <w:pPr>
        <w:pStyle w:val="NoSpacing"/>
        <w:spacing w:line="480" w:lineRule="auto"/>
        <w:ind w:firstLine="709"/>
        <w:contextualSpacing/>
        <w:jc w:val="center"/>
        <w:rPr>
          <w:rFonts w:ascii="Times New Roman" w:hAnsi="Times New Roman" w:cs="Times New Roman"/>
          <w:b/>
          <w:sz w:val="24"/>
        </w:rPr>
      </w:pPr>
      <w:r>
        <w:rPr>
          <w:rFonts w:ascii="Times New Roman" w:hAnsi="Times New Roman" w:cs="Times New Roman"/>
          <w:b/>
          <w:sz w:val="24"/>
        </w:rPr>
        <w:t>Tabel 4.2 Hasil Uji Hipotesis</w:t>
      </w:r>
    </w:p>
    <w:tbl>
      <w:tblPr>
        <w:tblW w:w="0" w:type="auto"/>
        <w:jc w:val="center"/>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25"/>
        <w:gridCol w:w="2582"/>
        <w:gridCol w:w="671"/>
        <w:gridCol w:w="1017"/>
        <w:gridCol w:w="709"/>
        <w:gridCol w:w="728"/>
        <w:gridCol w:w="1105"/>
      </w:tblGrid>
      <w:tr w:rsidR="00D573AA" w:rsidRPr="00EF13E5" w:rsidTr="00A026A2">
        <w:trPr>
          <w:cantSplit/>
          <w:trHeight w:val="416"/>
          <w:tblHeader/>
          <w:jc w:val="center"/>
        </w:trPr>
        <w:tc>
          <w:tcPr>
            <w:tcW w:w="7937" w:type="dxa"/>
            <w:gridSpan w:val="7"/>
            <w:tcBorders>
              <w:top w:val="single" w:sz="4" w:space="0" w:color="000000"/>
              <w:left w:val="nil"/>
              <w:bottom w:val="single" w:sz="4" w:space="0" w:color="000000"/>
              <w:right w:val="nil"/>
            </w:tcBorders>
            <w:shd w:val="clear" w:color="auto" w:fill="auto"/>
            <w:vAlign w:val="center"/>
          </w:tcPr>
          <w:p w:rsidR="00D573AA" w:rsidRPr="00EF13E5" w:rsidRDefault="00D573AA" w:rsidP="00A026A2">
            <w:pPr>
              <w:autoSpaceDE w:val="0"/>
              <w:autoSpaceDN w:val="0"/>
              <w:adjustRightInd w:val="0"/>
              <w:ind w:left="60" w:right="60"/>
              <w:jc w:val="center"/>
              <w:rPr>
                <w:rFonts w:ascii="Arial" w:hAnsi="Arial" w:cs="Arial"/>
                <w:i/>
                <w:color w:val="000000"/>
                <w:sz w:val="18"/>
                <w:szCs w:val="18"/>
              </w:rPr>
            </w:pPr>
            <w:r w:rsidRPr="00EF13E5">
              <w:rPr>
                <w:rFonts w:ascii="Arial" w:hAnsi="Arial" w:cs="Arial"/>
                <w:b/>
                <w:bCs/>
                <w:i/>
                <w:color w:val="000000"/>
                <w:szCs w:val="18"/>
              </w:rPr>
              <w:t>Independent Samples Test</w:t>
            </w:r>
          </w:p>
        </w:tc>
      </w:tr>
      <w:tr w:rsidR="00D573AA" w:rsidRPr="00C63394" w:rsidTr="00A026A2">
        <w:trPr>
          <w:cantSplit/>
          <w:trHeight w:val="735"/>
          <w:tblHeader/>
          <w:jc w:val="center"/>
        </w:trPr>
        <w:tc>
          <w:tcPr>
            <w:tcW w:w="3707" w:type="dxa"/>
            <w:gridSpan w:val="2"/>
            <w:vMerge w:val="restart"/>
            <w:tcBorders>
              <w:top w:val="single" w:sz="4" w:space="0" w:color="000000"/>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jc w:val="center"/>
            </w:pPr>
          </w:p>
        </w:tc>
        <w:tc>
          <w:tcPr>
            <w:tcW w:w="1688" w:type="dxa"/>
            <w:gridSpan w:val="2"/>
            <w:tcBorders>
              <w:top w:val="single" w:sz="4" w:space="0" w:color="000000"/>
              <w:left w:val="nil"/>
              <w:bottom w:val="single" w:sz="4" w:space="0" w:color="000000"/>
              <w:right w:val="nil"/>
            </w:tcBorders>
            <w:shd w:val="clear" w:color="auto" w:fill="auto"/>
            <w:vAlign w:val="bottom"/>
          </w:tcPr>
          <w:p w:rsidR="00D573AA" w:rsidRDefault="00D573AA" w:rsidP="00A026A2">
            <w:pPr>
              <w:autoSpaceDE w:val="0"/>
              <w:autoSpaceDN w:val="0"/>
              <w:adjustRightInd w:val="0"/>
              <w:ind w:left="60" w:right="60"/>
              <w:jc w:val="center"/>
              <w:rPr>
                <w:rFonts w:ascii="Arial" w:hAnsi="Arial" w:cs="Arial"/>
                <w:i/>
                <w:color w:val="000000"/>
                <w:sz w:val="18"/>
                <w:szCs w:val="18"/>
              </w:rPr>
            </w:pPr>
            <w:r w:rsidRPr="00FC1EE9">
              <w:rPr>
                <w:rFonts w:ascii="Arial" w:hAnsi="Arial" w:cs="Arial"/>
                <w:i/>
                <w:color w:val="000000"/>
                <w:sz w:val="18"/>
                <w:szCs w:val="18"/>
              </w:rPr>
              <w:t xml:space="preserve">Levene's Test for </w:t>
            </w:r>
          </w:p>
          <w:p w:rsidR="00D573AA" w:rsidRPr="00FC1EE9" w:rsidRDefault="00D573AA" w:rsidP="00A026A2">
            <w:pPr>
              <w:autoSpaceDE w:val="0"/>
              <w:autoSpaceDN w:val="0"/>
              <w:adjustRightInd w:val="0"/>
              <w:ind w:left="60" w:right="60"/>
              <w:jc w:val="center"/>
              <w:rPr>
                <w:rFonts w:ascii="Arial" w:hAnsi="Arial" w:cs="Arial"/>
                <w:i/>
                <w:color w:val="000000"/>
                <w:sz w:val="18"/>
                <w:szCs w:val="18"/>
              </w:rPr>
            </w:pPr>
            <w:r w:rsidRPr="00FC1EE9">
              <w:rPr>
                <w:rFonts w:ascii="Arial" w:hAnsi="Arial" w:cs="Arial"/>
                <w:i/>
                <w:color w:val="000000"/>
                <w:sz w:val="18"/>
                <w:szCs w:val="18"/>
              </w:rPr>
              <w:t>Equality of Variances</w:t>
            </w:r>
          </w:p>
        </w:tc>
        <w:tc>
          <w:tcPr>
            <w:tcW w:w="2542" w:type="dxa"/>
            <w:gridSpan w:val="3"/>
            <w:tcBorders>
              <w:top w:val="single" w:sz="4" w:space="0" w:color="000000"/>
              <w:left w:val="nil"/>
              <w:bottom w:val="single" w:sz="4" w:space="0" w:color="000000"/>
              <w:right w:val="nil"/>
            </w:tcBorders>
            <w:shd w:val="clear" w:color="auto" w:fill="auto"/>
            <w:vAlign w:val="bottom"/>
          </w:tcPr>
          <w:p w:rsidR="00D573AA" w:rsidRPr="00C63394" w:rsidRDefault="00D573AA" w:rsidP="00A026A2">
            <w:pPr>
              <w:autoSpaceDE w:val="0"/>
              <w:autoSpaceDN w:val="0"/>
              <w:adjustRightInd w:val="0"/>
              <w:ind w:left="60" w:right="60"/>
              <w:jc w:val="center"/>
              <w:rPr>
                <w:rFonts w:ascii="Arial" w:hAnsi="Arial" w:cs="Arial"/>
                <w:color w:val="000000"/>
                <w:sz w:val="18"/>
                <w:szCs w:val="18"/>
              </w:rPr>
            </w:pPr>
            <w:r w:rsidRPr="00C63394">
              <w:rPr>
                <w:rFonts w:ascii="Arial" w:hAnsi="Arial" w:cs="Arial"/>
                <w:color w:val="000000"/>
                <w:sz w:val="18"/>
                <w:szCs w:val="18"/>
              </w:rPr>
              <w:t>t-test for Equality of Means</w:t>
            </w:r>
          </w:p>
        </w:tc>
      </w:tr>
      <w:tr w:rsidR="00D573AA" w:rsidRPr="00EF13E5" w:rsidTr="00A026A2">
        <w:trPr>
          <w:cantSplit/>
          <w:trHeight w:val="316"/>
          <w:tblHeader/>
          <w:jc w:val="center"/>
        </w:trPr>
        <w:tc>
          <w:tcPr>
            <w:tcW w:w="3707" w:type="dxa"/>
            <w:gridSpan w:val="2"/>
            <w:vMerge/>
            <w:tcBorders>
              <w:top w:val="single" w:sz="4" w:space="0" w:color="000000"/>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rPr>
                <w:rFonts w:ascii="Arial" w:hAnsi="Arial" w:cs="Arial"/>
                <w:color w:val="000000"/>
                <w:sz w:val="18"/>
                <w:szCs w:val="18"/>
              </w:rPr>
            </w:pPr>
          </w:p>
        </w:tc>
        <w:tc>
          <w:tcPr>
            <w:tcW w:w="671" w:type="dxa"/>
            <w:vMerge w:val="restart"/>
            <w:tcBorders>
              <w:top w:val="single" w:sz="4" w:space="0" w:color="000000"/>
              <w:left w:val="nil"/>
              <w:bottom w:val="single" w:sz="4" w:space="0" w:color="000000"/>
              <w:right w:val="nil"/>
            </w:tcBorders>
            <w:shd w:val="clear" w:color="auto" w:fill="auto"/>
            <w:vAlign w:val="center"/>
          </w:tcPr>
          <w:p w:rsidR="00D573AA" w:rsidRPr="00EF13E5" w:rsidRDefault="00D573AA" w:rsidP="00A026A2">
            <w:pPr>
              <w:autoSpaceDE w:val="0"/>
              <w:autoSpaceDN w:val="0"/>
              <w:adjustRightInd w:val="0"/>
              <w:ind w:left="60" w:right="60"/>
              <w:jc w:val="center"/>
              <w:rPr>
                <w:rFonts w:ascii="Arial" w:hAnsi="Arial" w:cs="Arial"/>
                <w:i/>
                <w:color w:val="000000"/>
                <w:sz w:val="18"/>
                <w:szCs w:val="18"/>
              </w:rPr>
            </w:pPr>
            <w:r w:rsidRPr="00EF13E5">
              <w:rPr>
                <w:rFonts w:ascii="Arial" w:hAnsi="Arial" w:cs="Arial"/>
                <w:i/>
                <w:color w:val="000000"/>
                <w:sz w:val="18"/>
                <w:szCs w:val="18"/>
              </w:rPr>
              <w:t>F</w:t>
            </w:r>
          </w:p>
        </w:tc>
        <w:tc>
          <w:tcPr>
            <w:tcW w:w="1017" w:type="dxa"/>
            <w:vMerge w:val="restart"/>
            <w:tcBorders>
              <w:top w:val="single" w:sz="4" w:space="0" w:color="000000"/>
              <w:left w:val="nil"/>
              <w:bottom w:val="single" w:sz="4" w:space="0" w:color="000000"/>
              <w:right w:val="nil"/>
            </w:tcBorders>
            <w:shd w:val="clear" w:color="auto" w:fill="auto"/>
            <w:vAlign w:val="center"/>
          </w:tcPr>
          <w:p w:rsidR="00D573AA" w:rsidRPr="00EF13E5" w:rsidRDefault="00D573AA" w:rsidP="00A026A2">
            <w:pPr>
              <w:autoSpaceDE w:val="0"/>
              <w:autoSpaceDN w:val="0"/>
              <w:adjustRightInd w:val="0"/>
              <w:ind w:left="60" w:right="60"/>
              <w:jc w:val="center"/>
              <w:rPr>
                <w:rFonts w:ascii="Arial" w:hAnsi="Arial" w:cs="Arial"/>
                <w:i/>
                <w:color w:val="000000"/>
                <w:sz w:val="18"/>
                <w:szCs w:val="18"/>
              </w:rPr>
            </w:pPr>
            <w:r w:rsidRPr="00EF13E5">
              <w:rPr>
                <w:rFonts w:ascii="Arial" w:hAnsi="Arial" w:cs="Arial"/>
                <w:i/>
                <w:color w:val="000000"/>
                <w:sz w:val="18"/>
                <w:szCs w:val="18"/>
              </w:rPr>
              <w:t>Sig.</w:t>
            </w:r>
          </w:p>
        </w:tc>
        <w:tc>
          <w:tcPr>
            <w:tcW w:w="709" w:type="dxa"/>
            <w:vMerge w:val="restart"/>
            <w:tcBorders>
              <w:top w:val="single" w:sz="4" w:space="0" w:color="000000"/>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ind w:left="60" w:right="60"/>
              <w:jc w:val="center"/>
              <w:rPr>
                <w:rFonts w:ascii="Arial" w:hAnsi="Arial" w:cs="Arial"/>
                <w:color w:val="000000"/>
                <w:sz w:val="18"/>
                <w:szCs w:val="18"/>
              </w:rPr>
            </w:pPr>
            <w:r w:rsidRPr="00C63394">
              <w:rPr>
                <w:rFonts w:ascii="Arial" w:hAnsi="Arial" w:cs="Arial"/>
                <w:color w:val="000000"/>
                <w:sz w:val="18"/>
                <w:szCs w:val="18"/>
              </w:rPr>
              <w:t>T</w:t>
            </w:r>
          </w:p>
        </w:tc>
        <w:tc>
          <w:tcPr>
            <w:tcW w:w="728" w:type="dxa"/>
            <w:vMerge w:val="restart"/>
            <w:tcBorders>
              <w:top w:val="single" w:sz="4" w:space="0" w:color="000000"/>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ind w:left="60" w:right="60"/>
              <w:jc w:val="center"/>
              <w:rPr>
                <w:rFonts w:ascii="Arial" w:hAnsi="Arial" w:cs="Arial"/>
                <w:color w:val="000000"/>
                <w:sz w:val="18"/>
                <w:szCs w:val="18"/>
              </w:rPr>
            </w:pPr>
            <w:r w:rsidRPr="00EF13E5">
              <w:rPr>
                <w:rFonts w:ascii="Arial" w:hAnsi="Arial" w:cs="Arial"/>
                <w:i/>
                <w:color w:val="000000"/>
                <w:sz w:val="18"/>
                <w:szCs w:val="18"/>
              </w:rPr>
              <w:t>D</w:t>
            </w:r>
            <w:r w:rsidRPr="00C63394">
              <w:rPr>
                <w:rFonts w:ascii="Arial" w:hAnsi="Arial" w:cs="Arial"/>
                <w:color w:val="000000"/>
                <w:sz w:val="18"/>
                <w:szCs w:val="18"/>
              </w:rPr>
              <w:t>f</w:t>
            </w:r>
          </w:p>
        </w:tc>
        <w:tc>
          <w:tcPr>
            <w:tcW w:w="1105" w:type="dxa"/>
            <w:vMerge w:val="restart"/>
            <w:tcBorders>
              <w:top w:val="single" w:sz="4" w:space="0" w:color="000000"/>
              <w:left w:val="nil"/>
              <w:bottom w:val="single" w:sz="4" w:space="0" w:color="000000"/>
              <w:right w:val="nil"/>
            </w:tcBorders>
            <w:shd w:val="clear" w:color="auto" w:fill="auto"/>
            <w:vAlign w:val="bottom"/>
          </w:tcPr>
          <w:p w:rsidR="00D573AA" w:rsidRDefault="00D573AA" w:rsidP="00A026A2">
            <w:pPr>
              <w:autoSpaceDE w:val="0"/>
              <w:autoSpaceDN w:val="0"/>
              <w:adjustRightInd w:val="0"/>
              <w:ind w:left="60" w:right="60"/>
              <w:jc w:val="center"/>
              <w:rPr>
                <w:rFonts w:ascii="Arial" w:hAnsi="Arial" w:cs="Arial"/>
                <w:i/>
                <w:color w:val="000000"/>
                <w:sz w:val="18"/>
                <w:szCs w:val="18"/>
              </w:rPr>
            </w:pPr>
            <w:r w:rsidRPr="00EF13E5">
              <w:rPr>
                <w:rFonts w:ascii="Arial" w:hAnsi="Arial" w:cs="Arial"/>
                <w:i/>
                <w:color w:val="000000"/>
                <w:sz w:val="18"/>
                <w:szCs w:val="18"/>
              </w:rPr>
              <w:t xml:space="preserve">Sig. </w:t>
            </w:r>
          </w:p>
          <w:p w:rsidR="00D573AA" w:rsidRPr="00EF13E5" w:rsidRDefault="00D573AA" w:rsidP="00A026A2">
            <w:pPr>
              <w:autoSpaceDE w:val="0"/>
              <w:autoSpaceDN w:val="0"/>
              <w:adjustRightInd w:val="0"/>
              <w:ind w:left="60" w:right="60"/>
              <w:jc w:val="center"/>
              <w:rPr>
                <w:rFonts w:ascii="Arial" w:hAnsi="Arial" w:cs="Arial"/>
                <w:i/>
                <w:color w:val="000000"/>
                <w:sz w:val="18"/>
                <w:szCs w:val="18"/>
              </w:rPr>
            </w:pPr>
            <w:r w:rsidRPr="00EF13E5">
              <w:rPr>
                <w:rFonts w:ascii="Arial" w:hAnsi="Arial" w:cs="Arial"/>
                <w:i/>
                <w:color w:val="000000"/>
                <w:sz w:val="18"/>
                <w:szCs w:val="18"/>
              </w:rPr>
              <w:t>(2-tailed)</w:t>
            </w:r>
          </w:p>
        </w:tc>
      </w:tr>
      <w:tr w:rsidR="00D573AA" w:rsidRPr="00EF13E5" w:rsidTr="00A026A2">
        <w:trPr>
          <w:cantSplit/>
          <w:trHeight w:val="276"/>
          <w:tblHeader/>
          <w:jc w:val="center"/>
        </w:trPr>
        <w:tc>
          <w:tcPr>
            <w:tcW w:w="3707" w:type="dxa"/>
            <w:gridSpan w:val="2"/>
            <w:vMerge/>
            <w:tcBorders>
              <w:top w:val="single" w:sz="4" w:space="0" w:color="000000"/>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pPr>
          </w:p>
        </w:tc>
        <w:tc>
          <w:tcPr>
            <w:tcW w:w="671" w:type="dxa"/>
            <w:vMerge/>
            <w:tcBorders>
              <w:top w:val="single" w:sz="4" w:space="0" w:color="000000"/>
              <w:left w:val="nil"/>
              <w:bottom w:val="single" w:sz="4" w:space="0" w:color="000000"/>
              <w:right w:val="nil"/>
            </w:tcBorders>
            <w:shd w:val="clear" w:color="auto" w:fill="auto"/>
            <w:vAlign w:val="bottom"/>
          </w:tcPr>
          <w:p w:rsidR="00D573AA" w:rsidRPr="00C63394" w:rsidRDefault="00D573AA" w:rsidP="00A026A2">
            <w:pPr>
              <w:autoSpaceDE w:val="0"/>
              <w:autoSpaceDN w:val="0"/>
              <w:adjustRightInd w:val="0"/>
            </w:pPr>
          </w:p>
        </w:tc>
        <w:tc>
          <w:tcPr>
            <w:tcW w:w="1017" w:type="dxa"/>
            <w:vMerge/>
            <w:tcBorders>
              <w:top w:val="single" w:sz="4" w:space="0" w:color="000000"/>
              <w:left w:val="nil"/>
              <w:bottom w:val="single" w:sz="4" w:space="0" w:color="000000"/>
              <w:right w:val="nil"/>
            </w:tcBorders>
            <w:shd w:val="clear" w:color="auto" w:fill="auto"/>
            <w:vAlign w:val="bottom"/>
          </w:tcPr>
          <w:p w:rsidR="00D573AA" w:rsidRPr="00C63394" w:rsidRDefault="00D573AA" w:rsidP="00A026A2">
            <w:pPr>
              <w:autoSpaceDE w:val="0"/>
              <w:autoSpaceDN w:val="0"/>
              <w:adjustRightInd w:val="0"/>
            </w:pPr>
          </w:p>
        </w:tc>
        <w:tc>
          <w:tcPr>
            <w:tcW w:w="709" w:type="dxa"/>
            <w:vMerge/>
            <w:tcBorders>
              <w:top w:val="single" w:sz="4" w:space="0" w:color="000000"/>
              <w:left w:val="nil"/>
              <w:bottom w:val="single" w:sz="4" w:space="0" w:color="000000"/>
              <w:right w:val="nil"/>
            </w:tcBorders>
            <w:shd w:val="clear" w:color="auto" w:fill="auto"/>
            <w:vAlign w:val="bottom"/>
          </w:tcPr>
          <w:p w:rsidR="00D573AA" w:rsidRPr="00C63394" w:rsidRDefault="00D573AA" w:rsidP="00A026A2">
            <w:pPr>
              <w:autoSpaceDE w:val="0"/>
              <w:autoSpaceDN w:val="0"/>
              <w:adjustRightInd w:val="0"/>
            </w:pPr>
          </w:p>
        </w:tc>
        <w:tc>
          <w:tcPr>
            <w:tcW w:w="728" w:type="dxa"/>
            <w:vMerge/>
            <w:tcBorders>
              <w:top w:val="single" w:sz="4" w:space="0" w:color="000000"/>
              <w:left w:val="nil"/>
              <w:bottom w:val="single" w:sz="4" w:space="0" w:color="000000"/>
              <w:right w:val="nil"/>
            </w:tcBorders>
            <w:shd w:val="clear" w:color="auto" w:fill="auto"/>
            <w:vAlign w:val="bottom"/>
          </w:tcPr>
          <w:p w:rsidR="00D573AA" w:rsidRPr="00C63394" w:rsidRDefault="00D573AA" w:rsidP="00A026A2">
            <w:pPr>
              <w:autoSpaceDE w:val="0"/>
              <w:autoSpaceDN w:val="0"/>
              <w:adjustRightInd w:val="0"/>
            </w:pPr>
          </w:p>
        </w:tc>
        <w:tc>
          <w:tcPr>
            <w:tcW w:w="1105" w:type="dxa"/>
            <w:vMerge/>
            <w:tcBorders>
              <w:top w:val="single" w:sz="4" w:space="0" w:color="000000"/>
              <w:left w:val="nil"/>
              <w:bottom w:val="single" w:sz="4" w:space="0" w:color="000000"/>
              <w:right w:val="nil"/>
            </w:tcBorders>
            <w:shd w:val="clear" w:color="auto" w:fill="auto"/>
            <w:vAlign w:val="bottom"/>
          </w:tcPr>
          <w:p w:rsidR="00D573AA" w:rsidRPr="00EF13E5" w:rsidRDefault="00D573AA" w:rsidP="00A026A2">
            <w:pPr>
              <w:autoSpaceDE w:val="0"/>
              <w:autoSpaceDN w:val="0"/>
              <w:adjustRightInd w:val="0"/>
              <w:rPr>
                <w:i/>
              </w:rPr>
            </w:pPr>
          </w:p>
        </w:tc>
      </w:tr>
      <w:tr w:rsidR="00D573AA" w:rsidRPr="00C63394" w:rsidTr="00A026A2">
        <w:trPr>
          <w:cantSplit/>
          <w:trHeight w:val="367"/>
          <w:tblHeader/>
          <w:jc w:val="center"/>
        </w:trPr>
        <w:tc>
          <w:tcPr>
            <w:tcW w:w="1125" w:type="dxa"/>
            <w:vMerge w:val="restart"/>
            <w:tcBorders>
              <w:top w:val="single" w:sz="4" w:space="0" w:color="000000"/>
              <w:left w:val="nil"/>
              <w:bottom w:val="single" w:sz="4" w:space="0" w:color="000000"/>
              <w:right w:val="nil"/>
            </w:tcBorders>
            <w:shd w:val="clear" w:color="auto" w:fill="auto"/>
            <w:vAlign w:val="center"/>
          </w:tcPr>
          <w:p w:rsidR="00D573AA" w:rsidRDefault="00D573AA" w:rsidP="00A026A2">
            <w:pPr>
              <w:autoSpaceDE w:val="0"/>
              <w:autoSpaceDN w:val="0"/>
              <w:adjustRightInd w:val="0"/>
              <w:ind w:left="60" w:right="60"/>
              <w:rPr>
                <w:rFonts w:ascii="Arial" w:hAnsi="Arial" w:cs="Arial"/>
                <w:i/>
                <w:color w:val="000000"/>
                <w:sz w:val="18"/>
                <w:szCs w:val="18"/>
              </w:rPr>
            </w:pPr>
            <w:r w:rsidRPr="00FC1EE9">
              <w:rPr>
                <w:rFonts w:ascii="Arial" w:hAnsi="Arial" w:cs="Arial"/>
                <w:i/>
                <w:color w:val="000000"/>
                <w:sz w:val="18"/>
                <w:szCs w:val="18"/>
              </w:rPr>
              <w:t xml:space="preserve">Experiential </w:t>
            </w:r>
          </w:p>
          <w:p w:rsidR="00D573AA" w:rsidRPr="00FC1EE9" w:rsidRDefault="00D573AA" w:rsidP="00A026A2">
            <w:pPr>
              <w:autoSpaceDE w:val="0"/>
              <w:autoSpaceDN w:val="0"/>
              <w:adjustRightInd w:val="0"/>
              <w:ind w:left="60" w:right="60"/>
              <w:rPr>
                <w:rFonts w:ascii="Arial" w:hAnsi="Arial" w:cs="Arial"/>
                <w:i/>
                <w:color w:val="000000"/>
                <w:sz w:val="18"/>
                <w:szCs w:val="18"/>
              </w:rPr>
            </w:pPr>
            <w:r w:rsidRPr="00FC1EE9">
              <w:rPr>
                <w:rFonts w:ascii="Arial" w:hAnsi="Arial" w:cs="Arial"/>
                <w:i/>
                <w:color w:val="000000"/>
                <w:sz w:val="18"/>
                <w:szCs w:val="18"/>
              </w:rPr>
              <w:t xml:space="preserve">Learning </w:t>
            </w:r>
          </w:p>
        </w:tc>
        <w:tc>
          <w:tcPr>
            <w:tcW w:w="2582" w:type="dxa"/>
            <w:tcBorders>
              <w:top w:val="single" w:sz="4" w:space="0" w:color="000000"/>
              <w:left w:val="nil"/>
              <w:bottom w:val="nil"/>
              <w:right w:val="nil"/>
            </w:tcBorders>
            <w:shd w:val="clear" w:color="auto" w:fill="auto"/>
            <w:vAlign w:val="center"/>
          </w:tcPr>
          <w:p w:rsidR="00D573AA" w:rsidRPr="00EF13E5" w:rsidRDefault="00D573AA" w:rsidP="00A026A2">
            <w:pPr>
              <w:autoSpaceDE w:val="0"/>
              <w:autoSpaceDN w:val="0"/>
              <w:adjustRightInd w:val="0"/>
              <w:ind w:left="60" w:right="60"/>
              <w:rPr>
                <w:rFonts w:ascii="Arial" w:hAnsi="Arial" w:cs="Arial"/>
                <w:i/>
                <w:color w:val="000000"/>
                <w:sz w:val="18"/>
                <w:szCs w:val="18"/>
              </w:rPr>
            </w:pPr>
            <w:r w:rsidRPr="00EF13E5">
              <w:rPr>
                <w:rFonts w:ascii="Arial" w:hAnsi="Arial" w:cs="Arial"/>
                <w:i/>
                <w:color w:val="000000"/>
                <w:sz w:val="18"/>
                <w:szCs w:val="18"/>
              </w:rPr>
              <w:t>Equal variances assumed</w:t>
            </w:r>
          </w:p>
        </w:tc>
        <w:tc>
          <w:tcPr>
            <w:tcW w:w="671" w:type="dxa"/>
            <w:tcBorders>
              <w:top w:val="single" w:sz="4" w:space="0" w:color="000000"/>
              <w:left w:val="nil"/>
              <w:bottom w:val="nil"/>
              <w:right w:val="nil"/>
            </w:tcBorders>
            <w:shd w:val="clear" w:color="auto" w:fill="auto"/>
            <w:vAlign w:val="center"/>
          </w:tcPr>
          <w:p w:rsidR="00D573AA" w:rsidRPr="00C63394" w:rsidRDefault="00D573AA" w:rsidP="00A026A2">
            <w:pPr>
              <w:autoSpaceDE w:val="0"/>
              <w:autoSpaceDN w:val="0"/>
              <w:adjustRightInd w:val="0"/>
              <w:ind w:left="60" w:right="60"/>
              <w:jc w:val="center"/>
              <w:rPr>
                <w:rFonts w:ascii="Arial" w:hAnsi="Arial" w:cs="Arial"/>
                <w:color w:val="000000"/>
                <w:sz w:val="18"/>
                <w:szCs w:val="18"/>
              </w:rPr>
            </w:pPr>
            <w:r w:rsidRPr="00C63394">
              <w:rPr>
                <w:rFonts w:ascii="Arial" w:hAnsi="Arial" w:cs="Arial"/>
                <w:color w:val="000000"/>
                <w:sz w:val="18"/>
                <w:szCs w:val="18"/>
              </w:rPr>
              <w:t>3.119</w:t>
            </w:r>
          </w:p>
        </w:tc>
        <w:tc>
          <w:tcPr>
            <w:tcW w:w="1017" w:type="dxa"/>
            <w:tcBorders>
              <w:top w:val="single" w:sz="4" w:space="0" w:color="000000"/>
              <w:left w:val="nil"/>
              <w:bottom w:val="nil"/>
              <w:right w:val="nil"/>
            </w:tcBorders>
            <w:shd w:val="clear" w:color="auto" w:fill="auto"/>
            <w:vAlign w:val="center"/>
          </w:tcPr>
          <w:p w:rsidR="00D573AA" w:rsidRPr="00C63394" w:rsidRDefault="00D573AA" w:rsidP="00A026A2">
            <w:pPr>
              <w:autoSpaceDE w:val="0"/>
              <w:autoSpaceDN w:val="0"/>
              <w:adjustRightInd w:val="0"/>
              <w:ind w:left="60" w:right="60"/>
              <w:jc w:val="right"/>
              <w:rPr>
                <w:rFonts w:ascii="Arial" w:hAnsi="Arial" w:cs="Arial"/>
                <w:color w:val="000000"/>
                <w:sz w:val="18"/>
                <w:szCs w:val="18"/>
              </w:rPr>
            </w:pPr>
            <w:r w:rsidRPr="00C63394">
              <w:rPr>
                <w:rFonts w:ascii="Arial" w:hAnsi="Arial" w:cs="Arial"/>
                <w:color w:val="000000"/>
                <w:sz w:val="18"/>
                <w:szCs w:val="18"/>
              </w:rPr>
              <w:t>.085</w:t>
            </w:r>
          </w:p>
        </w:tc>
        <w:tc>
          <w:tcPr>
            <w:tcW w:w="709" w:type="dxa"/>
            <w:tcBorders>
              <w:top w:val="single" w:sz="4" w:space="0" w:color="000000"/>
              <w:left w:val="nil"/>
              <w:bottom w:val="nil"/>
              <w:right w:val="nil"/>
            </w:tcBorders>
            <w:shd w:val="clear" w:color="auto" w:fill="auto"/>
            <w:vAlign w:val="center"/>
          </w:tcPr>
          <w:p w:rsidR="00D573AA" w:rsidRPr="00C63394" w:rsidRDefault="00D573AA" w:rsidP="00A026A2">
            <w:pPr>
              <w:autoSpaceDE w:val="0"/>
              <w:autoSpaceDN w:val="0"/>
              <w:adjustRightInd w:val="0"/>
              <w:ind w:left="60" w:right="60"/>
              <w:jc w:val="right"/>
              <w:rPr>
                <w:rFonts w:ascii="Arial" w:hAnsi="Arial" w:cs="Arial"/>
                <w:color w:val="000000"/>
                <w:sz w:val="18"/>
                <w:szCs w:val="18"/>
              </w:rPr>
            </w:pPr>
            <w:r w:rsidRPr="00C63394">
              <w:rPr>
                <w:rFonts w:ascii="Arial" w:hAnsi="Arial" w:cs="Arial"/>
                <w:color w:val="000000"/>
                <w:sz w:val="18"/>
                <w:szCs w:val="18"/>
              </w:rPr>
              <w:t>3.085</w:t>
            </w:r>
          </w:p>
        </w:tc>
        <w:tc>
          <w:tcPr>
            <w:tcW w:w="728" w:type="dxa"/>
            <w:tcBorders>
              <w:top w:val="single" w:sz="4" w:space="0" w:color="000000"/>
              <w:left w:val="nil"/>
              <w:bottom w:val="nil"/>
              <w:right w:val="nil"/>
            </w:tcBorders>
            <w:shd w:val="clear" w:color="auto" w:fill="auto"/>
            <w:vAlign w:val="center"/>
          </w:tcPr>
          <w:p w:rsidR="00D573AA" w:rsidRPr="00C63394" w:rsidRDefault="00D573AA" w:rsidP="00A026A2">
            <w:pPr>
              <w:autoSpaceDE w:val="0"/>
              <w:autoSpaceDN w:val="0"/>
              <w:adjustRightInd w:val="0"/>
              <w:ind w:left="60" w:right="60"/>
              <w:jc w:val="right"/>
              <w:rPr>
                <w:rFonts w:ascii="Arial" w:hAnsi="Arial" w:cs="Arial"/>
                <w:color w:val="000000"/>
                <w:sz w:val="18"/>
                <w:szCs w:val="18"/>
              </w:rPr>
            </w:pPr>
            <w:r w:rsidRPr="00C63394">
              <w:rPr>
                <w:rFonts w:ascii="Arial" w:hAnsi="Arial" w:cs="Arial"/>
                <w:color w:val="000000"/>
                <w:sz w:val="18"/>
                <w:szCs w:val="18"/>
              </w:rPr>
              <w:t>38</w:t>
            </w:r>
          </w:p>
        </w:tc>
        <w:tc>
          <w:tcPr>
            <w:tcW w:w="1105" w:type="dxa"/>
            <w:tcBorders>
              <w:top w:val="single" w:sz="4" w:space="0" w:color="000000"/>
              <w:left w:val="nil"/>
              <w:bottom w:val="nil"/>
              <w:right w:val="nil"/>
            </w:tcBorders>
            <w:shd w:val="clear" w:color="auto" w:fill="auto"/>
            <w:vAlign w:val="center"/>
          </w:tcPr>
          <w:p w:rsidR="00D573AA" w:rsidRPr="00C63394" w:rsidRDefault="00D573AA" w:rsidP="00A026A2">
            <w:pPr>
              <w:autoSpaceDE w:val="0"/>
              <w:autoSpaceDN w:val="0"/>
              <w:adjustRightInd w:val="0"/>
              <w:ind w:left="60" w:right="60"/>
              <w:jc w:val="right"/>
              <w:rPr>
                <w:rFonts w:ascii="Arial" w:hAnsi="Arial" w:cs="Arial"/>
                <w:color w:val="000000"/>
                <w:sz w:val="18"/>
                <w:szCs w:val="18"/>
              </w:rPr>
            </w:pPr>
            <w:r w:rsidRPr="00C63394">
              <w:rPr>
                <w:rFonts w:ascii="Arial" w:hAnsi="Arial" w:cs="Arial"/>
                <w:color w:val="000000"/>
                <w:sz w:val="18"/>
                <w:szCs w:val="18"/>
              </w:rPr>
              <w:t>.004</w:t>
            </w:r>
          </w:p>
        </w:tc>
      </w:tr>
      <w:tr w:rsidR="00D573AA" w:rsidRPr="00C63394" w:rsidTr="00A026A2">
        <w:trPr>
          <w:cantSplit/>
          <w:trHeight w:val="568"/>
          <w:jc w:val="center"/>
        </w:trPr>
        <w:tc>
          <w:tcPr>
            <w:tcW w:w="1125" w:type="dxa"/>
            <w:vMerge/>
            <w:tcBorders>
              <w:top w:val="single" w:sz="4" w:space="0" w:color="000000"/>
              <w:left w:val="nil"/>
              <w:bottom w:val="single" w:sz="4" w:space="0" w:color="000000"/>
              <w:right w:val="nil"/>
            </w:tcBorders>
            <w:shd w:val="clear" w:color="auto" w:fill="auto"/>
          </w:tcPr>
          <w:p w:rsidR="00D573AA" w:rsidRPr="00C63394" w:rsidRDefault="00D573AA" w:rsidP="00A026A2">
            <w:pPr>
              <w:autoSpaceDE w:val="0"/>
              <w:autoSpaceDN w:val="0"/>
              <w:adjustRightInd w:val="0"/>
              <w:rPr>
                <w:rFonts w:ascii="Arial" w:hAnsi="Arial" w:cs="Arial"/>
                <w:color w:val="000000"/>
                <w:sz w:val="18"/>
                <w:szCs w:val="18"/>
              </w:rPr>
            </w:pPr>
          </w:p>
        </w:tc>
        <w:tc>
          <w:tcPr>
            <w:tcW w:w="2582" w:type="dxa"/>
            <w:tcBorders>
              <w:top w:val="nil"/>
              <w:left w:val="nil"/>
              <w:bottom w:val="single" w:sz="4" w:space="0" w:color="000000"/>
              <w:right w:val="nil"/>
            </w:tcBorders>
            <w:shd w:val="clear" w:color="auto" w:fill="auto"/>
            <w:vAlign w:val="center"/>
          </w:tcPr>
          <w:p w:rsidR="00D573AA" w:rsidRPr="00EF13E5" w:rsidRDefault="00D573AA" w:rsidP="00A026A2">
            <w:pPr>
              <w:autoSpaceDE w:val="0"/>
              <w:autoSpaceDN w:val="0"/>
              <w:adjustRightInd w:val="0"/>
              <w:ind w:left="60" w:right="60"/>
              <w:jc w:val="center"/>
              <w:rPr>
                <w:rFonts w:ascii="Arial" w:hAnsi="Arial" w:cs="Arial"/>
                <w:i/>
                <w:color w:val="000000"/>
                <w:sz w:val="18"/>
                <w:szCs w:val="18"/>
              </w:rPr>
            </w:pPr>
            <w:r w:rsidRPr="00EF13E5">
              <w:rPr>
                <w:rFonts w:ascii="Arial" w:hAnsi="Arial" w:cs="Arial"/>
                <w:i/>
                <w:color w:val="000000"/>
                <w:sz w:val="18"/>
                <w:szCs w:val="18"/>
              </w:rPr>
              <w:t>Equal variances not assumed</w:t>
            </w:r>
          </w:p>
        </w:tc>
        <w:tc>
          <w:tcPr>
            <w:tcW w:w="671" w:type="dxa"/>
            <w:tcBorders>
              <w:top w:val="nil"/>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jc w:val="center"/>
            </w:pPr>
          </w:p>
        </w:tc>
        <w:tc>
          <w:tcPr>
            <w:tcW w:w="1017" w:type="dxa"/>
            <w:tcBorders>
              <w:top w:val="nil"/>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jc w:val="right"/>
            </w:pPr>
          </w:p>
        </w:tc>
        <w:tc>
          <w:tcPr>
            <w:tcW w:w="709" w:type="dxa"/>
            <w:tcBorders>
              <w:top w:val="nil"/>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ind w:left="60" w:right="60"/>
              <w:jc w:val="right"/>
              <w:rPr>
                <w:rFonts w:ascii="Arial" w:hAnsi="Arial" w:cs="Arial"/>
                <w:color w:val="000000"/>
                <w:sz w:val="18"/>
                <w:szCs w:val="18"/>
              </w:rPr>
            </w:pPr>
            <w:r w:rsidRPr="00C63394">
              <w:rPr>
                <w:rFonts w:ascii="Arial" w:hAnsi="Arial" w:cs="Arial"/>
                <w:color w:val="000000"/>
                <w:sz w:val="18"/>
                <w:szCs w:val="18"/>
              </w:rPr>
              <w:t>3.085</w:t>
            </w:r>
          </w:p>
        </w:tc>
        <w:tc>
          <w:tcPr>
            <w:tcW w:w="728" w:type="dxa"/>
            <w:tcBorders>
              <w:top w:val="nil"/>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ind w:left="60" w:right="60"/>
              <w:jc w:val="right"/>
              <w:rPr>
                <w:rFonts w:ascii="Arial" w:hAnsi="Arial" w:cs="Arial"/>
                <w:color w:val="000000"/>
                <w:sz w:val="18"/>
                <w:szCs w:val="18"/>
              </w:rPr>
            </w:pPr>
            <w:r w:rsidRPr="00C63394">
              <w:rPr>
                <w:rFonts w:ascii="Arial" w:hAnsi="Arial" w:cs="Arial"/>
                <w:color w:val="000000"/>
                <w:sz w:val="18"/>
                <w:szCs w:val="18"/>
              </w:rPr>
              <w:t>36.532</w:t>
            </w:r>
          </w:p>
        </w:tc>
        <w:tc>
          <w:tcPr>
            <w:tcW w:w="1105" w:type="dxa"/>
            <w:tcBorders>
              <w:top w:val="nil"/>
              <w:left w:val="nil"/>
              <w:bottom w:val="single" w:sz="4" w:space="0" w:color="000000"/>
              <w:right w:val="nil"/>
            </w:tcBorders>
            <w:shd w:val="clear" w:color="auto" w:fill="auto"/>
            <w:vAlign w:val="center"/>
          </w:tcPr>
          <w:p w:rsidR="00D573AA" w:rsidRPr="00C63394" w:rsidRDefault="00D573AA" w:rsidP="00A026A2">
            <w:pPr>
              <w:autoSpaceDE w:val="0"/>
              <w:autoSpaceDN w:val="0"/>
              <w:adjustRightInd w:val="0"/>
              <w:ind w:left="60" w:right="60"/>
              <w:jc w:val="right"/>
              <w:rPr>
                <w:rFonts w:ascii="Arial" w:hAnsi="Arial" w:cs="Arial"/>
                <w:color w:val="000000"/>
                <w:sz w:val="18"/>
                <w:szCs w:val="18"/>
              </w:rPr>
            </w:pPr>
            <w:r w:rsidRPr="00C63394">
              <w:rPr>
                <w:rFonts w:ascii="Arial" w:hAnsi="Arial" w:cs="Arial"/>
                <w:color w:val="000000"/>
                <w:sz w:val="18"/>
                <w:szCs w:val="18"/>
              </w:rPr>
              <w:t>.004</w:t>
            </w:r>
          </w:p>
        </w:tc>
      </w:tr>
    </w:tbl>
    <w:p w:rsidR="00D573AA" w:rsidRDefault="00D573AA" w:rsidP="00D573AA">
      <w:pPr>
        <w:pStyle w:val="NoSpacing"/>
        <w:ind w:firstLine="284"/>
        <w:jc w:val="both"/>
        <w:rPr>
          <w:rFonts w:ascii="Times New Roman" w:hAnsi="Times New Roman" w:cs="Times New Roman"/>
          <w:sz w:val="24"/>
          <w:szCs w:val="24"/>
        </w:rPr>
      </w:pPr>
    </w:p>
    <w:p w:rsidR="00D573AA" w:rsidRPr="00D573AA" w:rsidRDefault="00D573AA" w:rsidP="00D573AA">
      <w:pPr>
        <w:pStyle w:val="NoSpacing"/>
        <w:ind w:firstLine="284"/>
        <w:jc w:val="both"/>
        <w:rPr>
          <w:rFonts w:ascii="Times New Roman" w:hAnsi="Times New Roman" w:cs="Times New Roman"/>
          <w:sz w:val="24"/>
        </w:rPr>
      </w:pPr>
      <w:r w:rsidRPr="004435D4">
        <w:rPr>
          <w:rFonts w:ascii="Times New Roman" w:hAnsi="Times New Roman" w:cs="Times New Roman"/>
          <w:sz w:val="24"/>
          <w:szCs w:val="24"/>
        </w:rPr>
        <w:t>Terlihat bahwa nilai signifikansinya &lt; 0,05 yaitu 0,004 &lt;</w:t>
      </w:r>
      <w:r>
        <w:rPr>
          <w:rFonts w:ascii="Times New Roman" w:hAnsi="Times New Roman" w:cs="Times New Roman"/>
          <w:sz w:val="24"/>
          <w:szCs w:val="24"/>
        </w:rPr>
        <w:t xml:space="preserve"> </w:t>
      </w:r>
      <w:r w:rsidRPr="004435D4">
        <w:rPr>
          <w:rFonts w:ascii="Times New Roman" w:hAnsi="Times New Roman" w:cs="Times New Roman"/>
          <w:sz w:val="24"/>
          <w:szCs w:val="24"/>
        </w:rPr>
        <w:t xml:space="preserve">0,05 sehingga dapat ditarik kesimpulan bahwa nilai </w:t>
      </w:r>
      <w:r w:rsidRPr="004435D4">
        <w:rPr>
          <w:rFonts w:ascii="Times New Roman" w:hAnsi="Times New Roman" w:cs="Times New Roman"/>
          <w:i/>
          <w:sz w:val="24"/>
          <w:szCs w:val="24"/>
        </w:rPr>
        <w:t>posttest</w:t>
      </w:r>
      <w:r w:rsidRPr="004435D4">
        <w:rPr>
          <w:rFonts w:ascii="Times New Roman" w:hAnsi="Times New Roman" w:cs="Times New Roman"/>
          <w:sz w:val="24"/>
          <w:szCs w:val="24"/>
        </w:rPr>
        <w:t xml:space="preserve"> kelas eksperimen dengan nilai </w:t>
      </w:r>
      <w:r w:rsidRPr="004435D4">
        <w:rPr>
          <w:rFonts w:ascii="Times New Roman" w:hAnsi="Times New Roman" w:cs="Times New Roman"/>
          <w:i/>
          <w:sz w:val="24"/>
          <w:szCs w:val="24"/>
        </w:rPr>
        <w:t>posttest</w:t>
      </w:r>
      <w:r>
        <w:rPr>
          <w:rFonts w:ascii="Times New Roman" w:hAnsi="Times New Roman" w:cs="Times New Roman"/>
          <w:sz w:val="24"/>
          <w:szCs w:val="24"/>
        </w:rPr>
        <w:t xml:space="preserve"> kelas k</w:t>
      </w:r>
      <w:r w:rsidRPr="004435D4">
        <w:rPr>
          <w:rFonts w:ascii="Times New Roman" w:hAnsi="Times New Roman" w:cs="Times New Roman"/>
          <w:sz w:val="24"/>
          <w:szCs w:val="24"/>
        </w:rPr>
        <w:t xml:space="preserve">ontrol adalah berbeda secara signifikan dengan taraf signifiknsi &lt; 0,05. Dapat pula dilihat dari perbandingan dengan t table. Nilai t hitung &gt; t table  (3,085 &gt; 1,73) sehingga dapat disimpulkan bahwa ada perbedaan yang bermakna antara nilai </w:t>
      </w:r>
      <w:r w:rsidRPr="004435D4">
        <w:rPr>
          <w:rFonts w:ascii="Times New Roman" w:hAnsi="Times New Roman" w:cs="Times New Roman"/>
          <w:i/>
          <w:sz w:val="24"/>
          <w:szCs w:val="24"/>
        </w:rPr>
        <w:t>posttest</w:t>
      </w:r>
      <w:r w:rsidRPr="004435D4">
        <w:rPr>
          <w:rFonts w:ascii="Times New Roman" w:hAnsi="Times New Roman" w:cs="Times New Roman"/>
          <w:sz w:val="24"/>
          <w:szCs w:val="24"/>
        </w:rPr>
        <w:t xml:space="preserve"> kelas eksperimen dengan nilai </w:t>
      </w:r>
      <w:r w:rsidRPr="004435D4">
        <w:rPr>
          <w:rFonts w:ascii="Times New Roman" w:hAnsi="Times New Roman" w:cs="Times New Roman"/>
          <w:i/>
          <w:sz w:val="24"/>
          <w:szCs w:val="24"/>
        </w:rPr>
        <w:t>posttest</w:t>
      </w:r>
      <w:r>
        <w:rPr>
          <w:rFonts w:ascii="Times New Roman" w:hAnsi="Times New Roman" w:cs="Times New Roman"/>
          <w:sz w:val="24"/>
          <w:szCs w:val="24"/>
        </w:rPr>
        <w:t xml:space="preserve"> kelas control </w:t>
      </w:r>
      <w:r w:rsidRPr="004435D4">
        <w:rPr>
          <w:rFonts w:ascii="Times New Roman" w:hAnsi="Times New Roman" w:cs="Times New Roman"/>
          <w:sz w:val="24"/>
          <w:szCs w:val="24"/>
        </w:rPr>
        <w:t xml:space="preserve">atau </w:t>
      </w:r>
      <w:r>
        <w:rPr>
          <w:rFonts w:ascii="Times New Roman" w:hAnsi="Times New Roman" w:cs="Times New Roman"/>
          <w:sz w:val="24"/>
          <w:szCs w:val="24"/>
        </w:rPr>
        <w:t xml:space="preserve">dengan kata lain </w:t>
      </w:r>
      <w:r w:rsidRPr="004435D4">
        <w:rPr>
          <w:rFonts w:ascii="Times New Roman" w:hAnsi="Times New Roman" w:cs="Times New Roman"/>
          <w:sz w:val="24"/>
          <w:szCs w:val="24"/>
        </w:rPr>
        <w:t>Ho ditolak H</w:t>
      </w:r>
      <w:r w:rsidRPr="004435D4">
        <w:rPr>
          <w:rFonts w:ascii="Times New Roman" w:hAnsi="Times New Roman" w:cs="Times New Roman"/>
          <w:sz w:val="24"/>
          <w:szCs w:val="24"/>
          <w:vertAlign w:val="subscript"/>
        </w:rPr>
        <w:t xml:space="preserve">1 </w:t>
      </w:r>
      <w:r w:rsidRPr="004435D4">
        <w:rPr>
          <w:rFonts w:ascii="Times New Roman" w:hAnsi="Times New Roman" w:cs="Times New Roman"/>
          <w:sz w:val="24"/>
          <w:szCs w:val="24"/>
        </w:rPr>
        <w:t>diterima.</w:t>
      </w:r>
    </w:p>
    <w:p w:rsidR="00D573AA" w:rsidRDefault="00D573AA" w:rsidP="00D573AA">
      <w:pPr>
        <w:pStyle w:val="NoSpacing"/>
        <w:jc w:val="both"/>
        <w:rPr>
          <w:rFonts w:ascii="Times New Roman" w:hAnsi="Times New Roman" w:cs="Times New Roman"/>
          <w:sz w:val="24"/>
          <w:szCs w:val="24"/>
        </w:rPr>
      </w:pPr>
    </w:p>
    <w:p w:rsidR="00D573AA" w:rsidRDefault="00D573AA" w:rsidP="00D573AA">
      <w:pPr>
        <w:pStyle w:val="NoSpacing"/>
        <w:jc w:val="both"/>
        <w:rPr>
          <w:rFonts w:ascii="Times New Roman" w:hAnsi="Times New Roman" w:cs="Times New Roman"/>
          <w:b/>
          <w:sz w:val="24"/>
          <w:szCs w:val="24"/>
        </w:rPr>
      </w:pPr>
      <w:r w:rsidRPr="00D573AA">
        <w:rPr>
          <w:rFonts w:ascii="Times New Roman" w:hAnsi="Times New Roman" w:cs="Times New Roman"/>
          <w:b/>
          <w:sz w:val="24"/>
          <w:szCs w:val="24"/>
        </w:rPr>
        <w:t xml:space="preserve">PEMBAHASAN </w:t>
      </w:r>
    </w:p>
    <w:p w:rsidR="005D6BA1" w:rsidRPr="005D6BA1" w:rsidRDefault="005D6BA1" w:rsidP="005D6BA1">
      <w:pPr>
        <w:pStyle w:val="NoSpacing"/>
        <w:numPr>
          <w:ilvl w:val="0"/>
          <w:numId w:val="5"/>
        </w:numPr>
        <w:ind w:left="284" w:hanging="284"/>
        <w:jc w:val="both"/>
        <w:rPr>
          <w:rFonts w:ascii="Times New Roman" w:hAnsi="Times New Roman" w:cs="Times New Roman"/>
          <w:b/>
          <w:sz w:val="24"/>
          <w:szCs w:val="24"/>
        </w:rPr>
      </w:pPr>
      <w:r w:rsidRPr="005D6BA1">
        <w:rPr>
          <w:rFonts w:ascii="Times New Roman" w:eastAsia="Times New Roman" w:hAnsi="Times New Roman" w:cs="Times New Roman"/>
          <w:b/>
          <w:sz w:val="24"/>
          <w:szCs w:val="24"/>
        </w:rPr>
        <w:t xml:space="preserve">Pelaksanaan Model </w:t>
      </w:r>
      <w:r w:rsidRPr="005D6BA1">
        <w:rPr>
          <w:rFonts w:ascii="Times New Roman" w:hAnsi="Times New Roman" w:cs="Times New Roman"/>
          <w:b/>
          <w:bCs/>
          <w:i/>
          <w:sz w:val="24"/>
        </w:rPr>
        <w:t>Experiential Learning</w:t>
      </w:r>
      <w:r w:rsidRPr="005D6BA1">
        <w:rPr>
          <w:rFonts w:ascii="Times New Roman" w:eastAsia="Times New Roman" w:hAnsi="Times New Roman" w:cs="Times New Roman"/>
          <w:b/>
          <w:sz w:val="24"/>
          <w:szCs w:val="24"/>
        </w:rPr>
        <w:t xml:space="preserve"> Pada Murid Kelas V SD Inpres Layang Tua II Kota Makassar</w:t>
      </w:r>
    </w:p>
    <w:p w:rsidR="005D6BA1" w:rsidRDefault="005D6BA1" w:rsidP="005D6BA1">
      <w:pPr>
        <w:pStyle w:val="NoSpacing"/>
        <w:ind w:firstLine="284"/>
        <w:jc w:val="both"/>
        <w:rPr>
          <w:rFonts w:ascii="Times New Roman" w:hAnsi="Times New Roman" w:cs="Times New Roman"/>
          <w:sz w:val="24"/>
          <w:szCs w:val="24"/>
        </w:rPr>
      </w:pPr>
      <w:r w:rsidRPr="0013533F">
        <w:rPr>
          <w:rFonts w:ascii="Times New Roman" w:hAnsi="Times New Roman" w:cs="Times New Roman"/>
          <w:sz w:val="24"/>
          <w:szCs w:val="24"/>
        </w:rPr>
        <w:t>Pembelajaran tersebut menunjukkan adanya pembelajaran yang siklik, yang melibatkan empat tahap, kadang-kadang disebut sebagai penginderaan/perasaan, menonton/mencerminkan, berpikir, dan melakukan (Jenkins, 2010)</w:t>
      </w:r>
      <w:r>
        <w:rPr>
          <w:rFonts w:ascii="Times New Roman" w:hAnsi="Times New Roman" w:cs="Times New Roman"/>
          <w:sz w:val="24"/>
          <w:szCs w:val="24"/>
        </w:rPr>
        <w:t>.</w:t>
      </w:r>
    </w:p>
    <w:p w:rsidR="005D6BA1" w:rsidRPr="005D6BA1" w:rsidRDefault="005D6BA1" w:rsidP="005D6BA1">
      <w:pPr>
        <w:pStyle w:val="NoSpacing"/>
        <w:ind w:firstLine="284"/>
        <w:jc w:val="both"/>
        <w:rPr>
          <w:rFonts w:ascii="Times New Roman" w:hAnsi="Times New Roman" w:cs="Times New Roman"/>
          <w:sz w:val="24"/>
          <w:szCs w:val="24"/>
        </w:rPr>
      </w:pPr>
      <w:r w:rsidRPr="00850098">
        <w:rPr>
          <w:rFonts w:ascii="Times New Roman" w:hAnsi="Times New Roman" w:cs="Times New Roman"/>
          <w:sz w:val="24"/>
          <w:szCs w:val="24"/>
        </w:rPr>
        <w:t xml:space="preserve">Pengalaman langsung </w:t>
      </w:r>
      <w:r>
        <w:rPr>
          <w:rFonts w:ascii="Times New Roman" w:hAnsi="Times New Roman" w:cs="Times New Roman"/>
          <w:sz w:val="24"/>
          <w:szCs w:val="24"/>
        </w:rPr>
        <w:t xml:space="preserve">dapat </w:t>
      </w:r>
      <w:r w:rsidRPr="00850098">
        <w:rPr>
          <w:rFonts w:ascii="Times New Roman" w:hAnsi="Times New Roman" w:cs="Times New Roman"/>
          <w:sz w:val="24"/>
          <w:szCs w:val="24"/>
        </w:rPr>
        <w:t>diperoleh secara langsung dari lingkungan sekitarny</w:t>
      </w:r>
      <w:r>
        <w:rPr>
          <w:rFonts w:ascii="Times New Roman" w:hAnsi="Times New Roman" w:cs="Times New Roman"/>
          <w:sz w:val="24"/>
          <w:szCs w:val="24"/>
        </w:rPr>
        <w:t xml:space="preserve">a, pengalaman melalui benda tiruan dapat diperoleh dari kontak melalui model, benda tiruan atau simulasi. </w:t>
      </w:r>
      <w:r w:rsidRPr="00850098">
        <w:rPr>
          <w:rFonts w:ascii="Times New Roman" w:hAnsi="Times New Roman" w:cs="Times New Roman"/>
          <w:sz w:val="24"/>
          <w:szCs w:val="24"/>
        </w:rPr>
        <w:t>Televisi adalah pengalaman yang diperoleh melalui menonton televisi pendidikan</w:t>
      </w:r>
      <w:r>
        <w:rPr>
          <w:rFonts w:ascii="Times New Roman" w:hAnsi="Times New Roman" w:cs="Times New Roman"/>
          <w:sz w:val="24"/>
          <w:szCs w:val="24"/>
        </w:rPr>
        <w:t xml:space="preserve">. Sintaks model </w:t>
      </w:r>
      <w:r w:rsidRPr="00431501">
        <w:rPr>
          <w:rFonts w:ascii="Times New Roman" w:hAnsi="Times New Roman" w:cs="Times New Roman"/>
          <w:i/>
          <w:sz w:val="24"/>
        </w:rPr>
        <w:t>experiential learning</w:t>
      </w:r>
      <w:r>
        <w:rPr>
          <w:rFonts w:ascii="Times New Roman" w:hAnsi="Times New Roman" w:cs="Times New Roman"/>
          <w:sz w:val="24"/>
          <w:szCs w:val="24"/>
        </w:rPr>
        <w:t xml:space="preserve"> dituntut murid untuk menonton dan mengamati video sesuai dengan materi. Murid melakukan koreksi atas apa yang mereka telah lakukan dan memcocokkan pekerjaan mereka dengan video yang mereka tonton. Murid antusias dan mengamati video yang ditampilkan oleh guru.</w:t>
      </w:r>
    </w:p>
    <w:p w:rsidR="005D6BA1" w:rsidRDefault="005D6BA1" w:rsidP="005D6BA1">
      <w:pPr>
        <w:pStyle w:val="NoSpacing"/>
        <w:ind w:firstLine="284"/>
        <w:jc w:val="both"/>
        <w:rPr>
          <w:rFonts w:ascii="Times New Roman" w:hAnsi="Times New Roman" w:cs="Times New Roman"/>
          <w:sz w:val="24"/>
          <w:szCs w:val="24"/>
        </w:rPr>
      </w:pPr>
      <w:r w:rsidRPr="002E3AA2">
        <w:rPr>
          <w:rFonts w:ascii="Times New Roman" w:hAnsi="Times New Roman" w:cs="Times New Roman"/>
          <w:sz w:val="24"/>
          <w:szCs w:val="24"/>
        </w:rPr>
        <w:t xml:space="preserve">Teori Kolb tentang </w:t>
      </w:r>
      <w:r w:rsidRPr="002E3AA2">
        <w:rPr>
          <w:rFonts w:ascii="Times New Roman" w:hAnsi="Times New Roman" w:cs="Times New Roman"/>
          <w:i/>
          <w:iCs/>
          <w:sz w:val="24"/>
          <w:szCs w:val="24"/>
        </w:rPr>
        <w:t>Experiential learning</w:t>
      </w:r>
      <w:r w:rsidRPr="002E3AA2">
        <w:rPr>
          <w:rFonts w:ascii="Times New Roman" w:hAnsi="Times New Roman" w:cs="Times New Roman"/>
          <w:sz w:val="24"/>
          <w:szCs w:val="24"/>
        </w:rPr>
        <w:t xml:space="preserve">  ini menyajikan cara penataan dan sekuensing kurikulum khususnya bagaimana sesi, atau keseluruhan pembelajaran, bisa diajarkan untuk meningkatkan belajar murid</w:t>
      </w:r>
      <w:r>
        <w:rPr>
          <w:rFonts w:ascii="Times New Roman" w:hAnsi="Times New Roman" w:cs="Times New Roman"/>
          <w:sz w:val="24"/>
          <w:szCs w:val="24"/>
        </w:rPr>
        <w:t>.</w:t>
      </w:r>
    </w:p>
    <w:p w:rsidR="005D6BA1" w:rsidRDefault="005D6BA1" w:rsidP="005D6BA1">
      <w:pPr>
        <w:pStyle w:val="NoSpacing"/>
        <w:ind w:firstLine="284"/>
        <w:jc w:val="both"/>
        <w:rPr>
          <w:rFonts w:ascii="Times New Roman" w:hAnsi="Times New Roman" w:cs="Times New Roman"/>
          <w:sz w:val="24"/>
        </w:rPr>
      </w:pPr>
      <w:r>
        <w:rPr>
          <w:rFonts w:ascii="Times New Roman" w:eastAsia="Times New Roman" w:hAnsi="Times New Roman" w:cs="Times New Roman"/>
          <w:sz w:val="24"/>
          <w:szCs w:val="24"/>
        </w:rPr>
        <w:lastRenderedPageBreak/>
        <w:t xml:space="preserve">Model </w:t>
      </w:r>
      <w:r w:rsidRPr="00431501">
        <w:rPr>
          <w:rFonts w:ascii="Times New Roman" w:hAnsi="Times New Roman" w:cs="Times New Roman"/>
          <w:i/>
          <w:sz w:val="24"/>
        </w:rPr>
        <w:t>experiential learnin</w:t>
      </w:r>
      <w:r>
        <w:rPr>
          <w:rFonts w:ascii="Times New Roman" w:hAnsi="Times New Roman" w:cs="Times New Roman"/>
          <w:i/>
          <w:sz w:val="24"/>
        </w:rPr>
        <w:t>g</w:t>
      </w:r>
      <w:r>
        <w:rPr>
          <w:rFonts w:ascii="Times New Roman" w:hAnsi="Times New Roman" w:cs="Times New Roman"/>
          <w:sz w:val="24"/>
        </w:rPr>
        <w:t xml:space="preserve"> pada umumnya dapat mengaktifkan murid dalam proses belajar mengajar dengan mengumpulkan informasi dan mencari solusi atas masalah yang mereka hadapi. Guru tidak perlu menjelaskan materi yang diajarkan. Guru hanya bertindak sebagai motivator dan falitator dalam pembelajar.</w:t>
      </w:r>
    </w:p>
    <w:p w:rsidR="005D6BA1" w:rsidRPr="005D6BA1" w:rsidRDefault="005D6BA1" w:rsidP="005D6BA1">
      <w:pPr>
        <w:pStyle w:val="NoSpacing"/>
        <w:numPr>
          <w:ilvl w:val="0"/>
          <w:numId w:val="5"/>
        </w:numPr>
        <w:ind w:left="284" w:hanging="284"/>
        <w:jc w:val="both"/>
        <w:rPr>
          <w:rFonts w:ascii="Times New Roman" w:hAnsi="Times New Roman" w:cs="Times New Roman"/>
          <w:sz w:val="24"/>
          <w:szCs w:val="24"/>
        </w:rPr>
      </w:pPr>
      <w:r>
        <w:rPr>
          <w:rFonts w:ascii="Times New Roman" w:hAnsi="Times New Roman" w:cs="Times New Roman"/>
          <w:b/>
          <w:sz w:val="24"/>
        </w:rPr>
        <w:t xml:space="preserve">Pengaruh Pelaksanaan Model </w:t>
      </w:r>
      <w:r w:rsidRPr="00431501">
        <w:rPr>
          <w:rFonts w:ascii="Times New Roman" w:hAnsi="Times New Roman" w:cs="Times New Roman"/>
          <w:b/>
          <w:i/>
          <w:sz w:val="24"/>
        </w:rPr>
        <w:t>Experiential Learning</w:t>
      </w:r>
      <w:r>
        <w:rPr>
          <w:rFonts w:ascii="Times New Roman" w:hAnsi="Times New Roman" w:cs="Times New Roman"/>
          <w:b/>
          <w:sz w:val="24"/>
        </w:rPr>
        <w:t xml:space="preserve"> Tarhadap Hasil Belajar Murid</w:t>
      </w:r>
    </w:p>
    <w:p w:rsidR="005D6BA1" w:rsidRDefault="005D6BA1" w:rsidP="005D6BA1">
      <w:pPr>
        <w:pStyle w:val="NoSpacing"/>
        <w:ind w:firstLine="284"/>
        <w:jc w:val="both"/>
        <w:rPr>
          <w:rFonts w:ascii="Times New Roman" w:hAnsi="Times New Roman" w:cs="Times New Roman"/>
          <w:sz w:val="24"/>
        </w:rPr>
      </w:pPr>
      <w:r>
        <w:rPr>
          <w:rFonts w:ascii="Times New Roman" w:hAnsi="Times New Roman" w:cs="Times New Roman"/>
          <w:sz w:val="24"/>
        </w:rPr>
        <w:t xml:space="preserve">Untuk mengetahui adanya pengaruh pelaksanaan Model </w:t>
      </w:r>
      <w:r w:rsidRPr="00431501">
        <w:rPr>
          <w:rFonts w:ascii="Times New Roman" w:hAnsi="Times New Roman" w:cs="Times New Roman"/>
          <w:i/>
          <w:sz w:val="24"/>
        </w:rPr>
        <w:t>experiential learning</w:t>
      </w:r>
      <w:r w:rsidRPr="00431501">
        <w:rPr>
          <w:rFonts w:ascii="Times New Roman" w:hAnsi="Times New Roman" w:cs="Times New Roman"/>
          <w:sz w:val="24"/>
        </w:rPr>
        <w:t xml:space="preserve"> tarhadap hasil belajar murid</w:t>
      </w:r>
      <w:r>
        <w:rPr>
          <w:rFonts w:ascii="Times New Roman" w:hAnsi="Times New Roman" w:cs="Times New Roman"/>
          <w:sz w:val="24"/>
        </w:rPr>
        <w:t>, dengan melihat hasil belajar murid yang diperoleh. Nilai yang diperoleh dari hasil belajar murid selama kegiatan pembelajaran pada kelas eksperimen mengalami peningkatan secara signifikan sedangkan kelas kontrol juga mengalami peningkatan tetapi tidak signifikan.</w:t>
      </w:r>
    </w:p>
    <w:p w:rsidR="005D6BA1" w:rsidRDefault="005D6BA1" w:rsidP="005D6BA1">
      <w:pPr>
        <w:pStyle w:val="NoSpacing"/>
        <w:ind w:firstLine="284"/>
        <w:jc w:val="both"/>
        <w:rPr>
          <w:rFonts w:ascii="Times New Roman" w:hAnsi="Times New Roman" w:cs="Times New Roman"/>
          <w:sz w:val="24"/>
        </w:rPr>
      </w:pPr>
      <w:r>
        <w:rPr>
          <w:rFonts w:ascii="Times New Roman" w:hAnsi="Times New Roman" w:cs="Times New Roman"/>
          <w:sz w:val="24"/>
        </w:rPr>
        <w:t xml:space="preserve">Penelitian ini menunjukkan bahwa pembelajaran dengan menggunakan model </w:t>
      </w:r>
      <w:r w:rsidRPr="00431501">
        <w:rPr>
          <w:rFonts w:ascii="Times New Roman" w:hAnsi="Times New Roman" w:cs="Times New Roman"/>
          <w:i/>
          <w:sz w:val="24"/>
        </w:rPr>
        <w:t>experiential learning</w:t>
      </w:r>
      <w:r>
        <w:rPr>
          <w:rFonts w:ascii="Times New Roman" w:hAnsi="Times New Roman" w:cs="Times New Roman"/>
          <w:sz w:val="24"/>
        </w:rPr>
        <w:t xml:space="preserve"> berpengaruh terhadap hasil belajar murid. Pengaruh tersebut disebabkan oleh murid pada kelas eksperimen mampu mengeluarkan pendapat sendiri kemudian meningkatkan keterlibatan dalam pemecahan masalah dan pengambilan keputusan. Selain itu, murid juga mampu mengidentifikasi dan memanfaatkan bakat tersembunyi dan kepemimpinan dalam diri murid.</w:t>
      </w:r>
    </w:p>
    <w:p w:rsidR="005D6BA1" w:rsidRDefault="005D6BA1" w:rsidP="005D6BA1">
      <w:pPr>
        <w:pStyle w:val="NoSpacing"/>
        <w:ind w:firstLine="284"/>
        <w:jc w:val="both"/>
        <w:rPr>
          <w:rFonts w:ascii="Times New Roman" w:hAnsi="Times New Roman" w:cs="Times New Roman"/>
          <w:sz w:val="24"/>
        </w:rPr>
      </w:pPr>
      <w:r>
        <w:rPr>
          <w:rFonts w:ascii="Times New Roman" w:hAnsi="Times New Roman" w:cs="Times New Roman"/>
          <w:sz w:val="24"/>
        </w:rPr>
        <w:t xml:space="preserve">Peningkatan hasil belajar murid dengan menggunakan model </w:t>
      </w:r>
      <w:r w:rsidRPr="00431501">
        <w:rPr>
          <w:rFonts w:ascii="Times New Roman" w:hAnsi="Times New Roman" w:cs="Times New Roman"/>
          <w:i/>
          <w:sz w:val="24"/>
        </w:rPr>
        <w:t>experiential learning</w:t>
      </w:r>
      <w:r>
        <w:rPr>
          <w:rFonts w:ascii="Times New Roman" w:hAnsi="Times New Roman" w:cs="Times New Roman"/>
          <w:sz w:val="24"/>
        </w:rPr>
        <w:t xml:space="preserve"> akan lebih baik dibandingkan pembelajaran yang tidak menggunakan model </w:t>
      </w:r>
      <w:r w:rsidRPr="00431501">
        <w:rPr>
          <w:rFonts w:ascii="Times New Roman" w:hAnsi="Times New Roman" w:cs="Times New Roman"/>
          <w:i/>
          <w:sz w:val="24"/>
        </w:rPr>
        <w:t>experiential learning</w:t>
      </w:r>
      <w:r>
        <w:rPr>
          <w:rFonts w:ascii="Times New Roman" w:hAnsi="Times New Roman" w:cs="Times New Roman"/>
          <w:sz w:val="24"/>
        </w:rPr>
        <w:t xml:space="preserve">. Apabila guru dalam proses belajar mengajar banyak menggunakan model </w:t>
      </w:r>
      <w:r w:rsidRPr="00431501">
        <w:rPr>
          <w:rFonts w:ascii="Times New Roman" w:hAnsi="Times New Roman" w:cs="Times New Roman"/>
          <w:i/>
          <w:sz w:val="24"/>
        </w:rPr>
        <w:t>experiential learning</w:t>
      </w:r>
      <w:r>
        <w:rPr>
          <w:rFonts w:ascii="Times New Roman" w:hAnsi="Times New Roman" w:cs="Times New Roman"/>
          <w:sz w:val="24"/>
        </w:rPr>
        <w:t xml:space="preserve">, maka generasi yang akan datang menjadi generasi yang mampu bekerja dengan mandiri, kreatif, produktif dan inovatif. </w:t>
      </w:r>
    </w:p>
    <w:p w:rsidR="005D6BA1" w:rsidRDefault="005D6BA1" w:rsidP="005D6BA1">
      <w:pPr>
        <w:pStyle w:val="NoSpacing"/>
        <w:ind w:firstLine="284"/>
        <w:jc w:val="both"/>
        <w:rPr>
          <w:rFonts w:ascii="Times New Roman" w:hAnsi="Times New Roman" w:cs="Times New Roman"/>
          <w:sz w:val="24"/>
        </w:rPr>
      </w:pPr>
      <w:r>
        <w:rPr>
          <w:rFonts w:ascii="Times New Roman" w:hAnsi="Times New Roman" w:cs="Times New Roman"/>
          <w:color w:val="000000" w:themeColor="text1"/>
          <w:sz w:val="24"/>
          <w:szCs w:val="24"/>
        </w:rPr>
        <w:t xml:space="preserve">Berdasarkan </w:t>
      </w:r>
      <w:r w:rsidRPr="007E270D">
        <w:rPr>
          <w:rFonts w:ascii="Times New Roman" w:hAnsi="Times New Roman" w:cs="Times New Roman"/>
          <w:color w:val="000000" w:themeColor="text1"/>
          <w:sz w:val="24"/>
          <w:szCs w:val="24"/>
        </w:rPr>
        <w:t xml:space="preserve">uraian di atas, maka </w:t>
      </w:r>
      <w:r w:rsidRPr="007E270D">
        <w:rPr>
          <w:rFonts w:ascii="Times New Roman" w:hAnsi="Times New Roman" w:cs="Times New Roman"/>
          <w:color w:val="000000" w:themeColor="text1"/>
          <w:sz w:val="24"/>
          <w:szCs w:val="24"/>
          <w:lang w:val="id-ID"/>
        </w:rPr>
        <w:t xml:space="preserve">pembelajaran </w:t>
      </w:r>
      <w:r>
        <w:rPr>
          <w:rFonts w:ascii="Times New Roman" w:hAnsi="Times New Roman" w:cs="Times New Roman"/>
          <w:color w:val="000000" w:themeColor="text1"/>
          <w:sz w:val="24"/>
          <w:szCs w:val="24"/>
        </w:rPr>
        <w:t xml:space="preserve">dengan menggunakan model </w:t>
      </w:r>
      <w:r w:rsidRPr="00431501">
        <w:rPr>
          <w:rFonts w:ascii="Times New Roman" w:hAnsi="Times New Roman" w:cs="Times New Roman"/>
          <w:i/>
          <w:sz w:val="24"/>
        </w:rPr>
        <w:t>experiential learning</w:t>
      </w:r>
      <w:r w:rsidRPr="007E270D">
        <w:rPr>
          <w:rFonts w:ascii="Times New Roman" w:hAnsi="Times New Roman" w:cs="Times New Roman"/>
          <w:color w:val="000000" w:themeColor="text1"/>
          <w:sz w:val="24"/>
          <w:szCs w:val="24"/>
          <w:lang w:val="id-ID"/>
        </w:rPr>
        <w:t xml:space="preserve"> </w:t>
      </w:r>
      <w:r w:rsidRPr="007E270D">
        <w:rPr>
          <w:rFonts w:ascii="Times New Roman" w:hAnsi="Times New Roman" w:cs="Times New Roman"/>
          <w:color w:val="000000" w:themeColor="text1"/>
          <w:sz w:val="24"/>
          <w:szCs w:val="24"/>
        </w:rPr>
        <w:t xml:space="preserve">dapat diterapkan untuk meningkatkan </w:t>
      </w:r>
      <w:r>
        <w:rPr>
          <w:rFonts w:ascii="Times New Roman" w:hAnsi="Times New Roman" w:cs="Times New Roman"/>
          <w:color w:val="000000" w:themeColor="text1"/>
          <w:sz w:val="24"/>
          <w:szCs w:val="24"/>
        </w:rPr>
        <w:t>hasil</w:t>
      </w:r>
      <w:r w:rsidRPr="007E270D">
        <w:rPr>
          <w:rFonts w:ascii="Times New Roman" w:hAnsi="Times New Roman" w:cs="Times New Roman"/>
          <w:color w:val="000000" w:themeColor="text1"/>
          <w:sz w:val="24"/>
          <w:szCs w:val="24"/>
        </w:rPr>
        <w:t xml:space="preserve"> belajar</w:t>
      </w:r>
      <w:r w:rsidRPr="007E270D">
        <w:rPr>
          <w:rFonts w:ascii="Times New Roman" w:hAnsi="Times New Roman" w:cs="Times New Roman"/>
          <w:color w:val="000000" w:themeColor="text1"/>
          <w:sz w:val="24"/>
          <w:szCs w:val="24"/>
          <w:lang w:val="id-ID"/>
        </w:rPr>
        <w:t xml:space="preserve"> IPA</w:t>
      </w:r>
      <w:r w:rsidRPr="007E27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murid</w:t>
      </w:r>
      <w:r w:rsidRPr="007E270D">
        <w:rPr>
          <w:rFonts w:ascii="Times New Roman" w:hAnsi="Times New Roman" w:cs="Times New Roman"/>
          <w:color w:val="000000" w:themeColor="text1"/>
          <w:sz w:val="24"/>
          <w:szCs w:val="24"/>
        </w:rPr>
        <w:t xml:space="preserve"> khususnya pada kelas </w:t>
      </w:r>
      <w:r>
        <w:rPr>
          <w:rFonts w:ascii="Times New Roman" w:hAnsi="Times New Roman" w:cs="Times New Roman"/>
          <w:color w:val="000000" w:themeColor="text1"/>
          <w:sz w:val="24"/>
          <w:szCs w:val="24"/>
        </w:rPr>
        <w:t xml:space="preserve">V SD Inpres Layang Tua II Kota Makassar. </w:t>
      </w:r>
      <w:r w:rsidRPr="00A976EC">
        <w:rPr>
          <w:rFonts w:ascii="Times New Roman" w:hAnsi="Times New Roman" w:cs="Times New Roman"/>
          <w:sz w:val="24"/>
        </w:rPr>
        <w:t xml:space="preserve">Hasil uji hipotesis yaitu nilai signifikansinya &lt; 0,05 yaitu 0,004 &lt; 0,05 sehingga dapat ditarik kesimpulan bahwa nilai </w:t>
      </w:r>
      <w:r w:rsidRPr="00A976EC">
        <w:rPr>
          <w:rFonts w:ascii="Times New Roman" w:hAnsi="Times New Roman" w:cs="Times New Roman"/>
          <w:i/>
          <w:iCs/>
          <w:sz w:val="24"/>
        </w:rPr>
        <w:t>posttest</w:t>
      </w:r>
      <w:r w:rsidRPr="00A976EC">
        <w:rPr>
          <w:rFonts w:ascii="Times New Roman" w:hAnsi="Times New Roman" w:cs="Times New Roman"/>
          <w:sz w:val="24"/>
        </w:rPr>
        <w:t xml:space="preserve"> kelas eksperimen dengan nilai </w:t>
      </w:r>
      <w:r w:rsidRPr="00A976EC">
        <w:rPr>
          <w:rFonts w:ascii="Times New Roman" w:hAnsi="Times New Roman" w:cs="Times New Roman"/>
          <w:i/>
          <w:iCs/>
          <w:sz w:val="24"/>
        </w:rPr>
        <w:t>posttest</w:t>
      </w:r>
      <w:r w:rsidRPr="00A976EC">
        <w:rPr>
          <w:rFonts w:ascii="Times New Roman" w:hAnsi="Times New Roman" w:cs="Times New Roman"/>
          <w:sz w:val="24"/>
        </w:rPr>
        <w:t xml:space="preserve"> </w:t>
      </w:r>
      <w:r>
        <w:rPr>
          <w:rFonts w:ascii="Times New Roman" w:hAnsi="Times New Roman" w:cs="Times New Roman"/>
          <w:sz w:val="24"/>
        </w:rPr>
        <w:t>kelas k</w:t>
      </w:r>
      <w:r w:rsidRPr="00A976EC">
        <w:rPr>
          <w:rFonts w:ascii="Times New Roman" w:hAnsi="Times New Roman" w:cs="Times New Roman"/>
          <w:sz w:val="24"/>
        </w:rPr>
        <w:t>ontrol adalah berbeda secara signifikan dengan taraf signifiknsi &lt; 0,05. Dapat pula dilihat dari perbandingan dengan t table. Nilai t hitung &gt; t table  (3,085 &gt; 1,73).</w:t>
      </w:r>
      <w:r>
        <w:rPr>
          <w:rFonts w:ascii="Times New Roman" w:hAnsi="Times New Roman" w:cs="Times New Roman"/>
          <w:sz w:val="24"/>
        </w:rPr>
        <w:t xml:space="preserve"> Data ini menunjukkan bahwa model </w:t>
      </w:r>
      <w:r w:rsidRPr="00431501">
        <w:rPr>
          <w:rFonts w:ascii="Times New Roman" w:hAnsi="Times New Roman" w:cs="Times New Roman"/>
          <w:i/>
          <w:sz w:val="24"/>
        </w:rPr>
        <w:t>experiential learning</w:t>
      </w:r>
      <w:r>
        <w:rPr>
          <w:rFonts w:ascii="Times New Roman" w:hAnsi="Times New Roman" w:cs="Times New Roman"/>
          <w:sz w:val="24"/>
        </w:rPr>
        <w:t xml:space="preserve"> berpengaruh untuk meningkatkan hasil belajar murid.</w:t>
      </w:r>
    </w:p>
    <w:p w:rsidR="005D6BA1" w:rsidRDefault="005D6BA1" w:rsidP="005D6BA1">
      <w:pPr>
        <w:pStyle w:val="NoSpacing"/>
        <w:ind w:firstLine="284"/>
        <w:jc w:val="both"/>
        <w:rPr>
          <w:rFonts w:ascii="Times New Roman" w:hAnsi="Times New Roman" w:cs="Times New Roman"/>
          <w:sz w:val="24"/>
        </w:rPr>
      </w:pPr>
    </w:p>
    <w:p w:rsidR="005D6BA1" w:rsidRDefault="005D6BA1" w:rsidP="005D6BA1">
      <w:pPr>
        <w:pStyle w:val="NoSpacing"/>
        <w:jc w:val="both"/>
        <w:rPr>
          <w:rFonts w:ascii="Times New Roman" w:hAnsi="Times New Roman" w:cs="Times New Roman"/>
          <w:b/>
          <w:sz w:val="24"/>
        </w:rPr>
      </w:pPr>
      <w:r w:rsidRPr="005D6BA1">
        <w:rPr>
          <w:rFonts w:ascii="Times New Roman" w:hAnsi="Times New Roman" w:cs="Times New Roman"/>
          <w:b/>
          <w:sz w:val="24"/>
        </w:rPr>
        <w:t xml:space="preserve">KESIMPULAN DAN SARAN </w:t>
      </w:r>
    </w:p>
    <w:p w:rsidR="001409A8" w:rsidRDefault="001409A8" w:rsidP="001409A8">
      <w:pPr>
        <w:pStyle w:val="NoSpacing"/>
        <w:numPr>
          <w:ilvl w:val="0"/>
          <w:numId w:val="6"/>
        </w:numPr>
        <w:ind w:left="284" w:hanging="284"/>
        <w:jc w:val="both"/>
        <w:rPr>
          <w:rFonts w:ascii="Times New Roman" w:hAnsi="Times New Roman" w:cs="Times New Roman"/>
          <w:b/>
          <w:sz w:val="24"/>
        </w:rPr>
      </w:pPr>
      <w:r>
        <w:rPr>
          <w:rFonts w:ascii="Times New Roman" w:hAnsi="Times New Roman" w:cs="Times New Roman"/>
          <w:b/>
          <w:sz w:val="24"/>
        </w:rPr>
        <w:t>Kesimpulan</w:t>
      </w:r>
    </w:p>
    <w:p w:rsidR="001409A8" w:rsidRDefault="001409A8" w:rsidP="001409A8">
      <w:pPr>
        <w:pStyle w:val="NoSpacing"/>
        <w:ind w:firstLine="284"/>
        <w:jc w:val="both"/>
        <w:rPr>
          <w:rFonts w:ascii="Times New Roman" w:hAnsi="Times New Roman" w:cs="Times New Roman"/>
          <w:b/>
          <w:sz w:val="24"/>
        </w:rPr>
      </w:pPr>
      <w:r w:rsidRPr="001409A8">
        <w:rPr>
          <w:rFonts w:ascii="Times New Roman" w:hAnsi="Times New Roman" w:cs="Times New Roman"/>
          <w:sz w:val="24"/>
        </w:rPr>
        <w:t xml:space="preserve">Pembelajaran IPA menggunakan model </w:t>
      </w:r>
      <w:r w:rsidRPr="001409A8">
        <w:rPr>
          <w:rFonts w:ascii="Times New Roman" w:hAnsi="Times New Roman" w:cs="Times New Roman"/>
          <w:i/>
          <w:sz w:val="24"/>
        </w:rPr>
        <w:t>experiential learning</w:t>
      </w:r>
      <w:r w:rsidRPr="001409A8">
        <w:rPr>
          <w:rFonts w:ascii="Times New Roman" w:hAnsi="Times New Roman" w:cs="Times New Roman"/>
          <w:sz w:val="24"/>
        </w:rPr>
        <w:t xml:space="preserve"> dilihat dari kinerja yang dilakukan oleh guru selama proses tindakan berlangsung pada aspek aktivitas guru dalam tiap pertemuan meningkat yaitu pada pertemuan pertama empat sintask terlaksana berada dalam kategori cukup, pertemuan kedua lima sintaks terlaksana berada dalam kategori cukup, pertemuan ketiga delapan sintaks terlaksana berada dalam kategori baik dan pertemuan keempat sembilan sintask yang terlaksana berada dalam kategori baik. Pembelajaran IPA menggunakan model </w:t>
      </w:r>
      <w:r w:rsidRPr="001409A8">
        <w:rPr>
          <w:rFonts w:ascii="Times New Roman" w:hAnsi="Times New Roman" w:cs="Times New Roman"/>
          <w:i/>
          <w:sz w:val="24"/>
        </w:rPr>
        <w:t>experiential learning</w:t>
      </w:r>
      <w:r w:rsidRPr="001409A8">
        <w:rPr>
          <w:rFonts w:ascii="Times New Roman" w:hAnsi="Times New Roman" w:cs="Times New Roman"/>
          <w:sz w:val="24"/>
        </w:rPr>
        <w:t xml:space="preserve"> dapat dikatakan berjalan dengan baik karena ditunjang antusias murid dalam </w:t>
      </w:r>
      <w:r w:rsidRPr="001409A8">
        <w:rPr>
          <w:rFonts w:ascii="Times New Roman" w:hAnsi="Times New Roman" w:cs="Times New Roman"/>
          <w:sz w:val="24"/>
        </w:rPr>
        <w:lastRenderedPageBreak/>
        <w:t>mengikuti proses pembelajaran dan sebagian besar murid memahami setiap intruksi yang diberikan oleh guru.</w:t>
      </w:r>
    </w:p>
    <w:p w:rsidR="001409A8" w:rsidRDefault="001409A8" w:rsidP="001409A8">
      <w:pPr>
        <w:pStyle w:val="NoSpacing"/>
        <w:ind w:firstLine="284"/>
        <w:jc w:val="both"/>
        <w:rPr>
          <w:rFonts w:ascii="Times New Roman" w:hAnsi="Times New Roman" w:cs="Times New Roman"/>
          <w:b/>
          <w:sz w:val="24"/>
        </w:rPr>
      </w:pPr>
      <w:r>
        <w:rPr>
          <w:rFonts w:ascii="Times New Roman" w:hAnsi="Times New Roman" w:cs="Times New Roman"/>
          <w:sz w:val="24"/>
        </w:rPr>
        <w:t xml:space="preserve">Hasil belajar </w:t>
      </w:r>
      <w:r>
        <w:rPr>
          <w:rFonts w:ascii="Times New Roman" w:hAnsi="Times New Roman" w:cs="Times New Roman"/>
          <w:i/>
          <w:sz w:val="24"/>
        </w:rPr>
        <w:t xml:space="preserve">pre-test </w:t>
      </w:r>
      <w:r>
        <w:rPr>
          <w:rFonts w:ascii="Times New Roman" w:hAnsi="Times New Roman" w:cs="Times New Roman"/>
          <w:sz w:val="24"/>
        </w:rPr>
        <w:t xml:space="preserve">murid pada kelas eksperimen lebih rendah daripada kelas kontrol dengan rata-rata nilai pada kelas eksperimen 47 dan kelas kontrol 52. Setelah menerapkan model </w:t>
      </w:r>
      <w:r>
        <w:rPr>
          <w:rFonts w:ascii="Times New Roman" w:hAnsi="Times New Roman" w:cs="Times New Roman"/>
          <w:i/>
          <w:sz w:val="24"/>
        </w:rPr>
        <w:t xml:space="preserve">experiential learning </w:t>
      </w:r>
      <w:r>
        <w:rPr>
          <w:rFonts w:ascii="Times New Roman" w:hAnsi="Times New Roman" w:cs="Times New Roman"/>
          <w:sz w:val="24"/>
        </w:rPr>
        <w:t xml:space="preserve">hasil belajar </w:t>
      </w:r>
      <w:r>
        <w:rPr>
          <w:rFonts w:ascii="Times New Roman" w:hAnsi="Times New Roman" w:cs="Times New Roman"/>
          <w:i/>
          <w:sz w:val="24"/>
        </w:rPr>
        <w:t xml:space="preserve">post-test </w:t>
      </w:r>
      <w:r>
        <w:rPr>
          <w:rFonts w:ascii="Times New Roman" w:hAnsi="Times New Roman" w:cs="Times New Roman"/>
          <w:sz w:val="24"/>
        </w:rPr>
        <w:t xml:space="preserve">murid pada kelas eksperimen lebih tinggi daripada kelas kontol dengan rata-rata nilai pada kelas eksperimen 79 dan kelas kontrol 70. Hal ini menunjukkan bahwa menggunakan model </w:t>
      </w:r>
      <w:r>
        <w:rPr>
          <w:rFonts w:ascii="Times New Roman" w:hAnsi="Times New Roman" w:cs="Times New Roman"/>
          <w:i/>
          <w:sz w:val="24"/>
        </w:rPr>
        <w:t xml:space="preserve">experiential learning </w:t>
      </w:r>
      <w:r>
        <w:rPr>
          <w:rFonts w:ascii="Times New Roman" w:hAnsi="Times New Roman" w:cs="Times New Roman"/>
          <w:sz w:val="24"/>
        </w:rPr>
        <w:t xml:space="preserve">memiliki pengaruh lebih baik untuk meningkatkan hasil belajar murid daripada kelas kontrol yang tidak menggunakan model </w:t>
      </w:r>
      <w:r>
        <w:rPr>
          <w:rFonts w:ascii="Times New Roman" w:hAnsi="Times New Roman" w:cs="Times New Roman"/>
          <w:i/>
          <w:sz w:val="24"/>
        </w:rPr>
        <w:t>experiential learning</w:t>
      </w:r>
      <w:r>
        <w:rPr>
          <w:rFonts w:ascii="Times New Roman" w:hAnsi="Times New Roman" w:cs="Times New Roman"/>
          <w:sz w:val="24"/>
        </w:rPr>
        <w:t>.</w:t>
      </w:r>
    </w:p>
    <w:p w:rsidR="001409A8" w:rsidRDefault="001409A8" w:rsidP="001409A8">
      <w:pPr>
        <w:pStyle w:val="NoSpacing"/>
        <w:ind w:firstLine="284"/>
        <w:jc w:val="both"/>
        <w:rPr>
          <w:rFonts w:ascii="Times New Roman" w:hAnsi="Times New Roman" w:cs="Times New Roman"/>
          <w:sz w:val="24"/>
          <w:szCs w:val="24"/>
        </w:rPr>
      </w:pPr>
      <w:r w:rsidRPr="00CB0A75">
        <w:rPr>
          <w:rFonts w:ascii="Times New Roman" w:hAnsi="Times New Roman" w:cs="Times New Roman"/>
          <w:sz w:val="24"/>
          <w:szCs w:val="24"/>
        </w:rPr>
        <w:t xml:space="preserve">Hasil </w:t>
      </w:r>
      <w:r w:rsidRPr="00CB0A75">
        <w:rPr>
          <w:rFonts w:ascii="Times New Roman" w:hAnsi="Times New Roman" w:cs="Times New Roman"/>
          <w:i/>
          <w:iCs/>
          <w:sz w:val="24"/>
          <w:szCs w:val="24"/>
        </w:rPr>
        <w:t xml:space="preserve">output </w:t>
      </w:r>
      <w:r w:rsidRPr="00CB0A75">
        <w:rPr>
          <w:rFonts w:ascii="Times New Roman" w:hAnsi="Times New Roman" w:cs="Times New Roman"/>
          <w:sz w:val="24"/>
          <w:szCs w:val="24"/>
        </w:rPr>
        <w:t xml:space="preserve">uji hipotesis yaitu nilai signifikansinya &lt; 0,05 yaitu 0,004 &lt; 0,05 sehingga dapat ditarik kesimpulan bahwa nilai </w:t>
      </w:r>
      <w:r w:rsidRPr="00CB0A75">
        <w:rPr>
          <w:rFonts w:ascii="Times New Roman" w:hAnsi="Times New Roman" w:cs="Times New Roman"/>
          <w:i/>
          <w:iCs/>
          <w:sz w:val="24"/>
          <w:szCs w:val="24"/>
        </w:rPr>
        <w:t>posttest</w:t>
      </w:r>
      <w:r w:rsidRPr="00CB0A75">
        <w:rPr>
          <w:rFonts w:ascii="Times New Roman" w:hAnsi="Times New Roman" w:cs="Times New Roman"/>
          <w:sz w:val="24"/>
          <w:szCs w:val="24"/>
        </w:rPr>
        <w:t xml:space="preserve"> kelas eksperimen dengan nilai </w:t>
      </w:r>
      <w:r w:rsidRPr="00CB0A75">
        <w:rPr>
          <w:rFonts w:ascii="Times New Roman" w:hAnsi="Times New Roman" w:cs="Times New Roman"/>
          <w:i/>
          <w:iCs/>
          <w:sz w:val="24"/>
          <w:szCs w:val="24"/>
        </w:rPr>
        <w:t>posttest</w:t>
      </w:r>
      <w:r w:rsidRPr="00CB0A75">
        <w:rPr>
          <w:rFonts w:ascii="Times New Roman" w:hAnsi="Times New Roman" w:cs="Times New Roman"/>
          <w:sz w:val="24"/>
          <w:szCs w:val="24"/>
        </w:rPr>
        <w:t xml:space="preserve"> kelas control adalah berbeda secara signifikan dengan taraf signifiknsi &lt; 0,05. Dapat pula dilihat dari perbandingan dengan t table. Nilai t hitung &gt; t table  (3,085 &gt; 1,73) sehingga dapat disimpulkan bahwa ada perbedaan yang bermakna antara nilai </w:t>
      </w:r>
      <w:r w:rsidRPr="00CB0A75">
        <w:rPr>
          <w:rFonts w:ascii="Times New Roman" w:hAnsi="Times New Roman" w:cs="Times New Roman"/>
          <w:i/>
          <w:iCs/>
          <w:sz w:val="24"/>
          <w:szCs w:val="24"/>
        </w:rPr>
        <w:t>posttest</w:t>
      </w:r>
      <w:r w:rsidRPr="00CB0A75">
        <w:rPr>
          <w:rFonts w:ascii="Times New Roman" w:hAnsi="Times New Roman" w:cs="Times New Roman"/>
          <w:sz w:val="24"/>
          <w:szCs w:val="24"/>
        </w:rPr>
        <w:t xml:space="preserve"> kelas eksperimen dengan nilai </w:t>
      </w:r>
      <w:r w:rsidRPr="00CB0A75">
        <w:rPr>
          <w:rFonts w:ascii="Times New Roman" w:hAnsi="Times New Roman" w:cs="Times New Roman"/>
          <w:i/>
          <w:iCs/>
          <w:sz w:val="24"/>
          <w:szCs w:val="24"/>
        </w:rPr>
        <w:t>posttest</w:t>
      </w:r>
      <w:r w:rsidRPr="00CB0A75">
        <w:rPr>
          <w:rFonts w:ascii="Times New Roman" w:hAnsi="Times New Roman" w:cs="Times New Roman"/>
          <w:sz w:val="24"/>
          <w:szCs w:val="24"/>
        </w:rPr>
        <w:t xml:space="preserve"> kelas control atau dengan kata lain Ho ditolak H</w:t>
      </w:r>
      <w:r w:rsidRPr="00CB0A75">
        <w:rPr>
          <w:rFonts w:ascii="Times New Roman" w:hAnsi="Times New Roman" w:cs="Times New Roman"/>
          <w:sz w:val="24"/>
          <w:szCs w:val="24"/>
          <w:vertAlign w:val="subscript"/>
        </w:rPr>
        <w:t xml:space="preserve">1 </w:t>
      </w:r>
      <w:r w:rsidRPr="00CB0A75">
        <w:rPr>
          <w:rFonts w:ascii="Times New Roman" w:hAnsi="Times New Roman" w:cs="Times New Roman"/>
          <w:sz w:val="24"/>
          <w:szCs w:val="24"/>
        </w:rPr>
        <w:t>diterima</w:t>
      </w:r>
      <w:r>
        <w:rPr>
          <w:rFonts w:ascii="Times New Roman" w:hAnsi="Times New Roman" w:cs="Times New Roman"/>
          <w:sz w:val="24"/>
          <w:szCs w:val="24"/>
        </w:rPr>
        <w:t>.</w:t>
      </w:r>
    </w:p>
    <w:p w:rsidR="001409A8" w:rsidRDefault="001409A8" w:rsidP="001409A8">
      <w:pPr>
        <w:pStyle w:val="NoSpacing"/>
        <w:jc w:val="both"/>
        <w:rPr>
          <w:rFonts w:ascii="Times New Roman" w:hAnsi="Times New Roman" w:cs="Times New Roman"/>
          <w:b/>
          <w:sz w:val="24"/>
        </w:rPr>
      </w:pPr>
    </w:p>
    <w:p w:rsidR="001409A8" w:rsidRDefault="001409A8" w:rsidP="001409A8">
      <w:pPr>
        <w:pStyle w:val="NoSpacing"/>
        <w:numPr>
          <w:ilvl w:val="0"/>
          <w:numId w:val="6"/>
        </w:numPr>
        <w:ind w:left="284" w:hanging="284"/>
        <w:jc w:val="both"/>
        <w:rPr>
          <w:rFonts w:ascii="Times New Roman" w:hAnsi="Times New Roman" w:cs="Times New Roman"/>
          <w:b/>
          <w:sz w:val="24"/>
        </w:rPr>
      </w:pPr>
      <w:r>
        <w:rPr>
          <w:rFonts w:ascii="Times New Roman" w:hAnsi="Times New Roman" w:cs="Times New Roman"/>
          <w:b/>
          <w:sz w:val="24"/>
        </w:rPr>
        <w:t>Saran</w:t>
      </w:r>
    </w:p>
    <w:p w:rsidR="001409A8" w:rsidRDefault="001409A8" w:rsidP="001409A8">
      <w:pPr>
        <w:pStyle w:val="NoSpacing"/>
        <w:ind w:firstLine="284"/>
        <w:jc w:val="both"/>
        <w:rPr>
          <w:rFonts w:ascii="Times New Roman" w:hAnsi="Times New Roman" w:cs="Times New Roman"/>
          <w:b/>
          <w:sz w:val="24"/>
        </w:rPr>
      </w:pPr>
      <w:r w:rsidRPr="001409A8">
        <w:rPr>
          <w:rFonts w:ascii="Times New Roman" w:hAnsi="Times New Roman"/>
          <w:sz w:val="24"/>
          <w:szCs w:val="24"/>
          <w:lang w:val="id-ID"/>
        </w:rPr>
        <w:t>Bagi para guru</w:t>
      </w:r>
      <w:r w:rsidRPr="001409A8">
        <w:rPr>
          <w:rFonts w:ascii="Times New Roman" w:hAnsi="Times New Roman"/>
          <w:sz w:val="24"/>
          <w:szCs w:val="24"/>
        </w:rPr>
        <w:t xml:space="preserve">, pembelajaran dengan menggunakan model </w:t>
      </w:r>
      <w:r w:rsidRPr="001409A8">
        <w:rPr>
          <w:rFonts w:ascii="Times New Roman" w:hAnsi="Times New Roman" w:cs="Times New Roman"/>
          <w:i/>
          <w:sz w:val="24"/>
        </w:rPr>
        <w:t>experiential learning</w:t>
      </w:r>
      <w:r w:rsidRPr="001409A8">
        <w:rPr>
          <w:rFonts w:ascii="Times New Roman" w:hAnsi="Times New Roman"/>
          <w:sz w:val="24"/>
          <w:szCs w:val="24"/>
          <w:lang w:val="id-ID"/>
        </w:rPr>
        <w:t xml:space="preserve"> </w:t>
      </w:r>
      <w:r w:rsidRPr="001409A8">
        <w:rPr>
          <w:rFonts w:ascii="Times New Roman" w:hAnsi="Times New Roman"/>
          <w:sz w:val="24"/>
          <w:szCs w:val="24"/>
        </w:rPr>
        <w:t xml:space="preserve">dapat dipilih sebagai salah satu pembelajaran yang dapat diterapkan untuk meningkatkan hasil </w:t>
      </w:r>
      <w:r w:rsidRPr="001409A8">
        <w:rPr>
          <w:rFonts w:ascii="Times New Roman" w:hAnsi="Times New Roman"/>
          <w:sz w:val="24"/>
          <w:szCs w:val="24"/>
          <w:lang w:val="id-ID"/>
        </w:rPr>
        <w:t xml:space="preserve">belajar </w:t>
      </w:r>
      <w:r w:rsidRPr="001409A8">
        <w:rPr>
          <w:rFonts w:ascii="Times New Roman" w:hAnsi="Times New Roman"/>
          <w:sz w:val="24"/>
          <w:szCs w:val="24"/>
        </w:rPr>
        <w:t xml:space="preserve">murid </w:t>
      </w:r>
      <w:r w:rsidRPr="001409A8">
        <w:rPr>
          <w:rFonts w:ascii="Times New Roman" w:hAnsi="Times New Roman"/>
          <w:sz w:val="24"/>
          <w:szCs w:val="24"/>
          <w:lang w:val="id-ID"/>
        </w:rPr>
        <w:t>khususnya pembelajaran IPA, tetapi sebaiknya guru tidak hanya sebagai motivator melainkan juga sebagai inspirator bagi</w:t>
      </w:r>
      <w:r w:rsidRPr="001409A8">
        <w:rPr>
          <w:rFonts w:ascii="Times New Roman" w:hAnsi="Times New Roman"/>
          <w:sz w:val="24"/>
          <w:szCs w:val="24"/>
        </w:rPr>
        <w:t xml:space="preserve"> murid. </w:t>
      </w:r>
      <w:r w:rsidRPr="001409A8">
        <w:rPr>
          <w:rFonts w:ascii="Times New Roman" w:hAnsi="Times New Roman"/>
          <w:sz w:val="24"/>
          <w:szCs w:val="24"/>
          <w:lang w:val="id-ID"/>
        </w:rPr>
        <w:t xml:space="preserve">Peningkatan </w:t>
      </w:r>
      <w:r w:rsidRPr="001409A8">
        <w:rPr>
          <w:rFonts w:ascii="Times New Roman" w:hAnsi="Times New Roman"/>
          <w:sz w:val="24"/>
          <w:szCs w:val="24"/>
        </w:rPr>
        <w:t>hasil belajar</w:t>
      </w:r>
      <w:r w:rsidRPr="001409A8">
        <w:rPr>
          <w:rFonts w:ascii="Times New Roman" w:hAnsi="Times New Roman"/>
          <w:sz w:val="24"/>
          <w:szCs w:val="24"/>
          <w:lang w:val="id-ID"/>
        </w:rPr>
        <w:t xml:space="preserve"> hanya memberi efek jangka pendek (</w:t>
      </w:r>
      <w:r w:rsidRPr="001409A8">
        <w:rPr>
          <w:rFonts w:ascii="Times New Roman" w:hAnsi="Times New Roman"/>
          <w:i/>
          <w:sz w:val="24"/>
          <w:szCs w:val="24"/>
          <w:lang w:val="id-ID"/>
        </w:rPr>
        <w:t>short term</w:t>
      </w:r>
      <w:r w:rsidRPr="001409A8">
        <w:rPr>
          <w:rFonts w:ascii="Times New Roman" w:hAnsi="Times New Roman"/>
          <w:sz w:val="24"/>
          <w:szCs w:val="24"/>
          <w:lang w:val="id-ID"/>
        </w:rPr>
        <w:t>), sedangkan inspirasi memberi efek jangka panjang (</w:t>
      </w:r>
      <w:r w:rsidRPr="001409A8">
        <w:rPr>
          <w:rFonts w:ascii="Times New Roman" w:hAnsi="Times New Roman"/>
          <w:i/>
          <w:sz w:val="24"/>
          <w:szCs w:val="24"/>
          <w:lang w:val="id-ID"/>
        </w:rPr>
        <w:t>long term</w:t>
      </w:r>
      <w:r w:rsidRPr="001409A8">
        <w:rPr>
          <w:rFonts w:ascii="Times New Roman" w:hAnsi="Times New Roman"/>
          <w:sz w:val="24"/>
          <w:szCs w:val="24"/>
          <w:lang w:val="id-ID"/>
        </w:rPr>
        <w:t>). Oleh karena itu, setiap kali menerapkan pembelajaran yang inovatif, guru seharusnya tetap memperhatikan karakteristik komponen pembelajaran sehingga tidak kaku dan lebih fleksibel.</w:t>
      </w:r>
    </w:p>
    <w:p w:rsidR="001409A8" w:rsidRDefault="001409A8" w:rsidP="001409A8">
      <w:pPr>
        <w:pStyle w:val="NoSpacing"/>
        <w:ind w:firstLine="284"/>
        <w:jc w:val="both"/>
        <w:rPr>
          <w:rFonts w:ascii="Times New Roman" w:hAnsi="Times New Roman" w:cs="Times New Roman"/>
          <w:b/>
          <w:sz w:val="24"/>
        </w:rPr>
      </w:pPr>
      <w:r w:rsidRPr="00F35961">
        <w:rPr>
          <w:rFonts w:ascii="Times New Roman" w:hAnsi="Times New Roman"/>
          <w:sz w:val="24"/>
          <w:szCs w:val="24"/>
          <w:lang w:val="id-ID"/>
        </w:rPr>
        <w:t>Bagi kepala sekolah,</w:t>
      </w:r>
      <w:r>
        <w:rPr>
          <w:rFonts w:ascii="Times New Roman" w:hAnsi="Times New Roman"/>
          <w:sz w:val="24"/>
          <w:szCs w:val="24"/>
          <w:lang w:val="id-ID"/>
        </w:rPr>
        <w:t xml:space="preserve"> supaya dapat memberikan mediasi perkembangan kompetensi guru melalui kegiatan dan pendidikan baik secara makro maupun mikro.</w:t>
      </w:r>
    </w:p>
    <w:p w:rsidR="001409A8" w:rsidRDefault="001409A8" w:rsidP="001409A8">
      <w:pPr>
        <w:pStyle w:val="NoSpacing"/>
        <w:ind w:firstLine="284"/>
        <w:jc w:val="both"/>
        <w:rPr>
          <w:rFonts w:ascii="Times New Roman" w:hAnsi="Times New Roman" w:cs="Times New Roman"/>
          <w:b/>
          <w:sz w:val="24"/>
        </w:rPr>
      </w:pPr>
      <w:r w:rsidRPr="00EC51F2">
        <w:rPr>
          <w:rFonts w:ascii="Times New Roman" w:hAnsi="Times New Roman"/>
          <w:sz w:val="24"/>
          <w:szCs w:val="24"/>
        </w:rPr>
        <w:t>Bagi</w:t>
      </w:r>
      <w:r>
        <w:rPr>
          <w:rFonts w:ascii="Times New Roman" w:hAnsi="Times New Roman"/>
          <w:sz w:val="24"/>
          <w:szCs w:val="24"/>
        </w:rPr>
        <w:t xml:space="preserve"> </w:t>
      </w:r>
      <w:r w:rsidRPr="00EC51F2">
        <w:rPr>
          <w:rFonts w:ascii="Times New Roman" w:hAnsi="Times New Roman"/>
          <w:sz w:val="24"/>
          <w:szCs w:val="24"/>
        </w:rPr>
        <w:t>sekolah</w:t>
      </w:r>
      <w:r>
        <w:rPr>
          <w:rFonts w:ascii="Times New Roman" w:hAnsi="Times New Roman"/>
          <w:sz w:val="24"/>
          <w:szCs w:val="24"/>
        </w:rPr>
        <w:t xml:space="preserve"> </w:t>
      </w:r>
      <w:r w:rsidRPr="00EC51F2">
        <w:rPr>
          <w:rFonts w:ascii="Times New Roman" w:hAnsi="Times New Roman"/>
          <w:sz w:val="24"/>
          <w:szCs w:val="24"/>
        </w:rPr>
        <w:t>atau</w:t>
      </w:r>
      <w:r>
        <w:rPr>
          <w:rFonts w:ascii="Times New Roman" w:hAnsi="Times New Roman"/>
          <w:sz w:val="24"/>
          <w:szCs w:val="24"/>
        </w:rPr>
        <w:t xml:space="preserve"> </w:t>
      </w:r>
      <w:r w:rsidRPr="00EC51F2">
        <w:rPr>
          <w:rFonts w:ascii="Times New Roman" w:hAnsi="Times New Roman"/>
          <w:sz w:val="24"/>
          <w:szCs w:val="24"/>
        </w:rPr>
        <w:t>lembaga</w:t>
      </w:r>
      <w:r>
        <w:rPr>
          <w:rFonts w:ascii="Times New Roman" w:hAnsi="Times New Roman"/>
          <w:sz w:val="24"/>
          <w:szCs w:val="24"/>
        </w:rPr>
        <w:t xml:space="preserve"> </w:t>
      </w:r>
      <w:r w:rsidRPr="00EC51F2">
        <w:rPr>
          <w:rFonts w:ascii="Times New Roman" w:hAnsi="Times New Roman"/>
          <w:sz w:val="24"/>
          <w:szCs w:val="24"/>
        </w:rPr>
        <w:t>pendidikan, hasil</w:t>
      </w:r>
      <w:r>
        <w:rPr>
          <w:rFonts w:ascii="Times New Roman" w:hAnsi="Times New Roman"/>
          <w:sz w:val="24"/>
          <w:szCs w:val="24"/>
        </w:rPr>
        <w:t xml:space="preserve"> </w:t>
      </w:r>
      <w:r w:rsidRPr="00EC51F2">
        <w:rPr>
          <w:rFonts w:ascii="Times New Roman" w:hAnsi="Times New Roman"/>
          <w:sz w:val="24"/>
          <w:szCs w:val="24"/>
        </w:rPr>
        <w:t>penelitian</w:t>
      </w:r>
      <w:r>
        <w:rPr>
          <w:rFonts w:ascii="Times New Roman" w:hAnsi="Times New Roman"/>
          <w:sz w:val="24"/>
          <w:szCs w:val="24"/>
        </w:rPr>
        <w:t xml:space="preserve"> </w:t>
      </w:r>
      <w:r w:rsidRPr="00EC51F2">
        <w:rPr>
          <w:rFonts w:ascii="Times New Roman" w:hAnsi="Times New Roman"/>
          <w:sz w:val="24"/>
          <w:szCs w:val="24"/>
        </w:rPr>
        <w:t>ini</w:t>
      </w:r>
      <w:r>
        <w:rPr>
          <w:rFonts w:ascii="Times New Roman" w:hAnsi="Times New Roman"/>
          <w:sz w:val="24"/>
          <w:szCs w:val="24"/>
        </w:rPr>
        <w:t xml:space="preserve"> </w:t>
      </w:r>
      <w:r w:rsidRPr="00EC51F2">
        <w:rPr>
          <w:rFonts w:ascii="Times New Roman" w:hAnsi="Times New Roman"/>
          <w:sz w:val="24"/>
          <w:szCs w:val="24"/>
        </w:rPr>
        <w:t>dapat</w:t>
      </w:r>
      <w:r>
        <w:rPr>
          <w:rFonts w:ascii="Times New Roman" w:hAnsi="Times New Roman"/>
          <w:sz w:val="24"/>
          <w:szCs w:val="24"/>
        </w:rPr>
        <w:t xml:space="preserve"> </w:t>
      </w:r>
      <w:r w:rsidRPr="00EC51F2">
        <w:rPr>
          <w:rFonts w:ascii="Times New Roman" w:hAnsi="Times New Roman"/>
          <w:sz w:val="24"/>
          <w:szCs w:val="24"/>
        </w:rPr>
        <w:t>dijadikan</w:t>
      </w:r>
      <w:r>
        <w:rPr>
          <w:rFonts w:ascii="Times New Roman" w:hAnsi="Times New Roman"/>
          <w:sz w:val="24"/>
          <w:szCs w:val="24"/>
        </w:rPr>
        <w:t xml:space="preserve"> </w:t>
      </w:r>
      <w:r w:rsidRPr="00EC51F2">
        <w:rPr>
          <w:rFonts w:ascii="Times New Roman" w:hAnsi="Times New Roman"/>
          <w:sz w:val="24"/>
          <w:szCs w:val="24"/>
        </w:rPr>
        <w:t>sebagai</w:t>
      </w:r>
      <w:r>
        <w:rPr>
          <w:rFonts w:ascii="Times New Roman" w:hAnsi="Times New Roman"/>
          <w:sz w:val="24"/>
          <w:szCs w:val="24"/>
        </w:rPr>
        <w:t xml:space="preserve"> </w:t>
      </w:r>
      <w:r w:rsidRPr="00EC51F2">
        <w:rPr>
          <w:rFonts w:ascii="Times New Roman" w:hAnsi="Times New Roman"/>
          <w:sz w:val="24"/>
          <w:szCs w:val="24"/>
        </w:rPr>
        <w:t>salah</w:t>
      </w:r>
      <w:r>
        <w:rPr>
          <w:rFonts w:ascii="Times New Roman" w:hAnsi="Times New Roman"/>
          <w:sz w:val="24"/>
          <w:szCs w:val="24"/>
        </w:rPr>
        <w:t xml:space="preserve"> </w:t>
      </w:r>
      <w:r w:rsidRPr="00EC51F2">
        <w:rPr>
          <w:rFonts w:ascii="Times New Roman" w:hAnsi="Times New Roman"/>
          <w:sz w:val="24"/>
          <w:szCs w:val="24"/>
        </w:rPr>
        <w:t>satu</w:t>
      </w:r>
      <w:r>
        <w:rPr>
          <w:rFonts w:ascii="Times New Roman" w:hAnsi="Times New Roman"/>
          <w:sz w:val="24"/>
          <w:szCs w:val="24"/>
        </w:rPr>
        <w:t xml:space="preserve"> </w:t>
      </w:r>
      <w:r w:rsidRPr="00EC51F2">
        <w:rPr>
          <w:rFonts w:ascii="Times New Roman" w:hAnsi="Times New Roman"/>
          <w:sz w:val="24"/>
          <w:szCs w:val="24"/>
        </w:rPr>
        <w:t>dasar</w:t>
      </w:r>
      <w:r>
        <w:rPr>
          <w:rFonts w:ascii="Times New Roman" w:hAnsi="Times New Roman"/>
          <w:sz w:val="24"/>
          <w:szCs w:val="24"/>
        </w:rPr>
        <w:t xml:space="preserve"> </w:t>
      </w:r>
      <w:r w:rsidRPr="00EC51F2">
        <w:rPr>
          <w:rFonts w:ascii="Times New Roman" w:hAnsi="Times New Roman"/>
          <w:sz w:val="24"/>
          <w:szCs w:val="24"/>
        </w:rPr>
        <w:t>dalam</w:t>
      </w:r>
      <w:r>
        <w:rPr>
          <w:rFonts w:ascii="Times New Roman" w:hAnsi="Times New Roman"/>
          <w:sz w:val="24"/>
          <w:szCs w:val="24"/>
        </w:rPr>
        <w:t xml:space="preserve"> </w:t>
      </w:r>
      <w:r w:rsidRPr="00EC51F2">
        <w:rPr>
          <w:rFonts w:ascii="Times New Roman" w:hAnsi="Times New Roman"/>
          <w:sz w:val="24"/>
          <w:szCs w:val="24"/>
        </w:rPr>
        <w:t>mengambil</w:t>
      </w:r>
      <w:r>
        <w:rPr>
          <w:rFonts w:ascii="Times New Roman" w:hAnsi="Times New Roman"/>
          <w:sz w:val="24"/>
          <w:szCs w:val="24"/>
        </w:rPr>
        <w:t xml:space="preserve"> </w:t>
      </w:r>
      <w:r w:rsidRPr="00EC51F2">
        <w:rPr>
          <w:rFonts w:ascii="Times New Roman" w:hAnsi="Times New Roman"/>
          <w:sz w:val="24"/>
          <w:szCs w:val="24"/>
        </w:rPr>
        <w:t>keputusan</w:t>
      </w:r>
      <w:r>
        <w:rPr>
          <w:rFonts w:ascii="Times New Roman" w:hAnsi="Times New Roman"/>
          <w:sz w:val="24"/>
          <w:szCs w:val="24"/>
        </w:rPr>
        <w:t xml:space="preserve"> </w:t>
      </w:r>
      <w:r w:rsidRPr="00EC51F2">
        <w:rPr>
          <w:rFonts w:ascii="Times New Roman" w:hAnsi="Times New Roman"/>
          <w:sz w:val="24"/>
          <w:szCs w:val="24"/>
        </w:rPr>
        <w:t>dalam</w:t>
      </w:r>
      <w:r>
        <w:rPr>
          <w:rFonts w:ascii="Times New Roman" w:hAnsi="Times New Roman"/>
          <w:sz w:val="24"/>
          <w:szCs w:val="24"/>
        </w:rPr>
        <w:t xml:space="preserve"> </w:t>
      </w:r>
      <w:r w:rsidRPr="00EC51F2">
        <w:rPr>
          <w:rFonts w:ascii="Times New Roman" w:hAnsi="Times New Roman"/>
          <w:sz w:val="24"/>
          <w:szCs w:val="24"/>
        </w:rPr>
        <w:t>peningkatan</w:t>
      </w:r>
      <w:r>
        <w:rPr>
          <w:rFonts w:ascii="Times New Roman" w:hAnsi="Times New Roman"/>
          <w:sz w:val="24"/>
          <w:szCs w:val="24"/>
        </w:rPr>
        <w:t xml:space="preserve"> hasil </w:t>
      </w:r>
      <w:r w:rsidRPr="00EC51F2">
        <w:rPr>
          <w:rFonts w:ascii="Times New Roman" w:hAnsi="Times New Roman"/>
          <w:sz w:val="24"/>
          <w:szCs w:val="24"/>
          <w:lang w:val="id-ID"/>
        </w:rPr>
        <w:t>belajar</w:t>
      </w:r>
      <w:r>
        <w:rPr>
          <w:rFonts w:ascii="Times New Roman" w:hAnsi="Times New Roman"/>
          <w:sz w:val="24"/>
          <w:szCs w:val="24"/>
          <w:lang w:val="id-ID"/>
        </w:rPr>
        <w:t xml:space="preserve"> </w:t>
      </w:r>
      <w:r>
        <w:rPr>
          <w:rFonts w:ascii="Times New Roman" w:hAnsi="Times New Roman"/>
          <w:sz w:val="24"/>
          <w:szCs w:val="24"/>
        </w:rPr>
        <w:t xml:space="preserve">murid </w:t>
      </w:r>
      <w:r>
        <w:rPr>
          <w:rFonts w:ascii="Times New Roman" w:hAnsi="Times New Roman"/>
          <w:sz w:val="24"/>
          <w:szCs w:val="24"/>
          <w:lang w:val="id-ID"/>
        </w:rPr>
        <w:t>khususnya pembelajaran IPA</w:t>
      </w:r>
      <w:r>
        <w:rPr>
          <w:rFonts w:ascii="Times New Roman" w:hAnsi="Times New Roman"/>
          <w:sz w:val="24"/>
          <w:szCs w:val="24"/>
        </w:rPr>
        <w:t xml:space="preserve">, akan tetapi penerapan </w:t>
      </w:r>
      <w:r>
        <w:rPr>
          <w:rFonts w:ascii="Times New Roman" w:hAnsi="Times New Roman"/>
          <w:sz w:val="24"/>
          <w:szCs w:val="24"/>
          <w:lang w:val="id-ID"/>
        </w:rPr>
        <w:t xml:space="preserve">satu atau lebih </w:t>
      </w:r>
      <w:r>
        <w:rPr>
          <w:rFonts w:ascii="Times New Roman" w:hAnsi="Times New Roman"/>
          <w:sz w:val="24"/>
          <w:szCs w:val="24"/>
        </w:rPr>
        <w:t xml:space="preserve">pembelajaran </w:t>
      </w:r>
      <w:r>
        <w:rPr>
          <w:rFonts w:ascii="Times New Roman" w:hAnsi="Times New Roman"/>
          <w:sz w:val="24"/>
          <w:szCs w:val="24"/>
          <w:lang w:val="id-ID"/>
        </w:rPr>
        <w:t xml:space="preserve">sebaiknya dilakukan minimal satu semester atau lebih sehingga </w:t>
      </w:r>
      <w:r>
        <w:rPr>
          <w:rFonts w:ascii="Times New Roman" w:hAnsi="Times New Roman"/>
          <w:sz w:val="24"/>
          <w:szCs w:val="24"/>
        </w:rPr>
        <w:t xml:space="preserve">murid </w:t>
      </w:r>
      <w:r>
        <w:rPr>
          <w:rFonts w:ascii="Times New Roman" w:hAnsi="Times New Roman"/>
          <w:sz w:val="24"/>
          <w:szCs w:val="24"/>
          <w:lang w:val="id-ID"/>
        </w:rPr>
        <w:t>lebih mengetahui tujuan pembelajaran.</w:t>
      </w:r>
    </w:p>
    <w:p w:rsidR="001409A8" w:rsidRDefault="001409A8" w:rsidP="001409A8">
      <w:pPr>
        <w:pStyle w:val="NoSpacing"/>
        <w:ind w:firstLine="284"/>
        <w:jc w:val="both"/>
        <w:rPr>
          <w:rFonts w:ascii="Times New Roman" w:hAnsi="Times New Roman"/>
          <w:sz w:val="24"/>
          <w:szCs w:val="24"/>
        </w:rPr>
      </w:pPr>
      <w:r>
        <w:rPr>
          <w:rFonts w:ascii="Times New Roman" w:hAnsi="Times New Roman"/>
          <w:sz w:val="24"/>
          <w:szCs w:val="24"/>
          <w:lang w:val="id-ID"/>
        </w:rPr>
        <w:t>Bagi penentu kebijakan (</w:t>
      </w:r>
      <w:r w:rsidRPr="00401E76">
        <w:rPr>
          <w:rFonts w:ascii="Times New Roman" w:hAnsi="Times New Roman"/>
          <w:i/>
          <w:sz w:val="24"/>
          <w:szCs w:val="24"/>
          <w:lang w:val="id-ID"/>
        </w:rPr>
        <w:t>police maker</w:t>
      </w:r>
      <w:r>
        <w:rPr>
          <w:rFonts w:ascii="Times New Roman" w:hAnsi="Times New Roman"/>
          <w:sz w:val="24"/>
          <w:szCs w:val="24"/>
          <w:lang w:val="id-ID"/>
        </w:rPr>
        <w:t xml:space="preserve">), untuk proaktif  dalam melihat kebutuhan </w:t>
      </w:r>
      <w:r>
        <w:rPr>
          <w:rFonts w:ascii="Times New Roman" w:hAnsi="Times New Roman"/>
          <w:sz w:val="24"/>
          <w:szCs w:val="24"/>
        </w:rPr>
        <w:t>murid</w:t>
      </w:r>
      <w:r>
        <w:rPr>
          <w:rFonts w:ascii="Times New Roman" w:hAnsi="Times New Roman"/>
          <w:sz w:val="24"/>
          <w:szCs w:val="24"/>
          <w:lang w:val="id-ID"/>
        </w:rPr>
        <w:t xml:space="preserve">, guru, dan sekolah sehingga program pendidikan yang dilaksanakan </w:t>
      </w:r>
      <w:r>
        <w:rPr>
          <w:rFonts w:ascii="Times New Roman" w:hAnsi="Times New Roman"/>
          <w:sz w:val="24"/>
          <w:szCs w:val="24"/>
        </w:rPr>
        <w:t xml:space="preserve">dengan baik dan </w:t>
      </w:r>
      <w:r>
        <w:rPr>
          <w:rFonts w:ascii="Times New Roman" w:hAnsi="Times New Roman"/>
          <w:sz w:val="24"/>
          <w:szCs w:val="24"/>
          <w:lang w:val="id-ID"/>
        </w:rPr>
        <w:t>tepat sasaran.</w:t>
      </w:r>
    </w:p>
    <w:p w:rsidR="001409A8" w:rsidRDefault="001409A8" w:rsidP="001409A8">
      <w:pPr>
        <w:pStyle w:val="NoSpacing"/>
        <w:ind w:firstLine="284"/>
        <w:jc w:val="both"/>
        <w:rPr>
          <w:rFonts w:ascii="Times New Roman" w:hAnsi="Times New Roman"/>
          <w:sz w:val="24"/>
          <w:szCs w:val="24"/>
        </w:rPr>
      </w:pPr>
    </w:p>
    <w:p w:rsidR="001409A8" w:rsidRDefault="001409A8" w:rsidP="001409A8">
      <w:pPr>
        <w:pStyle w:val="NoSpacing"/>
        <w:jc w:val="both"/>
        <w:rPr>
          <w:rFonts w:ascii="Times New Roman" w:hAnsi="Times New Roman"/>
          <w:b/>
          <w:sz w:val="24"/>
          <w:szCs w:val="24"/>
        </w:rPr>
      </w:pPr>
      <w:r w:rsidRPr="001409A8">
        <w:rPr>
          <w:rFonts w:ascii="Times New Roman" w:hAnsi="Times New Roman"/>
          <w:b/>
          <w:sz w:val="24"/>
          <w:szCs w:val="24"/>
        </w:rPr>
        <w:t>DAFTAR PUSTAKA</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Alit M, I Made dan Praginda, Wandi. 2009. </w:t>
      </w:r>
      <w:r w:rsidRPr="001409A8">
        <w:rPr>
          <w:rFonts w:ascii="Times New Roman" w:hAnsi="Times New Roman" w:cs="Times New Roman"/>
          <w:i/>
          <w:sz w:val="24"/>
        </w:rPr>
        <w:t>Hakikat IPA dan Pendidikan IPA untuk Guru SD</w:t>
      </w:r>
      <w:r w:rsidRPr="001409A8">
        <w:rPr>
          <w:rFonts w:ascii="Times New Roman" w:hAnsi="Times New Roman" w:cs="Times New Roman"/>
          <w:sz w:val="24"/>
        </w:rPr>
        <w:t>. Jakarta: Pusat Pengembangan dan Pemberdayaan Pendidik dan Tenaga Kependidikan Ilmu Pengetahuan Alam (PPPPTK IPA) Untuk Program BERMUTU.</w:t>
      </w:r>
    </w:p>
    <w:p w:rsidR="001409A8" w:rsidRPr="001409A8" w:rsidRDefault="001409A8" w:rsidP="001409A8">
      <w:pPr>
        <w:pStyle w:val="NoSpacing"/>
        <w:ind w:left="284" w:hanging="284"/>
        <w:jc w:val="both"/>
        <w:rPr>
          <w:rFonts w:ascii="Times New Roman" w:hAnsi="Times New Roman" w:cs="Times New Roman"/>
          <w:sz w:val="24"/>
          <w:szCs w:val="24"/>
        </w:rPr>
      </w:pPr>
      <w:r w:rsidRPr="001409A8">
        <w:rPr>
          <w:rFonts w:ascii="Times New Roman" w:hAnsi="Times New Roman" w:cs="Times New Roman"/>
          <w:sz w:val="24"/>
          <w:szCs w:val="24"/>
        </w:rPr>
        <w:lastRenderedPageBreak/>
        <w:t xml:space="preserve">Aunurrahman. 2009. </w:t>
      </w:r>
      <w:r w:rsidRPr="001409A8">
        <w:rPr>
          <w:rFonts w:ascii="Times New Roman" w:hAnsi="Times New Roman" w:cs="Times New Roman"/>
          <w:i/>
          <w:sz w:val="24"/>
          <w:szCs w:val="24"/>
        </w:rPr>
        <w:t xml:space="preserve">Belajar dan Pembelajaran. </w:t>
      </w:r>
      <w:r w:rsidRPr="001409A8">
        <w:rPr>
          <w:rFonts w:ascii="Times New Roman" w:hAnsi="Times New Roman" w:cs="Times New Roman"/>
          <w:sz w:val="24"/>
          <w:szCs w:val="24"/>
        </w:rPr>
        <w:t>Pontianak: Alfabeta.</w:t>
      </w:r>
    </w:p>
    <w:p w:rsidR="001409A8" w:rsidRPr="001409A8" w:rsidRDefault="001409A8" w:rsidP="001409A8">
      <w:pPr>
        <w:pStyle w:val="NoSpacing"/>
        <w:ind w:left="284" w:hanging="284"/>
        <w:jc w:val="both"/>
        <w:rPr>
          <w:rFonts w:ascii="Times New Roman" w:hAnsi="Times New Roman" w:cs="Times New Roman"/>
          <w:noProof/>
          <w:sz w:val="24"/>
        </w:rPr>
      </w:pPr>
      <w:r w:rsidRPr="001409A8">
        <w:rPr>
          <w:rFonts w:ascii="Times New Roman" w:hAnsi="Times New Roman" w:cs="Times New Roman"/>
          <w:noProof/>
          <w:sz w:val="24"/>
        </w:rPr>
        <w:t xml:space="preserve">Baharuddin. 2007. </w:t>
      </w:r>
      <w:r w:rsidRPr="001409A8">
        <w:rPr>
          <w:rFonts w:ascii="Times New Roman" w:hAnsi="Times New Roman" w:cs="Times New Roman"/>
          <w:i/>
          <w:iCs/>
          <w:noProof/>
          <w:sz w:val="24"/>
        </w:rPr>
        <w:t>Teori Belajar &amp; Pembelajaran .</w:t>
      </w:r>
      <w:r w:rsidRPr="001409A8">
        <w:rPr>
          <w:rFonts w:ascii="Times New Roman" w:hAnsi="Times New Roman" w:cs="Times New Roman"/>
          <w:noProof/>
          <w:sz w:val="24"/>
        </w:rPr>
        <w:t xml:space="preserve"> Jogjakarta: Ar-Ruzz Media.</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Bruce, J &amp; Marsha Weil. 1980. </w:t>
      </w:r>
      <w:r w:rsidRPr="001409A8">
        <w:rPr>
          <w:rFonts w:ascii="Times New Roman" w:hAnsi="Times New Roman" w:cs="Times New Roman"/>
          <w:i/>
          <w:sz w:val="24"/>
        </w:rPr>
        <w:t>Model of teaching, fifth Edition</w:t>
      </w:r>
      <w:r w:rsidRPr="001409A8">
        <w:rPr>
          <w:rFonts w:ascii="Times New Roman" w:hAnsi="Times New Roman" w:cs="Times New Roman"/>
          <w:sz w:val="24"/>
        </w:rPr>
        <w:t>. USA: Allyn and Bacon A Simon &amp; Scuster Company.</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Bruce, J., Marsha Weil., &amp; Emily Calhoun. 2009. </w:t>
      </w:r>
      <w:r w:rsidRPr="001409A8">
        <w:rPr>
          <w:rFonts w:ascii="Times New Roman" w:hAnsi="Times New Roman" w:cs="Times New Roman"/>
          <w:i/>
          <w:sz w:val="24"/>
        </w:rPr>
        <w:t xml:space="preserve">Model of Teaching: Model-Model Pengajaran. </w:t>
      </w:r>
      <w:r w:rsidRPr="001409A8">
        <w:rPr>
          <w:rFonts w:ascii="Times New Roman" w:hAnsi="Times New Roman" w:cs="Times New Roman"/>
          <w:sz w:val="24"/>
        </w:rPr>
        <w:t>Yogyakarta: Penerbit Pustaka Pelajar.</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Coffman, Teresa. 2009. </w:t>
      </w:r>
      <w:r w:rsidRPr="001409A8">
        <w:rPr>
          <w:rFonts w:ascii="Times New Roman" w:hAnsi="Times New Roman" w:cs="Times New Roman"/>
          <w:i/>
          <w:sz w:val="24"/>
        </w:rPr>
        <w:t>Engaging Students Through Inquiry-Oriented Learning and Technology</w:t>
      </w:r>
      <w:r w:rsidRPr="001409A8">
        <w:rPr>
          <w:rFonts w:ascii="Times New Roman" w:hAnsi="Times New Roman" w:cs="Times New Roman"/>
          <w:sz w:val="24"/>
        </w:rPr>
        <w:t xml:space="preserve">. USA: Rowman &amp; Littlefield Education. </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Degeng, N.S. 1989. </w:t>
      </w:r>
      <w:r w:rsidRPr="001409A8">
        <w:rPr>
          <w:rFonts w:ascii="Times New Roman" w:hAnsi="Times New Roman" w:cs="Times New Roman"/>
          <w:i/>
          <w:sz w:val="24"/>
        </w:rPr>
        <w:t xml:space="preserve">Ilmu Pembelajaran: Taksonomi Variabel. </w:t>
      </w:r>
      <w:r w:rsidRPr="001409A8">
        <w:rPr>
          <w:rFonts w:ascii="Times New Roman" w:hAnsi="Times New Roman" w:cs="Times New Roman"/>
          <w:sz w:val="24"/>
        </w:rPr>
        <w:t>Jakarta: Dirjen Dikti.</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Departememen Pendidikan Nasional, 2003. </w:t>
      </w:r>
      <w:r w:rsidRPr="001409A8">
        <w:rPr>
          <w:rFonts w:ascii="Times New Roman" w:hAnsi="Times New Roman" w:cs="Times New Roman"/>
          <w:i/>
          <w:sz w:val="24"/>
        </w:rPr>
        <w:t xml:space="preserve">Undang-Undang Nomor 20 Tahun 2003. </w:t>
      </w:r>
      <w:r w:rsidRPr="001409A8">
        <w:rPr>
          <w:rFonts w:ascii="Times New Roman" w:hAnsi="Times New Roman" w:cs="Times New Roman"/>
          <w:sz w:val="24"/>
        </w:rPr>
        <w:t xml:space="preserve">Tentang Sistem Pendidikan Nasional. Jakarta: Depdiknas. </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Djojosoediro, Wasih. 2012. </w:t>
      </w:r>
      <w:r w:rsidRPr="001409A8">
        <w:rPr>
          <w:rFonts w:ascii="Times New Roman" w:hAnsi="Times New Roman" w:cs="Times New Roman"/>
          <w:i/>
          <w:sz w:val="24"/>
        </w:rPr>
        <w:t>Hakikat IPA dan Pembelajaran IPA SD (Online)</w:t>
      </w:r>
      <w:r w:rsidRPr="001409A8">
        <w:rPr>
          <w:rFonts w:ascii="Times New Roman" w:hAnsi="Times New Roman" w:cs="Times New Roman"/>
          <w:sz w:val="24"/>
        </w:rPr>
        <w:t>. http://tpardede.wikispaces.com/file/view/ipa_unit_1.pdf. (diakses 22 Februari 2016).</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Endrayanto, Herman Y. Sunu dan Harumurti, Yustiana Wahyu. 2014. </w:t>
      </w:r>
      <w:r w:rsidRPr="001409A8">
        <w:rPr>
          <w:rFonts w:ascii="Times New Roman" w:hAnsi="Times New Roman" w:cs="Times New Roman"/>
          <w:i/>
          <w:sz w:val="24"/>
        </w:rPr>
        <w:t>Penilaian Belajar di Sekolah</w:t>
      </w:r>
      <w:r w:rsidRPr="001409A8">
        <w:rPr>
          <w:rFonts w:ascii="Times New Roman" w:hAnsi="Times New Roman" w:cs="Times New Roman"/>
          <w:sz w:val="24"/>
        </w:rPr>
        <w:t>. Yogyakarta: PT Kanisius.</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Eshach, Haim. 2006. </w:t>
      </w:r>
      <w:r w:rsidRPr="001409A8">
        <w:rPr>
          <w:rFonts w:ascii="Times New Roman" w:hAnsi="Times New Roman" w:cs="Times New Roman"/>
          <w:i/>
          <w:sz w:val="24"/>
        </w:rPr>
        <w:t>Science Literacy In Primary Schools And Pre-Schools</w:t>
      </w:r>
      <w:r w:rsidRPr="001409A8">
        <w:rPr>
          <w:rFonts w:ascii="Times New Roman" w:hAnsi="Times New Roman" w:cs="Times New Roman"/>
          <w:sz w:val="24"/>
        </w:rPr>
        <w:t>. Netherlands: Springer.</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Feasey, Rosemary. 2007. </w:t>
      </w:r>
      <w:r w:rsidRPr="001409A8">
        <w:rPr>
          <w:rFonts w:ascii="Times New Roman" w:hAnsi="Times New Roman" w:cs="Times New Roman"/>
          <w:i/>
          <w:sz w:val="24"/>
        </w:rPr>
        <w:t>Primary Science for Teaching Assistants</w:t>
      </w:r>
      <w:r w:rsidRPr="001409A8">
        <w:rPr>
          <w:rFonts w:ascii="Times New Roman" w:hAnsi="Times New Roman" w:cs="Times New Roman"/>
          <w:sz w:val="24"/>
        </w:rPr>
        <w:t>, New York: Routledge.</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Gillespie, Helena dan Gillespie, Rob. 2007. </w:t>
      </w:r>
      <w:r w:rsidRPr="001409A8">
        <w:rPr>
          <w:rFonts w:ascii="Times New Roman" w:hAnsi="Times New Roman" w:cs="Times New Roman"/>
          <w:i/>
          <w:sz w:val="24"/>
        </w:rPr>
        <w:t>Science for Primary School Teachers</w:t>
      </w:r>
      <w:r w:rsidRPr="001409A8">
        <w:rPr>
          <w:rFonts w:ascii="Times New Roman" w:hAnsi="Times New Roman" w:cs="Times New Roman"/>
          <w:sz w:val="24"/>
        </w:rPr>
        <w:t>,. London: Mc Graw-Hill Open University press.</w:t>
      </w:r>
    </w:p>
    <w:p w:rsidR="001409A8" w:rsidRPr="001409A8" w:rsidRDefault="001409A8" w:rsidP="001409A8">
      <w:pPr>
        <w:pStyle w:val="NoSpacing"/>
        <w:ind w:left="284" w:hanging="284"/>
        <w:jc w:val="both"/>
        <w:rPr>
          <w:rFonts w:ascii="Times New Roman" w:hAnsi="Times New Roman" w:cs="Times New Roman"/>
          <w:noProof/>
          <w:sz w:val="24"/>
        </w:rPr>
      </w:pPr>
      <w:r w:rsidRPr="001409A8">
        <w:rPr>
          <w:rFonts w:ascii="Times New Roman" w:hAnsi="Times New Roman" w:cs="Times New Roman"/>
          <w:noProof/>
          <w:sz w:val="24"/>
        </w:rPr>
        <w:t xml:space="preserve">Hamalik, O. 2001. </w:t>
      </w:r>
      <w:r w:rsidRPr="001409A8">
        <w:rPr>
          <w:rFonts w:ascii="Times New Roman" w:hAnsi="Times New Roman" w:cs="Times New Roman"/>
          <w:i/>
          <w:iCs/>
          <w:noProof/>
          <w:sz w:val="24"/>
        </w:rPr>
        <w:t>Proses Belajar Mengajar.</w:t>
      </w:r>
      <w:r w:rsidRPr="001409A8">
        <w:rPr>
          <w:rFonts w:ascii="Times New Roman" w:hAnsi="Times New Roman" w:cs="Times New Roman"/>
          <w:noProof/>
          <w:sz w:val="24"/>
        </w:rPr>
        <w:t xml:space="preserve"> Jakarta: Bumi Aksara.</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Harlen, Wyne dan Qualter, Anne. 2004. </w:t>
      </w:r>
      <w:r w:rsidRPr="001409A8">
        <w:rPr>
          <w:rFonts w:ascii="Times New Roman" w:hAnsi="Times New Roman" w:cs="Times New Roman"/>
          <w:i/>
          <w:sz w:val="24"/>
        </w:rPr>
        <w:t>The Teaching of Science in Primary School Fourth Edition</w:t>
      </w:r>
      <w:r w:rsidRPr="001409A8">
        <w:rPr>
          <w:rFonts w:ascii="Times New Roman" w:hAnsi="Times New Roman" w:cs="Times New Roman"/>
          <w:sz w:val="24"/>
        </w:rPr>
        <w:t>. London: David Fulton Publisher.</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Jenkins, M. H. 2010. Kolb's Experiential Learning Theoryand Its Aplication in Geography in Higher Education. </w:t>
      </w:r>
      <w:r w:rsidRPr="001409A8">
        <w:rPr>
          <w:rFonts w:ascii="Times New Roman" w:hAnsi="Times New Roman" w:cs="Times New Roman"/>
          <w:i/>
          <w:iCs/>
          <w:noProof/>
          <w:sz w:val="24"/>
          <w:szCs w:val="24"/>
        </w:rPr>
        <w:t>Journal of Geography 99</w:t>
      </w:r>
      <w:r w:rsidRPr="001409A8">
        <w:rPr>
          <w:rFonts w:ascii="Times New Roman" w:hAnsi="Times New Roman" w:cs="Times New Roman"/>
          <w:noProof/>
          <w:sz w:val="24"/>
          <w:szCs w:val="24"/>
        </w:rPr>
        <w:t xml:space="preserve"> , 185-195.</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Jufri, A. W. 2013. </w:t>
      </w:r>
      <w:r w:rsidRPr="001409A8">
        <w:rPr>
          <w:rFonts w:ascii="Times New Roman" w:hAnsi="Times New Roman" w:cs="Times New Roman"/>
          <w:i/>
          <w:sz w:val="24"/>
        </w:rPr>
        <w:t xml:space="preserve">Belajar dan Pembelajaran Sains. </w:t>
      </w:r>
      <w:r w:rsidRPr="001409A8">
        <w:rPr>
          <w:rFonts w:ascii="Times New Roman" w:hAnsi="Times New Roman" w:cs="Times New Roman"/>
          <w:sz w:val="24"/>
        </w:rPr>
        <w:t>Cetakan Pertam. Bandung: Penerbit Pustaka Reka Cipta.</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Julie, S. D. 2010. </w:t>
      </w:r>
      <w:r w:rsidRPr="001409A8">
        <w:rPr>
          <w:rFonts w:ascii="Times New Roman" w:hAnsi="Times New Roman" w:cs="Times New Roman"/>
          <w:i/>
          <w:iCs/>
          <w:noProof/>
          <w:sz w:val="24"/>
          <w:szCs w:val="24"/>
        </w:rPr>
        <w:t>Teaching for Eexperiential Learning: Five Approaches That Work.</w:t>
      </w:r>
      <w:r w:rsidRPr="001409A8">
        <w:rPr>
          <w:rFonts w:ascii="Times New Roman" w:hAnsi="Times New Roman" w:cs="Times New Roman"/>
          <w:noProof/>
          <w:sz w:val="24"/>
          <w:szCs w:val="24"/>
        </w:rPr>
        <w:t xml:space="preserve"> New York: R &amp; L Education.</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Kind, Vanessa dan Taber, S Keith. 2005. </w:t>
      </w:r>
      <w:r w:rsidRPr="001409A8">
        <w:rPr>
          <w:rFonts w:ascii="Times New Roman" w:hAnsi="Times New Roman" w:cs="Times New Roman"/>
          <w:i/>
          <w:sz w:val="24"/>
        </w:rPr>
        <w:t>Science: Teaching School Subjects 11-19</w:t>
      </w:r>
      <w:r w:rsidRPr="001409A8">
        <w:rPr>
          <w:rFonts w:ascii="Times New Roman" w:hAnsi="Times New Roman" w:cs="Times New Roman"/>
          <w:sz w:val="24"/>
        </w:rPr>
        <w:t>. Ney York: Rouledge.</w:t>
      </w:r>
    </w:p>
    <w:p w:rsidR="001409A8" w:rsidRPr="001409A8" w:rsidRDefault="001409A8" w:rsidP="001409A8">
      <w:pPr>
        <w:pStyle w:val="NoSpacing"/>
        <w:ind w:left="284" w:hanging="284"/>
        <w:jc w:val="both"/>
        <w:rPr>
          <w:rFonts w:ascii="Times New Roman" w:hAnsi="Times New Roman" w:cs="Times New Roman"/>
          <w:sz w:val="24"/>
          <w:szCs w:val="24"/>
        </w:rPr>
      </w:pPr>
      <w:r w:rsidRPr="001409A8">
        <w:rPr>
          <w:rFonts w:ascii="Times New Roman" w:hAnsi="Times New Roman" w:cs="Times New Roman"/>
          <w:sz w:val="24"/>
          <w:szCs w:val="24"/>
        </w:rPr>
        <w:t xml:space="preserve">Kolb, D. 1984. </w:t>
      </w:r>
      <w:r w:rsidRPr="001409A8">
        <w:rPr>
          <w:rFonts w:ascii="Times New Roman" w:hAnsi="Times New Roman" w:cs="Times New Roman"/>
          <w:i/>
          <w:iCs/>
          <w:sz w:val="24"/>
          <w:szCs w:val="24"/>
        </w:rPr>
        <w:t>Experiential Learning: Experience as the source of learning and development.</w:t>
      </w:r>
      <w:r w:rsidRPr="001409A8">
        <w:rPr>
          <w:rFonts w:ascii="Times New Roman" w:hAnsi="Times New Roman" w:cs="Times New Roman"/>
          <w:sz w:val="24"/>
          <w:szCs w:val="24"/>
        </w:rPr>
        <w:t xml:space="preserve"> Englewood Cliffs: Prentice-Hall.</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Komalasari, K. 2013. </w:t>
      </w:r>
      <w:r w:rsidRPr="001409A8">
        <w:rPr>
          <w:rFonts w:ascii="Times New Roman" w:hAnsi="Times New Roman" w:cs="Times New Roman"/>
          <w:i/>
          <w:iCs/>
          <w:noProof/>
          <w:sz w:val="24"/>
          <w:szCs w:val="24"/>
        </w:rPr>
        <w:t>Pembelajaran Kontekstual Konsep dan Aplikasi.</w:t>
      </w:r>
      <w:r w:rsidRPr="001409A8">
        <w:rPr>
          <w:rFonts w:ascii="Times New Roman" w:hAnsi="Times New Roman" w:cs="Times New Roman"/>
          <w:noProof/>
          <w:sz w:val="24"/>
          <w:szCs w:val="24"/>
        </w:rPr>
        <w:t xml:space="preserve"> Bandung: Refika Aditama.</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Kurniasih, I., &amp; Sani, B. 2014. </w:t>
      </w:r>
      <w:r w:rsidRPr="001409A8">
        <w:rPr>
          <w:rFonts w:ascii="Times New Roman" w:hAnsi="Times New Roman" w:cs="Times New Roman"/>
          <w:i/>
          <w:sz w:val="24"/>
        </w:rPr>
        <w:t xml:space="preserve">Sukses Mengimplementasi Kurikulum 2013-Memahami Berbagai Aspek Dalam Kurikulum 2013. </w:t>
      </w:r>
      <w:r w:rsidRPr="001409A8">
        <w:rPr>
          <w:rFonts w:ascii="Times New Roman" w:hAnsi="Times New Roman" w:cs="Times New Roman"/>
          <w:sz w:val="24"/>
        </w:rPr>
        <w:t>Yogyakarta. Penerbit Kata Pena.</w:t>
      </w:r>
    </w:p>
    <w:p w:rsidR="001409A8" w:rsidRPr="001409A8" w:rsidRDefault="001409A8" w:rsidP="001409A8">
      <w:pPr>
        <w:pStyle w:val="NoSpacing"/>
        <w:ind w:left="284" w:hanging="284"/>
        <w:jc w:val="both"/>
        <w:rPr>
          <w:rFonts w:ascii="Times New Roman" w:hAnsi="Times New Roman" w:cs="Times New Roman"/>
          <w:sz w:val="24"/>
          <w:szCs w:val="24"/>
        </w:rPr>
      </w:pPr>
      <w:r w:rsidRPr="001409A8">
        <w:rPr>
          <w:rFonts w:ascii="Times New Roman" w:hAnsi="Times New Roman" w:cs="Times New Roman"/>
          <w:sz w:val="24"/>
          <w:szCs w:val="24"/>
        </w:rPr>
        <w:t>Manolas, E. I. (n.d.). Kolb's Experiential Learning Model: Enlivening Physics Course in Primary Education.</w:t>
      </w:r>
    </w:p>
    <w:p w:rsidR="001409A8" w:rsidRPr="001409A8" w:rsidRDefault="001409A8" w:rsidP="001409A8">
      <w:pPr>
        <w:pStyle w:val="NoSpacing"/>
        <w:ind w:left="284" w:hanging="284"/>
        <w:jc w:val="both"/>
        <w:rPr>
          <w:rFonts w:ascii="Times New Roman" w:hAnsi="Times New Roman" w:cs="Times New Roman"/>
          <w:noProof/>
          <w:sz w:val="24"/>
        </w:rPr>
      </w:pPr>
      <w:r w:rsidRPr="001409A8">
        <w:rPr>
          <w:rFonts w:ascii="Times New Roman" w:hAnsi="Times New Roman" w:cs="Times New Roman"/>
          <w:noProof/>
          <w:sz w:val="24"/>
        </w:rPr>
        <w:lastRenderedPageBreak/>
        <w:t xml:space="preserve">Noor, Juliansyah. 2010. </w:t>
      </w:r>
      <w:r w:rsidRPr="001409A8">
        <w:rPr>
          <w:rFonts w:ascii="Times New Roman" w:hAnsi="Times New Roman" w:cs="Times New Roman"/>
          <w:i/>
          <w:noProof/>
          <w:sz w:val="24"/>
        </w:rPr>
        <w:t>Metodelogi Penelitian</w:t>
      </w:r>
      <w:r w:rsidRPr="001409A8">
        <w:rPr>
          <w:rFonts w:ascii="Times New Roman" w:hAnsi="Times New Roman" w:cs="Times New Roman"/>
          <w:noProof/>
          <w:sz w:val="24"/>
        </w:rPr>
        <w:t>. Jakarta: Kencana Prenada Media Group.</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Peraturan Menteri Pendidikan Nasional Republik Indonesia Nomor 22 Tahun 2006 tentang Standar Isi Untuk Satuan Pendidikan Dasar dan Menengah.</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Purwanto, M. Ngalim. 1998. </w:t>
      </w:r>
      <w:r w:rsidRPr="001409A8">
        <w:rPr>
          <w:rFonts w:ascii="Times New Roman" w:hAnsi="Times New Roman" w:cs="Times New Roman"/>
          <w:i/>
          <w:sz w:val="24"/>
        </w:rPr>
        <w:t xml:space="preserve">Psikologi Pendidikan. </w:t>
      </w:r>
      <w:r w:rsidRPr="001409A8">
        <w:rPr>
          <w:rFonts w:ascii="Times New Roman" w:hAnsi="Times New Roman" w:cs="Times New Roman"/>
          <w:sz w:val="24"/>
        </w:rPr>
        <w:t>Jakarta: Remaja Rosdakarya.</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Reigeluth, M. C. 2009. </w:t>
      </w:r>
      <w:r w:rsidRPr="001409A8">
        <w:rPr>
          <w:rFonts w:ascii="Times New Roman" w:hAnsi="Times New Roman" w:cs="Times New Roman"/>
          <w:i/>
          <w:iCs/>
          <w:noProof/>
          <w:sz w:val="24"/>
          <w:szCs w:val="24"/>
        </w:rPr>
        <w:t>Instructional-Design Theories and Models Volume III.</w:t>
      </w:r>
      <w:r w:rsidRPr="001409A8">
        <w:rPr>
          <w:rFonts w:ascii="Times New Roman" w:hAnsi="Times New Roman" w:cs="Times New Roman"/>
          <w:noProof/>
          <w:sz w:val="24"/>
          <w:szCs w:val="24"/>
        </w:rPr>
        <w:t xml:space="preserve"> New York and London: Routledge.</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Rusman. 2012. </w:t>
      </w:r>
      <w:r w:rsidRPr="001409A8">
        <w:rPr>
          <w:rFonts w:ascii="Times New Roman" w:hAnsi="Times New Roman" w:cs="Times New Roman"/>
          <w:i/>
          <w:sz w:val="24"/>
        </w:rPr>
        <w:t xml:space="preserve">Model-Model Pembelajaran, Mengembangkan Profesionalisme Guru. </w:t>
      </w:r>
      <w:r w:rsidRPr="001409A8">
        <w:rPr>
          <w:rFonts w:ascii="Times New Roman" w:hAnsi="Times New Roman" w:cs="Times New Roman"/>
          <w:sz w:val="24"/>
        </w:rPr>
        <w:t>Edisi Kedua. Jakarta: PT Raja Grafindo persada.</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Sanjaya, Wina. 2012. </w:t>
      </w:r>
      <w:r w:rsidRPr="001409A8">
        <w:rPr>
          <w:rFonts w:ascii="Times New Roman" w:hAnsi="Times New Roman" w:cs="Times New Roman"/>
          <w:i/>
          <w:sz w:val="24"/>
        </w:rPr>
        <w:t>Media Komunikasi Pembelajaran</w:t>
      </w:r>
      <w:r w:rsidRPr="001409A8">
        <w:rPr>
          <w:rFonts w:ascii="Times New Roman" w:hAnsi="Times New Roman" w:cs="Times New Roman"/>
          <w:sz w:val="24"/>
        </w:rPr>
        <w:t>. Jakarta: Kencana</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Santorock, J. W. 2002. </w:t>
      </w:r>
      <w:r w:rsidRPr="001409A8">
        <w:rPr>
          <w:rFonts w:ascii="Times New Roman" w:hAnsi="Times New Roman" w:cs="Times New Roman"/>
          <w:i/>
          <w:iCs/>
          <w:noProof/>
          <w:sz w:val="24"/>
          <w:szCs w:val="24"/>
        </w:rPr>
        <w:t>Perkembangan Anak Edisi Kesebelas Jilid 1.</w:t>
      </w:r>
      <w:r w:rsidRPr="001409A8">
        <w:rPr>
          <w:rFonts w:ascii="Times New Roman" w:hAnsi="Times New Roman" w:cs="Times New Roman"/>
          <w:noProof/>
          <w:sz w:val="24"/>
          <w:szCs w:val="24"/>
        </w:rPr>
        <w:t xml:space="preserve"> Jakarta: Erlangga.</w:t>
      </w:r>
    </w:p>
    <w:p w:rsidR="001409A8" w:rsidRPr="001409A8" w:rsidRDefault="001409A8" w:rsidP="001409A8">
      <w:pPr>
        <w:pStyle w:val="NoSpacing"/>
        <w:ind w:left="284" w:hanging="284"/>
        <w:jc w:val="both"/>
        <w:rPr>
          <w:rFonts w:ascii="Times New Roman" w:hAnsi="Times New Roman" w:cs="Times New Roman"/>
          <w:noProof/>
          <w:sz w:val="24"/>
        </w:rPr>
      </w:pPr>
      <w:r w:rsidRPr="001409A8">
        <w:rPr>
          <w:rFonts w:ascii="Times New Roman" w:hAnsi="Times New Roman" w:cs="Times New Roman"/>
          <w:noProof/>
          <w:sz w:val="24"/>
        </w:rPr>
        <w:t xml:space="preserve">Sardiman. 2003. </w:t>
      </w:r>
      <w:r w:rsidRPr="001409A8">
        <w:rPr>
          <w:rFonts w:ascii="Times New Roman" w:hAnsi="Times New Roman" w:cs="Times New Roman"/>
          <w:i/>
          <w:iCs/>
          <w:noProof/>
          <w:sz w:val="24"/>
        </w:rPr>
        <w:t>Interaksi &amp; Motivasi Belajar Mengajar.</w:t>
      </w:r>
      <w:r w:rsidRPr="001409A8">
        <w:rPr>
          <w:rFonts w:ascii="Times New Roman" w:hAnsi="Times New Roman" w:cs="Times New Roman"/>
          <w:noProof/>
          <w:sz w:val="24"/>
        </w:rPr>
        <w:t xml:space="preserve"> Jakarta: PT Raja Grafindo persada.</w:t>
      </w:r>
    </w:p>
    <w:p w:rsidR="001409A8" w:rsidRPr="001409A8" w:rsidRDefault="001409A8" w:rsidP="001409A8">
      <w:pPr>
        <w:pStyle w:val="NoSpacing"/>
        <w:ind w:left="284" w:hanging="284"/>
        <w:jc w:val="both"/>
        <w:rPr>
          <w:rFonts w:ascii="Times New Roman" w:hAnsi="Times New Roman" w:cs="Times New Roman"/>
          <w:sz w:val="24"/>
          <w:szCs w:val="24"/>
        </w:rPr>
      </w:pPr>
      <w:r w:rsidRPr="001409A8">
        <w:rPr>
          <w:rFonts w:ascii="Times New Roman" w:hAnsi="Times New Roman" w:cs="Times New Roman"/>
          <w:sz w:val="24"/>
          <w:szCs w:val="24"/>
        </w:rPr>
        <w:t xml:space="preserve">Punaji, Setyosari. 2010. </w:t>
      </w:r>
      <w:r w:rsidRPr="001409A8">
        <w:rPr>
          <w:rFonts w:ascii="Times New Roman" w:hAnsi="Times New Roman" w:cs="Times New Roman"/>
          <w:i/>
          <w:sz w:val="24"/>
          <w:szCs w:val="24"/>
        </w:rPr>
        <w:t>Metode Penelitian Pendidikan dan Pengembangan</w:t>
      </w:r>
      <w:r w:rsidRPr="001409A8">
        <w:rPr>
          <w:rFonts w:ascii="Times New Roman" w:hAnsi="Times New Roman" w:cs="Times New Roman"/>
          <w:sz w:val="24"/>
          <w:szCs w:val="24"/>
        </w:rPr>
        <w:t>. Jakarta: kencana.</w:t>
      </w:r>
    </w:p>
    <w:p w:rsidR="001409A8" w:rsidRPr="001409A8" w:rsidRDefault="001409A8" w:rsidP="001409A8">
      <w:pPr>
        <w:pStyle w:val="NoSpacing"/>
        <w:ind w:left="284" w:hanging="284"/>
        <w:jc w:val="both"/>
        <w:rPr>
          <w:rFonts w:ascii="Times New Roman" w:hAnsi="Times New Roman" w:cs="Times New Roman"/>
          <w:noProof/>
          <w:sz w:val="24"/>
        </w:rPr>
      </w:pPr>
      <w:r w:rsidRPr="001409A8">
        <w:rPr>
          <w:rFonts w:ascii="Times New Roman" w:hAnsi="Times New Roman" w:cs="Times New Roman"/>
          <w:noProof/>
          <w:sz w:val="24"/>
        </w:rPr>
        <w:t xml:space="preserve">Slameto. 2003. </w:t>
      </w:r>
      <w:r w:rsidRPr="001409A8">
        <w:rPr>
          <w:rFonts w:ascii="Times New Roman" w:hAnsi="Times New Roman" w:cs="Times New Roman"/>
          <w:i/>
          <w:iCs/>
          <w:noProof/>
          <w:sz w:val="24"/>
        </w:rPr>
        <w:t>Belajar dan Faktor-Faktor yang Mempengaruhi.</w:t>
      </w:r>
      <w:r w:rsidRPr="001409A8">
        <w:rPr>
          <w:rFonts w:ascii="Times New Roman" w:hAnsi="Times New Roman" w:cs="Times New Roman"/>
          <w:noProof/>
          <w:sz w:val="24"/>
        </w:rPr>
        <w:t xml:space="preserve"> Jakarta : Rineka Cipta.</w:t>
      </w:r>
    </w:p>
    <w:p w:rsidR="001409A8" w:rsidRPr="001409A8" w:rsidRDefault="001409A8" w:rsidP="001409A8">
      <w:pPr>
        <w:pStyle w:val="NoSpacing"/>
        <w:ind w:left="284" w:hanging="284"/>
        <w:jc w:val="both"/>
        <w:rPr>
          <w:rFonts w:ascii="Times New Roman" w:hAnsi="Times New Roman" w:cs="Times New Roman"/>
          <w:sz w:val="24"/>
          <w:szCs w:val="24"/>
        </w:rPr>
      </w:pPr>
      <w:r w:rsidRPr="001409A8">
        <w:rPr>
          <w:rFonts w:ascii="Times New Roman" w:hAnsi="Times New Roman" w:cs="Times New Roman"/>
          <w:sz w:val="24"/>
          <w:szCs w:val="24"/>
        </w:rPr>
        <w:t>Standar Kompetensi dan Kompetensi Dasar Tingkat SD/MI. 2006. Departemen Pendidikan Nasional.</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Sudaryono. 2012. </w:t>
      </w:r>
      <w:r w:rsidRPr="001409A8">
        <w:rPr>
          <w:rFonts w:ascii="Times New Roman" w:hAnsi="Times New Roman" w:cs="Times New Roman"/>
          <w:i/>
          <w:sz w:val="24"/>
        </w:rPr>
        <w:t>Dasar-dasar Evaluasi Pembelajaran</w:t>
      </w:r>
      <w:r w:rsidRPr="001409A8">
        <w:rPr>
          <w:rFonts w:ascii="Times New Roman" w:hAnsi="Times New Roman" w:cs="Times New Roman"/>
          <w:sz w:val="24"/>
        </w:rPr>
        <w:t>. Yogyakarta: Graha Ilmu.</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Sudjana, Nana.2005. </w:t>
      </w:r>
      <w:r w:rsidRPr="001409A8">
        <w:rPr>
          <w:rFonts w:ascii="Times New Roman" w:hAnsi="Times New Roman" w:cs="Times New Roman"/>
          <w:i/>
          <w:noProof/>
          <w:sz w:val="24"/>
          <w:szCs w:val="24"/>
        </w:rPr>
        <w:t>Penilaian Hasil Proses Belajar Mengajar</w:t>
      </w:r>
      <w:r w:rsidRPr="001409A8">
        <w:rPr>
          <w:rFonts w:ascii="Times New Roman" w:hAnsi="Times New Roman" w:cs="Times New Roman"/>
          <w:noProof/>
          <w:sz w:val="24"/>
          <w:szCs w:val="24"/>
        </w:rPr>
        <w:t>. Bandung: PT Remaja Rosdakarya.</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Sugiyono, 2009. </w:t>
      </w:r>
      <w:r w:rsidRPr="001409A8">
        <w:rPr>
          <w:rFonts w:ascii="Times New Roman" w:hAnsi="Times New Roman" w:cs="Times New Roman"/>
          <w:i/>
          <w:noProof/>
          <w:sz w:val="24"/>
          <w:szCs w:val="24"/>
        </w:rPr>
        <w:t>Metode Penelitian Kuantitatif, Kualitatif dan R &amp; D</w:t>
      </w:r>
      <w:r w:rsidRPr="001409A8">
        <w:rPr>
          <w:rFonts w:ascii="Times New Roman" w:hAnsi="Times New Roman" w:cs="Times New Roman"/>
          <w:noProof/>
          <w:sz w:val="24"/>
          <w:szCs w:val="24"/>
        </w:rPr>
        <w:t>. Bandung: Alfabeta.</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_______. 2010. </w:t>
      </w:r>
      <w:r w:rsidRPr="001409A8">
        <w:rPr>
          <w:rFonts w:ascii="Times New Roman" w:hAnsi="Times New Roman" w:cs="Times New Roman"/>
          <w:i/>
          <w:noProof/>
          <w:sz w:val="24"/>
          <w:szCs w:val="24"/>
        </w:rPr>
        <w:t>Statistika untuk Penelitain</w:t>
      </w:r>
      <w:r w:rsidRPr="001409A8">
        <w:rPr>
          <w:rFonts w:ascii="Times New Roman" w:hAnsi="Times New Roman" w:cs="Times New Roman"/>
          <w:noProof/>
          <w:sz w:val="24"/>
          <w:szCs w:val="24"/>
        </w:rPr>
        <w:t>. Bandung: Alfabeta.</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u w:val="single"/>
        </w:rPr>
        <w:tab/>
      </w:r>
      <w:r w:rsidRPr="001409A8">
        <w:rPr>
          <w:rFonts w:ascii="Times New Roman" w:hAnsi="Times New Roman" w:cs="Times New Roman"/>
          <w:noProof/>
          <w:sz w:val="24"/>
          <w:szCs w:val="24"/>
          <w:u w:val="single"/>
        </w:rPr>
        <w:tab/>
      </w:r>
      <w:r w:rsidRPr="001409A8">
        <w:rPr>
          <w:rFonts w:ascii="Times New Roman" w:hAnsi="Times New Roman" w:cs="Times New Roman"/>
          <w:noProof/>
          <w:sz w:val="24"/>
          <w:szCs w:val="24"/>
        </w:rPr>
        <w:t xml:space="preserve">. 2012. </w:t>
      </w:r>
      <w:r w:rsidRPr="001409A8">
        <w:rPr>
          <w:rFonts w:ascii="Times New Roman" w:hAnsi="Times New Roman" w:cs="Times New Roman"/>
          <w:i/>
          <w:noProof/>
          <w:sz w:val="24"/>
          <w:szCs w:val="24"/>
        </w:rPr>
        <w:t xml:space="preserve">Memahami Penelitian Kualitatif. </w:t>
      </w:r>
      <w:r w:rsidRPr="001409A8">
        <w:rPr>
          <w:rFonts w:ascii="Times New Roman" w:hAnsi="Times New Roman" w:cs="Times New Roman"/>
          <w:noProof/>
          <w:sz w:val="24"/>
          <w:szCs w:val="24"/>
        </w:rPr>
        <w:t>Bandung: Alfabeta</w:t>
      </w:r>
    </w:p>
    <w:p w:rsidR="001409A8" w:rsidRPr="001409A8" w:rsidRDefault="001409A8" w:rsidP="001409A8">
      <w:pPr>
        <w:pStyle w:val="NoSpacing"/>
        <w:ind w:left="284" w:hanging="284"/>
        <w:jc w:val="both"/>
        <w:rPr>
          <w:rFonts w:ascii="Times New Roman" w:hAnsi="Times New Roman" w:cs="Times New Roman"/>
          <w:color w:val="000000"/>
          <w:sz w:val="24"/>
        </w:rPr>
      </w:pPr>
      <w:r w:rsidRPr="001409A8">
        <w:rPr>
          <w:rFonts w:ascii="Times New Roman" w:hAnsi="Times New Roman" w:cs="Times New Roman"/>
          <w:color w:val="000000"/>
          <w:sz w:val="24"/>
        </w:rPr>
        <w:t xml:space="preserve">_______. 2014. </w:t>
      </w:r>
      <w:r w:rsidRPr="001409A8">
        <w:rPr>
          <w:rFonts w:ascii="Times New Roman" w:hAnsi="Times New Roman" w:cs="Times New Roman"/>
          <w:i/>
          <w:iCs/>
          <w:color w:val="000000"/>
          <w:sz w:val="24"/>
        </w:rPr>
        <w:t>Metode Penelitian Pendidikan Pendekatan Kuantitatif,</w:t>
      </w:r>
      <w:r w:rsidRPr="001409A8">
        <w:rPr>
          <w:rFonts w:ascii="Times New Roman" w:hAnsi="Times New Roman" w:cs="Times New Roman"/>
          <w:color w:val="000000"/>
          <w:sz w:val="24"/>
        </w:rPr>
        <w:br/>
      </w:r>
      <w:r w:rsidRPr="001409A8">
        <w:rPr>
          <w:rFonts w:ascii="Times New Roman" w:hAnsi="Times New Roman" w:cs="Times New Roman"/>
          <w:i/>
          <w:iCs/>
          <w:color w:val="000000"/>
          <w:sz w:val="24"/>
        </w:rPr>
        <w:t xml:space="preserve">Kualitatif Dan R&amp;D. </w:t>
      </w:r>
      <w:r w:rsidRPr="001409A8">
        <w:rPr>
          <w:rFonts w:ascii="Times New Roman" w:hAnsi="Times New Roman" w:cs="Times New Roman"/>
          <w:color w:val="000000"/>
          <w:sz w:val="24"/>
        </w:rPr>
        <w:t>Bandung: Alfabeta.</w:t>
      </w:r>
    </w:p>
    <w:p w:rsidR="001409A8" w:rsidRPr="001409A8" w:rsidRDefault="001409A8" w:rsidP="001409A8">
      <w:pPr>
        <w:pStyle w:val="NoSpacing"/>
        <w:ind w:left="284" w:hanging="284"/>
        <w:jc w:val="both"/>
        <w:rPr>
          <w:rFonts w:ascii="Times New Roman" w:hAnsi="Times New Roman" w:cs="Times New Roman"/>
          <w:noProof/>
          <w:sz w:val="24"/>
          <w:szCs w:val="24"/>
        </w:rPr>
      </w:pPr>
      <w:r w:rsidRPr="001409A8">
        <w:rPr>
          <w:rFonts w:ascii="Times New Roman" w:hAnsi="Times New Roman" w:cs="Times New Roman"/>
          <w:noProof/>
          <w:sz w:val="24"/>
          <w:szCs w:val="24"/>
        </w:rPr>
        <w:t xml:space="preserve">Suprihatiningrum, J. 2013. </w:t>
      </w:r>
      <w:r w:rsidRPr="001409A8">
        <w:rPr>
          <w:rFonts w:ascii="Times New Roman" w:hAnsi="Times New Roman" w:cs="Times New Roman"/>
          <w:i/>
          <w:iCs/>
          <w:noProof/>
          <w:sz w:val="24"/>
          <w:szCs w:val="24"/>
        </w:rPr>
        <w:t>Strategi Pembelajaran Teori dan Aplikasi.</w:t>
      </w:r>
      <w:r w:rsidRPr="001409A8">
        <w:rPr>
          <w:rFonts w:ascii="Times New Roman" w:hAnsi="Times New Roman" w:cs="Times New Roman"/>
          <w:noProof/>
          <w:sz w:val="24"/>
          <w:szCs w:val="24"/>
        </w:rPr>
        <w:t xml:space="preserve"> Jogjakarta: Bumi Aksara.</w:t>
      </w:r>
    </w:p>
    <w:p w:rsidR="001409A8" w:rsidRPr="001409A8" w:rsidRDefault="001409A8" w:rsidP="001409A8">
      <w:pPr>
        <w:pStyle w:val="NoSpacing"/>
        <w:ind w:left="284" w:hanging="284"/>
        <w:jc w:val="both"/>
        <w:rPr>
          <w:rFonts w:ascii="Times New Roman" w:hAnsi="Times New Roman" w:cs="Times New Roman"/>
          <w:sz w:val="24"/>
        </w:rPr>
      </w:pPr>
      <w:r w:rsidRPr="001409A8">
        <w:rPr>
          <w:rFonts w:ascii="Times New Roman" w:hAnsi="Times New Roman" w:cs="Times New Roman"/>
          <w:sz w:val="24"/>
        </w:rPr>
        <w:t xml:space="preserve">Suyono &amp; Hariyanto. 2012. </w:t>
      </w:r>
      <w:r w:rsidRPr="001409A8">
        <w:rPr>
          <w:rFonts w:ascii="Times New Roman" w:hAnsi="Times New Roman" w:cs="Times New Roman"/>
          <w:i/>
          <w:sz w:val="24"/>
        </w:rPr>
        <w:t xml:space="preserve">Belajar dan Pembelajaran, Teori dan Konsep Dasar. </w:t>
      </w:r>
      <w:r w:rsidRPr="001409A8">
        <w:rPr>
          <w:rFonts w:ascii="Times New Roman" w:hAnsi="Times New Roman" w:cs="Times New Roman"/>
          <w:sz w:val="24"/>
        </w:rPr>
        <w:t>Bandung: Penerbit Remaja Rosdakarya.</w:t>
      </w:r>
    </w:p>
    <w:p w:rsidR="001409A8" w:rsidRPr="001409A8" w:rsidRDefault="001409A8" w:rsidP="001409A8">
      <w:pPr>
        <w:pStyle w:val="NoSpacing"/>
        <w:ind w:left="284" w:hanging="284"/>
        <w:jc w:val="both"/>
        <w:rPr>
          <w:rFonts w:ascii="Times New Roman" w:hAnsi="Times New Roman" w:cs="Times New Roman"/>
          <w:sz w:val="24"/>
          <w:szCs w:val="24"/>
        </w:rPr>
      </w:pPr>
      <w:r w:rsidRPr="001409A8">
        <w:rPr>
          <w:rFonts w:ascii="Times New Roman" w:hAnsi="Times New Roman" w:cs="Times New Roman"/>
          <w:sz w:val="24"/>
          <w:szCs w:val="24"/>
        </w:rPr>
        <w:t xml:space="preserve">Syah, Muhibbin. 2008. </w:t>
      </w:r>
      <w:r w:rsidRPr="001409A8">
        <w:rPr>
          <w:rFonts w:ascii="Times New Roman" w:hAnsi="Times New Roman" w:cs="Times New Roman"/>
          <w:i/>
          <w:sz w:val="24"/>
          <w:szCs w:val="24"/>
        </w:rPr>
        <w:t>Psikologi Pendidikan dengan Pendekatan baru.</w:t>
      </w:r>
      <w:r w:rsidRPr="001409A8">
        <w:rPr>
          <w:rFonts w:ascii="Times New Roman" w:hAnsi="Times New Roman" w:cs="Times New Roman"/>
          <w:sz w:val="24"/>
          <w:szCs w:val="24"/>
        </w:rPr>
        <w:t xml:space="preserve"> Bandung: Remaja Rosdakarya.</w:t>
      </w:r>
    </w:p>
    <w:p w:rsidR="001409A8" w:rsidRPr="001409A8" w:rsidRDefault="001409A8" w:rsidP="001409A8">
      <w:pPr>
        <w:pStyle w:val="NoSpacing"/>
        <w:ind w:left="284" w:hanging="284"/>
        <w:jc w:val="both"/>
        <w:rPr>
          <w:rFonts w:ascii="Times New Roman" w:hAnsi="Times New Roman" w:cs="Times New Roman"/>
          <w:b/>
          <w:sz w:val="28"/>
          <w:szCs w:val="24"/>
        </w:rPr>
      </w:pPr>
      <w:r w:rsidRPr="001409A8">
        <w:rPr>
          <w:rFonts w:ascii="Times New Roman" w:hAnsi="Times New Roman" w:cs="Times New Roman"/>
          <w:sz w:val="24"/>
        </w:rPr>
        <w:t xml:space="preserve">Wahap, A.A. 2009. </w:t>
      </w:r>
      <w:r w:rsidRPr="001409A8">
        <w:rPr>
          <w:rFonts w:ascii="Times New Roman" w:hAnsi="Times New Roman" w:cs="Times New Roman"/>
          <w:i/>
          <w:sz w:val="24"/>
        </w:rPr>
        <w:t xml:space="preserve">Metode dan Model-Model Mengajar. </w:t>
      </w:r>
      <w:r w:rsidRPr="001409A8">
        <w:rPr>
          <w:rFonts w:ascii="Times New Roman" w:hAnsi="Times New Roman" w:cs="Times New Roman"/>
          <w:sz w:val="24"/>
        </w:rPr>
        <w:t>Cetakan III. Bandung: Penerbit Alfabeta.</w:t>
      </w:r>
    </w:p>
    <w:p w:rsidR="001409A8" w:rsidRPr="001409A8" w:rsidRDefault="001409A8" w:rsidP="001409A8">
      <w:pPr>
        <w:pStyle w:val="NoSpacing"/>
        <w:ind w:left="284" w:hanging="284"/>
        <w:jc w:val="both"/>
        <w:rPr>
          <w:rFonts w:ascii="Times New Roman" w:hAnsi="Times New Roman" w:cs="Times New Roman"/>
          <w:b/>
          <w:sz w:val="28"/>
          <w:szCs w:val="24"/>
        </w:rPr>
      </w:pPr>
      <w:r w:rsidRPr="001409A8">
        <w:rPr>
          <w:rFonts w:ascii="Times New Roman" w:hAnsi="Times New Roman" w:cs="Times New Roman"/>
          <w:sz w:val="24"/>
        </w:rPr>
        <w:t xml:space="preserve">Winkel, W.S. 1989. </w:t>
      </w:r>
      <w:r w:rsidRPr="001409A8">
        <w:rPr>
          <w:rFonts w:ascii="Times New Roman" w:hAnsi="Times New Roman" w:cs="Times New Roman"/>
          <w:i/>
          <w:sz w:val="24"/>
        </w:rPr>
        <w:t>Psikologi Pengajaran</w:t>
      </w:r>
      <w:r w:rsidRPr="001409A8">
        <w:rPr>
          <w:rFonts w:ascii="Times New Roman" w:hAnsi="Times New Roman" w:cs="Times New Roman"/>
          <w:sz w:val="24"/>
        </w:rPr>
        <w:t>. Jakarta: Gramedia.</w:t>
      </w:r>
    </w:p>
    <w:p w:rsidR="001409A8" w:rsidRDefault="001409A8" w:rsidP="001409A8">
      <w:pPr>
        <w:pStyle w:val="NoSpacing"/>
        <w:ind w:firstLine="284"/>
        <w:jc w:val="both"/>
        <w:rPr>
          <w:rFonts w:ascii="Times New Roman" w:hAnsi="Times New Roman"/>
          <w:sz w:val="24"/>
          <w:szCs w:val="24"/>
        </w:rPr>
      </w:pPr>
    </w:p>
    <w:p w:rsidR="001409A8" w:rsidRDefault="001409A8" w:rsidP="001409A8">
      <w:pPr>
        <w:pStyle w:val="NoSpacing"/>
        <w:ind w:firstLine="284"/>
        <w:jc w:val="both"/>
        <w:rPr>
          <w:rFonts w:ascii="Times New Roman" w:hAnsi="Times New Roman"/>
          <w:sz w:val="24"/>
          <w:szCs w:val="24"/>
        </w:rPr>
      </w:pPr>
    </w:p>
    <w:p w:rsidR="001409A8" w:rsidRDefault="001409A8" w:rsidP="001409A8">
      <w:pPr>
        <w:pStyle w:val="NoSpacing"/>
        <w:ind w:firstLine="284"/>
        <w:jc w:val="both"/>
        <w:rPr>
          <w:rFonts w:ascii="Times New Roman" w:hAnsi="Times New Roman"/>
          <w:sz w:val="24"/>
          <w:szCs w:val="24"/>
        </w:rPr>
      </w:pPr>
    </w:p>
    <w:p w:rsidR="001409A8" w:rsidRDefault="001409A8" w:rsidP="001409A8">
      <w:pPr>
        <w:pStyle w:val="NoSpacing"/>
        <w:ind w:firstLine="284"/>
        <w:jc w:val="both"/>
        <w:rPr>
          <w:rFonts w:ascii="Times New Roman" w:hAnsi="Times New Roman"/>
          <w:sz w:val="24"/>
          <w:szCs w:val="24"/>
        </w:rPr>
      </w:pPr>
    </w:p>
    <w:p w:rsidR="001409A8" w:rsidRPr="001409A8" w:rsidRDefault="001409A8" w:rsidP="00472D2B">
      <w:pPr>
        <w:pStyle w:val="NoSpacing"/>
        <w:jc w:val="both"/>
        <w:rPr>
          <w:rFonts w:ascii="Times New Roman" w:hAnsi="Times New Roman" w:cs="Times New Roman"/>
          <w:b/>
          <w:sz w:val="24"/>
        </w:rPr>
      </w:pPr>
    </w:p>
    <w:sectPr w:rsidR="001409A8" w:rsidRPr="001409A8" w:rsidSect="00F4308A">
      <w:footerReference w:type="default" r:id="rId10"/>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021" w:rsidRDefault="00300021" w:rsidP="00A8451A">
      <w:r>
        <w:separator/>
      </w:r>
    </w:p>
  </w:endnote>
  <w:endnote w:type="continuationSeparator" w:id="1">
    <w:p w:rsidR="00300021" w:rsidRDefault="00300021" w:rsidP="00A84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007"/>
      <w:docPartObj>
        <w:docPartGallery w:val="Page Numbers (Bottom of Page)"/>
        <w:docPartUnique/>
      </w:docPartObj>
    </w:sdtPr>
    <w:sdtContent>
      <w:p w:rsidR="00A8451A" w:rsidRDefault="00A8451A">
        <w:pPr>
          <w:pStyle w:val="Footer"/>
          <w:jc w:val="right"/>
        </w:pPr>
        <w:fldSimple w:instr=" PAGE   \* MERGEFORMAT ">
          <w:r w:rsidR="00746414">
            <w:rPr>
              <w:noProof/>
            </w:rPr>
            <w:t>4</w:t>
          </w:r>
        </w:fldSimple>
      </w:p>
    </w:sdtContent>
  </w:sdt>
  <w:p w:rsidR="00A8451A" w:rsidRDefault="00A84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021" w:rsidRDefault="00300021" w:rsidP="00A8451A">
      <w:r>
        <w:separator/>
      </w:r>
    </w:p>
  </w:footnote>
  <w:footnote w:type="continuationSeparator" w:id="1">
    <w:p w:rsidR="00300021" w:rsidRDefault="00300021" w:rsidP="00A84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9B8"/>
    <w:multiLevelType w:val="hybridMultilevel"/>
    <w:tmpl w:val="CEDC5788"/>
    <w:lvl w:ilvl="0" w:tplc="6EF2B066">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2818"/>
    <w:multiLevelType w:val="hybridMultilevel"/>
    <w:tmpl w:val="98B60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E598E"/>
    <w:multiLevelType w:val="hybridMultilevel"/>
    <w:tmpl w:val="BE4E2B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E69135A"/>
    <w:multiLevelType w:val="hybridMultilevel"/>
    <w:tmpl w:val="082244E4"/>
    <w:lvl w:ilvl="0" w:tplc="761A22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49077"/>
    <w:multiLevelType w:val="singleLevel"/>
    <w:tmpl w:val="55749077"/>
    <w:lvl w:ilvl="0">
      <w:start w:val="1"/>
      <w:numFmt w:val="decimal"/>
      <w:suff w:val="space"/>
      <w:lvlText w:val="%1."/>
      <w:lvlJc w:val="left"/>
    </w:lvl>
  </w:abstractNum>
  <w:abstractNum w:abstractNumId="5">
    <w:nsid w:val="6A04789D"/>
    <w:multiLevelType w:val="hybridMultilevel"/>
    <w:tmpl w:val="574C515E"/>
    <w:lvl w:ilvl="0" w:tplc="1E2278EC">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4B21FD4"/>
    <w:multiLevelType w:val="hybridMultilevel"/>
    <w:tmpl w:val="9010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308A"/>
    <w:rsid w:val="000D701E"/>
    <w:rsid w:val="001409A8"/>
    <w:rsid w:val="00142379"/>
    <w:rsid w:val="00197AAA"/>
    <w:rsid w:val="0021202A"/>
    <w:rsid w:val="00300021"/>
    <w:rsid w:val="00345738"/>
    <w:rsid w:val="00472D2B"/>
    <w:rsid w:val="005D6BA1"/>
    <w:rsid w:val="00606456"/>
    <w:rsid w:val="00746414"/>
    <w:rsid w:val="00895CEE"/>
    <w:rsid w:val="0093652E"/>
    <w:rsid w:val="009F0E72"/>
    <w:rsid w:val="00A47A48"/>
    <w:rsid w:val="00A8451A"/>
    <w:rsid w:val="00BF7BC4"/>
    <w:rsid w:val="00C70592"/>
    <w:rsid w:val="00C77A82"/>
    <w:rsid w:val="00D22CFB"/>
    <w:rsid w:val="00D573AA"/>
    <w:rsid w:val="00D668C7"/>
    <w:rsid w:val="00DF1E0F"/>
    <w:rsid w:val="00F4308A"/>
    <w:rsid w:val="00F91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09A8"/>
    <w:pPr>
      <w:keepNext/>
      <w:keepLines/>
      <w:widowControl w:val="0"/>
      <w:spacing w:before="240" w:after="60"/>
      <w:outlineLvl w:val="0"/>
    </w:pPr>
    <w:rPr>
      <w:rFonts w:ascii="Arial" w:eastAsia="SimSun" w:hAnsi="Arial"/>
      <w:b/>
      <w:kern w:val="44"/>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308A"/>
    <w:pPr>
      <w:spacing w:after="0" w:line="240" w:lineRule="auto"/>
    </w:pPr>
  </w:style>
  <w:style w:type="paragraph" w:styleId="Footer">
    <w:name w:val="footer"/>
    <w:basedOn w:val="Normal"/>
    <w:link w:val="FooterChar"/>
    <w:uiPriority w:val="99"/>
    <w:rsid w:val="00F4308A"/>
    <w:pPr>
      <w:tabs>
        <w:tab w:val="center" w:pos="4320"/>
        <w:tab w:val="right" w:pos="8640"/>
      </w:tabs>
    </w:pPr>
  </w:style>
  <w:style w:type="character" w:customStyle="1" w:styleId="FooterChar">
    <w:name w:val="Footer Char"/>
    <w:basedOn w:val="DefaultParagraphFont"/>
    <w:link w:val="Footer"/>
    <w:uiPriority w:val="99"/>
    <w:rsid w:val="00F4308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08A"/>
    <w:rPr>
      <w:color w:val="0000FF"/>
      <w:u w:val="single"/>
    </w:rPr>
  </w:style>
  <w:style w:type="paragraph" w:styleId="ListParagraph">
    <w:name w:val="List Paragraph"/>
    <w:aliases w:val="Body of text"/>
    <w:basedOn w:val="Normal"/>
    <w:link w:val="ListParagraphChar"/>
    <w:uiPriority w:val="34"/>
    <w:qFormat/>
    <w:rsid w:val="00F4308A"/>
    <w:pPr>
      <w:widowControl w:val="0"/>
      <w:ind w:left="720"/>
      <w:contextualSpacing/>
    </w:pPr>
    <w:rPr>
      <w:rFonts w:eastAsia="SimSun"/>
      <w:kern w:val="2"/>
      <w:szCs w:val="20"/>
      <w:lang w:eastAsia="zh-CN"/>
    </w:rPr>
  </w:style>
  <w:style w:type="character" w:customStyle="1" w:styleId="ListParagraphChar">
    <w:name w:val="List Paragraph Char"/>
    <w:aliases w:val="Body of text Char"/>
    <w:basedOn w:val="DefaultParagraphFont"/>
    <w:link w:val="ListParagraph"/>
    <w:uiPriority w:val="34"/>
    <w:locked/>
    <w:rsid w:val="00F4308A"/>
    <w:rPr>
      <w:rFonts w:ascii="Times New Roman" w:eastAsia="SimSun" w:hAnsi="Times New Roman" w:cs="Times New Roman"/>
      <w:kern w:val="2"/>
      <w:sz w:val="24"/>
      <w:szCs w:val="20"/>
      <w:lang w:eastAsia="zh-CN"/>
    </w:rPr>
  </w:style>
  <w:style w:type="character" w:customStyle="1" w:styleId="nw">
    <w:name w:val="nw"/>
    <w:basedOn w:val="DefaultParagraphFont"/>
    <w:rsid w:val="00D22CFB"/>
  </w:style>
  <w:style w:type="character" w:customStyle="1" w:styleId="NoSpacingChar">
    <w:name w:val="No Spacing Char"/>
    <w:basedOn w:val="DefaultParagraphFont"/>
    <w:link w:val="NoSpacing"/>
    <w:uiPriority w:val="1"/>
    <w:rsid w:val="00D22CFB"/>
  </w:style>
  <w:style w:type="table" w:styleId="TableGrid">
    <w:name w:val="Table Grid"/>
    <w:basedOn w:val="TableNormal"/>
    <w:uiPriority w:val="59"/>
    <w:rsid w:val="00D57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09A8"/>
    <w:rPr>
      <w:rFonts w:ascii="Arial" w:eastAsia="SimSun" w:hAnsi="Arial" w:cs="Times New Roman"/>
      <w:b/>
      <w:kern w:val="44"/>
      <w:sz w:val="32"/>
      <w:szCs w:val="20"/>
      <w:lang w:eastAsia="zh-CN"/>
    </w:rPr>
  </w:style>
  <w:style w:type="paragraph" w:styleId="Header">
    <w:name w:val="header"/>
    <w:basedOn w:val="Normal"/>
    <w:link w:val="HeaderChar"/>
    <w:uiPriority w:val="99"/>
    <w:unhideWhenUsed/>
    <w:rsid w:val="00A8451A"/>
    <w:pPr>
      <w:tabs>
        <w:tab w:val="center" w:pos="4680"/>
        <w:tab w:val="right" w:pos="9360"/>
      </w:tabs>
    </w:pPr>
  </w:style>
  <w:style w:type="character" w:customStyle="1" w:styleId="HeaderChar">
    <w:name w:val="Header Char"/>
    <w:basedOn w:val="DefaultParagraphFont"/>
    <w:link w:val="Header"/>
    <w:uiPriority w:val="99"/>
    <w:rsid w:val="00A845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tamun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4535-21C1-4F78-87AF-DDECBDE9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14</cp:revision>
  <cp:lastPrinted>2016-11-09T23:33:00Z</cp:lastPrinted>
  <dcterms:created xsi:type="dcterms:W3CDTF">2016-11-08T11:19:00Z</dcterms:created>
  <dcterms:modified xsi:type="dcterms:W3CDTF">2016-11-09T23:46:00Z</dcterms:modified>
</cp:coreProperties>
</file>