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A2" w:rsidRDefault="007017A2" w:rsidP="007017A2">
      <w:pPr>
        <w:pStyle w:val="ListParagraph"/>
        <w:spacing w:after="0" w:line="48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197A32" w:rsidRDefault="00197A32" w:rsidP="007017A2">
      <w:pPr>
        <w:pStyle w:val="ListParagraph"/>
        <w:spacing w:after="0" w:line="48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7D6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7017A2" w:rsidRPr="001E67D6" w:rsidRDefault="007017A2" w:rsidP="007017A2">
      <w:pPr>
        <w:pStyle w:val="ListParagraph"/>
        <w:spacing w:after="0" w:line="48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A32" w:rsidRPr="007017A2" w:rsidRDefault="00197A32" w:rsidP="007017A2">
      <w:pPr>
        <w:pStyle w:val="ListParagraph"/>
        <w:numPr>
          <w:ilvl w:val="0"/>
          <w:numId w:val="3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7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17A2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7017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17A2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197A32" w:rsidRDefault="00197A32" w:rsidP="007017A2">
      <w:pPr>
        <w:pStyle w:val="ListParagraph"/>
        <w:tabs>
          <w:tab w:val="left" w:pos="117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majemuk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Keanekaragaman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motto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Bhineka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Tunggal </w:t>
      </w:r>
      <w:proofErr w:type="spellStart"/>
      <w:r>
        <w:rPr>
          <w:rFonts w:ascii="Times New Roman" w:hAnsi="Times New Roman" w:cs="Times New Roman"/>
          <w:sz w:val="24"/>
          <w:szCs w:val="24"/>
        </w:rPr>
        <w:t>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A32" w:rsidRDefault="00197A32" w:rsidP="007017A2">
      <w:pPr>
        <w:pStyle w:val="ListParagraph"/>
        <w:tabs>
          <w:tab w:val="left" w:pos="117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Keanekaragaman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majemuk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Keanekaragaman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khazanah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keanekaragaman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pluralitas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kerawanan-kerawanan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konflik-konflik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Kemajemukan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A32" w:rsidRPr="00394387" w:rsidRDefault="00197A32" w:rsidP="00AA100E">
      <w:pPr>
        <w:pStyle w:val="ListParagraph"/>
        <w:tabs>
          <w:tab w:val="left" w:pos="1170"/>
        </w:tabs>
        <w:spacing w:after="0" w:line="480" w:lineRule="auto"/>
        <w:ind w:left="900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majemuk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proses-proses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gesekan-gesekan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387">
        <w:rPr>
          <w:rFonts w:ascii="Times New Roman" w:hAnsi="Times New Roman" w:cs="Times New Roman"/>
          <w:sz w:val="24"/>
          <w:szCs w:val="24"/>
        </w:rPr>
        <w:t>etnosentrisme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4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dieksplorasi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mengatasnamakan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berkepanjangan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7A32" w:rsidRPr="00D73043" w:rsidRDefault="00197A32" w:rsidP="007017A2">
      <w:pPr>
        <w:pStyle w:val="ListParagraph"/>
        <w:tabs>
          <w:tab w:val="left" w:pos="1170"/>
        </w:tabs>
        <w:spacing w:after="0" w:line="480" w:lineRule="auto"/>
        <w:ind w:left="90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043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Lalolang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04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proofErr w:type="gramEnd"/>
      <w:r w:rsidRPr="00D730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tanete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Rilau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pendatang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043">
        <w:rPr>
          <w:rFonts w:ascii="Times New Roman" w:hAnsi="Times New Roman" w:cs="Times New Roman"/>
          <w:sz w:val="24"/>
          <w:szCs w:val="24"/>
        </w:rPr>
        <w:t>Kedatangan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Lalolang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3043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pendorong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tempatnya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poros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Makassar – Pare yang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ekonominya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043">
        <w:rPr>
          <w:rFonts w:ascii="Times New Roman" w:hAnsi="Times New Roman" w:cs="Times New Roman"/>
          <w:sz w:val="24"/>
          <w:szCs w:val="24"/>
        </w:rPr>
        <w:t>berdagang</w:t>
      </w:r>
      <w:proofErr w:type="spellEnd"/>
      <w:r w:rsidRPr="00D730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A32" w:rsidRPr="003D7A6A" w:rsidRDefault="001F27F1" w:rsidP="007017A2">
      <w:pPr>
        <w:pStyle w:val="ListParagraph"/>
        <w:spacing w:after="0" w:line="480" w:lineRule="auto"/>
        <w:ind w:left="90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1970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proofErr w:type="spellStart"/>
      <w:proofErr w:type="gramStart"/>
      <w:r w:rsidR="00197A3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Lalolang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serasi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7A32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lastRenderedPageBreak/>
        <w:t>pada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Lalolang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terjalin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7A32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197A32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proofErr w:type="gramStart"/>
      <w:r w:rsidR="00197A3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falsafah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r w:rsidR="00197A32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197A32">
        <w:rPr>
          <w:rFonts w:ascii="Times New Roman" w:hAnsi="Times New Roman" w:cs="Times New Roman"/>
          <w:i/>
          <w:sz w:val="24"/>
          <w:szCs w:val="24"/>
        </w:rPr>
        <w:t>Resopa</w:t>
      </w:r>
      <w:proofErr w:type="spellEnd"/>
      <w:r w:rsidR="00197A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i/>
          <w:sz w:val="24"/>
          <w:szCs w:val="24"/>
        </w:rPr>
        <w:t>Temmangingngi</w:t>
      </w:r>
      <w:proofErr w:type="spellEnd"/>
      <w:r w:rsidR="00197A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i/>
          <w:sz w:val="24"/>
          <w:szCs w:val="24"/>
        </w:rPr>
        <w:t>Naletei</w:t>
      </w:r>
      <w:proofErr w:type="spellEnd"/>
      <w:r w:rsidR="00197A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i/>
          <w:sz w:val="24"/>
          <w:szCs w:val="24"/>
        </w:rPr>
        <w:t>Pamase</w:t>
      </w:r>
      <w:proofErr w:type="spellEnd"/>
      <w:r w:rsidR="00197A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i/>
          <w:sz w:val="24"/>
          <w:szCs w:val="24"/>
        </w:rPr>
        <w:t>Dewata</w:t>
      </w:r>
      <w:proofErr w:type="spellEnd"/>
      <w:r w:rsidR="00197A32">
        <w:rPr>
          <w:rFonts w:ascii="Times New Roman" w:hAnsi="Times New Roman" w:cs="Times New Roman"/>
          <w:i/>
          <w:sz w:val="24"/>
          <w:szCs w:val="24"/>
        </w:rPr>
        <w:t xml:space="preserve">”, </w:t>
      </w:r>
      <w:r w:rsidR="00197A3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mendatangkan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pertolongan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7A32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falsafah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tercermin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keuletan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kegigihan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bertani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berkebun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7A32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keuletan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gigih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perdangan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7A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nampak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Lalolang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warung-warung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buka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ekonominya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7A32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keuletan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melangsungkan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7A32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7A32"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 w:rsidR="0019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 w:rsidRPr="003D7A6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197A32" w:rsidRPr="003D7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 w:rsidRPr="003D7A6A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197A32" w:rsidRPr="003D7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 w:rsidRPr="003D7A6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97A32" w:rsidRPr="003D7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 w:rsidRPr="003D7A6A">
        <w:rPr>
          <w:rFonts w:ascii="Times New Roman" w:hAnsi="Times New Roman" w:cs="Times New Roman"/>
          <w:sz w:val="24"/>
          <w:szCs w:val="24"/>
        </w:rPr>
        <w:t>riak</w:t>
      </w:r>
      <w:proofErr w:type="spellEnd"/>
      <w:r w:rsidR="00197A32" w:rsidRPr="003D7A6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97A32" w:rsidRPr="003D7A6A">
        <w:rPr>
          <w:rFonts w:ascii="Times New Roman" w:hAnsi="Times New Roman" w:cs="Times New Roman"/>
          <w:sz w:val="24"/>
          <w:szCs w:val="24"/>
        </w:rPr>
        <w:t>riak</w:t>
      </w:r>
      <w:proofErr w:type="spellEnd"/>
      <w:r w:rsidR="00197A32" w:rsidRPr="003D7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 w:rsidRPr="003D7A6A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="00197A32" w:rsidRPr="003D7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 w:rsidRPr="003D7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97A32" w:rsidRPr="003D7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 w:rsidRPr="003D7A6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97A32" w:rsidRPr="003D7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 w:rsidRPr="003D7A6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197A32" w:rsidRPr="003D7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 w:rsidRPr="003D7A6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197A32" w:rsidRPr="003D7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32" w:rsidRPr="003D7A6A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197A32" w:rsidRPr="003D7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7A32" w:rsidRPr="003D7A6A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197A32" w:rsidRPr="003D7A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7A32" w:rsidRPr="003D7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A32" w:rsidRDefault="00197A32" w:rsidP="007017A2">
      <w:pPr>
        <w:pStyle w:val="ListParagraph"/>
        <w:tabs>
          <w:tab w:val="left" w:pos="3405"/>
        </w:tabs>
        <w:spacing w:after="0" w:line="480" w:lineRule="auto"/>
        <w:ind w:left="900"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</w:t>
      </w:r>
      <w:r w:rsidR="00A52D1B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A5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1B">
        <w:rPr>
          <w:rFonts w:ascii="Times New Roman" w:hAnsi="Times New Roman" w:cs="Times New Roman"/>
          <w:sz w:val="24"/>
          <w:szCs w:val="24"/>
        </w:rPr>
        <w:t>berpuluh-puluh</w:t>
      </w:r>
      <w:proofErr w:type="spellEnd"/>
      <w:r w:rsidR="00A5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1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5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1B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 w:rsidR="001F2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7F1">
        <w:rPr>
          <w:rFonts w:ascii="Times New Roman" w:hAnsi="Times New Roman" w:cs="Times New Roman"/>
          <w:sz w:val="24"/>
          <w:szCs w:val="24"/>
        </w:rPr>
        <w:t>hal</w:t>
      </w:r>
      <w:proofErr w:type="spellEnd"/>
      <w:proofErr w:type="gramEnd"/>
      <w:r w:rsidR="001F2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kecemburuan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yang berbeda secara etnis dapat hidup rukun dan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lastRenderedPageBreak/>
        <w:t xml:space="preserve">menyatu dengan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dalam kehidupan sosial ekonominya.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197A32" w:rsidRDefault="00197A32" w:rsidP="007017A2">
      <w:pPr>
        <w:pStyle w:val="ListParagraph"/>
        <w:tabs>
          <w:tab w:val="left" w:pos="3405"/>
        </w:tabs>
        <w:spacing w:after="0" w:line="480" w:lineRule="auto"/>
        <w:ind w:left="900"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pembahasan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mencari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faktor-faktor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integrasi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penyebab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sukunya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>
        <w:t xml:space="preserve"> </w:t>
      </w:r>
      <w:proofErr w:type="spellStart"/>
      <w:r w:rsidRPr="00361E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E4A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integrasi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lingkungan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Lalolang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Dari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keutuhan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bangsa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keanekaragaman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struktur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berbeda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menciptakan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konflik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C0337C" w:rsidRPr="00AA14E4" w:rsidRDefault="00C0337C" w:rsidP="00EF7235">
      <w:pPr>
        <w:pStyle w:val="ListParagraph"/>
        <w:tabs>
          <w:tab w:val="left" w:pos="3405"/>
        </w:tabs>
        <w:spacing w:after="0" w:line="480" w:lineRule="auto"/>
        <w:ind w:left="900" w:firstLine="6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memahami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lanjut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integrasi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pendatang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peneltian</w:t>
      </w:r>
      <w:r w:rsidR="00197A32" w:rsidRPr="0046438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“Int</w:t>
      </w:r>
      <w:r w:rsidR="00197A3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e</w:t>
      </w:r>
      <w:r w:rsidR="00197A32" w:rsidRPr="0046438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grasi</w:t>
      </w:r>
      <w:proofErr w:type="spellEnd"/>
      <w:r w:rsidR="00197A32" w:rsidRPr="0046438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197A32" w:rsidRPr="0046438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Sosial</w:t>
      </w:r>
      <w:proofErr w:type="spellEnd"/>
      <w:r w:rsidR="00AA14E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AA14E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Suku</w:t>
      </w:r>
      <w:proofErr w:type="spellEnd"/>
      <w:r w:rsidR="00AA14E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AA14E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Bugis</w:t>
      </w:r>
      <w:proofErr w:type="spellEnd"/>
      <w:r w:rsidR="00AA14E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AA14E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dan</w:t>
      </w:r>
      <w:proofErr w:type="spellEnd"/>
      <w:r w:rsidR="00AA14E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AA14E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Suku</w:t>
      </w:r>
      <w:proofErr w:type="spellEnd"/>
      <w:r w:rsidR="00AA14E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AA14E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Jawa</w:t>
      </w:r>
      <w:proofErr w:type="spellEnd"/>
      <w:r w:rsidR="00197A32" w:rsidRPr="0046438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di </w:t>
      </w:r>
      <w:proofErr w:type="spellStart"/>
      <w:r w:rsidR="00197A32" w:rsidRPr="0046438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Kelurahan</w:t>
      </w:r>
      <w:proofErr w:type="spellEnd"/>
      <w:r w:rsidR="00197A32" w:rsidRPr="0046438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197A32" w:rsidRPr="0046438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Lalolang</w:t>
      </w:r>
      <w:proofErr w:type="spellEnd"/>
      <w:r w:rsidR="00197A32" w:rsidRPr="0046438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197A32" w:rsidRPr="0046438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Kecamatan</w:t>
      </w:r>
      <w:proofErr w:type="spellEnd"/>
      <w:r w:rsidR="00197A32" w:rsidRPr="0046438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197A32" w:rsidRPr="0046438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Tanete</w:t>
      </w:r>
      <w:proofErr w:type="spellEnd"/>
      <w:r w:rsidR="00197A32" w:rsidRPr="0046438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197A32" w:rsidRPr="0046438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Rilau</w:t>
      </w:r>
      <w:proofErr w:type="spellEnd"/>
      <w:r w:rsidR="00197A32" w:rsidRPr="0046438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197A32" w:rsidRPr="0046438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Kabupaten</w:t>
      </w:r>
      <w:proofErr w:type="spellEnd"/>
      <w:r w:rsidR="00197A32" w:rsidRPr="0046438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197A32" w:rsidRPr="0046438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Barru</w:t>
      </w:r>
      <w:proofErr w:type="spellEnd"/>
      <w:r w:rsidR="00197A32" w:rsidRPr="0046438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”.</w:t>
      </w:r>
      <w:proofErr w:type="gramEnd"/>
      <w:r w:rsidR="00197A32" w:rsidRPr="0046438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</w:p>
    <w:p w:rsidR="00197A32" w:rsidRPr="00E53E76" w:rsidRDefault="00197A32" w:rsidP="007017A2">
      <w:pPr>
        <w:pStyle w:val="ListParagraph"/>
        <w:numPr>
          <w:ilvl w:val="0"/>
          <w:numId w:val="36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53E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Rumusan</w:t>
      </w:r>
      <w:proofErr w:type="spellEnd"/>
      <w:r w:rsidRPr="00E53E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53E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Masalah</w:t>
      </w:r>
      <w:proofErr w:type="spellEnd"/>
      <w:r w:rsidRPr="00E53E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3E76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197A32" w:rsidRDefault="00197A32" w:rsidP="007017A2">
      <w:pPr>
        <w:pStyle w:val="ListParagraph"/>
        <w:spacing w:after="0" w:line="480" w:lineRule="auto"/>
        <w:ind w:left="900" w:firstLine="6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</w:t>
      </w:r>
      <w:r w:rsidR="00AA14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paparkan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pembahasan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sebelumnya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persoalan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pokok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:rsidR="00197A32" w:rsidRPr="00873A45" w:rsidRDefault="00197A32" w:rsidP="007017A2">
      <w:pPr>
        <w:pStyle w:val="ListParagraph"/>
        <w:numPr>
          <w:ilvl w:val="0"/>
          <w:numId w:val="1"/>
        </w:numPr>
        <w:spacing w:after="0" w:line="48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integrasi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Bugis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Jawa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Kelurahan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Lalolang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Tanete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Rilau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Barru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197A32" w:rsidRPr="00873A45" w:rsidRDefault="00197A32" w:rsidP="007017A2">
      <w:pPr>
        <w:pStyle w:val="ListParagraph"/>
        <w:numPr>
          <w:ilvl w:val="0"/>
          <w:numId w:val="1"/>
        </w:numPr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apa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menyebabkan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terjadinnya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integrasi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sosial</w:t>
      </w:r>
      <w:proofErr w:type="spellEnd"/>
      <w:r w:rsidRPr="00873A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Bugis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Jawa</w:t>
      </w:r>
      <w:proofErr w:type="spellEnd"/>
      <w:r w:rsidRPr="00873A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73A45">
        <w:rPr>
          <w:rFonts w:ascii="Times New Roman" w:eastAsia="Times New Roman" w:hAnsi="Times New Roman" w:cs="Times New Roman"/>
          <w:bCs/>
          <w:sz w:val="24"/>
          <w:szCs w:val="24"/>
        </w:rPr>
        <w:t xml:space="preserve">di </w:t>
      </w:r>
      <w:proofErr w:type="spellStart"/>
      <w:r w:rsidRPr="00873A45">
        <w:rPr>
          <w:rFonts w:ascii="Times New Roman" w:eastAsia="Times New Roman" w:hAnsi="Times New Roman" w:cs="Times New Roman"/>
          <w:bCs/>
          <w:sz w:val="24"/>
          <w:szCs w:val="24"/>
        </w:rPr>
        <w:t>Kelurahan</w:t>
      </w:r>
      <w:proofErr w:type="spellEnd"/>
      <w:r w:rsidRPr="00873A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3A45">
        <w:rPr>
          <w:rFonts w:ascii="Times New Roman" w:eastAsia="Times New Roman" w:hAnsi="Times New Roman" w:cs="Times New Roman"/>
          <w:bCs/>
          <w:sz w:val="24"/>
          <w:szCs w:val="24"/>
        </w:rPr>
        <w:t>Lalolang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Tanete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Rilau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3A45">
        <w:rPr>
          <w:rFonts w:ascii="Times New Roman" w:eastAsia="Times New Roman" w:hAnsi="Times New Roman" w:cs="Times New Roman"/>
          <w:bCs/>
          <w:sz w:val="24"/>
          <w:szCs w:val="24"/>
        </w:rPr>
        <w:t>Kabupaten</w:t>
      </w:r>
      <w:proofErr w:type="spellEnd"/>
      <w:r w:rsidRPr="00873A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3A45">
        <w:rPr>
          <w:rFonts w:ascii="Times New Roman" w:eastAsia="Times New Roman" w:hAnsi="Times New Roman" w:cs="Times New Roman"/>
          <w:bCs/>
          <w:sz w:val="24"/>
          <w:szCs w:val="24"/>
        </w:rPr>
        <w:t>Barru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C1476A" w:rsidRPr="001B0F0C" w:rsidRDefault="00197A32" w:rsidP="001B0F0C">
      <w:pPr>
        <w:pStyle w:val="ListParagraph"/>
        <w:numPr>
          <w:ilvl w:val="0"/>
          <w:numId w:val="1"/>
        </w:numPr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Bagaimana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integrasi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Bugis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Jawa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Kelurahan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Lalolang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Tanete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Rilau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Barru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197A32" w:rsidRPr="00E53E76" w:rsidRDefault="00197A32" w:rsidP="007017A2">
      <w:pPr>
        <w:pStyle w:val="ListParagraph"/>
        <w:numPr>
          <w:ilvl w:val="0"/>
          <w:numId w:val="3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3E76">
        <w:rPr>
          <w:rFonts w:ascii="Times New Roman" w:eastAsia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E53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3E76">
        <w:rPr>
          <w:rFonts w:ascii="Times New Roman" w:eastAsia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197A32" w:rsidRDefault="00197A32" w:rsidP="007017A2">
      <w:pPr>
        <w:pStyle w:val="ListParagraph"/>
        <w:spacing w:after="0" w:line="480" w:lineRule="auto"/>
        <w:ind w:left="810" w:firstLine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97A32" w:rsidRPr="00B82F1B" w:rsidRDefault="00197A32" w:rsidP="00B82F1B">
      <w:pPr>
        <w:pStyle w:val="ListParagraph"/>
        <w:numPr>
          <w:ilvl w:val="0"/>
          <w:numId w:val="2"/>
        </w:numPr>
        <w:spacing w:after="0" w:line="48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8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1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82F1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82F1B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B8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8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1B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B8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1B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B8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1B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B8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1B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B82F1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82F1B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B8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1B">
        <w:rPr>
          <w:rFonts w:ascii="Times New Roman" w:hAnsi="Times New Roman" w:cs="Times New Roman"/>
          <w:sz w:val="24"/>
          <w:szCs w:val="24"/>
        </w:rPr>
        <w:t>Lalolang</w:t>
      </w:r>
      <w:proofErr w:type="spellEnd"/>
      <w:r w:rsidRPr="00B8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1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B8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1B">
        <w:rPr>
          <w:rFonts w:ascii="Times New Roman" w:hAnsi="Times New Roman" w:cs="Times New Roman"/>
          <w:sz w:val="24"/>
          <w:szCs w:val="24"/>
        </w:rPr>
        <w:t>Tanete</w:t>
      </w:r>
      <w:proofErr w:type="spellEnd"/>
      <w:r w:rsidRPr="00B8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1B">
        <w:rPr>
          <w:rFonts w:ascii="Times New Roman" w:hAnsi="Times New Roman" w:cs="Times New Roman"/>
          <w:sz w:val="24"/>
          <w:szCs w:val="24"/>
        </w:rPr>
        <w:t>Rilau</w:t>
      </w:r>
      <w:proofErr w:type="spellEnd"/>
      <w:r w:rsidRPr="00B8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1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8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1B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Pr="00B82F1B">
        <w:rPr>
          <w:rFonts w:ascii="Times New Roman" w:hAnsi="Times New Roman" w:cs="Times New Roman"/>
          <w:sz w:val="24"/>
          <w:szCs w:val="24"/>
        </w:rPr>
        <w:t>.</w:t>
      </w:r>
    </w:p>
    <w:p w:rsidR="00197A32" w:rsidRDefault="00197A32" w:rsidP="007017A2">
      <w:pPr>
        <w:pStyle w:val="ListParagraph"/>
        <w:numPr>
          <w:ilvl w:val="0"/>
          <w:numId w:val="2"/>
        </w:numPr>
        <w:spacing w:after="0" w:line="48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67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7D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E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7D6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1E67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67D6">
        <w:rPr>
          <w:rFonts w:ascii="Times New Roman" w:hAnsi="Times New Roman" w:cs="Times New Roman"/>
          <w:sz w:val="24"/>
          <w:szCs w:val="24"/>
        </w:rPr>
        <w:t>meyebabkann</w:t>
      </w:r>
      <w:proofErr w:type="spellEnd"/>
      <w:r w:rsidRPr="001E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7D6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1E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7D6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1E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7D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E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7D6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1E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7D6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1E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7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7D6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1E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7D6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1E67D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E67D6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1E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7D6">
        <w:rPr>
          <w:rFonts w:ascii="Times New Roman" w:hAnsi="Times New Roman" w:cs="Times New Roman"/>
          <w:sz w:val="24"/>
          <w:szCs w:val="24"/>
        </w:rPr>
        <w:t>Lalolang</w:t>
      </w:r>
      <w:proofErr w:type="spellEnd"/>
      <w:r w:rsidRPr="001E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1B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0C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1BF">
        <w:rPr>
          <w:rFonts w:ascii="Times New Roman" w:hAnsi="Times New Roman" w:cs="Times New Roman"/>
          <w:sz w:val="24"/>
          <w:szCs w:val="24"/>
        </w:rPr>
        <w:t>Tanete</w:t>
      </w:r>
      <w:proofErr w:type="spellEnd"/>
      <w:r w:rsidR="000C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1BF">
        <w:rPr>
          <w:rFonts w:ascii="Times New Roman" w:hAnsi="Times New Roman" w:cs="Times New Roman"/>
          <w:sz w:val="24"/>
          <w:szCs w:val="24"/>
        </w:rPr>
        <w:t>Rilau</w:t>
      </w:r>
      <w:proofErr w:type="spellEnd"/>
      <w:r w:rsidR="000C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7D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E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7D6"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2F1B" w:rsidRPr="00A92076" w:rsidRDefault="00197A32" w:rsidP="00B82F1B">
      <w:pPr>
        <w:pStyle w:val="ListParagraph"/>
        <w:numPr>
          <w:ilvl w:val="0"/>
          <w:numId w:val="2"/>
        </w:numPr>
        <w:spacing w:after="0" w:line="48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67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7D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E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7D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E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7D6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1E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7D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E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7D6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1E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7D6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1E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7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7D6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1E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7D6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1E67D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E67D6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1E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7D6">
        <w:rPr>
          <w:rFonts w:ascii="Times New Roman" w:hAnsi="Times New Roman" w:cs="Times New Roman"/>
          <w:sz w:val="24"/>
          <w:szCs w:val="24"/>
        </w:rPr>
        <w:t>Lalolang</w:t>
      </w:r>
      <w:proofErr w:type="spellEnd"/>
      <w:r w:rsidR="000C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1B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0C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1BF">
        <w:rPr>
          <w:rFonts w:ascii="Times New Roman" w:hAnsi="Times New Roman" w:cs="Times New Roman"/>
          <w:sz w:val="24"/>
          <w:szCs w:val="24"/>
        </w:rPr>
        <w:t>Tanete</w:t>
      </w:r>
      <w:proofErr w:type="spellEnd"/>
      <w:r w:rsidR="000C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1BF">
        <w:rPr>
          <w:rFonts w:ascii="Times New Roman" w:hAnsi="Times New Roman" w:cs="Times New Roman"/>
          <w:sz w:val="24"/>
          <w:szCs w:val="24"/>
        </w:rPr>
        <w:t>Rilau</w:t>
      </w:r>
      <w:proofErr w:type="spellEnd"/>
      <w:r w:rsidR="0070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A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70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A2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="007017A2">
        <w:rPr>
          <w:rFonts w:ascii="Times New Roman" w:hAnsi="Times New Roman" w:cs="Times New Roman"/>
          <w:sz w:val="24"/>
          <w:szCs w:val="24"/>
        </w:rPr>
        <w:t>.</w:t>
      </w:r>
    </w:p>
    <w:p w:rsidR="00197A32" w:rsidRPr="00E53E76" w:rsidRDefault="00197A32" w:rsidP="007017A2">
      <w:pPr>
        <w:pStyle w:val="ListParagraph"/>
        <w:numPr>
          <w:ilvl w:val="0"/>
          <w:numId w:val="3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3E76">
        <w:rPr>
          <w:rFonts w:ascii="Times New Roman" w:eastAsia="Times New Roman" w:hAnsi="Times New Roman" w:cs="Times New Roman"/>
          <w:b/>
          <w:bCs/>
          <w:sz w:val="24"/>
          <w:szCs w:val="24"/>
        </w:rPr>
        <w:t>Manfaat</w:t>
      </w:r>
      <w:proofErr w:type="spellEnd"/>
      <w:r w:rsidRPr="00E53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3E76">
        <w:rPr>
          <w:rFonts w:ascii="Times New Roman" w:eastAsia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E53E76">
        <w:rPr>
          <w:rFonts w:ascii="Times New Roman" w:hAnsi="Times New Roman" w:cs="Times New Roman"/>
          <w:b/>
          <w:sz w:val="24"/>
          <w:szCs w:val="24"/>
        </w:rPr>
        <w:t>  </w:t>
      </w:r>
    </w:p>
    <w:p w:rsidR="007017A2" w:rsidRPr="007017A2" w:rsidRDefault="00197A32" w:rsidP="007017A2">
      <w:pPr>
        <w:pStyle w:val="ListParagraph"/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97A32" w:rsidRPr="00B82F1B" w:rsidRDefault="00197A32" w:rsidP="00B82F1B">
      <w:pPr>
        <w:pStyle w:val="ListParagraph"/>
        <w:numPr>
          <w:ilvl w:val="0"/>
          <w:numId w:val="38"/>
        </w:numPr>
        <w:spacing w:after="0" w:line="480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1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B8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1B"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:rsidR="00A533C9" w:rsidRPr="00A92076" w:rsidRDefault="00197A32" w:rsidP="00A92076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C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7A32" w:rsidRPr="00B82F1B" w:rsidRDefault="00197A32" w:rsidP="00B82F1B">
      <w:pPr>
        <w:pStyle w:val="ListParagraph"/>
        <w:numPr>
          <w:ilvl w:val="0"/>
          <w:numId w:val="38"/>
        </w:numPr>
        <w:spacing w:after="0" w:line="480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1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B8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1B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197A32" w:rsidRDefault="00197A32" w:rsidP="007017A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multikultursl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berdampingan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6EC3" w:rsidRPr="00C60C34" w:rsidRDefault="00197A32" w:rsidP="007017A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686EC3" w:rsidRPr="00C60C34" w:rsidSect="008B1F7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EA" w:rsidRDefault="00F377EA">
      <w:pPr>
        <w:spacing w:after="0" w:line="240" w:lineRule="auto"/>
      </w:pPr>
      <w:r>
        <w:separator/>
      </w:r>
    </w:p>
  </w:endnote>
  <w:endnote w:type="continuationSeparator" w:id="0">
    <w:p w:rsidR="00F377EA" w:rsidRDefault="00F3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83" w:rsidRDefault="00E16B83">
    <w:pPr>
      <w:pStyle w:val="Footer"/>
      <w:jc w:val="center"/>
    </w:pPr>
  </w:p>
  <w:p w:rsidR="00E16B83" w:rsidRDefault="00E16B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6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B83" w:rsidRDefault="00E16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7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1260" w:rsidRDefault="00F377EA" w:rsidP="005430C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EA" w:rsidRDefault="00F377EA">
      <w:pPr>
        <w:spacing w:after="0" w:line="240" w:lineRule="auto"/>
      </w:pPr>
      <w:r>
        <w:separator/>
      </w:r>
    </w:p>
  </w:footnote>
  <w:footnote w:type="continuationSeparator" w:id="0">
    <w:p w:rsidR="00F377EA" w:rsidRDefault="00F37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5453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1260" w:rsidRDefault="00CA039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7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1260" w:rsidRDefault="00F377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5B" w:rsidRDefault="00F377EA" w:rsidP="00E16B83">
    <w:pPr>
      <w:pStyle w:val="Header"/>
    </w:pPr>
  </w:p>
  <w:p w:rsidR="00962A5B" w:rsidRDefault="00F377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F71"/>
    <w:multiLevelType w:val="hybridMultilevel"/>
    <w:tmpl w:val="D4543774"/>
    <w:lvl w:ilvl="0" w:tplc="C408FB3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865B56"/>
    <w:multiLevelType w:val="hybridMultilevel"/>
    <w:tmpl w:val="8CA6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51A1"/>
    <w:multiLevelType w:val="hybridMultilevel"/>
    <w:tmpl w:val="BBAE774C"/>
    <w:lvl w:ilvl="0" w:tplc="11983B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293B4E"/>
    <w:multiLevelType w:val="hybridMultilevel"/>
    <w:tmpl w:val="9A3A0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94E99"/>
    <w:multiLevelType w:val="hybridMultilevel"/>
    <w:tmpl w:val="9620B2AC"/>
    <w:lvl w:ilvl="0" w:tplc="57386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5152EC"/>
    <w:multiLevelType w:val="hybridMultilevel"/>
    <w:tmpl w:val="95683C28"/>
    <w:lvl w:ilvl="0" w:tplc="2C54F522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9D547C8"/>
    <w:multiLevelType w:val="hybridMultilevel"/>
    <w:tmpl w:val="FE861670"/>
    <w:lvl w:ilvl="0" w:tplc="D520B14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AA61828"/>
    <w:multiLevelType w:val="hybridMultilevel"/>
    <w:tmpl w:val="9C60B756"/>
    <w:lvl w:ilvl="0" w:tplc="3C56086C">
      <w:start w:val="1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C8669A5"/>
    <w:multiLevelType w:val="hybridMultilevel"/>
    <w:tmpl w:val="8B18820C"/>
    <w:lvl w:ilvl="0" w:tplc="A920B31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DAC0D5A"/>
    <w:multiLevelType w:val="hybridMultilevel"/>
    <w:tmpl w:val="374A6D98"/>
    <w:lvl w:ilvl="0" w:tplc="FA424CFA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8FD295C"/>
    <w:multiLevelType w:val="hybridMultilevel"/>
    <w:tmpl w:val="BEB49204"/>
    <w:lvl w:ilvl="0" w:tplc="66CC1E9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B483247"/>
    <w:multiLevelType w:val="hybridMultilevel"/>
    <w:tmpl w:val="3A60D338"/>
    <w:lvl w:ilvl="0" w:tplc="9BE4267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160717F"/>
    <w:multiLevelType w:val="hybridMultilevel"/>
    <w:tmpl w:val="84E47ECA"/>
    <w:lvl w:ilvl="0" w:tplc="B2DE5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39175F8"/>
    <w:multiLevelType w:val="hybridMultilevel"/>
    <w:tmpl w:val="A16EA578"/>
    <w:lvl w:ilvl="0" w:tplc="F0E8955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4B42E01"/>
    <w:multiLevelType w:val="hybridMultilevel"/>
    <w:tmpl w:val="151630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91229AC"/>
    <w:multiLevelType w:val="hybridMultilevel"/>
    <w:tmpl w:val="FC70F2CA"/>
    <w:lvl w:ilvl="0" w:tplc="C8DE7A68">
      <w:start w:val="1"/>
      <w:numFmt w:val="lowerLetter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01103C9"/>
    <w:multiLevelType w:val="hybridMultilevel"/>
    <w:tmpl w:val="E66C4B3A"/>
    <w:lvl w:ilvl="0" w:tplc="D13A43B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0856258"/>
    <w:multiLevelType w:val="hybridMultilevel"/>
    <w:tmpl w:val="A26A460E"/>
    <w:lvl w:ilvl="0" w:tplc="226AB22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1A04E71"/>
    <w:multiLevelType w:val="hybridMultilevel"/>
    <w:tmpl w:val="A39664D0"/>
    <w:lvl w:ilvl="0" w:tplc="27B81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E778C9"/>
    <w:multiLevelType w:val="hybridMultilevel"/>
    <w:tmpl w:val="E8D4ACAE"/>
    <w:lvl w:ilvl="0" w:tplc="005AC7A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43BC427B"/>
    <w:multiLevelType w:val="hybridMultilevel"/>
    <w:tmpl w:val="BBF40904"/>
    <w:lvl w:ilvl="0" w:tplc="53A44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E3EAE"/>
    <w:multiLevelType w:val="hybridMultilevel"/>
    <w:tmpl w:val="DA7EA972"/>
    <w:lvl w:ilvl="0" w:tplc="E840A71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7862DD8"/>
    <w:multiLevelType w:val="hybridMultilevel"/>
    <w:tmpl w:val="C0D88EEC"/>
    <w:lvl w:ilvl="0" w:tplc="9F76F6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A915779"/>
    <w:multiLevelType w:val="hybridMultilevel"/>
    <w:tmpl w:val="43300D46"/>
    <w:lvl w:ilvl="0" w:tplc="04090015">
      <w:start w:val="1"/>
      <w:numFmt w:val="upp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4">
    <w:nsid w:val="52F0045A"/>
    <w:multiLevelType w:val="hybridMultilevel"/>
    <w:tmpl w:val="9496C3DA"/>
    <w:lvl w:ilvl="0" w:tplc="E36682F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55950FBA"/>
    <w:multiLevelType w:val="hybridMultilevel"/>
    <w:tmpl w:val="45A2D742"/>
    <w:lvl w:ilvl="0" w:tplc="72B2741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58835DCB"/>
    <w:multiLevelType w:val="hybridMultilevel"/>
    <w:tmpl w:val="743A4822"/>
    <w:lvl w:ilvl="0" w:tplc="8E8064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592A74DA"/>
    <w:multiLevelType w:val="hybridMultilevel"/>
    <w:tmpl w:val="374018E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06E7A"/>
    <w:multiLevelType w:val="hybridMultilevel"/>
    <w:tmpl w:val="5680E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6489F"/>
    <w:multiLevelType w:val="hybridMultilevel"/>
    <w:tmpl w:val="95C2D9D4"/>
    <w:lvl w:ilvl="0" w:tplc="7B7239E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6AC5462A"/>
    <w:multiLevelType w:val="hybridMultilevel"/>
    <w:tmpl w:val="916EA43C"/>
    <w:lvl w:ilvl="0" w:tplc="E892B58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70F66BC9"/>
    <w:multiLevelType w:val="hybridMultilevel"/>
    <w:tmpl w:val="616E4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61022"/>
    <w:multiLevelType w:val="hybridMultilevel"/>
    <w:tmpl w:val="7FEE3E50"/>
    <w:lvl w:ilvl="0" w:tplc="F7C046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2BD161F"/>
    <w:multiLevelType w:val="hybridMultilevel"/>
    <w:tmpl w:val="DB304F60"/>
    <w:lvl w:ilvl="0" w:tplc="973EC9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4D97B42"/>
    <w:multiLevelType w:val="hybridMultilevel"/>
    <w:tmpl w:val="DF2C4718"/>
    <w:lvl w:ilvl="0" w:tplc="CB60B0B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C0E03ED"/>
    <w:multiLevelType w:val="hybridMultilevel"/>
    <w:tmpl w:val="9094E3BC"/>
    <w:lvl w:ilvl="0" w:tplc="E7AE90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7E5C6E86"/>
    <w:multiLevelType w:val="hybridMultilevel"/>
    <w:tmpl w:val="7FF20D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A0655"/>
    <w:multiLevelType w:val="hybridMultilevel"/>
    <w:tmpl w:val="38FA464A"/>
    <w:lvl w:ilvl="0" w:tplc="23E0B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5"/>
  </w:num>
  <w:num w:numId="3">
    <w:abstractNumId w:val="24"/>
  </w:num>
  <w:num w:numId="4">
    <w:abstractNumId w:val="23"/>
  </w:num>
  <w:num w:numId="5">
    <w:abstractNumId w:val="32"/>
  </w:num>
  <w:num w:numId="6">
    <w:abstractNumId w:val="22"/>
  </w:num>
  <w:num w:numId="7">
    <w:abstractNumId w:val="20"/>
  </w:num>
  <w:num w:numId="8">
    <w:abstractNumId w:val="21"/>
  </w:num>
  <w:num w:numId="9">
    <w:abstractNumId w:val="0"/>
  </w:num>
  <w:num w:numId="10">
    <w:abstractNumId w:val="15"/>
  </w:num>
  <w:num w:numId="11">
    <w:abstractNumId w:val="35"/>
  </w:num>
  <w:num w:numId="12">
    <w:abstractNumId w:val="17"/>
  </w:num>
  <w:num w:numId="13">
    <w:abstractNumId w:val="11"/>
  </w:num>
  <w:num w:numId="14">
    <w:abstractNumId w:val="12"/>
  </w:num>
  <w:num w:numId="15">
    <w:abstractNumId w:val="10"/>
  </w:num>
  <w:num w:numId="16">
    <w:abstractNumId w:val="19"/>
  </w:num>
  <w:num w:numId="17">
    <w:abstractNumId w:val="25"/>
  </w:num>
  <w:num w:numId="18">
    <w:abstractNumId w:val="30"/>
  </w:num>
  <w:num w:numId="19">
    <w:abstractNumId w:val="1"/>
  </w:num>
  <w:num w:numId="20">
    <w:abstractNumId w:val="31"/>
  </w:num>
  <w:num w:numId="21">
    <w:abstractNumId w:val="28"/>
  </w:num>
  <w:num w:numId="22">
    <w:abstractNumId w:val="18"/>
  </w:num>
  <w:num w:numId="23">
    <w:abstractNumId w:val="4"/>
  </w:num>
  <w:num w:numId="24">
    <w:abstractNumId w:val="9"/>
  </w:num>
  <w:num w:numId="25">
    <w:abstractNumId w:val="34"/>
  </w:num>
  <w:num w:numId="26">
    <w:abstractNumId w:val="27"/>
  </w:num>
  <w:num w:numId="27">
    <w:abstractNumId w:val="26"/>
  </w:num>
  <w:num w:numId="28">
    <w:abstractNumId w:val="37"/>
  </w:num>
  <w:num w:numId="29">
    <w:abstractNumId w:val="8"/>
  </w:num>
  <w:num w:numId="30">
    <w:abstractNumId w:val="3"/>
  </w:num>
  <w:num w:numId="31">
    <w:abstractNumId w:val="6"/>
  </w:num>
  <w:num w:numId="32">
    <w:abstractNumId w:val="14"/>
  </w:num>
  <w:num w:numId="33">
    <w:abstractNumId w:val="7"/>
  </w:num>
  <w:num w:numId="34">
    <w:abstractNumId w:val="29"/>
  </w:num>
  <w:num w:numId="35">
    <w:abstractNumId w:val="36"/>
  </w:num>
  <w:num w:numId="36">
    <w:abstractNumId w:val="2"/>
  </w:num>
  <w:num w:numId="37">
    <w:abstractNumId w:val="1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32"/>
    <w:rsid w:val="000C01BF"/>
    <w:rsid w:val="001473F1"/>
    <w:rsid w:val="00160A54"/>
    <w:rsid w:val="00197A32"/>
    <w:rsid w:val="001B0F0C"/>
    <w:rsid w:val="001F27F1"/>
    <w:rsid w:val="00274C43"/>
    <w:rsid w:val="00327CA9"/>
    <w:rsid w:val="004A6194"/>
    <w:rsid w:val="004E4B0F"/>
    <w:rsid w:val="00564023"/>
    <w:rsid w:val="00576D5E"/>
    <w:rsid w:val="005A0B72"/>
    <w:rsid w:val="007017A2"/>
    <w:rsid w:val="007154A9"/>
    <w:rsid w:val="008B1F72"/>
    <w:rsid w:val="009262E3"/>
    <w:rsid w:val="00A24838"/>
    <w:rsid w:val="00A52D1B"/>
    <w:rsid w:val="00A533C9"/>
    <w:rsid w:val="00A92076"/>
    <w:rsid w:val="00AA100E"/>
    <w:rsid w:val="00AA14E4"/>
    <w:rsid w:val="00AB5490"/>
    <w:rsid w:val="00B82F1B"/>
    <w:rsid w:val="00B833C3"/>
    <w:rsid w:val="00B91D38"/>
    <w:rsid w:val="00B97EE2"/>
    <w:rsid w:val="00C0337C"/>
    <w:rsid w:val="00C1476A"/>
    <w:rsid w:val="00C45011"/>
    <w:rsid w:val="00C60C34"/>
    <w:rsid w:val="00C95D86"/>
    <w:rsid w:val="00CA0391"/>
    <w:rsid w:val="00CE580B"/>
    <w:rsid w:val="00D41CF6"/>
    <w:rsid w:val="00D461A6"/>
    <w:rsid w:val="00D53B63"/>
    <w:rsid w:val="00D72D63"/>
    <w:rsid w:val="00DE279F"/>
    <w:rsid w:val="00E16B83"/>
    <w:rsid w:val="00E47215"/>
    <w:rsid w:val="00EF7235"/>
    <w:rsid w:val="00F3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A32"/>
  </w:style>
  <w:style w:type="paragraph" w:styleId="Footer">
    <w:name w:val="footer"/>
    <w:basedOn w:val="Normal"/>
    <w:link w:val="FooterChar"/>
    <w:uiPriority w:val="99"/>
    <w:unhideWhenUsed/>
    <w:rsid w:val="0019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A32"/>
  </w:style>
  <w:style w:type="table" w:styleId="TableGrid">
    <w:name w:val="Table Grid"/>
    <w:basedOn w:val="TableNormal"/>
    <w:uiPriority w:val="59"/>
    <w:rsid w:val="00C45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A32"/>
  </w:style>
  <w:style w:type="paragraph" w:styleId="Footer">
    <w:name w:val="footer"/>
    <w:basedOn w:val="Normal"/>
    <w:link w:val="FooterChar"/>
    <w:uiPriority w:val="99"/>
    <w:unhideWhenUsed/>
    <w:rsid w:val="0019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A32"/>
  </w:style>
  <w:style w:type="table" w:styleId="TableGrid">
    <w:name w:val="Table Grid"/>
    <w:basedOn w:val="TableNormal"/>
    <w:uiPriority w:val="59"/>
    <w:rsid w:val="00C45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htc.com</dc:creator>
  <cp:lastModifiedBy>Toshiba</cp:lastModifiedBy>
  <cp:revision>28</cp:revision>
  <cp:lastPrinted>2016-04-25T03:11:00Z</cp:lastPrinted>
  <dcterms:created xsi:type="dcterms:W3CDTF">2016-02-01T00:16:00Z</dcterms:created>
  <dcterms:modified xsi:type="dcterms:W3CDTF">2016-05-03T03:45:00Z</dcterms:modified>
</cp:coreProperties>
</file>