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56" w:rsidRPr="00515856" w:rsidRDefault="00515856" w:rsidP="00515856">
      <w:pPr>
        <w:jc w:val="center"/>
        <w:rPr>
          <w:rFonts w:ascii="Times New Roman" w:hAnsi="Times New Roman"/>
          <w:b/>
          <w:bCs/>
          <w:sz w:val="24"/>
          <w:szCs w:val="24"/>
        </w:rPr>
      </w:pPr>
      <w:r w:rsidRPr="00515856">
        <w:rPr>
          <w:rFonts w:ascii="Times New Roman" w:hAnsi="Times New Roman"/>
          <w:b/>
          <w:sz w:val="24"/>
          <w:szCs w:val="24"/>
          <w:lang w:val="en-US"/>
        </w:rPr>
        <w:t>PERILAKU KESELAMATAN DAN KESEHATAN KERJA SISWA DALAM PEMBELAJARAN PRAKTIKUM DI SMKN 2 SIDENRENG</w:t>
      </w:r>
    </w:p>
    <w:p w:rsidR="00515856" w:rsidRPr="00515856" w:rsidRDefault="00515856" w:rsidP="00515856">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MUH. YAMIN</w:t>
      </w:r>
    </w:p>
    <w:p w:rsidR="00515856" w:rsidRDefault="00515856" w:rsidP="00515856">
      <w:pPr>
        <w:spacing w:line="240" w:lineRule="auto"/>
        <w:contextualSpacing/>
        <w:jc w:val="center"/>
        <w:rPr>
          <w:rFonts w:ascii="Times New Roman" w:hAnsi="Times New Roman"/>
          <w:bCs/>
          <w:sz w:val="18"/>
          <w:szCs w:val="24"/>
        </w:rPr>
      </w:pPr>
      <w:r w:rsidRPr="00F5145D">
        <w:rPr>
          <w:rFonts w:ascii="Times New Roman" w:hAnsi="Times New Roman"/>
          <w:bCs/>
          <w:sz w:val="18"/>
          <w:szCs w:val="24"/>
        </w:rPr>
        <w:t>Program Pendidikan Teknologi dan Kejuruan, Pascasarjana Universitas Negeri Makassar</w:t>
      </w:r>
    </w:p>
    <w:p w:rsidR="00515856" w:rsidRPr="00515856" w:rsidRDefault="00515856" w:rsidP="00515856">
      <w:pPr>
        <w:spacing w:line="240" w:lineRule="auto"/>
        <w:contextualSpacing/>
        <w:jc w:val="center"/>
        <w:rPr>
          <w:rFonts w:ascii="Times New Roman" w:hAnsi="Times New Roman"/>
          <w:bCs/>
          <w:sz w:val="18"/>
          <w:szCs w:val="24"/>
          <w:lang w:val="en-US"/>
        </w:rPr>
      </w:pPr>
      <w:r>
        <w:rPr>
          <w:rFonts w:ascii="Times New Roman" w:hAnsi="Times New Roman"/>
          <w:bCs/>
          <w:sz w:val="18"/>
          <w:szCs w:val="24"/>
        </w:rPr>
        <w:t xml:space="preserve">Email: </w:t>
      </w:r>
      <w:r>
        <w:rPr>
          <w:rFonts w:ascii="Times New Roman" w:hAnsi="Times New Roman"/>
          <w:bCs/>
          <w:sz w:val="18"/>
          <w:szCs w:val="24"/>
          <w:lang w:val="en-US"/>
        </w:rPr>
        <w:t>Yaminmohamad@iconpln.co.id</w:t>
      </w:r>
    </w:p>
    <w:p w:rsidR="00515856" w:rsidRDefault="00515856" w:rsidP="001278DA">
      <w:pPr>
        <w:spacing w:after="0" w:line="360" w:lineRule="auto"/>
        <w:jc w:val="center"/>
        <w:rPr>
          <w:rFonts w:ascii="Times New Roman" w:hAnsi="Times New Roman"/>
          <w:b/>
          <w:sz w:val="28"/>
          <w:szCs w:val="24"/>
          <w:lang w:val="en-US"/>
        </w:rPr>
      </w:pPr>
    </w:p>
    <w:p w:rsidR="00A903DF" w:rsidRDefault="00A903DF" w:rsidP="001278DA">
      <w:pPr>
        <w:spacing w:after="0" w:line="360" w:lineRule="auto"/>
        <w:jc w:val="center"/>
        <w:rPr>
          <w:rFonts w:ascii="Times New Roman" w:hAnsi="Times New Roman"/>
          <w:b/>
          <w:sz w:val="28"/>
          <w:szCs w:val="24"/>
        </w:rPr>
      </w:pPr>
      <w:r>
        <w:rPr>
          <w:rFonts w:ascii="Times New Roman" w:hAnsi="Times New Roman"/>
          <w:b/>
          <w:sz w:val="28"/>
          <w:szCs w:val="24"/>
        </w:rPr>
        <w:t>ABSTRAK</w:t>
      </w:r>
    </w:p>
    <w:p w:rsidR="00A903DF" w:rsidRPr="00793AEC" w:rsidRDefault="00A903DF" w:rsidP="001278DA">
      <w:pPr>
        <w:spacing w:after="0" w:line="360" w:lineRule="auto"/>
        <w:jc w:val="center"/>
        <w:rPr>
          <w:rFonts w:ascii="Times New Roman" w:hAnsi="Times New Roman"/>
          <w:sz w:val="28"/>
          <w:szCs w:val="24"/>
        </w:rPr>
      </w:pPr>
    </w:p>
    <w:p w:rsidR="00A903DF" w:rsidRPr="00793AEC" w:rsidRDefault="00A903DF" w:rsidP="001278DA">
      <w:pPr>
        <w:spacing w:line="360" w:lineRule="auto"/>
        <w:jc w:val="both"/>
        <w:rPr>
          <w:rFonts w:ascii="Times New Roman" w:hAnsi="Times New Roman"/>
          <w:sz w:val="24"/>
          <w:szCs w:val="24"/>
        </w:rPr>
      </w:pPr>
      <w:r w:rsidRPr="00793AEC">
        <w:rPr>
          <w:rFonts w:ascii="Times New Roman" w:hAnsi="Times New Roman"/>
          <w:sz w:val="24"/>
          <w:szCs w:val="24"/>
          <w:lang w:val="en-US"/>
        </w:rPr>
        <w:t>MUH YAMIN</w:t>
      </w:r>
      <w:r w:rsidRPr="00793AEC">
        <w:rPr>
          <w:rFonts w:ascii="Times New Roman" w:hAnsi="Times New Roman"/>
          <w:sz w:val="24"/>
          <w:szCs w:val="24"/>
        </w:rPr>
        <w:t>. 2016.</w:t>
      </w:r>
      <w:r w:rsidRPr="00793AEC">
        <w:rPr>
          <w:rFonts w:ascii="Times New Roman" w:hAnsi="Times New Roman"/>
          <w:sz w:val="24"/>
          <w:szCs w:val="24"/>
          <w:lang w:val="en-US"/>
        </w:rPr>
        <w:t xml:space="preserve"> </w:t>
      </w:r>
      <w:r w:rsidRPr="00793AEC">
        <w:rPr>
          <w:rFonts w:ascii="Times New Roman" w:hAnsi="Times New Roman"/>
          <w:i/>
          <w:sz w:val="24"/>
          <w:szCs w:val="24"/>
          <w:lang w:val="en-US"/>
        </w:rPr>
        <w:t>Perilaku keselamatan dan kesehatan kerja siswa dalam pembelajaran praktikum di SMKN 2 Sidenreng</w:t>
      </w:r>
      <w:r w:rsidRPr="00793AEC">
        <w:rPr>
          <w:rFonts w:ascii="Times New Roman" w:hAnsi="Times New Roman"/>
          <w:i/>
          <w:sz w:val="24"/>
          <w:szCs w:val="24"/>
        </w:rPr>
        <w:t xml:space="preserve">. </w:t>
      </w:r>
      <w:r w:rsidRPr="00793AEC">
        <w:rPr>
          <w:rFonts w:ascii="Times New Roman" w:hAnsi="Times New Roman"/>
          <w:sz w:val="24"/>
          <w:szCs w:val="24"/>
        </w:rPr>
        <w:t xml:space="preserve">(dibimbing oleh </w:t>
      </w:r>
      <w:r w:rsidRPr="00793AEC">
        <w:rPr>
          <w:rFonts w:ascii="Times New Roman" w:hAnsi="Times New Roman"/>
          <w:sz w:val="24"/>
          <w:szCs w:val="24"/>
          <w:lang w:val="en-US"/>
        </w:rPr>
        <w:t>Lahming</w:t>
      </w:r>
      <w:r w:rsidRPr="00793AEC">
        <w:rPr>
          <w:rFonts w:ascii="Times New Roman" w:hAnsi="Times New Roman"/>
          <w:sz w:val="24"/>
          <w:szCs w:val="24"/>
        </w:rPr>
        <w:t xml:space="preserve"> dan</w:t>
      </w:r>
      <w:r w:rsidRPr="00793AEC">
        <w:rPr>
          <w:rFonts w:ascii="Times New Roman" w:hAnsi="Times New Roman"/>
          <w:sz w:val="24"/>
          <w:szCs w:val="24"/>
          <w:lang w:val="en-US"/>
        </w:rPr>
        <w:t xml:space="preserve"> Muh Yahya</w:t>
      </w:r>
      <w:r w:rsidRPr="00793AEC">
        <w:rPr>
          <w:rFonts w:ascii="Times New Roman" w:hAnsi="Times New Roman"/>
          <w:sz w:val="24"/>
          <w:szCs w:val="24"/>
        </w:rPr>
        <w:t>)</w:t>
      </w:r>
    </w:p>
    <w:p w:rsidR="00A903DF" w:rsidRDefault="00A903DF" w:rsidP="00CE6E3A">
      <w:pPr>
        <w:spacing w:after="0" w:line="360" w:lineRule="auto"/>
        <w:ind w:firstLine="567"/>
        <w:jc w:val="both"/>
        <w:rPr>
          <w:rFonts w:ascii="Times New Roman" w:hAnsi="Times New Roman"/>
          <w:sz w:val="24"/>
          <w:szCs w:val="24"/>
          <w:lang w:val="en-US"/>
        </w:rPr>
      </w:pPr>
      <w:r>
        <w:rPr>
          <w:rFonts w:ascii="Times New Roman" w:hAnsi="Times New Roman"/>
          <w:sz w:val="24"/>
          <w:szCs w:val="24"/>
        </w:rPr>
        <w:t xml:space="preserve">Penelitian ini bertujuan untuk </w:t>
      </w:r>
      <w:r>
        <w:rPr>
          <w:rFonts w:ascii="Times New Roman" w:hAnsi="Times New Roman"/>
          <w:sz w:val="24"/>
          <w:szCs w:val="24"/>
          <w:lang w:val="en-US"/>
        </w:rPr>
        <w:t>menggambarkan</w:t>
      </w:r>
      <w:r>
        <w:rPr>
          <w:rFonts w:ascii="Times New Roman" w:hAnsi="Times New Roman"/>
          <w:sz w:val="24"/>
          <w:szCs w:val="24"/>
        </w:rPr>
        <w:t xml:space="preserve"> </w:t>
      </w:r>
      <w:r>
        <w:rPr>
          <w:rFonts w:ascii="Times New Roman" w:hAnsi="Times New Roman"/>
          <w:sz w:val="24"/>
          <w:szCs w:val="24"/>
          <w:lang w:val="en-US"/>
        </w:rPr>
        <w:t>perilaku keselamatan dan dan kesehatan kerja siswa dalam pembelajaran praktikum di SMKN 2 Sidenreng dengan tiga indikator yakni</w:t>
      </w:r>
      <w:r>
        <w:rPr>
          <w:rFonts w:ascii="Times New Roman" w:hAnsi="Times New Roman"/>
          <w:sz w:val="24"/>
          <w:szCs w:val="24"/>
        </w:rPr>
        <w:t>: (1)</w:t>
      </w:r>
      <w:r>
        <w:rPr>
          <w:rFonts w:ascii="Times New Roman" w:hAnsi="Times New Roman"/>
          <w:sz w:val="24"/>
          <w:szCs w:val="24"/>
          <w:lang w:val="en-US"/>
        </w:rPr>
        <w:t xml:space="preserve"> pengetahuan siswa meliputi pengertian K3, tujuan K3 dan syarat-syarat K3</w:t>
      </w:r>
      <w:r>
        <w:rPr>
          <w:rFonts w:ascii="Times New Roman" w:hAnsi="Times New Roman"/>
          <w:sz w:val="24"/>
          <w:szCs w:val="24"/>
        </w:rPr>
        <w:t xml:space="preserve">; (2) aspek </w:t>
      </w:r>
      <w:r>
        <w:rPr>
          <w:rFonts w:ascii="Times New Roman" w:hAnsi="Times New Roman"/>
          <w:sz w:val="24"/>
          <w:szCs w:val="24"/>
          <w:lang w:val="en-US"/>
        </w:rPr>
        <w:t>sikap</w:t>
      </w:r>
      <w:r>
        <w:rPr>
          <w:rFonts w:ascii="Times New Roman" w:hAnsi="Times New Roman"/>
          <w:sz w:val="24"/>
          <w:szCs w:val="24"/>
        </w:rPr>
        <w:t xml:space="preserve"> yang meliputi </w:t>
      </w:r>
      <w:r>
        <w:rPr>
          <w:rFonts w:ascii="Times New Roman" w:hAnsi="Times New Roman"/>
          <w:sz w:val="24"/>
          <w:szCs w:val="24"/>
          <w:lang w:val="en-US"/>
        </w:rPr>
        <w:t>penerimaan terhadap K3, respon terhadap K3 dan tanggung jawab terhadap K3</w:t>
      </w: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 xml:space="preserve">(3) aspek </w:t>
      </w:r>
      <w:r>
        <w:rPr>
          <w:rFonts w:ascii="Times New Roman" w:hAnsi="Times New Roman"/>
          <w:sz w:val="24"/>
          <w:szCs w:val="24"/>
          <w:lang w:val="en-US"/>
        </w:rPr>
        <w:t xml:space="preserve">tindakan </w:t>
      </w:r>
      <w:r>
        <w:rPr>
          <w:rFonts w:ascii="Times New Roman" w:hAnsi="Times New Roman"/>
          <w:sz w:val="24"/>
          <w:szCs w:val="24"/>
        </w:rPr>
        <w:t xml:space="preserve">yang meliputi </w:t>
      </w:r>
      <w:r>
        <w:rPr>
          <w:rFonts w:ascii="Times New Roman" w:hAnsi="Times New Roman"/>
          <w:sz w:val="24"/>
          <w:szCs w:val="24"/>
          <w:lang w:val="en-US"/>
        </w:rPr>
        <w:t>memperhatikan aspek K3, mematuhi peraturan K3 dan melaksanakan peraktikum sesuai prosedur</w:t>
      </w:r>
      <w:r>
        <w:rPr>
          <w:rFonts w:ascii="Times New Roman" w:hAnsi="Times New Roman"/>
          <w:sz w:val="24"/>
          <w:szCs w:val="24"/>
        </w:rPr>
        <w:t>. Penelitian ini</w:t>
      </w:r>
      <w:r>
        <w:rPr>
          <w:rFonts w:ascii="Times New Roman" w:hAnsi="Times New Roman"/>
          <w:sz w:val="24"/>
          <w:szCs w:val="24"/>
          <w:lang w:val="en-US"/>
        </w:rPr>
        <w:t xml:space="preserve"> merupakan penelitian deskriptif yang</w:t>
      </w:r>
      <w:r>
        <w:rPr>
          <w:rFonts w:ascii="Times New Roman" w:hAnsi="Times New Roman"/>
          <w:sz w:val="24"/>
          <w:szCs w:val="24"/>
        </w:rPr>
        <w:t xml:space="preserve"> </w:t>
      </w:r>
      <w:r>
        <w:rPr>
          <w:rFonts w:ascii="Times New Roman" w:hAnsi="Times New Roman"/>
          <w:sz w:val="24"/>
          <w:szCs w:val="24"/>
          <w:lang w:val="en-US"/>
        </w:rPr>
        <w:t> </w:t>
      </w:r>
      <w:r w:rsidR="001278DA">
        <w:rPr>
          <w:rFonts w:ascii="Times New Roman" w:hAnsi="Times New Roman"/>
          <w:sz w:val="24"/>
          <w:szCs w:val="24"/>
        </w:rPr>
        <w:t>dilaksanakan</w:t>
      </w:r>
      <w:r w:rsidR="001278DA">
        <w:rPr>
          <w:rFonts w:ascii="Times New Roman" w:hAnsi="Times New Roman"/>
          <w:sz w:val="24"/>
          <w:szCs w:val="24"/>
          <w:lang w:val="en-US"/>
        </w:rPr>
        <w:t> </w:t>
      </w:r>
      <w:r>
        <w:rPr>
          <w:rFonts w:ascii="Times New Roman" w:hAnsi="Times New Roman"/>
          <w:sz w:val="24"/>
          <w:szCs w:val="24"/>
        </w:rPr>
        <w:t>di</w:t>
      </w:r>
      <w:r>
        <w:rPr>
          <w:rFonts w:ascii="Times New Roman" w:hAnsi="Times New Roman"/>
          <w:sz w:val="24"/>
          <w:szCs w:val="24"/>
          <w:lang w:val="en-US"/>
        </w:rPr>
        <w:t>  </w:t>
      </w:r>
      <w:r>
        <w:rPr>
          <w:rFonts w:ascii="Times New Roman" w:hAnsi="Times New Roman"/>
          <w:sz w:val="24"/>
          <w:szCs w:val="24"/>
        </w:rPr>
        <w:t>SMK</w:t>
      </w:r>
      <w:r>
        <w:rPr>
          <w:rFonts w:ascii="Times New Roman" w:hAnsi="Times New Roman"/>
          <w:sz w:val="24"/>
          <w:szCs w:val="24"/>
          <w:lang w:val="en-US"/>
        </w:rPr>
        <w:t>N 2 Sidenreng</w:t>
      </w:r>
      <w:r>
        <w:rPr>
          <w:rFonts w:ascii="Times New Roman" w:hAnsi="Times New Roman"/>
          <w:sz w:val="24"/>
          <w:szCs w:val="24"/>
        </w:rPr>
        <w:t xml:space="preserve"> di </w:t>
      </w:r>
      <w:r>
        <w:rPr>
          <w:rFonts w:ascii="Times New Roman" w:hAnsi="Times New Roman"/>
          <w:sz w:val="24"/>
          <w:szCs w:val="24"/>
          <w:lang w:val="en-US"/>
        </w:rPr>
        <w:t>Kab. Sidrap</w:t>
      </w:r>
      <w:r>
        <w:rPr>
          <w:rFonts w:ascii="Times New Roman" w:hAnsi="Times New Roman"/>
          <w:sz w:val="24"/>
          <w:szCs w:val="24"/>
        </w:rPr>
        <w:t>. Pengumpulan data dilakukan dengan menggunakan angket</w:t>
      </w:r>
      <w:r>
        <w:rPr>
          <w:rFonts w:ascii="Times New Roman" w:hAnsi="Times New Roman"/>
          <w:sz w:val="24"/>
          <w:szCs w:val="24"/>
          <w:lang w:val="en-US"/>
        </w:rPr>
        <w:t xml:space="preserve"> dan observasi</w:t>
      </w:r>
      <w:r>
        <w:rPr>
          <w:rFonts w:ascii="Times New Roman" w:hAnsi="Times New Roman"/>
          <w:sz w:val="24"/>
          <w:szCs w:val="24"/>
        </w:rPr>
        <w:t>. Teknik analisis data yang digunakan adalah kuantitatif.</w:t>
      </w:r>
      <w:r>
        <w:rPr>
          <w:rFonts w:ascii="Times New Roman" w:hAnsi="Times New Roman"/>
          <w:sz w:val="24"/>
          <w:szCs w:val="24"/>
          <w:lang w:val="en-US"/>
        </w:rPr>
        <w:t xml:space="preserve"> </w:t>
      </w:r>
      <w:r>
        <w:rPr>
          <w:rFonts w:ascii="Times New Roman" w:hAnsi="Times New Roman"/>
          <w:sz w:val="24"/>
          <w:szCs w:val="24"/>
        </w:rPr>
        <w:t>Hasil penelitian menunjukan bahwa</w:t>
      </w:r>
      <w:r>
        <w:rPr>
          <w:rFonts w:ascii="Times New Roman" w:hAnsi="Times New Roman"/>
          <w:sz w:val="24"/>
          <w:szCs w:val="24"/>
          <w:lang w:val="en-US"/>
        </w:rPr>
        <w:t>:</w:t>
      </w:r>
      <w:r>
        <w:rPr>
          <w:rFonts w:ascii="Times New Roman" w:hAnsi="Times New Roman"/>
          <w:sz w:val="24"/>
          <w:szCs w:val="24"/>
        </w:rPr>
        <w:t xml:space="preserve"> (a)</w:t>
      </w:r>
      <w:r>
        <w:rPr>
          <w:rFonts w:ascii="Times New Roman" w:hAnsi="Times New Roman"/>
          <w:sz w:val="24"/>
          <w:szCs w:val="24"/>
          <w:lang w:val="en-US"/>
        </w:rPr>
        <w:t> a</w:t>
      </w:r>
      <w:r>
        <w:rPr>
          <w:rFonts w:ascii="Times New Roman" w:hAnsi="Times New Roman"/>
          <w:sz w:val="24"/>
          <w:szCs w:val="24"/>
        </w:rPr>
        <w:t xml:space="preserve">spek </w:t>
      </w:r>
      <w:r>
        <w:rPr>
          <w:rFonts w:ascii="Times New Roman" w:hAnsi="Times New Roman"/>
          <w:sz w:val="24"/>
          <w:szCs w:val="24"/>
          <w:lang w:val="en-US"/>
        </w:rPr>
        <w:t xml:space="preserve">pengetahuan siswa di SMKN 2 Sidenreng </w:t>
      </w:r>
      <w:r>
        <w:rPr>
          <w:rFonts w:ascii="Times New Roman" w:hAnsi="Times New Roman"/>
          <w:sz w:val="24"/>
          <w:szCs w:val="24"/>
        </w:rPr>
        <w:t xml:space="preserve">berada </w:t>
      </w:r>
      <w:r>
        <w:rPr>
          <w:rFonts w:ascii="Times New Roman" w:hAnsi="Times New Roman"/>
          <w:sz w:val="24"/>
          <w:szCs w:val="24"/>
          <w:lang w:val="en-US"/>
        </w:rPr>
        <w:t xml:space="preserve">pada </w:t>
      </w:r>
      <w:r>
        <w:rPr>
          <w:rFonts w:ascii="Times New Roman" w:hAnsi="Times New Roman"/>
          <w:sz w:val="24"/>
          <w:szCs w:val="24"/>
        </w:rPr>
        <w:t>kualifikasi</w:t>
      </w:r>
      <w:r>
        <w:rPr>
          <w:rFonts w:ascii="Times New Roman" w:hAnsi="Times New Roman"/>
          <w:sz w:val="24"/>
          <w:szCs w:val="24"/>
          <w:lang w:val="en-US"/>
        </w:rPr>
        <w:t xml:space="preserve"> baik, </w:t>
      </w:r>
      <w:r>
        <w:rPr>
          <w:rFonts w:ascii="Times New Roman" w:hAnsi="Times New Roman"/>
          <w:sz w:val="24"/>
          <w:szCs w:val="24"/>
        </w:rPr>
        <w:t xml:space="preserve">(b) </w:t>
      </w:r>
      <w:r>
        <w:rPr>
          <w:rFonts w:ascii="Times New Roman" w:hAnsi="Times New Roman"/>
          <w:sz w:val="24"/>
          <w:szCs w:val="24"/>
          <w:lang w:val="en-US"/>
        </w:rPr>
        <w:t>a</w:t>
      </w:r>
      <w:r>
        <w:rPr>
          <w:rFonts w:ascii="Times New Roman" w:hAnsi="Times New Roman"/>
          <w:sz w:val="24"/>
          <w:szCs w:val="24"/>
        </w:rPr>
        <w:t xml:space="preserve">spek </w:t>
      </w:r>
      <w:r>
        <w:rPr>
          <w:rFonts w:ascii="Times New Roman" w:hAnsi="Times New Roman"/>
          <w:sz w:val="24"/>
          <w:szCs w:val="24"/>
          <w:lang w:val="en-US"/>
        </w:rPr>
        <w:t xml:space="preserve">sikap K3 siswa </w:t>
      </w:r>
      <w:r>
        <w:rPr>
          <w:rFonts w:ascii="Times New Roman" w:hAnsi="Times New Roman"/>
          <w:sz w:val="24"/>
          <w:szCs w:val="24"/>
        </w:rPr>
        <w:t xml:space="preserve">kualifikasi </w:t>
      </w:r>
      <w:r>
        <w:rPr>
          <w:rFonts w:ascii="Times New Roman" w:hAnsi="Times New Roman"/>
          <w:sz w:val="24"/>
          <w:szCs w:val="24"/>
          <w:lang w:val="en-US"/>
        </w:rPr>
        <w:t>baik dan</w:t>
      </w:r>
      <w:r>
        <w:rPr>
          <w:rFonts w:ascii="Times New Roman" w:hAnsi="Times New Roman"/>
          <w:sz w:val="24"/>
          <w:szCs w:val="24"/>
        </w:rPr>
        <w:t xml:space="preserve"> (c)</w:t>
      </w:r>
      <w:r>
        <w:rPr>
          <w:rFonts w:ascii="Times New Roman" w:hAnsi="Times New Roman"/>
          <w:sz w:val="24"/>
          <w:szCs w:val="24"/>
          <w:lang w:val="en-US"/>
        </w:rPr>
        <w:t> a</w:t>
      </w:r>
      <w:r w:rsidRPr="009868D6">
        <w:rPr>
          <w:rFonts w:ascii="Times New Roman" w:hAnsi="Times New Roman"/>
          <w:sz w:val="24"/>
          <w:szCs w:val="24"/>
        </w:rPr>
        <w:t>spek</w:t>
      </w:r>
      <w:r>
        <w:rPr>
          <w:rFonts w:ascii="Times New Roman" w:hAnsi="Times New Roman"/>
          <w:sz w:val="24"/>
          <w:szCs w:val="24"/>
          <w:lang w:val="en-US"/>
        </w:rPr>
        <w:t xml:space="preserve"> tindakan K3 siswa</w:t>
      </w:r>
      <w:r w:rsidRPr="009868D6">
        <w:rPr>
          <w:rFonts w:ascii="Times New Roman" w:hAnsi="Times New Roman"/>
          <w:sz w:val="24"/>
          <w:szCs w:val="24"/>
        </w:rPr>
        <w:t xml:space="preserve"> ber</w:t>
      </w:r>
      <w:r>
        <w:rPr>
          <w:rFonts w:ascii="Times New Roman" w:hAnsi="Times New Roman"/>
          <w:sz w:val="24"/>
          <w:szCs w:val="24"/>
        </w:rPr>
        <w:t xml:space="preserve">ada pada kualifikasi sangat </w:t>
      </w:r>
      <w:r>
        <w:rPr>
          <w:rFonts w:ascii="Times New Roman" w:hAnsi="Times New Roman"/>
          <w:sz w:val="24"/>
          <w:szCs w:val="24"/>
          <w:lang w:val="en-US"/>
        </w:rPr>
        <w:t>baik.</w:t>
      </w:r>
    </w:p>
    <w:p w:rsidR="00515856" w:rsidRPr="00EA7E77" w:rsidRDefault="00515856" w:rsidP="00CE6E3A">
      <w:pPr>
        <w:spacing w:after="0" w:line="360" w:lineRule="auto"/>
        <w:ind w:firstLine="567"/>
        <w:jc w:val="both"/>
        <w:rPr>
          <w:rFonts w:ascii="Times New Roman" w:hAnsi="Times New Roman"/>
          <w:sz w:val="24"/>
          <w:szCs w:val="24"/>
          <w:lang w:val="en-US"/>
        </w:rPr>
      </w:pPr>
    </w:p>
    <w:p w:rsidR="00A903DF" w:rsidRDefault="00A903DF" w:rsidP="001278DA">
      <w:pPr>
        <w:spacing w:after="0" w:line="360" w:lineRule="auto"/>
        <w:ind w:left="1418" w:hanging="1418"/>
        <w:jc w:val="both"/>
        <w:rPr>
          <w:rFonts w:ascii="Times New Roman" w:hAnsi="Times New Roman"/>
          <w:sz w:val="24"/>
          <w:szCs w:val="24"/>
          <w:lang w:val="en-US"/>
        </w:rPr>
      </w:pPr>
      <w:r w:rsidRPr="00793AEC">
        <w:rPr>
          <w:rFonts w:ascii="Times New Roman" w:hAnsi="Times New Roman"/>
          <w:sz w:val="24"/>
          <w:szCs w:val="24"/>
        </w:rPr>
        <w:t>Kata Kunci</w:t>
      </w:r>
      <w:r>
        <w:rPr>
          <w:rFonts w:ascii="Times New Roman" w:hAnsi="Times New Roman"/>
          <w:sz w:val="24"/>
          <w:szCs w:val="24"/>
        </w:rPr>
        <w:t xml:space="preserve">: </w:t>
      </w:r>
      <w:r w:rsidRPr="00EF2239">
        <w:rPr>
          <w:rFonts w:ascii="Times New Roman" w:hAnsi="Times New Roman"/>
          <w:i/>
          <w:sz w:val="24"/>
          <w:szCs w:val="24"/>
          <w:lang w:val="en-US"/>
        </w:rPr>
        <w:t>Pengetahuan K3, Sikap K3,Tindakan K3</w:t>
      </w:r>
    </w:p>
    <w:p w:rsidR="00A903DF" w:rsidRDefault="00A903DF" w:rsidP="001278DA">
      <w:pPr>
        <w:spacing w:after="0" w:line="360" w:lineRule="auto"/>
        <w:ind w:left="1418" w:hanging="1418"/>
        <w:jc w:val="both"/>
        <w:rPr>
          <w:rFonts w:ascii="Times New Roman" w:hAnsi="Times New Roman"/>
          <w:sz w:val="28"/>
          <w:szCs w:val="24"/>
          <w:lang w:val="en-US"/>
        </w:rPr>
      </w:pPr>
    </w:p>
    <w:p w:rsidR="00A903DF" w:rsidRPr="00CE6E3A" w:rsidRDefault="00A903DF" w:rsidP="00CE6E3A">
      <w:pPr>
        <w:spacing w:line="360" w:lineRule="auto"/>
        <w:rPr>
          <w:rFonts w:ascii="Times New Roman" w:hAnsi="Times New Roman"/>
          <w:b/>
          <w:sz w:val="24"/>
          <w:szCs w:val="24"/>
          <w:lang w:val="en-US"/>
        </w:rPr>
        <w:sectPr w:rsidR="00A903DF" w:rsidRPr="00CE6E3A" w:rsidSect="009E4ECD">
          <w:headerReference w:type="default" r:id="rId8"/>
          <w:footerReference w:type="first" r:id="rId9"/>
          <w:pgSz w:w="11907" w:h="16839" w:code="9"/>
          <w:pgMar w:top="2268" w:right="1701" w:bottom="1701" w:left="2268" w:header="720" w:footer="720" w:gutter="0"/>
          <w:cols w:space="720"/>
          <w:titlePg/>
          <w:docGrid w:linePitch="360"/>
        </w:sectPr>
      </w:pPr>
    </w:p>
    <w:p w:rsidR="00E10296" w:rsidRPr="007944C4" w:rsidRDefault="00164620" w:rsidP="001278DA">
      <w:pPr>
        <w:spacing w:line="360" w:lineRule="auto"/>
        <w:jc w:val="center"/>
        <w:rPr>
          <w:rFonts w:ascii="Times New Roman" w:hAnsi="Times New Roman"/>
          <w:b/>
          <w:sz w:val="24"/>
          <w:szCs w:val="24"/>
          <w:lang w:val="en-US"/>
        </w:rPr>
      </w:pPr>
      <w:r w:rsidRPr="007944C4">
        <w:rPr>
          <w:rFonts w:ascii="Times New Roman" w:hAnsi="Times New Roman"/>
          <w:b/>
          <w:sz w:val="24"/>
          <w:szCs w:val="24"/>
          <w:lang w:val="en-US"/>
        </w:rPr>
        <w:lastRenderedPageBreak/>
        <w:t>PENDAHULUAN</w:t>
      </w:r>
    </w:p>
    <w:p w:rsidR="0036755C" w:rsidRPr="00083692" w:rsidRDefault="00164620" w:rsidP="00DF24FB">
      <w:pPr>
        <w:spacing w:after="0" w:line="360" w:lineRule="auto"/>
        <w:jc w:val="both"/>
        <w:rPr>
          <w:rFonts w:ascii="Times New Roman" w:hAnsi="Times New Roman"/>
          <w:sz w:val="24"/>
          <w:szCs w:val="24"/>
          <w:lang w:val="en-US"/>
        </w:rPr>
      </w:pPr>
      <w:r w:rsidRPr="00164620">
        <w:rPr>
          <w:rFonts w:ascii="Times New Roman" w:hAnsi="Times New Roman"/>
          <w:sz w:val="24"/>
          <w:szCs w:val="24"/>
          <w:lang w:val="en-US"/>
        </w:rPr>
        <w:t>Pendidikan</w:t>
      </w:r>
      <w:r w:rsidR="00DF24FB">
        <w:rPr>
          <w:rFonts w:ascii="Times New Roman" w:hAnsi="Times New Roman"/>
          <w:sz w:val="24"/>
          <w:szCs w:val="24"/>
          <w:lang w:val="en-US"/>
        </w:rPr>
        <w:t> </w:t>
      </w:r>
      <w:r w:rsidRPr="007944C4">
        <w:rPr>
          <w:rFonts w:ascii="Times New Roman" w:hAnsi="Times New Roman"/>
          <w:sz w:val="24"/>
          <w:szCs w:val="24"/>
          <w:lang w:val="en-US"/>
        </w:rPr>
        <w:t>memegang peranan yang sangat penting untuk mewujudkan sumber</w:t>
      </w:r>
      <w:r>
        <w:rPr>
          <w:rFonts w:ascii="Times New Roman" w:hAnsi="Times New Roman"/>
          <w:sz w:val="24"/>
          <w:szCs w:val="24"/>
          <w:lang w:val="en-US"/>
        </w:rPr>
        <w:t xml:space="preserve"> </w:t>
      </w:r>
      <w:r w:rsidRPr="007944C4">
        <w:rPr>
          <w:rFonts w:ascii="Times New Roman" w:hAnsi="Times New Roman"/>
          <w:sz w:val="24"/>
          <w:szCs w:val="24"/>
          <w:lang w:val="en-US"/>
        </w:rPr>
        <w:t xml:space="preserve">daya manusia yang </w:t>
      </w:r>
      <w:r w:rsidRPr="007944C4">
        <w:rPr>
          <w:rFonts w:ascii="Times New Roman" w:hAnsi="Times New Roman"/>
          <w:sz w:val="24"/>
          <w:szCs w:val="24"/>
          <w:lang w:val="en-US"/>
        </w:rPr>
        <w:lastRenderedPageBreak/>
        <w:t>berkualitas serta mampu bersaing di era globalisasi. Terciptanya sumber daya ma</w:t>
      </w:r>
      <w:r w:rsidR="0014454F">
        <w:rPr>
          <w:rFonts w:ascii="Times New Roman" w:hAnsi="Times New Roman"/>
          <w:sz w:val="24"/>
          <w:szCs w:val="24"/>
          <w:lang w:val="en-US"/>
        </w:rPr>
        <w:t>nusia yang berkualitas tersebut</w:t>
      </w:r>
      <w:r w:rsidRPr="007944C4">
        <w:rPr>
          <w:rFonts w:ascii="Times New Roman" w:hAnsi="Times New Roman"/>
          <w:sz w:val="24"/>
          <w:szCs w:val="24"/>
          <w:lang w:val="en-US"/>
        </w:rPr>
        <w:t xml:space="preserve"> p</w:t>
      </w:r>
      <w:r w:rsidR="00515856">
        <w:rPr>
          <w:rFonts w:ascii="Times New Roman" w:hAnsi="Times New Roman"/>
          <w:sz w:val="24"/>
          <w:szCs w:val="24"/>
          <w:lang w:val="en-US"/>
        </w:rPr>
        <w:t xml:space="preserve">erlu diperhatikan kesehatan </w:t>
      </w:r>
      <w:r w:rsidR="00515856">
        <w:rPr>
          <w:rFonts w:ascii="Times New Roman" w:hAnsi="Times New Roman"/>
          <w:sz w:val="24"/>
          <w:szCs w:val="24"/>
          <w:lang w:val="en-US"/>
        </w:rPr>
        <w:lastRenderedPageBreak/>
        <w:t>dan keselamatan </w:t>
      </w:r>
      <w:r w:rsidRPr="007944C4">
        <w:rPr>
          <w:rFonts w:ascii="Times New Roman" w:hAnsi="Times New Roman"/>
          <w:sz w:val="24"/>
          <w:szCs w:val="24"/>
          <w:lang w:val="en-US"/>
        </w:rPr>
        <w:t>kerja</w:t>
      </w:r>
      <w:r w:rsidR="00374CDF">
        <w:rPr>
          <w:rFonts w:ascii="Times New Roman" w:hAnsi="Times New Roman"/>
          <w:sz w:val="24"/>
          <w:szCs w:val="24"/>
          <w:lang w:val="en-US"/>
        </w:rPr>
        <w:t>nya</w:t>
      </w:r>
      <w:r w:rsidRPr="007944C4">
        <w:rPr>
          <w:rFonts w:ascii="Times New Roman" w:hAnsi="Times New Roman"/>
          <w:sz w:val="24"/>
          <w:szCs w:val="24"/>
          <w:lang w:val="en-US"/>
        </w:rPr>
        <w:t xml:space="preserve">. </w:t>
      </w:r>
      <w:r w:rsidR="00083692" w:rsidRPr="00083692">
        <w:rPr>
          <w:rFonts w:ascii="Times New Roman" w:hAnsi="Times New Roman"/>
          <w:sz w:val="24"/>
          <w:szCs w:val="24"/>
          <w:lang w:val="en-US"/>
        </w:rPr>
        <w:t>Keselamatan dan Kesehatan Kerja (K3) adalah suatu program yang dibuat pekerja maupun pengusaha sebagai upaya mencegah timbulnya kecelakaan akibat kerja dan penyakit akibat kerja dengan cara mengenali hal yang berpotensi menimbulkan kecelakaan dan penyakit akibat kerja serta tindakan antisipatif apabila terjadi kecelakaan dan penyakit akibat kerja. Tujuannya adalah untuk menci</w:t>
      </w:r>
      <w:r w:rsidR="003D0827">
        <w:rPr>
          <w:rFonts w:ascii="Times New Roman" w:hAnsi="Times New Roman"/>
          <w:sz w:val="24"/>
          <w:szCs w:val="24"/>
          <w:lang w:val="en-US"/>
        </w:rPr>
        <w:t>ptakan tempat kerja yang nyaman</w:t>
      </w:r>
      <w:r w:rsidR="00083692" w:rsidRPr="00083692">
        <w:rPr>
          <w:rFonts w:ascii="Times New Roman" w:hAnsi="Times New Roman"/>
          <w:sz w:val="24"/>
          <w:szCs w:val="24"/>
          <w:lang w:val="en-US"/>
        </w:rPr>
        <w:t xml:space="preserve"> dan sehat sehingga dapat menekan serendah mungkin resiko kecelakaan dan penyakit (Friend &amp; Khon, 2007).</w:t>
      </w:r>
    </w:p>
    <w:p w:rsidR="00627598" w:rsidRDefault="00374CDF" w:rsidP="001278DA">
      <w:pPr>
        <w:spacing w:line="360" w:lineRule="auto"/>
        <w:ind w:firstLine="720"/>
        <w:jc w:val="both"/>
        <w:rPr>
          <w:rFonts w:ascii="Times New Roman" w:hAnsi="Times New Roman"/>
          <w:sz w:val="24"/>
          <w:szCs w:val="24"/>
          <w:lang w:val="en-US"/>
        </w:rPr>
      </w:pPr>
      <w:r>
        <w:rPr>
          <w:rFonts w:ascii="Times New Roman" w:hAnsi="Times New Roman"/>
          <w:sz w:val="24"/>
          <w:szCs w:val="24"/>
          <w:lang w:val="en-US"/>
        </w:rPr>
        <w:t>K3</w:t>
      </w:r>
      <w:r w:rsidR="00083692" w:rsidRPr="00083692">
        <w:rPr>
          <w:rFonts w:ascii="Times New Roman" w:hAnsi="Times New Roman"/>
          <w:sz w:val="24"/>
          <w:szCs w:val="24"/>
          <w:lang w:val="en-US"/>
        </w:rPr>
        <w:t xml:space="preserve"> merupakan hal yang penting secara ekonomi, moral, dan hukum, keselamatan dan kesehatan kerja telah menjadi isu penting. Perusahaan sedang berusaha untuk tetap menguntungkan dalam ekonomi global yang semakin kompetitif, untuk ini perusahaan menerapkan keselamatan dan kesehatan kerja agar praktik bisnis tetap berjalan dengan baik. Bagi banyak perusahaan besar program keselamatan, kesehatan, dan lingkungan merupakan bentuk </w:t>
      </w:r>
      <w:r w:rsidR="00083692" w:rsidRPr="00083692">
        <w:rPr>
          <w:rFonts w:ascii="Times New Roman" w:hAnsi="Times New Roman"/>
          <w:sz w:val="24"/>
          <w:szCs w:val="24"/>
          <w:lang w:val="en-US"/>
        </w:rPr>
        <w:lastRenderedPageBreak/>
        <w:t>perlindungan kelangsungan hidup pekerjanya (Friend &amp; Khon, 2007).</w:t>
      </w:r>
    </w:p>
    <w:p w:rsidR="0036755C" w:rsidRDefault="0013519E" w:rsidP="001278DA">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K3 </w:t>
      </w:r>
      <w:r w:rsidR="00164620" w:rsidRPr="007944C4">
        <w:rPr>
          <w:rFonts w:ascii="Times New Roman" w:hAnsi="Times New Roman"/>
          <w:sz w:val="24"/>
          <w:szCs w:val="24"/>
        </w:rPr>
        <w:t>menjadi suatu aspek yang sangat penting untuk dipahami, mengingat resiko bahayanya dalam penerapan teknologi tersebut. Peningkatan keselamatan dan kesehatan kerja merupakan tugas semua orang yang terlibat dalam suatu pekerjaan.</w:t>
      </w:r>
      <w:r w:rsidR="0014454F">
        <w:rPr>
          <w:rFonts w:ascii="Times New Roman" w:hAnsi="Times New Roman"/>
          <w:sz w:val="24"/>
          <w:szCs w:val="24"/>
          <w:lang w:val="en-US"/>
        </w:rPr>
        <w:t> </w:t>
      </w:r>
      <w:r w:rsidR="00164620" w:rsidRPr="007944C4">
        <w:rPr>
          <w:rFonts w:ascii="Times New Roman" w:hAnsi="Times New Roman"/>
          <w:sz w:val="24"/>
          <w:szCs w:val="24"/>
          <w:lang w:val="en-US"/>
        </w:rPr>
        <w:t xml:space="preserve">Subtansi dalam berbagai bentuk dapat menimbulkan pengaruh merugikan bagi </w:t>
      </w:r>
      <w:r w:rsidR="00374CDF">
        <w:rPr>
          <w:rFonts w:ascii="Times New Roman" w:hAnsi="Times New Roman"/>
          <w:sz w:val="24"/>
          <w:szCs w:val="24"/>
          <w:lang w:val="en-US"/>
        </w:rPr>
        <w:t>K3</w:t>
      </w:r>
      <w:r w:rsidR="00164620" w:rsidRPr="007944C4">
        <w:rPr>
          <w:rFonts w:ascii="Times New Roman" w:hAnsi="Times New Roman"/>
          <w:sz w:val="24"/>
          <w:szCs w:val="24"/>
          <w:lang w:val="en-US"/>
        </w:rPr>
        <w:t xml:space="preserve"> dan dapat memberikan efek kec</w:t>
      </w:r>
      <w:r w:rsidR="00BC39F9">
        <w:rPr>
          <w:rFonts w:ascii="Times New Roman" w:hAnsi="Times New Roman"/>
          <w:sz w:val="24"/>
          <w:szCs w:val="24"/>
          <w:lang w:val="en-US"/>
        </w:rPr>
        <w:t>elakaan kerja</w:t>
      </w:r>
      <w:r w:rsidR="00164620" w:rsidRPr="007944C4">
        <w:rPr>
          <w:rFonts w:ascii="Times New Roman" w:hAnsi="Times New Roman"/>
          <w:sz w:val="24"/>
          <w:szCs w:val="24"/>
          <w:lang w:val="en-US"/>
        </w:rPr>
        <w:t>, misalnya kebisingan yang memiliki pengaruh utama kehilangan pendengaran akibat imbas bising (</w:t>
      </w:r>
      <w:r w:rsidR="00164620" w:rsidRPr="007944C4">
        <w:rPr>
          <w:rFonts w:ascii="Times New Roman" w:hAnsi="Times New Roman"/>
          <w:i/>
          <w:sz w:val="24"/>
          <w:szCs w:val="24"/>
          <w:lang w:val="en-US"/>
        </w:rPr>
        <w:t>noise induced hearing loos</w:t>
      </w:r>
      <w:r w:rsidR="00164620" w:rsidRPr="007944C4">
        <w:rPr>
          <w:rFonts w:ascii="Times New Roman" w:hAnsi="Times New Roman"/>
          <w:sz w:val="24"/>
          <w:szCs w:val="24"/>
          <w:lang w:val="en-US"/>
        </w:rPr>
        <w:t xml:space="preserve">) </w:t>
      </w:r>
      <w:r w:rsidR="00E9172A">
        <w:rPr>
          <w:rFonts w:ascii="Times New Roman" w:hAnsi="Times New Roman"/>
          <w:sz w:val="24"/>
          <w:szCs w:val="24"/>
          <w:lang w:val="en-US"/>
        </w:rPr>
        <w:t>dan kebisingan      tersebut           dapat    </w:t>
      </w:r>
      <w:r w:rsidR="00164620" w:rsidRPr="007944C4">
        <w:rPr>
          <w:rFonts w:ascii="Times New Roman" w:hAnsi="Times New Roman"/>
          <w:sz w:val="24"/>
          <w:szCs w:val="24"/>
          <w:lang w:val="en-US"/>
        </w:rPr>
        <w:t>menyebabkan kepengatan dan disorentasi.</w:t>
      </w:r>
    </w:p>
    <w:p w:rsidR="00164620" w:rsidRPr="00E53C34" w:rsidRDefault="002108F1" w:rsidP="001278DA">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Data dari</w:t>
      </w:r>
      <w:r w:rsidR="00164620" w:rsidRPr="007944C4">
        <w:rPr>
          <w:rFonts w:ascii="Times New Roman" w:hAnsi="Times New Roman"/>
          <w:i/>
          <w:iCs/>
          <w:sz w:val="24"/>
          <w:szCs w:val="24"/>
        </w:rPr>
        <w:t xml:space="preserve"> International Labor Organization </w:t>
      </w:r>
      <w:r w:rsidR="00FB330B">
        <w:rPr>
          <w:rFonts w:ascii="Times New Roman" w:hAnsi="Times New Roman"/>
          <w:sz w:val="24"/>
          <w:szCs w:val="24"/>
          <w:lang w:val="en-US"/>
        </w:rPr>
        <w:t xml:space="preserve"> </w:t>
      </w:r>
      <w:r w:rsidR="00164620" w:rsidRPr="007944C4">
        <w:rPr>
          <w:rFonts w:ascii="Times New Roman" w:hAnsi="Times New Roman"/>
          <w:sz w:val="24"/>
          <w:szCs w:val="24"/>
        </w:rPr>
        <w:t xml:space="preserve">(ILO), setiap  tahun terjadi 1,1 juta kematian yang disebabkan oleh karena penyakit atau kecelakaan akibat hubungan pekerjaan. Sekitar 300.000 kematian terjadi dari 250 juta kecelakaan dan sisanya adalah kematian karena diakibatkan oleh  hubungan pekerjaan, sekitar 160 juta penyakit akibat dampak dari  pekerjaan baru </w:t>
      </w:r>
      <w:r w:rsidR="00164620" w:rsidRPr="007944C4">
        <w:rPr>
          <w:rFonts w:ascii="Times New Roman" w:hAnsi="Times New Roman"/>
          <w:sz w:val="24"/>
          <w:szCs w:val="24"/>
        </w:rPr>
        <w:lastRenderedPageBreak/>
        <w:t>setiap tahunnya.</w:t>
      </w:r>
      <w:r w:rsidR="00164620" w:rsidRPr="007944C4">
        <w:rPr>
          <w:rFonts w:ascii="Times New Roman" w:hAnsi="Times New Roman"/>
          <w:sz w:val="24"/>
          <w:szCs w:val="24"/>
          <w:lang w:val="en-US"/>
        </w:rPr>
        <w:t xml:space="preserve"> Data ILO menyebutkan bahwa, kematian terbanyak pada pekerja disebabkan oleh ka</w:t>
      </w:r>
      <w:r w:rsidR="0014454F">
        <w:rPr>
          <w:rFonts w:ascii="Times New Roman" w:hAnsi="Times New Roman"/>
          <w:sz w:val="24"/>
          <w:szCs w:val="24"/>
          <w:lang w:val="en-US"/>
        </w:rPr>
        <w:t>nker akibat kerja sekitar 34 </w:t>
      </w:r>
      <w:r w:rsidR="005334D9">
        <w:rPr>
          <w:rFonts w:ascii="Times New Roman" w:hAnsi="Times New Roman"/>
          <w:sz w:val="24"/>
          <w:szCs w:val="24"/>
          <w:lang w:val="en-US"/>
        </w:rPr>
        <w:t>%, </w:t>
      </w:r>
      <w:r w:rsidR="00CE6E3A">
        <w:rPr>
          <w:rFonts w:ascii="Times New Roman" w:hAnsi="Times New Roman"/>
          <w:sz w:val="24"/>
          <w:szCs w:val="24"/>
          <w:lang w:val="en-US"/>
        </w:rPr>
        <w:t>karena </w:t>
      </w:r>
      <w:r w:rsidR="00164620" w:rsidRPr="007944C4">
        <w:rPr>
          <w:rFonts w:ascii="Times New Roman" w:hAnsi="Times New Roman"/>
          <w:sz w:val="24"/>
          <w:szCs w:val="24"/>
          <w:lang w:val="en-US"/>
        </w:rPr>
        <w:t>ganggu</w:t>
      </w:r>
      <w:r w:rsidR="00CE6E3A">
        <w:rPr>
          <w:rFonts w:ascii="Times New Roman" w:hAnsi="Times New Roman"/>
          <w:sz w:val="24"/>
          <w:szCs w:val="24"/>
          <w:lang w:val="en-US"/>
        </w:rPr>
        <w:t>an </w:t>
      </w:r>
      <w:r w:rsidR="005334D9">
        <w:rPr>
          <w:rFonts w:ascii="Times New Roman" w:hAnsi="Times New Roman"/>
          <w:sz w:val="24"/>
          <w:szCs w:val="24"/>
          <w:lang w:val="en-US"/>
        </w:rPr>
        <w:t>pendengaran, </w:t>
      </w:r>
      <w:r w:rsidR="00CE6E3A">
        <w:rPr>
          <w:rFonts w:ascii="Times New Roman" w:hAnsi="Times New Roman"/>
          <w:sz w:val="24"/>
          <w:szCs w:val="24"/>
          <w:lang w:val="en-US"/>
        </w:rPr>
        <w:t>gangguan musculoskeletal, </w:t>
      </w:r>
      <w:r w:rsidR="00164620" w:rsidRPr="007944C4">
        <w:rPr>
          <w:rFonts w:ascii="Times New Roman" w:hAnsi="Times New Roman"/>
          <w:sz w:val="24"/>
          <w:szCs w:val="24"/>
          <w:lang w:val="en-US"/>
        </w:rPr>
        <w:t xml:space="preserve">gangguan reproduksi dan masalah kejiwaan. Menurut </w:t>
      </w:r>
      <w:r w:rsidR="00164620" w:rsidRPr="00FB330B">
        <w:rPr>
          <w:rFonts w:ascii="Times New Roman" w:hAnsi="Times New Roman"/>
          <w:i/>
          <w:sz w:val="24"/>
          <w:szCs w:val="24"/>
          <w:lang w:val="en-US"/>
        </w:rPr>
        <w:t>World Health Organitation</w:t>
      </w:r>
      <w:r w:rsidR="00164620" w:rsidRPr="007944C4">
        <w:rPr>
          <w:rFonts w:ascii="Times New Roman" w:hAnsi="Times New Roman"/>
          <w:sz w:val="24"/>
          <w:szCs w:val="24"/>
          <w:lang w:val="en-US"/>
        </w:rPr>
        <w:t xml:space="preserve"> (WHO), han</w:t>
      </w:r>
      <w:r w:rsidR="00C50AC0">
        <w:rPr>
          <w:rFonts w:ascii="Times New Roman" w:hAnsi="Times New Roman"/>
          <w:sz w:val="24"/>
          <w:szCs w:val="24"/>
          <w:lang w:val="en-US"/>
        </w:rPr>
        <w:t>ya sekitar 5-10 % pekerja di n</w:t>
      </w:r>
      <w:r w:rsidR="00164620" w:rsidRPr="007944C4">
        <w:rPr>
          <w:rFonts w:ascii="Times New Roman" w:hAnsi="Times New Roman"/>
          <w:sz w:val="24"/>
          <w:szCs w:val="24"/>
          <w:lang w:val="en-US"/>
        </w:rPr>
        <w:t>egara berkembang dan 20-50 % pekerja yang ada di Negara industri mendapatkan pelayanan keseha</w:t>
      </w:r>
      <w:r w:rsidR="00E53C34">
        <w:rPr>
          <w:rFonts w:ascii="Times New Roman" w:hAnsi="Times New Roman"/>
          <w:sz w:val="24"/>
          <w:szCs w:val="24"/>
          <w:lang w:val="en-US"/>
        </w:rPr>
        <w:t xml:space="preserve">tan kerja yang memenuhi standar </w:t>
      </w:r>
      <w:r w:rsidR="00E53C34" w:rsidRPr="00E53C34">
        <w:rPr>
          <w:rFonts w:ascii="Times New Roman" w:hAnsi="Times New Roman"/>
          <w:sz w:val="24"/>
          <w:szCs w:val="24"/>
        </w:rPr>
        <w:t>(Buchari,</w:t>
      </w:r>
      <w:r w:rsidR="000C4B60">
        <w:rPr>
          <w:rFonts w:ascii="Times New Roman" w:hAnsi="Times New Roman"/>
          <w:sz w:val="24"/>
          <w:szCs w:val="24"/>
          <w:lang w:val="en-US"/>
        </w:rPr>
        <w:t> </w:t>
      </w:r>
      <w:r w:rsidR="00E53C34" w:rsidRPr="00E53C34">
        <w:rPr>
          <w:rFonts w:ascii="Times New Roman" w:hAnsi="Times New Roman"/>
          <w:sz w:val="24"/>
          <w:szCs w:val="24"/>
        </w:rPr>
        <w:t>2007)</w:t>
      </w:r>
      <w:r w:rsidR="00E53C34">
        <w:rPr>
          <w:rFonts w:ascii="Times New Roman" w:hAnsi="Times New Roman"/>
          <w:sz w:val="24"/>
          <w:szCs w:val="24"/>
          <w:lang w:val="en-US"/>
        </w:rPr>
        <w:t>.</w:t>
      </w:r>
    </w:p>
    <w:p w:rsidR="00515856" w:rsidRPr="00515856" w:rsidRDefault="00164620" w:rsidP="00515856">
      <w:pPr>
        <w:pStyle w:val="ListParagraph"/>
        <w:autoSpaceDE w:val="0"/>
        <w:autoSpaceDN w:val="0"/>
        <w:adjustRightInd w:val="0"/>
        <w:spacing w:after="0" w:line="360" w:lineRule="auto"/>
        <w:ind w:left="0" w:firstLine="720"/>
        <w:jc w:val="both"/>
        <w:rPr>
          <w:rFonts w:ascii="Times New Roman" w:hAnsi="Times New Roman"/>
          <w:sz w:val="24"/>
          <w:szCs w:val="24"/>
          <w:lang w:val="en-US"/>
        </w:rPr>
      </w:pPr>
      <w:r w:rsidRPr="007944C4">
        <w:rPr>
          <w:rFonts w:ascii="Times New Roman" w:hAnsi="Times New Roman"/>
          <w:sz w:val="24"/>
          <w:szCs w:val="24"/>
          <w:lang w:val="en-US"/>
        </w:rPr>
        <w:t xml:space="preserve">Berdasarkan data dari PT </w:t>
      </w:r>
      <w:r w:rsidR="0014454F">
        <w:rPr>
          <w:rFonts w:ascii="Times New Roman" w:hAnsi="Times New Roman"/>
          <w:sz w:val="24"/>
          <w:szCs w:val="24"/>
          <w:lang w:val="en-US"/>
        </w:rPr>
        <w:t>BPJS</w:t>
      </w:r>
      <w:r w:rsidRPr="007944C4">
        <w:rPr>
          <w:rFonts w:ascii="Times New Roman" w:hAnsi="Times New Roman"/>
          <w:sz w:val="24"/>
          <w:szCs w:val="24"/>
          <w:lang w:val="en-US"/>
        </w:rPr>
        <w:t xml:space="preserve"> angka kecel</w:t>
      </w:r>
      <w:r w:rsidR="005334D9">
        <w:rPr>
          <w:rFonts w:ascii="Times New Roman" w:hAnsi="Times New Roman"/>
          <w:sz w:val="24"/>
          <w:szCs w:val="24"/>
          <w:lang w:val="en-US"/>
        </w:rPr>
        <w:t>akaan kerja tahun 2011 mencapai</w:t>
      </w:r>
      <w:r w:rsidR="000C4B60">
        <w:rPr>
          <w:rFonts w:ascii="Times New Roman" w:hAnsi="Times New Roman"/>
          <w:sz w:val="24"/>
          <w:szCs w:val="24"/>
          <w:lang w:val="en-US"/>
        </w:rPr>
        <w:t>, 99.491 kasus. Jumlah tersebut meningkat di</w:t>
      </w:r>
      <w:r w:rsidRPr="007944C4">
        <w:rPr>
          <w:rFonts w:ascii="Times New Roman" w:hAnsi="Times New Roman"/>
          <w:sz w:val="24"/>
          <w:szCs w:val="24"/>
          <w:lang w:val="en-US"/>
        </w:rPr>
        <w:t xml:space="preserve">banding </w:t>
      </w:r>
      <w:r w:rsidR="000C4B60">
        <w:rPr>
          <w:rFonts w:ascii="Times New Roman" w:hAnsi="Times New Roman"/>
          <w:sz w:val="24"/>
          <w:szCs w:val="24"/>
          <w:lang w:val="en-US"/>
        </w:rPr>
        <w:t>tahun sebelumnya. T</w:t>
      </w:r>
      <w:r w:rsidR="005334D9">
        <w:rPr>
          <w:rFonts w:ascii="Times New Roman" w:hAnsi="Times New Roman"/>
          <w:sz w:val="24"/>
          <w:szCs w:val="24"/>
          <w:lang w:val="en-US"/>
        </w:rPr>
        <w:t>ahun 2007 sebanyak 83.714 kasus</w:t>
      </w:r>
      <w:r w:rsidRPr="007944C4">
        <w:rPr>
          <w:rFonts w:ascii="Times New Roman" w:hAnsi="Times New Roman"/>
          <w:sz w:val="24"/>
          <w:szCs w:val="24"/>
          <w:lang w:val="en-US"/>
        </w:rPr>
        <w:t>, tahun 2008 sebanyak 94.76</w:t>
      </w:r>
      <w:r w:rsidR="005334D9">
        <w:rPr>
          <w:rFonts w:ascii="Times New Roman" w:hAnsi="Times New Roman"/>
          <w:sz w:val="24"/>
          <w:szCs w:val="24"/>
          <w:lang w:val="en-US"/>
        </w:rPr>
        <w:t>3 kasus</w:t>
      </w:r>
      <w:r w:rsidRPr="007944C4">
        <w:rPr>
          <w:rFonts w:ascii="Times New Roman" w:hAnsi="Times New Roman"/>
          <w:sz w:val="24"/>
          <w:szCs w:val="24"/>
          <w:lang w:val="en-US"/>
        </w:rPr>
        <w:t xml:space="preserve">, tahun 2009 sebanyak 96.314 kasus dan tahun 2010 sebanyak 98.711 kasus sehingga rata-rata setiap hari kerja terjadi lebih dari 414 kasus kecelakaan kerja di perusahaan yang tercatat sebagai anggota </w:t>
      </w:r>
      <w:r w:rsidR="0014454F">
        <w:rPr>
          <w:rFonts w:ascii="Times New Roman" w:hAnsi="Times New Roman"/>
          <w:sz w:val="24"/>
          <w:szCs w:val="24"/>
          <w:lang w:val="en-US"/>
        </w:rPr>
        <w:t>BPJS</w:t>
      </w:r>
      <w:r w:rsidRPr="007944C4">
        <w:rPr>
          <w:rFonts w:ascii="Times New Roman" w:hAnsi="Times New Roman"/>
          <w:sz w:val="24"/>
          <w:szCs w:val="24"/>
          <w:lang w:val="en-US"/>
        </w:rPr>
        <w:t xml:space="preserve">. </w:t>
      </w:r>
    </w:p>
    <w:p w:rsidR="00164620" w:rsidRPr="007944C4" w:rsidRDefault="00515856" w:rsidP="00515856">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164620" w:rsidRPr="007944C4">
        <w:rPr>
          <w:rFonts w:ascii="Times New Roman" w:eastAsia="Times New Roman" w:hAnsi="Times New Roman"/>
          <w:sz w:val="24"/>
          <w:szCs w:val="24"/>
          <w:lang w:val="en-US"/>
        </w:rPr>
        <w:t xml:space="preserve">Pelakasanaan program K3 di tempat kerja ternyata belum sepenuhnya terealisir dengan baik. </w:t>
      </w:r>
      <w:r w:rsidR="00164620">
        <w:rPr>
          <w:rFonts w:ascii="Times New Roman" w:eastAsia="Times New Roman" w:hAnsi="Times New Roman"/>
          <w:sz w:val="24"/>
          <w:szCs w:val="24"/>
          <w:lang w:val="en-US"/>
        </w:rPr>
        <w:t>penyebab fak</w:t>
      </w:r>
      <w:r w:rsidR="00164620" w:rsidRPr="007944C4">
        <w:rPr>
          <w:rFonts w:ascii="Times New Roman" w:eastAsia="Times New Roman" w:hAnsi="Times New Roman"/>
          <w:sz w:val="24"/>
          <w:szCs w:val="24"/>
          <w:lang w:val="en-US"/>
        </w:rPr>
        <w:t xml:space="preserve">tor manusia yang tidak </w:t>
      </w:r>
      <w:r w:rsidR="00164620" w:rsidRPr="007944C4">
        <w:rPr>
          <w:rFonts w:ascii="Times New Roman" w:eastAsia="Times New Roman" w:hAnsi="Times New Roman"/>
          <w:sz w:val="24"/>
          <w:szCs w:val="24"/>
          <w:lang w:val="en-US"/>
        </w:rPr>
        <w:lastRenderedPageBreak/>
        <w:t>mengikuti aturan keselamatan kerja serta tidak adanya prosedur kerja yang aman juga alat yang tidak memenuhi syarat sehingga menjadikan faktor terjadinya kecelakaan kerja.</w:t>
      </w:r>
      <w:r w:rsidR="000C4B60">
        <w:rPr>
          <w:rFonts w:ascii="Times New Roman" w:eastAsia="Times New Roman" w:hAnsi="Times New Roman"/>
          <w:sz w:val="24"/>
          <w:szCs w:val="24"/>
          <w:lang w:val="en-US"/>
        </w:rPr>
        <w:t xml:space="preserve"> </w:t>
      </w:r>
      <w:r w:rsidR="00164620" w:rsidRPr="007944C4">
        <w:rPr>
          <w:rFonts w:ascii="Times New Roman" w:eastAsia="Times New Roman" w:hAnsi="Times New Roman"/>
          <w:sz w:val="24"/>
          <w:szCs w:val="24"/>
          <w:lang w:val="en-US"/>
        </w:rPr>
        <w:t>Faktor lingkungan dari penyakit akibat kerja</w:t>
      </w:r>
      <w:r w:rsidR="005334D9">
        <w:rPr>
          <w:rFonts w:ascii="Times New Roman" w:eastAsia="Times New Roman" w:hAnsi="Times New Roman"/>
          <w:sz w:val="24"/>
          <w:szCs w:val="24"/>
          <w:lang w:val="en-US"/>
        </w:rPr>
        <w:t xml:space="preserve"> adalah kebisingan, pencahayaan, getaran</w:t>
      </w:r>
      <w:r w:rsidR="00164620" w:rsidRPr="007944C4">
        <w:rPr>
          <w:rFonts w:ascii="Times New Roman" w:eastAsia="Times New Roman" w:hAnsi="Times New Roman"/>
          <w:sz w:val="24"/>
          <w:szCs w:val="24"/>
          <w:lang w:val="en-US"/>
        </w:rPr>
        <w:t>, kelembapan udara serta mesin alat yang tidak sesuai</w:t>
      </w:r>
      <w:r w:rsidR="00885190">
        <w:rPr>
          <w:rFonts w:ascii="Times New Roman" w:eastAsia="Times New Roman" w:hAnsi="Times New Roman"/>
          <w:sz w:val="24"/>
          <w:szCs w:val="24"/>
          <w:lang w:val="en-US"/>
        </w:rPr>
        <w:t xml:space="preserve"> dengan beban kerja. Apabila fak</w:t>
      </w:r>
      <w:r w:rsidR="00164620" w:rsidRPr="007944C4">
        <w:rPr>
          <w:rFonts w:ascii="Times New Roman" w:eastAsia="Times New Roman" w:hAnsi="Times New Roman"/>
          <w:sz w:val="24"/>
          <w:szCs w:val="24"/>
          <w:lang w:val="en-US"/>
        </w:rPr>
        <w:t>tor lingkungan t</w:t>
      </w:r>
      <w:r w:rsidR="00164620">
        <w:rPr>
          <w:rFonts w:ascii="Times New Roman" w:eastAsia="Times New Roman" w:hAnsi="Times New Roman"/>
          <w:sz w:val="24"/>
          <w:szCs w:val="24"/>
          <w:lang w:val="en-US"/>
        </w:rPr>
        <w:t>idak di</w:t>
      </w:r>
      <w:r w:rsidR="00CD14C3">
        <w:rPr>
          <w:rFonts w:ascii="Times New Roman" w:eastAsia="Times New Roman" w:hAnsi="Times New Roman"/>
          <w:sz w:val="24"/>
          <w:szCs w:val="24"/>
          <w:lang w:val="en-US"/>
        </w:rPr>
        <w:t>ce</w:t>
      </w:r>
      <w:r w:rsidR="00164620">
        <w:rPr>
          <w:rFonts w:ascii="Times New Roman" w:eastAsia="Times New Roman" w:hAnsi="Times New Roman"/>
          <w:sz w:val="24"/>
          <w:szCs w:val="24"/>
          <w:lang w:val="en-US"/>
        </w:rPr>
        <w:t>gah dengan program K3</w:t>
      </w:r>
      <w:r w:rsidR="00164620" w:rsidRPr="007944C4">
        <w:rPr>
          <w:rFonts w:ascii="Times New Roman" w:eastAsia="Times New Roman" w:hAnsi="Times New Roman"/>
          <w:sz w:val="24"/>
          <w:szCs w:val="24"/>
          <w:lang w:val="en-US"/>
        </w:rPr>
        <w:t>, maka akan menyeba</w:t>
      </w:r>
      <w:r w:rsidR="00164620">
        <w:rPr>
          <w:rFonts w:ascii="Times New Roman" w:eastAsia="Times New Roman" w:hAnsi="Times New Roman"/>
          <w:sz w:val="24"/>
          <w:szCs w:val="24"/>
          <w:lang w:val="en-US"/>
        </w:rPr>
        <w:t>bkan kerusakan pada pendengaran</w:t>
      </w:r>
      <w:r w:rsidR="00164620" w:rsidRPr="007944C4">
        <w:rPr>
          <w:rFonts w:ascii="Times New Roman" w:eastAsia="Times New Roman" w:hAnsi="Times New Roman"/>
          <w:sz w:val="24"/>
          <w:szCs w:val="24"/>
          <w:lang w:val="en-US"/>
        </w:rPr>
        <w:t>, gangguan pernapasan</w:t>
      </w:r>
      <w:r w:rsidR="006B2F70">
        <w:rPr>
          <w:rFonts w:ascii="Times New Roman" w:eastAsia="Times New Roman" w:hAnsi="Times New Roman"/>
          <w:sz w:val="24"/>
          <w:szCs w:val="24"/>
          <w:lang w:val="en-US"/>
        </w:rPr>
        <w:t>, kerusakan paru-paru, kebutaan</w:t>
      </w:r>
      <w:r w:rsidR="00164620" w:rsidRPr="007944C4">
        <w:rPr>
          <w:rFonts w:ascii="Times New Roman" w:eastAsia="Times New Roman" w:hAnsi="Times New Roman"/>
          <w:sz w:val="24"/>
          <w:szCs w:val="24"/>
          <w:lang w:val="en-US"/>
        </w:rPr>
        <w:t>, kerusakan jaringan tubuh akibat sinar ultraviolet, kanker kulit dan kemandulan (Danggur,</w:t>
      </w:r>
      <w:r w:rsidR="00330984">
        <w:rPr>
          <w:rFonts w:ascii="Times New Roman" w:eastAsia="Times New Roman" w:hAnsi="Times New Roman"/>
          <w:sz w:val="24"/>
          <w:szCs w:val="24"/>
          <w:lang w:val="en-US"/>
        </w:rPr>
        <w:t> </w:t>
      </w:r>
      <w:r w:rsidR="00164620" w:rsidRPr="007944C4">
        <w:rPr>
          <w:rFonts w:ascii="Times New Roman" w:eastAsia="Times New Roman" w:hAnsi="Times New Roman"/>
          <w:sz w:val="24"/>
          <w:szCs w:val="24"/>
          <w:lang w:val="en-US"/>
        </w:rPr>
        <w:t>2006)</w:t>
      </w:r>
      <w:r w:rsidR="0099171E">
        <w:rPr>
          <w:rFonts w:ascii="Times New Roman" w:eastAsia="Times New Roman" w:hAnsi="Times New Roman"/>
          <w:sz w:val="24"/>
          <w:szCs w:val="24"/>
          <w:lang w:val="en-US"/>
        </w:rPr>
        <w:t>.</w:t>
      </w:r>
    </w:p>
    <w:p w:rsidR="00164620" w:rsidRDefault="00515856" w:rsidP="00515856">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164620" w:rsidRPr="007944C4">
        <w:rPr>
          <w:rFonts w:ascii="Times New Roman" w:eastAsia="Times New Roman" w:hAnsi="Times New Roman"/>
          <w:sz w:val="24"/>
          <w:szCs w:val="24"/>
          <w:lang w:val="en-US"/>
        </w:rPr>
        <w:t>Berbagai faktor penyebab kecelakaan kerja menjadi ancaman dalam setiap kegiatan kerja, untuk itu pencegahan kecelakaan kerja harus dila</w:t>
      </w:r>
      <w:r w:rsidR="00885190">
        <w:rPr>
          <w:rFonts w:ascii="Times New Roman" w:eastAsia="Times New Roman" w:hAnsi="Times New Roman"/>
          <w:sz w:val="24"/>
          <w:szCs w:val="24"/>
          <w:lang w:val="en-US"/>
        </w:rPr>
        <w:t>kukan baik dilingkungan industri</w:t>
      </w:r>
      <w:r w:rsidR="00164620" w:rsidRPr="007944C4">
        <w:rPr>
          <w:rFonts w:ascii="Times New Roman" w:eastAsia="Times New Roman" w:hAnsi="Times New Roman"/>
          <w:sz w:val="24"/>
          <w:szCs w:val="24"/>
          <w:lang w:val="en-US"/>
        </w:rPr>
        <w:t xml:space="preserve"> kerja maupun didunia pendidikan misalnya SMK yang menjadi dasar tenaga kerja profesional.</w:t>
      </w:r>
      <w:r w:rsidR="000C4B60">
        <w:rPr>
          <w:rFonts w:ascii="Times New Roman" w:eastAsia="Times New Roman" w:hAnsi="Times New Roman"/>
          <w:sz w:val="24"/>
          <w:szCs w:val="24"/>
          <w:lang w:val="en-US"/>
        </w:rPr>
        <w:t xml:space="preserve"> </w:t>
      </w:r>
      <w:r w:rsidR="0013519E">
        <w:rPr>
          <w:rFonts w:ascii="Times New Roman" w:eastAsia="Times New Roman" w:hAnsi="Times New Roman"/>
          <w:sz w:val="24"/>
          <w:szCs w:val="24"/>
          <w:lang w:val="en-US"/>
        </w:rPr>
        <w:t>P</w:t>
      </w:r>
      <w:r w:rsidR="00164620" w:rsidRPr="007944C4">
        <w:rPr>
          <w:rFonts w:ascii="Times New Roman" w:eastAsia="Times New Roman" w:hAnsi="Times New Roman"/>
          <w:sz w:val="24"/>
          <w:szCs w:val="24"/>
          <w:lang w:val="en-US"/>
        </w:rPr>
        <w:t xml:space="preserve">engetahun tentang </w:t>
      </w:r>
      <w:r w:rsidR="000C4B60">
        <w:rPr>
          <w:rFonts w:ascii="Times New Roman" w:eastAsia="Times New Roman" w:hAnsi="Times New Roman"/>
          <w:sz w:val="24"/>
          <w:szCs w:val="24"/>
          <w:lang w:val="en-US"/>
        </w:rPr>
        <w:t xml:space="preserve">K3 </w:t>
      </w:r>
      <w:r w:rsidR="00164620" w:rsidRPr="007944C4">
        <w:rPr>
          <w:rFonts w:ascii="Times New Roman" w:eastAsia="Times New Roman" w:hAnsi="Times New Roman"/>
          <w:sz w:val="24"/>
          <w:szCs w:val="24"/>
          <w:lang w:val="en-US"/>
        </w:rPr>
        <w:t xml:space="preserve">sangat penting </w:t>
      </w:r>
      <w:r w:rsidR="000C4B60">
        <w:rPr>
          <w:rFonts w:ascii="Times New Roman" w:eastAsia="Times New Roman" w:hAnsi="Times New Roman"/>
          <w:sz w:val="24"/>
          <w:szCs w:val="24"/>
          <w:lang w:val="en-US"/>
        </w:rPr>
        <w:t>SMK</w:t>
      </w:r>
      <w:r w:rsidR="00164620" w:rsidRPr="007944C4">
        <w:rPr>
          <w:rFonts w:ascii="Times New Roman" w:eastAsia="Times New Roman" w:hAnsi="Times New Roman"/>
          <w:sz w:val="24"/>
          <w:szCs w:val="24"/>
          <w:lang w:val="en-US"/>
        </w:rPr>
        <w:t xml:space="preserve"> sebagai kelompok teknologi dan industri yang merupakan tempat untuk mencetak tenaga kerja yang profesional  yang siap bekerja, untuk </w:t>
      </w:r>
      <w:r w:rsidR="00164620" w:rsidRPr="007944C4">
        <w:rPr>
          <w:rFonts w:ascii="Times New Roman" w:eastAsia="Times New Roman" w:hAnsi="Times New Roman"/>
          <w:sz w:val="24"/>
          <w:szCs w:val="24"/>
          <w:lang w:val="en-US"/>
        </w:rPr>
        <w:lastRenderedPageBreak/>
        <w:t xml:space="preserve">menanamkan kebiasaan yang disiplin dalam melaksanakan prosedur </w:t>
      </w:r>
      <w:r w:rsidR="000C4B60">
        <w:rPr>
          <w:rFonts w:ascii="Times New Roman" w:eastAsia="Times New Roman" w:hAnsi="Times New Roman"/>
          <w:sz w:val="24"/>
          <w:szCs w:val="24"/>
          <w:lang w:val="en-US"/>
        </w:rPr>
        <w:t xml:space="preserve">K3 </w:t>
      </w:r>
      <w:r w:rsidR="00164620" w:rsidRPr="007944C4">
        <w:rPr>
          <w:rFonts w:ascii="Times New Roman" w:eastAsia="Times New Roman" w:hAnsi="Times New Roman"/>
          <w:sz w:val="24"/>
          <w:szCs w:val="24"/>
          <w:lang w:val="en-US"/>
        </w:rPr>
        <w:t>dalam bekerja.</w:t>
      </w:r>
    </w:p>
    <w:p w:rsidR="00164620" w:rsidRDefault="00515856" w:rsidP="00515856">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CD14C3">
        <w:rPr>
          <w:rFonts w:ascii="Times New Roman" w:eastAsia="Times New Roman" w:hAnsi="Times New Roman"/>
          <w:sz w:val="24"/>
          <w:szCs w:val="24"/>
          <w:lang w:val="en-US"/>
        </w:rPr>
        <w:t xml:space="preserve">Minimnya </w:t>
      </w:r>
      <w:r w:rsidR="00164620" w:rsidRPr="007944C4">
        <w:rPr>
          <w:rFonts w:ascii="Times New Roman" w:eastAsia="Times New Roman" w:hAnsi="Times New Roman"/>
          <w:sz w:val="24"/>
          <w:szCs w:val="24"/>
          <w:lang w:val="en-US"/>
        </w:rPr>
        <w:t xml:space="preserve">pengetahuan dan </w:t>
      </w:r>
      <w:r w:rsidR="000C4B60">
        <w:rPr>
          <w:rFonts w:ascii="Times New Roman" w:eastAsia="Times New Roman" w:hAnsi="Times New Roman"/>
          <w:sz w:val="24"/>
          <w:szCs w:val="24"/>
          <w:lang w:val="en-US"/>
        </w:rPr>
        <w:t>kesadaran siswa tentang K3 meru</w:t>
      </w:r>
      <w:r w:rsidR="00164620" w:rsidRPr="007944C4">
        <w:rPr>
          <w:rFonts w:ascii="Times New Roman" w:eastAsia="Times New Roman" w:hAnsi="Times New Roman"/>
          <w:sz w:val="24"/>
          <w:szCs w:val="24"/>
          <w:lang w:val="en-US"/>
        </w:rPr>
        <w:t>pakan dampak terbesar akan terjadinya kecelakaan kerja, disamping itu juga kurangnnya pemahaman siswa tentang K3 dapat mempengaruhi prilaku siswa saat praktikum di bengkel ma</w:t>
      </w:r>
      <w:r w:rsidR="00FB330B">
        <w:rPr>
          <w:rFonts w:ascii="Times New Roman" w:eastAsia="Times New Roman" w:hAnsi="Times New Roman"/>
          <w:sz w:val="24"/>
          <w:szCs w:val="24"/>
          <w:lang w:val="en-US"/>
        </w:rPr>
        <w:t>upun di dunia industri nantinya</w:t>
      </w:r>
      <w:r w:rsidR="00164620" w:rsidRPr="007944C4">
        <w:rPr>
          <w:rFonts w:ascii="Times New Roman" w:eastAsia="Times New Roman" w:hAnsi="Times New Roman"/>
          <w:sz w:val="24"/>
          <w:szCs w:val="24"/>
          <w:lang w:val="en-US"/>
        </w:rPr>
        <w:t>. Siswa SMK disarankan untuk memenuhi peraturan dan juga pedoman khususny</w:t>
      </w:r>
      <w:r w:rsidR="0099171E">
        <w:rPr>
          <w:rFonts w:ascii="Times New Roman" w:eastAsia="Times New Roman" w:hAnsi="Times New Roman"/>
          <w:sz w:val="24"/>
          <w:szCs w:val="24"/>
          <w:lang w:val="en-US"/>
        </w:rPr>
        <w:t>a mengenai K3 di dalam melaksan</w:t>
      </w:r>
      <w:r w:rsidR="00164620" w:rsidRPr="007944C4">
        <w:rPr>
          <w:rFonts w:ascii="Times New Roman" w:eastAsia="Times New Roman" w:hAnsi="Times New Roman"/>
          <w:sz w:val="24"/>
          <w:szCs w:val="24"/>
          <w:lang w:val="en-US"/>
        </w:rPr>
        <w:t>ak</w:t>
      </w:r>
      <w:r w:rsidR="0099171E">
        <w:rPr>
          <w:rFonts w:ascii="Times New Roman" w:eastAsia="Times New Roman" w:hAnsi="Times New Roman"/>
          <w:sz w:val="24"/>
          <w:szCs w:val="24"/>
          <w:lang w:val="en-US"/>
        </w:rPr>
        <w:t>a</w:t>
      </w:r>
      <w:r w:rsidR="00164620" w:rsidRPr="007944C4">
        <w:rPr>
          <w:rFonts w:ascii="Times New Roman" w:eastAsia="Times New Roman" w:hAnsi="Times New Roman"/>
          <w:sz w:val="24"/>
          <w:szCs w:val="24"/>
          <w:lang w:val="en-US"/>
        </w:rPr>
        <w:t>n praktikum di laboratorium agar dalam pelaksanaannya tidak mengalami kecelakaan kerja dan dapat melakuka</w:t>
      </w:r>
      <w:r w:rsidR="000C4B60">
        <w:rPr>
          <w:rFonts w:ascii="Times New Roman" w:eastAsia="Times New Roman" w:hAnsi="Times New Roman"/>
          <w:sz w:val="24"/>
          <w:szCs w:val="24"/>
          <w:lang w:val="en-US"/>
        </w:rPr>
        <w:t>n</w:t>
      </w:r>
      <w:r w:rsidR="00164620" w:rsidRPr="007944C4">
        <w:rPr>
          <w:rFonts w:ascii="Times New Roman" w:eastAsia="Times New Roman" w:hAnsi="Times New Roman"/>
          <w:sz w:val="24"/>
          <w:szCs w:val="24"/>
          <w:lang w:val="en-US"/>
        </w:rPr>
        <w:t xml:space="preserve"> praktikum dengan baik, bagi guru praktikum disarankan untuk memenuhi peraturan dan juga pedoman khususnya tentang keselamatan</w:t>
      </w:r>
      <w:r w:rsidR="0099171E">
        <w:rPr>
          <w:rFonts w:ascii="Times New Roman" w:eastAsia="Times New Roman" w:hAnsi="Times New Roman"/>
          <w:sz w:val="24"/>
          <w:szCs w:val="24"/>
          <w:lang w:val="en-US"/>
        </w:rPr>
        <w:t xml:space="preserve"> kerja di dalam melaksanakan  p</w:t>
      </w:r>
      <w:r w:rsidR="00164620" w:rsidRPr="007944C4">
        <w:rPr>
          <w:rFonts w:ascii="Times New Roman" w:eastAsia="Times New Roman" w:hAnsi="Times New Roman"/>
          <w:sz w:val="24"/>
          <w:szCs w:val="24"/>
          <w:lang w:val="en-US"/>
        </w:rPr>
        <w:t>raktikum  agar dalam pelaksanaanya guru dapat membantu siswa dama mencegah kecelakaan kerja.</w:t>
      </w:r>
    </w:p>
    <w:p w:rsidR="00C6405B" w:rsidRPr="00C6405B" w:rsidRDefault="00C6405B" w:rsidP="001278DA">
      <w:pPr>
        <w:spacing w:after="0" w:line="36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Hasil observasi awal yang dil</w:t>
      </w:r>
      <w:r w:rsidR="00576F54">
        <w:rPr>
          <w:rFonts w:ascii="Times New Roman" w:eastAsia="Times New Roman" w:hAnsi="Times New Roman"/>
          <w:sz w:val="24"/>
          <w:szCs w:val="24"/>
          <w:lang w:val="en-US"/>
        </w:rPr>
        <w:t>akukan peneliti di SMKN 2 Sidenreng</w:t>
      </w:r>
      <w:r w:rsidR="000C4B60">
        <w:rPr>
          <w:rFonts w:ascii="Times New Roman" w:eastAsia="Times New Roman" w:hAnsi="Times New Roman"/>
          <w:sz w:val="24"/>
          <w:szCs w:val="24"/>
          <w:lang w:val="en-US"/>
        </w:rPr>
        <w:t xml:space="preserve"> </w:t>
      </w:r>
      <w:r w:rsidR="0099171E">
        <w:rPr>
          <w:rFonts w:ascii="Times New Roman" w:eastAsia="Times New Roman" w:hAnsi="Times New Roman"/>
          <w:sz w:val="24"/>
          <w:szCs w:val="24"/>
          <w:lang w:val="en-US"/>
        </w:rPr>
        <w:t>diperoleh informasi bahwa</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lastRenderedPageBreak/>
        <w:t xml:space="preserve">telah ada prosedur tata tertib keselamatan dan kesehatan kerja  untuk siswa yang melaksanakan praktikum namun belum ada pengawasan secara khusus  tentang penerapan </w:t>
      </w:r>
      <w:r w:rsidR="00270F5E">
        <w:rPr>
          <w:rFonts w:ascii="Times New Roman" w:eastAsia="Times New Roman" w:hAnsi="Times New Roman"/>
          <w:sz w:val="24"/>
          <w:szCs w:val="24"/>
          <w:lang w:val="en-US"/>
        </w:rPr>
        <w:t>K3</w:t>
      </w:r>
      <w:r w:rsidR="00D61D2D">
        <w:rPr>
          <w:rFonts w:ascii="Times New Roman" w:eastAsia="Times New Roman" w:hAnsi="Times New Roman"/>
          <w:sz w:val="24"/>
          <w:szCs w:val="24"/>
          <w:lang w:val="en-US"/>
        </w:rPr>
        <w:t>.  B</w:t>
      </w:r>
      <w:r>
        <w:rPr>
          <w:rFonts w:ascii="Times New Roman" w:eastAsia="Times New Roman" w:hAnsi="Times New Roman"/>
          <w:sz w:val="24"/>
          <w:szCs w:val="24"/>
          <w:lang w:val="en-US"/>
        </w:rPr>
        <w:t xml:space="preserve">elum lengkapnya perlengkapan </w:t>
      </w:r>
      <w:r w:rsidRPr="00C6405B">
        <w:rPr>
          <w:rFonts w:ascii="Times New Roman" w:eastAsia="Times New Roman" w:hAnsi="Times New Roman"/>
          <w:i/>
          <w:sz w:val="24"/>
          <w:szCs w:val="24"/>
          <w:lang w:val="en-US"/>
        </w:rPr>
        <w:t>safety</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 xml:space="preserve">ruangan praktikum yang tidak sesuai dengan standar keselamatan dan kesehatan kerja, serta belum adanya sanksi yang ketat bagi siswa yang melanggar melakukan pelanggaran tata tertib keselamatan dan kesehatan kerja. Hal ini mungkin dipengaruhi oleh tingkat pengetahuan siswa tentang </w:t>
      </w:r>
      <w:r w:rsidR="007233E3">
        <w:rPr>
          <w:rFonts w:ascii="Times New Roman" w:eastAsia="Times New Roman" w:hAnsi="Times New Roman"/>
          <w:sz w:val="24"/>
          <w:szCs w:val="24"/>
          <w:lang w:val="en-US"/>
        </w:rPr>
        <w:t xml:space="preserve">K3 </w:t>
      </w:r>
      <w:r>
        <w:rPr>
          <w:rFonts w:ascii="Times New Roman" w:eastAsia="Times New Roman" w:hAnsi="Times New Roman"/>
          <w:sz w:val="24"/>
          <w:szCs w:val="24"/>
          <w:lang w:val="en-US"/>
        </w:rPr>
        <w:t>masih dalam kategori rendah.</w:t>
      </w:r>
    </w:p>
    <w:p w:rsidR="00D1723F" w:rsidRDefault="00515856" w:rsidP="00515856">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164620" w:rsidRPr="007944C4">
        <w:rPr>
          <w:rFonts w:ascii="Times New Roman" w:eastAsia="Times New Roman" w:hAnsi="Times New Roman"/>
          <w:sz w:val="24"/>
          <w:szCs w:val="24"/>
          <w:lang w:val="en-US"/>
        </w:rPr>
        <w:t>Permasalaha</w:t>
      </w:r>
      <w:r w:rsidR="00164620">
        <w:rPr>
          <w:rFonts w:ascii="Times New Roman" w:eastAsia="Times New Roman" w:hAnsi="Times New Roman"/>
          <w:sz w:val="24"/>
          <w:szCs w:val="24"/>
          <w:lang w:val="en-US"/>
        </w:rPr>
        <w:t>n</w:t>
      </w:r>
      <w:r w:rsidR="00164620" w:rsidRPr="007944C4">
        <w:rPr>
          <w:rFonts w:ascii="Times New Roman" w:eastAsia="Times New Roman" w:hAnsi="Times New Roman"/>
          <w:sz w:val="24"/>
          <w:szCs w:val="24"/>
          <w:lang w:val="en-US"/>
        </w:rPr>
        <w:t xml:space="preserve"> p</w:t>
      </w:r>
      <w:r w:rsidR="00270F5E">
        <w:rPr>
          <w:rFonts w:ascii="Times New Roman" w:eastAsia="Times New Roman" w:hAnsi="Times New Roman"/>
          <w:sz w:val="24"/>
          <w:szCs w:val="24"/>
          <w:lang w:val="en-US"/>
        </w:rPr>
        <w:t>e</w:t>
      </w:r>
      <w:r w:rsidR="00164620" w:rsidRPr="007944C4">
        <w:rPr>
          <w:rFonts w:ascii="Times New Roman" w:eastAsia="Times New Roman" w:hAnsi="Times New Roman"/>
          <w:sz w:val="24"/>
          <w:szCs w:val="24"/>
          <w:lang w:val="en-US"/>
        </w:rPr>
        <w:t xml:space="preserve">rilaku </w:t>
      </w:r>
      <w:r w:rsidR="007233E3">
        <w:rPr>
          <w:rFonts w:ascii="Times New Roman" w:eastAsia="Times New Roman" w:hAnsi="Times New Roman"/>
          <w:sz w:val="24"/>
          <w:szCs w:val="24"/>
          <w:lang w:val="en-US"/>
        </w:rPr>
        <w:t>K3</w:t>
      </w:r>
      <w:r w:rsidR="00066EF4">
        <w:rPr>
          <w:rFonts w:ascii="Times New Roman" w:eastAsia="Times New Roman" w:hAnsi="Times New Roman"/>
          <w:sz w:val="24"/>
          <w:szCs w:val="24"/>
          <w:lang w:val="en-US"/>
        </w:rPr>
        <w:t xml:space="preserve"> siswa SMK</w:t>
      </w:r>
      <w:r w:rsidR="00164620" w:rsidRPr="007944C4">
        <w:rPr>
          <w:rFonts w:ascii="Times New Roman" w:eastAsia="Times New Roman" w:hAnsi="Times New Roman"/>
          <w:sz w:val="24"/>
          <w:szCs w:val="24"/>
          <w:lang w:val="en-US"/>
        </w:rPr>
        <w:t xml:space="preserve"> tidak terlepas dari keberadaan siswa itu sendiri yang meru</w:t>
      </w:r>
      <w:r w:rsidR="00D61D2D">
        <w:rPr>
          <w:rFonts w:ascii="Times New Roman" w:eastAsia="Times New Roman" w:hAnsi="Times New Roman"/>
          <w:sz w:val="24"/>
          <w:szCs w:val="24"/>
          <w:lang w:val="en-US"/>
        </w:rPr>
        <w:t xml:space="preserve">pakan lulusan yang nantinya </w:t>
      </w:r>
      <w:r w:rsidR="00164620" w:rsidRPr="007944C4">
        <w:rPr>
          <w:rFonts w:ascii="Times New Roman" w:eastAsia="Times New Roman" w:hAnsi="Times New Roman"/>
          <w:sz w:val="24"/>
          <w:szCs w:val="24"/>
          <w:lang w:val="en-US"/>
        </w:rPr>
        <w:t xml:space="preserve"> menjadi tenaga kerja tingkat SMK. Jika faktor K3 telah terpenuhi pada laboratorium maka</w:t>
      </w:r>
      <w:r w:rsidR="00B138FB">
        <w:rPr>
          <w:rFonts w:ascii="Times New Roman" w:eastAsia="Times New Roman" w:hAnsi="Times New Roman"/>
          <w:sz w:val="24"/>
          <w:szCs w:val="24"/>
          <w:lang w:val="en-US"/>
        </w:rPr>
        <w:t xml:space="preserve"> fak</w:t>
      </w:r>
      <w:r w:rsidR="00164620">
        <w:rPr>
          <w:rFonts w:ascii="Times New Roman" w:eastAsia="Times New Roman" w:hAnsi="Times New Roman"/>
          <w:sz w:val="24"/>
          <w:szCs w:val="24"/>
          <w:lang w:val="en-US"/>
        </w:rPr>
        <w:t>tor pemahaman,</w:t>
      </w:r>
      <w:r w:rsidR="00885190">
        <w:rPr>
          <w:rFonts w:ascii="Times New Roman" w:eastAsia="Times New Roman" w:hAnsi="Times New Roman"/>
          <w:sz w:val="24"/>
          <w:szCs w:val="24"/>
          <w:lang w:val="en-US"/>
        </w:rPr>
        <w:t xml:space="preserve"> </w:t>
      </w:r>
      <w:r w:rsidR="00164620">
        <w:rPr>
          <w:rFonts w:ascii="Times New Roman" w:eastAsia="Times New Roman" w:hAnsi="Times New Roman"/>
          <w:sz w:val="24"/>
          <w:szCs w:val="24"/>
          <w:lang w:val="en-US"/>
        </w:rPr>
        <w:t>sikap dan perilaku para tenaga kerja dalam melaksanakan K3 yang harus menjadi perhatian, karena bagaimanapun mutakhir dan lengkapnya alat pelindung diri yang disediakan pihak sekolah</w:t>
      </w:r>
      <w:r w:rsidR="00982914">
        <w:rPr>
          <w:rFonts w:ascii="Times New Roman" w:eastAsia="Times New Roman" w:hAnsi="Times New Roman"/>
          <w:sz w:val="24"/>
          <w:szCs w:val="24"/>
          <w:lang w:val="en-US"/>
        </w:rPr>
        <w:t>,</w:t>
      </w:r>
      <w:r w:rsidR="00164620">
        <w:rPr>
          <w:rFonts w:ascii="Times New Roman" w:eastAsia="Times New Roman" w:hAnsi="Times New Roman"/>
          <w:sz w:val="24"/>
          <w:szCs w:val="24"/>
          <w:lang w:val="en-US"/>
        </w:rPr>
        <w:t xml:space="preserve"> jika kesadaran dan perilaku dalam </w:t>
      </w:r>
      <w:r w:rsidR="00164620">
        <w:rPr>
          <w:rFonts w:ascii="Times New Roman" w:eastAsia="Times New Roman" w:hAnsi="Times New Roman"/>
          <w:sz w:val="24"/>
          <w:szCs w:val="24"/>
          <w:lang w:val="en-US"/>
        </w:rPr>
        <w:lastRenderedPageBreak/>
        <w:t xml:space="preserve">melaksanakan K3 dari para siswa kurang, maka masalah K3 akan tetap menjadi permasalahan dalam dunia ketenagakerjaan. </w:t>
      </w:r>
      <w:r w:rsidR="00965A0E">
        <w:rPr>
          <w:rFonts w:ascii="Times New Roman" w:eastAsia="Times New Roman" w:hAnsi="Times New Roman"/>
          <w:sz w:val="24"/>
          <w:szCs w:val="24"/>
          <w:lang w:val="en-US"/>
        </w:rPr>
        <w:t xml:space="preserve"> </w:t>
      </w:r>
    </w:p>
    <w:p w:rsidR="00862521" w:rsidRDefault="00515856" w:rsidP="00515856">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164620">
        <w:rPr>
          <w:rFonts w:ascii="Times New Roman" w:eastAsia="Times New Roman" w:hAnsi="Times New Roman"/>
          <w:sz w:val="24"/>
          <w:szCs w:val="24"/>
          <w:lang w:val="en-US"/>
        </w:rPr>
        <w:t>Berdasarkan hal tersebut di atas, maka penulis tertarik untuk melakukan suatu penelitian tentang “</w:t>
      </w:r>
      <w:r w:rsidR="005714F7">
        <w:rPr>
          <w:rFonts w:ascii="Times New Roman" w:eastAsia="Times New Roman" w:hAnsi="Times New Roman"/>
          <w:sz w:val="24"/>
          <w:szCs w:val="24"/>
          <w:lang w:val="en-US"/>
        </w:rPr>
        <w:t>P</w:t>
      </w:r>
      <w:r w:rsidR="00164620">
        <w:rPr>
          <w:rFonts w:ascii="Times New Roman" w:eastAsia="Times New Roman" w:hAnsi="Times New Roman"/>
          <w:sz w:val="24"/>
          <w:szCs w:val="24"/>
          <w:lang w:val="en-US"/>
        </w:rPr>
        <w:t xml:space="preserve">erilaku keselamatan </w:t>
      </w:r>
      <w:r w:rsidR="00885190">
        <w:rPr>
          <w:rFonts w:ascii="Times New Roman" w:eastAsia="Times New Roman" w:hAnsi="Times New Roman"/>
          <w:sz w:val="24"/>
          <w:szCs w:val="24"/>
          <w:lang w:val="en-US"/>
        </w:rPr>
        <w:t>dan kesehatan kerja siswa SMKN</w:t>
      </w:r>
      <w:r w:rsidR="004C389A">
        <w:rPr>
          <w:rFonts w:ascii="Times New Roman" w:eastAsia="Times New Roman" w:hAnsi="Times New Roman"/>
          <w:sz w:val="24"/>
          <w:szCs w:val="24"/>
          <w:lang w:val="en-US"/>
        </w:rPr>
        <w:t xml:space="preserve"> 2 Sidenreng</w:t>
      </w:r>
      <w:r w:rsidR="00885190">
        <w:rPr>
          <w:rFonts w:ascii="Times New Roman" w:eastAsia="Times New Roman" w:hAnsi="Times New Roman"/>
          <w:sz w:val="24"/>
          <w:szCs w:val="24"/>
          <w:lang w:val="en-US"/>
        </w:rPr>
        <w:t xml:space="preserve"> pada </w:t>
      </w:r>
      <w:r>
        <w:rPr>
          <w:rFonts w:ascii="Times New Roman" w:eastAsia="Times New Roman" w:hAnsi="Times New Roman"/>
          <w:sz w:val="24"/>
          <w:szCs w:val="24"/>
          <w:lang w:val="en-US"/>
        </w:rPr>
        <w:t>pembelajaran praktikum “</w:t>
      </w:r>
    </w:p>
    <w:p w:rsidR="00A903DF" w:rsidRPr="00C645B1" w:rsidRDefault="00A903DF" w:rsidP="001278DA">
      <w:pPr>
        <w:pStyle w:val="NormalWeb"/>
        <w:spacing w:before="0" w:beforeAutospacing="0" w:after="0" w:afterAutospacing="0" w:line="360" w:lineRule="auto"/>
        <w:jc w:val="center"/>
        <w:rPr>
          <w:b/>
        </w:rPr>
      </w:pPr>
      <w:r w:rsidRPr="00C645B1">
        <w:rPr>
          <w:b/>
        </w:rPr>
        <w:t>LANDASAN TEORI</w:t>
      </w:r>
    </w:p>
    <w:p w:rsidR="00A903DF" w:rsidRPr="00C645B1" w:rsidRDefault="00A903DF" w:rsidP="00515856">
      <w:pPr>
        <w:pStyle w:val="ListParagraph"/>
        <w:spacing w:after="0" w:line="360" w:lineRule="auto"/>
        <w:ind w:left="0"/>
        <w:jc w:val="both"/>
        <w:rPr>
          <w:rFonts w:ascii="Times New Roman" w:hAnsi="Times New Roman"/>
          <w:sz w:val="24"/>
          <w:szCs w:val="24"/>
        </w:rPr>
      </w:pPr>
      <w:r w:rsidRPr="00C645B1">
        <w:rPr>
          <w:rFonts w:ascii="Times New Roman" w:hAnsi="Times New Roman"/>
          <w:sz w:val="24"/>
          <w:szCs w:val="24"/>
        </w:rPr>
        <w:t xml:space="preserve">Perilaku manusia adalah sekumpulan perilaku manusia yang dimiliki manusia  dan dipengaruhi oleh adat, sikap, emosi, nilai, etika, kekuasaan, persuasi dan genetika. Mengutip pendapat Kerch dan Crutchfiled (1962) yang mengatakan : </w:t>
      </w:r>
      <w:r w:rsidRPr="00C645B1">
        <w:rPr>
          <w:rFonts w:ascii="Times New Roman" w:hAnsi="Times New Roman"/>
          <w:i/>
          <w:sz w:val="24"/>
          <w:szCs w:val="24"/>
        </w:rPr>
        <w:t>As we have already indicated, attitudes lie behind many of the significant and dramatic instances of man behavior. It is for reason that many psychologists regard the study of attitudes as the cenral problems of social psycology.</w:t>
      </w:r>
    </w:p>
    <w:p w:rsidR="00A903DF" w:rsidRPr="00C645B1" w:rsidRDefault="00A903DF" w:rsidP="001278DA">
      <w:pPr>
        <w:pStyle w:val="ListParagraph"/>
        <w:spacing w:after="0" w:line="360" w:lineRule="auto"/>
        <w:ind w:left="0" w:firstLine="630"/>
        <w:jc w:val="both"/>
        <w:rPr>
          <w:rFonts w:ascii="Times New Roman" w:hAnsi="Times New Roman"/>
          <w:sz w:val="24"/>
          <w:szCs w:val="24"/>
        </w:rPr>
      </w:pPr>
      <w:r w:rsidRPr="00C645B1">
        <w:rPr>
          <w:rFonts w:ascii="Times New Roman" w:hAnsi="Times New Roman"/>
          <w:sz w:val="24"/>
          <w:szCs w:val="24"/>
        </w:rPr>
        <w:t xml:space="preserve">  Bimo Walgito (2003) berpendapat bahwa sikap yang ada pada seseorang akan memberikan warna atau corak pada perilaku atau perbuatan orang yang bersangkutan. Sementara sikap pada umumnya </w:t>
      </w:r>
      <w:r w:rsidRPr="00C645B1">
        <w:rPr>
          <w:rFonts w:ascii="Times New Roman" w:hAnsi="Times New Roman"/>
          <w:sz w:val="24"/>
          <w:szCs w:val="24"/>
        </w:rPr>
        <w:lastRenderedPageBreak/>
        <w:t>mengandung tiga komponen yang membentuk struktur sikap yaitu: komponen kognitif, konponen afektif dan komponen konatif. Selanjutnya menurut Notoatmodjo (2003), perilaku adalah sikap yang diekspresikan (</w:t>
      </w:r>
      <w:r w:rsidRPr="00C645B1">
        <w:rPr>
          <w:rFonts w:ascii="Times New Roman" w:hAnsi="Times New Roman"/>
          <w:i/>
          <w:sz w:val="24"/>
          <w:szCs w:val="24"/>
        </w:rPr>
        <w:t>expressed attitudes</w:t>
      </w:r>
      <w:r w:rsidRPr="00C645B1">
        <w:rPr>
          <w:rFonts w:ascii="Times New Roman" w:hAnsi="Times New Roman"/>
          <w:sz w:val="24"/>
          <w:szCs w:val="24"/>
        </w:rPr>
        <w:t>). Perilaku sikap saling berintreraksi dan saling mempengaruhi satu dengan yang lain.</w:t>
      </w:r>
    </w:p>
    <w:p w:rsidR="00A903DF" w:rsidRPr="00C645B1" w:rsidRDefault="00A903DF" w:rsidP="00862521">
      <w:pPr>
        <w:pStyle w:val="ListParagraph"/>
        <w:tabs>
          <w:tab w:val="left" w:pos="270"/>
          <w:tab w:val="left" w:pos="450"/>
        </w:tabs>
        <w:autoSpaceDE w:val="0"/>
        <w:autoSpaceDN w:val="0"/>
        <w:adjustRightInd w:val="0"/>
        <w:spacing w:after="0" w:line="360" w:lineRule="auto"/>
        <w:ind w:left="0"/>
        <w:jc w:val="both"/>
        <w:rPr>
          <w:rFonts w:ascii="Times New Roman" w:hAnsi="Times New Roman"/>
          <w:b/>
          <w:sz w:val="24"/>
          <w:szCs w:val="24"/>
        </w:rPr>
      </w:pPr>
      <w:r w:rsidRPr="00C645B1">
        <w:rPr>
          <w:rFonts w:ascii="Times New Roman" w:hAnsi="Times New Roman"/>
          <w:sz w:val="24"/>
          <w:szCs w:val="24"/>
        </w:rPr>
        <w:t xml:space="preserve">Perilaku manusia sangat kompleks dan mempunyai ruang lingkup yang sangat luas. Benyamin Bloom (1908) dalam Notoatmodjo (2003) membagi perilaku manusia dalam 3 domain. </w:t>
      </w:r>
      <w:r w:rsidRPr="00C645B1">
        <w:rPr>
          <w:rFonts w:ascii="Times New Roman" w:hAnsi="Times New Roman"/>
          <w:b/>
          <w:sz w:val="24"/>
          <w:szCs w:val="24"/>
        </w:rPr>
        <w:t>Keselamatan dan Kesehatan Kerja (K3)</w:t>
      </w:r>
    </w:p>
    <w:p w:rsidR="00A903DF" w:rsidRPr="00C645B1" w:rsidRDefault="00A903DF" w:rsidP="001278DA">
      <w:pPr>
        <w:pStyle w:val="ListParagraph"/>
        <w:autoSpaceDE w:val="0"/>
        <w:autoSpaceDN w:val="0"/>
        <w:adjustRightInd w:val="0"/>
        <w:spacing w:line="360" w:lineRule="auto"/>
        <w:ind w:left="0" w:firstLine="720"/>
        <w:jc w:val="both"/>
        <w:rPr>
          <w:rFonts w:ascii="Times New Roman" w:hAnsi="Times New Roman"/>
          <w:sz w:val="24"/>
          <w:szCs w:val="24"/>
          <w:lang w:val="fi-FI"/>
        </w:rPr>
      </w:pPr>
      <w:r w:rsidRPr="00C645B1">
        <w:rPr>
          <w:rFonts w:ascii="Times New Roman" w:hAnsi="Times New Roman"/>
          <w:sz w:val="24"/>
          <w:szCs w:val="24"/>
          <w:lang w:val="fi-FI"/>
        </w:rPr>
        <w:t xml:space="preserve">Keselamatan kerja </w:t>
      </w:r>
      <w:r w:rsidRPr="00C645B1">
        <w:rPr>
          <w:rFonts w:ascii="Times New Roman" w:hAnsi="Times New Roman"/>
          <w:sz w:val="24"/>
          <w:szCs w:val="24"/>
          <w:lang w:val="sv-SE"/>
        </w:rPr>
        <w:t xml:space="preserve">menurut Mondy dan Noe (2005:360) </w:t>
      </w:r>
      <w:r w:rsidRPr="00C645B1">
        <w:rPr>
          <w:rFonts w:ascii="Times New Roman" w:hAnsi="Times New Roman"/>
          <w:sz w:val="24"/>
          <w:szCs w:val="24"/>
          <w:lang w:val="fi-FI"/>
        </w:rPr>
        <w:t xml:space="preserve">adalah perlindungan </w:t>
      </w:r>
      <w:r w:rsidRPr="00C645B1">
        <w:rPr>
          <w:rFonts w:ascii="Times New Roman" w:hAnsi="Times New Roman"/>
          <w:sz w:val="24"/>
          <w:szCs w:val="24"/>
          <w:lang w:val="sv-SE"/>
        </w:rPr>
        <w:t>karyawan dari luka-luka yang disebabkan oleh kecelakaan yang terkait dengan pekerjaan</w:t>
      </w:r>
      <w:r w:rsidRPr="00C645B1">
        <w:rPr>
          <w:rFonts w:ascii="Times New Roman" w:hAnsi="Times New Roman"/>
          <w:sz w:val="24"/>
          <w:szCs w:val="24"/>
          <w:lang w:val="fi-FI"/>
        </w:rPr>
        <w:t xml:space="preserve">. Resiko keselamatan merupakan aspek-aspek dari lingkungan kerja yang dapat menyebabkan kebakaran, ketakutan aliran listrik, terpotong, luka memar, keseleo, patah tulang, kerugian alat tubuh, penglihatan dan pendengaran. Kesehatan kerja adalah kebebasan dari kekerasan fisik. Resiko </w:t>
      </w:r>
      <w:r w:rsidRPr="00C645B1">
        <w:rPr>
          <w:rFonts w:ascii="Times New Roman" w:hAnsi="Times New Roman"/>
          <w:sz w:val="24"/>
          <w:szCs w:val="24"/>
          <w:lang w:val="fi-FI"/>
        </w:rPr>
        <w:lastRenderedPageBreak/>
        <w:t>kesehatan merupakan faktor-faktor dalam lingkungan kerja yang bekerja melebihi periode waktu yang ditentukan, lingkungan yang dapat membuat stres emosi atau gangguan fisik.</w:t>
      </w:r>
    </w:p>
    <w:p w:rsidR="00DF24FB" w:rsidRPr="00DA3F57" w:rsidRDefault="00A903DF" w:rsidP="00DA3F57">
      <w:pPr>
        <w:pStyle w:val="ListParagraph"/>
        <w:autoSpaceDE w:val="0"/>
        <w:autoSpaceDN w:val="0"/>
        <w:adjustRightInd w:val="0"/>
        <w:spacing w:line="360" w:lineRule="auto"/>
        <w:ind w:left="0" w:firstLine="720"/>
        <w:jc w:val="both"/>
        <w:rPr>
          <w:rFonts w:ascii="Times New Roman" w:hAnsi="Times New Roman"/>
          <w:sz w:val="24"/>
          <w:szCs w:val="24"/>
          <w:lang w:val="sv-SE"/>
        </w:rPr>
      </w:pPr>
      <w:r w:rsidRPr="00C645B1">
        <w:rPr>
          <w:rFonts w:ascii="Times New Roman" w:hAnsi="Times New Roman"/>
          <w:bCs/>
          <w:sz w:val="24"/>
          <w:szCs w:val="24"/>
          <w:lang w:val="fi-FI"/>
        </w:rPr>
        <w:t>Mangkunegara (2002:163) berpendapat bahwa keselamatan dan kesehatan kerja adalah</w:t>
      </w:r>
      <w:r w:rsidRPr="00C645B1">
        <w:rPr>
          <w:rFonts w:ascii="Times New Roman" w:hAnsi="Times New Roman"/>
          <w:sz w:val="24"/>
          <w:szCs w:val="24"/>
          <w:lang w:val="fi-FI"/>
        </w:rPr>
        <w:t xml:space="preserve"> suatu pemikiran dan upaya untuk menjamin keutuhan dan kesempurnaan baik jasmaniah maupun rohaniah tenaga kerja pada khususnya, dan manusia pada umumnya, hasil karya dan budaya untuk menuju masyarakat adil dan makmur. </w:t>
      </w:r>
      <w:r w:rsidRPr="00C645B1">
        <w:rPr>
          <w:rFonts w:ascii="Times New Roman" w:hAnsi="Times New Roman"/>
          <w:bCs/>
          <w:sz w:val="24"/>
          <w:szCs w:val="24"/>
          <w:lang w:val="fi-FI"/>
        </w:rPr>
        <w:t>Sedangkan Mathis dan Jackson (2002:245) menyatakan bahwa Keselamatan adalah</w:t>
      </w:r>
      <w:r w:rsidRPr="00C645B1">
        <w:rPr>
          <w:rFonts w:ascii="Times New Roman" w:hAnsi="Times New Roman"/>
          <w:sz w:val="24"/>
          <w:szCs w:val="24"/>
          <w:lang w:val="fi-FI"/>
        </w:rPr>
        <w:t xml:space="preserve"> merujuk pada perlindungan terhadap kesejahteraan fisik seseorang terhadap cedera yang terkait dengan pekerjaan. </w:t>
      </w:r>
      <w:r w:rsidRPr="00C645B1">
        <w:rPr>
          <w:rFonts w:ascii="Times New Roman" w:hAnsi="Times New Roman"/>
          <w:sz w:val="24"/>
          <w:szCs w:val="24"/>
          <w:lang w:val="sv-SE"/>
        </w:rPr>
        <w:t>Kesehatan adalah merujuk pada kondisi umum fisik, mental dan stabilitas emosi secara umum</w:t>
      </w:r>
    </w:p>
    <w:p w:rsidR="00A903DF" w:rsidRPr="00E104B4" w:rsidRDefault="00A903DF" w:rsidP="00DF24FB">
      <w:pPr>
        <w:pStyle w:val="NormalWeb"/>
        <w:spacing w:before="0" w:beforeAutospacing="0" w:after="0" w:afterAutospacing="0" w:line="360" w:lineRule="auto"/>
        <w:jc w:val="center"/>
        <w:rPr>
          <w:b/>
        </w:rPr>
      </w:pPr>
      <w:r w:rsidRPr="00E104B4">
        <w:rPr>
          <w:b/>
        </w:rPr>
        <w:t>METODE PENELITIAN</w:t>
      </w:r>
    </w:p>
    <w:p w:rsidR="00A903DF" w:rsidRPr="00862521" w:rsidRDefault="00A903DF" w:rsidP="00862521">
      <w:pPr>
        <w:tabs>
          <w:tab w:val="left" w:pos="5565"/>
        </w:tabs>
        <w:spacing w:after="0" w:line="360" w:lineRule="auto"/>
        <w:jc w:val="both"/>
        <w:rPr>
          <w:rFonts w:ascii="Times New Roman" w:hAnsi="Times New Roman"/>
          <w:sz w:val="24"/>
          <w:szCs w:val="24"/>
          <w:lang w:val="en-US"/>
        </w:rPr>
      </w:pPr>
      <w:r w:rsidRPr="00E104B4">
        <w:rPr>
          <w:rFonts w:ascii="Times New Roman" w:hAnsi="Times New Roman"/>
          <w:sz w:val="24"/>
          <w:szCs w:val="24"/>
        </w:rPr>
        <w:t>Jenis penelitian ini adalah penelitian deskriptif yang bertujuan untuk mengetahui</w:t>
      </w:r>
      <w:r>
        <w:rPr>
          <w:rFonts w:ascii="Times New Roman" w:hAnsi="Times New Roman"/>
          <w:sz w:val="24"/>
          <w:szCs w:val="24"/>
        </w:rPr>
        <w:t xml:space="preserve"> gambaran</w:t>
      </w:r>
      <w:r w:rsidRPr="00E104B4">
        <w:rPr>
          <w:rFonts w:ascii="Times New Roman" w:hAnsi="Times New Roman"/>
          <w:sz w:val="24"/>
          <w:szCs w:val="24"/>
        </w:rPr>
        <w:t xml:space="preserve"> perilaku keselamatan dan kesehatan kerja siswa di SMKN 2 Sidenreng.</w:t>
      </w:r>
      <w:r w:rsidR="00DF24FB">
        <w:rPr>
          <w:rFonts w:ascii="Times New Roman" w:hAnsi="Times New Roman"/>
          <w:sz w:val="24"/>
          <w:szCs w:val="24"/>
          <w:lang w:val="en-US"/>
        </w:rPr>
        <w:t xml:space="preserve"> </w:t>
      </w:r>
      <w:r w:rsidRPr="00E104B4">
        <w:rPr>
          <w:rFonts w:ascii="Times New Roman" w:hAnsi="Times New Roman"/>
          <w:sz w:val="24"/>
          <w:szCs w:val="24"/>
        </w:rPr>
        <w:lastRenderedPageBreak/>
        <w:t>Populasi penelitian ini adalah siswa Sekolah Menengah Kejuruan  Negeri  2 sidenreng dengan jumlah 480 siswa.</w:t>
      </w:r>
    </w:p>
    <w:p w:rsidR="00A903DF" w:rsidRPr="00D55F89" w:rsidRDefault="00A903DF" w:rsidP="001278DA">
      <w:pPr>
        <w:pStyle w:val="Heading1"/>
        <w:spacing w:before="0" w:line="360" w:lineRule="auto"/>
        <w:jc w:val="center"/>
        <w:rPr>
          <w:rFonts w:ascii="Times New Roman" w:hAnsi="Times New Roman" w:cs="Times New Roman"/>
          <w:color w:val="auto"/>
          <w:sz w:val="24"/>
          <w:szCs w:val="24"/>
          <w:lang w:val="id-ID"/>
        </w:rPr>
      </w:pPr>
      <w:r w:rsidRPr="00D55F89">
        <w:rPr>
          <w:rFonts w:ascii="Times New Roman" w:hAnsi="Times New Roman" w:cs="Times New Roman"/>
          <w:color w:val="auto"/>
          <w:sz w:val="24"/>
          <w:szCs w:val="24"/>
          <w:lang w:val="id-ID"/>
        </w:rPr>
        <w:t>HASIL PENELITIAN DAN PEMBAHASAN</w:t>
      </w:r>
    </w:p>
    <w:p w:rsidR="00A903DF" w:rsidRPr="00D55F89" w:rsidRDefault="00A903DF" w:rsidP="00862521">
      <w:pPr>
        <w:pStyle w:val="ListParagraph"/>
        <w:spacing w:line="360" w:lineRule="auto"/>
        <w:ind w:left="0"/>
        <w:jc w:val="both"/>
        <w:rPr>
          <w:rFonts w:ascii="Times New Roman" w:hAnsi="Times New Roman"/>
          <w:sz w:val="24"/>
          <w:szCs w:val="24"/>
        </w:rPr>
      </w:pPr>
      <w:r w:rsidRPr="00D55F89">
        <w:rPr>
          <w:rFonts w:ascii="Times New Roman" w:hAnsi="Times New Roman"/>
          <w:sz w:val="24"/>
          <w:szCs w:val="24"/>
        </w:rPr>
        <w:t>Penelitian ini adalah penelitian deskriptif  yang dilaksanakan pada 3 juru</w:t>
      </w:r>
      <w:r>
        <w:rPr>
          <w:rFonts w:ascii="Times New Roman" w:hAnsi="Times New Roman"/>
          <w:sz w:val="24"/>
          <w:szCs w:val="24"/>
        </w:rPr>
        <w:t>s</w:t>
      </w:r>
      <w:r w:rsidRPr="00D55F89">
        <w:rPr>
          <w:rFonts w:ascii="Times New Roman" w:hAnsi="Times New Roman"/>
          <w:sz w:val="24"/>
          <w:szCs w:val="24"/>
        </w:rPr>
        <w:t>an yang ada di SMKN 2 Sidenreng. Adapun jurusan tersebut yakni Jurusan Teknik Audio Vidio, Jurusan Teknik Kendaraan Ringan dan Jurusan Teknik Sepeda Motor. Dengan mendeskiripsikan skor masing-masing variabel, maka akan diperoleh jawaban terhadap permasalahan yang diajukan yaitu tentang prilaku keselamatan</w:t>
      </w:r>
      <w:r>
        <w:rPr>
          <w:rFonts w:ascii="Times New Roman" w:hAnsi="Times New Roman"/>
          <w:sz w:val="24"/>
          <w:szCs w:val="24"/>
        </w:rPr>
        <w:t xml:space="preserve"> dan kesehatan kerja siswa SMKN</w:t>
      </w:r>
      <w:r w:rsidRPr="00D55F89">
        <w:rPr>
          <w:rFonts w:ascii="Times New Roman" w:hAnsi="Times New Roman"/>
          <w:sz w:val="24"/>
          <w:szCs w:val="24"/>
        </w:rPr>
        <w:t xml:space="preserve"> 2 Sidenreng. Berikut ini diuraikan hasil penelitian dari tiap jurusan tersebut.</w:t>
      </w:r>
    </w:p>
    <w:p w:rsidR="00A903DF" w:rsidRPr="00862521" w:rsidRDefault="00A903DF" w:rsidP="00862521">
      <w:pPr>
        <w:pStyle w:val="ListParagraph"/>
        <w:spacing w:after="0" w:line="360" w:lineRule="auto"/>
        <w:ind w:left="0"/>
        <w:jc w:val="both"/>
        <w:rPr>
          <w:rFonts w:ascii="Times New Roman" w:hAnsi="Times New Roman"/>
          <w:b/>
          <w:sz w:val="24"/>
          <w:szCs w:val="24"/>
        </w:rPr>
      </w:pPr>
      <w:r w:rsidRPr="00862521">
        <w:rPr>
          <w:rFonts w:ascii="Times New Roman" w:hAnsi="Times New Roman"/>
          <w:b/>
          <w:sz w:val="24"/>
          <w:szCs w:val="24"/>
        </w:rPr>
        <w:t>Pengetahuan</w:t>
      </w:r>
    </w:p>
    <w:p w:rsidR="00A903DF" w:rsidRPr="00A903DF" w:rsidRDefault="00A903DF" w:rsidP="001278DA">
      <w:pPr>
        <w:spacing w:after="0" w:line="360" w:lineRule="auto"/>
        <w:ind w:firstLine="709"/>
        <w:jc w:val="both"/>
        <w:rPr>
          <w:rFonts w:ascii="Times New Roman" w:hAnsi="Times New Roman"/>
          <w:sz w:val="24"/>
          <w:szCs w:val="24"/>
          <w:lang w:val="en-US"/>
        </w:rPr>
      </w:pPr>
      <w:r w:rsidRPr="00D55F89">
        <w:rPr>
          <w:rFonts w:ascii="Times New Roman" w:hAnsi="Times New Roman"/>
          <w:sz w:val="24"/>
          <w:szCs w:val="24"/>
        </w:rPr>
        <w:t xml:space="preserve">Data dari indikator pengetahuan K3 siswa SMK 2 Sidenreng  diperoleh dari hasil angket yang telah dibagikan kepada siswa di 3 jurusan yakni jurusan TAV, TKR dan TSM dimana angket yang telah di isi dijumlahkan dan ditarik rata-ratanya menunjukkan menggambarkan pengetahuan siswa </w:t>
      </w:r>
      <w:r w:rsidRPr="00D55F89">
        <w:rPr>
          <w:rFonts w:ascii="Times New Roman" w:hAnsi="Times New Roman"/>
          <w:sz w:val="24"/>
          <w:szCs w:val="24"/>
        </w:rPr>
        <w:lastRenderedPageBreak/>
        <w:t>SMKN 2 sid</w:t>
      </w:r>
      <w:r>
        <w:rPr>
          <w:rFonts w:ascii="Times New Roman" w:hAnsi="Times New Roman"/>
          <w:sz w:val="24"/>
          <w:szCs w:val="24"/>
        </w:rPr>
        <w:t>enrang ada pada kategori “Baik</w:t>
      </w:r>
      <w:r w:rsidRPr="00D55F89">
        <w:rPr>
          <w:rFonts w:ascii="Times New Roman" w:hAnsi="Times New Roman"/>
          <w:sz w:val="24"/>
          <w:szCs w:val="24"/>
        </w:rPr>
        <w:t>” dengan  persentase skor 71.4 %.  Jurusan Teknik Audio Vidio memperoleh rata-rata 55.9, Jurusan Teknik Kendaraan Ringan memperoleh rata- rata 58 dan Jurusan Teknik Sepeda Motor dengan rata- rata 57.4 . Untuk lebih jelasnya dapat dilihat pada tabel dibawah ini.</w:t>
      </w:r>
    </w:p>
    <w:p w:rsidR="00A903DF" w:rsidRPr="00D55F89" w:rsidRDefault="00A903DF" w:rsidP="001278DA">
      <w:pPr>
        <w:spacing w:after="0" w:line="360" w:lineRule="auto"/>
        <w:jc w:val="both"/>
        <w:rPr>
          <w:rFonts w:ascii="Times New Roman" w:hAnsi="Times New Roman"/>
          <w:sz w:val="24"/>
          <w:szCs w:val="24"/>
        </w:rPr>
      </w:pPr>
      <w:r w:rsidRPr="00D55F89">
        <w:rPr>
          <w:rFonts w:ascii="Times New Roman" w:hAnsi="Times New Roman"/>
          <w:sz w:val="24"/>
          <w:szCs w:val="24"/>
        </w:rPr>
        <w:t>Tabel 4.10 Persentase Pengetahuan K3 Siswa SMKN 2 Sidenreng</w:t>
      </w:r>
    </w:p>
    <w:tbl>
      <w:tblPr>
        <w:tblStyle w:val="LightShading"/>
        <w:tblW w:w="0" w:type="auto"/>
        <w:tblLook w:val="04A0"/>
      </w:tblPr>
      <w:tblGrid>
        <w:gridCol w:w="515"/>
        <w:gridCol w:w="1305"/>
        <w:gridCol w:w="761"/>
        <w:gridCol w:w="1244"/>
      </w:tblGrid>
      <w:tr w:rsidR="00A903DF" w:rsidRPr="00D55F89" w:rsidTr="00A903DF">
        <w:trPr>
          <w:cnfStyle w:val="100000000000"/>
          <w:trHeight w:val="711"/>
        </w:trPr>
        <w:tc>
          <w:tcPr>
            <w:cnfStyle w:val="001000000000"/>
            <w:tcW w:w="685" w:type="dxa"/>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No</w:t>
            </w:r>
          </w:p>
        </w:tc>
        <w:tc>
          <w:tcPr>
            <w:tcW w:w="3043" w:type="dxa"/>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Jurusan</w:t>
            </w:r>
          </w:p>
        </w:tc>
        <w:tc>
          <w:tcPr>
            <w:tcW w:w="1651" w:type="dxa"/>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Rata-rata</w:t>
            </w:r>
          </w:p>
        </w:tc>
        <w:tc>
          <w:tcPr>
            <w:tcW w:w="1794" w:type="dxa"/>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Persentase</w:t>
            </w:r>
          </w:p>
        </w:tc>
      </w:tr>
      <w:tr w:rsidR="00A903DF" w:rsidRPr="00D55F89" w:rsidTr="00A903DF">
        <w:trPr>
          <w:cnfStyle w:val="000000100000"/>
          <w:trHeight w:val="711"/>
        </w:trPr>
        <w:tc>
          <w:tcPr>
            <w:cnfStyle w:val="001000000000"/>
            <w:tcW w:w="685" w:type="dxa"/>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1.</w:t>
            </w:r>
          </w:p>
        </w:tc>
        <w:tc>
          <w:tcPr>
            <w:tcW w:w="3043" w:type="dxa"/>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Teknik Audio Vidio</w:t>
            </w:r>
          </w:p>
        </w:tc>
        <w:tc>
          <w:tcPr>
            <w:tcW w:w="1651" w:type="dxa"/>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55.9</w:t>
            </w:r>
          </w:p>
        </w:tc>
        <w:tc>
          <w:tcPr>
            <w:tcW w:w="1794" w:type="dxa"/>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69.8 %</w:t>
            </w:r>
          </w:p>
        </w:tc>
      </w:tr>
      <w:tr w:rsidR="00A903DF" w:rsidRPr="00D55F89" w:rsidTr="00A903DF">
        <w:trPr>
          <w:trHeight w:val="711"/>
        </w:trPr>
        <w:tc>
          <w:tcPr>
            <w:cnfStyle w:val="001000000000"/>
            <w:tcW w:w="685" w:type="dxa"/>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2.</w:t>
            </w:r>
          </w:p>
        </w:tc>
        <w:tc>
          <w:tcPr>
            <w:tcW w:w="3043" w:type="dxa"/>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Teknik Kendaraan Ringan</w:t>
            </w:r>
          </w:p>
        </w:tc>
        <w:tc>
          <w:tcPr>
            <w:tcW w:w="1651" w:type="dxa"/>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58</w:t>
            </w:r>
          </w:p>
        </w:tc>
        <w:tc>
          <w:tcPr>
            <w:tcW w:w="1794" w:type="dxa"/>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72.5 %</w:t>
            </w:r>
          </w:p>
        </w:tc>
      </w:tr>
      <w:tr w:rsidR="00A903DF" w:rsidRPr="00D55F89" w:rsidTr="00A903DF">
        <w:trPr>
          <w:cnfStyle w:val="000000100000"/>
          <w:trHeight w:val="711"/>
        </w:trPr>
        <w:tc>
          <w:tcPr>
            <w:cnfStyle w:val="001000000000"/>
            <w:tcW w:w="685" w:type="dxa"/>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3.</w:t>
            </w:r>
          </w:p>
        </w:tc>
        <w:tc>
          <w:tcPr>
            <w:tcW w:w="3043" w:type="dxa"/>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Teknik Sepeda Motor</w:t>
            </w:r>
          </w:p>
        </w:tc>
        <w:tc>
          <w:tcPr>
            <w:tcW w:w="1651" w:type="dxa"/>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57.4</w:t>
            </w:r>
          </w:p>
        </w:tc>
        <w:tc>
          <w:tcPr>
            <w:tcW w:w="1794" w:type="dxa"/>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71.7 %</w:t>
            </w:r>
          </w:p>
        </w:tc>
      </w:tr>
      <w:tr w:rsidR="00A903DF" w:rsidRPr="00D55F89" w:rsidTr="00A903DF">
        <w:trPr>
          <w:trHeight w:val="711"/>
        </w:trPr>
        <w:tc>
          <w:tcPr>
            <w:cnfStyle w:val="001000000000"/>
            <w:tcW w:w="685" w:type="dxa"/>
          </w:tcPr>
          <w:p w:rsidR="00A903DF" w:rsidRPr="00D55F89" w:rsidRDefault="00A903DF" w:rsidP="001278DA">
            <w:pPr>
              <w:spacing w:line="360" w:lineRule="auto"/>
              <w:jc w:val="center"/>
              <w:rPr>
                <w:rFonts w:ascii="Times New Roman" w:hAnsi="Times New Roman"/>
                <w:sz w:val="24"/>
                <w:szCs w:val="24"/>
              </w:rPr>
            </w:pPr>
          </w:p>
        </w:tc>
        <w:tc>
          <w:tcPr>
            <w:tcW w:w="3043" w:type="dxa"/>
          </w:tcPr>
          <w:p w:rsidR="00A903DF" w:rsidRPr="00D55F89" w:rsidRDefault="00A903DF" w:rsidP="001278DA">
            <w:pPr>
              <w:spacing w:line="360" w:lineRule="auto"/>
              <w:jc w:val="center"/>
              <w:cnfStyle w:val="000000000000"/>
              <w:rPr>
                <w:rFonts w:ascii="Times New Roman" w:hAnsi="Times New Roman"/>
                <w:sz w:val="24"/>
                <w:szCs w:val="24"/>
              </w:rPr>
            </w:pPr>
          </w:p>
        </w:tc>
        <w:tc>
          <w:tcPr>
            <w:tcW w:w="1651" w:type="dxa"/>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57</w:t>
            </w:r>
          </w:p>
        </w:tc>
        <w:tc>
          <w:tcPr>
            <w:tcW w:w="1794" w:type="dxa"/>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71.4 %</w:t>
            </w:r>
          </w:p>
        </w:tc>
      </w:tr>
    </w:tbl>
    <w:p w:rsidR="00A903DF" w:rsidRPr="00775FAE" w:rsidRDefault="00A903DF" w:rsidP="001278DA">
      <w:pPr>
        <w:spacing w:after="0" w:line="360" w:lineRule="auto"/>
        <w:jc w:val="both"/>
        <w:rPr>
          <w:rFonts w:ascii="Times New Roman" w:hAnsi="Times New Roman"/>
          <w:sz w:val="24"/>
          <w:szCs w:val="24"/>
        </w:rPr>
      </w:pPr>
      <w:r w:rsidRPr="00775FAE">
        <w:rPr>
          <w:rFonts w:ascii="Times New Roman" w:hAnsi="Times New Roman"/>
          <w:sz w:val="24"/>
          <w:szCs w:val="24"/>
        </w:rPr>
        <w:t>Sumber : Hasil Pengolahan Data</w:t>
      </w:r>
    </w:p>
    <w:p w:rsidR="00A903DF" w:rsidRPr="00862521" w:rsidRDefault="00A903DF" w:rsidP="00862521">
      <w:pPr>
        <w:spacing w:after="0" w:line="360" w:lineRule="auto"/>
        <w:jc w:val="both"/>
        <w:rPr>
          <w:rFonts w:ascii="Times New Roman" w:hAnsi="Times New Roman"/>
          <w:b/>
          <w:sz w:val="24"/>
          <w:szCs w:val="24"/>
        </w:rPr>
      </w:pPr>
      <w:r w:rsidRPr="00862521">
        <w:rPr>
          <w:rFonts w:ascii="Times New Roman" w:hAnsi="Times New Roman"/>
          <w:b/>
          <w:sz w:val="24"/>
          <w:szCs w:val="24"/>
        </w:rPr>
        <w:t>Sikap</w:t>
      </w:r>
    </w:p>
    <w:p w:rsidR="00A903DF" w:rsidRPr="00A903DF" w:rsidRDefault="00A903DF" w:rsidP="001278DA">
      <w:pPr>
        <w:pStyle w:val="ListParagraph"/>
        <w:spacing w:after="0" w:line="360" w:lineRule="auto"/>
        <w:ind w:left="90" w:firstLine="630"/>
        <w:jc w:val="both"/>
        <w:rPr>
          <w:rFonts w:ascii="Times New Roman" w:hAnsi="Times New Roman"/>
          <w:sz w:val="24"/>
          <w:szCs w:val="24"/>
          <w:lang w:val="en-US"/>
        </w:rPr>
      </w:pPr>
      <w:r w:rsidRPr="00D55F89">
        <w:rPr>
          <w:rFonts w:ascii="Times New Roman" w:hAnsi="Times New Roman"/>
          <w:sz w:val="24"/>
          <w:szCs w:val="24"/>
        </w:rPr>
        <w:t xml:space="preserve">Hasil pengolahan data dari indikator sikap K3 siswa SMK 2 Sidenreng  diperoleh dari hasil </w:t>
      </w:r>
      <w:r w:rsidRPr="00D55F89">
        <w:rPr>
          <w:rFonts w:ascii="Times New Roman" w:hAnsi="Times New Roman"/>
          <w:sz w:val="24"/>
          <w:szCs w:val="24"/>
        </w:rPr>
        <w:lastRenderedPageBreak/>
        <w:t>angket yang telah dibagikan kepada siswa di 3 jurusan yakni jurusan TAV, TKR dan TSM dimana angket yang telah di isi dijumlahkan dan ditarik rata-ratanya menunjukkan menggambarkan sikap siswa SMKN 2 sidenrang ada pada k</w:t>
      </w:r>
      <w:r>
        <w:rPr>
          <w:rFonts w:ascii="Times New Roman" w:hAnsi="Times New Roman"/>
          <w:sz w:val="24"/>
          <w:szCs w:val="24"/>
        </w:rPr>
        <w:t>ategori “Baik</w:t>
      </w:r>
      <w:r w:rsidRPr="00D55F89">
        <w:rPr>
          <w:rFonts w:ascii="Times New Roman" w:hAnsi="Times New Roman"/>
          <w:sz w:val="24"/>
          <w:szCs w:val="24"/>
        </w:rPr>
        <w:t>” dengan persentase skor 75.3 % .  Jurusan Teknik Audio Vidio memperoleh rata-rata 53.9, Jurusan Teknik Kendaraan Ringan memperoleh rata- rata 53.7 dan Jurusan Teknik Sepeda Motor dengan rata- rata 55. Untuk lebih jelasnya dapat dilihat pada tabel dibawah ini.</w:t>
      </w:r>
    </w:p>
    <w:p w:rsidR="00A903DF" w:rsidRPr="00A903DF" w:rsidRDefault="00A903DF" w:rsidP="001278DA">
      <w:pPr>
        <w:spacing w:after="0" w:line="360" w:lineRule="auto"/>
        <w:jc w:val="both"/>
        <w:rPr>
          <w:rFonts w:ascii="Times New Roman" w:hAnsi="Times New Roman"/>
          <w:sz w:val="24"/>
          <w:szCs w:val="24"/>
          <w:lang w:val="en-US"/>
        </w:rPr>
      </w:pPr>
      <w:r w:rsidRPr="00D55F89">
        <w:rPr>
          <w:rFonts w:ascii="Times New Roman" w:hAnsi="Times New Roman"/>
          <w:sz w:val="24"/>
          <w:szCs w:val="24"/>
        </w:rPr>
        <w:t>Tabel 4.11 Persentase Sikap K3 Siswa SMKN 2 Sidenreng</w:t>
      </w:r>
    </w:p>
    <w:tbl>
      <w:tblPr>
        <w:tblStyle w:val="LightShading"/>
        <w:tblW w:w="0" w:type="auto"/>
        <w:tblLook w:val="04A0"/>
      </w:tblPr>
      <w:tblGrid>
        <w:gridCol w:w="515"/>
        <w:gridCol w:w="1311"/>
        <w:gridCol w:w="756"/>
        <w:gridCol w:w="1243"/>
      </w:tblGrid>
      <w:tr w:rsidR="00A903DF" w:rsidRPr="00D55F89" w:rsidTr="00A903DF">
        <w:trPr>
          <w:cnfStyle w:val="100000000000"/>
          <w:trHeight w:val="512"/>
        </w:trPr>
        <w:tc>
          <w:tcPr>
            <w:cnfStyle w:val="001000000000"/>
            <w:tcW w:w="648" w:type="dxa"/>
            <w:vAlign w:val="center"/>
          </w:tcPr>
          <w:p w:rsidR="00A903DF" w:rsidRPr="00D55F89" w:rsidRDefault="00A903DF" w:rsidP="001278DA">
            <w:pPr>
              <w:spacing w:line="360" w:lineRule="auto"/>
              <w:jc w:val="center"/>
              <w:rPr>
                <w:rFonts w:ascii="Times New Roman" w:hAnsi="Times New Roman"/>
                <w:b w:val="0"/>
                <w:sz w:val="24"/>
                <w:szCs w:val="24"/>
              </w:rPr>
            </w:pPr>
            <w:r w:rsidRPr="00D55F89">
              <w:rPr>
                <w:rFonts w:ascii="Times New Roman" w:hAnsi="Times New Roman"/>
                <w:b w:val="0"/>
                <w:sz w:val="24"/>
                <w:szCs w:val="24"/>
              </w:rPr>
              <w:t>No</w:t>
            </w:r>
          </w:p>
        </w:tc>
        <w:tc>
          <w:tcPr>
            <w:tcW w:w="3060" w:type="dxa"/>
            <w:vAlign w:val="center"/>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Jurusan</w:t>
            </w:r>
          </w:p>
        </w:tc>
        <w:tc>
          <w:tcPr>
            <w:tcW w:w="1383" w:type="dxa"/>
            <w:vAlign w:val="center"/>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Rata-rata</w:t>
            </w:r>
          </w:p>
        </w:tc>
        <w:tc>
          <w:tcPr>
            <w:tcW w:w="1698" w:type="dxa"/>
            <w:vAlign w:val="center"/>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Persentase</w:t>
            </w:r>
          </w:p>
        </w:tc>
      </w:tr>
      <w:tr w:rsidR="00A903DF" w:rsidRPr="00D55F89" w:rsidTr="00A903DF">
        <w:trPr>
          <w:cnfStyle w:val="000000100000"/>
          <w:trHeight w:val="527"/>
        </w:trPr>
        <w:tc>
          <w:tcPr>
            <w:cnfStyle w:val="001000000000"/>
            <w:tcW w:w="648" w:type="dxa"/>
            <w:vAlign w:val="center"/>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1.</w:t>
            </w:r>
          </w:p>
        </w:tc>
        <w:tc>
          <w:tcPr>
            <w:tcW w:w="3060"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Teknik Audio Vidio</w:t>
            </w:r>
          </w:p>
        </w:tc>
        <w:tc>
          <w:tcPr>
            <w:tcW w:w="1383"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53.9</w:t>
            </w:r>
          </w:p>
        </w:tc>
        <w:tc>
          <w:tcPr>
            <w:tcW w:w="1698"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74.8 %</w:t>
            </w:r>
          </w:p>
        </w:tc>
      </w:tr>
      <w:tr w:rsidR="00A903DF" w:rsidRPr="00D55F89" w:rsidTr="00A903DF">
        <w:trPr>
          <w:trHeight w:val="512"/>
        </w:trPr>
        <w:tc>
          <w:tcPr>
            <w:cnfStyle w:val="001000000000"/>
            <w:tcW w:w="648" w:type="dxa"/>
            <w:vAlign w:val="center"/>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2.</w:t>
            </w:r>
          </w:p>
        </w:tc>
        <w:tc>
          <w:tcPr>
            <w:tcW w:w="3060"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Teknik Kendaraan Ringan</w:t>
            </w:r>
          </w:p>
        </w:tc>
        <w:tc>
          <w:tcPr>
            <w:tcW w:w="1383"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53.7</w:t>
            </w:r>
          </w:p>
        </w:tc>
        <w:tc>
          <w:tcPr>
            <w:tcW w:w="1698"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74.6 %</w:t>
            </w:r>
          </w:p>
        </w:tc>
      </w:tr>
      <w:tr w:rsidR="00A903DF" w:rsidRPr="00D55F89" w:rsidTr="00A903DF">
        <w:trPr>
          <w:cnfStyle w:val="000000100000"/>
          <w:trHeight w:val="512"/>
        </w:trPr>
        <w:tc>
          <w:tcPr>
            <w:cnfStyle w:val="001000000000"/>
            <w:tcW w:w="648" w:type="dxa"/>
            <w:vAlign w:val="center"/>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3.</w:t>
            </w:r>
          </w:p>
        </w:tc>
        <w:tc>
          <w:tcPr>
            <w:tcW w:w="3060"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Teknik Sepeda Motor</w:t>
            </w:r>
          </w:p>
        </w:tc>
        <w:tc>
          <w:tcPr>
            <w:tcW w:w="1383"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55</w:t>
            </w:r>
          </w:p>
        </w:tc>
        <w:tc>
          <w:tcPr>
            <w:tcW w:w="1698"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76 %</w:t>
            </w:r>
          </w:p>
        </w:tc>
      </w:tr>
      <w:tr w:rsidR="00A903DF" w:rsidRPr="00D55F89" w:rsidTr="00A903DF">
        <w:trPr>
          <w:trHeight w:val="512"/>
        </w:trPr>
        <w:tc>
          <w:tcPr>
            <w:cnfStyle w:val="001000000000"/>
            <w:tcW w:w="648" w:type="dxa"/>
            <w:vAlign w:val="center"/>
          </w:tcPr>
          <w:p w:rsidR="00A903DF" w:rsidRPr="00D55F89" w:rsidRDefault="00A903DF" w:rsidP="001278DA">
            <w:pPr>
              <w:spacing w:line="360" w:lineRule="auto"/>
              <w:jc w:val="center"/>
              <w:rPr>
                <w:rFonts w:ascii="Times New Roman" w:hAnsi="Times New Roman"/>
                <w:sz w:val="24"/>
                <w:szCs w:val="24"/>
              </w:rPr>
            </w:pPr>
          </w:p>
        </w:tc>
        <w:tc>
          <w:tcPr>
            <w:tcW w:w="3060" w:type="dxa"/>
            <w:vAlign w:val="center"/>
          </w:tcPr>
          <w:p w:rsidR="00A903DF" w:rsidRPr="00D55F89" w:rsidRDefault="00A903DF" w:rsidP="001278DA">
            <w:pPr>
              <w:spacing w:line="360" w:lineRule="auto"/>
              <w:jc w:val="center"/>
              <w:cnfStyle w:val="000000000000"/>
              <w:rPr>
                <w:rFonts w:ascii="Times New Roman" w:hAnsi="Times New Roman"/>
                <w:sz w:val="24"/>
                <w:szCs w:val="24"/>
              </w:rPr>
            </w:pPr>
          </w:p>
        </w:tc>
        <w:tc>
          <w:tcPr>
            <w:tcW w:w="1383"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54.2</w:t>
            </w:r>
          </w:p>
        </w:tc>
        <w:tc>
          <w:tcPr>
            <w:tcW w:w="1698"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75.3 %</w:t>
            </w:r>
          </w:p>
        </w:tc>
      </w:tr>
    </w:tbl>
    <w:p w:rsidR="00A903DF" w:rsidRPr="00775FAE" w:rsidRDefault="00A903DF" w:rsidP="001278DA">
      <w:pPr>
        <w:spacing w:after="0" w:line="360" w:lineRule="auto"/>
        <w:jc w:val="both"/>
        <w:rPr>
          <w:rFonts w:ascii="Times New Roman" w:hAnsi="Times New Roman"/>
          <w:sz w:val="24"/>
          <w:szCs w:val="24"/>
        </w:rPr>
      </w:pPr>
      <w:r w:rsidRPr="00775FAE">
        <w:rPr>
          <w:rFonts w:ascii="Times New Roman" w:hAnsi="Times New Roman"/>
          <w:sz w:val="24"/>
          <w:szCs w:val="24"/>
        </w:rPr>
        <w:t>Sumber : Hasil Pengolahan Data</w:t>
      </w:r>
    </w:p>
    <w:p w:rsidR="00A903DF" w:rsidRPr="00862521" w:rsidRDefault="00A903DF" w:rsidP="00862521">
      <w:pPr>
        <w:pStyle w:val="ListParagraph"/>
        <w:spacing w:after="0" w:line="360" w:lineRule="auto"/>
        <w:ind w:left="270"/>
        <w:jc w:val="both"/>
        <w:rPr>
          <w:rFonts w:ascii="Times New Roman" w:hAnsi="Times New Roman"/>
          <w:b/>
          <w:sz w:val="24"/>
          <w:szCs w:val="24"/>
        </w:rPr>
      </w:pPr>
      <w:r w:rsidRPr="00862521">
        <w:rPr>
          <w:rFonts w:ascii="Times New Roman" w:hAnsi="Times New Roman"/>
          <w:b/>
          <w:sz w:val="24"/>
          <w:szCs w:val="24"/>
        </w:rPr>
        <w:t xml:space="preserve">Tindakan </w:t>
      </w:r>
    </w:p>
    <w:p w:rsidR="00A903DF" w:rsidRPr="00A903DF" w:rsidRDefault="00A903DF" w:rsidP="001278DA">
      <w:pPr>
        <w:pStyle w:val="ListParagraph"/>
        <w:spacing w:after="0" w:line="360" w:lineRule="auto"/>
        <w:ind w:left="90" w:firstLine="630"/>
        <w:jc w:val="both"/>
        <w:rPr>
          <w:rFonts w:ascii="Times New Roman" w:hAnsi="Times New Roman"/>
          <w:sz w:val="24"/>
          <w:szCs w:val="24"/>
          <w:lang w:val="en-US"/>
        </w:rPr>
      </w:pPr>
      <w:r w:rsidRPr="00D55F89">
        <w:rPr>
          <w:rFonts w:ascii="Times New Roman" w:hAnsi="Times New Roman"/>
          <w:sz w:val="24"/>
          <w:szCs w:val="24"/>
        </w:rPr>
        <w:t>Data dari indikator tindakan K3 siswa SMK 2 Sidenreng  diperoleh dari</w:t>
      </w:r>
      <w:r>
        <w:rPr>
          <w:rFonts w:ascii="Times New Roman" w:hAnsi="Times New Roman"/>
          <w:sz w:val="24"/>
          <w:szCs w:val="24"/>
        </w:rPr>
        <w:t xml:space="preserve"> hasil pengamatan </w:t>
      </w:r>
      <w:r w:rsidRPr="00D55F89">
        <w:rPr>
          <w:rFonts w:ascii="Times New Roman" w:hAnsi="Times New Roman"/>
          <w:sz w:val="24"/>
          <w:szCs w:val="24"/>
        </w:rPr>
        <w:t xml:space="preserve"> kepada siswa di 3 jurusan yakni jurusan TAV, TKR dan TSM dimana angket yang telah di isi dijumlahkan dan ditarik rata-ratanya menunjukkan menggambarkan pengetahuan siswa SMKN 2 sidenrang ada pada kategori “Sangat </w:t>
      </w:r>
      <w:r>
        <w:rPr>
          <w:rFonts w:ascii="Times New Roman" w:hAnsi="Times New Roman"/>
          <w:sz w:val="24"/>
          <w:szCs w:val="24"/>
        </w:rPr>
        <w:t>Baik</w:t>
      </w:r>
      <w:r w:rsidRPr="00D55F89">
        <w:rPr>
          <w:rFonts w:ascii="Times New Roman" w:hAnsi="Times New Roman"/>
          <w:sz w:val="24"/>
          <w:szCs w:val="24"/>
        </w:rPr>
        <w:t>” dengan persentase skor 87.8 %.  Jurusan Teknik Audio Vidio memperoleh rata-rata 14.5, Jurusan Teknik Kendaraan Ringan memperoleh rata- rata 15.2 dan Jurusan Teknik Sepeda Motor dengan rata- rata 15.1. Untuk lebih jelasnya dapat dilihat pada tabel dibawah ini.</w:t>
      </w:r>
    </w:p>
    <w:p w:rsidR="00A903DF" w:rsidRPr="00A903DF" w:rsidRDefault="00A903DF" w:rsidP="001278DA">
      <w:pPr>
        <w:spacing w:after="0" w:line="360" w:lineRule="auto"/>
        <w:jc w:val="both"/>
        <w:rPr>
          <w:rFonts w:ascii="Times New Roman" w:hAnsi="Times New Roman"/>
          <w:sz w:val="24"/>
          <w:szCs w:val="24"/>
          <w:lang w:val="en-US"/>
        </w:rPr>
      </w:pPr>
      <w:r w:rsidRPr="00D55F89">
        <w:rPr>
          <w:rFonts w:ascii="Times New Roman" w:hAnsi="Times New Roman"/>
          <w:sz w:val="24"/>
          <w:szCs w:val="24"/>
        </w:rPr>
        <w:t>Tabel 4.12 Persentase Tindakan K3 Siswa SMKN 2 Sidenreng</w:t>
      </w:r>
    </w:p>
    <w:tbl>
      <w:tblPr>
        <w:tblStyle w:val="LightShading"/>
        <w:tblW w:w="0" w:type="auto"/>
        <w:tblLook w:val="04A0"/>
      </w:tblPr>
      <w:tblGrid>
        <w:gridCol w:w="515"/>
        <w:gridCol w:w="1311"/>
        <w:gridCol w:w="756"/>
        <w:gridCol w:w="1243"/>
      </w:tblGrid>
      <w:tr w:rsidR="00A903DF" w:rsidRPr="00D55F89" w:rsidTr="00A903DF">
        <w:trPr>
          <w:cnfStyle w:val="100000000000"/>
        </w:trPr>
        <w:tc>
          <w:tcPr>
            <w:cnfStyle w:val="001000000000"/>
            <w:tcW w:w="648" w:type="dxa"/>
            <w:vAlign w:val="center"/>
          </w:tcPr>
          <w:p w:rsidR="00A903DF" w:rsidRPr="00D55F89" w:rsidRDefault="00A903DF" w:rsidP="001278DA">
            <w:pPr>
              <w:spacing w:line="360" w:lineRule="auto"/>
              <w:jc w:val="center"/>
              <w:rPr>
                <w:rFonts w:ascii="Times New Roman" w:hAnsi="Times New Roman"/>
                <w:b w:val="0"/>
                <w:sz w:val="24"/>
                <w:szCs w:val="24"/>
              </w:rPr>
            </w:pPr>
            <w:r w:rsidRPr="00D55F89">
              <w:rPr>
                <w:rFonts w:ascii="Times New Roman" w:hAnsi="Times New Roman"/>
                <w:b w:val="0"/>
                <w:sz w:val="24"/>
                <w:szCs w:val="24"/>
              </w:rPr>
              <w:t>No</w:t>
            </w:r>
          </w:p>
        </w:tc>
        <w:tc>
          <w:tcPr>
            <w:tcW w:w="3060" w:type="dxa"/>
            <w:vAlign w:val="center"/>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Jurusan</w:t>
            </w:r>
          </w:p>
        </w:tc>
        <w:tc>
          <w:tcPr>
            <w:tcW w:w="1383" w:type="dxa"/>
            <w:vAlign w:val="center"/>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Rata-rata</w:t>
            </w:r>
          </w:p>
        </w:tc>
        <w:tc>
          <w:tcPr>
            <w:tcW w:w="1698" w:type="dxa"/>
            <w:vAlign w:val="center"/>
          </w:tcPr>
          <w:p w:rsidR="00A903DF" w:rsidRPr="00D55F89" w:rsidRDefault="00A903DF" w:rsidP="001278DA">
            <w:pPr>
              <w:spacing w:line="360" w:lineRule="auto"/>
              <w:jc w:val="center"/>
              <w:cnfStyle w:val="100000000000"/>
              <w:rPr>
                <w:rFonts w:ascii="Times New Roman" w:hAnsi="Times New Roman"/>
                <w:b w:val="0"/>
                <w:sz w:val="24"/>
                <w:szCs w:val="24"/>
              </w:rPr>
            </w:pPr>
            <w:r w:rsidRPr="00D55F89">
              <w:rPr>
                <w:rFonts w:ascii="Times New Roman" w:hAnsi="Times New Roman"/>
                <w:b w:val="0"/>
                <w:sz w:val="24"/>
                <w:szCs w:val="24"/>
              </w:rPr>
              <w:t>Persentase</w:t>
            </w:r>
          </w:p>
        </w:tc>
      </w:tr>
      <w:tr w:rsidR="00A903DF" w:rsidRPr="00D55F89" w:rsidTr="00A903DF">
        <w:trPr>
          <w:cnfStyle w:val="000000100000"/>
        </w:trPr>
        <w:tc>
          <w:tcPr>
            <w:cnfStyle w:val="001000000000"/>
            <w:tcW w:w="648" w:type="dxa"/>
            <w:vAlign w:val="center"/>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1.</w:t>
            </w:r>
          </w:p>
        </w:tc>
        <w:tc>
          <w:tcPr>
            <w:tcW w:w="3060"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Teknik Audio Vidio</w:t>
            </w:r>
          </w:p>
        </w:tc>
        <w:tc>
          <w:tcPr>
            <w:tcW w:w="1383"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Pr>
                <w:rFonts w:ascii="Times New Roman" w:hAnsi="Times New Roman"/>
                <w:sz w:val="24"/>
                <w:szCs w:val="24"/>
              </w:rPr>
              <w:t>13.6</w:t>
            </w:r>
          </w:p>
        </w:tc>
        <w:tc>
          <w:tcPr>
            <w:tcW w:w="1698"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85 %</w:t>
            </w:r>
          </w:p>
        </w:tc>
      </w:tr>
      <w:tr w:rsidR="00A903DF" w:rsidRPr="00D55F89" w:rsidTr="00A903DF">
        <w:tc>
          <w:tcPr>
            <w:cnfStyle w:val="001000000000"/>
            <w:tcW w:w="648" w:type="dxa"/>
            <w:vAlign w:val="center"/>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lastRenderedPageBreak/>
              <w:t>2.</w:t>
            </w:r>
          </w:p>
        </w:tc>
        <w:tc>
          <w:tcPr>
            <w:tcW w:w="3060"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Teknik Kendaraan Ringan</w:t>
            </w:r>
          </w:p>
        </w:tc>
        <w:tc>
          <w:tcPr>
            <w:tcW w:w="1383"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Pr>
                <w:rFonts w:ascii="Times New Roman" w:hAnsi="Times New Roman"/>
                <w:sz w:val="24"/>
                <w:szCs w:val="24"/>
              </w:rPr>
              <w:t>13.8</w:t>
            </w:r>
          </w:p>
        </w:tc>
        <w:tc>
          <w:tcPr>
            <w:tcW w:w="1698"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Pr>
                <w:rFonts w:ascii="Times New Roman" w:hAnsi="Times New Roman"/>
                <w:sz w:val="24"/>
                <w:szCs w:val="24"/>
              </w:rPr>
              <w:t>86.2</w:t>
            </w:r>
            <w:r w:rsidRPr="00D55F89">
              <w:rPr>
                <w:rFonts w:ascii="Times New Roman" w:hAnsi="Times New Roman"/>
                <w:sz w:val="24"/>
                <w:szCs w:val="24"/>
              </w:rPr>
              <w:t xml:space="preserve"> %</w:t>
            </w:r>
          </w:p>
        </w:tc>
      </w:tr>
      <w:tr w:rsidR="00A903DF" w:rsidRPr="00D55F89" w:rsidTr="00A903DF">
        <w:trPr>
          <w:cnfStyle w:val="000000100000"/>
        </w:trPr>
        <w:tc>
          <w:tcPr>
            <w:cnfStyle w:val="001000000000"/>
            <w:tcW w:w="648" w:type="dxa"/>
            <w:vAlign w:val="center"/>
          </w:tcPr>
          <w:p w:rsidR="00A903DF" w:rsidRPr="001731B1" w:rsidRDefault="00A903DF" w:rsidP="001278DA">
            <w:pPr>
              <w:spacing w:line="360" w:lineRule="auto"/>
              <w:jc w:val="center"/>
              <w:rPr>
                <w:rFonts w:ascii="Times New Roman" w:hAnsi="Times New Roman"/>
                <w:b w:val="0"/>
                <w:sz w:val="24"/>
                <w:szCs w:val="24"/>
              </w:rPr>
            </w:pPr>
            <w:r w:rsidRPr="001731B1">
              <w:rPr>
                <w:rFonts w:ascii="Times New Roman" w:hAnsi="Times New Roman"/>
                <w:b w:val="0"/>
                <w:sz w:val="24"/>
                <w:szCs w:val="24"/>
              </w:rPr>
              <w:t>3.</w:t>
            </w:r>
          </w:p>
        </w:tc>
        <w:tc>
          <w:tcPr>
            <w:tcW w:w="3060"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sidRPr="00D55F89">
              <w:rPr>
                <w:rFonts w:ascii="Times New Roman" w:hAnsi="Times New Roman"/>
                <w:sz w:val="24"/>
                <w:szCs w:val="24"/>
              </w:rPr>
              <w:t>Teknik Sepeda Motor</w:t>
            </w:r>
          </w:p>
        </w:tc>
        <w:tc>
          <w:tcPr>
            <w:tcW w:w="1383"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Pr>
                <w:rFonts w:ascii="Times New Roman" w:hAnsi="Times New Roman"/>
                <w:sz w:val="24"/>
                <w:szCs w:val="24"/>
              </w:rPr>
              <w:t>14</w:t>
            </w:r>
          </w:p>
        </w:tc>
        <w:tc>
          <w:tcPr>
            <w:tcW w:w="1698" w:type="dxa"/>
            <w:vAlign w:val="center"/>
          </w:tcPr>
          <w:p w:rsidR="00A903DF" w:rsidRPr="00D55F89" w:rsidRDefault="00A903DF" w:rsidP="001278DA">
            <w:pPr>
              <w:spacing w:line="360" w:lineRule="auto"/>
              <w:jc w:val="center"/>
              <w:cnfStyle w:val="000000100000"/>
              <w:rPr>
                <w:rFonts w:ascii="Times New Roman" w:hAnsi="Times New Roman"/>
                <w:sz w:val="24"/>
                <w:szCs w:val="24"/>
              </w:rPr>
            </w:pPr>
            <w:r>
              <w:rPr>
                <w:rFonts w:ascii="Times New Roman" w:hAnsi="Times New Roman"/>
                <w:sz w:val="24"/>
                <w:szCs w:val="24"/>
              </w:rPr>
              <w:t xml:space="preserve">87.5 </w:t>
            </w:r>
            <w:r w:rsidRPr="00D55F89">
              <w:rPr>
                <w:rFonts w:ascii="Times New Roman" w:hAnsi="Times New Roman"/>
                <w:sz w:val="24"/>
                <w:szCs w:val="24"/>
              </w:rPr>
              <w:t>%</w:t>
            </w:r>
          </w:p>
        </w:tc>
      </w:tr>
      <w:tr w:rsidR="00A903DF" w:rsidRPr="00D55F89" w:rsidTr="00A903DF">
        <w:tc>
          <w:tcPr>
            <w:cnfStyle w:val="001000000000"/>
            <w:tcW w:w="648" w:type="dxa"/>
            <w:vAlign w:val="center"/>
          </w:tcPr>
          <w:p w:rsidR="00A903DF" w:rsidRPr="00D55F89" w:rsidRDefault="00A903DF" w:rsidP="001278DA">
            <w:pPr>
              <w:spacing w:line="360" w:lineRule="auto"/>
              <w:jc w:val="center"/>
              <w:rPr>
                <w:rFonts w:ascii="Times New Roman" w:hAnsi="Times New Roman"/>
                <w:sz w:val="24"/>
                <w:szCs w:val="24"/>
              </w:rPr>
            </w:pPr>
          </w:p>
        </w:tc>
        <w:tc>
          <w:tcPr>
            <w:tcW w:w="3060" w:type="dxa"/>
            <w:vAlign w:val="center"/>
          </w:tcPr>
          <w:p w:rsidR="00A903DF" w:rsidRPr="00D55F89" w:rsidRDefault="00A903DF" w:rsidP="001278DA">
            <w:pPr>
              <w:spacing w:line="360" w:lineRule="auto"/>
              <w:jc w:val="center"/>
              <w:cnfStyle w:val="000000000000"/>
              <w:rPr>
                <w:rFonts w:ascii="Times New Roman" w:hAnsi="Times New Roman"/>
                <w:sz w:val="24"/>
                <w:szCs w:val="24"/>
              </w:rPr>
            </w:pPr>
          </w:p>
        </w:tc>
        <w:tc>
          <w:tcPr>
            <w:tcW w:w="1383"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sidRPr="00D55F89">
              <w:rPr>
                <w:rFonts w:ascii="Times New Roman" w:hAnsi="Times New Roman"/>
                <w:sz w:val="24"/>
                <w:szCs w:val="24"/>
              </w:rPr>
              <w:t>1</w:t>
            </w:r>
            <w:r>
              <w:rPr>
                <w:rFonts w:ascii="Times New Roman" w:hAnsi="Times New Roman"/>
                <w:sz w:val="24"/>
                <w:szCs w:val="24"/>
              </w:rPr>
              <w:t>3.8</w:t>
            </w:r>
          </w:p>
        </w:tc>
        <w:tc>
          <w:tcPr>
            <w:tcW w:w="1698" w:type="dxa"/>
            <w:vAlign w:val="center"/>
          </w:tcPr>
          <w:p w:rsidR="00A903DF" w:rsidRPr="00D55F89" w:rsidRDefault="00A903DF" w:rsidP="001278DA">
            <w:pPr>
              <w:spacing w:line="360" w:lineRule="auto"/>
              <w:jc w:val="center"/>
              <w:cnfStyle w:val="000000000000"/>
              <w:rPr>
                <w:rFonts w:ascii="Times New Roman" w:hAnsi="Times New Roman"/>
                <w:sz w:val="24"/>
                <w:szCs w:val="24"/>
              </w:rPr>
            </w:pPr>
            <w:r>
              <w:rPr>
                <w:rFonts w:ascii="Times New Roman" w:hAnsi="Times New Roman"/>
                <w:sz w:val="24"/>
                <w:szCs w:val="24"/>
              </w:rPr>
              <w:t>86.2</w:t>
            </w:r>
            <w:r w:rsidRPr="00D55F89">
              <w:rPr>
                <w:rFonts w:ascii="Times New Roman" w:hAnsi="Times New Roman"/>
                <w:sz w:val="24"/>
                <w:szCs w:val="24"/>
              </w:rPr>
              <w:t xml:space="preserve"> %</w:t>
            </w:r>
          </w:p>
        </w:tc>
      </w:tr>
    </w:tbl>
    <w:p w:rsidR="00A903DF" w:rsidRPr="00D55F89" w:rsidRDefault="00A903DF" w:rsidP="001278DA">
      <w:pPr>
        <w:spacing w:after="0" w:line="360" w:lineRule="auto"/>
        <w:jc w:val="both"/>
        <w:rPr>
          <w:rFonts w:ascii="Times New Roman" w:hAnsi="Times New Roman"/>
          <w:sz w:val="24"/>
          <w:szCs w:val="24"/>
        </w:rPr>
      </w:pPr>
      <w:r w:rsidRPr="00775FAE">
        <w:rPr>
          <w:rFonts w:ascii="Times New Roman" w:hAnsi="Times New Roman"/>
          <w:sz w:val="24"/>
          <w:szCs w:val="24"/>
        </w:rPr>
        <w:t>Sumber : Hasil Pengolahan Data</w:t>
      </w:r>
    </w:p>
    <w:p w:rsidR="00A903DF" w:rsidRPr="00862521" w:rsidRDefault="00A903DF" w:rsidP="00862521">
      <w:pPr>
        <w:spacing w:after="0" w:line="360" w:lineRule="auto"/>
        <w:rPr>
          <w:rFonts w:ascii="Times New Roman" w:hAnsi="Times New Roman"/>
          <w:b/>
          <w:sz w:val="24"/>
          <w:szCs w:val="24"/>
          <w:lang w:val="en-US"/>
        </w:rPr>
      </w:pPr>
    </w:p>
    <w:p w:rsidR="00A903DF" w:rsidRPr="00DA3F57" w:rsidRDefault="00A903DF" w:rsidP="00DA3F57">
      <w:pPr>
        <w:pStyle w:val="Heading1"/>
        <w:spacing w:before="0" w:after="240" w:line="360" w:lineRule="auto"/>
        <w:jc w:val="center"/>
        <w:rPr>
          <w:rFonts w:ascii="Times New Roman" w:hAnsi="Times New Roman" w:cs="Times New Roman"/>
          <w:color w:val="auto"/>
          <w:sz w:val="24"/>
          <w:szCs w:val="24"/>
        </w:rPr>
      </w:pPr>
      <w:r w:rsidRPr="003E1FA9">
        <w:rPr>
          <w:rFonts w:ascii="Times New Roman" w:hAnsi="Times New Roman" w:cs="Times New Roman"/>
          <w:color w:val="auto"/>
          <w:sz w:val="24"/>
          <w:szCs w:val="24"/>
          <w:lang w:val="id-ID"/>
        </w:rPr>
        <w:t>KESIMPULAN DAN SARAN</w:t>
      </w:r>
    </w:p>
    <w:p w:rsidR="00A903DF" w:rsidRPr="003E1FA9" w:rsidRDefault="00A903DF" w:rsidP="001278DA">
      <w:pPr>
        <w:pStyle w:val="ListParagraph"/>
        <w:spacing w:line="360" w:lineRule="auto"/>
        <w:ind w:left="0" w:firstLine="720"/>
        <w:jc w:val="both"/>
        <w:rPr>
          <w:rFonts w:ascii="Times New Roman" w:hAnsi="Times New Roman"/>
          <w:sz w:val="24"/>
          <w:szCs w:val="24"/>
        </w:rPr>
      </w:pPr>
      <w:r w:rsidRPr="003E1FA9">
        <w:rPr>
          <w:rFonts w:ascii="Times New Roman" w:hAnsi="Times New Roman"/>
          <w:sz w:val="24"/>
          <w:szCs w:val="24"/>
        </w:rPr>
        <w:t>Berdasarkan hasil penelitian yang telah dibahas pada BAB IV dapat disimpulkan sebagai berikut:</w:t>
      </w:r>
    </w:p>
    <w:p w:rsidR="00A903DF" w:rsidRDefault="00A903DF" w:rsidP="001278DA">
      <w:pPr>
        <w:pStyle w:val="ListParagraph"/>
        <w:numPr>
          <w:ilvl w:val="0"/>
          <w:numId w:val="19"/>
        </w:numPr>
        <w:spacing w:after="200" w:line="360" w:lineRule="auto"/>
        <w:ind w:left="0"/>
        <w:jc w:val="both"/>
        <w:rPr>
          <w:rFonts w:ascii="Times New Roman" w:hAnsi="Times New Roman"/>
          <w:sz w:val="24"/>
          <w:szCs w:val="24"/>
        </w:rPr>
      </w:pPr>
      <w:r>
        <w:rPr>
          <w:rFonts w:ascii="Times New Roman" w:hAnsi="Times New Roman"/>
          <w:sz w:val="24"/>
          <w:szCs w:val="24"/>
        </w:rPr>
        <w:t>Pengetahuan K3 siswa SMK 2 S</w:t>
      </w:r>
      <w:r w:rsidRPr="003E1FA9">
        <w:rPr>
          <w:rFonts w:ascii="Times New Roman" w:hAnsi="Times New Roman"/>
          <w:sz w:val="24"/>
          <w:szCs w:val="24"/>
        </w:rPr>
        <w:t>idenreng</w:t>
      </w:r>
      <w:r>
        <w:rPr>
          <w:rFonts w:ascii="Times New Roman" w:hAnsi="Times New Roman"/>
          <w:sz w:val="24"/>
          <w:szCs w:val="24"/>
        </w:rPr>
        <w:t xml:space="preserve"> yang meliputi pengertian K3, tujuan K3 dan syarat-syarat K3 </w:t>
      </w:r>
      <w:r w:rsidRPr="003E1FA9">
        <w:rPr>
          <w:rFonts w:ascii="Times New Roman" w:hAnsi="Times New Roman"/>
          <w:sz w:val="24"/>
          <w:szCs w:val="24"/>
        </w:rPr>
        <w:t xml:space="preserve">berada pada kategori </w:t>
      </w:r>
      <w:r>
        <w:rPr>
          <w:rFonts w:ascii="Times New Roman" w:hAnsi="Times New Roman"/>
          <w:sz w:val="24"/>
          <w:szCs w:val="24"/>
        </w:rPr>
        <w:t>baik dengan perolehan nilai rata-rata 23 atau sebesar 71.4 persen</w:t>
      </w:r>
      <w:r w:rsidRPr="003E1FA9">
        <w:rPr>
          <w:rFonts w:ascii="Times New Roman" w:hAnsi="Times New Roman"/>
          <w:sz w:val="24"/>
          <w:szCs w:val="24"/>
        </w:rPr>
        <w:t>.</w:t>
      </w:r>
    </w:p>
    <w:p w:rsidR="00A903DF" w:rsidRPr="003E1FA9" w:rsidRDefault="00A903DF" w:rsidP="001278DA">
      <w:pPr>
        <w:pStyle w:val="ListParagraph"/>
        <w:numPr>
          <w:ilvl w:val="0"/>
          <w:numId w:val="19"/>
        </w:numPr>
        <w:spacing w:after="200" w:line="360" w:lineRule="auto"/>
        <w:ind w:left="0"/>
        <w:jc w:val="both"/>
        <w:rPr>
          <w:rFonts w:ascii="Times New Roman" w:hAnsi="Times New Roman"/>
          <w:sz w:val="24"/>
          <w:szCs w:val="24"/>
        </w:rPr>
      </w:pPr>
      <w:r>
        <w:rPr>
          <w:rFonts w:ascii="Times New Roman" w:hAnsi="Times New Roman"/>
          <w:sz w:val="24"/>
          <w:szCs w:val="24"/>
        </w:rPr>
        <w:t xml:space="preserve">Sikap K3 siswa SMKN 2 Sidenreng yang meliputi penerimaan terhadap K3, respon terhadap  K3 dan tanggung jawab terhadap K3 berada pada kategori baik dengan perolehan skor rata-rata  atau sebesar 75.3 persen. </w:t>
      </w:r>
    </w:p>
    <w:p w:rsidR="00A903DF" w:rsidRPr="003E1FA9" w:rsidRDefault="00A903DF" w:rsidP="001278DA">
      <w:pPr>
        <w:pStyle w:val="ListParagraph"/>
        <w:numPr>
          <w:ilvl w:val="0"/>
          <w:numId w:val="19"/>
        </w:numPr>
        <w:spacing w:after="200" w:line="360" w:lineRule="auto"/>
        <w:ind w:left="0"/>
        <w:jc w:val="both"/>
        <w:rPr>
          <w:rFonts w:ascii="Times New Roman" w:hAnsi="Times New Roman"/>
          <w:sz w:val="24"/>
          <w:szCs w:val="24"/>
        </w:rPr>
      </w:pPr>
      <w:r w:rsidRPr="003E1FA9">
        <w:rPr>
          <w:rFonts w:ascii="Times New Roman" w:hAnsi="Times New Roman"/>
          <w:sz w:val="24"/>
          <w:szCs w:val="24"/>
        </w:rPr>
        <w:t xml:space="preserve">Pelaksanaan </w:t>
      </w:r>
      <w:r>
        <w:rPr>
          <w:rFonts w:ascii="Times New Roman" w:hAnsi="Times New Roman"/>
          <w:sz w:val="24"/>
          <w:szCs w:val="24"/>
        </w:rPr>
        <w:t>K3</w:t>
      </w:r>
      <w:r w:rsidRPr="003E1FA9">
        <w:rPr>
          <w:rFonts w:ascii="Times New Roman" w:hAnsi="Times New Roman"/>
          <w:sz w:val="24"/>
          <w:szCs w:val="24"/>
        </w:rPr>
        <w:t xml:space="preserve"> siswa SMK 2 sidenreng</w:t>
      </w:r>
      <w:r>
        <w:rPr>
          <w:rFonts w:ascii="Times New Roman" w:hAnsi="Times New Roman"/>
          <w:sz w:val="24"/>
          <w:szCs w:val="24"/>
        </w:rPr>
        <w:t xml:space="preserve"> yang meliputi menaati peraturan K3, memperhatikan aspek </w:t>
      </w:r>
      <w:r>
        <w:rPr>
          <w:rFonts w:ascii="Times New Roman" w:hAnsi="Times New Roman"/>
          <w:sz w:val="24"/>
          <w:szCs w:val="24"/>
        </w:rPr>
        <w:lastRenderedPageBreak/>
        <w:t xml:space="preserve">K3 dan melaksanakan praktikum sesuai prosedur </w:t>
      </w:r>
      <w:r w:rsidRPr="003E1FA9">
        <w:rPr>
          <w:rFonts w:ascii="Times New Roman" w:hAnsi="Times New Roman"/>
          <w:sz w:val="24"/>
          <w:szCs w:val="24"/>
        </w:rPr>
        <w:t xml:space="preserve"> berada pada kategori </w:t>
      </w:r>
      <w:r>
        <w:rPr>
          <w:rFonts w:ascii="Times New Roman" w:hAnsi="Times New Roman"/>
          <w:sz w:val="24"/>
          <w:szCs w:val="24"/>
        </w:rPr>
        <w:t>sangat baik  dengan perolehan skor rata-rata 13.8</w:t>
      </w:r>
      <w:r w:rsidRPr="003E1FA9">
        <w:rPr>
          <w:rFonts w:ascii="Times New Roman" w:hAnsi="Times New Roman"/>
          <w:sz w:val="24"/>
          <w:szCs w:val="24"/>
        </w:rPr>
        <w:t xml:space="preserve"> </w:t>
      </w:r>
      <w:r>
        <w:rPr>
          <w:rFonts w:ascii="Times New Roman" w:hAnsi="Times New Roman"/>
          <w:sz w:val="24"/>
          <w:szCs w:val="24"/>
        </w:rPr>
        <w:t xml:space="preserve">atau </w:t>
      </w:r>
      <w:r w:rsidRPr="003E1FA9">
        <w:rPr>
          <w:rFonts w:ascii="Times New Roman" w:hAnsi="Times New Roman"/>
          <w:sz w:val="24"/>
          <w:szCs w:val="24"/>
        </w:rPr>
        <w:t xml:space="preserve">sebesar </w:t>
      </w:r>
      <w:r>
        <w:rPr>
          <w:rFonts w:ascii="Times New Roman" w:hAnsi="Times New Roman"/>
          <w:sz w:val="24"/>
          <w:szCs w:val="24"/>
        </w:rPr>
        <w:t>86.2 persen.</w:t>
      </w:r>
      <w:r w:rsidRPr="003E1FA9">
        <w:rPr>
          <w:rFonts w:ascii="Times New Roman" w:hAnsi="Times New Roman"/>
          <w:sz w:val="24"/>
          <w:szCs w:val="24"/>
        </w:rPr>
        <w:t xml:space="preserve"> </w:t>
      </w:r>
    </w:p>
    <w:p w:rsidR="00A903DF" w:rsidRPr="005C36C6" w:rsidRDefault="00A903DF" w:rsidP="00DA3F57">
      <w:pPr>
        <w:pStyle w:val="ListParagraph"/>
        <w:spacing w:after="200" w:line="360" w:lineRule="auto"/>
        <w:ind w:left="0"/>
        <w:rPr>
          <w:rFonts w:ascii="Times New Roman" w:hAnsi="Times New Roman"/>
          <w:b/>
          <w:sz w:val="24"/>
          <w:szCs w:val="24"/>
        </w:rPr>
      </w:pPr>
      <w:r w:rsidRPr="005C36C6">
        <w:rPr>
          <w:rFonts w:ascii="Times New Roman" w:hAnsi="Times New Roman"/>
          <w:b/>
          <w:sz w:val="24"/>
          <w:szCs w:val="24"/>
        </w:rPr>
        <w:t>Saran</w:t>
      </w:r>
    </w:p>
    <w:p w:rsidR="00A903DF" w:rsidRDefault="00A903DF" w:rsidP="001278DA">
      <w:pPr>
        <w:pStyle w:val="ListParagraph"/>
        <w:numPr>
          <w:ilvl w:val="0"/>
          <w:numId w:val="21"/>
        </w:numPr>
        <w:spacing w:after="200" w:line="360" w:lineRule="auto"/>
        <w:ind w:left="0"/>
        <w:jc w:val="both"/>
        <w:rPr>
          <w:rFonts w:ascii="Times New Roman" w:hAnsi="Times New Roman"/>
          <w:sz w:val="24"/>
          <w:szCs w:val="24"/>
        </w:rPr>
      </w:pPr>
      <w:r w:rsidRPr="003E1FA9">
        <w:rPr>
          <w:rFonts w:ascii="Times New Roman" w:hAnsi="Times New Roman"/>
          <w:sz w:val="24"/>
          <w:szCs w:val="24"/>
        </w:rPr>
        <w:t>Untuk mencapai tujuan pelaksanaan K3 secara maksimal pe</w:t>
      </w:r>
      <w:r>
        <w:rPr>
          <w:rFonts w:ascii="Times New Roman" w:hAnsi="Times New Roman"/>
          <w:sz w:val="24"/>
          <w:szCs w:val="24"/>
        </w:rPr>
        <w:t>rlu dilakukan pembinaan dan pengawasan pelaksanaan K3</w:t>
      </w:r>
      <w:r w:rsidRPr="003E1FA9">
        <w:rPr>
          <w:rFonts w:ascii="Times New Roman" w:hAnsi="Times New Roman"/>
          <w:sz w:val="24"/>
          <w:szCs w:val="24"/>
        </w:rPr>
        <w:t>, perlu dilakukan pemb</w:t>
      </w:r>
      <w:r>
        <w:rPr>
          <w:rFonts w:ascii="Times New Roman" w:hAnsi="Times New Roman"/>
          <w:sz w:val="24"/>
          <w:szCs w:val="24"/>
        </w:rPr>
        <w:t>inaan dalam rangka mengurangi</w:t>
      </w:r>
      <w:r w:rsidRPr="003E1FA9">
        <w:rPr>
          <w:rFonts w:ascii="Times New Roman" w:hAnsi="Times New Roman"/>
          <w:sz w:val="24"/>
          <w:szCs w:val="24"/>
        </w:rPr>
        <w:t xml:space="preserve"> tingkat resiko kecelakaan. Selain </w:t>
      </w:r>
      <w:r>
        <w:rPr>
          <w:rFonts w:ascii="Times New Roman" w:hAnsi="Times New Roman"/>
          <w:sz w:val="24"/>
          <w:szCs w:val="24"/>
        </w:rPr>
        <w:t xml:space="preserve">itu </w:t>
      </w:r>
      <w:r w:rsidRPr="003E1FA9">
        <w:rPr>
          <w:rFonts w:ascii="Times New Roman" w:hAnsi="Times New Roman"/>
          <w:sz w:val="24"/>
          <w:szCs w:val="24"/>
        </w:rPr>
        <w:t xml:space="preserve">perlu </w:t>
      </w:r>
      <w:r>
        <w:rPr>
          <w:rFonts w:ascii="Times New Roman" w:hAnsi="Times New Roman"/>
          <w:sz w:val="24"/>
          <w:szCs w:val="24"/>
        </w:rPr>
        <w:t xml:space="preserve">pengawasan K3 </w:t>
      </w:r>
      <w:r w:rsidRPr="003E1FA9">
        <w:rPr>
          <w:rFonts w:ascii="Times New Roman" w:hAnsi="Times New Roman"/>
          <w:sz w:val="24"/>
          <w:szCs w:val="24"/>
        </w:rPr>
        <w:t>diimbangi oleh su</w:t>
      </w:r>
      <w:r>
        <w:rPr>
          <w:rFonts w:ascii="Times New Roman" w:hAnsi="Times New Roman"/>
          <w:sz w:val="24"/>
          <w:szCs w:val="24"/>
        </w:rPr>
        <w:t>mber daya manusia yang terdidik</w:t>
      </w:r>
      <w:r w:rsidRPr="003E1FA9">
        <w:rPr>
          <w:rFonts w:ascii="Times New Roman" w:hAnsi="Times New Roman"/>
          <w:sz w:val="24"/>
          <w:szCs w:val="24"/>
        </w:rPr>
        <w:t>, terlatih dan terampil, sehing</w:t>
      </w:r>
      <w:r>
        <w:rPr>
          <w:rFonts w:ascii="Times New Roman" w:hAnsi="Times New Roman"/>
          <w:sz w:val="24"/>
          <w:szCs w:val="24"/>
        </w:rPr>
        <w:t>ga pembinaan K3 dapat dilakukan secara maksimal.</w:t>
      </w:r>
    </w:p>
    <w:p w:rsidR="00A903DF" w:rsidRDefault="00A903DF" w:rsidP="001278DA">
      <w:pPr>
        <w:pStyle w:val="ListParagraph"/>
        <w:numPr>
          <w:ilvl w:val="0"/>
          <w:numId w:val="21"/>
        </w:numPr>
        <w:spacing w:after="200" w:line="360" w:lineRule="auto"/>
        <w:ind w:left="0"/>
        <w:jc w:val="both"/>
        <w:rPr>
          <w:rFonts w:ascii="Times New Roman" w:hAnsi="Times New Roman"/>
          <w:sz w:val="24"/>
          <w:szCs w:val="24"/>
        </w:rPr>
      </w:pPr>
      <w:r w:rsidRPr="003E1FA9">
        <w:rPr>
          <w:rFonts w:ascii="Times New Roman" w:hAnsi="Times New Roman"/>
          <w:sz w:val="24"/>
          <w:szCs w:val="24"/>
        </w:rPr>
        <w:t>Pelaksa</w:t>
      </w:r>
      <w:r>
        <w:rPr>
          <w:rFonts w:ascii="Times New Roman" w:hAnsi="Times New Roman"/>
          <w:sz w:val="24"/>
          <w:szCs w:val="24"/>
        </w:rPr>
        <w:t>naan K3 pada kegiatan praktikum</w:t>
      </w:r>
      <w:r w:rsidRPr="003E1FA9">
        <w:rPr>
          <w:rFonts w:ascii="Times New Roman" w:hAnsi="Times New Roman"/>
          <w:sz w:val="24"/>
          <w:szCs w:val="24"/>
        </w:rPr>
        <w:t xml:space="preserve"> yang dilaksanakan dilaboratorium sekolah yang dilaksanakan secara rutin, sebaiknya dilakukan penyuluhan dan pelatihan K3 , agar dapat meningkatkan kepedulian guru dan siswa tentang bahaya yang munkin terjadi selama praktikum berlangsung.</w:t>
      </w:r>
    </w:p>
    <w:p w:rsidR="00A903DF" w:rsidRPr="00A903DF" w:rsidRDefault="00A903DF" w:rsidP="001278DA">
      <w:pPr>
        <w:pStyle w:val="ListParagraph"/>
        <w:numPr>
          <w:ilvl w:val="0"/>
          <w:numId w:val="21"/>
        </w:numPr>
        <w:spacing w:after="200" w:line="360" w:lineRule="auto"/>
        <w:ind w:left="0"/>
        <w:jc w:val="both"/>
        <w:rPr>
          <w:rFonts w:ascii="Times New Roman" w:hAnsi="Times New Roman"/>
          <w:sz w:val="24"/>
          <w:szCs w:val="24"/>
        </w:rPr>
      </w:pPr>
      <w:r w:rsidRPr="00046713">
        <w:rPr>
          <w:rFonts w:ascii="Times New Roman" w:hAnsi="Times New Roman"/>
          <w:sz w:val="24"/>
          <w:szCs w:val="24"/>
        </w:rPr>
        <w:t xml:space="preserve">Gambaran perilaku K3 yang ada di SMKN 2 sidenreng  diharapkan dapat menjadi cerminan bagi SMK yang ada, sehingga diharapkan dapat </w:t>
      </w:r>
      <w:r w:rsidRPr="00046713">
        <w:rPr>
          <w:rFonts w:ascii="Times New Roman" w:hAnsi="Times New Roman"/>
          <w:sz w:val="24"/>
          <w:szCs w:val="24"/>
        </w:rPr>
        <w:lastRenderedPageBreak/>
        <w:t xml:space="preserve">menumbuh kembangkan etika dalam </w:t>
      </w:r>
      <w:r>
        <w:rPr>
          <w:rFonts w:ascii="Times New Roman" w:hAnsi="Times New Roman"/>
          <w:sz w:val="24"/>
          <w:szCs w:val="24"/>
        </w:rPr>
        <w:t>melaksanakan</w:t>
      </w:r>
      <w:r>
        <w:rPr>
          <w:rFonts w:ascii="Times New Roman" w:hAnsi="Times New Roman"/>
          <w:sz w:val="24"/>
          <w:szCs w:val="24"/>
          <w:lang w:val="en-US"/>
        </w:rPr>
        <w:t> </w:t>
      </w:r>
      <w:r>
        <w:rPr>
          <w:rFonts w:ascii="Times New Roman" w:hAnsi="Times New Roman"/>
          <w:sz w:val="24"/>
          <w:szCs w:val="24"/>
        </w:rPr>
        <w:t>praktikum</w:t>
      </w:r>
      <w:r>
        <w:rPr>
          <w:rFonts w:ascii="Times New Roman" w:hAnsi="Times New Roman"/>
          <w:sz w:val="24"/>
          <w:szCs w:val="24"/>
          <w:lang w:val="en-US"/>
        </w:rPr>
        <w:t> </w:t>
      </w:r>
      <w:r w:rsidRPr="00046713">
        <w:rPr>
          <w:rFonts w:ascii="Times New Roman" w:hAnsi="Times New Roman"/>
          <w:sz w:val="24"/>
          <w:szCs w:val="24"/>
        </w:rPr>
        <w:t>disekolah,</w:t>
      </w:r>
      <w:r>
        <w:rPr>
          <w:rFonts w:ascii="Times New Roman" w:hAnsi="Times New Roman"/>
          <w:sz w:val="24"/>
          <w:szCs w:val="24"/>
          <w:lang w:val="en-US"/>
        </w:rPr>
        <w:t xml:space="preserve"> </w:t>
      </w:r>
      <w:r w:rsidRPr="00046713">
        <w:rPr>
          <w:rFonts w:ascii="Times New Roman" w:hAnsi="Times New Roman"/>
          <w:sz w:val="24"/>
          <w:szCs w:val="24"/>
        </w:rPr>
        <w:t>dan dapat direkomendasikan pada peneliti selanjutnya agar lebih mengembangkan konteks K3 kearah yang lebih luas.</w:t>
      </w:r>
    </w:p>
    <w:p w:rsidR="00A903DF" w:rsidRPr="00474339" w:rsidRDefault="00A903DF" w:rsidP="001278DA">
      <w:pPr>
        <w:spacing w:line="360" w:lineRule="auto"/>
        <w:jc w:val="center"/>
        <w:rPr>
          <w:rFonts w:ascii="Times New Roman" w:hAnsi="Times New Roman"/>
          <w:b/>
          <w:sz w:val="24"/>
          <w:szCs w:val="24"/>
        </w:rPr>
      </w:pPr>
      <w:r w:rsidRPr="00474339">
        <w:rPr>
          <w:rFonts w:ascii="Times New Roman" w:hAnsi="Times New Roman"/>
          <w:b/>
          <w:sz w:val="24"/>
          <w:szCs w:val="24"/>
        </w:rPr>
        <w:t>DAFTAR PUSTKA</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Abidin  Syamsuddin Makmum.</w:t>
      </w:r>
      <w:r>
        <w:rPr>
          <w:rFonts w:ascii="Times New Roman" w:hAnsi="Times New Roman"/>
          <w:sz w:val="24"/>
          <w:szCs w:val="24"/>
        </w:rPr>
        <w:t xml:space="preserve"> </w:t>
      </w:r>
      <w:r w:rsidRPr="00395DBA">
        <w:rPr>
          <w:rFonts w:ascii="Times New Roman" w:hAnsi="Times New Roman"/>
          <w:sz w:val="24"/>
          <w:szCs w:val="24"/>
        </w:rPr>
        <w:t xml:space="preserve">2003. </w:t>
      </w:r>
      <w:r w:rsidRPr="00221D7D">
        <w:rPr>
          <w:rFonts w:ascii="Times New Roman" w:hAnsi="Times New Roman"/>
          <w:i/>
          <w:sz w:val="24"/>
          <w:szCs w:val="24"/>
        </w:rPr>
        <w:t>Psikologi Pendidikan Bandung</w:t>
      </w:r>
      <w:r w:rsidRPr="00395DBA">
        <w:rPr>
          <w:rFonts w:ascii="Times New Roman" w:hAnsi="Times New Roman"/>
          <w:sz w:val="24"/>
          <w:szCs w:val="24"/>
        </w:rPr>
        <w:t xml:space="preserve"> : PT Rosda </w:t>
      </w:r>
      <w:r>
        <w:rPr>
          <w:rFonts w:ascii="Times New Roman" w:hAnsi="Times New Roman"/>
          <w:sz w:val="24"/>
          <w:szCs w:val="24"/>
        </w:rPr>
        <w:t>             </w:t>
      </w:r>
      <w:r w:rsidRPr="00395DBA">
        <w:rPr>
          <w:rFonts w:ascii="Times New Roman" w:hAnsi="Times New Roman"/>
          <w:sz w:val="24"/>
          <w:szCs w:val="24"/>
        </w:rPr>
        <w:t>Karya remaja.</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Ahmadi, Abu. 1999</w:t>
      </w:r>
      <w:r>
        <w:rPr>
          <w:rFonts w:ascii="Times New Roman" w:hAnsi="Times New Roman"/>
          <w:sz w:val="24"/>
          <w:szCs w:val="24"/>
        </w:rPr>
        <w:t xml:space="preserve">. </w:t>
      </w:r>
      <w:r w:rsidRPr="00221D7D">
        <w:rPr>
          <w:rFonts w:ascii="Times New Roman" w:hAnsi="Times New Roman"/>
          <w:i/>
          <w:sz w:val="24"/>
          <w:szCs w:val="24"/>
        </w:rPr>
        <w:t>Psikologi Sosial</w:t>
      </w:r>
      <w:r>
        <w:rPr>
          <w:rFonts w:ascii="Times New Roman" w:hAnsi="Times New Roman"/>
          <w:sz w:val="24"/>
          <w:szCs w:val="24"/>
        </w:rPr>
        <w:t>. Jakarta : PT</w:t>
      </w:r>
      <w:r w:rsidRPr="00395DBA">
        <w:rPr>
          <w:rFonts w:ascii="Times New Roman" w:hAnsi="Times New Roman"/>
          <w:sz w:val="24"/>
          <w:szCs w:val="24"/>
        </w:rPr>
        <w:t>. Rineka Cipta</w:t>
      </w:r>
    </w:p>
    <w:p w:rsidR="00A903DF" w:rsidRDefault="00A903DF" w:rsidP="001278DA">
      <w:pPr>
        <w:spacing w:line="360" w:lineRule="auto"/>
        <w:rPr>
          <w:rFonts w:ascii="Times New Roman" w:hAnsi="Times New Roman"/>
          <w:sz w:val="24"/>
          <w:szCs w:val="24"/>
        </w:rPr>
      </w:pPr>
      <w:r>
        <w:rPr>
          <w:rFonts w:ascii="Times New Roman" w:hAnsi="Times New Roman"/>
          <w:sz w:val="24"/>
          <w:szCs w:val="24"/>
        </w:rPr>
        <w:t>Arikunto</w:t>
      </w:r>
      <w:r w:rsidRPr="00395DBA">
        <w:rPr>
          <w:rFonts w:ascii="Times New Roman" w:hAnsi="Times New Roman"/>
          <w:sz w:val="24"/>
          <w:szCs w:val="24"/>
        </w:rPr>
        <w:t xml:space="preserve"> . 1998. </w:t>
      </w:r>
      <w:r w:rsidRPr="00221D7D">
        <w:rPr>
          <w:rFonts w:ascii="Times New Roman" w:hAnsi="Times New Roman"/>
          <w:i/>
          <w:sz w:val="24"/>
          <w:szCs w:val="24"/>
        </w:rPr>
        <w:t>Prosedur penelitian suatu pendekatan praktek</w:t>
      </w:r>
      <w:r>
        <w:rPr>
          <w:rFonts w:ascii="Times New Roman" w:hAnsi="Times New Roman"/>
          <w:sz w:val="24"/>
          <w:szCs w:val="24"/>
        </w:rPr>
        <w:t>. Ja</w:t>
      </w:r>
      <w:r w:rsidR="00515856">
        <w:rPr>
          <w:rFonts w:ascii="Times New Roman" w:hAnsi="Times New Roman"/>
          <w:sz w:val="24"/>
          <w:szCs w:val="24"/>
        </w:rPr>
        <w:t>karta: PT. Rineka  </w:t>
      </w:r>
      <w:r>
        <w:rPr>
          <w:rFonts w:ascii="Times New Roman" w:hAnsi="Times New Roman"/>
          <w:sz w:val="24"/>
          <w:szCs w:val="24"/>
        </w:rPr>
        <w:t>Ci</w:t>
      </w:r>
      <w:r w:rsidRPr="00395DBA">
        <w:rPr>
          <w:rFonts w:ascii="Times New Roman" w:hAnsi="Times New Roman"/>
          <w:sz w:val="24"/>
          <w:szCs w:val="24"/>
        </w:rPr>
        <w:t>pta</w:t>
      </w:r>
    </w:p>
    <w:p w:rsidR="00A903DF" w:rsidRDefault="00A903DF" w:rsidP="001278DA">
      <w:pPr>
        <w:spacing w:line="360" w:lineRule="auto"/>
        <w:rPr>
          <w:rFonts w:ascii="Times New Roman" w:hAnsi="Times New Roman"/>
          <w:sz w:val="24"/>
          <w:szCs w:val="24"/>
        </w:rPr>
      </w:pPr>
      <w:r w:rsidRPr="00122E01">
        <w:rPr>
          <w:rFonts w:ascii="Times New Roman" w:hAnsi="Times New Roman"/>
          <w:sz w:val="24"/>
          <w:szCs w:val="24"/>
        </w:rPr>
        <w:t xml:space="preserve">Azwar, S., 2005. Sikap Manusia Teori dan Pengukurannya. Yogyakarta: Pustaka </w:t>
      </w:r>
      <w:r>
        <w:rPr>
          <w:rFonts w:ascii="Times New Roman" w:hAnsi="Times New Roman"/>
          <w:sz w:val="24"/>
          <w:szCs w:val="24"/>
        </w:rPr>
        <w:t>            </w:t>
      </w:r>
      <w:r w:rsidRPr="00122E01">
        <w:rPr>
          <w:rFonts w:ascii="Times New Roman" w:hAnsi="Times New Roman"/>
          <w:sz w:val="24"/>
          <w:szCs w:val="24"/>
        </w:rPr>
        <w:t>Pelajar</w:t>
      </w:r>
    </w:p>
    <w:p w:rsidR="00A903DF" w:rsidRDefault="00A903DF" w:rsidP="001278DA">
      <w:pPr>
        <w:spacing w:line="360" w:lineRule="auto"/>
        <w:rPr>
          <w:rFonts w:ascii="Times New Roman" w:hAnsi="Times New Roman"/>
          <w:sz w:val="24"/>
          <w:szCs w:val="24"/>
        </w:rPr>
      </w:pPr>
      <w:r w:rsidRPr="00245900">
        <w:rPr>
          <w:rFonts w:ascii="Times New Roman" w:hAnsi="Times New Roman"/>
          <w:sz w:val="24"/>
          <w:szCs w:val="24"/>
        </w:rPr>
        <w:t>Barling</w:t>
      </w:r>
      <w:r>
        <w:rPr>
          <w:rFonts w:ascii="Times New Roman" w:hAnsi="Times New Roman"/>
          <w:sz w:val="24"/>
          <w:szCs w:val="24"/>
        </w:rPr>
        <w:t>ton</w:t>
      </w:r>
      <w:r w:rsidRPr="00245900">
        <w:rPr>
          <w:rFonts w:ascii="Times New Roman" w:hAnsi="Times New Roman"/>
          <w:sz w:val="24"/>
          <w:szCs w:val="24"/>
        </w:rPr>
        <w:t xml:space="preserve">, J., Hutchinson, I., 2000. </w:t>
      </w:r>
      <w:r w:rsidRPr="00B4412D">
        <w:rPr>
          <w:rFonts w:ascii="Times New Roman" w:hAnsi="Times New Roman"/>
          <w:i/>
          <w:sz w:val="24"/>
          <w:szCs w:val="24"/>
        </w:rPr>
        <w:t>Commitment vs. control-based safety practices,             safety reputation, and perceived safety climate</w:t>
      </w:r>
      <w:r w:rsidRPr="00245900">
        <w:rPr>
          <w:rFonts w:ascii="Times New Roman" w:hAnsi="Times New Roman"/>
          <w:sz w:val="24"/>
          <w:szCs w:val="24"/>
        </w:rPr>
        <w:t xml:space="preserve">. Canadian Journal of </w:t>
      </w:r>
      <w:r>
        <w:rPr>
          <w:rFonts w:ascii="Times New Roman" w:hAnsi="Times New Roman"/>
          <w:sz w:val="24"/>
          <w:szCs w:val="24"/>
        </w:rPr>
        <w:t>            </w:t>
      </w:r>
      <w:r w:rsidRPr="00245900">
        <w:rPr>
          <w:rFonts w:ascii="Times New Roman" w:hAnsi="Times New Roman"/>
          <w:sz w:val="24"/>
          <w:szCs w:val="24"/>
        </w:rPr>
        <w:t>Administrative Sciences 17, 76–84.</w:t>
      </w:r>
    </w:p>
    <w:p w:rsidR="00A903DF" w:rsidRPr="00245900" w:rsidRDefault="00A903DF" w:rsidP="001278DA">
      <w:pPr>
        <w:spacing w:line="360" w:lineRule="auto"/>
        <w:rPr>
          <w:rFonts w:ascii="Times New Roman" w:hAnsi="Times New Roman"/>
          <w:sz w:val="24"/>
          <w:szCs w:val="24"/>
        </w:rPr>
      </w:pPr>
      <w:r>
        <w:rPr>
          <w:rFonts w:ascii="Times New Roman" w:hAnsi="Times New Roman"/>
          <w:sz w:val="24"/>
          <w:szCs w:val="24"/>
        </w:rPr>
        <w:t xml:space="preserve">Barling &amp; Zacharatos, A. 1999. </w:t>
      </w:r>
      <w:r w:rsidRPr="00B4412D">
        <w:rPr>
          <w:rFonts w:ascii="Times New Roman" w:hAnsi="Times New Roman"/>
          <w:i/>
          <w:sz w:val="24"/>
          <w:szCs w:val="24"/>
        </w:rPr>
        <w:t xml:space="preserve">High performance safety sistems: Management           practices for </w:t>
      </w:r>
      <w:r w:rsidRPr="00B4412D">
        <w:rPr>
          <w:rFonts w:ascii="Times New Roman" w:hAnsi="Times New Roman"/>
          <w:i/>
          <w:sz w:val="24"/>
          <w:szCs w:val="24"/>
        </w:rPr>
        <w:lastRenderedPageBreak/>
        <w:t>achieving optimal safety performance‟, paper presented at the           25th annual meeting of the Academy of Management</w:t>
      </w:r>
      <w:r>
        <w:rPr>
          <w:rFonts w:ascii="Times New Roman" w:hAnsi="Times New Roman"/>
          <w:sz w:val="24"/>
          <w:szCs w:val="24"/>
        </w:rPr>
        <w:t>:</w:t>
      </w:r>
      <w:r w:rsidRPr="00C66717">
        <w:rPr>
          <w:rFonts w:ascii="Times New Roman" w:hAnsi="Times New Roman"/>
          <w:sz w:val="24"/>
          <w:szCs w:val="24"/>
        </w:rPr>
        <w:t xml:space="preserve"> Toronto.</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Bimo Walgito. 2003. </w:t>
      </w:r>
      <w:r w:rsidRPr="00221D7D">
        <w:rPr>
          <w:rFonts w:ascii="Times New Roman" w:hAnsi="Times New Roman"/>
          <w:i/>
          <w:sz w:val="24"/>
          <w:szCs w:val="24"/>
        </w:rPr>
        <w:t>Pengantar Psikologi Umum</w:t>
      </w:r>
      <w:r w:rsidRPr="00395DBA">
        <w:rPr>
          <w:rFonts w:ascii="Times New Roman" w:hAnsi="Times New Roman"/>
          <w:sz w:val="24"/>
          <w:szCs w:val="24"/>
        </w:rPr>
        <w:t>. Yogyakarta: Andi Offset</w:t>
      </w:r>
    </w:p>
    <w:p w:rsidR="00A903DF" w:rsidRPr="00146760" w:rsidRDefault="00A903DF" w:rsidP="001278DA">
      <w:pPr>
        <w:spacing w:line="360" w:lineRule="auto"/>
        <w:rPr>
          <w:rFonts w:ascii="Times New Roman" w:hAnsi="Times New Roman"/>
          <w:sz w:val="24"/>
          <w:szCs w:val="24"/>
        </w:rPr>
      </w:pPr>
      <w:r w:rsidRPr="00146760">
        <w:rPr>
          <w:rFonts w:ascii="Times New Roman" w:hAnsi="Times New Roman"/>
          <w:sz w:val="24"/>
          <w:szCs w:val="24"/>
        </w:rPr>
        <w:t xml:space="preserve">Blair, E. (2003). Culture &amp; Leadership: Seven Key Points for Improved Safety </w:t>
      </w:r>
      <w:r>
        <w:rPr>
          <w:rFonts w:ascii="Times New Roman" w:hAnsi="Times New Roman"/>
          <w:sz w:val="24"/>
          <w:szCs w:val="24"/>
        </w:rPr>
        <w:t>           </w:t>
      </w:r>
      <w:r w:rsidRPr="00146760">
        <w:rPr>
          <w:rFonts w:ascii="Times New Roman" w:hAnsi="Times New Roman"/>
          <w:sz w:val="24"/>
          <w:szCs w:val="24"/>
        </w:rPr>
        <w:t>Performance. Professional Safety(6), 18-22.</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Brigham, J.C. 1991</w:t>
      </w:r>
      <w:r w:rsidRPr="00395DBA">
        <w:rPr>
          <w:rFonts w:ascii="Times New Roman" w:hAnsi="Times New Roman"/>
          <w:i/>
          <w:sz w:val="24"/>
          <w:szCs w:val="24"/>
        </w:rPr>
        <w:t>. Social pysikology, 2and edition</w:t>
      </w:r>
      <w:r w:rsidRPr="00395DBA">
        <w:rPr>
          <w:rFonts w:ascii="Times New Roman" w:hAnsi="Times New Roman"/>
          <w:sz w:val="24"/>
          <w:szCs w:val="24"/>
        </w:rPr>
        <w:t xml:space="preserve">. New York: Haper Collins </w:t>
      </w:r>
      <w:r>
        <w:rPr>
          <w:rFonts w:ascii="Times New Roman" w:hAnsi="Times New Roman"/>
          <w:sz w:val="24"/>
          <w:szCs w:val="24"/>
        </w:rPr>
        <w:t>             </w:t>
      </w:r>
      <w:r w:rsidRPr="00395DBA">
        <w:rPr>
          <w:rFonts w:ascii="Times New Roman" w:hAnsi="Times New Roman"/>
          <w:sz w:val="24"/>
          <w:szCs w:val="24"/>
        </w:rPr>
        <w:t>Publisher Inc.</w:t>
      </w:r>
    </w:p>
    <w:p w:rsidR="00A903DF" w:rsidRDefault="00A903DF" w:rsidP="001278DA">
      <w:pPr>
        <w:spacing w:line="360" w:lineRule="auto"/>
        <w:rPr>
          <w:rFonts w:ascii="Times New Roman" w:hAnsi="Times New Roman"/>
          <w:sz w:val="24"/>
          <w:szCs w:val="24"/>
        </w:rPr>
      </w:pPr>
      <w:r w:rsidRPr="00E537A3">
        <w:rPr>
          <w:rFonts w:ascii="Times New Roman" w:hAnsi="Times New Roman"/>
          <w:sz w:val="24"/>
          <w:szCs w:val="24"/>
        </w:rPr>
        <w:t xml:space="preserve">Buchari, 2007. Kebisingan Industri dan Hearing Conservation Program. [lecture  </w:t>
      </w:r>
      <w:r>
        <w:rPr>
          <w:rFonts w:ascii="Times New Roman" w:hAnsi="Times New Roman"/>
          <w:sz w:val="24"/>
          <w:szCs w:val="24"/>
        </w:rPr>
        <w:t>            </w:t>
      </w:r>
      <w:r w:rsidRPr="00E537A3">
        <w:rPr>
          <w:rFonts w:ascii="Times New Roman" w:hAnsi="Times New Roman"/>
          <w:sz w:val="24"/>
          <w:szCs w:val="24"/>
        </w:rPr>
        <w:t>papers] koleksi umum. Medan: USU Repository</w:t>
      </w:r>
    </w:p>
    <w:p w:rsidR="00A903DF" w:rsidRPr="00395DBA" w:rsidRDefault="00A903DF" w:rsidP="001278DA">
      <w:pPr>
        <w:spacing w:line="360" w:lineRule="auto"/>
        <w:rPr>
          <w:rFonts w:ascii="Times New Roman" w:hAnsi="Times New Roman"/>
          <w:sz w:val="24"/>
          <w:szCs w:val="24"/>
        </w:rPr>
      </w:pPr>
      <w:r w:rsidRPr="00096F2A">
        <w:rPr>
          <w:rFonts w:ascii="Times New Roman" w:hAnsi="Times New Roman"/>
          <w:sz w:val="24"/>
          <w:szCs w:val="24"/>
        </w:rPr>
        <w:t>Campbell, J.P., Gas</w:t>
      </w:r>
      <w:r>
        <w:rPr>
          <w:rFonts w:ascii="Times New Roman" w:hAnsi="Times New Roman"/>
          <w:sz w:val="24"/>
          <w:szCs w:val="24"/>
        </w:rPr>
        <w:t xml:space="preserve">ser, M.B. &amp; Oswald, F.L. 1996. </w:t>
      </w:r>
      <w:r w:rsidRPr="00096F2A">
        <w:rPr>
          <w:rFonts w:ascii="Times New Roman" w:hAnsi="Times New Roman"/>
          <w:i/>
          <w:sz w:val="24"/>
          <w:szCs w:val="24"/>
        </w:rPr>
        <w:t>The substantive nature of            performance variability‟, in Individual Differences and Behavior in            Organizations, ed. K.R. Murphy</w:t>
      </w:r>
      <w:r w:rsidRPr="00096F2A">
        <w:rPr>
          <w:rFonts w:ascii="Times New Roman" w:hAnsi="Times New Roman"/>
          <w:sz w:val="24"/>
          <w:szCs w:val="24"/>
        </w:rPr>
        <w:t>, Jossey-Bass, San Fancisco</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Chandra Yoga Aditama &amp; Tri Hastuti. 2006. </w:t>
      </w:r>
      <w:r w:rsidRPr="00221D7D">
        <w:rPr>
          <w:rFonts w:ascii="Times New Roman" w:hAnsi="Times New Roman"/>
          <w:i/>
          <w:sz w:val="24"/>
          <w:szCs w:val="24"/>
        </w:rPr>
        <w:t xml:space="preserve">Keshatan dan </w:t>
      </w:r>
      <w:r w:rsidRPr="00221D7D">
        <w:rPr>
          <w:rFonts w:ascii="Times New Roman" w:hAnsi="Times New Roman"/>
          <w:i/>
          <w:sz w:val="24"/>
          <w:szCs w:val="24"/>
        </w:rPr>
        <w:lastRenderedPageBreak/>
        <w:t>Keselamatan Kerja.              Jakarta</w:t>
      </w:r>
      <w:r w:rsidRPr="00395DBA">
        <w:rPr>
          <w:rFonts w:ascii="Times New Roman" w:hAnsi="Times New Roman"/>
          <w:sz w:val="24"/>
          <w:szCs w:val="24"/>
        </w:rPr>
        <w:t>: UI-Perss.</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Charles, A. </w:t>
      </w:r>
      <w:r>
        <w:rPr>
          <w:rFonts w:ascii="Times New Roman" w:hAnsi="Times New Roman"/>
          <w:sz w:val="24"/>
          <w:szCs w:val="24"/>
        </w:rPr>
        <w:t xml:space="preserve">Wentz.  1998. </w:t>
      </w:r>
      <w:r w:rsidRPr="00395DBA">
        <w:rPr>
          <w:rFonts w:ascii="Times New Roman" w:hAnsi="Times New Roman"/>
          <w:sz w:val="24"/>
          <w:szCs w:val="24"/>
        </w:rPr>
        <w:t xml:space="preserve"> </w:t>
      </w:r>
      <w:r w:rsidRPr="00395DBA">
        <w:rPr>
          <w:rFonts w:ascii="Times New Roman" w:hAnsi="Times New Roman"/>
          <w:i/>
          <w:sz w:val="24"/>
          <w:szCs w:val="24"/>
        </w:rPr>
        <w:t>Health dan environmental protection</w:t>
      </w:r>
      <w:r w:rsidRPr="00395DBA">
        <w:rPr>
          <w:rFonts w:ascii="Times New Roman" w:hAnsi="Times New Roman"/>
          <w:sz w:val="24"/>
          <w:szCs w:val="24"/>
        </w:rPr>
        <w:t xml:space="preserve"> . MHG.</w:t>
      </w:r>
    </w:p>
    <w:p w:rsidR="00A903DF" w:rsidRDefault="00A903DF" w:rsidP="001278DA">
      <w:pPr>
        <w:spacing w:line="360" w:lineRule="auto"/>
        <w:rPr>
          <w:rFonts w:ascii="Times New Roman" w:hAnsi="Times New Roman"/>
          <w:sz w:val="24"/>
          <w:szCs w:val="24"/>
        </w:rPr>
      </w:pPr>
      <w:r w:rsidRPr="004531CD">
        <w:rPr>
          <w:rFonts w:ascii="Times New Roman" w:hAnsi="Times New Roman"/>
          <w:sz w:val="24"/>
          <w:szCs w:val="24"/>
        </w:rPr>
        <w:t xml:space="preserve">Clarke, S. (2000). Safety Culture: Underspecified and Overrated? International </w:t>
      </w:r>
      <w:r>
        <w:rPr>
          <w:rFonts w:ascii="Times New Roman" w:hAnsi="Times New Roman"/>
          <w:sz w:val="24"/>
          <w:szCs w:val="24"/>
        </w:rPr>
        <w:t>             </w:t>
      </w:r>
      <w:r w:rsidRPr="004531CD">
        <w:rPr>
          <w:rFonts w:ascii="Times New Roman" w:hAnsi="Times New Roman"/>
          <w:sz w:val="24"/>
          <w:szCs w:val="24"/>
        </w:rPr>
        <w:t>Journal of management Reviews, 2(1), 65-90.</w:t>
      </w:r>
    </w:p>
    <w:p w:rsidR="00A903DF" w:rsidRDefault="00A903DF" w:rsidP="001278DA">
      <w:pPr>
        <w:spacing w:line="360" w:lineRule="auto"/>
        <w:rPr>
          <w:rFonts w:ascii="Times New Roman" w:hAnsi="Times New Roman"/>
          <w:sz w:val="24"/>
          <w:szCs w:val="24"/>
        </w:rPr>
      </w:pPr>
      <w:r w:rsidRPr="00DF7BC5">
        <w:rPr>
          <w:rFonts w:ascii="Times New Roman" w:hAnsi="Times New Roman"/>
          <w:sz w:val="24"/>
          <w:szCs w:val="24"/>
        </w:rPr>
        <w:t xml:space="preserve">Cooper, D., (2002), </w:t>
      </w:r>
      <w:r w:rsidRPr="00DF7BC5">
        <w:rPr>
          <w:rFonts w:ascii="Times New Roman" w:hAnsi="Times New Roman"/>
          <w:i/>
          <w:sz w:val="24"/>
          <w:szCs w:val="24"/>
        </w:rPr>
        <w:t>Safety Culture – A Model for Understanding &amp; Quantifying              Difficult Concept, Professional Safety</w:t>
      </w:r>
      <w:r w:rsidRPr="00DF7BC5">
        <w:rPr>
          <w:rFonts w:ascii="Times New Roman" w:hAnsi="Times New Roman"/>
          <w:sz w:val="24"/>
          <w:szCs w:val="24"/>
        </w:rPr>
        <w:t>, 47(6), 3036.</w:t>
      </w:r>
    </w:p>
    <w:p w:rsidR="00A903DF" w:rsidRDefault="00A903DF" w:rsidP="001278DA">
      <w:pPr>
        <w:spacing w:line="360" w:lineRule="auto"/>
        <w:rPr>
          <w:rFonts w:ascii="Times New Roman" w:hAnsi="Times New Roman"/>
          <w:sz w:val="24"/>
          <w:szCs w:val="24"/>
        </w:rPr>
      </w:pPr>
      <w:r w:rsidRPr="006C5480">
        <w:rPr>
          <w:rFonts w:ascii="Times New Roman" w:hAnsi="Times New Roman"/>
          <w:sz w:val="24"/>
          <w:szCs w:val="24"/>
        </w:rPr>
        <w:t>Cox, SJ &amp; Cheyne, AJT (2000</w:t>
      </w:r>
      <w:r w:rsidRPr="006C5480">
        <w:rPr>
          <w:rFonts w:ascii="Times New Roman" w:hAnsi="Times New Roman"/>
          <w:i/>
          <w:sz w:val="24"/>
          <w:szCs w:val="24"/>
        </w:rPr>
        <w:t>). Assessing Safety Culture in Offshore Environments.          Safety Science</w:t>
      </w:r>
      <w:r w:rsidRPr="006C5480">
        <w:rPr>
          <w:rFonts w:ascii="Times New Roman" w:hAnsi="Times New Roman"/>
          <w:sz w:val="24"/>
          <w:szCs w:val="24"/>
        </w:rPr>
        <w:t>. vol.34, no. 1-3, p111-129</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Daryanto. 2008. </w:t>
      </w:r>
      <w:r w:rsidRPr="00221D7D">
        <w:rPr>
          <w:rFonts w:ascii="Times New Roman" w:hAnsi="Times New Roman"/>
          <w:i/>
          <w:sz w:val="24"/>
          <w:szCs w:val="24"/>
        </w:rPr>
        <w:t>Keselamtan kerja otomotif</w:t>
      </w:r>
      <w:r w:rsidRPr="00395DBA">
        <w:rPr>
          <w:rFonts w:ascii="Times New Roman" w:hAnsi="Times New Roman"/>
          <w:sz w:val="24"/>
          <w:szCs w:val="24"/>
        </w:rPr>
        <w:t>. Malang: Bumi Aksara.</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Danggur Kondarus. 2006. </w:t>
      </w:r>
      <w:r w:rsidRPr="00221D7D">
        <w:rPr>
          <w:rFonts w:ascii="Times New Roman" w:hAnsi="Times New Roman"/>
          <w:i/>
          <w:sz w:val="24"/>
          <w:szCs w:val="24"/>
        </w:rPr>
        <w:t>Keselmatan dan kesehatan kerja</w:t>
      </w:r>
      <w:r w:rsidRPr="00395DBA">
        <w:rPr>
          <w:rFonts w:ascii="Times New Roman" w:hAnsi="Times New Roman"/>
          <w:sz w:val="24"/>
          <w:szCs w:val="24"/>
        </w:rPr>
        <w:t xml:space="preserve">. Jakarta: Litbang </w:t>
      </w:r>
      <w:r>
        <w:rPr>
          <w:rFonts w:ascii="Times New Roman" w:hAnsi="Times New Roman"/>
          <w:sz w:val="24"/>
          <w:szCs w:val="24"/>
        </w:rPr>
        <w:t>             </w:t>
      </w:r>
      <w:r w:rsidRPr="00395DBA">
        <w:rPr>
          <w:rFonts w:ascii="Times New Roman" w:hAnsi="Times New Roman"/>
          <w:sz w:val="24"/>
          <w:szCs w:val="24"/>
        </w:rPr>
        <w:t>Danggur&amp;patners</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Dahlan. 1990. Psikologi industry. Yogyakarta: Pustaka pelajar</w:t>
      </w:r>
    </w:p>
    <w:p w:rsidR="00A903DF" w:rsidRDefault="00A903DF" w:rsidP="001278DA">
      <w:pPr>
        <w:spacing w:line="360" w:lineRule="auto"/>
        <w:rPr>
          <w:rFonts w:ascii="Times New Roman" w:hAnsi="Times New Roman"/>
          <w:sz w:val="24"/>
          <w:szCs w:val="24"/>
        </w:rPr>
      </w:pPr>
      <w:r w:rsidRPr="00B6339C">
        <w:rPr>
          <w:rFonts w:ascii="Times New Roman" w:hAnsi="Times New Roman"/>
          <w:sz w:val="24"/>
          <w:szCs w:val="24"/>
        </w:rPr>
        <w:t xml:space="preserve">DePasquale, Jason and E. Scott Geller. (1999). Critical Success </w:t>
      </w:r>
      <w:r w:rsidRPr="00B6339C">
        <w:rPr>
          <w:rFonts w:ascii="Times New Roman" w:hAnsi="Times New Roman"/>
          <w:sz w:val="24"/>
          <w:szCs w:val="24"/>
        </w:rPr>
        <w:lastRenderedPageBreak/>
        <w:t>Faktors for Behavior-</w:t>
      </w:r>
      <w:r>
        <w:rPr>
          <w:rFonts w:ascii="Times New Roman" w:hAnsi="Times New Roman"/>
          <w:sz w:val="24"/>
          <w:szCs w:val="24"/>
        </w:rPr>
        <w:t>            </w:t>
      </w:r>
      <w:r w:rsidRPr="00B6339C">
        <w:rPr>
          <w:rFonts w:ascii="Times New Roman" w:hAnsi="Times New Roman"/>
          <w:sz w:val="24"/>
          <w:szCs w:val="24"/>
        </w:rPr>
        <w:t xml:space="preserve">Based Safety: A Study of Twenty Industry-Wide Applications. Journal of </w:t>
      </w:r>
      <w:r>
        <w:rPr>
          <w:rFonts w:ascii="Times New Roman" w:hAnsi="Times New Roman"/>
          <w:sz w:val="24"/>
          <w:szCs w:val="24"/>
        </w:rPr>
        <w:t>            </w:t>
      </w:r>
      <w:r w:rsidRPr="00B6339C">
        <w:rPr>
          <w:rFonts w:ascii="Times New Roman" w:hAnsi="Times New Roman"/>
          <w:sz w:val="24"/>
          <w:szCs w:val="24"/>
        </w:rPr>
        <w:t>Safety Research, vol. 30, no. 4, page 237-249</w:t>
      </w:r>
    </w:p>
    <w:p w:rsidR="00A903DF" w:rsidRPr="00B6339C" w:rsidRDefault="00A903DF" w:rsidP="001278DA">
      <w:pPr>
        <w:spacing w:line="360" w:lineRule="auto"/>
        <w:rPr>
          <w:rFonts w:ascii="Times New Roman" w:hAnsi="Times New Roman"/>
          <w:sz w:val="24"/>
          <w:szCs w:val="24"/>
        </w:rPr>
      </w:pPr>
      <w:r w:rsidRPr="00FA32DB">
        <w:rPr>
          <w:rFonts w:ascii="Times New Roman" w:hAnsi="Times New Roman"/>
          <w:sz w:val="24"/>
          <w:szCs w:val="24"/>
        </w:rPr>
        <w:t xml:space="preserve">Depkes RI, 1992. Undang-Undang Kesehatan No 23 Tahun 1992. Tentang </w:t>
      </w:r>
      <w:r>
        <w:rPr>
          <w:rFonts w:ascii="Times New Roman" w:hAnsi="Times New Roman"/>
          <w:sz w:val="24"/>
          <w:szCs w:val="24"/>
        </w:rPr>
        <w:t>          </w:t>
      </w:r>
      <w:r w:rsidRPr="00FA32DB">
        <w:rPr>
          <w:rFonts w:ascii="Times New Roman" w:hAnsi="Times New Roman"/>
          <w:sz w:val="24"/>
          <w:szCs w:val="24"/>
        </w:rPr>
        <w:t>Kesehatan. Jakarta</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Dinas Ten</w:t>
      </w:r>
      <w:r>
        <w:rPr>
          <w:rFonts w:ascii="Times New Roman" w:hAnsi="Times New Roman"/>
          <w:sz w:val="24"/>
          <w:szCs w:val="24"/>
        </w:rPr>
        <w:t>aga Kerja Dan Transmigrasi. 2006</w:t>
      </w:r>
      <w:r w:rsidRPr="00395DBA">
        <w:rPr>
          <w:rFonts w:ascii="Times New Roman" w:hAnsi="Times New Roman"/>
          <w:sz w:val="24"/>
          <w:szCs w:val="24"/>
        </w:rPr>
        <w:t xml:space="preserve">, </w:t>
      </w:r>
      <w:r w:rsidRPr="00221D7D">
        <w:rPr>
          <w:rFonts w:ascii="Times New Roman" w:hAnsi="Times New Roman"/>
          <w:i/>
          <w:sz w:val="24"/>
          <w:szCs w:val="24"/>
        </w:rPr>
        <w:t>Subdinas  pengawasan              ketenagakerjaan</w:t>
      </w:r>
      <w:r>
        <w:rPr>
          <w:rFonts w:ascii="Times New Roman" w:hAnsi="Times New Roman"/>
          <w:sz w:val="24"/>
          <w:szCs w:val="24"/>
        </w:rPr>
        <w:t xml:space="preserve">. </w:t>
      </w:r>
      <w:r w:rsidRPr="00395DBA">
        <w:rPr>
          <w:rFonts w:ascii="Times New Roman" w:hAnsi="Times New Roman"/>
          <w:sz w:val="24"/>
          <w:szCs w:val="24"/>
        </w:rPr>
        <w:t>Jakarta.</w:t>
      </w:r>
    </w:p>
    <w:p w:rsidR="00A903DF" w:rsidRDefault="00A903DF" w:rsidP="001278DA">
      <w:pPr>
        <w:spacing w:line="360" w:lineRule="auto"/>
        <w:rPr>
          <w:rFonts w:ascii="Times New Roman" w:hAnsi="Times New Roman"/>
          <w:sz w:val="24"/>
          <w:szCs w:val="24"/>
        </w:rPr>
      </w:pPr>
      <w:r w:rsidRPr="00FC32C6">
        <w:rPr>
          <w:rFonts w:ascii="Times New Roman" w:hAnsi="Times New Roman"/>
          <w:sz w:val="24"/>
          <w:szCs w:val="24"/>
        </w:rPr>
        <w:t xml:space="preserve">Ferraro, L. 2002. Measuring Safety Climate: </w:t>
      </w:r>
      <w:r w:rsidRPr="00FC32C6">
        <w:rPr>
          <w:rFonts w:ascii="Times New Roman" w:hAnsi="Times New Roman"/>
          <w:i/>
          <w:sz w:val="24"/>
          <w:szCs w:val="24"/>
        </w:rPr>
        <w:t>The Implications for Safety            Performance</w:t>
      </w:r>
      <w:r w:rsidRPr="00FC32C6">
        <w:rPr>
          <w:rFonts w:ascii="Times New Roman" w:hAnsi="Times New Roman"/>
          <w:sz w:val="24"/>
          <w:szCs w:val="24"/>
        </w:rPr>
        <w:t>. The University of Melbourne.</w:t>
      </w:r>
    </w:p>
    <w:p w:rsidR="00A903DF" w:rsidRDefault="00A903DF" w:rsidP="001278DA">
      <w:pPr>
        <w:spacing w:line="360" w:lineRule="auto"/>
        <w:rPr>
          <w:rFonts w:ascii="Times New Roman" w:hAnsi="Times New Roman"/>
          <w:sz w:val="24"/>
          <w:szCs w:val="24"/>
        </w:rPr>
      </w:pPr>
      <w:r w:rsidRPr="00E943ED">
        <w:rPr>
          <w:rFonts w:ascii="Times New Roman" w:hAnsi="Times New Roman"/>
          <w:sz w:val="24"/>
          <w:szCs w:val="24"/>
        </w:rPr>
        <w:t>Fr</w:t>
      </w:r>
      <w:r>
        <w:rPr>
          <w:rFonts w:ascii="Times New Roman" w:hAnsi="Times New Roman"/>
          <w:sz w:val="24"/>
          <w:szCs w:val="24"/>
        </w:rPr>
        <w:t>iend and Khon, P.J. 2007. </w:t>
      </w:r>
      <w:r w:rsidRPr="000C220D">
        <w:rPr>
          <w:rFonts w:ascii="Times New Roman" w:hAnsi="Times New Roman"/>
          <w:i/>
          <w:sz w:val="24"/>
          <w:szCs w:val="24"/>
        </w:rPr>
        <w:t xml:space="preserve">Fundamental of Occupational Safety and Helath. </w:t>
      </w:r>
      <w:r>
        <w:rPr>
          <w:rFonts w:ascii="Times New Roman" w:hAnsi="Times New Roman"/>
          <w:i/>
          <w:sz w:val="24"/>
          <w:szCs w:val="24"/>
        </w:rPr>
        <w:t>             </w:t>
      </w:r>
      <w:r w:rsidRPr="000C220D">
        <w:rPr>
          <w:rFonts w:ascii="Times New Roman" w:hAnsi="Times New Roman"/>
          <w:i/>
          <w:sz w:val="24"/>
          <w:szCs w:val="24"/>
        </w:rPr>
        <w:t>Fourth Edition</w:t>
      </w:r>
      <w:r w:rsidRPr="00E943ED">
        <w:rPr>
          <w:rFonts w:ascii="Times New Roman" w:hAnsi="Times New Roman"/>
          <w:sz w:val="24"/>
          <w:szCs w:val="24"/>
        </w:rPr>
        <w:t>.</w:t>
      </w:r>
      <w:r>
        <w:rPr>
          <w:rFonts w:ascii="Times New Roman" w:hAnsi="Times New Roman"/>
          <w:sz w:val="24"/>
          <w:szCs w:val="24"/>
        </w:rPr>
        <w:t> </w:t>
      </w:r>
      <w:r w:rsidRPr="00E943ED">
        <w:rPr>
          <w:rFonts w:ascii="Times New Roman" w:hAnsi="Times New Roman"/>
          <w:sz w:val="24"/>
          <w:szCs w:val="24"/>
        </w:rPr>
        <w:t>Government Institutes. Lanham,</w:t>
      </w:r>
      <w:r>
        <w:rPr>
          <w:rFonts w:ascii="Times New Roman" w:hAnsi="Times New Roman"/>
          <w:sz w:val="24"/>
          <w:szCs w:val="24"/>
        </w:rPr>
        <w:t xml:space="preserve"> </w:t>
      </w:r>
      <w:r w:rsidRPr="00E943ED">
        <w:rPr>
          <w:rFonts w:ascii="Times New Roman" w:hAnsi="Times New Roman"/>
          <w:sz w:val="24"/>
          <w:szCs w:val="24"/>
        </w:rPr>
        <w:t>Maryland. Toronto</w:t>
      </w:r>
    </w:p>
    <w:p w:rsidR="00A903DF" w:rsidRDefault="00A903DF" w:rsidP="001278DA">
      <w:pPr>
        <w:spacing w:line="360" w:lineRule="auto"/>
        <w:rPr>
          <w:rFonts w:ascii="Times New Roman" w:hAnsi="Times New Roman"/>
          <w:sz w:val="24"/>
          <w:szCs w:val="24"/>
        </w:rPr>
      </w:pPr>
      <w:r w:rsidRPr="00793161">
        <w:rPr>
          <w:rFonts w:ascii="Times New Roman" w:hAnsi="Times New Roman"/>
          <w:sz w:val="24"/>
          <w:szCs w:val="24"/>
        </w:rPr>
        <w:t xml:space="preserve">Gadd, S and Collins A M. (2002). </w:t>
      </w:r>
      <w:r w:rsidRPr="002C4899">
        <w:rPr>
          <w:rFonts w:ascii="Times New Roman" w:hAnsi="Times New Roman"/>
          <w:i/>
          <w:sz w:val="24"/>
          <w:szCs w:val="24"/>
        </w:rPr>
        <w:t>Safety Culture: A review of the Literatur</w:t>
      </w:r>
      <w:r w:rsidRPr="00793161">
        <w:rPr>
          <w:rFonts w:ascii="Times New Roman" w:hAnsi="Times New Roman"/>
          <w:sz w:val="24"/>
          <w:szCs w:val="24"/>
        </w:rPr>
        <w:t xml:space="preserve">e. HSL </w:t>
      </w:r>
      <w:r>
        <w:rPr>
          <w:rFonts w:ascii="Times New Roman" w:hAnsi="Times New Roman"/>
          <w:sz w:val="24"/>
          <w:szCs w:val="24"/>
        </w:rPr>
        <w:t>          </w:t>
      </w:r>
      <w:r w:rsidRPr="00793161">
        <w:rPr>
          <w:rFonts w:ascii="Times New Roman" w:hAnsi="Times New Roman"/>
          <w:sz w:val="24"/>
          <w:szCs w:val="24"/>
        </w:rPr>
        <w:t>Draft Report</w:t>
      </w:r>
    </w:p>
    <w:p w:rsidR="00A903DF" w:rsidRDefault="00A903DF" w:rsidP="001278DA">
      <w:pPr>
        <w:spacing w:line="360" w:lineRule="auto"/>
        <w:rPr>
          <w:rFonts w:ascii="Times New Roman" w:hAnsi="Times New Roman"/>
          <w:sz w:val="24"/>
          <w:szCs w:val="24"/>
        </w:rPr>
      </w:pPr>
      <w:r w:rsidRPr="00DF7BC5">
        <w:rPr>
          <w:rFonts w:ascii="Times New Roman" w:hAnsi="Times New Roman"/>
          <w:sz w:val="24"/>
          <w:szCs w:val="24"/>
        </w:rPr>
        <w:t xml:space="preserve">Geller, E. S. (2000). </w:t>
      </w:r>
      <w:r w:rsidRPr="00DF7BC5">
        <w:rPr>
          <w:rFonts w:ascii="Times New Roman" w:hAnsi="Times New Roman"/>
          <w:i/>
          <w:sz w:val="24"/>
          <w:szCs w:val="24"/>
        </w:rPr>
        <w:t xml:space="preserve">Behavioral Safety Analysis: A Necessary Precursor to </w:t>
      </w:r>
      <w:r>
        <w:rPr>
          <w:rFonts w:ascii="Times New Roman" w:hAnsi="Times New Roman"/>
          <w:i/>
          <w:sz w:val="24"/>
          <w:szCs w:val="24"/>
        </w:rPr>
        <w:t>          Corrective</w:t>
      </w:r>
      <w:r w:rsidRPr="00DF7BC5">
        <w:rPr>
          <w:rFonts w:ascii="Times New Roman" w:hAnsi="Times New Roman"/>
          <w:i/>
          <w:sz w:val="24"/>
          <w:szCs w:val="24"/>
        </w:rPr>
        <w:t>  Action. Professional Safety</w:t>
      </w:r>
      <w:r w:rsidRPr="00DF7BC5">
        <w:rPr>
          <w:rFonts w:ascii="Times New Roman" w:hAnsi="Times New Roman"/>
          <w:sz w:val="24"/>
          <w:szCs w:val="24"/>
        </w:rPr>
        <w:t>, 45(3), 29-36.</w:t>
      </w:r>
    </w:p>
    <w:p w:rsidR="00A903DF" w:rsidRDefault="00A903DF" w:rsidP="001278DA">
      <w:pPr>
        <w:spacing w:line="360" w:lineRule="auto"/>
        <w:rPr>
          <w:rFonts w:ascii="Times New Roman" w:hAnsi="Times New Roman"/>
          <w:sz w:val="24"/>
          <w:szCs w:val="24"/>
        </w:rPr>
      </w:pPr>
      <w:r w:rsidRPr="00714EA3">
        <w:rPr>
          <w:rFonts w:ascii="Times New Roman" w:hAnsi="Times New Roman"/>
          <w:sz w:val="24"/>
          <w:szCs w:val="24"/>
        </w:rPr>
        <w:lastRenderedPageBreak/>
        <w:t>Glendon, A. I., and Litherland, D. K. _2001_. “</w:t>
      </w:r>
      <w:r w:rsidRPr="00714EA3">
        <w:rPr>
          <w:rFonts w:ascii="Times New Roman" w:hAnsi="Times New Roman"/>
          <w:i/>
          <w:sz w:val="24"/>
          <w:szCs w:val="24"/>
        </w:rPr>
        <w:t>Safety climate factors, group         differences and safety behavior in road construction</w:t>
      </w:r>
      <w:r w:rsidRPr="00714EA3">
        <w:rPr>
          <w:rFonts w:ascii="Times New Roman" w:hAnsi="Times New Roman"/>
          <w:sz w:val="24"/>
          <w:szCs w:val="24"/>
        </w:rPr>
        <w:t>.” Safety Sci., 39, 157–188.</w:t>
      </w:r>
    </w:p>
    <w:p w:rsidR="00A903DF" w:rsidRPr="00793161" w:rsidRDefault="00A903DF" w:rsidP="001278DA">
      <w:pPr>
        <w:spacing w:line="360" w:lineRule="auto"/>
        <w:rPr>
          <w:rFonts w:ascii="Times New Roman" w:hAnsi="Times New Roman"/>
          <w:sz w:val="24"/>
          <w:szCs w:val="24"/>
        </w:rPr>
      </w:pPr>
      <w:r w:rsidRPr="00D63CE8">
        <w:rPr>
          <w:rFonts w:ascii="Times New Roman" w:hAnsi="Times New Roman"/>
          <w:sz w:val="24"/>
          <w:szCs w:val="24"/>
        </w:rPr>
        <w:t xml:space="preserve">Guldenmund, F W. (2000). </w:t>
      </w:r>
      <w:r w:rsidRPr="00D63CE8">
        <w:rPr>
          <w:rFonts w:ascii="Times New Roman" w:hAnsi="Times New Roman"/>
          <w:i/>
          <w:sz w:val="24"/>
          <w:szCs w:val="24"/>
        </w:rPr>
        <w:t>The Nature of Safety Culture: a Review of Theory and         Research</w:t>
      </w:r>
      <w:r w:rsidRPr="00D63CE8">
        <w:rPr>
          <w:rFonts w:ascii="Times New Roman" w:hAnsi="Times New Roman"/>
          <w:sz w:val="24"/>
          <w:szCs w:val="24"/>
        </w:rPr>
        <w:t>. Delft University of Technology, Kanaalweg 2b, The Netherlands</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Hamin, Marsud. 1998. </w:t>
      </w:r>
      <w:r w:rsidRPr="00221D7D">
        <w:rPr>
          <w:rFonts w:ascii="Times New Roman" w:hAnsi="Times New Roman"/>
          <w:i/>
          <w:sz w:val="24"/>
          <w:szCs w:val="24"/>
        </w:rPr>
        <w:t>Hiperkes keselamatan kerja pencegahan kecelakaan</w:t>
      </w:r>
      <w:r w:rsidRPr="00395DBA">
        <w:rPr>
          <w:rFonts w:ascii="Times New Roman" w:hAnsi="Times New Roman"/>
          <w:sz w:val="24"/>
          <w:szCs w:val="24"/>
        </w:rPr>
        <w:t xml:space="preserve">. Ujung </w:t>
      </w:r>
      <w:r>
        <w:rPr>
          <w:rFonts w:ascii="Times New Roman" w:hAnsi="Times New Roman"/>
          <w:sz w:val="24"/>
          <w:szCs w:val="24"/>
        </w:rPr>
        <w:t>             </w:t>
      </w:r>
      <w:r w:rsidRPr="00395DBA">
        <w:rPr>
          <w:rFonts w:ascii="Times New Roman" w:hAnsi="Times New Roman"/>
          <w:sz w:val="24"/>
          <w:szCs w:val="24"/>
        </w:rPr>
        <w:t>pandang : PUSTAKAGAMA</w:t>
      </w:r>
    </w:p>
    <w:p w:rsidR="00A903DF" w:rsidRPr="00152341" w:rsidRDefault="00A903DF" w:rsidP="001278DA">
      <w:pPr>
        <w:spacing w:line="360" w:lineRule="auto"/>
        <w:rPr>
          <w:rFonts w:ascii="Times New Roman" w:hAnsi="Times New Roman"/>
          <w:sz w:val="24"/>
          <w:szCs w:val="24"/>
        </w:rPr>
      </w:pPr>
      <w:r w:rsidRPr="00152341">
        <w:rPr>
          <w:rFonts w:ascii="Times New Roman" w:hAnsi="Times New Roman"/>
          <w:sz w:val="24"/>
          <w:szCs w:val="24"/>
        </w:rPr>
        <w:t xml:space="preserve">Hale, AR. (2000). </w:t>
      </w:r>
      <w:r w:rsidRPr="002C4899">
        <w:rPr>
          <w:rFonts w:ascii="Times New Roman" w:hAnsi="Times New Roman"/>
          <w:i/>
          <w:sz w:val="24"/>
          <w:szCs w:val="24"/>
        </w:rPr>
        <w:t>Culture‟s confusions. Safety Science</w:t>
      </w:r>
      <w:r w:rsidRPr="00152341">
        <w:rPr>
          <w:rFonts w:ascii="Times New Roman" w:hAnsi="Times New Roman"/>
          <w:sz w:val="24"/>
          <w:szCs w:val="24"/>
        </w:rPr>
        <w:t>. no.34, vo1-3, pp. 1-14.</w:t>
      </w:r>
    </w:p>
    <w:p w:rsidR="00A903DF" w:rsidRPr="00DE24AB" w:rsidRDefault="00A903DF" w:rsidP="001278DA">
      <w:pPr>
        <w:spacing w:line="360" w:lineRule="auto"/>
        <w:rPr>
          <w:rFonts w:ascii="Times New Roman" w:hAnsi="Times New Roman"/>
          <w:sz w:val="24"/>
          <w:szCs w:val="24"/>
        </w:rPr>
      </w:pPr>
      <w:r w:rsidRPr="00DE24AB">
        <w:rPr>
          <w:rFonts w:ascii="Times New Roman" w:hAnsi="Times New Roman"/>
          <w:sz w:val="24"/>
          <w:szCs w:val="24"/>
        </w:rPr>
        <w:t xml:space="preserve">Hagan, P. E., Montgomery, J. F., &amp; O'Reilly, J. T. (2001). </w:t>
      </w:r>
      <w:r w:rsidRPr="002C4899">
        <w:rPr>
          <w:rFonts w:ascii="Times New Roman" w:hAnsi="Times New Roman"/>
          <w:i/>
          <w:sz w:val="24"/>
          <w:szCs w:val="24"/>
        </w:rPr>
        <w:t>Accident prevention             manual for business and industry (12th ed.).</w:t>
      </w:r>
      <w:r w:rsidRPr="00DE24AB">
        <w:rPr>
          <w:rFonts w:ascii="Times New Roman" w:hAnsi="Times New Roman"/>
          <w:sz w:val="24"/>
          <w:szCs w:val="24"/>
        </w:rPr>
        <w:t xml:space="preserve"> Itasca, IL: National Safety </w:t>
      </w:r>
      <w:r>
        <w:rPr>
          <w:rFonts w:ascii="Times New Roman" w:hAnsi="Times New Roman"/>
          <w:sz w:val="24"/>
          <w:szCs w:val="24"/>
        </w:rPr>
        <w:t>            </w:t>
      </w:r>
      <w:r w:rsidRPr="00DE24AB">
        <w:rPr>
          <w:rFonts w:ascii="Times New Roman" w:hAnsi="Times New Roman"/>
          <w:sz w:val="24"/>
          <w:szCs w:val="24"/>
        </w:rPr>
        <w:t>Council</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Imamkhasani, Seomanto. 1991. </w:t>
      </w:r>
      <w:r w:rsidRPr="002C4899">
        <w:rPr>
          <w:rFonts w:ascii="Times New Roman" w:hAnsi="Times New Roman"/>
          <w:i/>
          <w:sz w:val="24"/>
          <w:szCs w:val="24"/>
        </w:rPr>
        <w:t>Dasar-dasar kerja bidang kimia dan pengendalian             bahaya besar</w:t>
      </w:r>
      <w:r w:rsidRPr="00395DBA">
        <w:rPr>
          <w:rFonts w:ascii="Times New Roman" w:hAnsi="Times New Roman"/>
          <w:sz w:val="24"/>
          <w:szCs w:val="24"/>
        </w:rPr>
        <w:t>. Jakarta: ILO</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lastRenderedPageBreak/>
        <w:t xml:space="preserve">Irawan &amp; Basu Swastha DH. 1992. </w:t>
      </w:r>
      <w:r w:rsidRPr="00221D7D">
        <w:rPr>
          <w:rFonts w:ascii="Times New Roman" w:hAnsi="Times New Roman"/>
          <w:i/>
          <w:sz w:val="24"/>
          <w:szCs w:val="24"/>
        </w:rPr>
        <w:t>Lingkungan perusahaan</w:t>
      </w:r>
      <w:r w:rsidRPr="00395DBA">
        <w:rPr>
          <w:rFonts w:ascii="Times New Roman" w:hAnsi="Times New Roman"/>
          <w:sz w:val="24"/>
          <w:szCs w:val="24"/>
        </w:rPr>
        <w:t>. Yogyakarta: BPFE</w:t>
      </w:r>
    </w:p>
    <w:p w:rsidR="00A903DF" w:rsidRPr="00395DBA" w:rsidRDefault="00A903DF" w:rsidP="001278DA">
      <w:pPr>
        <w:spacing w:line="360" w:lineRule="auto"/>
        <w:rPr>
          <w:rFonts w:ascii="Times New Roman" w:hAnsi="Times New Roman"/>
          <w:sz w:val="24"/>
          <w:szCs w:val="24"/>
        </w:rPr>
      </w:pPr>
      <w:r>
        <w:rPr>
          <w:rFonts w:ascii="Times New Roman" w:hAnsi="Times New Roman"/>
          <w:sz w:val="24"/>
          <w:szCs w:val="24"/>
        </w:rPr>
        <w:t xml:space="preserve">Isaac and Michael. 1981. </w:t>
      </w:r>
      <w:r w:rsidRPr="00D31594">
        <w:rPr>
          <w:rFonts w:ascii="Times New Roman" w:hAnsi="Times New Roman"/>
          <w:i/>
          <w:sz w:val="24"/>
          <w:szCs w:val="24"/>
        </w:rPr>
        <w:t>Model CIPP</w:t>
      </w:r>
      <w:r>
        <w:rPr>
          <w:rFonts w:ascii="Times New Roman" w:hAnsi="Times New Roman"/>
          <w:sz w:val="24"/>
          <w:szCs w:val="24"/>
        </w:rPr>
        <w:t xml:space="preserve">. </w:t>
      </w:r>
      <w:hyperlink r:id="rId10" w:history="1">
        <w:r w:rsidRPr="00132858">
          <w:rPr>
            <w:rStyle w:val="Hyperlink"/>
            <w:rFonts w:ascii="Times New Roman" w:hAnsi="Times New Roman"/>
            <w:sz w:val="24"/>
            <w:szCs w:val="24"/>
          </w:rPr>
          <w:t>www.google.com</w:t>
        </w:r>
      </w:hyperlink>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Juminam. 2003 </w:t>
      </w:r>
      <w:r w:rsidRPr="00221D7D">
        <w:rPr>
          <w:rFonts w:ascii="Times New Roman" w:hAnsi="Times New Roman"/>
          <w:i/>
          <w:sz w:val="24"/>
          <w:szCs w:val="24"/>
        </w:rPr>
        <w:t>Pengetahuan dan perilaku tenaga kerja dalam penggunaan alat            pelindung diri</w:t>
      </w:r>
      <w:r w:rsidRPr="00395DBA">
        <w:rPr>
          <w:rFonts w:ascii="Times New Roman" w:hAnsi="Times New Roman"/>
          <w:sz w:val="24"/>
          <w:szCs w:val="24"/>
        </w:rPr>
        <w:t>. Laporan penelitian Makassar.</w:t>
      </w:r>
    </w:p>
    <w:p w:rsidR="00A903DF" w:rsidRDefault="00A903DF" w:rsidP="001278DA">
      <w:pPr>
        <w:spacing w:line="360" w:lineRule="auto"/>
        <w:rPr>
          <w:rFonts w:ascii="Times New Roman" w:hAnsi="Times New Roman"/>
          <w:sz w:val="24"/>
          <w:szCs w:val="24"/>
        </w:rPr>
      </w:pPr>
      <w:r>
        <w:rPr>
          <w:rFonts w:ascii="Times New Roman" w:hAnsi="Times New Roman"/>
          <w:sz w:val="24"/>
          <w:szCs w:val="24"/>
        </w:rPr>
        <w:t>Krech  and  Crutchfield. 1962</w:t>
      </w:r>
      <w:r w:rsidRPr="00723A73">
        <w:rPr>
          <w:rFonts w:ascii="Times New Roman" w:hAnsi="Times New Roman"/>
          <w:i/>
          <w:sz w:val="24"/>
          <w:szCs w:val="24"/>
        </w:rPr>
        <w:t>. Individual In Society</w:t>
      </w:r>
      <w:r w:rsidRPr="00A31294">
        <w:rPr>
          <w:rFonts w:ascii="Times New Roman" w:hAnsi="Times New Roman"/>
          <w:sz w:val="24"/>
          <w:szCs w:val="24"/>
        </w:rPr>
        <w:t>. London: McGraw-Hill Book Ltd</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L,N Yusuf Syamsu, Dr. 1995. </w:t>
      </w:r>
      <w:r w:rsidRPr="00221D7D">
        <w:rPr>
          <w:rFonts w:ascii="Times New Roman" w:hAnsi="Times New Roman"/>
          <w:i/>
          <w:sz w:val="24"/>
          <w:szCs w:val="24"/>
        </w:rPr>
        <w:t>Landasan Bimbingan dan Konseling</w:t>
      </w:r>
      <w:r w:rsidRPr="00395DBA">
        <w:rPr>
          <w:rFonts w:ascii="Times New Roman" w:hAnsi="Times New Roman"/>
          <w:sz w:val="24"/>
          <w:szCs w:val="24"/>
        </w:rPr>
        <w:t xml:space="preserve">. Bandung: PT. </w:t>
      </w:r>
      <w:r>
        <w:rPr>
          <w:rFonts w:ascii="Times New Roman" w:hAnsi="Times New Roman"/>
          <w:sz w:val="24"/>
          <w:szCs w:val="24"/>
        </w:rPr>
        <w:t>           </w:t>
      </w:r>
      <w:r w:rsidRPr="00395DBA">
        <w:rPr>
          <w:rFonts w:ascii="Times New Roman" w:hAnsi="Times New Roman"/>
          <w:sz w:val="24"/>
          <w:szCs w:val="24"/>
        </w:rPr>
        <w:t>Remaja Rosdakarya.</w:t>
      </w:r>
    </w:p>
    <w:p w:rsidR="00A903DF" w:rsidRDefault="00A903DF" w:rsidP="001278DA">
      <w:pPr>
        <w:spacing w:line="360" w:lineRule="auto"/>
        <w:rPr>
          <w:rFonts w:ascii="Times New Roman" w:hAnsi="Times New Roman"/>
          <w:sz w:val="24"/>
          <w:szCs w:val="24"/>
        </w:rPr>
      </w:pPr>
      <w:r w:rsidRPr="00271275">
        <w:rPr>
          <w:rFonts w:ascii="Times New Roman" w:hAnsi="Times New Roman"/>
          <w:sz w:val="24"/>
          <w:szCs w:val="24"/>
        </w:rPr>
        <w:t xml:space="preserve">Mangkunegara. 2002. Manajemen Sumber Daya Manusia Perusahaan. Bandung: PT </w:t>
      </w:r>
      <w:r>
        <w:rPr>
          <w:rFonts w:ascii="Times New Roman" w:hAnsi="Times New Roman"/>
          <w:sz w:val="24"/>
          <w:szCs w:val="24"/>
        </w:rPr>
        <w:t>         </w:t>
      </w:r>
      <w:r w:rsidRPr="00271275">
        <w:rPr>
          <w:rFonts w:ascii="Times New Roman" w:hAnsi="Times New Roman"/>
          <w:sz w:val="24"/>
          <w:szCs w:val="24"/>
        </w:rPr>
        <w:t>Remaja Rosda Karya</w:t>
      </w:r>
    </w:p>
    <w:p w:rsidR="00A903DF" w:rsidRDefault="00A903DF" w:rsidP="001278DA">
      <w:pPr>
        <w:spacing w:line="360" w:lineRule="auto"/>
        <w:rPr>
          <w:rFonts w:ascii="Times New Roman" w:hAnsi="Times New Roman"/>
          <w:sz w:val="24"/>
          <w:szCs w:val="24"/>
        </w:rPr>
      </w:pPr>
      <w:r w:rsidRPr="00AE7584">
        <w:rPr>
          <w:rFonts w:ascii="Times New Roman" w:hAnsi="Times New Roman"/>
          <w:sz w:val="24"/>
          <w:szCs w:val="24"/>
        </w:rPr>
        <w:t xml:space="preserve">Mathis dan Jackson. 2002. Manajemen Sumber Daya Manusia. Edisi Pertama. </w:t>
      </w:r>
      <w:r>
        <w:rPr>
          <w:rFonts w:ascii="Times New Roman" w:hAnsi="Times New Roman"/>
          <w:sz w:val="24"/>
          <w:szCs w:val="24"/>
        </w:rPr>
        <w:t>          </w:t>
      </w:r>
      <w:r w:rsidRPr="00AE7584">
        <w:rPr>
          <w:rFonts w:ascii="Times New Roman" w:hAnsi="Times New Roman"/>
          <w:sz w:val="24"/>
          <w:szCs w:val="24"/>
        </w:rPr>
        <w:t>Salemba Empat, Jakarta</w:t>
      </w:r>
    </w:p>
    <w:p w:rsidR="00A903DF" w:rsidRDefault="00A903DF" w:rsidP="001278DA">
      <w:pPr>
        <w:spacing w:line="360" w:lineRule="auto"/>
        <w:rPr>
          <w:rFonts w:ascii="Times New Roman" w:hAnsi="Times New Roman"/>
          <w:sz w:val="24"/>
          <w:szCs w:val="24"/>
        </w:rPr>
      </w:pPr>
      <w:r w:rsidRPr="00EC7A8C">
        <w:rPr>
          <w:rFonts w:ascii="Times New Roman" w:hAnsi="Times New Roman"/>
          <w:sz w:val="24"/>
          <w:szCs w:val="24"/>
        </w:rPr>
        <w:t xml:space="preserve">Mearns, K.J., Flin, R., 1999. </w:t>
      </w:r>
      <w:r w:rsidRPr="00EC7A8C">
        <w:rPr>
          <w:rFonts w:ascii="Times New Roman" w:hAnsi="Times New Roman"/>
          <w:i/>
          <w:sz w:val="24"/>
          <w:szCs w:val="24"/>
        </w:rPr>
        <w:t>Assessing the state of occupational safety—culture or           climate.</w:t>
      </w:r>
      <w:r w:rsidRPr="00EC7A8C">
        <w:rPr>
          <w:rFonts w:ascii="Times New Roman" w:hAnsi="Times New Roman"/>
          <w:sz w:val="24"/>
          <w:szCs w:val="24"/>
        </w:rPr>
        <w:t xml:space="preserve"> Current Psychology: Developmental, </w:t>
      </w:r>
      <w:r w:rsidRPr="00EC7A8C">
        <w:rPr>
          <w:rFonts w:ascii="Times New Roman" w:hAnsi="Times New Roman"/>
          <w:sz w:val="24"/>
          <w:szCs w:val="24"/>
        </w:rPr>
        <w:lastRenderedPageBreak/>
        <w:t xml:space="preserve">Learning, Personality, Social 18, </w:t>
      </w:r>
      <w:r>
        <w:rPr>
          <w:rFonts w:ascii="Times New Roman" w:hAnsi="Times New Roman"/>
          <w:sz w:val="24"/>
          <w:szCs w:val="24"/>
        </w:rPr>
        <w:t>          </w:t>
      </w:r>
      <w:r w:rsidRPr="00EC7A8C">
        <w:rPr>
          <w:rFonts w:ascii="Times New Roman" w:hAnsi="Times New Roman"/>
          <w:sz w:val="24"/>
          <w:szCs w:val="24"/>
        </w:rPr>
        <w:t>5–17</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Mohtar, Anuar Mohd. 1992. </w:t>
      </w:r>
      <w:r w:rsidRPr="00395DBA">
        <w:rPr>
          <w:rFonts w:ascii="Times New Roman" w:hAnsi="Times New Roman"/>
          <w:i/>
          <w:sz w:val="24"/>
          <w:szCs w:val="24"/>
        </w:rPr>
        <w:t xml:space="preserve">Personal protective Equipment Occupational Safety and </w:t>
      </w:r>
      <w:r>
        <w:rPr>
          <w:rFonts w:ascii="Times New Roman" w:hAnsi="Times New Roman"/>
          <w:i/>
          <w:sz w:val="24"/>
          <w:szCs w:val="24"/>
        </w:rPr>
        <w:t>             </w:t>
      </w:r>
      <w:r w:rsidRPr="00395DBA">
        <w:rPr>
          <w:rFonts w:ascii="Times New Roman" w:hAnsi="Times New Roman"/>
          <w:i/>
          <w:sz w:val="24"/>
          <w:szCs w:val="24"/>
        </w:rPr>
        <w:t>Healt In Malaysia</w:t>
      </w:r>
      <w:r w:rsidRPr="00395DBA">
        <w:rPr>
          <w:rFonts w:ascii="Times New Roman" w:hAnsi="Times New Roman"/>
          <w:sz w:val="24"/>
          <w:szCs w:val="24"/>
        </w:rPr>
        <w:t>. Malaysia : NIOSH</w:t>
      </w:r>
    </w:p>
    <w:p w:rsidR="00A903DF" w:rsidRPr="00395DBA" w:rsidRDefault="00A903DF" w:rsidP="001278DA">
      <w:pPr>
        <w:spacing w:line="360" w:lineRule="auto"/>
        <w:rPr>
          <w:rFonts w:ascii="Times New Roman" w:hAnsi="Times New Roman"/>
          <w:sz w:val="24"/>
          <w:szCs w:val="24"/>
        </w:rPr>
      </w:pPr>
      <w:r w:rsidRPr="001F1EC8">
        <w:rPr>
          <w:rFonts w:ascii="Times New Roman" w:hAnsi="Times New Roman"/>
          <w:sz w:val="24"/>
          <w:szCs w:val="24"/>
        </w:rPr>
        <w:t xml:space="preserve">Mondy, R. Wayne, and Robert M. Noe. 2005. </w:t>
      </w:r>
      <w:r w:rsidRPr="001F1EC8">
        <w:rPr>
          <w:rFonts w:ascii="Times New Roman" w:hAnsi="Times New Roman"/>
          <w:i/>
          <w:sz w:val="24"/>
          <w:szCs w:val="24"/>
        </w:rPr>
        <w:t>Human Resource Management. Ninth             Edition</w:t>
      </w:r>
      <w:r w:rsidRPr="001F1EC8">
        <w:rPr>
          <w:rFonts w:ascii="Times New Roman" w:hAnsi="Times New Roman"/>
          <w:sz w:val="24"/>
          <w:szCs w:val="24"/>
        </w:rPr>
        <w:t>. USA: Prentice Hall.</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Muhibbinsyah. 1995. </w:t>
      </w:r>
      <w:r w:rsidRPr="00221D7D">
        <w:rPr>
          <w:rFonts w:ascii="Times New Roman" w:hAnsi="Times New Roman"/>
          <w:i/>
          <w:sz w:val="24"/>
          <w:szCs w:val="24"/>
        </w:rPr>
        <w:t>Psikologi pendidikan dengan pendekatan baru</w:t>
      </w:r>
      <w:r w:rsidRPr="00395DBA">
        <w:rPr>
          <w:rFonts w:ascii="Times New Roman" w:hAnsi="Times New Roman"/>
          <w:sz w:val="24"/>
          <w:szCs w:val="24"/>
        </w:rPr>
        <w:t xml:space="preserve">. Bandung: PT. </w:t>
      </w:r>
      <w:r>
        <w:rPr>
          <w:rFonts w:ascii="Times New Roman" w:hAnsi="Times New Roman"/>
          <w:sz w:val="24"/>
          <w:szCs w:val="24"/>
        </w:rPr>
        <w:t>            </w:t>
      </w:r>
      <w:r w:rsidRPr="00395DBA">
        <w:rPr>
          <w:rFonts w:ascii="Times New Roman" w:hAnsi="Times New Roman"/>
          <w:sz w:val="24"/>
          <w:szCs w:val="24"/>
        </w:rPr>
        <w:t>Remaja Rosdakarya</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Mukono, H. J. 2006. </w:t>
      </w:r>
      <w:r w:rsidRPr="00221D7D">
        <w:rPr>
          <w:rFonts w:ascii="Times New Roman" w:hAnsi="Times New Roman"/>
          <w:i/>
          <w:sz w:val="24"/>
          <w:szCs w:val="24"/>
        </w:rPr>
        <w:t>Prinsip Dasar Kesehatan Lingkungan</w:t>
      </w:r>
      <w:r w:rsidRPr="00395DBA">
        <w:rPr>
          <w:rFonts w:ascii="Times New Roman" w:hAnsi="Times New Roman"/>
          <w:sz w:val="24"/>
          <w:szCs w:val="24"/>
        </w:rPr>
        <w:t>, Surabaya: Air Langga.</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Neal, A , Griffin, MA. &amp; Hart, PM. 2000. </w:t>
      </w:r>
      <w:r w:rsidRPr="00EF38F0">
        <w:rPr>
          <w:rFonts w:ascii="Times New Roman" w:hAnsi="Times New Roman"/>
          <w:i/>
          <w:sz w:val="24"/>
          <w:szCs w:val="24"/>
        </w:rPr>
        <w:t xml:space="preserve">The impact of organizational climade on </w:t>
      </w:r>
      <w:r>
        <w:rPr>
          <w:rFonts w:ascii="Times New Roman" w:hAnsi="Times New Roman"/>
          <w:i/>
          <w:sz w:val="24"/>
          <w:szCs w:val="24"/>
        </w:rPr>
        <w:t>            </w:t>
      </w:r>
      <w:r w:rsidRPr="00EF38F0">
        <w:rPr>
          <w:rFonts w:ascii="Times New Roman" w:hAnsi="Times New Roman"/>
          <w:i/>
          <w:sz w:val="24"/>
          <w:szCs w:val="24"/>
        </w:rPr>
        <w:t>safety climate and individual behavior</w:t>
      </w:r>
      <w:r w:rsidRPr="00395DBA">
        <w:rPr>
          <w:rFonts w:ascii="Times New Roman" w:hAnsi="Times New Roman"/>
          <w:sz w:val="24"/>
          <w:szCs w:val="24"/>
        </w:rPr>
        <w:t>, safety scence Vol.34, Nol-3, 99-109.</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New Comb, R.H., P.E, Bunner, T.M, Converse, Noesjirwan. 1987. Sosial psychology </w:t>
      </w:r>
      <w:r>
        <w:rPr>
          <w:rFonts w:ascii="Times New Roman" w:hAnsi="Times New Roman"/>
          <w:sz w:val="24"/>
          <w:szCs w:val="24"/>
        </w:rPr>
        <w:t>           </w:t>
      </w:r>
      <w:r w:rsidRPr="00395DBA">
        <w:rPr>
          <w:rFonts w:ascii="Times New Roman" w:hAnsi="Times New Roman"/>
          <w:sz w:val="24"/>
          <w:szCs w:val="24"/>
        </w:rPr>
        <w:t>(terjemahan), Bandung: CV.Dipanegoro.</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lastRenderedPageBreak/>
        <w:t xml:space="preserve">Notoatmojo, Soekidjo. 2007. </w:t>
      </w:r>
      <w:r w:rsidRPr="00221D7D">
        <w:rPr>
          <w:rFonts w:ascii="Times New Roman" w:hAnsi="Times New Roman"/>
          <w:i/>
          <w:sz w:val="24"/>
          <w:szCs w:val="24"/>
        </w:rPr>
        <w:t>Pendidikan dan perilkau kesehatan</w:t>
      </w:r>
      <w:r w:rsidRPr="00395DBA">
        <w:rPr>
          <w:rFonts w:ascii="Times New Roman" w:hAnsi="Times New Roman"/>
          <w:sz w:val="24"/>
          <w:szCs w:val="24"/>
        </w:rPr>
        <w:t xml:space="preserve">. Jakarta: Balai </w:t>
      </w:r>
      <w:r>
        <w:rPr>
          <w:rFonts w:ascii="Times New Roman" w:hAnsi="Times New Roman"/>
          <w:sz w:val="24"/>
          <w:szCs w:val="24"/>
        </w:rPr>
        <w:t>            </w:t>
      </w:r>
      <w:r w:rsidRPr="00395DBA">
        <w:rPr>
          <w:rFonts w:ascii="Times New Roman" w:hAnsi="Times New Roman"/>
          <w:sz w:val="24"/>
          <w:szCs w:val="24"/>
        </w:rPr>
        <w:t>Pustaka.</w:t>
      </w:r>
    </w:p>
    <w:p w:rsidR="00A903DF" w:rsidRPr="00395DBA" w:rsidRDefault="00A903DF" w:rsidP="001278DA">
      <w:pPr>
        <w:spacing w:line="360" w:lineRule="auto"/>
        <w:rPr>
          <w:rFonts w:ascii="Times New Roman" w:hAnsi="Times New Roman"/>
          <w:sz w:val="24"/>
          <w:szCs w:val="24"/>
        </w:rPr>
      </w:pPr>
      <w:r w:rsidRPr="0092110A">
        <w:rPr>
          <w:rFonts w:ascii="Times New Roman" w:hAnsi="Times New Roman"/>
          <w:sz w:val="24"/>
          <w:szCs w:val="24"/>
        </w:rPr>
        <w:t>Pidgeon, N. (1998).</w:t>
      </w:r>
      <w:r w:rsidRPr="0092110A">
        <w:rPr>
          <w:rFonts w:ascii="Times New Roman" w:hAnsi="Times New Roman"/>
          <w:i/>
          <w:sz w:val="24"/>
          <w:szCs w:val="24"/>
        </w:rPr>
        <w:t>Safety Culture: Key Theoretical Issues. Work and Stress</w:t>
      </w:r>
      <w:r w:rsidRPr="0092110A">
        <w:rPr>
          <w:rFonts w:ascii="Times New Roman" w:hAnsi="Times New Roman"/>
          <w:sz w:val="24"/>
          <w:szCs w:val="24"/>
        </w:rPr>
        <w:t xml:space="preserve">, Vol.12, </w:t>
      </w:r>
      <w:r>
        <w:rPr>
          <w:rFonts w:ascii="Times New Roman" w:hAnsi="Times New Roman"/>
          <w:sz w:val="24"/>
          <w:szCs w:val="24"/>
        </w:rPr>
        <w:t>          </w:t>
      </w:r>
      <w:r w:rsidRPr="0092110A">
        <w:rPr>
          <w:rFonts w:ascii="Times New Roman" w:hAnsi="Times New Roman"/>
          <w:sz w:val="24"/>
          <w:szCs w:val="24"/>
        </w:rPr>
        <w:t>No.3, pp202-216.</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Purwoto Yadi. 2007. </w:t>
      </w:r>
      <w:r w:rsidRPr="00221D7D">
        <w:rPr>
          <w:rFonts w:ascii="Times New Roman" w:hAnsi="Times New Roman"/>
          <w:i/>
          <w:sz w:val="24"/>
          <w:szCs w:val="24"/>
        </w:rPr>
        <w:t>Etika Profesi</w:t>
      </w:r>
      <w:r w:rsidRPr="00395DBA">
        <w:rPr>
          <w:rFonts w:ascii="Times New Roman" w:hAnsi="Times New Roman"/>
          <w:sz w:val="24"/>
          <w:szCs w:val="24"/>
        </w:rPr>
        <w:t>. Bandung: PT. Refika Oditama.</w:t>
      </w:r>
    </w:p>
    <w:p w:rsidR="00A903DF" w:rsidRPr="00AD528C" w:rsidRDefault="00A903DF" w:rsidP="001278DA">
      <w:pPr>
        <w:spacing w:line="360" w:lineRule="auto"/>
        <w:rPr>
          <w:rFonts w:ascii="Times New Roman" w:hAnsi="Times New Roman"/>
          <w:sz w:val="24"/>
          <w:szCs w:val="24"/>
        </w:rPr>
      </w:pPr>
      <w:r w:rsidRPr="00AD528C">
        <w:rPr>
          <w:rFonts w:ascii="Times New Roman" w:hAnsi="Times New Roman"/>
          <w:sz w:val="24"/>
          <w:szCs w:val="24"/>
        </w:rPr>
        <w:t xml:space="preserve">Poerwadarminta, W.J.S., Kamus Besar Bahasa Indonesia, Jakarta, Balai Pustaka, </w:t>
      </w:r>
      <w:r>
        <w:rPr>
          <w:rFonts w:ascii="Times New Roman" w:hAnsi="Times New Roman"/>
          <w:sz w:val="24"/>
          <w:szCs w:val="24"/>
        </w:rPr>
        <w:t xml:space="preserve">              </w:t>
      </w:r>
      <w:r w:rsidRPr="00AD528C">
        <w:rPr>
          <w:rFonts w:ascii="Times New Roman" w:hAnsi="Times New Roman"/>
          <w:sz w:val="24"/>
          <w:szCs w:val="24"/>
        </w:rPr>
        <w:t>1990.</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Rosskam E. 1996. </w:t>
      </w:r>
      <w:r w:rsidRPr="00EF38F0">
        <w:rPr>
          <w:rFonts w:ascii="Times New Roman" w:hAnsi="Times New Roman"/>
          <w:i/>
          <w:sz w:val="24"/>
          <w:szCs w:val="24"/>
        </w:rPr>
        <w:t>Controlling Hazard, International labour Office</w:t>
      </w:r>
      <w:r w:rsidRPr="00395DBA">
        <w:rPr>
          <w:rFonts w:ascii="Times New Roman" w:hAnsi="Times New Roman"/>
          <w:sz w:val="24"/>
          <w:szCs w:val="24"/>
        </w:rPr>
        <w:t>. Geneva.</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Sarwoto. 1991. </w:t>
      </w:r>
      <w:r w:rsidRPr="00221D7D">
        <w:rPr>
          <w:rFonts w:ascii="Times New Roman" w:hAnsi="Times New Roman"/>
          <w:i/>
          <w:sz w:val="24"/>
          <w:szCs w:val="24"/>
        </w:rPr>
        <w:t>Dasar- dasar Organisasi dan manajemen</w:t>
      </w:r>
      <w:r w:rsidRPr="00395DBA">
        <w:rPr>
          <w:rFonts w:ascii="Times New Roman" w:hAnsi="Times New Roman"/>
          <w:sz w:val="24"/>
          <w:szCs w:val="24"/>
        </w:rPr>
        <w:t>. Jakarta: Graha Indonesia.</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Schuler, S. Randall. 1996</w:t>
      </w:r>
      <w:r w:rsidRPr="00EF38F0">
        <w:rPr>
          <w:rFonts w:ascii="Times New Roman" w:hAnsi="Times New Roman"/>
          <w:i/>
          <w:sz w:val="24"/>
          <w:szCs w:val="24"/>
        </w:rPr>
        <w:t>. Encycolopedia of Occupation Health and safety</w:t>
      </w:r>
      <w:r w:rsidRPr="00395DBA">
        <w:rPr>
          <w:rFonts w:ascii="Times New Roman" w:hAnsi="Times New Roman"/>
          <w:sz w:val="24"/>
          <w:szCs w:val="24"/>
        </w:rPr>
        <w:t xml:space="preserve"> </w:t>
      </w:r>
      <w:r>
        <w:rPr>
          <w:rFonts w:ascii="Times New Roman" w:hAnsi="Times New Roman"/>
          <w:sz w:val="24"/>
          <w:szCs w:val="24"/>
        </w:rPr>
        <w:t>            </w:t>
      </w:r>
      <w:r w:rsidRPr="00395DBA">
        <w:rPr>
          <w:rFonts w:ascii="Times New Roman" w:hAnsi="Times New Roman"/>
          <w:sz w:val="24"/>
          <w:szCs w:val="24"/>
        </w:rPr>
        <w:t>(terjemahan), Bandung: CV. Dipanegoro.</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Soeripto. 1996. Higine perusahaan 1. Jakarta: Fakultas Kedokteran Universitas </w:t>
      </w:r>
      <w:r>
        <w:rPr>
          <w:rFonts w:ascii="Times New Roman" w:hAnsi="Times New Roman"/>
          <w:sz w:val="24"/>
          <w:szCs w:val="24"/>
        </w:rPr>
        <w:t>              </w:t>
      </w:r>
      <w:r w:rsidRPr="00395DBA">
        <w:rPr>
          <w:rFonts w:ascii="Times New Roman" w:hAnsi="Times New Roman"/>
          <w:sz w:val="24"/>
          <w:szCs w:val="24"/>
        </w:rPr>
        <w:t>Indonesia.</w:t>
      </w:r>
    </w:p>
    <w:p w:rsidR="00A903DF" w:rsidRDefault="00A903DF" w:rsidP="001278DA">
      <w:pPr>
        <w:spacing w:line="360" w:lineRule="auto"/>
        <w:rPr>
          <w:rFonts w:ascii="Times New Roman" w:hAnsi="Times New Roman"/>
          <w:sz w:val="24"/>
          <w:szCs w:val="24"/>
        </w:rPr>
      </w:pPr>
      <w:r w:rsidRPr="008B3798">
        <w:rPr>
          <w:rFonts w:ascii="Times New Roman" w:hAnsi="Times New Roman"/>
          <w:sz w:val="24"/>
          <w:szCs w:val="24"/>
        </w:rPr>
        <w:t>Stojanović &amp; Zdravković</w:t>
      </w:r>
      <w:r>
        <w:rPr>
          <w:rFonts w:ascii="Times New Roman" w:hAnsi="Times New Roman"/>
          <w:sz w:val="24"/>
          <w:szCs w:val="24"/>
        </w:rPr>
        <w:t xml:space="preserve">. 2002. </w:t>
      </w:r>
      <w:r w:rsidRPr="008B3798">
        <w:rPr>
          <w:rFonts w:ascii="Times New Roman" w:hAnsi="Times New Roman"/>
          <w:i/>
          <w:sz w:val="24"/>
          <w:szCs w:val="24"/>
        </w:rPr>
        <w:t xml:space="preserve">Motivation for occupational safety. Facta </w:t>
      </w:r>
      <w:r>
        <w:rPr>
          <w:rFonts w:ascii="Times New Roman" w:hAnsi="Times New Roman"/>
          <w:i/>
          <w:sz w:val="24"/>
          <w:szCs w:val="24"/>
        </w:rPr>
        <w:t>           </w:t>
      </w:r>
      <w:r w:rsidRPr="008B3798">
        <w:rPr>
          <w:rFonts w:ascii="Times New Roman" w:hAnsi="Times New Roman"/>
          <w:i/>
          <w:sz w:val="24"/>
          <w:szCs w:val="24"/>
        </w:rPr>
        <w:t xml:space="preserve">universitatis series: </w:t>
      </w:r>
      <w:r w:rsidRPr="008B3798">
        <w:rPr>
          <w:rFonts w:ascii="Times New Roman" w:hAnsi="Times New Roman"/>
          <w:i/>
          <w:sz w:val="24"/>
          <w:szCs w:val="24"/>
        </w:rPr>
        <w:lastRenderedPageBreak/>
        <w:t>working and living environmental protection</w:t>
      </w:r>
      <w:r>
        <w:rPr>
          <w:rFonts w:ascii="Times New Roman" w:hAnsi="Times New Roman"/>
          <w:sz w:val="24"/>
          <w:szCs w:val="24"/>
        </w:rPr>
        <w:t>.           </w:t>
      </w:r>
      <w:r w:rsidRPr="008B3798">
        <w:rPr>
          <w:rFonts w:ascii="Times New Roman" w:hAnsi="Times New Roman"/>
          <w:sz w:val="24"/>
          <w:szCs w:val="24"/>
        </w:rPr>
        <w:t xml:space="preserve">, </w:t>
      </w:r>
      <w:r>
        <w:rPr>
          <w:rFonts w:ascii="Times New Roman" w:hAnsi="Times New Roman"/>
          <w:sz w:val="24"/>
          <w:szCs w:val="24"/>
        </w:rPr>
        <w:t>           </w:t>
      </w:r>
      <w:r w:rsidRPr="008B3798">
        <w:rPr>
          <w:rFonts w:ascii="Times New Roman" w:hAnsi="Times New Roman"/>
          <w:sz w:val="24"/>
          <w:szCs w:val="24"/>
        </w:rPr>
        <w:t>serbia, yugoslavia pp. 179 – 187</w:t>
      </w:r>
    </w:p>
    <w:p w:rsidR="00A903DF" w:rsidRDefault="00A903DF" w:rsidP="001278DA">
      <w:pPr>
        <w:spacing w:line="360" w:lineRule="auto"/>
        <w:rPr>
          <w:rFonts w:ascii="Times New Roman" w:hAnsi="Times New Roman"/>
          <w:sz w:val="24"/>
          <w:szCs w:val="24"/>
        </w:rPr>
      </w:pPr>
      <w:r w:rsidRPr="001C12DE">
        <w:rPr>
          <w:rFonts w:ascii="Times New Roman" w:hAnsi="Times New Roman"/>
          <w:sz w:val="24"/>
          <w:szCs w:val="24"/>
        </w:rPr>
        <w:t xml:space="preserve">Sutrisno, Kusmawan Ruswandi, 2007, Prosedur Keamanan,Keselamatan dan </w:t>
      </w:r>
      <w:r>
        <w:rPr>
          <w:rFonts w:ascii="Times New Roman" w:hAnsi="Times New Roman"/>
          <w:sz w:val="24"/>
          <w:szCs w:val="24"/>
        </w:rPr>
        <w:t>            </w:t>
      </w:r>
      <w:r w:rsidRPr="001C12DE">
        <w:rPr>
          <w:rFonts w:ascii="Times New Roman" w:hAnsi="Times New Roman"/>
          <w:sz w:val="24"/>
          <w:szCs w:val="24"/>
        </w:rPr>
        <w:t>kesehatan Kerja, Galia, Jakarta</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Surakhmad. 1980. </w:t>
      </w:r>
      <w:r w:rsidRPr="00221D7D">
        <w:rPr>
          <w:rFonts w:ascii="Times New Roman" w:hAnsi="Times New Roman"/>
          <w:i/>
          <w:sz w:val="24"/>
          <w:szCs w:val="24"/>
        </w:rPr>
        <w:t>Perkembangan peserta didik.</w:t>
      </w:r>
      <w:r w:rsidRPr="00395DBA">
        <w:rPr>
          <w:rFonts w:ascii="Times New Roman" w:hAnsi="Times New Roman"/>
          <w:sz w:val="24"/>
          <w:szCs w:val="24"/>
        </w:rPr>
        <w:t xml:space="preserve"> Jakarta: PT. Rineka Cipta.</w:t>
      </w:r>
    </w:p>
    <w:p w:rsidR="00A903DF" w:rsidRDefault="00A903DF" w:rsidP="001278DA">
      <w:pPr>
        <w:spacing w:line="360" w:lineRule="auto"/>
        <w:rPr>
          <w:rFonts w:ascii="Times New Roman" w:hAnsi="Times New Roman"/>
          <w:sz w:val="24"/>
          <w:szCs w:val="24"/>
        </w:rPr>
      </w:pPr>
      <w:r>
        <w:rPr>
          <w:rFonts w:ascii="Times New Roman" w:hAnsi="Times New Roman"/>
          <w:sz w:val="24"/>
          <w:szCs w:val="24"/>
        </w:rPr>
        <w:t>Suma’mur. 1998</w:t>
      </w:r>
      <w:r w:rsidRPr="00395DBA">
        <w:rPr>
          <w:rFonts w:ascii="Times New Roman" w:hAnsi="Times New Roman"/>
          <w:sz w:val="24"/>
          <w:szCs w:val="24"/>
        </w:rPr>
        <w:t xml:space="preserve">. </w:t>
      </w:r>
      <w:r w:rsidRPr="00221D7D">
        <w:rPr>
          <w:rFonts w:ascii="Times New Roman" w:hAnsi="Times New Roman"/>
          <w:i/>
          <w:sz w:val="24"/>
          <w:szCs w:val="24"/>
        </w:rPr>
        <w:t>Higine perusahaan dan keselamatan kerja</w:t>
      </w:r>
      <w:r w:rsidRPr="00395DBA">
        <w:rPr>
          <w:rFonts w:ascii="Times New Roman" w:hAnsi="Times New Roman"/>
          <w:sz w:val="24"/>
          <w:szCs w:val="24"/>
        </w:rPr>
        <w:t xml:space="preserve">. Jakarta : Haji </w:t>
      </w:r>
      <w:r>
        <w:rPr>
          <w:rFonts w:ascii="Times New Roman" w:hAnsi="Times New Roman"/>
          <w:sz w:val="24"/>
          <w:szCs w:val="24"/>
        </w:rPr>
        <w:t xml:space="preserve">                  </w:t>
      </w:r>
      <w:r w:rsidRPr="00395DBA">
        <w:rPr>
          <w:rFonts w:ascii="Times New Roman" w:hAnsi="Times New Roman"/>
          <w:sz w:val="24"/>
          <w:szCs w:val="24"/>
        </w:rPr>
        <w:t>Masagung</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Sutrisno Hadi. 1989. </w:t>
      </w:r>
      <w:r w:rsidRPr="00221D7D">
        <w:rPr>
          <w:rFonts w:ascii="Times New Roman" w:hAnsi="Times New Roman"/>
          <w:i/>
          <w:sz w:val="24"/>
          <w:szCs w:val="24"/>
        </w:rPr>
        <w:t>Manajemen penelitian</w:t>
      </w:r>
      <w:r w:rsidRPr="00395DBA">
        <w:rPr>
          <w:rFonts w:ascii="Times New Roman" w:hAnsi="Times New Roman"/>
          <w:sz w:val="24"/>
          <w:szCs w:val="24"/>
        </w:rPr>
        <w:t>. Jakarta : PT. Rineka Cipta</w:t>
      </w:r>
    </w:p>
    <w:p w:rsidR="00A903DF" w:rsidRDefault="00A903DF" w:rsidP="001278DA">
      <w:pPr>
        <w:spacing w:line="360" w:lineRule="auto"/>
        <w:rPr>
          <w:rFonts w:ascii="Times New Roman" w:hAnsi="Times New Roman"/>
          <w:sz w:val="24"/>
          <w:szCs w:val="24"/>
        </w:rPr>
      </w:pPr>
      <w:r w:rsidRPr="00831B6A">
        <w:rPr>
          <w:rFonts w:ascii="Times New Roman" w:hAnsi="Times New Roman"/>
          <w:sz w:val="24"/>
          <w:szCs w:val="24"/>
        </w:rPr>
        <w:t xml:space="preserve">Sunyoto, Danang. 2012. Manajemen Sumber Daya Manusia. Yogyakarta: Center for </w:t>
      </w:r>
      <w:r>
        <w:rPr>
          <w:rFonts w:ascii="Times New Roman" w:hAnsi="Times New Roman"/>
          <w:sz w:val="24"/>
          <w:szCs w:val="24"/>
        </w:rPr>
        <w:t>         </w:t>
      </w:r>
      <w:r w:rsidRPr="00831B6A">
        <w:rPr>
          <w:rFonts w:ascii="Times New Roman" w:hAnsi="Times New Roman"/>
          <w:sz w:val="24"/>
          <w:szCs w:val="24"/>
        </w:rPr>
        <w:t>Academic Publishing Service.</w:t>
      </w:r>
    </w:p>
    <w:p w:rsidR="00A903DF" w:rsidRDefault="00A903DF" w:rsidP="001278DA">
      <w:pPr>
        <w:spacing w:line="360" w:lineRule="auto"/>
        <w:rPr>
          <w:rFonts w:ascii="Times New Roman" w:hAnsi="Times New Roman"/>
          <w:sz w:val="24"/>
          <w:szCs w:val="24"/>
        </w:rPr>
      </w:pPr>
      <w:r>
        <w:rPr>
          <w:rFonts w:ascii="Times New Roman" w:hAnsi="Times New Roman"/>
          <w:sz w:val="24"/>
          <w:szCs w:val="24"/>
        </w:rPr>
        <w:t xml:space="preserve">Sugiyono. 2010. </w:t>
      </w:r>
      <w:r w:rsidRPr="00D31594">
        <w:rPr>
          <w:rFonts w:ascii="Times New Roman" w:hAnsi="Times New Roman"/>
          <w:i/>
          <w:sz w:val="24"/>
          <w:szCs w:val="24"/>
        </w:rPr>
        <w:t>Metode penelitian kuantitatif  kualitatif &amp; RND</w:t>
      </w:r>
      <w:r>
        <w:rPr>
          <w:rFonts w:ascii="Times New Roman" w:hAnsi="Times New Roman"/>
          <w:sz w:val="24"/>
          <w:szCs w:val="24"/>
        </w:rPr>
        <w:t>. Bandung : Alfabeta</w:t>
      </w:r>
    </w:p>
    <w:p w:rsidR="00A903DF" w:rsidRPr="00094B26" w:rsidRDefault="00A903DF" w:rsidP="001278DA">
      <w:pPr>
        <w:spacing w:line="360" w:lineRule="auto"/>
        <w:rPr>
          <w:rFonts w:ascii="Times New Roman" w:hAnsi="Times New Roman"/>
          <w:sz w:val="24"/>
          <w:szCs w:val="24"/>
        </w:rPr>
      </w:pPr>
      <w:r w:rsidRPr="003627E8">
        <w:rPr>
          <w:rFonts w:ascii="Times New Roman" w:hAnsi="Times New Roman"/>
          <w:sz w:val="24"/>
          <w:szCs w:val="24"/>
        </w:rPr>
        <w:t xml:space="preserve">Turner, B. A. (1994). </w:t>
      </w:r>
      <w:r w:rsidRPr="002C4899">
        <w:rPr>
          <w:rFonts w:ascii="Times New Roman" w:hAnsi="Times New Roman"/>
          <w:sz w:val="24"/>
          <w:szCs w:val="24"/>
        </w:rPr>
        <w:t xml:space="preserve">Causes of Disaster: Sloppy Management. British Journal </w:t>
      </w:r>
    </w:p>
    <w:p w:rsidR="00A903DF" w:rsidRPr="00395DBA" w:rsidRDefault="00A903DF" w:rsidP="001278DA">
      <w:pPr>
        <w:spacing w:line="360" w:lineRule="auto"/>
        <w:rPr>
          <w:rFonts w:ascii="Times New Roman" w:hAnsi="Times New Roman"/>
          <w:sz w:val="24"/>
          <w:szCs w:val="24"/>
        </w:rPr>
      </w:pPr>
      <w:r w:rsidRPr="00395DBA">
        <w:rPr>
          <w:rFonts w:ascii="Times New Roman" w:hAnsi="Times New Roman"/>
          <w:sz w:val="24"/>
          <w:szCs w:val="24"/>
        </w:rPr>
        <w:t xml:space="preserve">Wijaya, A. 2004. </w:t>
      </w:r>
      <w:r w:rsidRPr="00221D7D">
        <w:rPr>
          <w:rFonts w:ascii="Times New Roman" w:hAnsi="Times New Roman"/>
          <w:i/>
          <w:sz w:val="24"/>
          <w:szCs w:val="24"/>
        </w:rPr>
        <w:t>Pencemaran lingkungan</w:t>
      </w:r>
      <w:r w:rsidRPr="00395DBA">
        <w:rPr>
          <w:rFonts w:ascii="Times New Roman" w:hAnsi="Times New Roman"/>
          <w:sz w:val="24"/>
          <w:szCs w:val="24"/>
        </w:rPr>
        <w:t>. Jakarta : Rineka Cipta.</w:t>
      </w:r>
    </w:p>
    <w:p w:rsidR="00A903DF" w:rsidRDefault="00A903DF" w:rsidP="001278DA">
      <w:pPr>
        <w:spacing w:line="360" w:lineRule="auto"/>
        <w:rPr>
          <w:rFonts w:ascii="Times New Roman" w:hAnsi="Times New Roman"/>
          <w:sz w:val="24"/>
          <w:szCs w:val="24"/>
        </w:rPr>
      </w:pPr>
      <w:r w:rsidRPr="00395DBA">
        <w:rPr>
          <w:rFonts w:ascii="Times New Roman" w:hAnsi="Times New Roman"/>
          <w:sz w:val="24"/>
          <w:szCs w:val="24"/>
        </w:rPr>
        <w:lastRenderedPageBreak/>
        <w:t xml:space="preserve">Winardi, J.2004 . </w:t>
      </w:r>
      <w:r w:rsidRPr="00221D7D">
        <w:rPr>
          <w:rFonts w:ascii="Times New Roman" w:hAnsi="Times New Roman"/>
          <w:i/>
          <w:sz w:val="24"/>
          <w:szCs w:val="24"/>
        </w:rPr>
        <w:t>Manajemen perilaku Organisasi</w:t>
      </w:r>
      <w:r w:rsidRPr="00395DBA">
        <w:rPr>
          <w:rFonts w:ascii="Times New Roman" w:hAnsi="Times New Roman"/>
          <w:sz w:val="24"/>
          <w:szCs w:val="24"/>
        </w:rPr>
        <w:t>. Jakarta: Prenada Media.</w:t>
      </w:r>
    </w:p>
    <w:p w:rsidR="00A903DF" w:rsidRPr="00395DBA" w:rsidRDefault="00A903DF" w:rsidP="001278DA">
      <w:pPr>
        <w:spacing w:line="360" w:lineRule="auto"/>
        <w:rPr>
          <w:rFonts w:ascii="Times New Roman" w:hAnsi="Times New Roman"/>
          <w:sz w:val="24"/>
          <w:szCs w:val="24"/>
        </w:rPr>
      </w:pPr>
      <w:r w:rsidRPr="00BB601B">
        <w:rPr>
          <w:rFonts w:ascii="Times New Roman" w:hAnsi="Times New Roman"/>
          <w:sz w:val="24"/>
          <w:szCs w:val="24"/>
        </w:rPr>
        <w:t xml:space="preserve">Zohar, D. (2000). </w:t>
      </w:r>
      <w:r w:rsidRPr="00117E21">
        <w:rPr>
          <w:rFonts w:ascii="Times New Roman" w:hAnsi="Times New Roman"/>
          <w:i/>
          <w:sz w:val="24"/>
          <w:szCs w:val="24"/>
        </w:rPr>
        <w:t xml:space="preserve">A group level model of safety climate: Testing the </w:t>
      </w:r>
      <w:r w:rsidRPr="00117E21">
        <w:rPr>
          <w:rFonts w:ascii="Times New Roman" w:hAnsi="Times New Roman"/>
          <w:i/>
          <w:sz w:val="24"/>
          <w:szCs w:val="24"/>
        </w:rPr>
        <w:lastRenderedPageBreak/>
        <w:t>effect of group             climate on microaccidents in manufacturing jobs</w:t>
      </w:r>
      <w:r w:rsidRPr="00BB601B">
        <w:rPr>
          <w:rFonts w:ascii="Times New Roman" w:hAnsi="Times New Roman"/>
          <w:sz w:val="24"/>
          <w:szCs w:val="24"/>
        </w:rPr>
        <w:t xml:space="preserve">. Journal of Applied </w:t>
      </w:r>
      <w:r>
        <w:rPr>
          <w:rFonts w:ascii="Times New Roman" w:hAnsi="Times New Roman"/>
          <w:sz w:val="24"/>
          <w:szCs w:val="24"/>
        </w:rPr>
        <w:t>            </w:t>
      </w:r>
      <w:r w:rsidRPr="00BB601B">
        <w:rPr>
          <w:rFonts w:ascii="Times New Roman" w:hAnsi="Times New Roman"/>
          <w:sz w:val="24"/>
          <w:szCs w:val="24"/>
        </w:rPr>
        <w:t>Psychology, 85, 4, 587596.</w:t>
      </w:r>
    </w:p>
    <w:p w:rsidR="00A903DF" w:rsidRDefault="00A903DF" w:rsidP="001278DA">
      <w:pPr>
        <w:spacing w:line="360" w:lineRule="auto"/>
        <w:rPr>
          <w:rFonts w:ascii="Times New Roman" w:hAnsi="Times New Roman"/>
          <w:sz w:val="24"/>
          <w:szCs w:val="24"/>
        </w:rPr>
        <w:sectPr w:rsidR="00A903DF" w:rsidSect="00A903DF">
          <w:type w:val="continuous"/>
          <w:pgSz w:w="11907" w:h="16839" w:code="9"/>
          <w:pgMar w:top="2268" w:right="1701" w:bottom="1701" w:left="2268" w:header="720" w:footer="720" w:gutter="0"/>
          <w:cols w:num="2" w:space="720"/>
          <w:titlePg/>
          <w:docGrid w:linePitch="360"/>
        </w:sectPr>
      </w:pPr>
    </w:p>
    <w:p w:rsidR="00A903DF" w:rsidRPr="00395DBA" w:rsidRDefault="00A903DF" w:rsidP="001278DA">
      <w:pPr>
        <w:spacing w:line="360" w:lineRule="auto"/>
        <w:rPr>
          <w:rFonts w:ascii="Times New Roman" w:hAnsi="Times New Roman"/>
          <w:sz w:val="24"/>
          <w:szCs w:val="24"/>
        </w:rPr>
      </w:pPr>
    </w:p>
    <w:p w:rsidR="00A903DF" w:rsidRPr="00395DBA" w:rsidRDefault="00A903DF" w:rsidP="001278DA">
      <w:pPr>
        <w:spacing w:line="360" w:lineRule="auto"/>
        <w:rPr>
          <w:rFonts w:ascii="Times New Roman" w:hAnsi="Times New Roman"/>
          <w:sz w:val="24"/>
          <w:szCs w:val="24"/>
        </w:rPr>
      </w:pPr>
    </w:p>
    <w:p w:rsidR="00A903DF" w:rsidRDefault="00A903DF" w:rsidP="001278DA">
      <w:pPr>
        <w:spacing w:after="200" w:line="360" w:lineRule="auto"/>
        <w:jc w:val="both"/>
        <w:rPr>
          <w:rFonts w:ascii="Times New Roman" w:hAnsi="Times New Roman"/>
          <w:sz w:val="24"/>
          <w:szCs w:val="24"/>
          <w:lang w:val="en-US"/>
        </w:rPr>
      </w:pPr>
    </w:p>
    <w:p w:rsidR="00A903DF" w:rsidRDefault="00A903DF" w:rsidP="001278DA">
      <w:pPr>
        <w:spacing w:after="200" w:line="360" w:lineRule="auto"/>
        <w:jc w:val="both"/>
        <w:rPr>
          <w:rFonts w:ascii="Times New Roman" w:hAnsi="Times New Roman"/>
          <w:sz w:val="24"/>
          <w:szCs w:val="24"/>
          <w:lang w:val="en-US"/>
        </w:rPr>
      </w:pPr>
    </w:p>
    <w:p w:rsidR="00A903DF" w:rsidRDefault="00A903DF" w:rsidP="001278DA">
      <w:pPr>
        <w:spacing w:after="200" w:line="360" w:lineRule="auto"/>
        <w:jc w:val="both"/>
        <w:rPr>
          <w:rFonts w:ascii="Times New Roman" w:hAnsi="Times New Roman"/>
          <w:sz w:val="24"/>
          <w:szCs w:val="24"/>
          <w:lang w:val="en-US"/>
        </w:rPr>
      </w:pPr>
    </w:p>
    <w:p w:rsidR="00A903DF" w:rsidRDefault="00A903DF" w:rsidP="001278DA">
      <w:pPr>
        <w:spacing w:after="200" w:line="360" w:lineRule="auto"/>
        <w:jc w:val="both"/>
        <w:rPr>
          <w:rFonts w:ascii="Times New Roman" w:hAnsi="Times New Roman"/>
          <w:sz w:val="24"/>
          <w:szCs w:val="24"/>
          <w:lang w:val="en-US"/>
        </w:rPr>
      </w:pPr>
    </w:p>
    <w:p w:rsidR="00A903DF" w:rsidRDefault="00A903DF" w:rsidP="001278DA">
      <w:pPr>
        <w:spacing w:after="200" w:line="360" w:lineRule="auto"/>
        <w:jc w:val="both"/>
        <w:rPr>
          <w:rFonts w:ascii="Times New Roman" w:hAnsi="Times New Roman"/>
          <w:sz w:val="24"/>
          <w:szCs w:val="24"/>
          <w:lang w:val="en-US"/>
        </w:rPr>
      </w:pPr>
    </w:p>
    <w:p w:rsidR="00A903DF" w:rsidRDefault="00A903DF" w:rsidP="001278DA">
      <w:pPr>
        <w:spacing w:after="200" w:line="360" w:lineRule="auto"/>
        <w:jc w:val="both"/>
        <w:rPr>
          <w:rFonts w:ascii="Times New Roman" w:hAnsi="Times New Roman"/>
          <w:sz w:val="24"/>
          <w:szCs w:val="24"/>
          <w:lang w:val="en-US"/>
        </w:rPr>
      </w:pPr>
    </w:p>
    <w:p w:rsidR="00A903DF" w:rsidRPr="00A903DF" w:rsidRDefault="00A903DF" w:rsidP="001278DA">
      <w:pPr>
        <w:spacing w:after="200" w:line="360" w:lineRule="auto"/>
        <w:jc w:val="both"/>
        <w:rPr>
          <w:rFonts w:ascii="Times New Roman" w:hAnsi="Times New Roman"/>
          <w:sz w:val="24"/>
          <w:szCs w:val="24"/>
          <w:lang w:val="en-US"/>
        </w:rPr>
      </w:pPr>
    </w:p>
    <w:p w:rsidR="00A903DF" w:rsidRPr="003E1FA9" w:rsidRDefault="00A903DF" w:rsidP="001278DA">
      <w:pPr>
        <w:pStyle w:val="ListParagraph"/>
        <w:spacing w:line="360" w:lineRule="auto"/>
        <w:ind w:left="0"/>
        <w:jc w:val="both"/>
        <w:rPr>
          <w:rFonts w:ascii="Times New Roman" w:hAnsi="Times New Roman"/>
          <w:sz w:val="24"/>
          <w:szCs w:val="24"/>
        </w:rPr>
      </w:pPr>
    </w:p>
    <w:p w:rsidR="00A903DF" w:rsidRPr="003E1FA9" w:rsidRDefault="00A903DF" w:rsidP="001278DA">
      <w:pPr>
        <w:spacing w:line="360" w:lineRule="auto"/>
        <w:jc w:val="both"/>
        <w:rPr>
          <w:rFonts w:ascii="Times New Roman" w:hAnsi="Times New Roman"/>
          <w:sz w:val="24"/>
          <w:szCs w:val="24"/>
        </w:rPr>
      </w:pPr>
    </w:p>
    <w:p w:rsidR="00A903DF" w:rsidRPr="003E1FA9" w:rsidRDefault="00A903DF" w:rsidP="001278DA">
      <w:pPr>
        <w:spacing w:line="360" w:lineRule="auto"/>
        <w:rPr>
          <w:rFonts w:ascii="Times New Roman" w:hAnsi="Times New Roman"/>
          <w:sz w:val="24"/>
          <w:szCs w:val="24"/>
        </w:rPr>
      </w:pPr>
    </w:p>
    <w:p w:rsidR="00A903DF" w:rsidRDefault="00A903DF" w:rsidP="001278DA">
      <w:pPr>
        <w:spacing w:line="360" w:lineRule="auto"/>
        <w:jc w:val="both"/>
        <w:rPr>
          <w:rFonts w:ascii="Times New Roman" w:hAnsi="Times New Roman"/>
          <w:sz w:val="24"/>
          <w:szCs w:val="24"/>
          <w:lang w:val="en-US"/>
        </w:rPr>
      </w:pPr>
    </w:p>
    <w:p w:rsidR="00A903DF" w:rsidRDefault="00A903DF" w:rsidP="001278DA">
      <w:pPr>
        <w:spacing w:line="360" w:lineRule="auto"/>
        <w:jc w:val="both"/>
        <w:rPr>
          <w:rFonts w:ascii="Times New Roman" w:hAnsi="Times New Roman"/>
          <w:sz w:val="24"/>
          <w:szCs w:val="24"/>
          <w:lang w:val="en-US"/>
        </w:rPr>
      </w:pPr>
    </w:p>
    <w:p w:rsidR="00A903DF" w:rsidRDefault="00A903DF" w:rsidP="001278DA">
      <w:pPr>
        <w:spacing w:line="360" w:lineRule="auto"/>
        <w:jc w:val="both"/>
        <w:rPr>
          <w:rFonts w:ascii="Times New Roman" w:hAnsi="Times New Roman"/>
          <w:sz w:val="24"/>
          <w:szCs w:val="24"/>
          <w:lang w:val="en-US"/>
        </w:rPr>
      </w:pPr>
    </w:p>
    <w:p w:rsidR="00A903DF" w:rsidRDefault="00A903DF" w:rsidP="001278DA">
      <w:pPr>
        <w:spacing w:line="360" w:lineRule="auto"/>
        <w:jc w:val="both"/>
        <w:rPr>
          <w:rFonts w:ascii="Times New Roman" w:hAnsi="Times New Roman"/>
          <w:sz w:val="24"/>
          <w:szCs w:val="24"/>
          <w:lang w:val="en-US"/>
        </w:rPr>
      </w:pPr>
    </w:p>
    <w:p w:rsidR="00A903DF" w:rsidRDefault="00A903DF" w:rsidP="001278DA">
      <w:pPr>
        <w:spacing w:line="360" w:lineRule="auto"/>
        <w:jc w:val="both"/>
        <w:rPr>
          <w:rFonts w:ascii="Times New Roman" w:hAnsi="Times New Roman"/>
          <w:sz w:val="24"/>
          <w:szCs w:val="24"/>
          <w:lang w:val="en-US"/>
        </w:rPr>
      </w:pPr>
    </w:p>
    <w:p w:rsidR="00A903DF" w:rsidRPr="00A903DF" w:rsidRDefault="00A903DF" w:rsidP="001278DA">
      <w:pPr>
        <w:spacing w:line="360" w:lineRule="auto"/>
        <w:jc w:val="both"/>
        <w:rPr>
          <w:rFonts w:ascii="Times New Roman" w:hAnsi="Times New Roman"/>
          <w:sz w:val="24"/>
          <w:szCs w:val="24"/>
          <w:lang w:val="en-US"/>
        </w:rPr>
      </w:pPr>
    </w:p>
    <w:sectPr w:rsidR="00A903DF" w:rsidRPr="00A903DF" w:rsidSect="00A903DF">
      <w:type w:val="continuous"/>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E8E" w:rsidRDefault="00893E8E" w:rsidP="00FB330B">
      <w:pPr>
        <w:spacing w:after="0" w:line="240" w:lineRule="auto"/>
      </w:pPr>
      <w:r>
        <w:separator/>
      </w:r>
    </w:p>
  </w:endnote>
  <w:endnote w:type="continuationSeparator" w:id="1">
    <w:p w:rsidR="00893E8E" w:rsidRDefault="00893E8E" w:rsidP="00FB3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636391"/>
      <w:docPartObj>
        <w:docPartGallery w:val="Page Numbers (Bottom of Page)"/>
        <w:docPartUnique/>
      </w:docPartObj>
    </w:sdtPr>
    <w:sdtContent>
      <w:p w:rsidR="00A903DF" w:rsidRDefault="001916D8">
        <w:pPr>
          <w:pStyle w:val="Footer"/>
          <w:jc w:val="center"/>
        </w:pPr>
      </w:p>
    </w:sdtContent>
  </w:sdt>
  <w:p w:rsidR="00A903DF" w:rsidRDefault="00A90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E8E" w:rsidRDefault="00893E8E" w:rsidP="00FB330B">
      <w:pPr>
        <w:spacing w:after="0" w:line="240" w:lineRule="auto"/>
      </w:pPr>
      <w:r>
        <w:separator/>
      </w:r>
    </w:p>
  </w:footnote>
  <w:footnote w:type="continuationSeparator" w:id="1">
    <w:p w:rsidR="00893E8E" w:rsidRDefault="00893E8E" w:rsidP="00FB3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DF" w:rsidRDefault="00A903DF">
    <w:pPr>
      <w:pStyle w:val="Header"/>
      <w:jc w:val="right"/>
    </w:pPr>
  </w:p>
  <w:p w:rsidR="00A903DF" w:rsidRDefault="00A90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B81"/>
    <w:multiLevelType w:val="hybridMultilevel"/>
    <w:tmpl w:val="52946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61A91"/>
    <w:multiLevelType w:val="hybridMultilevel"/>
    <w:tmpl w:val="C71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D2BCE"/>
    <w:multiLevelType w:val="hybridMultilevel"/>
    <w:tmpl w:val="6C5ED3C4"/>
    <w:lvl w:ilvl="0" w:tplc="27F0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E55A0"/>
    <w:multiLevelType w:val="hybridMultilevel"/>
    <w:tmpl w:val="81A8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4A85"/>
    <w:multiLevelType w:val="hybridMultilevel"/>
    <w:tmpl w:val="AD925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1740D"/>
    <w:multiLevelType w:val="hybridMultilevel"/>
    <w:tmpl w:val="EC503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660848"/>
    <w:multiLevelType w:val="hybridMultilevel"/>
    <w:tmpl w:val="862E0908"/>
    <w:lvl w:ilvl="0" w:tplc="E08CD7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0B0B1F"/>
    <w:multiLevelType w:val="hybridMultilevel"/>
    <w:tmpl w:val="72164CFE"/>
    <w:lvl w:ilvl="0" w:tplc="300A349A">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5663AEF"/>
    <w:multiLevelType w:val="hybridMultilevel"/>
    <w:tmpl w:val="2026AF76"/>
    <w:lvl w:ilvl="0" w:tplc="E9BA2B04">
      <w:start w:val="1"/>
      <w:numFmt w:val="upperLetter"/>
      <w:lvlText w:val="%1."/>
      <w:lvlJc w:val="left"/>
      <w:pPr>
        <w:ind w:left="720" w:hanging="360"/>
      </w:pPr>
      <w:rPr>
        <w:b/>
      </w:rPr>
    </w:lvl>
    <w:lvl w:ilvl="1" w:tplc="9840365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5D2B57"/>
    <w:multiLevelType w:val="hybridMultilevel"/>
    <w:tmpl w:val="7F5A088C"/>
    <w:lvl w:ilvl="0" w:tplc="1B50256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1632DDD"/>
    <w:multiLevelType w:val="hybridMultilevel"/>
    <w:tmpl w:val="31DE9FD6"/>
    <w:lvl w:ilvl="0" w:tplc="A1DA9DB8">
      <w:start w:val="1"/>
      <w:numFmt w:val="lowerLetter"/>
      <w:lvlText w:val="%1."/>
      <w:lvlJc w:val="left"/>
      <w:pPr>
        <w:ind w:left="1440" w:hanging="360"/>
      </w:pPr>
      <w:rPr>
        <w:i w:val="0"/>
      </w:rPr>
    </w:lvl>
    <w:lvl w:ilvl="1" w:tplc="F51E0290">
      <w:start w:val="1"/>
      <w:numFmt w:val="decimal"/>
      <w:lvlText w:val="%2)"/>
      <w:lvlJc w:val="left"/>
      <w:pPr>
        <w:ind w:left="2160" w:hanging="360"/>
      </w:pPr>
      <w:rPr>
        <w:rFonts w:hint="default"/>
      </w:rPr>
    </w:lvl>
    <w:lvl w:ilvl="2" w:tplc="4E824DF0">
      <w:start w:val="1"/>
      <w:numFmt w:val="lowerLetter"/>
      <w:lvlText w:val="%3)"/>
      <w:lvlJc w:val="left"/>
      <w:pPr>
        <w:ind w:left="3060" w:hanging="360"/>
      </w:pPr>
      <w:rPr>
        <w:rFonts w:hint="default"/>
        <w:b w:val="0"/>
      </w:rPr>
    </w:lvl>
    <w:lvl w:ilvl="3" w:tplc="234EF06C">
      <w:start w:val="1"/>
      <w:numFmt w:val="upperLetter"/>
      <w:lvlText w:val="%4."/>
      <w:lvlJc w:val="left"/>
      <w:pPr>
        <w:ind w:left="3600" w:hanging="360"/>
      </w:pPr>
      <w:rPr>
        <w:rFonts w:hint="default"/>
      </w:rPr>
    </w:lvl>
    <w:lvl w:ilvl="4" w:tplc="75EE99B0">
      <w:start w:val="1"/>
      <w:numFmt w:val="lowerLetter"/>
      <w:lvlText w:val="(%5)"/>
      <w:lvlJc w:val="left"/>
      <w:pPr>
        <w:ind w:left="4320" w:hanging="360"/>
      </w:pPr>
      <w:rPr>
        <w:rFonts w:hint="default"/>
        <w:color w:val="auto"/>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E22215"/>
    <w:multiLevelType w:val="hybridMultilevel"/>
    <w:tmpl w:val="857A0E6E"/>
    <w:lvl w:ilvl="0" w:tplc="C64CFDF0">
      <w:start w:val="1"/>
      <w:numFmt w:val="upperLetter"/>
      <w:lvlText w:val="%1."/>
      <w:lvlJc w:val="left"/>
      <w:pPr>
        <w:ind w:left="720" w:hanging="360"/>
      </w:pPr>
      <w:rPr>
        <w:rFonts w:ascii="Times New Roman" w:hAnsi="Times New Roman" w:cs="Times New Roman" w:hint="default"/>
        <w:b/>
      </w:rPr>
    </w:lvl>
    <w:lvl w:ilvl="1" w:tplc="E52C89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74CEB"/>
    <w:multiLevelType w:val="hybridMultilevel"/>
    <w:tmpl w:val="093EE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3280F"/>
    <w:multiLevelType w:val="hybridMultilevel"/>
    <w:tmpl w:val="9B3819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97855"/>
    <w:multiLevelType w:val="hybridMultilevel"/>
    <w:tmpl w:val="258257F4"/>
    <w:lvl w:ilvl="0" w:tplc="BA70D4BC">
      <w:start w:val="7"/>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25350"/>
    <w:multiLevelType w:val="hybridMultilevel"/>
    <w:tmpl w:val="280CC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E1FCE"/>
    <w:multiLevelType w:val="hybridMultilevel"/>
    <w:tmpl w:val="8C24AAD8"/>
    <w:lvl w:ilvl="0" w:tplc="57B05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994AF7"/>
    <w:multiLevelType w:val="hybridMultilevel"/>
    <w:tmpl w:val="9F725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31EC8"/>
    <w:multiLevelType w:val="hybridMultilevel"/>
    <w:tmpl w:val="114E5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979E3"/>
    <w:multiLevelType w:val="hybridMultilevel"/>
    <w:tmpl w:val="F8B4A476"/>
    <w:lvl w:ilvl="0" w:tplc="0409000F">
      <w:start w:val="1"/>
      <w:numFmt w:val="decimal"/>
      <w:lvlText w:val="%1."/>
      <w:lvlJc w:val="left"/>
      <w:pPr>
        <w:ind w:left="720" w:hanging="360"/>
      </w:pPr>
    </w:lvl>
    <w:lvl w:ilvl="1" w:tplc="D01446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3E6F2D"/>
    <w:multiLevelType w:val="hybridMultilevel"/>
    <w:tmpl w:val="1DA83D02"/>
    <w:lvl w:ilvl="0" w:tplc="BB5E7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5"/>
  </w:num>
  <w:num w:numId="5">
    <w:abstractNumId w:val="11"/>
  </w:num>
  <w:num w:numId="6">
    <w:abstractNumId w:val="19"/>
  </w:num>
  <w:num w:numId="7">
    <w:abstractNumId w:val="17"/>
  </w:num>
  <w:num w:numId="8">
    <w:abstractNumId w:val="12"/>
  </w:num>
  <w:num w:numId="9">
    <w:abstractNumId w:val="1"/>
  </w:num>
  <w:num w:numId="10">
    <w:abstractNumId w:val="13"/>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14"/>
  </w:num>
  <w:num w:numId="16">
    <w:abstractNumId w:val="3"/>
  </w:num>
  <w:num w:numId="17">
    <w:abstractNumId w:val="10"/>
  </w:num>
  <w:num w:numId="18">
    <w:abstractNumId w:val="9"/>
  </w:num>
  <w:num w:numId="19">
    <w:abstractNumId w:val="16"/>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4620"/>
    <w:rsid w:val="00016980"/>
    <w:rsid w:val="000252E2"/>
    <w:rsid w:val="000344B6"/>
    <w:rsid w:val="00066EF4"/>
    <w:rsid w:val="00077F4B"/>
    <w:rsid w:val="00083692"/>
    <w:rsid w:val="000C3380"/>
    <w:rsid w:val="000C4B60"/>
    <w:rsid w:val="000E0844"/>
    <w:rsid w:val="000F6A78"/>
    <w:rsid w:val="00105BCB"/>
    <w:rsid w:val="001278DA"/>
    <w:rsid w:val="0013519E"/>
    <w:rsid w:val="0014454F"/>
    <w:rsid w:val="00164620"/>
    <w:rsid w:val="001845AC"/>
    <w:rsid w:val="0018626D"/>
    <w:rsid w:val="001916D8"/>
    <w:rsid w:val="001C5670"/>
    <w:rsid w:val="001C7E54"/>
    <w:rsid w:val="001E080A"/>
    <w:rsid w:val="001E2580"/>
    <w:rsid w:val="001E3B2E"/>
    <w:rsid w:val="001E78C3"/>
    <w:rsid w:val="002102D1"/>
    <w:rsid w:val="002108F1"/>
    <w:rsid w:val="00212C3D"/>
    <w:rsid w:val="00221B5C"/>
    <w:rsid w:val="00224BFE"/>
    <w:rsid w:val="00234E1E"/>
    <w:rsid w:val="00260C8A"/>
    <w:rsid w:val="00261F1A"/>
    <w:rsid w:val="00270F5E"/>
    <w:rsid w:val="00296BA8"/>
    <w:rsid w:val="002A7C4B"/>
    <w:rsid w:val="002B00C6"/>
    <w:rsid w:val="002E3BB7"/>
    <w:rsid w:val="002E50C0"/>
    <w:rsid w:val="002F6961"/>
    <w:rsid w:val="00300E96"/>
    <w:rsid w:val="00312ABD"/>
    <w:rsid w:val="00330984"/>
    <w:rsid w:val="00331AF7"/>
    <w:rsid w:val="00347A69"/>
    <w:rsid w:val="0036755C"/>
    <w:rsid w:val="00374CDF"/>
    <w:rsid w:val="003A1405"/>
    <w:rsid w:val="003C59BD"/>
    <w:rsid w:val="003D0827"/>
    <w:rsid w:val="00404C9E"/>
    <w:rsid w:val="00427081"/>
    <w:rsid w:val="00433484"/>
    <w:rsid w:val="0047221D"/>
    <w:rsid w:val="00476857"/>
    <w:rsid w:val="004774CC"/>
    <w:rsid w:val="004878BB"/>
    <w:rsid w:val="00490924"/>
    <w:rsid w:val="004C389A"/>
    <w:rsid w:val="004D5616"/>
    <w:rsid w:val="00515856"/>
    <w:rsid w:val="00522A08"/>
    <w:rsid w:val="005334D9"/>
    <w:rsid w:val="005714F7"/>
    <w:rsid w:val="00576F54"/>
    <w:rsid w:val="005A4084"/>
    <w:rsid w:val="005D7F89"/>
    <w:rsid w:val="006218C9"/>
    <w:rsid w:val="006270D7"/>
    <w:rsid w:val="00627598"/>
    <w:rsid w:val="006A34B8"/>
    <w:rsid w:val="006B2F70"/>
    <w:rsid w:val="006C2FEA"/>
    <w:rsid w:val="006D6BC1"/>
    <w:rsid w:val="006E5771"/>
    <w:rsid w:val="006E6B5B"/>
    <w:rsid w:val="00711617"/>
    <w:rsid w:val="00715DF7"/>
    <w:rsid w:val="007171FF"/>
    <w:rsid w:val="007233E3"/>
    <w:rsid w:val="00771691"/>
    <w:rsid w:val="0077345A"/>
    <w:rsid w:val="0077787D"/>
    <w:rsid w:val="00781584"/>
    <w:rsid w:val="007A0623"/>
    <w:rsid w:val="007C6E5B"/>
    <w:rsid w:val="007E1910"/>
    <w:rsid w:val="007F0F5C"/>
    <w:rsid w:val="007F2CFF"/>
    <w:rsid w:val="00804136"/>
    <w:rsid w:val="008103CF"/>
    <w:rsid w:val="0084043E"/>
    <w:rsid w:val="00862521"/>
    <w:rsid w:val="00885190"/>
    <w:rsid w:val="00893E8E"/>
    <w:rsid w:val="00895D2D"/>
    <w:rsid w:val="008A2A68"/>
    <w:rsid w:val="008A6F02"/>
    <w:rsid w:val="008C1A49"/>
    <w:rsid w:val="008C3EE7"/>
    <w:rsid w:val="008D0450"/>
    <w:rsid w:val="008E0E84"/>
    <w:rsid w:val="008E5A7E"/>
    <w:rsid w:val="008F118E"/>
    <w:rsid w:val="00942C29"/>
    <w:rsid w:val="00947FDD"/>
    <w:rsid w:val="00960AF2"/>
    <w:rsid w:val="00965A0E"/>
    <w:rsid w:val="00982914"/>
    <w:rsid w:val="0099171E"/>
    <w:rsid w:val="009A25AE"/>
    <w:rsid w:val="009B2868"/>
    <w:rsid w:val="009D3840"/>
    <w:rsid w:val="009E4ECD"/>
    <w:rsid w:val="009F05C1"/>
    <w:rsid w:val="009F10B0"/>
    <w:rsid w:val="00A100D8"/>
    <w:rsid w:val="00A903DF"/>
    <w:rsid w:val="00AC6A0F"/>
    <w:rsid w:val="00B01145"/>
    <w:rsid w:val="00B078EC"/>
    <w:rsid w:val="00B138FB"/>
    <w:rsid w:val="00B23051"/>
    <w:rsid w:val="00B35D3C"/>
    <w:rsid w:val="00B61208"/>
    <w:rsid w:val="00B8236B"/>
    <w:rsid w:val="00B82B1B"/>
    <w:rsid w:val="00BB7407"/>
    <w:rsid w:val="00BC39F9"/>
    <w:rsid w:val="00BE1610"/>
    <w:rsid w:val="00BE5976"/>
    <w:rsid w:val="00C06067"/>
    <w:rsid w:val="00C15DD2"/>
    <w:rsid w:val="00C35E2B"/>
    <w:rsid w:val="00C50AC0"/>
    <w:rsid w:val="00C5134E"/>
    <w:rsid w:val="00C52392"/>
    <w:rsid w:val="00C55351"/>
    <w:rsid w:val="00C5618C"/>
    <w:rsid w:val="00C6405B"/>
    <w:rsid w:val="00CA1964"/>
    <w:rsid w:val="00CB4239"/>
    <w:rsid w:val="00CD14C3"/>
    <w:rsid w:val="00CE588E"/>
    <w:rsid w:val="00CE6E3A"/>
    <w:rsid w:val="00CF3655"/>
    <w:rsid w:val="00D1723F"/>
    <w:rsid w:val="00D21D93"/>
    <w:rsid w:val="00D3050B"/>
    <w:rsid w:val="00D41386"/>
    <w:rsid w:val="00D61D2D"/>
    <w:rsid w:val="00D70906"/>
    <w:rsid w:val="00D72F67"/>
    <w:rsid w:val="00D77BD5"/>
    <w:rsid w:val="00D80B4B"/>
    <w:rsid w:val="00D9402B"/>
    <w:rsid w:val="00D953C1"/>
    <w:rsid w:val="00DA32D6"/>
    <w:rsid w:val="00DA3F57"/>
    <w:rsid w:val="00DA4B8E"/>
    <w:rsid w:val="00DC1CD8"/>
    <w:rsid w:val="00DC2E39"/>
    <w:rsid w:val="00DC3F2B"/>
    <w:rsid w:val="00DC56B7"/>
    <w:rsid w:val="00DF24FB"/>
    <w:rsid w:val="00DF68FA"/>
    <w:rsid w:val="00E01F1F"/>
    <w:rsid w:val="00E10296"/>
    <w:rsid w:val="00E10C43"/>
    <w:rsid w:val="00E26582"/>
    <w:rsid w:val="00E279E8"/>
    <w:rsid w:val="00E52B53"/>
    <w:rsid w:val="00E53C34"/>
    <w:rsid w:val="00E65539"/>
    <w:rsid w:val="00E727A3"/>
    <w:rsid w:val="00E77497"/>
    <w:rsid w:val="00E84DBB"/>
    <w:rsid w:val="00E9172A"/>
    <w:rsid w:val="00EA2A9A"/>
    <w:rsid w:val="00ED127A"/>
    <w:rsid w:val="00ED6B14"/>
    <w:rsid w:val="00EF4384"/>
    <w:rsid w:val="00F35BF8"/>
    <w:rsid w:val="00F44F19"/>
    <w:rsid w:val="00F51759"/>
    <w:rsid w:val="00F56F97"/>
    <w:rsid w:val="00F672B3"/>
    <w:rsid w:val="00F77129"/>
    <w:rsid w:val="00F939E1"/>
    <w:rsid w:val="00FB330B"/>
    <w:rsid w:val="00FB4BD2"/>
    <w:rsid w:val="00FB5CDA"/>
    <w:rsid w:val="00FC1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20"/>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A903D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903DF"/>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4620"/>
    <w:pPr>
      <w:ind w:left="720"/>
      <w:contextualSpacing/>
    </w:pPr>
  </w:style>
  <w:style w:type="paragraph" w:styleId="NormalWeb">
    <w:name w:val="Normal (Web)"/>
    <w:basedOn w:val="Normal"/>
    <w:uiPriority w:val="99"/>
    <w:unhideWhenUsed/>
    <w:rsid w:val="00164620"/>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FB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30B"/>
    <w:rPr>
      <w:rFonts w:ascii="Calibri" w:eastAsia="Calibri" w:hAnsi="Calibri" w:cs="Times New Roman"/>
      <w:lang w:val="id-ID"/>
    </w:rPr>
  </w:style>
  <w:style w:type="paragraph" w:styleId="Footer">
    <w:name w:val="footer"/>
    <w:basedOn w:val="Normal"/>
    <w:link w:val="FooterChar"/>
    <w:uiPriority w:val="99"/>
    <w:unhideWhenUsed/>
    <w:rsid w:val="00FB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0B"/>
    <w:rPr>
      <w:rFonts w:ascii="Calibri" w:eastAsia="Calibri" w:hAnsi="Calibri" w:cs="Times New Roman"/>
      <w:lang w:val="id-ID"/>
    </w:rPr>
  </w:style>
  <w:style w:type="character" w:customStyle="1" w:styleId="apple-converted-space">
    <w:name w:val="apple-converted-space"/>
    <w:rsid w:val="00A903DF"/>
  </w:style>
  <w:style w:type="character" w:customStyle="1" w:styleId="ListParagraphChar">
    <w:name w:val="List Paragraph Char"/>
    <w:link w:val="ListParagraph"/>
    <w:uiPriority w:val="34"/>
    <w:rsid w:val="00A903DF"/>
    <w:rPr>
      <w:rFonts w:ascii="Calibri" w:eastAsia="Calibri" w:hAnsi="Calibri" w:cs="Times New Roman"/>
      <w:lang w:val="id-ID"/>
    </w:rPr>
  </w:style>
  <w:style w:type="paragraph" w:styleId="NoSpacing">
    <w:name w:val="No Spacing"/>
    <w:uiPriority w:val="1"/>
    <w:qFormat/>
    <w:rsid w:val="00A903DF"/>
    <w:pPr>
      <w:spacing w:after="0" w:line="240" w:lineRule="auto"/>
    </w:pPr>
  </w:style>
  <w:style w:type="character" w:customStyle="1" w:styleId="Heading2Char">
    <w:name w:val="Heading 2 Char"/>
    <w:basedOn w:val="DefaultParagraphFont"/>
    <w:link w:val="Heading2"/>
    <w:uiPriority w:val="9"/>
    <w:rsid w:val="00A903D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903DF"/>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A903DF"/>
    <w:rPr>
      <w:rFonts w:ascii="Times New Roman" w:eastAsia="Times New Roman" w:hAnsi="Times New Roman" w:cs="Times New Roman"/>
      <w:sz w:val="24"/>
      <w:szCs w:val="24"/>
    </w:rPr>
  </w:style>
  <w:style w:type="table" w:styleId="TableGrid">
    <w:name w:val="Table Grid"/>
    <w:basedOn w:val="TableNormal"/>
    <w:uiPriority w:val="59"/>
    <w:rsid w:val="00A90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03DF"/>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A903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903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9676-1ECB-4571-B898-506216DD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AQIL</cp:lastModifiedBy>
  <cp:revision>7</cp:revision>
  <cp:lastPrinted>2016-11-27T16:11:00Z</cp:lastPrinted>
  <dcterms:created xsi:type="dcterms:W3CDTF">2016-12-21T14:49:00Z</dcterms:created>
  <dcterms:modified xsi:type="dcterms:W3CDTF">2016-12-28T18:06:00Z</dcterms:modified>
</cp:coreProperties>
</file>