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6C" w:rsidRPr="002F0196" w:rsidRDefault="0069186C" w:rsidP="0069186C">
      <w:pPr>
        <w:tabs>
          <w:tab w:val="left" w:pos="2505"/>
          <w:tab w:val="center" w:pos="4136"/>
        </w:tabs>
        <w:spacing w:line="480" w:lineRule="auto"/>
        <w:rPr>
          <w:b/>
        </w:rPr>
      </w:pPr>
      <w:r>
        <w:rPr>
          <w:b/>
        </w:rPr>
        <w:tab/>
      </w:r>
      <w:r w:rsidRPr="002F0196">
        <w:rPr>
          <w:b/>
        </w:rPr>
        <w:t>ABSTRAK</w:t>
      </w:r>
    </w:p>
    <w:p w:rsidR="0069186C" w:rsidRDefault="0069186C" w:rsidP="0069186C">
      <w:pPr>
        <w:ind w:left="360"/>
        <w:jc w:val="both"/>
        <w:rPr>
          <w:bCs/>
          <w:lang w:val="de-DE"/>
        </w:rPr>
      </w:pPr>
    </w:p>
    <w:p w:rsidR="0069186C" w:rsidRPr="007A2C2C" w:rsidRDefault="0069186C" w:rsidP="0069186C">
      <w:pPr>
        <w:pStyle w:val="BodyText2"/>
        <w:spacing w:after="0" w:line="240" w:lineRule="auto"/>
        <w:jc w:val="both"/>
      </w:pPr>
      <w:r w:rsidRPr="007A2C2C">
        <w:rPr>
          <w:bCs/>
          <w:lang w:val="de-DE"/>
        </w:rPr>
        <w:t xml:space="preserve">TRISNOWATI RAHAYU. </w:t>
      </w:r>
      <w:r>
        <w:rPr>
          <w:bCs/>
          <w:lang w:val="de-DE"/>
        </w:rPr>
        <w:t xml:space="preserve">2014 </w:t>
      </w:r>
      <w:proofErr w:type="spellStart"/>
      <w:r w:rsidRPr="007A2C2C">
        <w:rPr>
          <w:bCs/>
          <w:color w:val="000000"/>
        </w:rPr>
        <w:t>Akuntabilitas</w:t>
      </w:r>
      <w:proofErr w:type="spellEnd"/>
      <w:r w:rsidRPr="007A2C2C">
        <w:rPr>
          <w:bCs/>
          <w:color w:val="000000"/>
        </w:rPr>
        <w:t xml:space="preserve"> </w:t>
      </w:r>
      <w:proofErr w:type="spellStart"/>
      <w:r w:rsidRPr="007A2C2C">
        <w:rPr>
          <w:bCs/>
          <w:color w:val="000000"/>
        </w:rPr>
        <w:t>Pelayanan</w:t>
      </w:r>
      <w:proofErr w:type="spellEnd"/>
      <w:r w:rsidRPr="007A2C2C">
        <w:rPr>
          <w:bCs/>
          <w:color w:val="000000"/>
        </w:rPr>
        <w:t xml:space="preserve"> </w:t>
      </w:r>
      <w:proofErr w:type="spellStart"/>
      <w:r w:rsidRPr="007A2C2C">
        <w:rPr>
          <w:bCs/>
          <w:color w:val="000000"/>
        </w:rPr>
        <w:t>Publik</w:t>
      </w:r>
      <w:proofErr w:type="spellEnd"/>
      <w:r w:rsidRPr="007A2C2C">
        <w:rPr>
          <w:bCs/>
          <w:color w:val="000000"/>
        </w:rPr>
        <w:t xml:space="preserve"> Di </w:t>
      </w:r>
      <w:proofErr w:type="spellStart"/>
      <w:r w:rsidRPr="007A2C2C">
        <w:rPr>
          <w:bCs/>
          <w:color w:val="000000"/>
        </w:rPr>
        <w:t>Pelabuhan</w:t>
      </w:r>
      <w:proofErr w:type="spellEnd"/>
      <w:r w:rsidRPr="007A2C2C">
        <w:rPr>
          <w:bCs/>
          <w:color w:val="000000"/>
        </w:rPr>
        <w:t xml:space="preserve"> Makassar (</w:t>
      </w:r>
      <w:proofErr w:type="spellStart"/>
      <w:r w:rsidRPr="007A2C2C">
        <w:rPr>
          <w:bCs/>
          <w:color w:val="000000"/>
        </w:rPr>
        <w:t>Studi</w:t>
      </w:r>
      <w:proofErr w:type="spellEnd"/>
      <w:r w:rsidRPr="007A2C2C">
        <w:rPr>
          <w:bCs/>
          <w:color w:val="000000"/>
        </w:rPr>
        <w:t xml:space="preserve"> </w:t>
      </w:r>
      <w:proofErr w:type="spellStart"/>
      <w:r w:rsidRPr="007A2C2C">
        <w:rPr>
          <w:bCs/>
          <w:color w:val="000000"/>
        </w:rPr>
        <w:t>Pada</w:t>
      </w:r>
      <w:proofErr w:type="spellEnd"/>
      <w:r w:rsidRPr="007A2C2C">
        <w:rPr>
          <w:bCs/>
          <w:color w:val="000000"/>
        </w:rPr>
        <w:t xml:space="preserve"> </w:t>
      </w:r>
      <w:proofErr w:type="spellStart"/>
      <w:r w:rsidRPr="007A2C2C">
        <w:rPr>
          <w:bCs/>
          <w:color w:val="000000"/>
        </w:rPr>
        <w:t>Pelayanan</w:t>
      </w:r>
      <w:proofErr w:type="spellEnd"/>
      <w:r w:rsidRPr="007A2C2C">
        <w:rPr>
          <w:bCs/>
          <w:color w:val="000000"/>
        </w:rPr>
        <w:t xml:space="preserve"> </w:t>
      </w:r>
      <w:proofErr w:type="spellStart"/>
      <w:r w:rsidRPr="007A2C2C">
        <w:rPr>
          <w:bCs/>
          <w:color w:val="000000"/>
        </w:rPr>
        <w:t>Barang</w:t>
      </w:r>
      <w:proofErr w:type="spellEnd"/>
      <w:r w:rsidRPr="007A2C2C">
        <w:rPr>
          <w:bCs/>
          <w:color w:val="000000"/>
        </w:rPr>
        <w:t xml:space="preserve"> </w:t>
      </w:r>
      <w:proofErr w:type="spellStart"/>
      <w:r w:rsidRPr="007A2C2C">
        <w:rPr>
          <w:bCs/>
          <w:color w:val="000000"/>
        </w:rPr>
        <w:t>di</w:t>
      </w:r>
      <w:proofErr w:type="spellEnd"/>
      <w:r w:rsidRPr="007A2C2C">
        <w:rPr>
          <w:bCs/>
          <w:color w:val="000000"/>
        </w:rPr>
        <w:t xml:space="preserve"> </w:t>
      </w:r>
      <w:proofErr w:type="spellStart"/>
      <w:r w:rsidRPr="007A2C2C">
        <w:rPr>
          <w:bCs/>
          <w:color w:val="000000"/>
        </w:rPr>
        <w:t>Divisi</w:t>
      </w:r>
      <w:proofErr w:type="spellEnd"/>
      <w:r w:rsidRPr="007A2C2C">
        <w:rPr>
          <w:bCs/>
          <w:color w:val="000000"/>
        </w:rPr>
        <w:t xml:space="preserve"> </w:t>
      </w:r>
      <w:proofErr w:type="spellStart"/>
      <w:r w:rsidRPr="007A2C2C">
        <w:rPr>
          <w:bCs/>
          <w:color w:val="000000"/>
        </w:rPr>
        <w:t>Pelayanan</w:t>
      </w:r>
      <w:proofErr w:type="spellEnd"/>
      <w:r w:rsidRPr="007A2C2C">
        <w:rPr>
          <w:bCs/>
          <w:color w:val="000000"/>
        </w:rPr>
        <w:t xml:space="preserve"> </w:t>
      </w:r>
      <w:proofErr w:type="spellStart"/>
      <w:r w:rsidRPr="007A2C2C">
        <w:rPr>
          <w:bCs/>
          <w:color w:val="000000"/>
        </w:rPr>
        <w:t>barang</w:t>
      </w:r>
      <w:proofErr w:type="spellEnd"/>
      <w:r w:rsidRPr="007A2C2C">
        <w:rPr>
          <w:bCs/>
          <w:color w:val="000000"/>
        </w:rPr>
        <w:t xml:space="preserve"> Dan Aneka Usaha- PT. </w:t>
      </w:r>
      <w:proofErr w:type="spellStart"/>
      <w:r w:rsidRPr="007A2C2C">
        <w:rPr>
          <w:bCs/>
          <w:color w:val="000000"/>
        </w:rPr>
        <w:t>Persero</w:t>
      </w:r>
      <w:proofErr w:type="spellEnd"/>
      <w:r w:rsidRPr="007A2C2C">
        <w:rPr>
          <w:bCs/>
          <w:color w:val="000000"/>
        </w:rPr>
        <w:t xml:space="preserve"> PELINDO IV-</w:t>
      </w:r>
      <w:proofErr w:type="spellStart"/>
      <w:r w:rsidRPr="007A2C2C">
        <w:rPr>
          <w:bCs/>
          <w:color w:val="000000"/>
        </w:rPr>
        <w:t>Cabang</w:t>
      </w:r>
      <w:proofErr w:type="spellEnd"/>
      <w:r w:rsidRPr="007A2C2C">
        <w:rPr>
          <w:bCs/>
          <w:color w:val="000000"/>
        </w:rPr>
        <w:t xml:space="preserve"> </w:t>
      </w:r>
      <w:proofErr w:type="gramStart"/>
      <w:r w:rsidRPr="007A2C2C">
        <w:rPr>
          <w:bCs/>
          <w:color w:val="000000"/>
        </w:rPr>
        <w:t>Makassar</w:t>
      </w:r>
      <w:r w:rsidRPr="007A2C2C">
        <w:rPr>
          <w:b/>
          <w:bCs/>
          <w:color w:val="000000"/>
        </w:rPr>
        <w:t xml:space="preserve"> </w:t>
      </w:r>
      <w:r w:rsidRPr="007A2C2C">
        <w:t xml:space="preserve"> (</w:t>
      </w:r>
      <w:proofErr w:type="spellStart"/>
      <w:proofErr w:type="gramEnd"/>
      <w:r w:rsidRPr="007A2C2C">
        <w:t>dibimbing</w:t>
      </w:r>
      <w:proofErr w:type="spellEnd"/>
      <w:r w:rsidRPr="007A2C2C">
        <w:t xml:space="preserve"> </w:t>
      </w:r>
      <w:proofErr w:type="spellStart"/>
      <w:r w:rsidRPr="007A2C2C">
        <w:t>oleh</w:t>
      </w:r>
      <w:proofErr w:type="spellEnd"/>
      <w:r w:rsidRPr="007A2C2C">
        <w:t xml:space="preserve"> </w:t>
      </w:r>
      <w:proofErr w:type="spellStart"/>
      <w:r w:rsidRPr="007A2C2C">
        <w:t>H.Muh</w:t>
      </w:r>
      <w:proofErr w:type="spellEnd"/>
      <w:r w:rsidRPr="007A2C2C">
        <w:t xml:space="preserve">. </w:t>
      </w:r>
      <w:proofErr w:type="spellStart"/>
      <w:r w:rsidRPr="007A2C2C">
        <w:t>Tahir</w:t>
      </w:r>
      <w:proofErr w:type="spellEnd"/>
      <w:r w:rsidRPr="007A2C2C">
        <w:t xml:space="preserve"> </w:t>
      </w:r>
      <w:proofErr w:type="spellStart"/>
      <w:r w:rsidRPr="007A2C2C">
        <w:t>Malik</w:t>
      </w:r>
      <w:proofErr w:type="spellEnd"/>
      <w:r w:rsidRPr="007A2C2C">
        <w:t xml:space="preserve">, </w:t>
      </w:r>
      <w:proofErr w:type="spellStart"/>
      <w:r w:rsidRPr="007A2C2C">
        <w:t>sebagai</w:t>
      </w:r>
      <w:proofErr w:type="spellEnd"/>
      <w:r w:rsidRPr="007A2C2C">
        <w:t xml:space="preserve"> </w:t>
      </w:r>
      <w:proofErr w:type="spellStart"/>
      <w:r w:rsidRPr="007A2C2C">
        <w:t>promotor</w:t>
      </w:r>
      <w:proofErr w:type="spellEnd"/>
      <w:r w:rsidRPr="007A2C2C">
        <w:t xml:space="preserve">, </w:t>
      </w:r>
      <w:proofErr w:type="spellStart"/>
      <w:r w:rsidRPr="007A2C2C">
        <w:t>Chalid</w:t>
      </w:r>
      <w:proofErr w:type="spellEnd"/>
      <w:r w:rsidRPr="007A2C2C">
        <w:t xml:space="preserve"> </w:t>
      </w:r>
      <w:proofErr w:type="spellStart"/>
      <w:r w:rsidRPr="007A2C2C">
        <w:t>Imran</w:t>
      </w:r>
      <w:proofErr w:type="spellEnd"/>
      <w:r w:rsidRPr="007A2C2C">
        <w:t xml:space="preserve"> Musa </w:t>
      </w:r>
      <w:proofErr w:type="spellStart"/>
      <w:r w:rsidRPr="007A2C2C">
        <w:t>dan</w:t>
      </w:r>
      <w:proofErr w:type="spellEnd"/>
      <w:r w:rsidRPr="007A2C2C">
        <w:t xml:space="preserve"> </w:t>
      </w:r>
      <w:proofErr w:type="spellStart"/>
      <w:r w:rsidRPr="007A2C2C">
        <w:t>H.Hamka</w:t>
      </w:r>
      <w:proofErr w:type="spellEnd"/>
      <w:r w:rsidRPr="007A2C2C">
        <w:t xml:space="preserve">, </w:t>
      </w:r>
      <w:proofErr w:type="spellStart"/>
      <w:r w:rsidRPr="007A2C2C">
        <w:t>masing-masing</w:t>
      </w:r>
      <w:proofErr w:type="spellEnd"/>
      <w:r w:rsidRPr="007A2C2C">
        <w:t xml:space="preserve"> </w:t>
      </w:r>
      <w:proofErr w:type="spellStart"/>
      <w:r w:rsidRPr="007A2C2C">
        <w:t>sebagai</w:t>
      </w:r>
      <w:proofErr w:type="spellEnd"/>
      <w:r w:rsidRPr="007A2C2C">
        <w:t xml:space="preserve"> </w:t>
      </w:r>
      <w:proofErr w:type="spellStart"/>
      <w:r w:rsidRPr="007A2C2C">
        <w:t>kopromotor</w:t>
      </w:r>
      <w:proofErr w:type="spellEnd"/>
      <w:r w:rsidRPr="007A2C2C">
        <w:t>).</w:t>
      </w:r>
    </w:p>
    <w:p w:rsidR="0069186C" w:rsidRPr="007A2C2C" w:rsidRDefault="0069186C" w:rsidP="0069186C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A2C2C">
        <w:rPr>
          <w:rFonts w:ascii="Times New Roman" w:hAnsi="Times New Roman"/>
          <w:sz w:val="24"/>
          <w:szCs w:val="24"/>
        </w:rPr>
        <w:t>Penelitian</w:t>
      </w:r>
      <w:proofErr w:type="spellEnd"/>
      <w:r w:rsidRPr="007A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sz w:val="24"/>
          <w:szCs w:val="24"/>
        </w:rPr>
        <w:t>ini</w:t>
      </w:r>
      <w:proofErr w:type="spellEnd"/>
      <w:r w:rsidRPr="007A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sz w:val="24"/>
          <w:szCs w:val="24"/>
        </w:rPr>
        <w:t>bertujuan</w:t>
      </w:r>
      <w:proofErr w:type="spellEnd"/>
      <w:r w:rsidRPr="007A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sz w:val="24"/>
          <w:szCs w:val="24"/>
        </w:rPr>
        <w:t>untuk</w:t>
      </w:r>
      <w:proofErr w:type="spellEnd"/>
      <w:r w:rsidRPr="007A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5810">
        <w:rPr>
          <w:rFonts w:ascii="Times New Roman" w:eastAsia="Times New Roman" w:hAnsi="Times New Roman"/>
          <w:sz w:val="24"/>
          <w:szCs w:val="24"/>
        </w:rPr>
        <w:t>Menge</w:t>
      </w:r>
      <w:r>
        <w:rPr>
          <w:rFonts w:ascii="Times New Roman" w:eastAsia="Times New Roman" w:hAnsi="Times New Roman"/>
          <w:sz w:val="24"/>
          <w:szCs w:val="24"/>
        </w:rPr>
        <w:t>tahui</w:t>
      </w:r>
      <w:proofErr w:type="spellEnd"/>
      <w:r w:rsidRPr="00E3581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</w:t>
      </w:r>
      <w:r w:rsidRPr="00416E86">
        <w:rPr>
          <w:rFonts w:ascii="Times New Roman" w:eastAsia="Times New Roman" w:hAnsi="Times New Roman"/>
          <w:sz w:val="24"/>
          <w:szCs w:val="24"/>
        </w:rPr>
        <w:t>enga</w:t>
      </w:r>
      <w:r>
        <w:rPr>
          <w:rFonts w:ascii="Times New Roman" w:eastAsia="Times New Roman" w:hAnsi="Times New Roman"/>
          <w:sz w:val="24"/>
          <w:szCs w:val="24"/>
        </w:rPr>
        <w:t>nalisis</w:t>
      </w:r>
      <w:proofErr w:type="spellEnd"/>
      <w:r w:rsidRPr="007A2C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proses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akuntabilitas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2C2C">
        <w:rPr>
          <w:rFonts w:ascii="Times New Roman" w:eastAsia="Times New Roman" w:hAnsi="Times New Roman"/>
          <w:sz w:val="24"/>
          <w:szCs w:val="24"/>
          <w:lang w:val="id-ID"/>
        </w:rPr>
        <w:t>p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elaksanaan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jasa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pelayanan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barang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divisi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pelayanan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barang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aneka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usaha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di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PT. (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Persero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Pelindo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IV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cabang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Makassar,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sekaligus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menemukan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model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pelayanan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yang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akuntabel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Mengidentifikasi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faktor-faktor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mendukung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proses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akuntabilitas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2C2C">
        <w:rPr>
          <w:rFonts w:ascii="Times New Roman" w:eastAsia="Times New Roman" w:hAnsi="Times New Roman"/>
          <w:sz w:val="24"/>
          <w:szCs w:val="24"/>
          <w:lang w:val="id-ID"/>
        </w:rPr>
        <w:t>p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elaksanaan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jasa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pelayanan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barang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yang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ada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 w:rsidRPr="007A2C2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divisi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pelayanan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barang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dan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aneka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usaha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di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PT. (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Persero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)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Pelindo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IV </w:t>
      </w:r>
      <w:proofErr w:type="spellStart"/>
      <w:r w:rsidRPr="007A2C2C">
        <w:rPr>
          <w:rFonts w:ascii="Times New Roman" w:hAnsi="Times New Roman"/>
          <w:bCs/>
          <w:color w:val="000000"/>
          <w:sz w:val="24"/>
          <w:szCs w:val="24"/>
        </w:rPr>
        <w:t>cabang</w:t>
      </w:r>
      <w:proofErr w:type="spellEnd"/>
      <w:r w:rsidRPr="007A2C2C">
        <w:rPr>
          <w:rFonts w:ascii="Times New Roman" w:hAnsi="Times New Roman"/>
          <w:bCs/>
          <w:color w:val="000000"/>
          <w:sz w:val="24"/>
          <w:szCs w:val="24"/>
        </w:rPr>
        <w:t xml:space="preserve"> Makassar</w:t>
      </w:r>
      <w:r w:rsidRPr="007A2C2C">
        <w:rPr>
          <w:rFonts w:ascii="Times New Roman" w:eastAsia="Times New Roman" w:hAnsi="Times New Roman"/>
          <w:sz w:val="24"/>
          <w:szCs w:val="24"/>
        </w:rPr>
        <w:t>.</w:t>
      </w:r>
    </w:p>
    <w:p w:rsidR="0069186C" w:rsidRDefault="0069186C" w:rsidP="0069186C">
      <w:pPr>
        <w:ind w:firstLine="720"/>
        <w:jc w:val="both"/>
      </w:pPr>
      <w:proofErr w:type="spellStart"/>
      <w:proofErr w:type="gramStart"/>
      <w:r>
        <w:t>P</w:t>
      </w:r>
      <w:r w:rsidRPr="00250F7E">
        <w:t>enelitian</w:t>
      </w:r>
      <w:proofErr w:type="spellEnd"/>
      <w:r w:rsidRPr="00250F7E"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merupakan</w:t>
      </w:r>
      <w:proofErr w:type="spellEnd"/>
      <w:r w:rsidRPr="00250F7E">
        <w:t xml:space="preserve"> </w:t>
      </w:r>
      <w:proofErr w:type="spellStart"/>
      <w:r w:rsidRPr="00250F7E">
        <w:t>penelitian</w:t>
      </w:r>
      <w:proofErr w:type="spellEnd"/>
      <w:r w:rsidRPr="00250F7E"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 w:rsidRPr="0054149B">
        <w:t xml:space="preserve"> </w:t>
      </w:r>
      <w:proofErr w:type="spellStart"/>
      <w:r w:rsidRPr="0054149B">
        <w:t>menggunakan</w:t>
      </w:r>
      <w:proofErr w:type="spellEnd"/>
      <w:r w:rsidRPr="0054149B">
        <w:t xml:space="preserve"> </w:t>
      </w:r>
      <w:proofErr w:type="spellStart"/>
      <w:r w:rsidRPr="0054149B">
        <w:t>pendekatan</w:t>
      </w:r>
      <w:proofErr w:type="spellEnd"/>
      <w:r w:rsidRPr="0054149B"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 w:rsidRPr="0054149B">
        <w:t>kualitatif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Pengumpulan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; </w:t>
      </w:r>
      <w:proofErr w:type="spellStart"/>
      <w:r>
        <w:t>observasi</w:t>
      </w:r>
      <w:proofErr w:type="spellEnd"/>
      <w:r>
        <w:t xml:space="preserve">,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>.</w:t>
      </w:r>
      <w:proofErr w:type="gramEnd"/>
      <w:r>
        <w:t xml:space="preserve"> </w:t>
      </w:r>
      <w:proofErr w:type="spellStart"/>
      <w:r>
        <w:t>Sumber</w:t>
      </w:r>
      <w:proofErr w:type="spellEnd"/>
      <w:r>
        <w:t xml:space="preserve"> data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meliputi</w:t>
      </w:r>
      <w:proofErr w:type="spellEnd"/>
      <w:r>
        <w:t xml:space="preserve">; </w:t>
      </w:r>
      <w:proofErr w:type="spellStart"/>
      <w:r w:rsidRPr="000E1578">
        <w:t>Manajer</w:t>
      </w:r>
      <w:proofErr w:type="spellEnd"/>
      <w:r w:rsidRPr="000E1578"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 w:rsidRPr="000E1578">
        <w:t>barang</w:t>
      </w:r>
      <w:proofErr w:type="spellEnd"/>
      <w:r w:rsidRPr="000E1578">
        <w:t xml:space="preserve"> </w:t>
      </w:r>
      <w:proofErr w:type="spellStart"/>
      <w:r>
        <w:t>dan</w:t>
      </w:r>
      <w:proofErr w:type="spellEnd"/>
      <w:r w:rsidRPr="000E1578">
        <w:t xml:space="preserve"> </w:t>
      </w:r>
      <w:proofErr w:type="spellStart"/>
      <w:r w:rsidRPr="000E1578">
        <w:t>aneka</w:t>
      </w:r>
      <w:proofErr w:type="spellEnd"/>
      <w:r w:rsidRPr="000E1578">
        <w:t xml:space="preserve"> </w:t>
      </w:r>
      <w:proofErr w:type="spellStart"/>
      <w:proofErr w:type="gramStart"/>
      <w:r w:rsidRPr="000E1578">
        <w:t>usaha</w:t>
      </w:r>
      <w:proofErr w:type="spellEnd"/>
      <w:r w:rsidRPr="000E1578">
        <w:t xml:space="preserve"> </w:t>
      </w:r>
      <w:r>
        <w:t>;</w:t>
      </w:r>
      <w:proofErr w:type="gramEnd"/>
      <w:r>
        <w:t xml:space="preserve"> Ass. </w:t>
      </w:r>
      <w:proofErr w:type="spellStart"/>
      <w:proofErr w:type="gramStart"/>
      <w:r w:rsidRPr="000E1578">
        <w:t>Manajer</w:t>
      </w:r>
      <w:proofErr w:type="spellEnd"/>
      <w:r w:rsidRPr="000E1578"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 w:rsidRPr="000E1578">
        <w:t>barang</w:t>
      </w:r>
      <w:proofErr w:type="spellEnd"/>
      <w:r>
        <w:t>; Ass.</w:t>
      </w:r>
      <w:proofErr w:type="gramEnd"/>
      <w:r>
        <w:t xml:space="preserve"> </w:t>
      </w:r>
      <w:proofErr w:type="spellStart"/>
      <w:r>
        <w:t>Manajer</w:t>
      </w:r>
      <w:proofErr w:type="spellEnd"/>
      <w:r>
        <w:t xml:space="preserve"> </w:t>
      </w:r>
      <w:proofErr w:type="spellStart"/>
      <w:r w:rsidRPr="000E1578">
        <w:t>aneka</w:t>
      </w:r>
      <w:proofErr w:type="spellEnd"/>
      <w:r w:rsidRPr="000E1578">
        <w:t xml:space="preserve"> </w:t>
      </w:r>
      <w:proofErr w:type="spellStart"/>
      <w:r w:rsidRPr="000E1578">
        <w:t>usaha</w:t>
      </w:r>
      <w:proofErr w:type="spellEnd"/>
      <w:r>
        <w:t xml:space="preserve">; </w:t>
      </w:r>
      <w:proofErr w:type="spellStart"/>
      <w:r>
        <w:t>Kepala</w:t>
      </w:r>
      <w:proofErr w:type="spellEnd"/>
      <w:r>
        <w:t xml:space="preserve"> </w:t>
      </w:r>
      <w:proofErr w:type="spellStart"/>
      <w:r w:rsidRPr="00996B17">
        <w:rPr>
          <w:bCs/>
        </w:rPr>
        <w:t>Bidang</w:t>
      </w:r>
      <w:proofErr w:type="spellEnd"/>
      <w:r w:rsidRPr="00996B17">
        <w:rPr>
          <w:bCs/>
        </w:rPr>
        <w:t xml:space="preserve"> </w:t>
      </w:r>
      <w:proofErr w:type="spellStart"/>
      <w:r w:rsidRPr="00996B17">
        <w:rPr>
          <w:bCs/>
        </w:rPr>
        <w:t>Lalu</w:t>
      </w:r>
      <w:proofErr w:type="spellEnd"/>
      <w:r w:rsidRPr="00996B17">
        <w:rPr>
          <w:bCs/>
        </w:rPr>
        <w:t xml:space="preserve"> </w:t>
      </w:r>
      <w:proofErr w:type="spellStart"/>
      <w:r w:rsidRPr="00996B17">
        <w:rPr>
          <w:bCs/>
        </w:rPr>
        <w:t>Lintas</w:t>
      </w:r>
      <w:proofErr w:type="spellEnd"/>
      <w:r w:rsidRPr="00996B17">
        <w:rPr>
          <w:bCs/>
        </w:rPr>
        <w:t xml:space="preserve"> Dan </w:t>
      </w:r>
      <w:proofErr w:type="spellStart"/>
      <w:r w:rsidRPr="00996B17">
        <w:rPr>
          <w:bCs/>
        </w:rPr>
        <w:t>Angkutan</w:t>
      </w:r>
      <w:proofErr w:type="spellEnd"/>
      <w:r w:rsidRPr="00996B17">
        <w:rPr>
          <w:bCs/>
        </w:rPr>
        <w:t xml:space="preserve"> </w:t>
      </w:r>
      <w:proofErr w:type="spellStart"/>
      <w:r w:rsidRPr="00996B17">
        <w:rPr>
          <w:bCs/>
        </w:rPr>
        <w:t>Laut</w:t>
      </w:r>
      <w:proofErr w:type="spellEnd"/>
      <w:r w:rsidRPr="00996B17">
        <w:rPr>
          <w:bCs/>
        </w:rPr>
        <w:t xml:space="preserve">, </w:t>
      </w:r>
      <w:proofErr w:type="spellStart"/>
      <w:r w:rsidRPr="00996B17">
        <w:rPr>
          <w:bCs/>
        </w:rPr>
        <w:t>Operasi</w:t>
      </w:r>
      <w:proofErr w:type="spellEnd"/>
      <w:r w:rsidRPr="00996B17">
        <w:rPr>
          <w:bCs/>
        </w:rPr>
        <w:t xml:space="preserve"> Dan Usaha  </w:t>
      </w:r>
      <w:proofErr w:type="spellStart"/>
      <w:r w:rsidRPr="00996B17">
        <w:rPr>
          <w:bCs/>
        </w:rPr>
        <w:t>Kepelabuhan</w:t>
      </w:r>
      <w:proofErr w:type="spellEnd"/>
      <w:r>
        <w:t xml:space="preserve">; </w:t>
      </w:r>
      <w:proofErr w:type="spellStart"/>
      <w:r w:rsidRPr="000E1578">
        <w:t>Perwakilan</w:t>
      </w:r>
      <w:proofErr w:type="spellEnd"/>
      <w:r w:rsidRPr="000E1578">
        <w:t xml:space="preserve"> Perusahaan </w:t>
      </w:r>
      <w:proofErr w:type="spellStart"/>
      <w:r w:rsidRPr="000E1578">
        <w:t>Bongkar</w:t>
      </w:r>
      <w:proofErr w:type="spellEnd"/>
      <w:r w:rsidRPr="000E1578">
        <w:t xml:space="preserve"> </w:t>
      </w:r>
      <w:proofErr w:type="spellStart"/>
      <w:r w:rsidRPr="000E1578">
        <w:t>Muat</w:t>
      </w:r>
      <w:proofErr w:type="spellEnd"/>
      <w:r w:rsidRPr="000E1578">
        <w:t xml:space="preserve"> </w:t>
      </w:r>
      <w:proofErr w:type="spellStart"/>
      <w:r w:rsidRPr="000E1578">
        <w:t>Barang</w:t>
      </w:r>
      <w:proofErr w:type="spellEnd"/>
      <w:r>
        <w:t xml:space="preserve"> ; </w:t>
      </w:r>
      <w:proofErr w:type="spellStart"/>
      <w:r>
        <w:t>Perusahaaan</w:t>
      </w:r>
      <w:proofErr w:type="spellEnd"/>
      <w:r>
        <w:t xml:space="preserve"> </w:t>
      </w:r>
      <w:proofErr w:type="spellStart"/>
      <w:r>
        <w:t>pelayaran</w:t>
      </w:r>
      <w:proofErr w:type="spellEnd"/>
      <w:r>
        <w:t xml:space="preserve">; supervisor </w:t>
      </w:r>
      <w:proofErr w:type="spellStart"/>
      <w:r>
        <w:t>gudang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penumpukan</w:t>
      </w:r>
      <w:proofErr w:type="spellEnd"/>
      <w:r>
        <w:t xml:space="preserve">;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pergudangan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supervisor </w:t>
      </w:r>
      <w:proofErr w:type="spellStart"/>
      <w:r>
        <w:t>peralatan</w:t>
      </w:r>
      <w:proofErr w:type="spellEnd"/>
      <w:r>
        <w:t xml:space="preserve">;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PPSA, PPKB</w:t>
      </w:r>
      <w:r w:rsidRPr="000E1578">
        <w:t>.</w:t>
      </w:r>
      <w:r>
        <w:t xml:space="preserve">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informan</w:t>
      </w:r>
      <w:proofErr w:type="spellEnd"/>
      <w:r>
        <w:t xml:space="preserve"> </w:t>
      </w:r>
      <w:proofErr w:type="spellStart"/>
      <w:r>
        <w:t>kunci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proofErr w:type="gramStart"/>
      <w:r>
        <w:t>terhadap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PPSA, PPKB, </w:t>
      </w:r>
      <w:proofErr w:type="spellStart"/>
      <w:r w:rsidRPr="00D2551F">
        <w:t>pengguna</w:t>
      </w:r>
      <w:proofErr w:type="spellEnd"/>
      <w:r w:rsidRPr="00D2551F"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 w:rsidRPr="00D2551F">
        <w:t>pelabuhan</w:t>
      </w:r>
      <w:proofErr w:type="spellEnd"/>
      <w:r w:rsidRPr="00D2551F">
        <w:t xml:space="preserve"> </w:t>
      </w:r>
      <w:proofErr w:type="spellStart"/>
      <w:r w:rsidRPr="00D2551F">
        <w:t>adalah</w:t>
      </w:r>
      <w:proofErr w:type="spellEnd"/>
      <w:r w:rsidRPr="00D2551F">
        <w:t xml:space="preserve"> </w:t>
      </w:r>
      <w:proofErr w:type="spellStart"/>
      <w:r w:rsidRPr="00D2551F">
        <w:t>anggota</w:t>
      </w:r>
      <w:proofErr w:type="spellEnd"/>
      <w:r w:rsidRPr="00D2551F">
        <w:t xml:space="preserve"> INSA</w:t>
      </w:r>
      <w:r>
        <w:t xml:space="preserve"> </w:t>
      </w:r>
      <w:r w:rsidRPr="00D2551F">
        <w:t>(</w:t>
      </w:r>
      <w:r w:rsidRPr="00D2551F">
        <w:rPr>
          <w:i/>
          <w:iCs/>
        </w:rPr>
        <w:t xml:space="preserve">Indonesian National Ship </w:t>
      </w:r>
      <w:proofErr w:type="spellStart"/>
      <w:r w:rsidRPr="00D2551F">
        <w:rPr>
          <w:i/>
          <w:iCs/>
        </w:rPr>
        <w:t>Ownersship</w:t>
      </w:r>
      <w:proofErr w:type="spellEnd"/>
      <w:r w:rsidRPr="00D2551F">
        <w:rPr>
          <w:i/>
          <w:iCs/>
        </w:rPr>
        <w:t xml:space="preserve"> Association</w:t>
      </w:r>
      <w:r w:rsidRPr="00D2551F">
        <w:t xml:space="preserve">) yang </w:t>
      </w:r>
      <w:proofErr w:type="spellStart"/>
      <w:r w:rsidRPr="00D2551F">
        <w:t>berdomisili</w:t>
      </w:r>
      <w:proofErr w:type="spellEnd"/>
      <w:r w:rsidRPr="00D2551F">
        <w:t xml:space="preserve"> </w:t>
      </w:r>
      <w:proofErr w:type="spellStart"/>
      <w:r w:rsidRPr="00D2551F">
        <w:t>di</w:t>
      </w:r>
      <w:proofErr w:type="spellEnd"/>
      <w:r>
        <w:t xml:space="preserve"> Makassar. </w:t>
      </w:r>
      <w:proofErr w:type="spellStart"/>
      <w:proofErr w:type="gramStart"/>
      <w:r>
        <w:t>Sedangakan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>.</w:t>
      </w:r>
      <w:proofErr w:type="gramEnd"/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  <w:proofErr w:type="spellStart"/>
      <w:proofErr w:type="gramStart"/>
      <w:r w:rsidRPr="00D22B14">
        <w:t>Hasil</w:t>
      </w:r>
      <w:proofErr w:type="spellEnd"/>
      <w:r w:rsidRPr="00D22B14">
        <w:t xml:space="preserve"> </w:t>
      </w:r>
      <w:proofErr w:type="spellStart"/>
      <w:r w:rsidRPr="00D22B14">
        <w:t>penelitian</w:t>
      </w:r>
      <w:proofErr w:type="spellEnd"/>
      <w:r w:rsidRPr="00D22B14">
        <w:t xml:space="preserve"> </w:t>
      </w:r>
      <w:proofErr w:type="spellStart"/>
      <w:r w:rsidRPr="00D22B14">
        <w:t>menunjukan</w:t>
      </w:r>
      <w:proofErr w:type="spellEnd"/>
      <w:r w:rsidRPr="00D22B14">
        <w:t xml:space="preserve"> </w:t>
      </w:r>
      <w:proofErr w:type="spellStart"/>
      <w:r w:rsidRPr="00D22B14">
        <w:t>bahwa</w:t>
      </w:r>
      <w:proofErr w:type="spellEnd"/>
      <w:r w:rsidRPr="00D22B14">
        <w:t>;</w:t>
      </w:r>
      <w:r>
        <w:t xml:space="preserve"> </w:t>
      </w:r>
      <w:proofErr w:type="spellStart"/>
      <w:r w:rsidRPr="00D22B14">
        <w:t>Semua</w:t>
      </w:r>
      <w:proofErr w:type="spellEnd"/>
      <w:r w:rsidRPr="00D22B14">
        <w:t xml:space="preserve"> </w:t>
      </w:r>
      <w:proofErr w:type="spellStart"/>
      <w:r w:rsidRPr="00D22B14">
        <w:t>pelaksanaan</w:t>
      </w:r>
      <w:proofErr w:type="spellEnd"/>
      <w:r w:rsidRPr="00D22B14">
        <w:t xml:space="preserve"> </w:t>
      </w:r>
      <w:proofErr w:type="spellStart"/>
      <w:r w:rsidRPr="00D22B14">
        <w:t>jasa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 </w:t>
      </w:r>
      <w:proofErr w:type="spellStart"/>
      <w:r w:rsidRPr="00D22B14">
        <w:t>pelabuhan</w:t>
      </w:r>
      <w:proofErr w:type="spellEnd"/>
      <w:r w:rsidRPr="00D22B14">
        <w:t xml:space="preserve"> </w:t>
      </w:r>
      <w:proofErr w:type="spellStart"/>
      <w:r w:rsidRPr="00D22B14">
        <w:t>di</w:t>
      </w:r>
      <w:proofErr w:type="spellEnd"/>
      <w:r w:rsidRPr="00D22B14">
        <w:t xml:space="preserve"> Makassar </w:t>
      </w:r>
      <w:proofErr w:type="spellStart"/>
      <w:r w:rsidRPr="00D22B14">
        <w:t>telah</w:t>
      </w:r>
      <w:proofErr w:type="spellEnd"/>
      <w:r w:rsidRPr="00D22B14">
        <w:t xml:space="preserve"> </w:t>
      </w:r>
      <w:proofErr w:type="spellStart"/>
      <w:r w:rsidRPr="00D22B14">
        <w:t>mengacu</w:t>
      </w:r>
      <w:proofErr w:type="spellEnd"/>
      <w:r w:rsidRPr="00D22B14">
        <w:t xml:space="preserve"> </w:t>
      </w:r>
      <w:proofErr w:type="spellStart"/>
      <w:r w:rsidRPr="00D22B14">
        <w:t>pada</w:t>
      </w:r>
      <w:proofErr w:type="spellEnd"/>
      <w:r w:rsidRPr="00D22B14">
        <w:t xml:space="preserve"> UU </w:t>
      </w:r>
      <w:proofErr w:type="spellStart"/>
      <w:r w:rsidRPr="00D22B14">
        <w:t>pelayaran</w:t>
      </w:r>
      <w:proofErr w:type="spellEnd"/>
      <w:r w:rsidRPr="00D22B14">
        <w:t xml:space="preserve"> </w:t>
      </w:r>
      <w:proofErr w:type="spellStart"/>
      <w:r w:rsidRPr="00D22B14">
        <w:t>sampai</w:t>
      </w:r>
      <w:proofErr w:type="spellEnd"/>
      <w:r w:rsidRPr="00D22B14">
        <w:t xml:space="preserve"> </w:t>
      </w:r>
      <w:proofErr w:type="spellStart"/>
      <w:r w:rsidRPr="00D22B14">
        <w:t>pada</w:t>
      </w:r>
      <w:proofErr w:type="spellEnd"/>
      <w:r w:rsidRPr="00D22B14">
        <w:t xml:space="preserve"> </w:t>
      </w:r>
      <w:proofErr w:type="spellStart"/>
      <w:r w:rsidRPr="00D22B14">
        <w:t>peraturan</w:t>
      </w:r>
      <w:proofErr w:type="spellEnd"/>
      <w:r w:rsidRPr="00D22B14">
        <w:t xml:space="preserve"> </w:t>
      </w:r>
      <w:proofErr w:type="spellStart"/>
      <w:r w:rsidRPr="00D22B14">
        <w:t>tehnis</w:t>
      </w:r>
      <w:proofErr w:type="spellEnd"/>
      <w:r w:rsidRPr="00D22B14">
        <w:t xml:space="preserve"> </w:t>
      </w:r>
      <w:proofErr w:type="spellStart"/>
      <w:r w:rsidRPr="00D22B14">
        <w:t>pelaksanaan</w:t>
      </w:r>
      <w:proofErr w:type="spellEnd"/>
      <w:r w:rsidRPr="00D22B14">
        <w:t xml:space="preserve"> </w:t>
      </w:r>
      <w:proofErr w:type="spellStart"/>
      <w:r w:rsidRPr="00D22B14">
        <w:t>dilapangan</w:t>
      </w:r>
      <w:proofErr w:type="spellEnd"/>
      <w:r w:rsidRPr="00D22B14">
        <w:t>.</w:t>
      </w:r>
      <w:proofErr w:type="gramEnd"/>
      <w:r w:rsidRPr="00D22B14">
        <w:t xml:space="preserve"> Hal </w:t>
      </w:r>
      <w:proofErr w:type="spellStart"/>
      <w:r w:rsidRPr="00D22B14">
        <w:t>ini</w:t>
      </w:r>
      <w:proofErr w:type="spellEnd"/>
      <w:r w:rsidRPr="00D22B14">
        <w:t xml:space="preserve"> </w:t>
      </w:r>
      <w:proofErr w:type="spellStart"/>
      <w:r w:rsidRPr="00D22B14">
        <w:t>menandakan</w:t>
      </w:r>
      <w:proofErr w:type="spellEnd"/>
      <w:r w:rsidRPr="00D22B14">
        <w:t xml:space="preserve"> </w:t>
      </w:r>
      <w:proofErr w:type="spellStart"/>
      <w:r w:rsidRPr="00D22B14">
        <w:t>bahwa</w:t>
      </w:r>
      <w:proofErr w:type="spellEnd"/>
      <w:r w:rsidRPr="00D22B14">
        <w:t xml:space="preserve"> </w:t>
      </w:r>
      <w:proofErr w:type="spellStart"/>
      <w:r w:rsidRPr="00D22B14">
        <w:t>pelaksanaan</w:t>
      </w:r>
      <w:proofErr w:type="spellEnd"/>
      <w:r w:rsidRPr="00D22B14">
        <w:t xml:space="preserve"> </w:t>
      </w:r>
      <w:proofErr w:type="spellStart"/>
      <w:r w:rsidRPr="00D22B14">
        <w:t>jasa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 yang </w:t>
      </w:r>
      <w:proofErr w:type="spellStart"/>
      <w:r w:rsidRPr="00D22B14">
        <w:t>ada</w:t>
      </w:r>
      <w:proofErr w:type="spellEnd"/>
      <w:r w:rsidRPr="00D22B14">
        <w:t xml:space="preserve"> </w:t>
      </w:r>
      <w:proofErr w:type="spellStart"/>
      <w:r w:rsidRPr="00D22B14">
        <w:t>di</w:t>
      </w:r>
      <w:proofErr w:type="spellEnd"/>
      <w:r w:rsidRPr="00D22B14">
        <w:t xml:space="preserve"> </w:t>
      </w:r>
      <w:proofErr w:type="spellStart"/>
      <w:r w:rsidRPr="00D22B14">
        <w:t>PT.Pelindo</w:t>
      </w:r>
      <w:proofErr w:type="spellEnd"/>
      <w:r w:rsidRPr="00D22B14">
        <w:t xml:space="preserve"> </w:t>
      </w:r>
      <w:proofErr w:type="spellStart"/>
      <w:r w:rsidRPr="00D22B14">
        <w:t>sesuai</w:t>
      </w:r>
      <w:proofErr w:type="spellEnd"/>
      <w:r w:rsidRPr="00D22B14">
        <w:t xml:space="preserve"> </w:t>
      </w:r>
      <w:proofErr w:type="spellStart"/>
      <w:r w:rsidRPr="00D22B14">
        <w:t>dengan</w:t>
      </w:r>
      <w:proofErr w:type="spellEnd"/>
      <w:r w:rsidRPr="00D22B14">
        <w:t xml:space="preserve"> </w:t>
      </w:r>
      <w:proofErr w:type="spellStart"/>
      <w:r w:rsidRPr="00D22B14">
        <w:t>ketentuan</w:t>
      </w:r>
      <w:proofErr w:type="spellEnd"/>
      <w:r w:rsidRPr="00D22B14">
        <w:t xml:space="preserve"> </w:t>
      </w:r>
      <w:proofErr w:type="spellStart"/>
      <w:r w:rsidRPr="00D22B14">
        <w:t>dan</w:t>
      </w:r>
      <w:proofErr w:type="spellEnd"/>
      <w:r w:rsidRPr="00D22B14">
        <w:t xml:space="preserve"> </w:t>
      </w:r>
      <w:proofErr w:type="spellStart"/>
      <w:r w:rsidRPr="00D22B14">
        <w:t>landasan</w:t>
      </w:r>
      <w:proofErr w:type="spellEnd"/>
      <w:r w:rsidRPr="00D22B14">
        <w:t xml:space="preserve"> </w:t>
      </w:r>
      <w:proofErr w:type="spellStart"/>
      <w:r w:rsidRPr="00D22B14">
        <w:t>hukum</w:t>
      </w:r>
      <w:proofErr w:type="spellEnd"/>
      <w:r w:rsidRPr="00D22B14">
        <w:t xml:space="preserve"> yang </w:t>
      </w:r>
      <w:proofErr w:type="spellStart"/>
      <w:r w:rsidRPr="00D22B14">
        <w:t>berlaku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aturan</w:t>
      </w:r>
      <w:proofErr w:type="spellEnd"/>
      <w:r>
        <w:t xml:space="preserve"> </w:t>
      </w:r>
      <w:proofErr w:type="spellStart"/>
      <w:r>
        <w:t>hukum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penyedia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pengguna</w:t>
      </w:r>
      <w:proofErr w:type="spellEnd"/>
      <w:r>
        <w:t xml:space="preserve"> </w:t>
      </w:r>
      <w:proofErr w:type="spellStart"/>
      <w:r>
        <w:t>jasa</w:t>
      </w:r>
      <w:proofErr w:type="spellEnd"/>
      <w:r>
        <w:t xml:space="preserve"> </w:t>
      </w:r>
      <w:proofErr w:type="spellStart"/>
      <w:r>
        <w:t>layanan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melanggar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pelayanan</w:t>
      </w:r>
      <w:proofErr w:type="spellEnd"/>
      <w:r w:rsidRPr="00D22B14">
        <w:t xml:space="preserve">. </w:t>
      </w:r>
      <w:proofErr w:type="spellStart"/>
      <w:r w:rsidRPr="00D22B14">
        <w:t>Sedangkan</w:t>
      </w:r>
      <w:proofErr w:type="spellEnd"/>
      <w:r w:rsidRPr="00D22B14">
        <w:t xml:space="preserve"> </w:t>
      </w:r>
      <w:proofErr w:type="spellStart"/>
      <w:r w:rsidRPr="00D22B14">
        <w:t>akuntabilitas</w:t>
      </w:r>
      <w:proofErr w:type="spellEnd"/>
      <w:r w:rsidRPr="00D22B14">
        <w:t xml:space="preserve"> </w:t>
      </w:r>
      <w:proofErr w:type="spellStart"/>
      <w:r w:rsidRPr="00D22B14">
        <w:t>mekanisme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 </w:t>
      </w:r>
      <w:proofErr w:type="spellStart"/>
      <w:r w:rsidRPr="00D22B14">
        <w:t>publik</w:t>
      </w:r>
      <w:proofErr w:type="spellEnd"/>
      <w:r w:rsidRPr="00D22B14">
        <w:t xml:space="preserve">, yang </w:t>
      </w:r>
      <w:proofErr w:type="spellStart"/>
      <w:r w:rsidRPr="002768A6">
        <w:rPr>
          <w:bCs/>
          <w:color w:val="000000"/>
        </w:rPr>
        <w:t>di</w:t>
      </w:r>
      <w:proofErr w:type="spellEnd"/>
      <w:r w:rsidRPr="002768A6">
        <w:rPr>
          <w:bCs/>
          <w:color w:val="000000"/>
        </w:rPr>
        <w:t xml:space="preserve"> PT. (</w:t>
      </w:r>
      <w:proofErr w:type="spellStart"/>
      <w:r w:rsidRPr="002768A6">
        <w:rPr>
          <w:bCs/>
          <w:color w:val="000000"/>
        </w:rPr>
        <w:t>Persero</w:t>
      </w:r>
      <w:proofErr w:type="spellEnd"/>
      <w:r w:rsidRPr="002768A6">
        <w:rPr>
          <w:bCs/>
          <w:color w:val="000000"/>
        </w:rPr>
        <w:t xml:space="preserve">) </w:t>
      </w:r>
      <w:proofErr w:type="spellStart"/>
      <w:r w:rsidRPr="002768A6">
        <w:rPr>
          <w:bCs/>
          <w:color w:val="000000"/>
        </w:rPr>
        <w:t>Pelindo</w:t>
      </w:r>
      <w:proofErr w:type="spellEnd"/>
      <w:r w:rsidRPr="002768A6">
        <w:rPr>
          <w:bCs/>
          <w:color w:val="000000"/>
        </w:rPr>
        <w:t xml:space="preserve"> IV </w:t>
      </w:r>
      <w:proofErr w:type="spellStart"/>
      <w:r w:rsidRPr="002768A6">
        <w:rPr>
          <w:bCs/>
          <w:color w:val="000000"/>
        </w:rPr>
        <w:t>cabang</w:t>
      </w:r>
      <w:proofErr w:type="spellEnd"/>
      <w:r w:rsidRPr="002768A6">
        <w:rPr>
          <w:bCs/>
          <w:color w:val="000000"/>
        </w:rPr>
        <w:t xml:space="preserve"> Makassar </w:t>
      </w:r>
      <w:proofErr w:type="spellStart"/>
      <w:r w:rsidRPr="002768A6">
        <w:rPr>
          <w:bCs/>
          <w:color w:val="000000"/>
        </w:rPr>
        <w:t>belum</w:t>
      </w:r>
      <w:proofErr w:type="spellEnd"/>
      <w:r w:rsidRPr="00D22B14">
        <w:rPr>
          <w:b/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sepenuhnya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mengacu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pada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ketentuan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dari</w:t>
      </w:r>
      <w:proofErr w:type="spellEnd"/>
      <w:r w:rsidRPr="00D22B14">
        <w:rPr>
          <w:bCs/>
          <w:color w:val="000000"/>
        </w:rPr>
        <w:t xml:space="preserve"> MENPAN </w:t>
      </w:r>
      <w:proofErr w:type="spellStart"/>
      <w:r w:rsidRPr="00D22B14">
        <w:t>Nomor</w:t>
      </w:r>
      <w:proofErr w:type="spellEnd"/>
      <w:r w:rsidRPr="00D22B14">
        <w:t xml:space="preserve"> 26 </w:t>
      </w:r>
      <w:proofErr w:type="spellStart"/>
      <w:r w:rsidRPr="00D22B14">
        <w:t>Tahun</w:t>
      </w:r>
      <w:proofErr w:type="spellEnd"/>
      <w:r w:rsidRPr="00D22B14">
        <w:t xml:space="preserve"> 2004 </w:t>
      </w:r>
      <w:proofErr w:type="spellStart"/>
      <w:r w:rsidRPr="00D22B14">
        <w:t>tentang</w:t>
      </w:r>
      <w:proofErr w:type="spellEnd"/>
      <w:r w:rsidRPr="00D22B14">
        <w:t xml:space="preserve"> </w:t>
      </w:r>
      <w:proofErr w:type="spellStart"/>
      <w:r w:rsidRPr="00D22B14">
        <w:t>Akuntabilitas</w:t>
      </w:r>
      <w:proofErr w:type="spellEnd"/>
      <w:r w:rsidRPr="00D22B14">
        <w:t xml:space="preserve"> </w:t>
      </w:r>
      <w:proofErr w:type="spellStart"/>
      <w:r w:rsidRPr="00D22B14">
        <w:t>Penyelenggaraan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 </w:t>
      </w:r>
      <w:proofErr w:type="spellStart"/>
      <w:r w:rsidRPr="00D22B14">
        <w:t>Publik</w:t>
      </w:r>
      <w:proofErr w:type="spellEnd"/>
      <w:r w:rsidRPr="00D22B14">
        <w:t xml:space="preserve"> </w:t>
      </w:r>
      <w:proofErr w:type="spellStart"/>
      <w:r w:rsidRPr="00D22B14">
        <w:t>dan</w:t>
      </w:r>
      <w:proofErr w:type="spellEnd"/>
      <w:r w:rsidRPr="00D22B14">
        <w:t xml:space="preserve"> model </w:t>
      </w:r>
      <w:proofErr w:type="spellStart"/>
      <w:r w:rsidRPr="00D22B14">
        <w:t>akuntabilitas</w:t>
      </w:r>
      <w:proofErr w:type="spellEnd"/>
      <w:r w:rsidRPr="00D22B14">
        <w:t xml:space="preserve"> Sheila Elwood </w:t>
      </w:r>
      <w:proofErr w:type="spellStart"/>
      <w:r>
        <w:t>dan</w:t>
      </w:r>
      <w:proofErr w:type="spellEnd"/>
      <w:r>
        <w:t xml:space="preserve"> model </w:t>
      </w:r>
      <w:proofErr w:type="spellStart"/>
      <w:r w:rsidRPr="00D22B14">
        <w:t>Jabra</w:t>
      </w:r>
      <w:proofErr w:type="spellEnd"/>
      <w:r>
        <w:t xml:space="preserve"> &amp; </w:t>
      </w:r>
      <w:proofErr w:type="spellStart"/>
      <w:r>
        <w:t>Dwivedi</w:t>
      </w:r>
      <w:proofErr w:type="spellEnd"/>
      <w:r w:rsidRPr="00D22B14">
        <w:t xml:space="preserve">. </w:t>
      </w:r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iCs/>
        </w:rPr>
        <w:t>Temuan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di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lapangan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menunjukkan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bahwa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mulai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dari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proses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di</w:t>
      </w:r>
      <w:proofErr w:type="spellEnd"/>
      <w:r w:rsidRPr="00D22B14">
        <w:rPr>
          <w:iCs/>
        </w:rPr>
        <w:t xml:space="preserve"> </w:t>
      </w:r>
      <w:proofErr w:type="spellStart"/>
      <w:proofErr w:type="gramStart"/>
      <w:r w:rsidRPr="00D22B14">
        <w:rPr>
          <w:iCs/>
        </w:rPr>
        <w:t>kantor</w:t>
      </w:r>
      <w:proofErr w:type="spellEnd"/>
      <w:proofErr w:type="gram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otorita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pelabuhan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sampai</w:t>
      </w:r>
      <w:proofErr w:type="spellEnd"/>
      <w:r w:rsidRPr="00D22B14">
        <w:rPr>
          <w:iCs/>
        </w:rPr>
        <w:t xml:space="preserve"> </w:t>
      </w:r>
      <w:proofErr w:type="spellStart"/>
      <w:r w:rsidRPr="00D22B14">
        <w:rPr>
          <w:iCs/>
        </w:rPr>
        <w:t>kepada</w:t>
      </w:r>
      <w:proofErr w:type="spellEnd"/>
      <w:r w:rsidRPr="00D22B14">
        <w:rPr>
          <w:iCs/>
        </w:rPr>
        <w:t xml:space="preserve"> </w:t>
      </w:r>
      <w:r w:rsidRPr="00D22B14">
        <w:rPr>
          <w:bCs/>
          <w:color w:val="000000"/>
        </w:rPr>
        <w:t>PT. (</w:t>
      </w:r>
      <w:proofErr w:type="spellStart"/>
      <w:r w:rsidRPr="00D22B14">
        <w:rPr>
          <w:bCs/>
          <w:color w:val="000000"/>
        </w:rPr>
        <w:t>Pers</w:t>
      </w:r>
      <w:r>
        <w:rPr>
          <w:bCs/>
          <w:color w:val="000000"/>
        </w:rPr>
        <w:t>ero</w:t>
      </w:r>
      <w:proofErr w:type="spellEnd"/>
      <w:r>
        <w:rPr>
          <w:bCs/>
          <w:color w:val="000000"/>
        </w:rPr>
        <w:t xml:space="preserve">) </w:t>
      </w:r>
      <w:proofErr w:type="spellStart"/>
      <w:r>
        <w:rPr>
          <w:bCs/>
          <w:color w:val="000000"/>
        </w:rPr>
        <w:t>Pelindo</w:t>
      </w:r>
      <w:proofErr w:type="spellEnd"/>
      <w:r>
        <w:rPr>
          <w:bCs/>
          <w:color w:val="000000"/>
        </w:rPr>
        <w:t xml:space="preserve"> IV </w:t>
      </w:r>
      <w:proofErr w:type="spellStart"/>
      <w:r>
        <w:rPr>
          <w:bCs/>
          <w:color w:val="000000"/>
        </w:rPr>
        <w:t>cabang</w:t>
      </w:r>
      <w:proofErr w:type="spellEnd"/>
      <w:r>
        <w:rPr>
          <w:bCs/>
          <w:color w:val="000000"/>
        </w:rPr>
        <w:t xml:space="preserve"> Makassar</w:t>
      </w:r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belum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terdapat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bagan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alir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proeses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pelayanan</w:t>
      </w:r>
      <w:proofErr w:type="spellEnd"/>
      <w:r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kegiatan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di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pelabuhan</w:t>
      </w:r>
      <w:proofErr w:type="spellEnd"/>
      <w:r w:rsidRPr="00D22B14">
        <w:rPr>
          <w:bCs/>
          <w:color w:val="000000"/>
        </w:rPr>
        <w:t xml:space="preserve">. </w:t>
      </w:r>
      <w:proofErr w:type="spellStart"/>
      <w:r w:rsidRPr="00D22B14">
        <w:t>Standar</w:t>
      </w:r>
      <w:proofErr w:type="spellEnd"/>
      <w:r>
        <w:t xml:space="preserve"> </w:t>
      </w:r>
      <w:proofErr w:type="spellStart"/>
      <w:r w:rsidRPr="00D22B14">
        <w:t>pelayanan</w:t>
      </w:r>
      <w:proofErr w:type="spellEnd"/>
      <w:r w:rsidRPr="00D22B14">
        <w:t xml:space="preserve"> yang </w:t>
      </w:r>
      <w:proofErr w:type="spellStart"/>
      <w:r w:rsidRPr="00D22B14">
        <w:t>ada</w:t>
      </w:r>
      <w:proofErr w:type="spellEnd"/>
      <w:r w:rsidRPr="00D22B14">
        <w:t xml:space="preserve"> </w:t>
      </w:r>
      <w:proofErr w:type="spellStart"/>
      <w:r w:rsidRPr="00D22B14">
        <w:t>di</w:t>
      </w:r>
      <w:proofErr w:type="spellEnd"/>
      <w:r w:rsidRPr="00D22B14">
        <w:t xml:space="preserve"> </w:t>
      </w:r>
      <w:proofErr w:type="spellStart"/>
      <w:r w:rsidRPr="00D22B14">
        <w:t>PT.Pelindo</w:t>
      </w:r>
      <w:proofErr w:type="spellEnd"/>
      <w:r w:rsidRPr="00D22B14">
        <w:t xml:space="preserve"> IV </w:t>
      </w:r>
      <w:proofErr w:type="spellStart"/>
      <w:r w:rsidRPr="00D22B14">
        <w:t>belum</w:t>
      </w:r>
      <w:proofErr w:type="spellEnd"/>
      <w:r w:rsidRPr="00D22B14">
        <w:t xml:space="preserve"> </w:t>
      </w:r>
      <w:proofErr w:type="spellStart"/>
      <w:r w:rsidRPr="00D22B14">
        <w:t>menunjukkan</w:t>
      </w:r>
      <w:proofErr w:type="spellEnd"/>
      <w:r w:rsidRPr="00D22B14">
        <w:t xml:space="preserve"> </w:t>
      </w:r>
      <w:proofErr w:type="spellStart"/>
      <w:r w:rsidRPr="00D22B14">
        <w:t>transparansi</w:t>
      </w:r>
      <w:proofErr w:type="spellEnd"/>
      <w:r w:rsidRPr="00D22B14">
        <w:t xml:space="preserve"> </w:t>
      </w:r>
      <w:proofErr w:type="spellStart"/>
      <w:r w:rsidRPr="00D22B14">
        <w:t>karena</w:t>
      </w:r>
      <w:proofErr w:type="spellEnd"/>
      <w:r w:rsidRPr="00D22B14">
        <w:t xml:space="preserve"> </w:t>
      </w:r>
      <w:proofErr w:type="spellStart"/>
      <w:r w:rsidRPr="00D22B14">
        <w:t>tidak</w:t>
      </w:r>
      <w:proofErr w:type="spellEnd"/>
      <w:r w:rsidRPr="00D22B14">
        <w:t xml:space="preserve"> </w:t>
      </w:r>
      <w:proofErr w:type="spellStart"/>
      <w:r w:rsidRPr="00D22B14">
        <w:t>adanya</w:t>
      </w:r>
      <w:proofErr w:type="spellEnd"/>
      <w:r w:rsidRPr="00D22B14">
        <w:t xml:space="preserve"> </w:t>
      </w:r>
      <w:proofErr w:type="spellStart"/>
      <w:r w:rsidRPr="00D22B14">
        <w:t>pengumuman</w:t>
      </w:r>
      <w:proofErr w:type="spellEnd"/>
      <w:r w:rsidRPr="00D22B14">
        <w:t xml:space="preserve"> </w:t>
      </w:r>
      <w:proofErr w:type="spellStart"/>
      <w:r w:rsidRPr="00D22B14">
        <w:t>secara</w:t>
      </w:r>
      <w:proofErr w:type="spellEnd"/>
      <w:r w:rsidRPr="00D22B14">
        <w:t xml:space="preserve"> </w:t>
      </w:r>
      <w:proofErr w:type="spellStart"/>
      <w:r w:rsidRPr="00D22B14">
        <w:t>resmi</w:t>
      </w:r>
      <w:proofErr w:type="spellEnd"/>
      <w:r w:rsidRPr="00D22B14">
        <w:t xml:space="preserve"> yang </w:t>
      </w:r>
      <w:proofErr w:type="spellStart"/>
      <w:r w:rsidRPr="00D22B14">
        <w:t>harus</w:t>
      </w:r>
      <w:proofErr w:type="spellEnd"/>
      <w:r w:rsidRPr="00D22B14">
        <w:t xml:space="preserve"> </w:t>
      </w:r>
      <w:proofErr w:type="spellStart"/>
      <w:r w:rsidRPr="00D22B14">
        <w:t>dilalui</w:t>
      </w:r>
      <w:proofErr w:type="spellEnd"/>
      <w:r w:rsidRPr="00D22B14">
        <w:t xml:space="preserve"> </w:t>
      </w:r>
      <w:proofErr w:type="spellStart"/>
      <w:proofErr w:type="gramStart"/>
      <w:r w:rsidRPr="00D22B14">
        <w:t>oleh</w:t>
      </w:r>
      <w:proofErr w:type="spellEnd"/>
      <w:r w:rsidRPr="00D22B14">
        <w:t xml:space="preserve">  </w:t>
      </w:r>
      <w:proofErr w:type="spellStart"/>
      <w:r w:rsidRPr="00D22B14">
        <w:t>pengguna</w:t>
      </w:r>
      <w:proofErr w:type="spellEnd"/>
      <w:proofErr w:type="gramEnd"/>
      <w:r w:rsidRPr="00D22B14">
        <w:t xml:space="preserve"> </w:t>
      </w:r>
      <w:proofErr w:type="spellStart"/>
      <w:r w:rsidRPr="00D22B14">
        <w:t>jasa</w:t>
      </w:r>
      <w:proofErr w:type="spellEnd"/>
      <w:r w:rsidRPr="00D22B14">
        <w:t xml:space="preserve"> </w:t>
      </w:r>
      <w:proofErr w:type="spellStart"/>
      <w:r w:rsidRPr="00D22B14">
        <w:t>pelabuhan</w:t>
      </w:r>
      <w:proofErr w:type="spellEnd"/>
      <w:r w:rsidRPr="00D22B14">
        <w:t xml:space="preserve">, </w:t>
      </w:r>
      <w:proofErr w:type="spellStart"/>
      <w:r w:rsidRPr="00D22B14">
        <w:t>seperti</w:t>
      </w:r>
      <w:proofErr w:type="spellEnd"/>
      <w:r w:rsidRPr="00D22B14">
        <w:t xml:space="preserve"> </w:t>
      </w:r>
      <w:proofErr w:type="spellStart"/>
      <w:r w:rsidRPr="00D22B14">
        <w:t>contohnya</w:t>
      </w:r>
      <w:proofErr w:type="spellEnd"/>
      <w:r w:rsidRPr="00D22B14">
        <w:t xml:space="preserve"> </w:t>
      </w:r>
      <w:proofErr w:type="spellStart"/>
      <w:r w:rsidRPr="00D22B14">
        <w:t>prosedur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, </w:t>
      </w:r>
      <w:proofErr w:type="spellStart"/>
      <w:r w:rsidRPr="00D22B14">
        <w:t>waktu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 </w:t>
      </w:r>
      <w:proofErr w:type="spellStart"/>
      <w:r w:rsidRPr="00D22B14">
        <w:t>dan</w:t>
      </w:r>
      <w:proofErr w:type="spellEnd"/>
      <w:r w:rsidRPr="00D22B14">
        <w:t xml:space="preserve"> </w:t>
      </w:r>
      <w:proofErr w:type="spellStart"/>
      <w:r w:rsidRPr="00D22B14">
        <w:t>biaya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 </w:t>
      </w:r>
      <w:proofErr w:type="spellStart"/>
      <w:r w:rsidRPr="00D22B14">
        <w:t>dalam</w:t>
      </w:r>
      <w:proofErr w:type="spellEnd"/>
      <w:r w:rsidRPr="00D22B14">
        <w:t xml:space="preserve"> </w:t>
      </w:r>
      <w:proofErr w:type="spellStart"/>
      <w:r w:rsidRPr="00D22B14">
        <w:t>kegiatan</w:t>
      </w:r>
      <w:proofErr w:type="spellEnd"/>
      <w:r w:rsidRPr="00D22B14">
        <w:t xml:space="preserve"> </w:t>
      </w:r>
      <w:proofErr w:type="spellStart"/>
      <w:r w:rsidRPr="00D22B14">
        <w:t>bongkar</w:t>
      </w:r>
      <w:proofErr w:type="spellEnd"/>
      <w:r w:rsidRPr="00D22B14">
        <w:t xml:space="preserve"> </w:t>
      </w:r>
      <w:proofErr w:type="spellStart"/>
      <w:r w:rsidRPr="00D22B14">
        <w:t>muat</w:t>
      </w:r>
      <w:proofErr w:type="spellEnd"/>
      <w:r w:rsidRPr="00D22B14">
        <w:t xml:space="preserve"> </w:t>
      </w:r>
      <w:proofErr w:type="spellStart"/>
      <w:r w:rsidRPr="00D22B14">
        <w:t>barang</w:t>
      </w:r>
      <w:proofErr w:type="spellEnd"/>
      <w:r w:rsidRPr="00D22B14">
        <w:t xml:space="preserve">. </w:t>
      </w:r>
      <w:proofErr w:type="spellStart"/>
      <w:r w:rsidRPr="00D22B14">
        <w:t>Temuan</w:t>
      </w:r>
      <w:proofErr w:type="spellEnd"/>
      <w:r w:rsidRPr="00D22B14">
        <w:t xml:space="preserve"> </w:t>
      </w:r>
      <w:proofErr w:type="spellStart"/>
      <w:r w:rsidRPr="00D22B14">
        <w:t>lainnya</w:t>
      </w:r>
      <w:proofErr w:type="spellEnd"/>
      <w:r w:rsidRPr="00D22B14">
        <w:t xml:space="preserve"> </w:t>
      </w:r>
      <w:proofErr w:type="spellStart"/>
      <w:r w:rsidRPr="00D22B14">
        <w:t>dalam</w:t>
      </w:r>
      <w:proofErr w:type="spellEnd"/>
      <w:r w:rsidRPr="00D22B14">
        <w:t xml:space="preserve"> </w:t>
      </w:r>
      <w:proofErr w:type="spellStart"/>
      <w:r w:rsidRPr="00D22B14">
        <w:t>penelitian</w:t>
      </w:r>
      <w:proofErr w:type="spellEnd"/>
      <w:r w:rsidRPr="00D22B14">
        <w:t xml:space="preserve"> </w:t>
      </w:r>
      <w:proofErr w:type="spellStart"/>
      <w:r w:rsidRPr="00D22B14">
        <w:t>ini</w:t>
      </w:r>
      <w:proofErr w:type="spellEnd"/>
      <w:r w:rsidRPr="00D22B14">
        <w:t xml:space="preserve"> </w:t>
      </w:r>
      <w:proofErr w:type="spellStart"/>
      <w:r w:rsidRPr="00D22B14">
        <w:t>adalah</w:t>
      </w:r>
      <w:proofErr w:type="spellEnd"/>
      <w:r w:rsidRPr="00D22B14">
        <w:t xml:space="preserve"> </w:t>
      </w:r>
      <w:proofErr w:type="spellStart"/>
      <w:r w:rsidRPr="00D22B14">
        <w:t>komitmen</w:t>
      </w:r>
      <w:proofErr w:type="spellEnd"/>
      <w:r w:rsidRPr="00D22B14">
        <w:t xml:space="preserve"> </w:t>
      </w:r>
      <w:proofErr w:type="spellStart"/>
      <w:r w:rsidRPr="00D22B14">
        <w:t>untuk</w:t>
      </w:r>
      <w:proofErr w:type="spellEnd"/>
      <w:r w:rsidRPr="00D22B14">
        <w:t xml:space="preserve"> </w:t>
      </w:r>
      <w:proofErr w:type="spellStart"/>
      <w:r w:rsidRPr="00D22B14">
        <w:t>memberikan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 </w:t>
      </w:r>
      <w:proofErr w:type="spellStart"/>
      <w:r w:rsidRPr="00D22B14">
        <w:t>kepada</w:t>
      </w:r>
      <w:proofErr w:type="spellEnd"/>
      <w:r w:rsidRPr="00D22B14">
        <w:t xml:space="preserve"> </w:t>
      </w:r>
      <w:proofErr w:type="spellStart"/>
      <w:r w:rsidRPr="00D22B14">
        <w:t>pengguna</w:t>
      </w:r>
      <w:proofErr w:type="spellEnd"/>
      <w:r w:rsidRPr="00D22B14">
        <w:t xml:space="preserve"> </w:t>
      </w:r>
      <w:proofErr w:type="spellStart"/>
      <w:r w:rsidRPr="00D22B14">
        <w:t>jasa</w:t>
      </w:r>
      <w:proofErr w:type="spellEnd"/>
      <w:r w:rsidRPr="00D22B14">
        <w:t xml:space="preserve"> </w:t>
      </w:r>
      <w:proofErr w:type="spellStart"/>
      <w:r w:rsidRPr="00D22B14">
        <w:t>pelabuhan</w:t>
      </w:r>
      <w:proofErr w:type="spellEnd"/>
      <w:r w:rsidRPr="00D22B14">
        <w:t xml:space="preserve"> </w:t>
      </w:r>
      <w:proofErr w:type="spellStart"/>
      <w:r>
        <w:t>deng</w:t>
      </w:r>
      <w:r w:rsidRPr="00D22B14">
        <w:t>a</w:t>
      </w:r>
      <w:r>
        <w:t>n</w:t>
      </w:r>
      <w:proofErr w:type="spellEnd"/>
      <w:r w:rsidRPr="00D22B14">
        <w:t xml:space="preserve"> </w:t>
      </w:r>
      <w:proofErr w:type="spellStart"/>
      <w:r w:rsidRPr="00D22B14">
        <w:t>memberikan</w:t>
      </w:r>
      <w:proofErr w:type="spellEnd"/>
      <w:r w:rsidRPr="00D22B14">
        <w:t xml:space="preserve"> </w:t>
      </w:r>
      <w:proofErr w:type="spellStart"/>
      <w:r w:rsidRPr="00D22B14">
        <w:t>kepastian</w:t>
      </w:r>
      <w:proofErr w:type="spellEnd"/>
      <w:r w:rsidRPr="00D22B14">
        <w:t xml:space="preserve"> </w:t>
      </w:r>
      <w:proofErr w:type="spellStart"/>
      <w:r w:rsidRPr="00D22B14">
        <w:t>dan</w:t>
      </w:r>
      <w:proofErr w:type="spellEnd"/>
      <w:r w:rsidRPr="00D22B14">
        <w:t xml:space="preserve"> </w:t>
      </w:r>
      <w:proofErr w:type="spellStart"/>
      <w:r w:rsidRPr="00D22B14">
        <w:t>mutu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 yang </w:t>
      </w:r>
      <w:proofErr w:type="spellStart"/>
      <w:r w:rsidRPr="00D22B14">
        <w:t>tertuang</w:t>
      </w:r>
      <w:proofErr w:type="spellEnd"/>
      <w:r w:rsidRPr="00D22B14">
        <w:t xml:space="preserve"> </w:t>
      </w:r>
      <w:proofErr w:type="spellStart"/>
      <w:r w:rsidRPr="00D22B14">
        <w:t>dalam</w:t>
      </w:r>
      <w:proofErr w:type="spellEnd"/>
      <w:r w:rsidRPr="00D22B14">
        <w:t xml:space="preserve"> </w:t>
      </w:r>
      <w:r w:rsidRPr="00D22B14">
        <w:rPr>
          <w:i/>
        </w:rPr>
        <w:t>service level guarantee</w:t>
      </w:r>
      <w:r>
        <w:t xml:space="preserve"> &amp; </w:t>
      </w:r>
      <w:r w:rsidRPr="00D22B14">
        <w:rPr>
          <w:bCs/>
          <w:i/>
        </w:rPr>
        <w:t>Services Level Agreement</w:t>
      </w:r>
      <w:r>
        <w:t xml:space="preserve">, </w:t>
      </w:r>
      <w:proofErr w:type="spellStart"/>
      <w:r w:rsidRPr="00D22B14">
        <w:t>Disamping</w:t>
      </w:r>
      <w:proofErr w:type="spellEnd"/>
      <w:r w:rsidRPr="00D22B14"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juga</w:t>
      </w:r>
      <w:proofErr w:type="spellEnd"/>
      <w:r>
        <w:t xml:space="preserve"> </w:t>
      </w:r>
      <w:proofErr w:type="spellStart"/>
      <w:r w:rsidRPr="00D22B14">
        <w:t>terdapat</w:t>
      </w:r>
      <w:proofErr w:type="spellEnd"/>
      <w:r w:rsidRPr="00D22B14">
        <w:t xml:space="preserve"> </w:t>
      </w:r>
      <w:proofErr w:type="spellStart"/>
      <w:r w:rsidRPr="00D22B14">
        <w:t>pernyataan</w:t>
      </w:r>
      <w:proofErr w:type="spellEnd"/>
      <w:r w:rsidRPr="00D22B14">
        <w:t xml:space="preserve"> </w:t>
      </w:r>
      <w:proofErr w:type="spellStart"/>
      <w:r w:rsidRPr="00D22B14">
        <w:t>pemenuhan</w:t>
      </w:r>
      <w:proofErr w:type="spellEnd"/>
      <w:r w:rsidRPr="00D22B14">
        <w:t xml:space="preserve"> </w:t>
      </w:r>
      <w:proofErr w:type="spellStart"/>
      <w:r w:rsidRPr="00D22B14">
        <w:t>keamanan</w:t>
      </w:r>
      <w:proofErr w:type="spellEnd"/>
      <w:r w:rsidRPr="00D22B14">
        <w:t xml:space="preserve"> </w:t>
      </w:r>
      <w:proofErr w:type="spellStart"/>
      <w:r w:rsidRPr="00D22B14">
        <w:t>fasilitas</w:t>
      </w:r>
      <w:proofErr w:type="spellEnd"/>
      <w:r w:rsidRPr="00D22B14">
        <w:t xml:space="preserve"> </w:t>
      </w:r>
      <w:proofErr w:type="spellStart"/>
      <w:r w:rsidRPr="00D22B14">
        <w:t>pelabuhan</w:t>
      </w:r>
      <w:proofErr w:type="spellEnd"/>
      <w:r w:rsidRPr="00D22B14">
        <w:t xml:space="preserve"> (</w:t>
      </w:r>
      <w:r w:rsidRPr="00D22B14">
        <w:rPr>
          <w:i/>
        </w:rPr>
        <w:t>statement of compliance of a port facility)</w:t>
      </w:r>
      <w:r w:rsidRPr="00D22B14">
        <w:t xml:space="preserve">, </w:t>
      </w:r>
      <w:proofErr w:type="spellStart"/>
      <w:r>
        <w:t>Sedangkan</w:t>
      </w:r>
      <w:proofErr w:type="spellEnd"/>
      <w:r>
        <w:t xml:space="preserve"> </w:t>
      </w:r>
      <w:proofErr w:type="spellStart"/>
      <w:r w:rsidRPr="00D22B14">
        <w:t>Faktor-faktor</w:t>
      </w:r>
      <w:proofErr w:type="spellEnd"/>
      <w:r w:rsidRPr="00D22B14">
        <w:t xml:space="preserve">  yang </w:t>
      </w:r>
      <w:proofErr w:type="spellStart"/>
      <w:r w:rsidRPr="00D22B14">
        <w:t>mendukung</w:t>
      </w:r>
      <w:proofErr w:type="spellEnd"/>
      <w:r w:rsidRPr="00D22B14">
        <w:t xml:space="preserve">  </w:t>
      </w:r>
      <w:proofErr w:type="spellStart"/>
      <w:r w:rsidRPr="00D22B14">
        <w:t>akuntablitas</w:t>
      </w:r>
      <w:proofErr w:type="spellEnd"/>
      <w:r w:rsidRPr="00D22B14">
        <w:t xml:space="preserve"> </w:t>
      </w:r>
      <w:proofErr w:type="spellStart"/>
      <w:r w:rsidRPr="00D22B14">
        <w:t>jasa</w:t>
      </w:r>
      <w:proofErr w:type="spellEnd"/>
      <w:r w:rsidRPr="00D22B14">
        <w:t xml:space="preserve"> </w:t>
      </w:r>
      <w:proofErr w:type="spellStart"/>
      <w:r w:rsidRPr="00D22B14">
        <w:t>pelayanan</w:t>
      </w:r>
      <w:proofErr w:type="spellEnd"/>
      <w:r w:rsidRPr="00D22B14">
        <w:t xml:space="preserve"> </w:t>
      </w:r>
      <w:proofErr w:type="spellStart"/>
      <w:r w:rsidRPr="00D22B14">
        <w:t>barang</w:t>
      </w:r>
      <w:proofErr w:type="spellEnd"/>
      <w:r w:rsidRPr="00D22B14">
        <w:t xml:space="preserve"> yang </w:t>
      </w:r>
      <w:proofErr w:type="spellStart"/>
      <w:r w:rsidRPr="00D22B14">
        <w:t>ada</w:t>
      </w:r>
      <w:proofErr w:type="spellEnd"/>
      <w:r w:rsidRPr="00D22B14">
        <w:t xml:space="preserve"> </w:t>
      </w:r>
      <w:proofErr w:type="spellStart"/>
      <w:r w:rsidRPr="00D22B14">
        <w:t>di</w:t>
      </w:r>
      <w:proofErr w:type="spellEnd"/>
      <w:r w:rsidRPr="00D22B14">
        <w:t xml:space="preserve"> </w:t>
      </w:r>
      <w:proofErr w:type="spellStart"/>
      <w:r w:rsidRPr="00D22B14">
        <w:rPr>
          <w:bCs/>
          <w:color w:val="000000"/>
        </w:rPr>
        <w:t>divisi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pelayanan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barang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dan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aneka</w:t>
      </w:r>
      <w:proofErr w:type="spellEnd"/>
      <w:r w:rsidRPr="00D22B14">
        <w:rPr>
          <w:bCs/>
          <w:color w:val="000000"/>
        </w:rPr>
        <w:t xml:space="preserve"> </w:t>
      </w:r>
      <w:proofErr w:type="spellStart"/>
      <w:r w:rsidRPr="00D22B14">
        <w:rPr>
          <w:bCs/>
          <w:color w:val="000000"/>
        </w:rPr>
        <w:t>usaha</w:t>
      </w:r>
      <w:proofErr w:type="spellEnd"/>
      <w:r w:rsidRPr="00D22B14">
        <w:rPr>
          <w:bCs/>
          <w:color w:val="000000"/>
        </w:rPr>
        <w:t xml:space="preserve">- PT. </w:t>
      </w:r>
      <w:proofErr w:type="spellStart"/>
      <w:r w:rsidRPr="00D22B14">
        <w:rPr>
          <w:bCs/>
          <w:color w:val="000000"/>
        </w:rPr>
        <w:t>Pelindo</w:t>
      </w:r>
      <w:proofErr w:type="spellEnd"/>
      <w:r w:rsidRPr="00D22B14">
        <w:rPr>
          <w:bCs/>
          <w:color w:val="000000"/>
        </w:rPr>
        <w:t xml:space="preserve"> IV </w:t>
      </w:r>
      <w:proofErr w:type="spellStart"/>
      <w:r w:rsidRPr="00D22B14">
        <w:rPr>
          <w:bCs/>
          <w:color w:val="000000"/>
        </w:rPr>
        <w:t>cabang</w:t>
      </w:r>
      <w:proofErr w:type="spellEnd"/>
      <w:r w:rsidRPr="00D22B14">
        <w:rPr>
          <w:bCs/>
          <w:color w:val="000000"/>
        </w:rPr>
        <w:t xml:space="preserve"> Makassar</w:t>
      </w:r>
      <w:r>
        <w:rPr>
          <w:bCs/>
          <w:color w:val="000000"/>
        </w:rPr>
        <w:t xml:space="preserve">, </w:t>
      </w:r>
      <w:proofErr w:type="spellStart"/>
      <w:r w:rsidRPr="00D24F9E">
        <w:rPr>
          <w:bCs/>
          <w:color w:val="000000"/>
        </w:rPr>
        <w:t>adalah</w:t>
      </w:r>
      <w:proofErr w:type="spellEnd"/>
      <w:r w:rsidRPr="00D24F9E">
        <w:rPr>
          <w:bCs/>
          <w:color w:val="000000"/>
        </w:rPr>
        <w:t xml:space="preserve"> </w:t>
      </w:r>
      <w:proofErr w:type="spellStart"/>
      <w:r w:rsidRPr="00D24F9E">
        <w:rPr>
          <w:bCs/>
          <w:color w:val="000000"/>
        </w:rPr>
        <w:t>sebagai</w:t>
      </w:r>
      <w:proofErr w:type="spellEnd"/>
      <w:r w:rsidRPr="00D24F9E">
        <w:rPr>
          <w:bCs/>
          <w:color w:val="000000"/>
        </w:rPr>
        <w:t xml:space="preserve"> </w:t>
      </w:r>
      <w:proofErr w:type="spellStart"/>
      <w:r w:rsidRPr="00D24F9E">
        <w:rPr>
          <w:bCs/>
          <w:color w:val="000000"/>
        </w:rPr>
        <w:t>berikut</w:t>
      </w:r>
      <w:proofErr w:type="spellEnd"/>
      <w:r w:rsidRPr="00D24F9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; (a)  </w:t>
      </w:r>
      <w:proofErr w:type="spellStart"/>
      <w:r w:rsidRPr="00D24F9E">
        <w:rPr>
          <w:color w:val="000000"/>
        </w:rPr>
        <w:t>bentuk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partisipasi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dari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pengguna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jasa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pelabuhan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dalam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menyampaikan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keluhan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terhadap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permasalahan</w:t>
      </w:r>
      <w:proofErr w:type="spellEnd"/>
      <w:r w:rsidRPr="00D24F9E"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</w:t>
      </w:r>
      <w:r w:rsidRPr="00D24F9E">
        <w:rPr>
          <w:color w:val="000000"/>
        </w:rPr>
        <w:t>artisipasi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langsung</w:t>
      </w:r>
      <w:proofErr w:type="spellEnd"/>
      <w:r>
        <w:rPr>
          <w:color w:val="000000"/>
        </w:rPr>
        <w:t xml:space="preserve">; (b) </w:t>
      </w:r>
      <w:proofErr w:type="spellStart"/>
      <w:r>
        <w:rPr>
          <w:color w:val="000000"/>
        </w:rPr>
        <w:t>belum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terlihat</w:t>
      </w:r>
      <w:proofErr w:type="spellEnd"/>
      <w:r>
        <w:rPr>
          <w:color w:val="000000"/>
        </w:rPr>
        <w:t xml:space="preserve"> </w:t>
      </w:r>
      <w:proofErr w:type="spellStart"/>
      <w:r w:rsidRPr="001C468F">
        <w:lastRenderedPageBreak/>
        <w:t>Penggambaran</w:t>
      </w:r>
      <w:proofErr w:type="spellEnd"/>
      <w:r w:rsidRPr="001C468F">
        <w:t xml:space="preserve"> </w:t>
      </w:r>
      <w:proofErr w:type="spellStart"/>
      <w:r w:rsidRPr="001C468F">
        <w:t>tugas</w:t>
      </w:r>
      <w:proofErr w:type="spellEnd"/>
      <w:r w:rsidRPr="001C468F">
        <w:t xml:space="preserve"> </w:t>
      </w:r>
      <w:proofErr w:type="spellStart"/>
      <w:r w:rsidRPr="001C468F">
        <w:t>dan</w:t>
      </w:r>
      <w:proofErr w:type="spellEnd"/>
      <w:r w:rsidRPr="001C468F">
        <w:t xml:space="preserve"> </w:t>
      </w:r>
      <w:proofErr w:type="spellStart"/>
      <w:r w:rsidRPr="001C468F">
        <w:t>fungsi</w:t>
      </w:r>
      <w:proofErr w:type="spellEnd"/>
      <w:r w:rsidRPr="001C468F">
        <w:t xml:space="preserve"> </w:t>
      </w:r>
      <w:proofErr w:type="spellStart"/>
      <w:r w:rsidRPr="001C468F">
        <w:t>organisasi</w:t>
      </w:r>
      <w:proofErr w:type="spellEnd"/>
      <w:r w:rsidRPr="001C468F">
        <w:t xml:space="preserve"> </w:t>
      </w:r>
      <w:proofErr w:type="spellStart"/>
      <w:r w:rsidRPr="001C468F">
        <w:t>secara</w:t>
      </w:r>
      <w:proofErr w:type="spellEnd"/>
      <w:r w:rsidRPr="001C468F">
        <w:t xml:space="preserve"> </w:t>
      </w:r>
      <w:proofErr w:type="spellStart"/>
      <w:r w:rsidRPr="001C468F">
        <w:t>hirarkis</w:t>
      </w:r>
      <w:proofErr w:type="spellEnd"/>
      <w:r w:rsidRPr="001C468F">
        <w:t xml:space="preserve"> (</w:t>
      </w:r>
      <w:proofErr w:type="spellStart"/>
      <w:r w:rsidRPr="001C468F">
        <w:t>vertikal</w:t>
      </w:r>
      <w:proofErr w:type="spellEnd"/>
      <w:r w:rsidRPr="001C468F">
        <w:t xml:space="preserve">) </w:t>
      </w:r>
      <w:proofErr w:type="spellStart"/>
      <w:r w:rsidRPr="001C468F">
        <w:t>tetapi</w:t>
      </w:r>
      <w:proofErr w:type="spellEnd"/>
      <w:r w:rsidRPr="001C468F">
        <w:t xml:space="preserve"> </w:t>
      </w:r>
      <w:proofErr w:type="spellStart"/>
      <w:r w:rsidRPr="001C468F">
        <w:t>juga</w:t>
      </w:r>
      <w:proofErr w:type="spellEnd"/>
      <w:r w:rsidRPr="001C468F">
        <w:t xml:space="preserve"> horizontal yang </w:t>
      </w:r>
      <w:proofErr w:type="spellStart"/>
      <w:r w:rsidRPr="001C468F">
        <w:t>tercermin</w:t>
      </w:r>
      <w:proofErr w:type="spellEnd"/>
      <w:r w:rsidRPr="001C468F">
        <w:t xml:space="preserve"> </w:t>
      </w:r>
      <w:proofErr w:type="spellStart"/>
      <w:r w:rsidRPr="001C468F">
        <w:t>dari</w:t>
      </w:r>
      <w:proofErr w:type="spellEnd"/>
      <w:r w:rsidRPr="001C468F">
        <w:t xml:space="preserve"> </w:t>
      </w:r>
      <w:proofErr w:type="spellStart"/>
      <w:r w:rsidRPr="001C468F">
        <w:t>standar</w:t>
      </w:r>
      <w:proofErr w:type="spellEnd"/>
      <w:r w:rsidRPr="001C468F">
        <w:t xml:space="preserve"> </w:t>
      </w:r>
      <w:proofErr w:type="spellStart"/>
      <w:r w:rsidRPr="001C468F">
        <w:t>operasi</w:t>
      </w:r>
      <w:proofErr w:type="spellEnd"/>
      <w:r w:rsidRPr="001C468F">
        <w:t xml:space="preserve"> system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papan</w:t>
      </w:r>
      <w:proofErr w:type="spellEnd"/>
      <w:r>
        <w:t xml:space="preserve"> </w:t>
      </w:r>
      <w:proofErr w:type="spellStart"/>
      <w:r>
        <w:t>pengumuman</w:t>
      </w:r>
      <w:proofErr w:type="spellEnd"/>
      <w:r w:rsidRPr="001C468F">
        <w:t>.</w:t>
      </w:r>
      <w:r w:rsidRPr="00D24F9E">
        <w:rPr>
          <w:lang w:val="nb-NO"/>
        </w:rPr>
        <w:t xml:space="preserve"> </w:t>
      </w:r>
      <w:r>
        <w:rPr>
          <w:lang w:val="nb-NO"/>
        </w:rPr>
        <w:t>(c). O</w:t>
      </w:r>
      <w:proofErr w:type="spellStart"/>
      <w:r w:rsidRPr="00D24F9E">
        <w:t>torita</w:t>
      </w:r>
      <w:proofErr w:type="spellEnd"/>
      <w:r w:rsidRPr="00D24F9E">
        <w:t xml:space="preserve"> </w:t>
      </w:r>
      <w:proofErr w:type="spellStart"/>
      <w:r w:rsidRPr="00D24F9E">
        <w:t>Pelabuhan</w:t>
      </w:r>
      <w:proofErr w:type="spellEnd"/>
      <w:r w:rsidRPr="00D24F9E">
        <w:t xml:space="preserve"> Makassar </w:t>
      </w:r>
      <w:proofErr w:type="spellStart"/>
      <w:r w:rsidRPr="00D24F9E">
        <w:t>dan</w:t>
      </w:r>
      <w:proofErr w:type="spellEnd"/>
      <w:r w:rsidRPr="00D24F9E">
        <w:t xml:space="preserve">  PT. </w:t>
      </w:r>
      <w:proofErr w:type="spellStart"/>
      <w:proofErr w:type="gramStart"/>
      <w:r w:rsidRPr="00D24F9E">
        <w:t>Pelindo</w:t>
      </w:r>
      <w:proofErr w:type="spellEnd"/>
      <w:r w:rsidRPr="00D24F9E">
        <w:t xml:space="preserve"> IV </w:t>
      </w:r>
      <w:proofErr w:type="spellStart"/>
      <w:r w:rsidRPr="00D24F9E">
        <w:t>melakukan</w:t>
      </w:r>
      <w:proofErr w:type="spellEnd"/>
      <w:r w:rsidRPr="00D24F9E">
        <w:t xml:space="preserve"> </w:t>
      </w:r>
      <w:proofErr w:type="spellStart"/>
      <w:r w:rsidRPr="00D24F9E">
        <w:t>pengawasan</w:t>
      </w:r>
      <w:proofErr w:type="spellEnd"/>
      <w:r w:rsidRPr="00D24F9E">
        <w:t xml:space="preserve"> </w:t>
      </w:r>
      <w:proofErr w:type="spellStart"/>
      <w:r w:rsidRPr="00D24F9E">
        <w:t>terhadap</w:t>
      </w:r>
      <w:proofErr w:type="spellEnd"/>
      <w:r w:rsidRPr="00D24F9E">
        <w:t xml:space="preserve"> </w:t>
      </w:r>
      <w:proofErr w:type="spellStart"/>
      <w:r w:rsidRPr="00D24F9E">
        <w:t>jalannya</w:t>
      </w:r>
      <w:proofErr w:type="spellEnd"/>
      <w:r w:rsidRPr="00D24F9E">
        <w:t xml:space="preserve"> </w:t>
      </w:r>
      <w:proofErr w:type="spellStart"/>
      <w:r w:rsidRPr="00D24F9E">
        <w:t>kegiatan</w:t>
      </w:r>
      <w:proofErr w:type="spellEnd"/>
      <w:r w:rsidRPr="00D24F9E">
        <w:t xml:space="preserve"> </w:t>
      </w:r>
      <w:proofErr w:type="spellStart"/>
      <w:r w:rsidRPr="00D24F9E">
        <w:t>pelayanan</w:t>
      </w:r>
      <w:proofErr w:type="spellEnd"/>
      <w:r w:rsidRPr="00D24F9E">
        <w:t>.</w:t>
      </w:r>
      <w:proofErr w:type="gramEnd"/>
      <w:r w:rsidRPr="00D24F9E">
        <w:t xml:space="preserve"> </w:t>
      </w:r>
      <w:proofErr w:type="spellStart"/>
      <w:r w:rsidRPr="00D24F9E">
        <w:t>Sedangkan</w:t>
      </w:r>
      <w:proofErr w:type="spellEnd"/>
      <w:r w:rsidRPr="00D24F9E">
        <w:t xml:space="preserve"> </w:t>
      </w:r>
      <w:proofErr w:type="spellStart"/>
      <w:r w:rsidRPr="00D24F9E">
        <w:t>pengawasan</w:t>
      </w:r>
      <w:proofErr w:type="spellEnd"/>
      <w:r w:rsidRPr="00D24F9E">
        <w:t xml:space="preserve"> </w:t>
      </w:r>
      <w:proofErr w:type="spellStart"/>
      <w:r w:rsidRPr="00D24F9E">
        <w:t>secara</w:t>
      </w:r>
      <w:proofErr w:type="spellEnd"/>
      <w:r w:rsidRPr="00D24F9E">
        <w:t xml:space="preserve"> </w:t>
      </w:r>
      <w:proofErr w:type="spellStart"/>
      <w:r w:rsidRPr="00D24F9E">
        <w:t>eksternal</w:t>
      </w:r>
      <w:proofErr w:type="spellEnd"/>
      <w:r w:rsidRPr="00D24F9E">
        <w:t xml:space="preserve"> yang </w:t>
      </w:r>
      <w:proofErr w:type="spellStart"/>
      <w:r w:rsidRPr="00D24F9E">
        <w:t>dilakukan</w:t>
      </w:r>
      <w:proofErr w:type="spellEnd"/>
      <w:r w:rsidRPr="00D24F9E">
        <w:t xml:space="preserve"> </w:t>
      </w:r>
      <w:proofErr w:type="spellStart"/>
      <w:r w:rsidRPr="00D24F9E">
        <w:t>oleh</w:t>
      </w:r>
      <w:proofErr w:type="spellEnd"/>
      <w:r w:rsidRPr="00D24F9E">
        <w:t xml:space="preserve"> </w:t>
      </w:r>
      <w:proofErr w:type="spellStart"/>
      <w:r w:rsidRPr="00D24F9E">
        <w:t>asosiasi</w:t>
      </w:r>
      <w:proofErr w:type="spellEnd"/>
      <w:r w:rsidRPr="00D24F9E">
        <w:t xml:space="preserve"> </w:t>
      </w:r>
      <w:proofErr w:type="spellStart"/>
      <w:r w:rsidRPr="00D24F9E">
        <w:t>pengguna</w:t>
      </w:r>
      <w:proofErr w:type="spellEnd"/>
      <w:r w:rsidRPr="00D24F9E">
        <w:t xml:space="preserve"> </w:t>
      </w:r>
      <w:proofErr w:type="spellStart"/>
      <w:r w:rsidRPr="00D24F9E">
        <w:t>jasa</w:t>
      </w:r>
      <w:proofErr w:type="spellEnd"/>
      <w:r w:rsidRPr="00D24F9E">
        <w:t xml:space="preserve"> </w:t>
      </w:r>
      <w:proofErr w:type="spellStart"/>
      <w:r w:rsidRPr="00D24F9E">
        <w:t>pelabuhan</w:t>
      </w:r>
      <w:proofErr w:type="spellEnd"/>
      <w:r w:rsidRPr="00D24F9E">
        <w:t xml:space="preserve"> </w:t>
      </w:r>
      <w:proofErr w:type="spellStart"/>
      <w:r w:rsidRPr="00D24F9E">
        <w:t>seperti</w:t>
      </w:r>
      <w:proofErr w:type="spellEnd"/>
      <w:r w:rsidRPr="00D24F9E">
        <w:t xml:space="preserve"> </w:t>
      </w:r>
      <w:proofErr w:type="spellStart"/>
      <w:r w:rsidRPr="00D24F9E">
        <w:t>dari</w:t>
      </w:r>
      <w:proofErr w:type="spellEnd"/>
      <w:r w:rsidRPr="00D24F9E">
        <w:t xml:space="preserve"> </w:t>
      </w:r>
      <w:proofErr w:type="spellStart"/>
      <w:r w:rsidRPr="00D24F9E">
        <w:t>asosiasi</w:t>
      </w:r>
      <w:proofErr w:type="spellEnd"/>
      <w:r w:rsidRPr="00D24F9E">
        <w:t xml:space="preserve"> </w:t>
      </w:r>
      <w:proofErr w:type="spellStart"/>
      <w:r w:rsidRPr="00D24F9E">
        <w:t>perusahaan</w:t>
      </w:r>
      <w:proofErr w:type="spellEnd"/>
      <w:r w:rsidRPr="00D24F9E">
        <w:t xml:space="preserve"> </w:t>
      </w:r>
      <w:proofErr w:type="spellStart"/>
      <w:r w:rsidRPr="00D24F9E">
        <w:t>bongkar</w:t>
      </w:r>
      <w:proofErr w:type="spellEnd"/>
      <w:r w:rsidRPr="00D24F9E">
        <w:t xml:space="preserve"> </w:t>
      </w:r>
      <w:proofErr w:type="spellStart"/>
      <w:r w:rsidRPr="00D24F9E">
        <w:t>muat</w:t>
      </w:r>
      <w:proofErr w:type="spellEnd"/>
      <w:r w:rsidRPr="00D24F9E">
        <w:t xml:space="preserve"> Indonesia (APBMI), </w:t>
      </w:r>
      <w:proofErr w:type="spellStart"/>
      <w:r w:rsidRPr="00D24F9E">
        <w:t>Asosiasi</w:t>
      </w:r>
      <w:proofErr w:type="spellEnd"/>
      <w:r w:rsidRPr="00D24F9E">
        <w:t xml:space="preserve"> </w:t>
      </w:r>
      <w:proofErr w:type="spellStart"/>
      <w:r w:rsidRPr="00D24F9E">
        <w:t>perusahaan</w:t>
      </w:r>
      <w:proofErr w:type="spellEnd"/>
      <w:r w:rsidRPr="00D24F9E">
        <w:t xml:space="preserve"> </w:t>
      </w:r>
      <w:proofErr w:type="spellStart"/>
      <w:r w:rsidRPr="00D24F9E">
        <w:t>pelayaran</w:t>
      </w:r>
      <w:proofErr w:type="spellEnd"/>
      <w:r w:rsidRPr="00D24F9E">
        <w:t xml:space="preserve"> </w:t>
      </w:r>
      <w:proofErr w:type="spellStart"/>
      <w:r w:rsidRPr="00D24F9E">
        <w:t>nasional</w:t>
      </w:r>
      <w:proofErr w:type="spellEnd"/>
      <w:r w:rsidRPr="00D24F9E">
        <w:t xml:space="preserve"> </w:t>
      </w:r>
      <w:proofErr w:type="spellStart"/>
      <w:r w:rsidRPr="00D24F9E">
        <w:t>atau</w:t>
      </w:r>
      <w:proofErr w:type="spellEnd"/>
      <w:r w:rsidRPr="00D24F9E">
        <w:t xml:space="preserve"> </w:t>
      </w:r>
      <w:r w:rsidRPr="00D24F9E">
        <w:rPr>
          <w:i/>
        </w:rPr>
        <w:t xml:space="preserve">Indonesia national </w:t>
      </w:r>
      <w:proofErr w:type="spellStart"/>
      <w:r w:rsidRPr="00D24F9E">
        <w:rPr>
          <w:i/>
        </w:rPr>
        <w:t>shipowner</w:t>
      </w:r>
      <w:proofErr w:type="spellEnd"/>
      <w:r w:rsidRPr="00D24F9E">
        <w:rPr>
          <w:i/>
        </w:rPr>
        <w:t xml:space="preserve"> association</w:t>
      </w:r>
      <w:r w:rsidRPr="00D24F9E">
        <w:t xml:space="preserve"> (INSA), </w:t>
      </w:r>
      <w:proofErr w:type="spellStart"/>
      <w:r w:rsidRPr="00D24F9E">
        <w:t>Asosiasi</w:t>
      </w:r>
      <w:proofErr w:type="spellEnd"/>
      <w:r w:rsidRPr="00D24F9E">
        <w:t xml:space="preserve"> </w:t>
      </w:r>
      <w:r w:rsidRPr="00D24F9E">
        <w:rPr>
          <w:i/>
        </w:rPr>
        <w:t>logistic</w:t>
      </w:r>
      <w:r w:rsidRPr="00D24F9E">
        <w:t xml:space="preserve"> </w:t>
      </w:r>
      <w:proofErr w:type="spellStart"/>
      <w:r w:rsidRPr="00D24F9E">
        <w:t>dan</w:t>
      </w:r>
      <w:proofErr w:type="spellEnd"/>
      <w:r w:rsidRPr="00D24F9E">
        <w:t xml:space="preserve"> </w:t>
      </w:r>
      <w:r w:rsidRPr="00D24F9E">
        <w:rPr>
          <w:i/>
        </w:rPr>
        <w:t>forwarder</w:t>
      </w:r>
      <w:r>
        <w:t xml:space="preserve"> Indonesia (ALFI); (c)</w:t>
      </w:r>
      <w:r w:rsidRPr="00214779">
        <w:rPr>
          <w:color w:val="000000"/>
        </w:rPr>
        <w:t>.</w:t>
      </w:r>
      <w:r>
        <w:rPr>
          <w:color w:val="000000"/>
        </w:rPr>
        <w:t xml:space="preserve"> </w:t>
      </w:r>
      <w:proofErr w:type="gramStart"/>
      <w:r w:rsidRPr="00D24F9E">
        <w:rPr>
          <w:color w:val="000000"/>
        </w:rPr>
        <w:t xml:space="preserve">PT. </w:t>
      </w:r>
      <w:proofErr w:type="spellStart"/>
      <w:r w:rsidRPr="00D24F9E">
        <w:rPr>
          <w:color w:val="000000"/>
        </w:rPr>
        <w:t>Pelindo</w:t>
      </w:r>
      <w:proofErr w:type="spellEnd"/>
      <w:r w:rsidRPr="00D24F9E">
        <w:rPr>
          <w:color w:val="000000"/>
        </w:rPr>
        <w:t xml:space="preserve"> IV </w:t>
      </w:r>
      <w:proofErr w:type="spellStart"/>
      <w:r w:rsidRPr="00D24F9E">
        <w:rPr>
          <w:color w:val="000000"/>
        </w:rPr>
        <w:t>membuka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akses</w:t>
      </w:r>
      <w:proofErr w:type="spellEnd"/>
      <w:r w:rsidRPr="00D24F9E">
        <w:rPr>
          <w:color w:val="000000"/>
        </w:rPr>
        <w:t xml:space="preserve"> yang </w:t>
      </w:r>
      <w:proofErr w:type="spellStart"/>
      <w:r w:rsidRPr="00D24F9E">
        <w:rPr>
          <w:color w:val="000000"/>
        </w:rPr>
        <w:t>seluas-luasnya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kepada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seluruh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komponen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mas</w:t>
      </w:r>
      <w:r>
        <w:rPr>
          <w:color w:val="000000"/>
        </w:rPr>
        <w:t>yarakat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pengguna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jasa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pelabuhan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melalui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pers</w:t>
      </w:r>
      <w:proofErr w:type="spellEnd"/>
      <w:r>
        <w:rPr>
          <w:color w:val="000000"/>
        </w:rPr>
        <w:t>; (d)</w:t>
      </w:r>
      <w:r w:rsidRPr="00D24F9E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D24F9E">
        <w:rPr>
          <w:color w:val="000000"/>
        </w:rPr>
        <w:t xml:space="preserve">SDM yang </w:t>
      </w:r>
      <w:proofErr w:type="spellStart"/>
      <w:r w:rsidRPr="00D24F9E">
        <w:rPr>
          <w:color w:val="000000"/>
        </w:rPr>
        <w:t>terdapat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di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lingkungan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Pelabuhan</w:t>
      </w:r>
      <w:proofErr w:type="spellEnd"/>
      <w:r w:rsidRPr="00D24F9E">
        <w:rPr>
          <w:color w:val="000000"/>
        </w:rPr>
        <w:t xml:space="preserve"> Makassar </w:t>
      </w:r>
      <w:proofErr w:type="spellStart"/>
      <w:r w:rsidRPr="00D24F9E">
        <w:rPr>
          <w:color w:val="000000"/>
        </w:rPr>
        <w:t>cukup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mengakomodir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kebutuhan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pelayanan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di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lapangan</w:t>
      </w:r>
      <w:proofErr w:type="spellEnd"/>
      <w:r w:rsidRPr="00D24F9E">
        <w:rPr>
          <w:color w:val="000000"/>
        </w:rPr>
        <w:t>.</w:t>
      </w:r>
      <w:proofErr w:type="gram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Sedangkan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mengenai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sarana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dan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prasarana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dalam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menunjang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pelayanan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publik</w:t>
      </w:r>
      <w:proofErr w:type="spellEnd"/>
      <w:r w:rsidRPr="00D24F9E">
        <w:rPr>
          <w:color w:val="000000"/>
        </w:rPr>
        <w:t xml:space="preserve"> yang </w:t>
      </w:r>
      <w:proofErr w:type="spellStart"/>
      <w:r w:rsidRPr="00D24F9E">
        <w:rPr>
          <w:color w:val="000000"/>
        </w:rPr>
        <w:t>ada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di</w:t>
      </w:r>
      <w:proofErr w:type="spellEnd"/>
      <w:r w:rsidRPr="00D24F9E">
        <w:rPr>
          <w:color w:val="000000"/>
        </w:rPr>
        <w:t xml:space="preserve"> PT. </w:t>
      </w:r>
      <w:proofErr w:type="spellStart"/>
      <w:r w:rsidRPr="00D24F9E">
        <w:rPr>
          <w:color w:val="000000"/>
        </w:rPr>
        <w:t>Pelindo</w:t>
      </w:r>
      <w:proofErr w:type="spellEnd"/>
      <w:r w:rsidRPr="00D24F9E">
        <w:rPr>
          <w:color w:val="000000"/>
        </w:rPr>
        <w:t xml:space="preserve"> IV </w:t>
      </w:r>
      <w:proofErr w:type="spellStart"/>
      <w:r w:rsidRPr="00D24F9E">
        <w:rPr>
          <w:color w:val="000000"/>
        </w:rPr>
        <w:t>telah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tersedia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rPr>
          <w:color w:val="000000"/>
        </w:rPr>
        <w:t>dengan</w:t>
      </w:r>
      <w:proofErr w:type="spellEnd"/>
      <w:r w:rsidRPr="00D24F9E">
        <w:rPr>
          <w:color w:val="000000"/>
        </w:rPr>
        <w:t xml:space="preserve"> </w:t>
      </w:r>
      <w:proofErr w:type="spellStart"/>
      <w:r w:rsidRPr="00D24F9E">
        <w:t>dengan</w:t>
      </w:r>
      <w:proofErr w:type="spellEnd"/>
      <w:r w:rsidRPr="00D24F9E">
        <w:t xml:space="preserve"> </w:t>
      </w:r>
      <w:proofErr w:type="spellStart"/>
      <w:r w:rsidRPr="00D24F9E">
        <w:t>jumlah</w:t>
      </w:r>
      <w:proofErr w:type="spellEnd"/>
      <w:r w:rsidRPr="00D24F9E">
        <w:t xml:space="preserve"> yang </w:t>
      </w:r>
      <w:proofErr w:type="spellStart"/>
      <w:r w:rsidRPr="00D24F9E">
        <w:t>cukup</w:t>
      </w:r>
      <w:proofErr w:type="spellEnd"/>
      <w:r w:rsidRPr="00D24F9E">
        <w:t xml:space="preserve"> </w:t>
      </w:r>
      <w:proofErr w:type="spellStart"/>
      <w:r w:rsidRPr="00D24F9E">
        <w:t>signifikan</w:t>
      </w:r>
      <w:proofErr w:type="spellEnd"/>
      <w:r w:rsidRPr="00D24F9E">
        <w:t xml:space="preserve"> </w:t>
      </w:r>
      <w:proofErr w:type="spellStart"/>
      <w:r w:rsidRPr="00D24F9E">
        <w:t>untuk</w:t>
      </w:r>
      <w:proofErr w:type="spellEnd"/>
      <w:r w:rsidRPr="00D24F9E">
        <w:t xml:space="preserve"> </w:t>
      </w:r>
      <w:proofErr w:type="spellStart"/>
      <w:r w:rsidRPr="00D24F9E">
        <w:t>pelaksana</w:t>
      </w:r>
      <w:r>
        <w:t>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bongkar</w:t>
      </w:r>
      <w:proofErr w:type="spellEnd"/>
      <w:r>
        <w:t xml:space="preserve"> </w:t>
      </w:r>
      <w:proofErr w:type="spellStart"/>
      <w:r>
        <w:t>muat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normal; (e) </w:t>
      </w:r>
      <w:proofErr w:type="spellStart"/>
      <w:r w:rsidRPr="00D24F9E">
        <w:t>Pada</w:t>
      </w:r>
      <w:proofErr w:type="spellEnd"/>
      <w:r w:rsidRPr="00D24F9E">
        <w:t xml:space="preserve"> </w:t>
      </w:r>
      <w:proofErr w:type="spellStart"/>
      <w:r w:rsidRPr="00D24F9E">
        <w:t>saat</w:t>
      </w:r>
      <w:proofErr w:type="spellEnd"/>
      <w:r w:rsidRPr="00D24F9E">
        <w:t xml:space="preserve"> </w:t>
      </w:r>
      <w:proofErr w:type="spellStart"/>
      <w:r w:rsidRPr="00D24F9E">
        <w:t>ini</w:t>
      </w:r>
      <w:proofErr w:type="spellEnd"/>
      <w:r w:rsidRPr="00D24F9E">
        <w:t xml:space="preserve"> </w:t>
      </w:r>
      <w:proofErr w:type="spellStart"/>
      <w:r w:rsidRPr="00D24F9E">
        <w:t>penggunaan</w:t>
      </w:r>
      <w:proofErr w:type="spellEnd"/>
      <w:r w:rsidRPr="00D24F9E">
        <w:t xml:space="preserve"> </w:t>
      </w:r>
      <w:proofErr w:type="spellStart"/>
      <w:r w:rsidRPr="00D24F9E">
        <w:t>tehnologi</w:t>
      </w:r>
      <w:proofErr w:type="spellEnd"/>
      <w:r w:rsidRPr="00D24F9E">
        <w:t xml:space="preserve"> </w:t>
      </w:r>
      <w:proofErr w:type="spellStart"/>
      <w:r w:rsidRPr="00D24F9E">
        <w:t>informasi</w:t>
      </w:r>
      <w:proofErr w:type="spellEnd"/>
      <w:r w:rsidRPr="00D24F9E">
        <w:t xml:space="preserve"> yang </w:t>
      </w:r>
      <w:proofErr w:type="spellStart"/>
      <w:r w:rsidRPr="00D24F9E">
        <w:t>ada</w:t>
      </w:r>
      <w:proofErr w:type="spellEnd"/>
      <w:r w:rsidRPr="00D24F9E">
        <w:t xml:space="preserve"> </w:t>
      </w:r>
      <w:proofErr w:type="spellStart"/>
      <w:r w:rsidRPr="00D24F9E">
        <w:t>di</w:t>
      </w:r>
      <w:proofErr w:type="spellEnd"/>
      <w:r w:rsidRPr="00D24F9E">
        <w:t xml:space="preserve"> PT. </w:t>
      </w:r>
      <w:proofErr w:type="spellStart"/>
      <w:r w:rsidRPr="00D24F9E">
        <w:t>Pelindo</w:t>
      </w:r>
      <w:proofErr w:type="spellEnd"/>
      <w:r w:rsidRPr="00D24F9E">
        <w:t xml:space="preserve"> IV  </w:t>
      </w:r>
      <w:proofErr w:type="spellStart"/>
      <w:r w:rsidRPr="00D24F9E">
        <w:t>hanya</w:t>
      </w:r>
      <w:proofErr w:type="spellEnd"/>
      <w:r w:rsidRPr="00D24F9E">
        <w:t xml:space="preserve"> </w:t>
      </w:r>
      <w:proofErr w:type="spellStart"/>
      <w:r w:rsidRPr="00D24F9E">
        <w:t>untuk</w:t>
      </w:r>
      <w:proofErr w:type="spellEnd"/>
      <w:r w:rsidRPr="00D24F9E">
        <w:t xml:space="preserve"> </w:t>
      </w:r>
      <w:proofErr w:type="spellStart"/>
      <w:r w:rsidRPr="00D24F9E">
        <w:t>melayani</w:t>
      </w:r>
      <w:proofErr w:type="spellEnd"/>
      <w:r w:rsidRPr="00D24F9E">
        <w:t xml:space="preserve"> </w:t>
      </w:r>
      <w:proofErr w:type="spellStart"/>
      <w:r w:rsidRPr="00D24F9E">
        <w:t>pembuatan</w:t>
      </w:r>
      <w:proofErr w:type="spellEnd"/>
      <w:r w:rsidRPr="00D24F9E">
        <w:t xml:space="preserve"> </w:t>
      </w:r>
      <w:proofErr w:type="spellStart"/>
      <w:r w:rsidRPr="00D24F9E">
        <w:t>dokumen</w:t>
      </w:r>
      <w:proofErr w:type="spellEnd"/>
      <w:r w:rsidRPr="00D24F9E">
        <w:t xml:space="preserve"> PPKB, </w:t>
      </w:r>
      <w:r>
        <w:t xml:space="preserve">yang </w:t>
      </w:r>
      <w:proofErr w:type="spellStart"/>
      <w:r>
        <w:t>terhubung</w:t>
      </w:r>
      <w:proofErr w:type="spellEnd"/>
      <w:r>
        <w:t xml:space="preserve"> </w:t>
      </w:r>
      <w:proofErr w:type="spellStart"/>
      <w:r w:rsidRPr="00D24F9E">
        <w:t>melalui</w:t>
      </w:r>
      <w:proofErr w:type="spellEnd"/>
      <w:r w:rsidRPr="00D24F9E">
        <w:t xml:space="preserve"> program SIMPAT</w:t>
      </w:r>
      <w:r w:rsidRPr="00D24F9E">
        <w:rPr>
          <w:rStyle w:val="isiberitaok"/>
        </w:rPr>
        <w:t xml:space="preserve">. </w:t>
      </w: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autoSpaceDE w:val="0"/>
        <w:autoSpaceDN w:val="0"/>
        <w:adjustRightInd w:val="0"/>
        <w:ind w:firstLine="720"/>
        <w:jc w:val="both"/>
        <w:rPr>
          <w:rStyle w:val="isiberitaok"/>
        </w:rPr>
      </w:pPr>
    </w:p>
    <w:p w:rsidR="0069186C" w:rsidRDefault="0069186C" w:rsidP="0069186C">
      <w:pPr>
        <w:jc w:val="center"/>
      </w:pPr>
      <w:bookmarkStart w:id="0" w:name="OLE_LINK3"/>
      <w:bookmarkStart w:id="1" w:name="OLE_LINK4"/>
      <w:r>
        <w:t>ABSTRACT</w:t>
      </w:r>
    </w:p>
    <w:p w:rsidR="0069186C" w:rsidRDefault="0069186C" w:rsidP="0069186C">
      <w:pPr>
        <w:jc w:val="both"/>
      </w:pPr>
    </w:p>
    <w:p w:rsidR="0069186C" w:rsidRDefault="0069186C" w:rsidP="0069186C">
      <w:pPr>
        <w:jc w:val="both"/>
      </w:pPr>
      <w:r w:rsidRPr="0052686B">
        <w:t>TRISNOWATI RAHAYU. Public Service Accountability At the Port of Makassar (</w:t>
      </w:r>
      <w:r>
        <w:t>Case Study at goods service in the</w:t>
      </w:r>
      <w:r w:rsidRPr="0052686B">
        <w:t xml:space="preserve"> </w:t>
      </w:r>
      <w:r>
        <w:t>d</w:t>
      </w:r>
      <w:r w:rsidRPr="0052686B">
        <w:t>ivision of Goods and business-</w:t>
      </w:r>
      <w:r>
        <w:t xml:space="preserve"> </w:t>
      </w:r>
      <w:r w:rsidRPr="0052686B">
        <w:t xml:space="preserve">PT. </w:t>
      </w:r>
      <w:r>
        <w:t>(</w:t>
      </w:r>
      <w:proofErr w:type="spellStart"/>
      <w:r w:rsidRPr="0052686B">
        <w:t>Persero</w:t>
      </w:r>
      <w:proofErr w:type="spellEnd"/>
      <w:r>
        <w:t>)</w:t>
      </w:r>
      <w:r w:rsidRPr="0052686B">
        <w:t xml:space="preserve"> PELINDO IV-Makassar Branch (guided by </w:t>
      </w:r>
      <w:proofErr w:type="spellStart"/>
      <w:r w:rsidRPr="0052686B">
        <w:t>H.Muh</w:t>
      </w:r>
      <w:proofErr w:type="spellEnd"/>
      <w:r w:rsidRPr="0052686B">
        <w:t xml:space="preserve">. </w:t>
      </w:r>
      <w:proofErr w:type="spellStart"/>
      <w:proofErr w:type="gramStart"/>
      <w:r w:rsidRPr="0052686B">
        <w:t>Tahir</w:t>
      </w:r>
      <w:proofErr w:type="spellEnd"/>
      <w:r w:rsidRPr="0052686B">
        <w:t xml:space="preserve"> </w:t>
      </w:r>
      <w:proofErr w:type="spellStart"/>
      <w:r w:rsidRPr="0052686B">
        <w:t>Malik</w:t>
      </w:r>
      <w:proofErr w:type="spellEnd"/>
      <w:r w:rsidRPr="0052686B">
        <w:t xml:space="preserve">, as a </w:t>
      </w:r>
      <w:proofErr w:type="spellStart"/>
      <w:r w:rsidRPr="0052686B">
        <w:t>promot</w:t>
      </w:r>
      <w:r>
        <w:t>o</w:t>
      </w:r>
      <w:r w:rsidRPr="0052686B">
        <w:t>r</w:t>
      </w:r>
      <w:proofErr w:type="spellEnd"/>
      <w:r w:rsidRPr="0052686B">
        <w:t xml:space="preserve">, </w:t>
      </w:r>
      <w:proofErr w:type="spellStart"/>
      <w:r w:rsidRPr="0052686B">
        <w:t>Chalid</w:t>
      </w:r>
      <w:proofErr w:type="spellEnd"/>
      <w:r w:rsidRPr="0052686B">
        <w:t xml:space="preserve"> </w:t>
      </w:r>
      <w:proofErr w:type="spellStart"/>
      <w:r w:rsidRPr="0052686B">
        <w:t>Imran</w:t>
      </w:r>
      <w:proofErr w:type="spellEnd"/>
      <w:r w:rsidRPr="0052686B">
        <w:t xml:space="preserve"> Musa and </w:t>
      </w:r>
      <w:proofErr w:type="spellStart"/>
      <w:r w:rsidRPr="0052686B">
        <w:t>H.Hamka</w:t>
      </w:r>
      <w:proofErr w:type="spellEnd"/>
      <w:r w:rsidRPr="0052686B">
        <w:t xml:space="preserve">, each respectively as </w:t>
      </w:r>
      <w:proofErr w:type="spellStart"/>
      <w:r w:rsidRPr="0052686B">
        <w:t>kopromotor</w:t>
      </w:r>
      <w:proofErr w:type="spellEnd"/>
      <w:r w:rsidRPr="0052686B">
        <w:t>).</w:t>
      </w:r>
      <w:proofErr w:type="gramEnd"/>
    </w:p>
    <w:p w:rsidR="0069186C" w:rsidRDefault="0069186C" w:rsidP="0069186C">
      <w:pPr>
        <w:ind w:firstLine="720"/>
        <w:jc w:val="both"/>
      </w:pPr>
      <w:r w:rsidRPr="0052686B">
        <w:t xml:space="preserve">This study aims to </w:t>
      </w:r>
      <w:r>
        <w:t>know</w:t>
      </w:r>
      <w:r w:rsidRPr="0052686B">
        <w:t xml:space="preserve"> and </w:t>
      </w:r>
      <w:proofErr w:type="spellStart"/>
      <w:proofErr w:type="gramStart"/>
      <w:r w:rsidRPr="0052686B">
        <w:t>analyzi</w:t>
      </w:r>
      <w:r>
        <w:t>e</w:t>
      </w:r>
      <w:proofErr w:type="spellEnd"/>
      <w:r w:rsidRPr="0052686B">
        <w:t xml:space="preserve">  of</w:t>
      </w:r>
      <w:proofErr w:type="gramEnd"/>
      <w:r w:rsidRPr="0052686B">
        <w:t xml:space="preserve"> the accountability </w:t>
      </w:r>
      <w:r>
        <w:t xml:space="preserve">of the implementation </w:t>
      </w:r>
      <w:r w:rsidRPr="0052686B">
        <w:t>of goods</w:t>
      </w:r>
      <w:r>
        <w:t xml:space="preserve"> service </w:t>
      </w:r>
      <w:r w:rsidRPr="0052686B">
        <w:t xml:space="preserve"> in the </w:t>
      </w:r>
      <w:r>
        <w:t xml:space="preserve">division of </w:t>
      </w:r>
      <w:r w:rsidRPr="0052686B">
        <w:t>goods and businesses - in PT. (</w:t>
      </w:r>
      <w:proofErr w:type="spellStart"/>
      <w:r w:rsidRPr="0052686B">
        <w:t>Persero</w:t>
      </w:r>
      <w:proofErr w:type="spellEnd"/>
      <w:r w:rsidRPr="0052686B">
        <w:t xml:space="preserve">) PELINDO IV Makassar branch, </w:t>
      </w:r>
      <w:r>
        <w:t>and also</w:t>
      </w:r>
      <w:r w:rsidRPr="0052686B">
        <w:t xml:space="preserve"> find the accountable </w:t>
      </w:r>
      <w:r>
        <w:t>service</w:t>
      </w:r>
      <w:r w:rsidRPr="0052686B">
        <w:t xml:space="preserve"> model. </w:t>
      </w:r>
      <w:r>
        <w:t>The writer i</w:t>
      </w:r>
      <w:r w:rsidRPr="0052686B">
        <w:t>dentifi</w:t>
      </w:r>
      <w:r>
        <w:t>ed</w:t>
      </w:r>
      <w:r w:rsidRPr="0052686B">
        <w:t xml:space="preserve"> factors that support the </w:t>
      </w:r>
      <w:r w:rsidRPr="0052686B">
        <w:lastRenderedPageBreak/>
        <w:t>accountability process services division of the items in goods and services in various business-PT. (</w:t>
      </w:r>
      <w:proofErr w:type="spellStart"/>
      <w:r w:rsidRPr="0052686B">
        <w:t>Persero</w:t>
      </w:r>
      <w:proofErr w:type="spellEnd"/>
      <w:r w:rsidRPr="0052686B">
        <w:t>) PELINDO IV Makassar branch.</w:t>
      </w:r>
    </w:p>
    <w:p w:rsidR="0069186C" w:rsidRDefault="0069186C" w:rsidP="0069186C">
      <w:pPr>
        <w:ind w:firstLine="720"/>
        <w:jc w:val="both"/>
      </w:pPr>
      <w:r w:rsidRPr="0052686B">
        <w:t xml:space="preserve">This research is a case study using a qualitative analysis approach. </w:t>
      </w:r>
      <w:r>
        <w:t>The d</w:t>
      </w:r>
      <w:r w:rsidRPr="0052686B">
        <w:t xml:space="preserve">ata </w:t>
      </w:r>
      <w:r>
        <w:t>are collected through</w:t>
      </w:r>
      <w:r w:rsidRPr="0052686B">
        <w:t xml:space="preserve"> observation, interviews, and documents. </w:t>
      </w:r>
      <w:r>
        <w:t>The d</w:t>
      </w:r>
      <w:r w:rsidRPr="0052686B">
        <w:t xml:space="preserve">ata sources include research informants; Manager of goods and miscellaneous business services; Ass. </w:t>
      </w:r>
      <w:proofErr w:type="gramStart"/>
      <w:r w:rsidRPr="0052686B">
        <w:t>Freight service manager; Ass.</w:t>
      </w:r>
      <w:proofErr w:type="gramEnd"/>
      <w:r w:rsidRPr="0052686B">
        <w:t xml:space="preserve"> Managers of various enterprises; </w:t>
      </w:r>
      <w:proofErr w:type="spellStart"/>
      <w:r w:rsidRPr="0052686B">
        <w:t>cq</w:t>
      </w:r>
      <w:proofErr w:type="spellEnd"/>
      <w:r w:rsidRPr="0052686B">
        <w:t xml:space="preserve"> port authority chief Field Traffic and Marine Transport, Operations and Business harbor; Stevedoring Company Representative Goods; supervisor warehouse and container yard; officers of warehousing facilities and equipment supervisor; Officer at the PPSA, </w:t>
      </w:r>
      <w:r>
        <w:t>PPKB</w:t>
      </w:r>
      <w:r w:rsidRPr="0052686B">
        <w:t xml:space="preserve">. Besides the above-mentioned key informants, also conducted interviews with several people who are considered to know the service provided by the port management, namely: port service user (the exporter and the importer) that the </w:t>
      </w:r>
      <w:r>
        <w:t xml:space="preserve">port </w:t>
      </w:r>
      <w:proofErr w:type="gramStart"/>
      <w:r w:rsidRPr="0052686B">
        <w:t>user  is</w:t>
      </w:r>
      <w:proofErr w:type="gramEnd"/>
      <w:r w:rsidRPr="0052686B">
        <w:t xml:space="preserve"> </w:t>
      </w:r>
      <w:r>
        <w:t>the</w:t>
      </w:r>
      <w:r w:rsidRPr="0052686B">
        <w:t xml:space="preserve"> member of INSA (Indonesian National Ship </w:t>
      </w:r>
      <w:proofErr w:type="spellStart"/>
      <w:r w:rsidRPr="0052686B">
        <w:t>Ownersship</w:t>
      </w:r>
      <w:proofErr w:type="spellEnd"/>
      <w:r w:rsidRPr="0052686B">
        <w:t xml:space="preserve"> Association) domiciled in Makassar; firms shipping and stevedoring companies that use the port services in Makassar. </w:t>
      </w:r>
      <w:r>
        <w:t>Meanw</w:t>
      </w:r>
      <w:r w:rsidRPr="0052686B">
        <w:t>hile</w:t>
      </w:r>
      <w:proofErr w:type="gramStart"/>
      <w:r>
        <w:t xml:space="preserve">, </w:t>
      </w:r>
      <w:r w:rsidRPr="0052686B">
        <w:t xml:space="preserve"> the</w:t>
      </w:r>
      <w:proofErr w:type="gramEnd"/>
      <w:r w:rsidRPr="0052686B">
        <w:t xml:space="preserve"> data were analyzed descriptive</w:t>
      </w:r>
      <w:r>
        <w:t xml:space="preserve"> qualitative.</w:t>
      </w:r>
      <w:r w:rsidRPr="0052686B">
        <w:t>.</w:t>
      </w:r>
    </w:p>
    <w:p w:rsidR="0069186C" w:rsidRPr="0052686B" w:rsidRDefault="0069186C" w:rsidP="0069186C">
      <w:pPr>
        <w:ind w:firstLine="720"/>
        <w:jc w:val="both"/>
      </w:pPr>
      <w:bookmarkStart w:id="2" w:name="OLE_LINK5"/>
      <w:bookmarkEnd w:id="0"/>
      <w:bookmarkEnd w:id="1"/>
      <w:r w:rsidRPr="00D07448">
        <w:rPr>
          <w:rStyle w:val="blackclass1"/>
        </w:rPr>
        <w:t>The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research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finding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shows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that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all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implementation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services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in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the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port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are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based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on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the</w:t>
      </w:r>
      <w:r w:rsidRPr="00D07448">
        <w:rPr>
          <w:color w:val="000000"/>
        </w:rPr>
        <w:t xml:space="preserve"> </w:t>
      </w:r>
      <w:r w:rsidRPr="00D07448">
        <w:rPr>
          <w:rStyle w:val="blueclass1"/>
        </w:rPr>
        <w:t>rules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in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Indonesian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force.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Accountability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of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the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public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service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system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has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not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been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in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accordance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with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the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provisions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of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Ministry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of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State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for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Administrative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Reform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No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26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in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2004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and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the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model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of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accountability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of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Sheila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Elwood</w:t>
      </w:r>
      <w:r w:rsidRPr="00D07448">
        <w:rPr>
          <w:color w:val="000000"/>
        </w:rPr>
        <w:t xml:space="preserve"> </w:t>
      </w:r>
      <w:r>
        <w:rPr>
          <w:color w:val="000000"/>
        </w:rPr>
        <w:t xml:space="preserve">and the model </w:t>
      </w:r>
      <w:proofErr w:type="spellStart"/>
      <w:r w:rsidRPr="00D07448">
        <w:rPr>
          <w:rStyle w:val="blackclass1"/>
        </w:rPr>
        <w:t>Jabra</w:t>
      </w:r>
      <w:proofErr w:type="spellEnd"/>
      <w:r>
        <w:rPr>
          <w:rStyle w:val="blackclass1"/>
        </w:rPr>
        <w:t xml:space="preserve"> &amp; </w:t>
      </w:r>
      <w:proofErr w:type="spellStart"/>
      <w:r>
        <w:rPr>
          <w:rStyle w:val="blackclass1"/>
        </w:rPr>
        <w:t>Dwivedi</w:t>
      </w:r>
      <w:proofErr w:type="spellEnd"/>
      <w:r w:rsidRPr="00D07448">
        <w:rPr>
          <w:rStyle w:val="blackclass1"/>
        </w:rPr>
        <w:t>.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However,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it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is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committed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to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provide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services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contained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in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service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level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guarantee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&amp;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Services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Level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Agreement,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and</w:t>
      </w:r>
      <w:r w:rsidRPr="00D07448">
        <w:rPr>
          <w:color w:val="000000"/>
        </w:rPr>
        <w:t xml:space="preserve"> </w:t>
      </w:r>
      <w:proofErr w:type="gramStart"/>
      <w:r w:rsidRPr="00D07448">
        <w:rPr>
          <w:rStyle w:val="blackclass1"/>
        </w:rPr>
        <w:t>statement</w:t>
      </w:r>
      <w:proofErr w:type="gramEnd"/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of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compliance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of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port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facility.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The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supporting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factors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of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accountability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services</w:t>
      </w:r>
      <w:r w:rsidRPr="00D07448">
        <w:rPr>
          <w:color w:val="000000"/>
        </w:rPr>
        <w:t xml:space="preserve"> </w:t>
      </w:r>
      <w:r w:rsidRPr="00D07448">
        <w:rPr>
          <w:rStyle w:val="blackclass1"/>
        </w:rPr>
        <w:t>are:</w:t>
      </w:r>
      <w:r w:rsidRPr="00D07448">
        <w:rPr>
          <w:color w:val="000000"/>
        </w:rPr>
        <w:t xml:space="preserve"> </w:t>
      </w:r>
      <w:r w:rsidRPr="00D07448">
        <w:rPr>
          <w:rStyle w:val="hps"/>
        </w:rPr>
        <w:t xml:space="preserve">(a) </w:t>
      </w:r>
      <w:bookmarkStart w:id="3" w:name="OLE_LINK7"/>
      <w:r w:rsidRPr="00D07448">
        <w:rPr>
          <w:rStyle w:val="hps"/>
        </w:rPr>
        <w:t>the participation form of service users through direct</w:t>
      </w:r>
      <w:r w:rsidRPr="00D07448">
        <w:t xml:space="preserve"> </w:t>
      </w:r>
      <w:r w:rsidRPr="00D07448">
        <w:rPr>
          <w:rStyle w:val="hps"/>
        </w:rPr>
        <w:t>participation</w:t>
      </w:r>
      <w:r w:rsidRPr="00D07448">
        <w:rPr>
          <w:rStyle w:val="hps"/>
          <w:lang w:val="id-ID"/>
        </w:rPr>
        <w:t xml:space="preserve">; </w:t>
      </w:r>
      <w:r w:rsidRPr="00D07448">
        <w:rPr>
          <w:rStyle w:val="hps"/>
        </w:rPr>
        <w:t>(b) the</w:t>
      </w:r>
      <w:r w:rsidRPr="00D07448">
        <w:t xml:space="preserve"> </w:t>
      </w:r>
      <w:r w:rsidRPr="00D07448">
        <w:rPr>
          <w:rStyle w:val="hps"/>
        </w:rPr>
        <w:t>standard</w:t>
      </w:r>
      <w:r w:rsidRPr="00D07448">
        <w:t xml:space="preserve"> </w:t>
      </w:r>
      <w:r w:rsidRPr="00D07448">
        <w:rPr>
          <w:rStyle w:val="hps"/>
        </w:rPr>
        <w:t>operating</w:t>
      </w:r>
      <w:r w:rsidRPr="00D07448">
        <w:t xml:space="preserve"> </w:t>
      </w:r>
      <w:r w:rsidRPr="00D07448">
        <w:rPr>
          <w:rStyle w:val="hps"/>
        </w:rPr>
        <w:t>system</w:t>
      </w:r>
      <w:r w:rsidRPr="00D07448">
        <w:rPr>
          <w:rStyle w:val="hps"/>
          <w:lang w:val="id-ID"/>
        </w:rPr>
        <w:t>;</w:t>
      </w:r>
      <w:r w:rsidRPr="00D07448">
        <w:rPr>
          <w:rStyle w:val="hps"/>
        </w:rPr>
        <w:t xml:space="preserve"> </w:t>
      </w:r>
      <w:bookmarkEnd w:id="3"/>
      <w:r w:rsidRPr="00D07448">
        <w:rPr>
          <w:rStyle w:val="hps"/>
        </w:rPr>
        <w:t xml:space="preserve">(c) </w:t>
      </w:r>
      <w:bookmarkStart w:id="4" w:name="OLE_LINK8"/>
      <w:bookmarkStart w:id="5" w:name="OLE_LINK9"/>
      <w:r w:rsidRPr="00D07448">
        <w:rPr>
          <w:rStyle w:val="hps"/>
        </w:rPr>
        <w:t>Port Authority Indonesian Port IV and associations</w:t>
      </w:r>
      <w:r w:rsidRPr="00D07448">
        <w:t xml:space="preserve"> </w:t>
      </w:r>
      <w:r w:rsidRPr="00D07448">
        <w:rPr>
          <w:rStyle w:val="hps"/>
        </w:rPr>
        <w:t>port services</w:t>
      </w:r>
      <w:r w:rsidRPr="00D07448">
        <w:t xml:space="preserve"> which </w:t>
      </w:r>
      <w:r w:rsidRPr="00D07448">
        <w:rPr>
          <w:rStyle w:val="hps"/>
        </w:rPr>
        <w:t>jointly</w:t>
      </w:r>
      <w:r w:rsidRPr="00D07448">
        <w:t xml:space="preserve"> </w:t>
      </w:r>
      <w:r w:rsidRPr="00D07448">
        <w:rPr>
          <w:rStyle w:val="hps"/>
        </w:rPr>
        <w:t>conduct supervision</w:t>
      </w:r>
      <w:r w:rsidRPr="00D07448">
        <w:rPr>
          <w:rStyle w:val="hps"/>
          <w:lang w:val="id-ID"/>
        </w:rPr>
        <w:t>;</w:t>
      </w:r>
      <w:r w:rsidRPr="00D07448">
        <w:rPr>
          <w:rStyle w:val="hps"/>
        </w:rPr>
        <w:t xml:space="preserve"> </w:t>
      </w:r>
      <w:bookmarkStart w:id="6" w:name="OLE_LINK10"/>
      <w:bookmarkEnd w:id="4"/>
      <w:bookmarkEnd w:id="5"/>
      <w:r w:rsidRPr="00D07448">
        <w:rPr>
          <w:rStyle w:val="hps"/>
        </w:rPr>
        <w:t>(d) Existence of</w:t>
      </w:r>
      <w:r w:rsidRPr="00D07448">
        <w:t xml:space="preserve"> </w:t>
      </w:r>
      <w:r w:rsidRPr="00D07448">
        <w:rPr>
          <w:rStyle w:val="hps"/>
        </w:rPr>
        <w:t>the press role</w:t>
      </w:r>
      <w:r w:rsidRPr="00D07448">
        <w:rPr>
          <w:rStyle w:val="hps"/>
          <w:lang w:val="id-ID"/>
        </w:rPr>
        <w:t>;</w:t>
      </w:r>
      <w:r w:rsidRPr="00D07448">
        <w:rPr>
          <w:rStyle w:val="hps"/>
        </w:rPr>
        <w:t xml:space="preserve"> (e) Reasonably</w:t>
      </w:r>
      <w:r w:rsidRPr="00D07448">
        <w:t xml:space="preserve"> </w:t>
      </w:r>
      <w:r w:rsidRPr="00D07448">
        <w:rPr>
          <w:rStyle w:val="hps"/>
        </w:rPr>
        <w:t>competent</w:t>
      </w:r>
      <w:r w:rsidRPr="00D07448">
        <w:t xml:space="preserve"> </w:t>
      </w:r>
      <w:r w:rsidRPr="00D07448">
        <w:rPr>
          <w:rStyle w:val="hps"/>
        </w:rPr>
        <w:t>officials</w:t>
      </w:r>
      <w:r w:rsidRPr="00D07448">
        <w:t xml:space="preserve">, </w:t>
      </w:r>
      <w:r w:rsidRPr="00D07448">
        <w:rPr>
          <w:rStyle w:val="hps"/>
        </w:rPr>
        <w:t>and</w:t>
      </w:r>
      <w:r w:rsidRPr="00D07448">
        <w:t xml:space="preserve"> </w:t>
      </w:r>
      <w:r w:rsidRPr="00D07448">
        <w:rPr>
          <w:rStyle w:val="hps"/>
        </w:rPr>
        <w:t>available</w:t>
      </w:r>
      <w:r w:rsidRPr="00D07448">
        <w:t xml:space="preserve"> </w:t>
      </w:r>
      <w:r w:rsidRPr="00D07448">
        <w:rPr>
          <w:rStyle w:val="hps"/>
        </w:rPr>
        <w:t>facilities / infrastructure</w:t>
      </w:r>
      <w:r w:rsidRPr="00D07448">
        <w:t xml:space="preserve"> </w:t>
      </w:r>
      <w:r w:rsidRPr="00D07448">
        <w:rPr>
          <w:rStyle w:val="hps"/>
        </w:rPr>
        <w:t>with a</w:t>
      </w:r>
      <w:r w:rsidRPr="00D07448">
        <w:t xml:space="preserve"> </w:t>
      </w:r>
      <w:r w:rsidRPr="00D07448">
        <w:rPr>
          <w:rStyle w:val="hps"/>
        </w:rPr>
        <w:t>significant amount</w:t>
      </w:r>
      <w:bookmarkEnd w:id="2"/>
      <w:bookmarkEnd w:id="6"/>
      <w:r>
        <w:rPr>
          <w:rStyle w:val="hps"/>
        </w:rPr>
        <w:t xml:space="preserve">; (f) </w:t>
      </w:r>
      <w:r w:rsidRPr="0052686B">
        <w:t xml:space="preserve">At present the use of information technology at PT. </w:t>
      </w:r>
      <w:r>
        <w:t>.(</w:t>
      </w:r>
      <w:proofErr w:type="spellStart"/>
      <w:r>
        <w:t>Persero</w:t>
      </w:r>
      <w:proofErr w:type="spellEnd"/>
      <w:r>
        <w:t xml:space="preserve">) </w:t>
      </w:r>
      <w:r w:rsidRPr="0052686B">
        <w:t xml:space="preserve">PELINDO IV only </w:t>
      </w:r>
      <w:proofErr w:type="gramStart"/>
      <w:r w:rsidRPr="0052686B">
        <w:t>serve</w:t>
      </w:r>
      <w:proofErr w:type="gramEnd"/>
      <w:r w:rsidRPr="0052686B">
        <w:t xml:space="preserve"> to create documents for the </w:t>
      </w:r>
      <w:r>
        <w:t>PPKB</w:t>
      </w:r>
      <w:r w:rsidRPr="0052686B">
        <w:t>, which are connected through the program</w:t>
      </w:r>
      <w:r>
        <w:t xml:space="preserve"> SIMPAT</w:t>
      </w:r>
      <w:r w:rsidRPr="0052686B">
        <w:t xml:space="preserve">. </w:t>
      </w:r>
    </w:p>
    <w:p w:rsidR="0069186C" w:rsidRPr="00D5315E" w:rsidRDefault="0069186C" w:rsidP="0069186C">
      <w:pPr>
        <w:ind w:firstLine="720"/>
        <w:jc w:val="both"/>
        <w:rPr>
          <w:lang w:val="id-ID"/>
        </w:rPr>
      </w:pPr>
      <w:r w:rsidRPr="00D5315E">
        <w:rPr>
          <w:b/>
        </w:rPr>
        <w:t xml:space="preserve">Keywords: </w:t>
      </w:r>
      <w:r w:rsidRPr="00D5315E">
        <w:t>Accountability</w:t>
      </w:r>
      <w:r w:rsidRPr="00D5315E">
        <w:rPr>
          <w:lang w:val="id-ID"/>
        </w:rPr>
        <w:t>;</w:t>
      </w:r>
      <w:r w:rsidRPr="00D5315E">
        <w:t xml:space="preserve"> Public Service</w:t>
      </w:r>
      <w:r w:rsidRPr="00D5315E">
        <w:rPr>
          <w:lang w:val="id-ID"/>
        </w:rPr>
        <w:t>;</w:t>
      </w:r>
      <w:r w:rsidRPr="00D5315E">
        <w:t xml:space="preserve"> Port</w:t>
      </w: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69186C"/>
    <w:rsid w:val="0069186C"/>
    <w:rsid w:val="00840A70"/>
    <w:rsid w:val="0098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6C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rsid w:val="0069186C"/>
  </w:style>
  <w:style w:type="paragraph" w:styleId="BodyText2">
    <w:name w:val="Body Text 2"/>
    <w:basedOn w:val="Normal"/>
    <w:link w:val="BodyText2Char"/>
    <w:uiPriority w:val="99"/>
    <w:rsid w:val="0069186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918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6918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isiberitaok">
    <w:name w:val="isiberita_ok"/>
    <w:basedOn w:val="DefaultParagraphFont"/>
    <w:rsid w:val="0069186C"/>
  </w:style>
  <w:style w:type="character" w:customStyle="1" w:styleId="blackclass1">
    <w:name w:val="blackclass1"/>
    <w:rsid w:val="0069186C"/>
    <w:rPr>
      <w:color w:val="000000"/>
    </w:rPr>
  </w:style>
  <w:style w:type="character" w:customStyle="1" w:styleId="blueclass1">
    <w:name w:val="blueclass1"/>
    <w:rsid w:val="0069186C"/>
    <w:rPr>
      <w:color w:val="00000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186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6578</Characters>
  <Application>Microsoft Office Word</Application>
  <DocSecurity>0</DocSecurity>
  <Lines>54</Lines>
  <Paragraphs>15</Paragraphs>
  <ScaleCrop>false</ScaleCrop>
  <Company>multimedia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2016-03-15T20:20:00Z</dcterms:created>
  <dcterms:modified xsi:type="dcterms:W3CDTF">2016-03-15T20:21:00Z</dcterms:modified>
</cp:coreProperties>
</file>