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48" w:rsidRPr="00361548" w:rsidRDefault="00361548" w:rsidP="00380CB3">
      <w:pPr>
        <w:jc w:val="center"/>
        <w:rPr>
          <w:rFonts w:ascii="Times New Roman" w:hAnsi="Times New Roman" w:cs="Times New Roman"/>
          <w:b/>
          <w:sz w:val="24"/>
          <w:szCs w:val="24"/>
        </w:rPr>
      </w:pPr>
      <w:r w:rsidRPr="00361548">
        <w:rPr>
          <w:rFonts w:ascii="Times New Roman" w:hAnsi="Times New Roman" w:cs="Times New Roman"/>
          <w:b/>
          <w:sz w:val="24"/>
          <w:szCs w:val="24"/>
        </w:rPr>
        <w:t>BAB I</w:t>
      </w:r>
    </w:p>
    <w:p w:rsidR="00361548" w:rsidRDefault="00361548" w:rsidP="00380CB3">
      <w:pPr>
        <w:ind w:firstLine="720"/>
        <w:jc w:val="center"/>
        <w:rPr>
          <w:rFonts w:ascii="Times New Roman" w:hAnsi="Times New Roman" w:cs="Times New Roman"/>
          <w:b/>
          <w:sz w:val="24"/>
          <w:szCs w:val="24"/>
        </w:rPr>
      </w:pPr>
      <w:r w:rsidRPr="00361548">
        <w:rPr>
          <w:rFonts w:ascii="Times New Roman" w:hAnsi="Times New Roman" w:cs="Times New Roman"/>
          <w:b/>
          <w:sz w:val="24"/>
          <w:szCs w:val="24"/>
        </w:rPr>
        <w:t>PENDAHULUAN</w:t>
      </w:r>
    </w:p>
    <w:p w:rsidR="00AF6834" w:rsidRPr="00AF6834" w:rsidRDefault="00AF6834" w:rsidP="00380CB3">
      <w:pPr>
        <w:jc w:val="center"/>
        <w:rPr>
          <w:rFonts w:ascii="Times New Roman" w:hAnsi="Times New Roman" w:cs="Times New Roman"/>
          <w:b/>
          <w:sz w:val="24"/>
          <w:szCs w:val="24"/>
          <w:lang w:val="id-ID"/>
        </w:rPr>
      </w:pPr>
      <w:r>
        <w:rPr>
          <w:rFonts w:ascii="Times New Roman" w:hAnsi="Times New Roman" w:cs="Times New Roman"/>
          <w:b/>
          <w:sz w:val="24"/>
          <w:szCs w:val="24"/>
          <w:lang w:val="id-ID"/>
        </w:rPr>
        <w:t>A.</w:t>
      </w:r>
      <w:r w:rsidRPr="00AF6834">
        <w:rPr>
          <w:rFonts w:ascii="Times New Roman" w:hAnsi="Times New Roman" w:cs="Times New Roman"/>
          <w:b/>
          <w:sz w:val="24"/>
          <w:szCs w:val="24"/>
          <w:lang w:val="id-ID"/>
        </w:rPr>
        <w:t>Latar Belakang Masalah</w:t>
      </w:r>
    </w:p>
    <w:p w:rsidR="00F42777" w:rsidRPr="0081620D" w:rsidRDefault="00F83E6A" w:rsidP="007244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6F53C6">
        <w:rPr>
          <w:rFonts w:ascii="Times New Roman" w:hAnsi="Times New Roman" w:cs="Times New Roman"/>
          <w:sz w:val="24"/>
          <w:szCs w:val="24"/>
        </w:rPr>
        <w:t>asil penelitian Rehber, Erkan dan Sule Turhan</w:t>
      </w:r>
      <w:r>
        <w:rPr>
          <w:rFonts w:ascii="Times New Roman" w:hAnsi="Times New Roman" w:cs="Times New Roman"/>
          <w:sz w:val="24"/>
          <w:szCs w:val="24"/>
        </w:rPr>
        <w:t xml:space="preserve"> (2002) di  Turki</w:t>
      </w:r>
      <w:r w:rsidR="00DA52EF">
        <w:rPr>
          <w:rFonts w:ascii="Times New Roman" w:hAnsi="Times New Roman" w:cs="Times New Roman"/>
          <w:sz w:val="24"/>
          <w:szCs w:val="24"/>
        </w:rPr>
        <w:t xml:space="preserve">, menyatakan bahwa perubahan </w:t>
      </w:r>
      <w:r w:rsidR="00911B89">
        <w:rPr>
          <w:rFonts w:ascii="Times New Roman" w:hAnsi="Times New Roman" w:cs="Times New Roman"/>
          <w:sz w:val="24"/>
          <w:szCs w:val="24"/>
        </w:rPr>
        <w:t>pertanian non organik</w:t>
      </w:r>
      <w:r w:rsidR="00DA52EF">
        <w:rPr>
          <w:rFonts w:ascii="Times New Roman" w:hAnsi="Times New Roman" w:cs="Times New Roman"/>
          <w:sz w:val="24"/>
          <w:szCs w:val="24"/>
        </w:rPr>
        <w:t xml:space="preserve"> menjadi pertanian organik adalah proses yang kompleks, dengan resiko tinggi dan permasalahan yang serius, baik </w:t>
      </w:r>
      <w:r w:rsidR="00E13DB9">
        <w:rPr>
          <w:rFonts w:ascii="Times New Roman" w:hAnsi="Times New Roman" w:cs="Times New Roman"/>
          <w:sz w:val="24"/>
          <w:szCs w:val="24"/>
        </w:rPr>
        <w:t>dari segi teknik maupun ekonomi</w:t>
      </w:r>
      <w:r w:rsidR="00B57493">
        <w:rPr>
          <w:rFonts w:ascii="Times New Roman" w:hAnsi="Times New Roman" w:cs="Times New Roman"/>
          <w:sz w:val="24"/>
          <w:szCs w:val="24"/>
        </w:rPr>
        <w:t xml:space="preserve">. </w:t>
      </w:r>
      <w:r w:rsidR="00824E9C">
        <w:rPr>
          <w:rFonts w:ascii="Times New Roman" w:hAnsi="Times New Roman" w:cs="Times New Roman"/>
          <w:sz w:val="24"/>
          <w:szCs w:val="24"/>
        </w:rPr>
        <w:t>McEachern, Morven G, dalam penelitiannya di Amerika Serikat</w:t>
      </w:r>
      <w:r w:rsidR="00B57493">
        <w:rPr>
          <w:rFonts w:ascii="Times New Roman" w:hAnsi="Times New Roman" w:cs="Times New Roman"/>
          <w:sz w:val="24"/>
          <w:szCs w:val="24"/>
        </w:rPr>
        <w:t xml:space="preserve"> (2004), </w:t>
      </w:r>
      <w:r w:rsidR="000821F0">
        <w:rPr>
          <w:rFonts w:ascii="Times New Roman" w:hAnsi="Times New Roman" w:cs="Times New Roman"/>
          <w:sz w:val="24"/>
          <w:szCs w:val="24"/>
        </w:rPr>
        <w:t>menyimpulkan bahwa proses k</w:t>
      </w:r>
      <w:r w:rsidR="00E13DB9">
        <w:rPr>
          <w:rFonts w:ascii="Times New Roman" w:hAnsi="Times New Roman" w:cs="Times New Roman"/>
          <w:sz w:val="24"/>
          <w:szCs w:val="24"/>
        </w:rPr>
        <w:t>ognitif yang utama adalah sikap dari produsen dan konsumen yang</w:t>
      </w:r>
      <w:r w:rsidR="000821F0">
        <w:rPr>
          <w:rFonts w:ascii="Times New Roman" w:hAnsi="Times New Roman" w:cs="Times New Roman"/>
          <w:sz w:val="24"/>
          <w:szCs w:val="24"/>
        </w:rPr>
        <w:t xml:space="preserve"> merupakan ma</w:t>
      </w:r>
      <w:r w:rsidR="00E13DB9">
        <w:rPr>
          <w:rFonts w:ascii="Times New Roman" w:hAnsi="Times New Roman" w:cs="Times New Roman"/>
          <w:sz w:val="24"/>
          <w:szCs w:val="24"/>
        </w:rPr>
        <w:t xml:space="preserve">sukan dari tingkah laku dan emosi sebagai potensi dasar sehingga </w:t>
      </w:r>
      <w:r w:rsidR="000821F0">
        <w:rPr>
          <w:rFonts w:ascii="Times New Roman" w:hAnsi="Times New Roman" w:cs="Times New Roman"/>
          <w:sz w:val="24"/>
          <w:szCs w:val="24"/>
        </w:rPr>
        <w:t xml:space="preserve">membuat kesulitan untuk dipelajari dan ini juga </w:t>
      </w:r>
      <w:proofErr w:type="gramStart"/>
      <w:r w:rsidR="000821F0">
        <w:rPr>
          <w:rFonts w:ascii="Times New Roman" w:hAnsi="Times New Roman" w:cs="Times New Roman"/>
          <w:sz w:val="24"/>
          <w:szCs w:val="24"/>
        </w:rPr>
        <w:t>didapatkan</w:t>
      </w:r>
      <w:proofErr w:type="gramEnd"/>
      <w:r w:rsidR="000821F0">
        <w:rPr>
          <w:rFonts w:ascii="Times New Roman" w:hAnsi="Times New Roman" w:cs="Times New Roman"/>
          <w:sz w:val="24"/>
          <w:szCs w:val="24"/>
        </w:rPr>
        <w:t xml:space="preserve"> dari pengaruh kepentingan yang lain serta adanya variabel bebas (persepsi dan tujuan).Selanjutnya Pe</w:t>
      </w:r>
      <w:r w:rsidR="00F42777">
        <w:rPr>
          <w:rFonts w:ascii="Times New Roman" w:hAnsi="Times New Roman" w:cs="Times New Roman"/>
          <w:sz w:val="24"/>
          <w:szCs w:val="24"/>
        </w:rPr>
        <w:t>llegrini, Giuseppe (2009) d</w:t>
      </w:r>
      <w:r w:rsidR="00B57493">
        <w:rPr>
          <w:rFonts w:ascii="Times New Roman" w:hAnsi="Times New Roman" w:cs="Times New Roman"/>
          <w:sz w:val="24"/>
          <w:szCs w:val="24"/>
        </w:rPr>
        <w:t>i Itali</w:t>
      </w:r>
      <w:r w:rsidR="00F42777">
        <w:rPr>
          <w:rFonts w:ascii="Times New Roman" w:hAnsi="Times New Roman" w:cs="Times New Roman"/>
          <w:sz w:val="24"/>
          <w:szCs w:val="24"/>
        </w:rPr>
        <w:t xml:space="preserve"> menyatakan bahwa faktor-faktor yang mempengaruhi konsumen dalam membeli makanan dari produk biologi atau alami adalah motivasi kesadaran seseorang akan kepuasan terhadap produk tersebut.</w:t>
      </w:r>
      <w:r w:rsidR="00FA0586">
        <w:rPr>
          <w:rFonts w:ascii="Times New Roman" w:hAnsi="Times New Roman" w:cs="Times New Roman"/>
          <w:sz w:val="24"/>
          <w:szCs w:val="24"/>
        </w:rPr>
        <w:t xml:space="preserve"> Jum, Chai </w:t>
      </w:r>
      <w:r w:rsidR="00FA0586" w:rsidRPr="00FA0586">
        <w:rPr>
          <w:rFonts w:ascii="Times New Roman" w:hAnsi="Times New Roman" w:cs="Times New Roman"/>
          <w:i/>
          <w:sz w:val="24"/>
          <w:szCs w:val="24"/>
        </w:rPr>
        <w:t>et al</w:t>
      </w:r>
      <w:r w:rsidR="00FA0586">
        <w:rPr>
          <w:rFonts w:ascii="Times New Roman" w:hAnsi="Times New Roman" w:cs="Times New Roman"/>
          <w:sz w:val="24"/>
          <w:szCs w:val="24"/>
        </w:rPr>
        <w:t xml:space="preserve"> (2010) di China</w:t>
      </w:r>
      <w:r w:rsidR="005D5083">
        <w:rPr>
          <w:rFonts w:ascii="Times New Roman" w:hAnsi="Times New Roman" w:cs="Times New Roman"/>
          <w:sz w:val="24"/>
          <w:szCs w:val="24"/>
        </w:rPr>
        <w:t xml:space="preserve">, hasil penelitiannya menyimpulkan bahwa pertanian organik adalah upaya strategis yang potensial untuk mengembangkan pertanian yang lebih berkelanjutan. Sedangkan Olabiyi </w:t>
      </w:r>
      <w:r w:rsidR="005D5083" w:rsidRPr="005D5083">
        <w:rPr>
          <w:rFonts w:ascii="Times New Roman" w:hAnsi="Times New Roman" w:cs="Times New Roman"/>
          <w:i/>
          <w:sz w:val="24"/>
          <w:szCs w:val="24"/>
        </w:rPr>
        <w:t>et al</w:t>
      </w:r>
      <w:r w:rsidR="005D5083">
        <w:rPr>
          <w:rFonts w:ascii="Times New Roman" w:hAnsi="Times New Roman" w:cs="Times New Roman"/>
          <w:sz w:val="24"/>
          <w:szCs w:val="24"/>
        </w:rPr>
        <w:t xml:space="preserve"> (2010) di Inggris, menyimpulkan bahwa sistem pertanian organik pada tanaman Leguminosae dapat membangun kesuburan tanah. Selanjutnya Mukhtar </w:t>
      </w:r>
      <w:r w:rsidR="0081620D" w:rsidRPr="0081620D">
        <w:rPr>
          <w:rFonts w:ascii="Times New Roman" w:hAnsi="Times New Roman" w:cs="Times New Roman"/>
          <w:i/>
          <w:sz w:val="24"/>
          <w:szCs w:val="24"/>
        </w:rPr>
        <w:t>et al</w:t>
      </w:r>
      <w:r w:rsidR="0081620D">
        <w:rPr>
          <w:rFonts w:ascii="Times New Roman" w:hAnsi="Times New Roman" w:cs="Times New Roman"/>
          <w:sz w:val="24"/>
          <w:szCs w:val="24"/>
        </w:rPr>
        <w:t xml:space="preserve"> (2010) di Nigeria, menyatakan bahwa efek penggunaan pupuk organik pada tanaman ubi jalar menunjukkan perbedaan yang tidak signifikan den</w:t>
      </w:r>
      <w:r w:rsidR="005A18DC">
        <w:rPr>
          <w:rFonts w:ascii="Times New Roman" w:hAnsi="Times New Roman" w:cs="Times New Roman"/>
          <w:sz w:val="24"/>
          <w:szCs w:val="24"/>
        </w:rPr>
        <w:t>gan penggunaan pupuk non organik.</w:t>
      </w:r>
      <w:bookmarkStart w:id="0" w:name="_GoBack"/>
      <w:bookmarkEnd w:id="0"/>
    </w:p>
    <w:p w:rsidR="00BC6361" w:rsidRDefault="00401680" w:rsidP="008B34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di Indonesia, hasil penelitian</w:t>
      </w:r>
      <w:r w:rsidR="00805F67">
        <w:rPr>
          <w:rFonts w:ascii="Times New Roman" w:hAnsi="Times New Roman" w:cs="Times New Roman"/>
          <w:sz w:val="24"/>
          <w:szCs w:val="24"/>
        </w:rPr>
        <w:t xml:space="preserve"> Takagi (2010), menyimpulkan </w:t>
      </w:r>
      <w:r w:rsidR="00BF5C28">
        <w:rPr>
          <w:rFonts w:ascii="Times New Roman" w:hAnsi="Times New Roman" w:cs="Times New Roman"/>
          <w:sz w:val="24"/>
          <w:szCs w:val="24"/>
        </w:rPr>
        <w:t xml:space="preserve">bahwa faktor-faktor pembatas dari pertanian organik adalah terbatasnya interaksi petani dengan agen-agen </w:t>
      </w:r>
      <w:r w:rsidR="001D66B1">
        <w:rPr>
          <w:rFonts w:ascii="Times New Roman" w:hAnsi="Times New Roman" w:cs="Times New Roman"/>
          <w:sz w:val="24"/>
          <w:szCs w:val="24"/>
        </w:rPr>
        <w:t xml:space="preserve">pengembang, antara petani dengan pelanggan, terbatasnya standar pelaksanaan dengan produksi </w:t>
      </w:r>
      <w:r w:rsidR="00D60752">
        <w:rPr>
          <w:rFonts w:ascii="Times New Roman" w:hAnsi="Times New Roman" w:cs="Times New Roman"/>
          <w:sz w:val="24"/>
          <w:szCs w:val="24"/>
        </w:rPr>
        <w:t>tanaman organik, tingginya biaya untuk mendapatkan sertifikasi bagi tanaman organik dan kondisi iklim, khususnya musim kemarau yang panjang dan curah hujan yang tinggi selama musim hujan yang membuat sulitnya pengendali</w:t>
      </w:r>
      <w:r w:rsidR="00805F67">
        <w:rPr>
          <w:rFonts w:ascii="Times New Roman" w:hAnsi="Times New Roman" w:cs="Times New Roman"/>
          <w:sz w:val="24"/>
          <w:szCs w:val="24"/>
        </w:rPr>
        <w:t>an terhadap hama dan penyakit. S</w:t>
      </w:r>
      <w:r w:rsidR="00D60752">
        <w:rPr>
          <w:rFonts w:ascii="Times New Roman" w:hAnsi="Times New Roman" w:cs="Times New Roman"/>
          <w:sz w:val="24"/>
          <w:szCs w:val="24"/>
        </w:rPr>
        <w:t>elanjutnya</w:t>
      </w:r>
      <w:r>
        <w:rPr>
          <w:rFonts w:ascii="Times New Roman" w:hAnsi="Times New Roman" w:cs="Times New Roman"/>
          <w:sz w:val="24"/>
          <w:szCs w:val="24"/>
        </w:rPr>
        <w:t xml:space="preserve"> Samun, Rukmana dan Syam (</w:t>
      </w:r>
      <w:r w:rsidR="0081620D">
        <w:rPr>
          <w:rFonts w:ascii="Times New Roman" w:hAnsi="Times New Roman" w:cs="Times New Roman"/>
          <w:sz w:val="24"/>
          <w:szCs w:val="24"/>
        </w:rPr>
        <w:t xml:space="preserve">2011) </w:t>
      </w:r>
      <w:r w:rsidR="00805F67">
        <w:rPr>
          <w:rFonts w:ascii="Times New Roman" w:hAnsi="Times New Roman" w:cs="Times New Roman"/>
          <w:sz w:val="24"/>
          <w:szCs w:val="24"/>
        </w:rPr>
        <w:t>meny</w:t>
      </w:r>
      <w:r w:rsidR="00361548">
        <w:rPr>
          <w:rFonts w:ascii="Times New Roman" w:hAnsi="Times New Roman" w:cs="Times New Roman"/>
          <w:sz w:val="24"/>
          <w:szCs w:val="24"/>
        </w:rPr>
        <w:t>impulkan bahwa sebagian besar petani tidak mau berpartisipasi dalam program Pemerintah, baik dalam perencanaan, pelaksanaan maupun evaluas</w:t>
      </w:r>
      <w:r w:rsidR="00805F67">
        <w:rPr>
          <w:rFonts w:ascii="Times New Roman" w:hAnsi="Times New Roman" w:cs="Times New Roman"/>
          <w:sz w:val="24"/>
          <w:szCs w:val="24"/>
        </w:rPr>
        <w:t>i dalam pertanian organik</w:t>
      </w:r>
      <w:r w:rsidR="00361548">
        <w:rPr>
          <w:rFonts w:ascii="Times New Roman" w:hAnsi="Times New Roman" w:cs="Times New Roman"/>
          <w:sz w:val="24"/>
          <w:szCs w:val="24"/>
        </w:rPr>
        <w:t>.</w:t>
      </w:r>
      <w:r w:rsidR="0081620D">
        <w:rPr>
          <w:rFonts w:ascii="Times New Roman" w:hAnsi="Times New Roman" w:cs="Times New Roman"/>
          <w:sz w:val="24"/>
          <w:szCs w:val="24"/>
        </w:rPr>
        <w:t xml:space="preserve"> Sedangkan Widiarta, Aero </w:t>
      </w:r>
      <w:r w:rsidR="0081620D" w:rsidRPr="0081620D">
        <w:rPr>
          <w:rFonts w:ascii="Times New Roman" w:hAnsi="Times New Roman" w:cs="Times New Roman"/>
          <w:i/>
          <w:sz w:val="24"/>
          <w:szCs w:val="24"/>
        </w:rPr>
        <w:t>dkk</w:t>
      </w:r>
      <w:r w:rsidR="0081620D">
        <w:rPr>
          <w:rFonts w:ascii="Times New Roman" w:hAnsi="Times New Roman" w:cs="Times New Roman"/>
          <w:sz w:val="24"/>
          <w:szCs w:val="24"/>
        </w:rPr>
        <w:t xml:space="preserve"> (2011), menyimpulkan bahwa </w:t>
      </w:r>
      <w:r w:rsidR="00EC4338">
        <w:rPr>
          <w:rFonts w:ascii="Times New Roman" w:hAnsi="Times New Roman" w:cs="Times New Roman"/>
          <w:sz w:val="24"/>
          <w:szCs w:val="24"/>
        </w:rPr>
        <w:t xml:space="preserve">praktek pertanian organik terbukti berpengaruh positif terhadap keberlanjutan ekonomi petani. </w:t>
      </w:r>
    </w:p>
    <w:p w:rsidR="00C84937" w:rsidRDefault="00FB13CA" w:rsidP="007349D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hasil-hasil penelitian di atas, terlihat bahwa kesemuanya berfokus pada</w:t>
      </w:r>
      <w:r w:rsidR="00BA4D28">
        <w:rPr>
          <w:rFonts w:ascii="Times New Roman" w:hAnsi="Times New Roman" w:cs="Times New Roman"/>
          <w:sz w:val="24"/>
          <w:szCs w:val="24"/>
        </w:rPr>
        <w:t xml:space="preserve"> bagaimana (epistemologi) prakti</w:t>
      </w:r>
      <w:r>
        <w:rPr>
          <w:rFonts w:ascii="Times New Roman" w:hAnsi="Times New Roman" w:cs="Times New Roman"/>
          <w:sz w:val="24"/>
          <w:szCs w:val="24"/>
        </w:rPr>
        <w:t xml:space="preserve">k pertanian organik dan manfaat (aksiologi) dari pertanian organik itu sendiri. Topik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ini lebih berfokus pada bagaimana </w:t>
      </w:r>
      <w:r w:rsidR="00C84937">
        <w:rPr>
          <w:rFonts w:ascii="Times New Roman" w:hAnsi="Times New Roman" w:cs="Times New Roman"/>
          <w:sz w:val="24"/>
          <w:szCs w:val="24"/>
          <w:lang w:val="id-ID"/>
        </w:rPr>
        <w:t xml:space="preserve">dinamika </w:t>
      </w:r>
      <w:r w:rsidR="00C84937">
        <w:rPr>
          <w:rFonts w:ascii="Times New Roman" w:hAnsi="Times New Roman" w:cs="Times New Roman"/>
          <w:sz w:val="24"/>
          <w:szCs w:val="24"/>
        </w:rPr>
        <w:t>prakti</w:t>
      </w:r>
      <w:r>
        <w:rPr>
          <w:rFonts w:ascii="Times New Roman" w:hAnsi="Times New Roman" w:cs="Times New Roman"/>
          <w:sz w:val="24"/>
          <w:szCs w:val="24"/>
        </w:rPr>
        <w:t xml:space="preserve">k pertanian organik </w:t>
      </w:r>
      <w:r w:rsidR="00C84937">
        <w:rPr>
          <w:rFonts w:ascii="Times New Roman" w:hAnsi="Times New Roman" w:cs="Times New Roman"/>
          <w:sz w:val="24"/>
          <w:szCs w:val="24"/>
          <w:lang w:val="id-ID"/>
        </w:rPr>
        <w:t xml:space="preserve">di Desa Bonto Lebang Kecamatan Galesong Utara Kabupaten Takalar. </w:t>
      </w:r>
    </w:p>
    <w:p w:rsidR="00C84937" w:rsidRDefault="00C84937" w:rsidP="007349D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Permasalahan </w:t>
      </w:r>
      <w:r w:rsidR="00986C6F">
        <w:rPr>
          <w:rFonts w:ascii="Times New Roman" w:hAnsi="Times New Roman" w:cs="Times New Roman"/>
          <w:sz w:val="24"/>
          <w:szCs w:val="24"/>
          <w:lang w:val="id-ID"/>
        </w:rPr>
        <w:t>dalam</w:t>
      </w:r>
      <w:r>
        <w:rPr>
          <w:rFonts w:ascii="Times New Roman" w:hAnsi="Times New Roman" w:cs="Times New Roman"/>
          <w:sz w:val="24"/>
          <w:szCs w:val="24"/>
          <w:lang w:val="id-ID"/>
        </w:rPr>
        <w:t xml:space="preserve"> dinamika pertanian organik di Desa Bonto Lebang Kecamatan Galesong Utara Kabupaten Takalar, disebabkan oleh adanya peningkatan yang tidak signifikan dari tahun ke tahun luas lahan dan petani yang mengaplikasikan </w:t>
      </w:r>
      <w:r>
        <w:rPr>
          <w:rFonts w:ascii="Times New Roman" w:hAnsi="Times New Roman" w:cs="Times New Roman"/>
          <w:sz w:val="24"/>
          <w:szCs w:val="24"/>
          <w:lang w:val="id-ID"/>
        </w:rPr>
        <w:lastRenderedPageBreak/>
        <w:t xml:space="preserve">pertanian organik </w:t>
      </w:r>
      <w:r w:rsidR="003A2EBA">
        <w:rPr>
          <w:rFonts w:ascii="Times New Roman" w:hAnsi="Times New Roman" w:cs="Times New Roman"/>
          <w:sz w:val="24"/>
          <w:szCs w:val="24"/>
          <w:lang w:val="id-ID"/>
        </w:rPr>
        <w:t xml:space="preserve">tidak bertambah jumlahnya </w:t>
      </w:r>
      <w:r>
        <w:rPr>
          <w:rFonts w:ascii="Times New Roman" w:hAnsi="Times New Roman" w:cs="Times New Roman"/>
          <w:sz w:val="24"/>
          <w:szCs w:val="24"/>
          <w:lang w:val="id-ID"/>
        </w:rPr>
        <w:t>dibandingkan dengan aplikasi pertanian non organik</w:t>
      </w:r>
      <w:r w:rsidR="008B5544">
        <w:rPr>
          <w:rFonts w:ascii="Times New Roman" w:hAnsi="Times New Roman" w:cs="Times New Roman"/>
          <w:sz w:val="24"/>
          <w:szCs w:val="24"/>
          <w:lang w:val="id-ID"/>
        </w:rPr>
        <w:t xml:space="preserve"> di desa tersebut</w:t>
      </w:r>
      <w:r>
        <w:rPr>
          <w:rFonts w:ascii="Times New Roman" w:hAnsi="Times New Roman" w:cs="Times New Roman"/>
          <w:sz w:val="24"/>
          <w:szCs w:val="24"/>
          <w:lang w:val="id-ID"/>
        </w:rPr>
        <w:t xml:space="preserve"> (dapat dilihat pada Tabel. 3).</w:t>
      </w:r>
    </w:p>
    <w:p w:rsidR="00C84937" w:rsidRDefault="00C84937" w:rsidP="007349D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Pemilihan Desa Bonto Lebang Kecamatan Galesong Utara, </w:t>
      </w:r>
      <w:r w:rsidR="00B93007">
        <w:rPr>
          <w:rFonts w:ascii="Times New Roman" w:hAnsi="Times New Roman" w:cs="Times New Roman"/>
          <w:sz w:val="24"/>
          <w:szCs w:val="24"/>
          <w:lang w:val="id-ID"/>
        </w:rPr>
        <w:t xml:space="preserve">dilakukan secara sengaja </w:t>
      </w:r>
      <w:r w:rsidR="00B93007" w:rsidRPr="00B93007">
        <w:rPr>
          <w:rFonts w:ascii="Times New Roman" w:hAnsi="Times New Roman" w:cs="Times New Roman"/>
          <w:i/>
          <w:sz w:val="24"/>
          <w:szCs w:val="24"/>
          <w:lang w:val="id-ID"/>
        </w:rPr>
        <w:t>(Purposive</w:t>
      </w:r>
      <w:r w:rsidR="00B93007">
        <w:rPr>
          <w:rFonts w:ascii="Times New Roman" w:hAnsi="Times New Roman" w:cs="Times New Roman"/>
          <w:sz w:val="24"/>
          <w:szCs w:val="24"/>
          <w:lang w:val="id-ID"/>
        </w:rPr>
        <w:t>)</w:t>
      </w:r>
      <w:r w:rsidR="00203254">
        <w:rPr>
          <w:rFonts w:ascii="Times New Roman" w:hAnsi="Times New Roman" w:cs="Times New Roman"/>
          <w:sz w:val="24"/>
          <w:szCs w:val="24"/>
          <w:lang w:val="id-ID"/>
        </w:rPr>
        <w:t xml:space="preserve"> </w:t>
      </w:r>
      <w:r w:rsidR="00B1662D">
        <w:rPr>
          <w:rFonts w:ascii="Times New Roman" w:hAnsi="Times New Roman" w:cs="Times New Roman"/>
          <w:sz w:val="24"/>
          <w:szCs w:val="24"/>
          <w:lang w:val="id-ID"/>
        </w:rPr>
        <w:t xml:space="preserve">dikarenakan lokasi studi yaitu Desa Bonto Lebang adalah </w:t>
      </w:r>
      <w:r w:rsidR="002453F2">
        <w:rPr>
          <w:rFonts w:ascii="Times New Roman" w:hAnsi="Times New Roman" w:cs="Times New Roman"/>
          <w:sz w:val="24"/>
          <w:szCs w:val="24"/>
          <w:lang w:val="id-ID"/>
        </w:rPr>
        <w:t xml:space="preserve">salah satu </w:t>
      </w:r>
      <w:r w:rsidR="00B1662D">
        <w:rPr>
          <w:rFonts w:ascii="Times New Roman" w:hAnsi="Times New Roman" w:cs="Times New Roman"/>
          <w:sz w:val="24"/>
          <w:szCs w:val="24"/>
          <w:lang w:val="id-ID"/>
        </w:rPr>
        <w:t>desa yang mempraktikkan pertanian organik</w:t>
      </w:r>
      <w:r w:rsidR="00203254">
        <w:rPr>
          <w:rFonts w:ascii="Times New Roman" w:hAnsi="Times New Roman" w:cs="Times New Roman"/>
          <w:sz w:val="24"/>
          <w:szCs w:val="24"/>
          <w:lang w:val="id-ID"/>
        </w:rPr>
        <w:t xml:space="preserve"> pertama kali</w:t>
      </w:r>
      <w:r w:rsidR="00B93007">
        <w:rPr>
          <w:rFonts w:ascii="Times New Roman" w:hAnsi="Times New Roman" w:cs="Times New Roman"/>
          <w:sz w:val="24"/>
          <w:szCs w:val="24"/>
          <w:lang w:val="id-ID"/>
        </w:rPr>
        <w:t xml:space="preserve"> di Sulawesi Selatan, melalui bantuan dari Negara Jepang lewat pelatihan yang diadakan JICA (Japan International Corporation Agency)</w:t>
      </w:r>
      <w:r w:rsidR="00F70123">
        <w:rPr>
          <w:rFonts w:ascii="Times New Roman" w:hAnsi="Times New Roman" w:cs="Times New Roman"/>
          <w:sz w:val="24"/>
          <w:szCs w:val="24"/>
          <w:lang w:val="id-ID"/>
        </w:rPr>
        <w:t>.</w:t>
      </w:r>
    </w:p>
    <w:p w:rsidR="00626261" w:rsidRDefault="00626261" w:rsidP="00F701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data Aliansi Organik Indonesia (AOI) tahun 2013, perkembangan luas area pertanian organik di Indonesia, dari tahun ke tahun tidak menunjukkan perkembangan yang signifikan. Pada tahun 2007, luas laha</w:t>
      </w:r>
      <w:r w:rsidR="00DD4180">
        <w:rPr>
          <w:rFonts w:ascii="Times New Roman" w:hAnsi="Times New Roman" w:cs="Times New Roman"/>
          <w:sz w:val="24"/>
          <w:szCs w:val="24"/>
        </w:rPr>
        <w:t>n pertanian organik mencapai 40.</w:t>
      </w:r>
      <w:r>
        <w:rPr>
          <w:rFonts w:ascii="Times New Roman" w:hAnsi="Times New Roman" w:cs="Times New Roman"/>
          <w:sz w:val="24"/>
          <w:szCs w:val="24"/>
        </w:rPr>
        <w:t xml:space="preserve">970 hektar. Sedangkaan </w:t>
      </w:r>
      <w:r w:rsidR="00DD4180">
        <w:rPr>
          <w:rFonts w:ascii="Times New Roman" w:hAnsi="Times New Roman" w:cs="Times New Roman"/>
          <w:sz w:val="24"/>
          <w:szCs w:val="24"/>
        </w:rPr>
        <w:t>tahun 2008, mencapai 208.530</w:t>
      </w:r>
      <w:r>
        <w:rPr>
          <w:rFonts w:ascii="Times New Roman" w:hAnsi="Times New Roman" w:cs="Times New Roman"/>
          <w:sz w:val="24"/>
          <w:szCs w:val="24"/>
        </w:rPr>
        <w:t xml:space="preserve"> hektar. Jadi dari tahun 2007</w:t>
      </w:r>
      <w:r w:rsidR="001D2BD8">
        <w:rPr>
          <w:rFonts w:ascii="Times New Roman" w:hAnsi="Times New Roman" w:cs="Times New Roman"/>
          <w:sz w:val="24"/>
          <w:szCs w:val="24"/>
        </w:rPr>
        <w:t>-2008, mengalami peningkatan</w:t>
      </w:r>
      <w:r w:rsidR="00DD4180">
        <w:rPr>
          <w:rFonts w:ascii="Times New Roman" w:hAnsi="Times New Roman" w:cs="Times New Roman"/>
          <w:sz w:val="24"/>
          <w:szCs w:val="24"/>
        </w:rPr>
        <w:t xml:space="preserve"> yang cukup </w:t>
      </w:r>
      <w:r w:rsidR="002453F2">
        <w:rPr>
          <w:rFonts w:ascii="Times New Roman" w:hAnsi="Times New Roman" w:cs="Times New Roman"/>
          <w:sz w:val="24"/>
          <w:szCs w:val="24"/>
          <w:lang w:val="id-ID"/>
        </w:rPr>
        <w:t>tinggi</w:t>
      </w:r>
      <w:r>
        <w:rPr>
          <w:rFonts w:ascii="Times New Roman" w:hAnsi="Times New Roman" w:cs="Times New Roman"/>
          <w:sz w:val="24"/>
          <w:szCs w:val="24"/>
        </w:rPr>
        <w:t>. Namu</w:t>
      </w:r>
      <w:r w:rsidR="00DD4180">
        <w:rPr>
          <w:rFonts w:ascii="Times New Roman" w:hAnsi="Times New Roman" w:cs="Times New Roman"/>
          <w:sz w:val="24"/>
          <w:szCs w:val="24"/>
        </w:rPr>
        <w:t>n tahun 2009 hanya mencapai 214.</w:t>
      </w:r>
      <w:r>
        <w:rPr>
          <w:rFonts w:ascii="Times New Roman" w:hAnsi="Times New Roman" w:cs="Times New Roman"/>
          <w:sz w:val="24"/>
          <w:szCs w:val="24"/>
        </w:rPr>
        <w:t>985 hektar, hal ini berarti dari tahun 2008 sampai tahun 2009 hanya mengalami peningkatan sebanyak 3 %. Kemudian pada tahun 2010, luas lah</w:t>
      </w:r>
      <w:r w:rsidR="00DD4180">
        <w:rPr>
          <w:rFonts w:ascii="Times New Roman" w:hAnsi="Times New Roman" w:cs="Times New Roman"/>
          <w:sz w:val="24"/>
          <w:szCs w:val="24"/>
        </w:rPr>
        <w:t>an pertanian organik adalah 238.</w:t>
      </w:r>
      <w:r>
        <w:rPr>
          <w:rFonts w:ascii="Times New Roman" w:hAnsi="Times New Roman" w:cs="Times New Roman"/>
          <w:sz w:val="24"/>
          <w:szCs w:val="24"/>
        </w:rPr>
        <w:t xml:space="preserve">872 hektar. Jadi dari tahun 2009-2010, peningkatannya mencapai </w:t>
      </w:r>
      <w:r w:rsidR="007507E4">
        <w:rPr>
          <w:rFonts w:ascii="Times New Roman" w:hAnsi="Times New Roman" w:cs="Times New Roman"/>
          <w:sz w:val="24"/>
          <w:szCs w:val="24"/>
        </w:rPr>
        <w:t>10 %. Selanjutnya pada</w:t>
      </w:r>
      <w:r w:rsidR="00DD4180">
        <w:rPr>
          <w:rFonts w:ascii="Times New Roman" w:hAnsi="Times New Roman" w:cs="Times New Roman"/>
          <w:sz w:val="24"/>
          <w:szCs w:val="24"/>
        </w:rPr>
        <w:t xml:space="preserve"> tahun 2011, </w:t>
      </w:r>
      <w:r w:rsidR="00387C2F">
        <w:rPr>
          <w:rFonts w:ascii="Times New Roman" w:hAnsi="Times New Roman" w:cs="Times New Roman"/>
          <w:sz w:val="24"/>
          <w:szCs w:val="24"/>
        </w:rPr>
        <w:t>menurun menjadi</w:t>
      </w:r>
      <w:r w:rsidR="00DD4180">
        <w:rPr>
          <w:rFonts w:ascii="Times New Roman" w:hAnsi="Times New Roman" w:cs="Times New Roman"/>
          <w:sz w:val="24"/>
          <w:szCs w:val="24"/>
        </w:rPr>
        <w:t xml:space="preserve"> 225.</w:t>
      </w:r>
      <w:r w:rsidR="007507E4">
        <w:rPr>
          <w:rFonts w:ascii="Times New Roman" w:hAnsi="Times New Roman" w:cs="Times New Roman"/>
          <w:sz w:val="24"/>
          <w:szCs w:val="24"/>
        </w:rPr>
        <w:t>063 hektar. Terjadi penurunan 5</w:t>
      </w:r>
      <w:proofErr w:type="gramStart"/>
      <w:r w:rsidR="007507E4">
        <w:rPr>
          <w:rFonts w:ascii="Times New Roman" w:hAnsi="Times New Roman" w:cs="Times New Roman"/>
          <w:sz w:val="24"/>
          <w:szCs w:val="24"/>
        </w:rPr>
        <w:t>,77</w:t>
      </w:r>
      <w:proofErr w:type="gramEnd"/>
      <w:r w:rsidR="007507E4">
        <w:rPr>
          <w:rFonts w:ascii="Times New Roman" w:hAnsi="Times New Roman" w:cs="Times New Roman"/>
          <w:sz w:val="24"/>
          <w:szCs w:val="24"/>
        </w:rPr>
        <w:t xml:space="preserve"> %. Begitu juga tahun 2012, luas lahan pert</w:t>
      </w:r>
      <w:r w:rsidR="00DD4180">
        <w:rPr>
          <w:rFonts w:ascii="Times New Roman" w:hAnsi="Times New Roman" w:cs="Times New Roman"/>
          <w:sz w:val="24"/>
          <w:szCs w:val="24"/>
        </w:rPr>
        <w:t>anian organik hanya mencapai 235.078,16</w:t>
      </w:r>
      <w:r w:rsidR="007507E4">
        <w:rPr>
          <w:rFonts w:ascii="Times New Roman" w:hAnsi="Times New Roman" w:cs="Times New Roman"/>
          <w:sz w:val="24"/>
          <w:szCs w:val="24"/>
        </w:rPr>
        <w:t xml:space="preserve"> hektar. Bahkan pada </w:t>
      </w:r>
      <w:r w:rsidR="00DD4180">
        <w:rPr>
          <w:rFonts w:ascii="Times New Roman" w:hAnsi="Times New Roman" w:cs="Times New Roman"/>
          <w:sz w:val="24"/>
          <w:szCs w:val="24"/>
        </w:rPr>
        <w:t>tahun 2013 hanya tersisa 231.687,11</w:t>
      </w:r>
      <w:r w:rsidR="00954FB9">
        <w:rPr>
          <w:rFonts w:ascii="Times New Roman" w:hAnsi="Times New Roman" w:cs="Times New Roman"/>
          <w:sz w:val="24"/>
          <w:szCs w:val="24"/>
        </w:rPr>
        <w:t xml:space="preserve"> hektar</w:t>
      </w:r>
      <w:r w:rsidR="008504D5">
        <w:rPr>
          <w:rFonts w:ascii="Times New Roman" w:hAnsi="Times New Roman" w:cs="Times New Roman"/>
          <w:sz w:val="24"/>
          <w:szCs w:val="24"/>
        </w:rPr>
        <w:t>. Jadi dari tahun 2012-2013 luas lahan pertanian organik terus mengalami penyusutan</w:t>
      </w:r>
      <w:r w:rsidR="00954FB9">
        <w:rPr>
          <w:rFonts w:ascii="Times New Roman" w:hAnsi="Times New Roman" w:cs="Times New Roman"/>
          <w:sz w:val="24"/>
          <w:szCs w:val="24"/>
        </w:rPr>
        <w:t xml:space="preserve"> dan tampaknya </w:t>
      </w:r>
      <w:proofErr w:type="gramStart"/>
      <w:r w:rsidR="00954FB9">
        <w:rPr>
          <w:rFonts w:ascii="Times New Roman" w:hAnsi="Times New Roman" w:cs="Times New Roman"/>
          <w:sz w:val="24"/>
          <w:szCs w:val="24"/>
        </w:rPr>
        <w:t>akan</w:t>
      </w:r>
      <w:proofErr w:type="gramEnd"/>
      <w:r w:rsidR="00954FB9">
        <w:rPr>
          <w:rFonts w:ascii="Times New Roman" w:hAnsi="Times New Roman" w:cs="Times New Roman"/>
          <w:sz w:val="24"/>
          <w:szCs w:val="24"/>
        </w:rPr>
        <w:t xml:space="preserve"> </w:t>
      </w:r>
      <w:r w:rsidR="007507E4">
        <w:rPr>
          <w:rFonts w:ascii="Times New Roman" w:hAnsi="Times New Roman" w:cs="Times New Roman"/>
          <w:sz w:val="24"/>
          <w:szCs w:val="24"/>
        </w:rPr>
        <w:t>terus mengalami pen</w:t>
      </w:r>
      <w:r w:rsidR="00387C2F">
        <w:rPr>
          <w:rFonts w:ascii="Times New Roman" w:hAnsi="Times New Roman" w:cs="Times New Roman"/>
          <w:sz w:val="24"/>
          <w:szCs w:val="24"/>
        </w:rPr>
        <w:t>guranga</w:t>
      </w:r>
      <w:r w:rsidR="007507E4">
        <w:rPr>
          <w:rFonts w:ascii="Times New Roman" w:hAnsi="Times New Roman" w:cs="Times New Roman"/>
          <w:sz w:val="24"/>
          <w:szCs w:val="24"/>
        </w:rPr>
        <w:t>n. Terjadi</w:t>
      </w:r>
      <w:r w:rsidR="00387C2F">
        <w:rPr>
          <w:rFonts w:ascii="Times New Roman" w:hAnsi="Times New Roman" w:cs="Times New Roman"/>
          <w:sz w:val="24"/>
          <w:szCs w:val="24"/>
        </w:rPr>
        <w:t>nya</w:t>
      </w:r>
      <w:r w:rsidR="007507E4">
        <w:rPr>
          <w:rFonts w:ascii="Times New Roman" w:hAnsi="Times New Roman" w:cs="Times New Roman"/>
          <w:sz w:val="24"/>
          <w:szCs w:val="24"/>
        </w:rPr>
        <w:t xml:space="preserve"> penurunan ini, disinyalir sebagai akibat dari adanya program sertifikasi </w:t>
      </w:r>
      <w:r w:rsidR="007507E4">
        <w:rPr>
          <w:rFonts w:ascii="Times New Roman" w:hAnsi="Times New Roman" w:cs="Times New Roman"/>
          <w:sz w:val="24"/>
          <w:szCs w:val="24"/>
        </w:rPr>
        <w:lastRenderedPageBreak/>
        <w:t xml:space="preserve">bagi tanaman organik. </w:t>
      </w:r>
      <w:r w:rsidR="008504D5">
        <w:rPr>
          <w:rFonts w:ascii="Times New Roman" w:hAnsi="Times New Roman" w:cs="Times New Roman"/>
          <w:sz w:val="24"/>
          <w:szCs w:val="24"/>
        </w:rPr>
        <w:t xml:space="preserve">Petani sebagai aktor dari penghasil tanaman organik dalam hal ini, </w:t>
      </w:r>
      <w:r w:rsidR="000D1BF9">
        <w:rPr>
          <w:rFonts w:ascii="Times New Roman" w:hAnsi="Times New Roman" w:cs="Times New Roman"/>
          <w:sz w:val="24"/>
          <w:szCs w:val="24"/>
          <w:lang w:val="id-ID"/>
        </w:rPr>
        <w:t>tidak berkenan atas</w:t>
      </w:r>
      <w:r w:rsidR="008504D5">
        <w:rPr>
          <w:rFonts w:ascii="Times New Roman" w:hAnsi="Times New Roman" w:cs="Times New Roman"/>
          <w:sz w:val="24"/>
          <w:szCs w:val="24"/>
        </w:rPr>
        <w:t xml:space="preserve"> program </w:t>
      </w:r>
      <w:r w:rsidR="007507E4">
        <w:rPr>
          <w:rFonts w:ascii="Times New Roman" w:hAnsi="Times New Roman" w:cs="Times New Roman"/>
          <w:sz w:val="24"/>
          <w:szCs w:val="24"/>
        </w:rPr>
        <w:t>sertifikasi tersebut.</w:t>
      </w:r>
    </w:p>
    <w:p w:rsidR="00DE3400" w:rsidRDefault="004176A2" w:rsidP="008E35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luas lahan pertanian organik di Sulawesi Selatan belum didata secara teliti oleh pihak yang terkait. Data yang ada adalah luas lahan pertanian secara umum. Data tersebut dapat dilihat pada Tabel 1.</w:t>
      </w:r>
    </w:p>
    <w:p w:rsidR="00912CD9" w:rsidRDefault="00912CD9" w:rsidP="00912CD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1. Luas Lahan Pertanian di Sulawesi Selatan (Tahun 2009 – 2013)</w:t>
      </w:r>
    </w:p>
    <w:tbl>
      <w:tblPr>
        <w:tblStyle w:val="GridTable4-Accent51"/>
        <w:tblW w:w="0" w:type="auto"/>
        <w:tblLook w:val="04A0" w:firstRow="1" w:lastRow="0" w:firstColumn="1" w:lastColumn="0" w:noHBand="0" w:noVBand="1"/>
      </w:tblPr>
      <w:tblGrid>
        <w:gridCol w:w="1482"/>
        <w:gridCol w:w="1420"/>
        <w:gridCol w:w="1420"/>
        <w:gridCol w:w="1420"/>
        <w:gridCol w:w="1420"/>
        <w:gridCol w:w="1325"/>
      </w:tblGrid>
      <w:tr w:rsidR="003B3980" w:rsidTr="004A4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rsidR="003B3980" w:rsidRPr="00912CD9" w:rsidRDefault="003B3980" w:rsidP="00912CD9">
            <w:pPr>
              <w:jc w:val="center"/>
              <w:rPr>
                <w:rFonts w:ascii="Times New Roman" w:hAnsi="Times New Roman" w:cs="Times New Roman"/>
                <w:b w:val="0"/>
                <w:sz w:val="24"/>
                <w:szCs w:val="24"/>
              </w:rPr>
            </w:pPr>
            <w:r w:rsidRPr="00912CD9">
              <w:rPr>
                <w:rFonts w:ascii="Times New Roman" w:hAnsi="Times New Roman" w:cs="Times New Roman"/>
                <w:sz w:val="24"/>
                <w:szCs w:val="24"/>
              </w:rPr>
              <w:t>Luas lahan pertanian</w:t>
            </w:r>
          </w:p>
        </w:tc>
        <w:tc>
          <w:tcPr>
            <w:tcW w:w="1611" w:type="dxa"/>
          </w:tcPr>
          <w:p w:rsidR="003B3980" w:rsidRPr="00912CD9" w:rsidRDefault="003B3980"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Tahun 2009</w:t>
            </w:r>
          </w:p>
          <w:p w:rsidR="00912CD9" w:rsidRPr="00912CD9" w:rsidRDefault="00912CD9"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(ha)</w:t>
            </w:r>
          </w:p>
        </w:tc>
        <w:tc>
          <w:tcPr>
            <w:tcW w:w="1611" w:type="dxa"/>
          </w:tcPr>
          <w:p w:rsidR="003B3980" w:rsidRPr="00912CD9" w:rsidRDefault="003B3980"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Tahun 2010</w:t>
            </w:r>
          </w:p>
          <w:p w:rsidR="00912CD9" w:rsidRPr="00912CD9" w:rsidRDefault="00912CD9"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(ha)</w:t>
            </w:r>
          </w:p>
        </w:tc>
        <w:tc>
          <w:tcPr>
            <w:tcW w:w="1611" w:type="dxa"/>
          </w:tcPr>
          <w:p w:rsidR="003B3980" w:rsidRPr="00912CD9" w:rsidRDefault="003B3980"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Tahun 2011</w:t>
            </w:r>
          </w:p>
          <w:p w:rsidR="00912CD9" w:rsidRPr="00912CD9" w:rsidRDefault="00912CD9"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(ha)</w:t>
            </w:r>
          </w:p>
        </w:tc>
        <w:tc>
          <w:tcPr>
            <w:tcW w:w="1612" w:type="dxa"/>
          </w:tcPr>
          <w:p w:rsidR="003B3980" w:rsidRPr="00912CD9" w:rsidRDefault="003B3980"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Tahun 2012</w:t>
            </w:r>
          </w:p>
          <w:p w:rsidR="00912CD9" w:rsidRPr="00912CD9" w:rsidRDefault="00912CD9"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(ha)</w:t>
            </w:r>
          </w:p>
        </w:tc>
        <w:tc>
          <w:tcPr>
            <w:tcW w:w="1442" w:type="dxa"/>
          </w:tcPr>
          <w:p w:rsidR="003B3980" w:rsidRPr="00912CD9" w:rsidRDefault="003B3980"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Tahun 2013</w:t>
            </w:r>
          </w:p>
          <w:p w:rsidR="00912CD9" w:rsidRPr="00912CD9" w:rsidRDefault="00912CD9" w:rsidP="00912C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2CD9">
              <w:rPr>
                <w:rFonts w:ascii="Times New Roman" w:hAnsi="Times New Roman" w:cs="Times New Roman"/>
                <w:sz w:val="24"/>
                <w:szCs w:val="24"/>
              </w:rPr>
              <w:t>(ha)</w:t>
            </w:r>
          </w:p>
        </w:tc>
      </w:tr>
      <w:tr w:rsidR="003B3980" w:rsidTr="004A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Pr>
          <w:p w:rsidR="003B3980" w:rsidRDefault="003B3980" w:rsidP="00912CD9">
            <w:pPr>
              <w:jc w:val="center"/>
              <w:rPr>
                <w:rFonts w:ascii="Times New Roman" w:hAnsi="Times New Roman" w:cs="Times New Roman"/>
                <w:sz w:val="24"/>
                <w:szCs w:val="24"/>
              </w:rPr>
            </w:pPr>
            <w:r>
              <w:rPr>
                <w:rFonts w:ascii="Times New Roman" w:hAnsi="Times New Roman" w:cs="Times New Roman"/>
                <w:sz w:val="24"/>
                <w:szCs w:val="24"/>
              </w:rPr>
              <w:t>Lahan Sawah</w:t>
            </w:r>
          </w:p>
        </w:tc>
        <w:tc>
          <w:tcPr>
            <w:tcW w:w="1611" w:type="dxa"/>
          </w:tcPr>
          <w:p w:rsidR="003B3980" w:rsidRDefault="00912CD9" w:rsidP="00912C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581.610</w:t>
            </w:r>
          </w:p>
        </w:tc>
        <w:tc>
          <w:tcPr>
            <w:tcW w:w="1611" w:type="dxa"/>
          </w:tcPr>
          <w:p w:rsidR="003B3980" w:rsidRDefault="00912CD9" w:rsidP="00912C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576.970</w:t>
            </w:r>
          </w:p>
        </w:tc>
        <w:tc>
          <w:tcPr>
            <w:tcW w:w="1611" w:type="dxa"/>
          </w:tcPr>
          <w:p w:rsidR="003B3980" w:rsidRDefault="00912CD9" w:rsidP="00912C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582.444</w:t>
            </w:r>
          </w:p>
        </w:tc>
        <w:tc>
          <w:tcPr>
            <w:tcW w:w="1612" w:type="dxa"/>
          </w:tcPr>
          <w:p w:rsidR="003B3980" w:rsidRDefault="00912CD9" w:rsidP="00912C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592.194</w:t>
            </w:r>
          </w:p>
        </w:tc>
        <w:tc>
          <w:tcPr>
            <w:tcW w:w="1442" w:type="dxa"/>
          </w:tcPr>
          <w:p w:rsidR="003B3980" w:rsidRDefault="00912CD9" w:rsidP="00912C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603.151</w:t>
            </w:r>
          </w:p>
        </w:tc>
      </w:tr>
      <w:tr w:rsidR="003B3980" w:rsidTr="004A4995">
        <w:tc>
          <w:tcPr>
            <w:cnfStyle w:val="001000000000" w:firstRow="0" w:lastRow="0" w:firstColumn="1" w:lastColumn="0" w:oddVBand="0" w:evenVBand="0" w:oddHBand="0" w:evenHBand="0" w:firstRowFirstColumn="0" w:firstRowLastColumn="0" w:lastRowFirstColumn="0" w:lastRowLastColumn="0"/>
            <w:tcW w:w="1689" w:type="dxa"/>
          </w:tcPr>
          <w:p w:rsidR="003B3980" w:rsidRDefault="003B3980" w:rsidP="00912CD9">
            <w:pPr>
              <w:jc w:val="center"/>
              <w:rPr>
                <w:rFonts w:ascii="Times New Roman" w:hAnsi="Times New Roman" w:cs="Times New Roman"/>
                <w:sz w:val="24"/>
                <w:szCs w:val="24"/>
              </w:rPr>
            </w:pPr>
            <w:r>
              <w:rPr>
                <w:rFonts w:ascii="Times New Roman" w:hAnsi="Times New Roman" w:cs="Times New Roman"/>
                <w:sz w:val="24"/>
                <w:szCs w:val="24"/>
              </w:rPr>
              <w:t>Lahan Bukan Saw</w:t>
            </w:r>
            <w:r w:rsidR="00912CD9">
              <w:rPr>
                <w:rFonts w:ascii="Times New Roman" w:hAnsi="Times New Roman" w:cs="Times New Roman"/>
                <w:sz w:val="24"/>
                <w:szCs w:val="24"/>
              </w:rPr>
              <w:t>ah</w:t>
            </w:r>
          </w:p>
        </w:tc>
        <w:tc>
          <w:tcPr>
            <w:tcW w:w="1611" w:type="dxa"/>
          </w:tcPr>
          <w:p w:rsidR="003B3980" w:rsidRDefault="00912CD9" w:rsidP="00912C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1.877.470</w:t>
            </w:r>
          </w:p>
        </w:tc>
        <w:tc>
          <w:tcPr>
            <w:tcW w:w="1611" w:type="dxa"/>
          </w:tcPr>
          <w:p w:rsidR="003B3980" w:rsidRDefault="00912CD9" w:rsidP="00912C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1.904.895</w:t>
            </w:r>
          </w:p>
        </w:tc>
        <w:tc>
          <w:tcPr>
            <w:tcW w:w="1611" w:type="dxa"/>
          </w:tcPr>
          <w:p w:rsidR="003B3980" w:rsidRDefault="00912CD9" w:rsidP="00912C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1.852.524</w:t>
            </w:r>
          </w:p>
        </w:tc>
        <w:tc>
          <w:tcPr>
            <w:tcW w:w="1612" w:type="dxa"/>
          </w:tcPr>
          <w:p w:rsidR="003B3980" w:rsidRDefault="00912CD9" w:rsidP="00912C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1.844.249</w:t>
            </w:r>
          </w:p>
        </w:tc>
        <w:tc>
          <w:tcPr>
            <w:tcW w:w="1442" w:type="dxa"/>
          </w:tcPr>
          <w:p w:rsidR="003B3980" w:rsidRDefault="00912CD9" w:rsidP="00912C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2.575.702</w:t>
            </w:r>
          </w:p>
        </w:tc>
      </w:tr>
    </w:tbl>
    <w:p w:rsidR="004176A2" w:rsidRDefault="00DE3400" w:rsidP="004444D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Pengolahan Data</w:t>
      </w:r>
      <w:r w:rsidR="00912CD9">
        <w:rPr>
          <w:rFonts w:ascii="Times New Roman" w:hAnsi="Times New Roman" w:cs="Times New Roman"/>
          <w:sz w:val="24"/>
          <w:szCs w:val="24"/>
        </w:rPr>
        <w:t xml:space="preserve"> Lahan (2014).</w:t>
      </w:r>
    </w:p>
    <w:p w:rsidR="00B1265C" w:rsidRDefault="00912CD9" w:rsidP="00DA1A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Terlihat pada Tabel 1. Luas lahan pertanian </w:t>
      </w:r>
      <w:r w:rsidR="00FA4732">
        <w:rPr>
          <w:rFonts w:ascii="Times New Roman" w:hAnsi="Times New Roman" w:cs="Times New Roman"/>
          <w:sz w:val="24"/>
          <w:szCs w:val="24"/>
        </w:rPr>
        <w:t>di Sulawesi Selatan dari tahun ke tahun bersifat fluktuatif. Untuk lahan sawah tahun 2009 – 2010 mengalami penurunan</w:t>
      </w:r>
      <w:r w:rsidR="00534746">
        <w:rPr>
          <w:rFonts w:ascii="Times New Roman" w:hAnsi="Times New Roman" w:cs="Times New Roman"/>
          <w:sz w:val="24"/>
          <w:szCs w:val="24"/>
          <w:lang w:val="id-ID"/>
        </w:rPr>
        <w:t xml:space="preserve"> sekitar 5 ha atau 0</w:t>
      </w:r>
      <w:proofErr w:type="gramStart"/>
      <w:r w:rsidR="00534746">
        <w:rPr>
          <w:rFonts w:ascii="Times New Roman" w:hAnsi="Times New Roman" w:cs="Times New Roman"/>
          <w:sz w:val="24"/>
          <w:szCs w:val="24"/>
          <w:lang w:val="id-ID"/>
        </w:rPr>
        <w:t>,86</w:t>
      </w:r>
      <w:proofErr w:type="gramEnd"/>
      <w:r w:rsidR="00534746">
        <w:rPr>
          <w:rFonts w:ascii="Times New Roman" w:hAnsi="Times New Roman" w:cs="Times New Roman"/>
          <w:sz w:val="24"/>
          <w:szCs w:val="24"/>
          <w:lang w:val="id-ID"/>
        </w:rPr>
        <w:t xml:space="preserve"> %</w:t>
      </w:r>
      <w:r w:rsidR="00FA4732">
        <w:rPr>
          <w:rFonts w:ascii="Times New Roman" w:hAnsi="Times New Roman" w:cs="Times New Roman"/>
          <w:sz w:val="24"/>
          <w:szCs w:val="24"/>
        </w:rPr>
        <w:t>, namun dari tahun</w:t>
      </w:r>
      <w:r w:rsidR="00B1265C">
        <w:rPr>
          <w:rFonts w:ascii="Times New Roman" w:hAnsi="Times New Roman" w:cs="Times New Roman"/>
          <w:sz w:val="24"/>
          <w:szCs w:val="24"/>
        </w:rPr>
        <w:t xml:space="preserve"> 2010 -2013, mengalami kenaikan </w:t>
      </w:r>
      <w:r w:rsidR="00534746">
        <w:rPr>
          <w:rFonts w:ascii="Times New Roman" w:hAnsi="Times New Roman" w:cs="Times New Roman"/>
          <w:sz w:val="24"/>
          <w:szCs w:val="24"/>
          <w:lang w:val="id-ID"/>
        </w:rPr>
        <w:t>sekitar 27 ha atau 4,7 %.</w:t>
      </w:r>
    </w:p>
    <w:p w:rsidR="00DA1AB7" w:rsidRDefault="00B1265C" w:rsidP="00DA1A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B51BD">
        <w:rPr>
          <w:rFonts w:ascii="Times New Roman" w:hAnsi="Times New Roman" w:cs="Times New Roman"/>
          <w:sz w:val="24"/>
          <w:szCs w:val="24"/>
        </w:rPr>
        <w:t xml:space="preserve">Gambaran luas </w:t>
      </w:r>
      <w:r w:rsidR="002A2253">
        <w:rPr>
          <w:rFonts w:ascii="Times New Roman" w:hAnsi="Times New Roman" w:cs="Times New Roman"/>
          <w:sz w:val="24"/>
          <w:szCs w:val="24"/>
        </w:rPr>
        <w:t>panen dan produktifitas lahan</w:t>
      </w:r>
      <w:r w:rsidR="008B51BD">
        <w:rPr>
          <w:rFonts w:ascii="Times New Roman" w:hAnsi="Times New Roman" w:cs="Times New Roman"/>
          <w:sz w:val="24"/>
          <w:szCs w:val="24"/>
        </w:rPr>
        <w:t xml:space="preserve"> untuk Kabupaten Takalar dapat dilihat pada Tabel 2. Untuk </w:t>
      </w:r>
      <w:r w:rsidR="00891C4D">
        <w:rPr>
          <w:rFonts w:ascii="Times New Roman" w:hAnsi="Times New Roman" w:cs="Times New Roman"/>
          <w:sz w:val="24"/>
          <w:szCs w:val="24"/>
        </w:rPr>
        <w:t xml:space="preserve">produktifitas lahan, </w:t>
      </w:r>
      <w:r w:rsidR="00AD503E">
        <w:rPr>
          <w:rFonts w:ascii="Times New Roman" w:hAnsi="Times New Roman" w:cs="Times New Roman"/>
          <w:sz w:val="24"/>
          <w:szCs w:val="24"/>
        </w:rPr>
        <w:t xml:space="preserve">dari </w:t>
      </w:r>
      <w:r w:rsidR="008B51BD">
        <w:rPr>
          <w:rFonts w:ascii="Times New Roman" w:hAnsi="Times New Roman" w:cs="Times New Roman"/>
          <w:sz w:val="24"/>
          <w:szCs w:val="24"/>
        </w:rPr>
        <w:t xml:space="preserve">tahun </w:t>
      </w:r>
      <w:r w:rsidR="00891C4D">
        <w:rPr>
          <w:rFonts w:ascii="Times New Roman" w:hAnsi="Times New Roman" w:cs="Times New Roman"/>
          <w:sz w:val="24"/>
          <w:szCs w:val="24"/>
        </w:rPr>
        <w:t>2009 - 2010 mengalami penurunan</w:t>
      </w:r>
      <w:r w:rsidR="00747687">
        <w:rPr>
          <w:rFonts w:ascii="Times New Roman" w:hAnsi="Times New Roman" w:cs="Times New Roman"/>
          <w:sz w:val="24"/>
          <w:szCs w:val="24"/>
          <w:lang w:val="id-ID"/>
        </w:rPr>
        <w:t xml:space="preserve"> 1 kuintal/ha atau sekitar 1 %</w:t>
      </w:r>
      <w:r w:rsidR="00891C4D">
        <w:rPr>
          <w:rFonts w:ascii="Times New Roman" w:hAnsi="Times New Roman" w:cs="Times New Roman"/>
          <w:sz w:val="24"/>
          <w:szCs w:val="24"/>
        </w:rPr>
        <w:t>. Sedangkan tahun 2010 – 2</w:t>
      </w:r>
      <w:r w:rsidR="00747687">
        <w:rPr>
          <w:rFonts w:ascii="Times New Roman" w:hAnsi="Times New Roman" w:cs="Times New Roman"/>
          <w:sz w:val="24"/>
          <w:szCs w:val="24"/>
        </w:rPr>
        <w:t>013 terus mengalami peningkatan 1,207 ha atau sekitar 3</w:t>
      </w:r>
      <w:proofErr w:type="gramStart"/>
      <w:r w:rsidR="00747687">
        <w:rPr>
          <w:rFonts w:ascii="Times New Roman" w:hAnsi="Times New Roman" w:cs="Times New Roman"/>
          <w:sz w:val="24"/>
          <w:szCs w:val="24"/>
        </w:rPr>
        <w:t>,6</w:t>
      </w:r>
      <w:proofErr w:type="gramEnd"/>
      <w:r w:rsidR="00747687">
        <w:rPr>
          <w:rFonts w:ascii="Times New Roman" w:hAnsi="Times New Roman" w:cs="Times New Roman"/>
          <w:sz w:val="24"/>
          <w:szCs w:val="24"/>
        </w:rPr>
        <w:t xml:space="preserve"> %.</w:t>
      </w:r>
      <w:r w:rsidR="00891C4D">
        <w:rPr>
          <w:rFonts w:ascii="Times New Roman" w:hAnsi="Times New Roman" w:cs="Times New Roman"/>
          <w:sz w:val="24"/>
          <w:szCs w:val="24"/>
        </w:rPr>
        <w:t xml:space="preserve"> Namun </w:t>
      </w:r>
      <w:r w:rsidR="00AD503E">
        <w:rPr>
          <w:rFonts w:ascii="Times New Roman" w:hAnsi="Times New Roman" w:cs="Times New Roman"/>
          <w:sz w:val="24"/>
          <w:szCs w:val="24"/>
        </w:rPr>
        <w:t>untuk luas panen</w:t>
      </w:r>
      <w:r w:rsidR="00D40BC7">
        <w:rPr>
          <w:rFonts w:ascii="Times New Roman" w:hAnsi="Times New Roman" w:cs="Times New Roman"/>
          <w:sz w:val="24"/>
          <w:szCs w:val="24"/>
        </w:rPr>
        <w:t>, dari tahun ke ta</w:t>
      </w:r>
      <w:r>
        <w:rPr>
          <w:rFonts w:ascii="Times New Roman" w:hAnsi="Times New Roman" w:cs="Times New Roman"/>
          <w:sz w:val="24"/>
          <w:szCs w:val="24"/>
        </w:rPr>
        <w:t>hun terus mengalami peningkatan secara tidak signifikan.</w:t>
      </w:r>
    </w:p>
    <w:p w:rsidR="008E1A05" w:rsidRDefault="008E1A05" w:rsidP="00DA1AB7">
      <w:pPr>
        <w:spacing w:line="480" w:lineRule="auto"/>
        <w:ind w:firstLine="720"/>
        <w:jc w:val="both"/>
        <w:rPr>
          <w:rFonts w:ascii="Times New Roman" w:hAnsi="Times New Roman" w:cs="Times New Roman"/>
          <w:sz w:val="24"/>
          <w:szCs w:val="24"/>
        </w:rPr>
      </w:pPr>
    </w:p>
    <w:p w:rsidR="00D40BC7" w:rsidRDefault="00D40BC7" w:rsidP="00DA1A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E1650">
        <w:rPr>
          <w:rFonts w:ascii="Times New Roman" w:hAnsi="Times New Roman" w:cs="Times New Roman"/>
          <w:sz w:val="24"/>
          <w:szCs w:val="24"/>
        </w:rPr>
        <w:t>abel 2. Luas Panen dan Produktiv</w:t>
      </w:r>
      <w:r>
        <w:rPr>
          <w:rFonts w:ascii="Times New Roman" w:hAnsi="Times New Roman" w:cs="Times New Roman"/>
          <w:sz w:val="24"/>
          <w:szCs w:val="24"/>
        </w:rPr>
        <w:t xml:space="preserve">itas </w:t>
      </w:r>
      <w:r w:rsidR="00626861">
        <w:rPr>
          <w:rFonts w:ascii="Times New Roman" w:hAnsi="Times New Roman" w:cs="Times New Roman"/>
          <w:sz w:val="24"/>
          <w:szCs w:val="24"/>
        </w:rPr>
        <w:t>Lahan di Kabupaten Takalar</w:t>
      </w:r>
    </w:p>
    <w:tbl>
      <w:tblPr>
        <w:tblStyle w:val="GridTable4-Accent51"/>
        <w:tblW w:w="0" w:type="auto"/>
        <w:tblLook w:val="04A0" w:firstRow="1" w:lastRow="0" w:firstColumn="1" w:lastColumn="0" w:noHBand="0" w:noVBand="1"/>
      </w:tblPr>
      <w:tblGrid>
        <w:gridCol w:w="1617"/>
        <w:gridCol w:w="1374"/>
        <w:gridCol w:w="1374"/>
        <w:gridCol w:w="1374"/>
        <w:gridCol w:w="1374"/>
        <w:gridCol w:w="1374"/>
      </w:tblGrid>
      <w:tr w:rsidR="00626861" w:rsidTr="004A4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26861" w:rsidRPr="00626861" w:rsidRDefault="00626861" w:rsidP="00626861">
            <w:pPr>
              <w:spacing w:line="480" w:lineRule="auto"/>
              <w:jc w:val="center"/>
              <w:rPr>
                <w:rFonts w:ascii="Times New Roman" w:hAnsi="Times New Roman" w:cs="Times New Roman"/>
                <w:b w:val="0"/>
                <w:sz w:val="24"/>
                <w:szCs w:val="24"/>
              </w:rPr>
            </w:pPr>
            <w:r w:rsidRPr="00626861">
              <w:rPr>
                <w:rFonts w:ascii="Times New Roman" w:hAnsi="Times New Roman" w:cs="Times New Roman"/>
                <w:sz w:val="24"/>
                <w:szCs w:val="24"/>
              </w:rPr>
              <w:t>Tahun</w:t>
            </w:r>
          </w:p>
        </w:tc>
        <w:tc>
          <w:tcPr>
            <w:tcW w:w="1596" w:type="dxa"/>
          </w:tcPr>
          <w:p w:rsidR="00626861" w:rsidRPr="00626861" w:rsidRDefault="00626861" w:rsidP="0062686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26861">
              <w:rPr>
                <w:rFonts w:ascii="Times New Roman" w:hAnsi="Times New Roman" w:cs="Times New Roman"/>
                <w:sz w:val="24"/>
                <w:szCs w:val="24"/>
              </w:rPr>
              <w:t>2009</w:t>
            </w:r>
          </w:p>
        </w:tc>
        <w:tc>
          <w:tcPr>
            <w:tcW w:w="1596" w:type="dxa"/>
          </w:tcPr>
          <w:p w:rsidR="00626861" w:rsidRPr="00626861" w:rsidRDefault="00626861" w:rsidP="0062686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26861">
              <w:rPr>
                <w:rFonts w:ascii="Times New Roman" w:hAnsi="Times New Roman" w:cs="Times New Roman"/>
                <w:sz w:val="24"/>
                <w:szCs w:val="24"/>
              </w:rPr>
              <w:t>2010</w:t>
            </w:r>
          </w:p>
        </w:tc>
        <w:tc>
          <w:tcPr>
            <w:tcW w:w="1596" w:type="dxa"/>
          </w:tcPr>
          <w:p w:rsidR="00626861" w:rsidRPr="00626861" w:rsidRDefault="00626861" w:rsidP="0062686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26861">
              <w:rPr>
                <w:rFonts w:ascii="Times New Roman" w:hAnsi="Times New Roman" w:cs="Times New Roman"/>
                <w:sz w:val="24"/>
                <w:szCs w:val="24"/>
              </w:rPr>
              <w:t>2011</w:t>
            </w:r>
          </w:p>
        </w:tc>
        <w:tc>
          <w:tcPr>
            <w:tcW w:w="1596" w:type="dxa"/>
          </w:tcPr>
          <w:p w:rsidR="00626861" w:rsidRPr="00626861" w:rsidRDefault="00626861" w:rsidP="0062686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26861">
              <w:rPr>
                <w:rFonts w:ascii="Times New Roman" w:hAnsi="Times New Roman" w:cs="Times New Roman"/>
                <w:sz w:val="24"/>
                <w:szCs w:val="24"/>
              </w:rPr>
              <w:t>2012</w:t>
            </w:r>
          </w:p>
        </w:tc>
        <w:tc>
          <w:tcPr>
            <w:tcW w:w="1596" w:type="dxa"/>
          </w:tcPr>
          <w:p w:rsidR="00626861" w:rsidRPr="00626861" w:rsidRDefault="00626861" w:rsidP="0062686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26861">
              <w:rPr>
                <w:rFonts w:ascii="Times New Roman" w:hAnsi="Times New Roman" w:cs="Times New Roman"/>
                <w:sz w:val="24"/>
                <w:szCs w:val="24"/>
              </w:rPr>
              <w:t>2013</w:t>
            </w:r>
          </w:p>
        </w:tc>
      </w:tr>
      <w:tr w:rsidR="00626861" w:rsidTr="004A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26861" w:rsidRPr="00626861" w:rsidRDefault="00626861" w:rsidP="00626861">
            <w:pPr>
              <w:jc w:val="center"/>
              <w:rPr>
                <w:rFonts w:ascii="Times New Roman" w:hAnsi="Times New Roman" w:cs="Times New Roman"/>
                <w:b w:val="0"/>
                <w:sz w:val="24"/>
                <w:szCs w:val="24"/>
              </w:rPr>
            </w:pPr>
            <w:r w:rsidRPr="00626861">
              <w:rPr>
                <w:rFonts w:ascii="Times New Roman" w:hAnsi="Times New Roman" w:cs="Times New Roman"/>
                <w:sz w:val="24"/>
                <w:szCs w:val="24"/>
              </w:rPr>
              <w:t>Luas Panen (ha)</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862.017</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886.354</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889.232</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981.394</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983.107</w:t>
            </w:r>
          </w:p>
        </w:tc>
      </w:tr>
      <w:tr w:rsidR="00626861" w:rsidTr="004A4995">
        <w:tc>
          <w:tcPr>
            <w:cnfStyle w:val="001000000000" w:firstRow="0" w:lastRow="0" w:firstColumn="1" w:lastColumn="0" w:oddVBand="0" w:evenVBand="0" w:oddHBand="0" w:evenHBand="0" w:firstRowFirstColumn="0" w:firstRowLastColumn="0" w:lastRowFirstColumn="0" w:lastRowLastColumn="0"/>
            <w:tcW w:w="1596" w:type="dxa"/>
          </w:tcPr>
          <w:p w:rsidR="00626861" w:rsidRPr="00626861" w:rsidRDefault="00DE1650" w:rsidP="00626861">
            <w:pPr>
              <w:jc w:val="center"/>
              <w:rPr>
                <w:rFonts w:ascii="Times New Roman" w:hAnsi="Times New Roman" w:cs="Times New Roman"/>
                <w:b w:val="0"/>
                <w:sz w:val="24"/>
                <w:szCs w:val="24"/>
              </w:rPr>
            </w:pPr>
            <w:r>
              <w:rPr>
                <w:rFonts w:ascii="Times New Roman" w:hAnsi="Times New Roman" w:cs="Times New Roman"/>
                <w:sz w:val="24"/>
                <w:szCs w:val="24"/>
              </w:rPr>
              <w:t>Produktivi</w:t>
            </w:r>
            <w:r w:rsidR="00626861" w:rsidRPr="00626861">
              <w:rPr>
                <w:rFonts w:ascii="Times New Roman" w:hAnsi="Times New Roman" w:cs="Times New Roman"/>
                <w:sz w:val="24"/>
                <w:szCs w:val="24"/>
              </w:rPr>
              <w:t>tas (kuintal/ha)</w:t>
            </w:r>
          </w:p>
        </w:tc>
        <w:tc>
          <w:tcPr>
            <w:tcW w:w="1596" w:type="dxa"/>
          </w:tcPr>
          <w:p w:rsidR="00626861" w:rsidRDefault="00626861" w:rsidP="0062686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50,16</w:t>
            </w:r>
          </w:p>
        </w:tc>
        <w:tc>
          <w:tcPr>
            <w:tcW w:w="1596" w:type="dxa"/>
          </w:tcPr>
          <w:p w:rsidR="00626861" w:rsidRDefault="00626861" w:rsidP="0062686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49,44</w:t>
            </w:r>
          </w:p>
        </w:tc>
        <w:tc>
          <w:tcPr>
            <w:tcW w:w="1596" w:type="dxa"/>
          </w:tcPr>
          <w:p w:rsidR="00626861" w:rsidRDefault="00626861" w:rsidP="0062686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50,74</w:t>
            </w:r>
          </w:p>
        </w:tc>
        <w:tc>
          <w:tcPr>
            <w:tcW w:w="1596" w:type="dxa"/>
          </w:tcPr>
          <w:p w:rsidR="00626861" w:rsidRDefault="00626861" w:rsidP="0062686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50,98</w:t>
            </w:r>
          </w:p>
        </w:tc>
        <w:tc>
          <w:tcPr>
            <w:tcW w:w="1596" w:type="dxa"/>
          </w:tcPr>
          <w:p w:rsidR="00626861" w:rsidRDefault="00626861" w:rsidP="0062686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51,22</w:t>
            </w:r>
          </w:p>
        </w:tc>
      </w:tr>
      <w:tr w:rsidR="00626861" w:rsidTr="004A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26861" w:rsidRPr="00626861" w:rsidRDefault="00626861" w:rsidP="00626861">
            <w:pPr>
              <w:jc w:val="center"/>
              <w:rPr>
                <w:rFonts w:ascii="Times New Roman" w:hAnsi="Times New Roman" w:cs="Times New Roman"/>
                <w:b w:val="0"/>
                <w:sz w:val="24"/>
                <w:szCs w:val="24"/>
              </w:rPr>
            </w:pPr>
            <w:r w:rsidRPr="00626861">
              <w:rPr>
                <w:rFonts w:ascii="Times New Roman" w:hAnsi="Times New Roman" w:cs="Times New Roman"/>
                <w:sz w:val="24"/>
                <w:szCs w:val="24"/>
              </w:rPr>
              <w:t>Produksi (ton)</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4.324.178</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4.382.443</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4.511.705</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5.003.011</w:t>
            </w:r>
          </w:p>
        </w:tc>
        <w:tc>
          <w:tcPr>
            <w:tcW w:w="1596" w:type="dxa"/>
          </w:tcPr>
          <w:p w:rsidR="00626861" w:rsidRDefault="00626861" w:rsidP="0062686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5.035.830</w:t>
            </w:r>
          </w:p>
        </w:tc>
      </w:tr>
    </w:tbl>
    <w:p w:rsidR="00626861" w:rsidRDefault="00682C49" w:rsidP="00444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Data Setelah Diolah Dari Kabupaten Takalar (2014).</w:t>
      </w:r>
    </w:p>
    <w:p w:rsidR="00C119F4" w:rsidRDefault="00C119F4" w:rsidP="00444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data tentang perkembangan perbandingan jumlah petani organik </w:t>
      </w:r>
      <w:r w:rsidR="005A18DC">
        <w:rPr>
          <w:rFonts w:ascii="Times New Roman" w:hAnsi="Times New Roman" w:cs="Times New Roman"/>
          <w:sz w:val="24"/>
          <w:szCs w:val="24"/>
        </w:rPr>
        <w:t>dan non organik</w:t>
      </w:r>
      <w:r w:rsidR="00682C49">
        <w:rPr>
          <w:rFonts w:ascii="Times New Roman" w:hAnsi="Times New Roman" w:cs="Times New Roman"/>
          <w:sz w:val="24"/>
          <w:szCs w:val="24"/>
        </w:rPr>
        <w:t xml:space="preserve"> dengan luas lahannya </w:t>
      </w:r>
      <w:r>
        <w:rPr>
          <w:rFonts w:ascii="Times New Roman" w:hAnsi="Times New Roman" w:cs="Times New Roman"/>
          <w:sz w:val="24"/>
          <w:szCs w:val="24"/>
        </w:rPr>
        <w:t xml:space="preserve">di </w:t>
      </w:r>
      <w:r w:rsidR="00DE1650">
        <w:rPr>
          <w:rFonts w:ascii="Times New Roman" w:hAnsi="Times New Roman" w:cs="Times New Roman"/>
          <w:sz w:val="24"/>
          <w:szCs w:val="24"/>
        </w:rPr>
        <w:t>Kecamatan Bonto Lebang K</w:t>
      </w:r>
      <w:r>
        <w:rPr>
          <w:rFonts w:ascii="Times New Roman" w:hAnsi="Times New Roman" w:cs="Times New Roman"/>
          <w:sz w:val="24"/>
          <w:szCs w:val="24"/>
        </w:rPr>
        <w:t>abupat</w:t>
      </w:r>
      <w:r w:rsidR="007819C7">
        <w:rPr>
          <w:rFonts w:ascii="Times New Roman" w:hAnsi="Times New Roman" w:cs="Times New Roman"/>
          <w:sz w:val="24"/>
          <w:szCs w:val="24"/>
        </w:rPr>
        <w:t>en Takalar (lokasi penelitian</w:t>
      </w:r>
      <w:proofErr w:type="gramStart"/>
      <w:r w:rsidR="007819C7">
        <w:rPr>
          <w:rFonts w:ascii="Times New Roman" w:hAnsi="Times New Roman" w:cs="Times New Roman"/>
          <w:sz w:val="24"/>
          <w:szCs w:val="24"/>
        </w:rPr>
        <w:t>)  lima</w:t>
      </w:r>
      <w:proofErr w:type="gramEnd"/>
      <w:r>
        <w:rPr>
          <w:rFonts w:ascii="Times New Roman" w:hAnsi="Times New Roman" w:cs="Times New Roman"/>
          <w:sz w:val="24"/>
          <w:szCs w:val="24"/>
        </w:rPr>
        <w:t xml:space="preserve"> tahun terakhir, dapat </w:t>
      </w:r>
      <w:r w:rsidR="00682C49">
        <w:rPr>
          <w:rFonts w:ascii="Times New Roman" w:hAnsi="Times New Roman" w:cs="Times New Roman"/>
          <w:sz w:val="24"/>
          <w:szCs w:val="24"/>
        </w:rPr>
        <w:t>dilihat pada Tabel 3.</w:t>
      </w:r>
    </w:p>
    <w:p w:rsidR="00AF0A68" w:rsidRDefault="00682C49" w:rsidP="007532DB">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Tabel 3</w:t>
      </w:r>
      <w:r w:rsidR="003C29E8">
        <w:rPr>
          <w:rFonts w:ascii="Times New Roman" w:hAnsi="Times New Roman" w:cs="Times New Roman"/>
          <w:sz w:val="24"/>
          <w:szCs w:val="24"/>
        </w:rPr>
        <w:t xml:space="preserve">. Perbandingan Jumlah Petani Organik dan </w:t>
      </w:r>
      <w:r w:rsidR="00F26F94">
        <w:rPr>
          <w:rFonts w:ascii="Times New Roman" w:hAnsi="Times New Roman" w:cs="Times New Roman"/>
          <w:sz w:val="24"/>
          <w:szCs w:val="24"/>
        </w:rPr>
        <w:t>Non Organik</w:t>
      </w:r>
      <w:r>
        <w:rPr>
          <w:rFonts w:ascii="Times New Roman" w:hAnsi="Times New Roman" w:cs="Times New Roman"/>
          <w:sz w:val="24"/>
          <w:szCs w:val="24"/>
        </w:rPr>
        <w:t xml:space="preserve"> dan Luas Lahan</w:t>
      </w:r>
      <w:r w:rsidR="003C29E8">
        <w:rPr>
          <w:rFonts w:ascii="Times New Roman" w:hAnsi="Times New Roman" w:cs="Times New Roman"/>
          <w:sz w:val="24"/>
          <w:szCs w:val="24"/>
        </w:rPr>
        <w:t xml:space="preserve"> dari Tahun 2009-2013 di Kecamatan Bonto Lebang Kabupaten Takalar</w:t>
      </w:r>
    </w:p>
    <w:tbl>
      <w:tblPr>
        <w:tblStyle w:val="GridTable4-Accent51"/>
        <w:tblW w:w="0" w:type="auto"/>
        <w:tblLook w:val="04A0" w:firstRow="1" w:lastRow="0" w:firstColumn="1" w:lastColumn="0" w:noHBand="0" w:noVBand="1"/>
      </w:tblPr>
      <w:tblGrid>
        <w:gridCol w:w="1170"/>
        <w:gridCol w:w="1591"/>
        <w:gridCol w:w="1759"/>
        <w:gridCol w:w="1817"/>
        <w:gridCol w:w="2150"/>
      </w:tblGrid>
      <w:tr w:rsidR="00AF0A68" w:rsidTr="004A4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Merge w:val="restart"/>
          </w:tcPr>
          <w:p w:rsidR="00AF0A68" w:rsidRPr="00AF0A68" w:rsidRDefault="009C53B3" w:rsidP="009C53B3">
            <w:pPr>
              <w:jc w:val="both"/>
              <w:rPr>
                <w:rFonts w:ascii="Times New Roman" w:hAnsi="Times New Roman" w:cs="Times New Roman"/>
                <w:b w:val="0"/>
                <w:sz w:val="24"/>
                <w:szCs w:val="24"/>
              </w:rPr>
            </w:pPr>
            <w:r>
              <w:rPr>
                <w:rFonts w:ascii="Times New Roman" w:hAnsi="Times New Roman" w:cs="Times New Roman"/>
                <w:sz w:val="24"/>
                <w:szCs w:val="24"/>
              </w:rPr>
              <w:t>Tahun</w:t>
            </w:r>
          </w:p>
        </w:tc>
        <w:tc>
          <w:tcPr>
            <w:tcW w:w="3969" w:type="dxa"/>
            <w:gridSpan w:val="2"/>
          </w:tcPr>
          <w:p w:rsidR="00AF0A68" w:rsidRPr="00AF0A68" w:rsidRDefault="00AF0A68" w:rsidP="00AF0A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F0A68">
              <w:rPr>
                <w:rFonts w:ascii="Times New Roman" w:hAnsi="Times New Roman" w:cs="Times New Roman"/>
                <w:sz w:val="24"/>
                <w:szCs w:val="24"/>
              </w:rPr>
              <w:t>Pertanian Organik</w:t>
            </w:r>
          </w:p>
        </w:tc>
        <w:tc>
          <w:tcPr>
            <w:tcW w:w="3939" w:type="dxa"/>
            <w:gridSpan w:val="2"/>
          </w:tcPr>
          <w:p w:rsidR="00AF0A68" w:rsidRPr="00AF0A68" w:rsidRDefault="00AF0A68" w:rsidP="00AF0A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F0A68">
              <w:rPr>
                <w:rFonts w:ascii="Times New Roman" w:hAnsi="Times New Roman" w:cs="Times New Roman"/>
                <w:sz w:val="24"/>
                <w:szCs w:val="24"/>
              </w:rPr>
              <w:t xml:space="preserve">Pertanian </w:t>
            </w:r>
            <w:r w:rsidR="00F26F94">
              <w:rPr>
                <w:rFonts w:ascii="Times New Roman" w:hAnsi="Times New Roman" w:cs="Times New Roman"/>
                <w:sz w:val="24"/>
                <w:szCs w:val="24"/>
              </w:rPr>
              <w:t>Non Organik</w:t>
            </w:r>
          </w:p>
        </w:tc>
      </w:tr>
      <w:tr w:rsidR="009C53B3" w:rsidTr="004A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Merge/>
          </w:tcPr>
          <w:p w:rsidR="00AF0A68" w:rsidRPr="00AF0A68" w:rsidRDefault="00AF0A68" w:rsidP="00AF0A68">
            <w:pPr>
              <w:jc w:val="center"/>
              <w:rPr>
                <w:rFonts w:ascii="Times New Roman" w:hAnsi="Times New Roman" w:cs="Times New Roman"/>
                <w:b w:val="0"/>
                <w:sz w:val="24"/>
                <w:szCs w:val="24"/>
              </w:rPr>
            </w:pPr>
          </w:p>
        </w:tc>
        <w:tc>
          <w:tcPr>
            <w:tcW w:w="1984" w:type="dxa"/>
          </w:tcPr>
          <w:p w:rsidR="00AF0A68" w:rsidRPr="00AF0A68" w:rsidRDefault="00AF0A68" w:rsidP="00A6376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F0A68">
              <w:rPr>
                <w:rFonts w:ascii="Times New Roman" w:hAnsi="Times New Roman" w:cs="Times New Roman"/>
                <w:b/>
                <w:sz w:val="24"/>
                <w:szCs w:val="24"/>
              </w:rPr>
              <w:t>LuasLaha</w:t>
            </w:r>
            <w:r w:rsidR="009C53B3">
              <w:rPr>
                <w:rFonts w:ascii="Times New Roman" w:hAnsi="Times New Roman" w:cs="Times New Roman"/>
                <w:b/>
                <w:sz w:val="24"/>
                <w:szCs w:val="24"/>
              </w:rPr>
              <w:t>n (ha)</w:t>
            </w:r>
          </w:p>
        </w:tc>
        <w:tc>
          <w:tcPr>
            <w:tcW w:w="1985" w:type="dxa"/>
          </w:tcPr>
          <w:p w:rsidR="00AF0A68" w:rsidRPr="00AF0A68" w:rsidRDefault="00AF0A68" w:rsidP="00A6376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F0A68">
              <w:rPr>
                <w:rFonts w:ascii="Times New Roman" w:hAnsi="Times New Roman" w:cs="Times New Roman"/>
                <w:b/>
                <w:sz w:val="24"/>
                <w:szCs w:val="24"/>
              </w:rPr>
              <w:t>JumlahPetani</w:t>
            </w:r>
            <w:r w:rsidR="009C53B3">
              <w:rPr>
                <w:rFonts w:ascii="Times New Roman" w:hAnsi="Times New Roman" w:cs="Times New Roman"/>
                <w:b/>
                <w:sz w:val="24"/>
                <w:szCs w:val="24"/>
              </w:rPr>
              <w:t xml:space="preserve"> (or</w:t>
            </w:r>
            <w:r w:rsidR="00562E61">
              <w:rPr>
                <w:rFonts w:ascii="Times New Roman" w:hAnsi="Times New Roman" w:cs="Times New Roman"/>
                <w:b/>
                <w:sz w:val="24"/>
                <w:szCs w:val="24"/>
              </w:rPr>
              <w:t>g)</w:t>
            </w:r>
          </w:p>
        </w:tc>
        <w:tc>
          <w:tcPr>
            <w:tcW w:w="1842" w:type="dxa"/>
          </w:tcPr>
          <w:p w:rsidR="00AF0A68" w:rsidRPr="00AF0A68" w:rsidRDefault="00AF0A68" w:rsidP="00A6376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F0A68">
              <w:rPr>
                <w:rFonts w:ascii="Times New Roman" w:hAnsi="Times New Roman" w:cs="Times New Roman"/>
                <w:b/>
                <w:sz w:val="24"/>
                <w:szCs w:val="24"/>
              </w:rPr>
              <w:t>LuasLahan</w:t>
            </w:r>
            <w:r w:rsidR="00A6376A">
              <w:rPr>
                <w:rFonts w:ascii="Times New Roman" w:hAnsi="Times New Roman" w:cs="Times New Roman"/>
                <w:b/>
                <w:sz w:val="24"/>
                <w:szCs w:val="24"/>
              </w:rPr>
              <w:t>(ha)</w:t>
            </w:r>
          </w:p>
        </w:tc>
        <w:tc>
          <w:tcPr>
            <w:tcW w:w="2097" w:type="dxa"/>
          </w:tcPr>
          <w:p w:rsidR="00AF0A68" w:rsidRPr="00AF0A68" w:rsidRDefault="00AF0A68" w:rsidP="00A6376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F0A68">
              <w:rPr>
                <w:rFonts w:ascii="Times New Roman" w:hAnsi="Times New Roman" w:cs="Times New Roman"/>
                <w:b/>
                <w:sz w:val="24"/>
                <w:szCs w:val="24"/>
              </w:rPr>
              <w:t>JumlahPetani</w:t>
            </w:r>
            <w:r w:rsidR="00562E61">
              <w:rPr>
                <w:rFonts w:ascii="Times New Roman" w:hAnsi="Times New Roman" w:cs="Times New Roman"/>
                <w:b/>
                <w:sz w:val="24"/>
                <w:szCs w:val="24"/>
              </w:rPr>
              <w:t>(org)</w:t>
            </w:r>
          </w:p>
        </w:tc>
      </w:tr>
      <w:tr w:rsidR="009C53B3" w:rsidTr="004A4995">
        <w:tc>
          <w:tcPr>
            <w:cnfStyle w:val="001000000000" w:firstRow="0" w:lastRow="0" w:firstColumn="1" w:lastColumn="0" w:oddVBand="0" w:evenVBand="0" w:oddHBand="0" w:evenHBand="0" w:firstRowFirstColumn="0" w:firstRowLastColumn="0" w:lastRowFirstColumn="0" w:lastRowLastColumn="0"/>
            <w:tcW w:w="1702" w:type="dxa"/>
          </w:tcPr>
          <w:p w:rsidR="00AF0A68" w:rsidRPr="00AF0A68" w:rsidRDefault="00AF0A68" w:rsidP="00AF0A68">
            <w:pPr>
              <w:jc w:val="center"/>
              <w:rPr>
                <w:rFonts w:ascii="Times New Roman" w:hAnsi="Times New Roman" w:cs="Times New Roman"/>
                <w:b w:val="0"/>
                <w:sz w:val="24"/>
                <w:szCs w:val="24"/>
              </w:rPr>
            </w:pPr>
            <w:r w:rsidRPr="00AF0A68">
              <w:rPr>
                <w:rFonts w:ascii="Times New Roman" w:hAnsi="Times New Roman" w:cs="Times New Roman"/>
                <w:sz w:val="24"/>
                <w:szCs w:val="24"/>
              </w:rPr>
              <w:t>2009</w:t>
            </w:r>
          </w:p>
        </w:tc>
        <w:tc>
          <w:tcPr>
            <w:tcW w:w="1984"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11,25</w:t>
            </w:r>
          </w:p>
        </w:tc>
        <w:tc>
          <w:tcPr>
            <w:tcW w:w="1985"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1842"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228,75</w:t>
            </w:r>
          </w:p>
        </w:tc>
        <w:tc>
          <w:tcPr>
            <w:tcW w:w="2097"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777</w:t>
            </w:r>
          </w:p>
        </w:tc>
      </w:tr>
      <w:tr w:rsidR="009C53B3" w:rsidTr="004A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AF0A68" w:rsidRPr="00AF0A68" w:rsidRDefault="00AF0A68" w:rsidP="00AF0A68">
            <w:pPr>
              <w:jc w:val="center"/>
              <w:rPr>
                <w:rFonts w:ascii="Times New Roman" w:hAnsi="Times New Roman" w:cs="Times New Roman"/>
                <w:b w:val="0"/>
                <w:sz w:val="24"/>
                <w:szCs w:val="24"/>
              </w:rPr>
            </w:pPr>
            <w:r w:rsidRPr="00AF0A68">
              <w:rPr>
                <w:rFonts w:ascii="Times New Roman" w:hAnsi="Times New Roman" w:cs="Times New Roman"/>
                <w:sz w:val="24"/>
                <w:szCs w:val="24"/>
              </w:rPr>
              <w:t>2010</w:t>
            </w:r>
          </w:p>
        </w:tc>
        <w:tc>
          <w:tcPr>
            <w:tcW w:w="1984"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11,32</w:t>
            </w:r>
          </w:p>
        </w:tc>
        <w:tc>
          <w:tcPr>
            <w:tcW w:w="1985"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1842"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228,68</w:t>
            </w:r>
          </w:p>
        </w:tc>
        <w:tc>
          <w:tcPr>
            <w:tcW w:w="2097"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795</w:t>
            </w:r>
          </w:p>
        </w:tc>
      </w:tr>
      <w:tr w:rsidR="009C53B3" w:rsidTr="004A4995">
        <w:tc>
          <w:tcPr>
            <w:cnfStyle w:val="001000000000" w:firstRow="0" w:lastRow="0" w:firstColumn="1" w:lastColumn="0" w:oddVBand="0" w:evenVBand="0" w:oddHBand="0" w:evenHBand="0" w:firstRowFirstColumn="0" w:firstRowLastColumn="0" w:lastRowFirstColumn="0" w:lastRowLastColumn="0"/>
            <w:tcW w:w="1702" w:type="dxa"/>
          </w:tcPr>
          <w:p w:rsidR="00AF0A68" w:rsidRPr="00AF0A68" w:rsidRDefault="00AF0A68" w:rsidP="00AF0A68">
            <w:pPr>
              <w:jc w:val="center"/>
              <w:rPr>
                <w:rFonts w:ascii="Times New Roman" w:hAnsi="Times New Roman" w:cs="Times New Roman"/>
                <w:b w:val="0"/>
                <w:sz w:val="24"/>
                <w:szCs w:val="24"/>
              </w:rPr>
            </w:pPr>
            <w:r w:rsidRPr="00AF0A68">
              <w:rPr>
                <w:rFonts w:ascii="Times New Roman" w:hAnsi="Times New Roman" w:cs="Times New Roman"/>
                <w:sz w:val="24"/>
                <w:szCs w:val="24"/>
              </w:rPr>
              <w:t>2011</w:t>
            </w:r>
          </w:p>
        </w:tc>
        <w:tc>
          <w:tcPr>
            <w:tcW w:w="1984"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12,25</w:t>
            </w:r>
          </w:p>
        </w:tc>
        <w:tc>
          <w:tcPr>
            <w:tcW w:w="1985"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w:t>
            </w:r>
          </w:p>
        </w:tc>
        <w:tc>
          <w:tcPr>
            <w:tcW w:w="1842"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227,75</w:t>
            </w:r>
          </w:p>
        </w:tc>
        <w:tc>
          <w:tcPr>
            <w:tcW w:w="2097"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805</w:t>
            </w:r>
          </w:p>
        </w:tc>
      </w:tr>
      <w:tr w:rsidR="009C53B3" w:rsidTr="004A4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AF0A68" w:rsidRPr="00AF0A68" w:rsidRDefault="00AF0A68" w:rsidP="00AF0A68">
            <w:pPr>
              <w:jc w:val="center"/>
              <w:rPr>
                <w:rFonts w:ascii="Times New Roman" w:hAnsi="Times New Roman" w:cs="Times New Roman"/>
                <w:b w:val="0"/>
                <w:sz w:val="24"/>
                <w:szCs w:val="24"/>
              </w:rPr>
            </w:pPr>
            <w:r w:rsidRPr="00AF0A68">
              <w:rPr>
                <w:rFonts w:ascii="Times New Roman" w:hAnsi="Times New Roman" w:cs="Times New Roman"/>
                <w:sz w:val="24"/>
                <w:szCs w:val="24"/>
              </w:rPr>
              <w:t>2012</w:t>
            </w:r>
          </w:p>
        </w:tc>
        <w:tc>
          <w:tcPr>
            <w:tcW w:w="1984"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12,55</w:t>
            </w:r>
          </w:p>
        </w:tc>
        <w:tc>
          <w:tcPr>
            <w:tcW w:w="1985"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p>
        </w:tc>
        <w:tc>
          <w:tcPr>
            <w:tcW w:w="1842"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227,45</w:t>
            </w:r>
          </w:p>
        </w:tc>
        <w:tc>
          <w:tcPr>
            <w:tcW w:w="2097" w:type="dxa"/>
          </w:tcPr>
          <w:p w:rsidR="00AF0A68" w:rsidRDefault="00562E61" w:rsidP="00562E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812</w:t>
            </w:r>
          </w:p>
        </w:tc>
      </w:tr>
      <w:tr w:rsidR="009C53B3" w:rsidTr="004A4995">
        <w:tc>
          <w:tcPr>
            <w:cnfStyle w:val="001000000000" w:firstRow="0" w:lastRow="0" w:firstColumn="1" w:lastColumn="0" w:oddVBand="0" w:evenVBand="0" w:oddHBand="0" w:evenHBand="0" w:firstRowFirstColumn="0" w:firstRowLastColumn="0" w:lastRowFirstColumn="0" w:lastRowLastColumn="0"/>
            <w:tcW w:w="1702" w:type="dxa"/>
          </w:tcPr>
          <w:p w:rsidR="00AF0A68" w:rsidRPr="00AF0A68" w:rsidRDefault="00AF0A68" w:rsidP="00AF0A68">
            <w:pPr>
              <w:jc w:val="center"/>
              <w:rPr>
                <w:rFonts w:ascii="Times New Roman" w:hAnsi="Times New Roman" w:cs="Times New Roman"/>
                <w:b w:val="0"/>
                <w:sz w:val="24"/>
                <w:szCs w:val="24"/>
              </w:rPr>
            </w:pPr>
            <w:r w:rsidRPr="00AF0A68">
              <w:rPr>
                <w:rFonts w:ascii="Times New Roman" w:hAnsi="Times New Roman" w:cs="Times New Roman"/>
                <w:sz w:val="24"/>
                <w:szCs w:val="24"/>
              </w:rPr>
              <w:t>2013</w:t>
            </w:r>
          </w:p>
        </w:tc>
        <w:tc>
          <w:tcPr>
            <w:tcW w:w="1984"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12,65</w:t>
            </w:r>
          </w:p>
        </w:tc>
        <w:tc>
          <w:tcPr>
            <w:tcW w:w="1985"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1842"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227,35</w:t>
            </w:r>
          </w:p>
        </w:tc>
        <w:tc>
          <w:tcPr>
            <w:tcW w:w="2097" w:type="dxa"/>
          </w:tcPr>
          <w:p w:rsidR="00AF0A68" w:rsidRDefault="00562E61" w:rsidP="00562E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833</w:t>
            </w:r>
          </w:p>
        </w:tc>
      </w:tr>
    </w:tbl>
    <w:p w:rsidR="00AF0A68" w:rsidRDefault="00C842C9" w:rsidP="003C29E8">
      <w:pPr>
        <w:spacing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Sumber: Data setelah Diolah dari Kabupaten Takalar (2014).</w:t>
      </w:r>
    </w:p>
    <w:p w:rsidR="00AE299D" w:rsidRDefault="00BB1FBA" w:rsidP="00AE29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3</w:t>
      </w:r>
      <w:r w:rsidR="005514C6">
        <w:rPr>
          <w:rFonts w:ascii="Times New Roman" w:hAnsi="Times New Roman" w:cs="Times New Roman"/>
          <w:sz w:val="24"/>
          <w:szCs w:val="24"/>
        </w:rPr>
        <w:t xml:space="preserve">, dapat dilihat bahwa dari tahun ke tahun, jumlah petani organik mengalami peningkatan yang tidak signifikan. Peningkatan yang tertinggi dari tahun 2009 sampai 2010, yaitu mencapai 7 orang. </w:t>
      </w:r>
      <w:r w:rsidR="003C29E8">
        <w:rPr>
          <w:rFonts w:ascii="Times New Roman" w:hAnsi="Times New Roman" w:cs="Times New Roman"/>
          <w:sz w:val="24"/>
          <w:szCs w:val="24"/>
        </w:rPr>
        <w:t>Selanjutnya sete</w:t>
      </w:r>
      <w:r w:rsidR="001D2BD8">
        <w:rPr>
          <w:rFonts w:ascii="Times New Roman" w:hAnsi="Times New Roman" w:cs="Times New Roman"/>
          <w:sz w:val="24"/>
          <w:szCs w:val="24"/>
        </w:rPr>
        <w:t>lah tahun 2010</w:t>
      </w:r>
      <w:proofErr w:type="gramStart"/>
      <w:r w:rsidR="00FB7710">
        <w:rPr>
          <w:rFonts w:ascii="Times New Roman" w:hAnsi="Times New Roman" w:cs="Times New Roman"/>
          <w:sz w:val="24"/>
          <w:szCs w:val="24"/>
        </w:rPr>
        <w:t>,jumlah</w:t>
      </w:r>
      <w:proofErr w:type="gramEnd"/>
      <w:r w:rsidR="00FB7710">
        <w:rPr>
          <w:rFonts w:ascii="Times New Roman" w:hAnsi="Times New Roman" w:cs="Times New Roman"/>
          <w:sz w:val="24"/>
          <w:szCs w:val="24"/>
        </w:rPr>
        <w:t xml:space="preserve"> </w:t>
      </w:r>
      <w:r w:rsidR="003C29E8">
        <w:rPr>
          <w:rFonts w:ascii="Times New Roman" w:hAnsi="Times New Roman" w:cs="Times New Roman"/>
          <w:sz w:val="24"/>
          <w:szCs w:val="24"/>
        </w:rPr>
        <w:t xml:space="preserve"> petani organik </w:t>
      </w:r>
      <w:r w:rsidR="00FB7710">
        <w:rPr>
          <w:rFonts w:ascii="Times New Roman" w:hAnsi="Times New Roman" w:cs="Times New Roman"/>
          <w:sz w:val="24"/>
          <w:szCs w:val="24"/>
        </w:rPr>
        <w:t xml:space="preserve">mengalami </w:t>
      </w:r>
      <w:r w:rsidR="00090386">
        <w:rPr>
          <w:rFonts w:ascii="Times New Roman" w:hAnsi="Times New Roman" w:cs="Times New Roman"/>
          <w:sz w:val="24"/>
          <w:szCs w:val="24"/>
          <w:lang w:val="id-ID"/>
        </w:rPr>
        <w:t>kenaikan yang kecil, bila</w:t>
      </w:r>
      <w:r w:rsidR="00FB7710">
        <w:rPr>
          <w:rFonts w:ascii="Times New Roman" w:hAnsi="Times New Roman" w:cs="Times New Roman"/>
          <w:sz w:val="24"/>
          <w:szCs w:val="24"/>
        </w:rPr>
        <w:t xml:space="preserve"> </w:t>
      </w:r>
      <w:r w:rsidR="003C29E8">
        <w:rPr>
          <w:rFonts w:ascii="Times New Roman" w:hAnsi="Times New Roman" w:cs="Times New Roman"/>
          <w:sz w:val="24"/>
          <w:szCs w:val="24"/>
        </w:rPr>
        <w:t>dibandi</w:t>
      </w:r>
      <w:r w:rsidR="001D2BD8">
        <w:rPr>
          <w:rFonts w:ascii="Times New Roman" w:hAnsi="Times New Roman" w:cs="Times New Roman"/>
          <w:sz w:val="24"/>
          <w:szCs w:val="24"/>
        </w:rPr>
        <w:t xml:space="preserve">ngkan dengan petani </w:t>
      </w:r>
      <w:r w:rsidR="00F26F94">
        <w:rPr>
          <w:rFonts w:ascii="Times New Roman" w:hAnsi="Times New Roman" w:cs="Times New Roman"/>
          <w:sz w:val="24"/>
          <w:szCs w:val="24"/>
        </w:rPr>
        <w:t xml:space="preserve">non </w:t>
      </w:r>
      <w:r w:rsidR="00F26F94">
        <w:rPr>
          <w:rFonts w:ascii="Times New Roman" w:hAnsi="Times New Roman" w:cs="Times New Roman"/>
          <w:sz w:val="24"/>
          <w:szCs w:val="24"/>
        </w:rPr>
        <w:lastRenderedPageBreak/>
        <w:t>organik</w:t>
      </w:r>
      <w:r w:rsidR="003C29E8">
        <w:rPr>
          <w:rFonts w:ascii="Times New Roman" w:hAnsi="Times New Roman" w:cs="Times New Roman"/>
          <w:sz w:val="24"/>
          <w:szCs w:val="24"/>
        </w:rPr>
        <w:t xml:space="preserve">. </w:t>
      </w:r>
      <w:r w:rsidR="005514C6">
        <w:rPr>
          <w:rFonts w:ascii="Times New Roman" w:hAnsi="Times New Roman" w:cs="Times New Roman"/>
          <w:sz w:val="24"/>
          <w:szCs w:val="24"/>
        </w:rPr>
        <w:t>Seda</w:t>
      </w:r>
      <w:r w:rsidR="001D2BD8">
        <w:rPr>
          <w:rFonts w:ascii="Times New Roman" w:hAnsi="Times New Roman" w:cs="Times New Roman"/>
          <w:sz w:val="24"/>
          <w:szCs w:val="24"/>
        </w:rPr>
        <w:t xml:space="preserve">ngkan jumlah petani </w:t>
      </w:r>
      <w:r w:rsidR="00751560">
        <w:rPr>
          <w:rFonts w:ascii="Times New Roman" w:hAnsi="Times New Roman" w:cs="Times New Roman"/>
          <w:sz w:val="24"/>
          <w:szCs w:val="24"/>
        </w:rPr>
        <w:t>non organik</w:t>
      </w:r>
      <w:r w:rsidR="005514C6">
        <w:rPr>
          <w:rFonts w:ascii="Times New Roman" w:hAnsi="Times New Roman" w:cs="Times New Roman"/>
          <w:sz w:val="24"/>
          <w:szCs w:val="24"/>
        </w:rPr>
        <w:t xml:space="preserve"> menunjukkan pen</w:t>
      </w:r>
      <w:r w:rsidR="00975958">
        <w:rPr>
          <w:rFonts w:ascii="Times New Roman" w:hAnsi="Times New Roman" w:cs="Times New Roman"/>
          <w:sz w:val="24"/>
          <w:szCs w:val="24"/>
        </w:rPr>
        <w:t xml:space="preserve">ingkatan yang cukup signifikan </w:t>
      </w:r>
      <w:r w:rsidR="00270E9A">
        <w:rPr>
          <w:rFonts w:ascii="Times New Roman" w:hAnsi="Times New Roman" w:cs="Times New Roman"/>
          <w:sz w:val="24"/>
          <w:szCs w:val="24"/>
          <w:lang w:val="id-ID"/>
        </w:rPr>
        <w:t xml:space="preserve">yaitu 56 orang. </w:t>
      </w:r>
      <w:r w:rsidR="003C29E8">
        <w:rPr>
          <w:rFonts w:ascii="Times New Roman" w:hAnsi="Times New Roman" w:cs="Times New Roman"/>
          <w:sz w:val="24"/>
          <w:szCs w:val="24"/>
        </w:rPr>
        <w:t>Dari tahun 2012 hingga tahun 2013 mencap</w:t>
      </w:r>
      <w:r w:rsidR="00270E9A">
        <w:rPr>
          <w:rFonts w:ascii="Times New Roman" w:hAnsi="Times New Roman" w:cs="Times New Roman"/>
          <w:sz w:val="24"/>
          <w:szCs w:val="24"/>
        </w:rPr>
        <w:t>ai peningkatan</w:t>
      </w:r>
      <w:r w:rsidR="00270E9A">
        <w:rPr>
          <w:rFonts w:ascii="Times New Roman" w:hAnsi="Times New Roman" w:cs="Times New Roman"/>
          <w:sz w:val="24"/>
          <w:szCs w:val="24"/>
          <w:lang w:val="id-ID"/>
        </w:rPr>
        <w:t xml:space="preserve"> yang cukup </w:t>
      </w:r>
      <w:r w:rsidR="007819C7">
        <w:rPr>
          <w:rFonts w:ascii="Times New Roman" w:hAnsi="Times New Roman" w:cs="Times New Roman"/>
          <w:sz w:val="24"/>
          <w:szCs w:val="24"/>
        </w:rPr>
        <w:t xml:space="preserve">tinggi dalam </w:t>
      </w:r>
      <w:proofErr w:type="gramStart"/>
      <w:r w:rsidR="007819C7">
        <w:rPr>
          <w:rFonts w:ascii="Times New Roman" w:hAnsi="Times New Roman" w:cs="Times New Roman"/>
          <w:sz w:val="24"/>
          <w:szCs w:val="24"/>
        </w:rPr>
        <w:t>lima</w:t>
      </w:r>
      <w:proofErr w:type="gramEnd"/>
      <w:r w:rsidR="003C29E8">
        <w:rPr>
          <w:rFonts w:ascii="Times New Roman" w:hAnsi="Times New Roman" w:cs="Times New Roman"/>
          <w:sz w:val="24"/>
          <w:szCs w:val="24"/>
        </w:rPr>
        <w:t xml:space="preserve"> tahun terakhir yaitu 21 orang.</w:t>
      </w:r>
      <w:r w:rsidR="00270E9A">
        <w:rPr>
          <w:rFonts w:ascii="Times New Roman" w:hAnsi="Times New Roman" w:cs="Times New Roman"/>
          <w:sz w:val="24"/>
          <w:szCs w:val="24"/>
          <w:lang w:val="id-ID"/>
        </w:rPr>
        <w:t xml:space="preserve"> </w:t>
      </w:r>
      <w:r>
        <w:rPr>
          <w:rFonts w:ascii="Times New Roman" w:hAnsi="Times New Roman" w:cs="Times New Roman"/>
          <w:sz w:val="24"/>
          <w:szCs w:val="24"/>
        </w:rPr>
        <w:t>Dilihat dari segi luas lahan, luas lahan pertanian organik terus mengalami p</w:t>
      </w:r>
      <w:r w:rsidR="0004453C">
        <w:rPr>
          <w:rFonts w:ascii="Times New Roman" w:hAnsi="Times New Roman" w:cs="Times New Roman"/>
          <w:sz w:val="24"/>
          <w:szCs w:val="24"/>
        </w:rPr>
        <w:t>eningkatan dari tahun k</w:t>
      </w:r>
      <w:r w:rsidR="00270E9A">
        <w:rPr>
          <w:rFonts w:ascii="Times New Roman" w:hAnsi="Times New Roman" w:cs="Times New Roman"/>
          <w:sz w:val="24"/>
          <w:szCs w:val="24"/>
        </w:rPr>
        <w:t>e tahun, namun tidak signifikan yaitu sekitar 1</w:t>
      </w:r>
      <w:proofErr w:type="gramStart"/>
      <w:r w:rsidR="00270E9A">
        <w:rPr>
          <w:rFonts w:ascii="Times New Roman" w:hAnsi="Times New Roman" w:cs="Times New Roman"/>
          <w:sz w:val="24"/>
          <w:szCs w:val="24"/>
        </w:rPr>
        <w:t>,40</w:t>
      </w:r>
      <w:proofErr w:type="gramEnd"/>
      <w:r w:rsidR="00270E9A">
        <w:rPr>
          <w:rFonts w:ascii="Times New Roman" w:hAnsi="Times New Roman" w:cs="Times New Roman"/>
          <w:sz w:val="24"/>
          <w:szCs w:val="24"/>
        </w:rPr>
        <w:t xml:space="preserve"> ha.</w:t>
      </w:r>
      <w:r w:rsidR="0004453C">
        <w:rPr>
          <w:rFonts w:ascii="Times New Roman" w:hAnsi="Times New Roman" w:cs="Times New Roman"/>
          <w:sz w:val="24"/>
          <w:szCs w:val="24"/>
        </w:rPr>
        <w:t xml:space="preserve"> </w:t>
      </w:r>
      <w:r>
        <w:rPr>
          <w:rFonts w:ascii="Times New Roman" w:hAnsi="Times New Roman" w:cs="Times New Roman"/>
          <w:sz w:val="24"/>
          <w:szCs w:val="24"/>
        </w:rPr>
        <w:t xml:space="preserve">Sedangkan luas lahan pertanian </w:t>
      </w:r>
      <w:r w:rsidR="00F26F94">
        <w:rPr>
          <w:rFonts w:ascii="Times New Roman" w:hAnsi="Times New Roman" w:cs="Times New Roman"/>
          <w:sz w:val="24"/>
          <w:szCs w:val="24"/>
        </w:rPr>
        <w:t>non organik</w:t>
      </w:r>
      <w:r>
        <w:rPr>
          <w:rFonts w:ascii="Times New Roman" w:hAnsi="Times New Roman" w:cs="Times New Roman"/>
          <w:sz w:val="24"/>
          <w:szCs w:val="24"/>
        </w:rPr>
        <w:t xml:space="preserve"> dari tahun ke tahun terus mengalami penu</w:t>
      </w:r>
      <w:r w:rsidR="00270E9A">
        <w:rPr>
          <w:rFonts w:ascii="Times New Roman" w:hAnsi="Times New Roman" w:cs="Times New Roman"/>
          <w:sz w:val="24"/>
          <w:szCs w:val="24"/>
        </w:rPr>
        <w:t>runan yaitu sekitar 1</w:t>
      </w:r>
      <w:proofErr w:type="gramStart"/>
      <w:r w:rsidR="00270E9A">
        <w:rPr>
          <w:rFonts w:ascii="Times New Roman" w:hAnsi="Times New Roman" w:cs="Times New Roman"/>
          <w:sz w:val="24"/>
          <w:szCs w:val="24"/>
        </w:rPr>
        <w:t>,40</w:t>
      </w:r>
      <w:proofErr w:type="gramEnd"/>
      <w:r w:rsidR="00270E9A">
        <w:rPr>
          <w:rFonts w:ascii="Times New Roman" w:hAnsi="Times New Roman" w:cs="Times New Roman"/>
          <w:sz w:val="24"/>
          <w:szCs w:val="24"/>
        </w:rPr>
        <w:t xml:space="preserve"> ha.</w:t>
      </w:r>
    </w:p>
    <w:p w:rsidR="00AE299D" w:rsidRDefault="00BB1FBA" w:rsidP="009647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Penerapan pertanian organik adalah</w:t>
      </w:r>
      <w:r w:rsidR="00AE299D">
        <w:rPr>
          <w:rFonts w:ascii="Times New Roman" w:hAnsi="Times New Roman" w:cs="Times New Roman"/>
          <w:sz w:val="24"/>
          <w:szCs w:val="24"/>
        </w:rPr>
        <w:t xml:space="preserve"> penerapan met</w:t>
      </w:r>
      <w:r w:rsidR="00AD6192">
        <w:rPr>
          <w:rFonts w:ascii="Times New Roman" w:hAnsi="Times New Roman" w:cs="Times New Roman"/>
          <w:sz w:val="24"/>
          <w:szCs w:val="24"/>
        </w:rPr>
        <w:t>ode baru dalam bidang pertanian, y</w:t>
      </w:r>
      <w:r w:rsidR="00AE299D">
        <w:rPr>
          <w:rFonts w:ascii="Times New Roman" w:hAnsi="Times New Roman" w:cs="Times New Roman"/>
          <w:sz w:val="24"/>
          <w:szCs w:val="24"/>
        </w:rPr>
        <w:t>ang dinamakan metode SRI (</w:t>
      </w:r>
      <w:r w:rsidR="00AE299D" w:rsidRPr="00AD6192">
        <w:rPr>
          <w:rFonts w:ascii="Times New Roman" w:hAnsi="Times New Roman" w:cs="Times New Roman"/>
          <w:i/>
          <w:sz w:val="24"/>
          <w:szCs w:val="24"/>
        </w:rPr>
        <w:t>System of Rice Intensification</w:t>
      </w:r>
      <w:r w:rsidR="00AE299D">
        <w:rPr>
          <w:rFonts w:ascii="Times New Roman" w:hAnsi="Times New Roman" w:cs="Times New Roman"/>
          <w:sz w:val="24"/>
          <w:szCs w:val="24"/>
        </w:rPr>
        <w:t xml:space="preserve">). SRI adalah penanaman secara organik tanpa pupuk dan pestisida kimia sintetis, dan prinsipnya adalah memperbaiki perakaran </w:t>
      </w:r>
      <w:r w:rsidR="00751560">
        <w:rPr>
          <w:rFonts w:ascii="Times New Roman" w:hAnsi="Times New Roman" w:cs="Times New Roman"/>
          <w:sz w:val="24"/>
          <w:szCs w:val="24"/>
        </w:rPr>
        <w:t>tanaman</w:t>
      </w:r>
      <w:r w:rsidR="00AE299D">
        <w:rPr>
          <w:rFonts w:ascii="Times New Roman" w:hAnsi="Times New Roman" w:cs="Times New Roman"/>
          <w:sz w:val="24"/>
          <w:szCs w:val="24"/>
        </w:rPr>
        <w:t xml:space="preserve"> dengan </w:t>
      </w:r>
      <w:proofErr w:type="gramStart"/>
      <w:r w:rsidR="00AE299D">
        <w:rPr>
          <w:rFonts w:ascii="Times New Roman" w:hAnsi="Times New Roman" w:cs="Times New Roman"/>
          <w:sz w:val="24"/>
          <w:szCs w:val="24"/>
        </w:rPr>
        <w:t>cara</w:t>
      </w:r>
      <w:proofErr w:type="gramEnd"/>
      <w:r w:rsidR="00AE299D">
        <w:rPr>
          <w:rFonts w:ascii="Times New Roman" w:hAnsi="Times New Roman" w:cs="Times New Roman"/>
          <w:sz w:val="24"/>
          <w:szCs w:val="24"/>
        </w:rPr>
        <w:t xml:space="preserve"> mengatur pengairan, menerapkan tanam tunggal, waktu tanam dini dan memperbaiki kualitas tanah, sehingga mengurangi penggunaan air dan mengurangi kebutuhan benih.  Beberapa kelompok tani dan responden di lokasi kajian menunjukkan rasa antusias yang cukup besar untuk menerapkan </w:t>
      </w:r>
      <w:r w:rsidR="003278C3">
        <w:rPr>
          <w:rFonts w:ascii="Times New Roman" w:hAnsi="Times New Roman" w:cs="Times New Roman"/>
          <w:sz w:val="24"/>
          <w:szCs w:val="24"/>
        </w:rPr>
        <w:t xml:space="preserve">sistem </w:t>
      </w:r>
      <w:r w:rsidR="00AE299D">
        <w:rPr>
          <w:rFonts w:ascii="Times New Roman" w:hAnsi="Times New Roman" w:cs="Times New Roman"/>
          <w:sz w:val="24"/>
          <w:szCs w:val="24"/>
        </w:rPr>
        <w:t>pertanaman SRI, sehingga secara bertahap jumlah dan luasan (petani dan pertanaman</w:t>
      </w:r>
      <w:proofErr w:type="gramStart"/>
      <w:r w:rsidR="00AE299D">
        <w:rPr>
          <w:rFonts w:ascii="Times New Roman" w:hAnsi="Times New Roman" w:cs="Times New Roman"/>
          <w:sz w:val="24"/>
          <w:szCs w:val="24"/>
        </w:rPr>
        <w:t>)terus</w:t>
      </w:r>
      <w:proofErr w:type="gramEnd"/>
      <w:r w:rsidR="00AE299D">
        <w:rPr>
          <w:rFonts w:ascii="Times New Roman" w:hAnsi="Times New Roman" w:cs="Times New Roman"/>
          <w:sz w:val="24"/>
          <w:szCs w:val="24"/>
        </w:rPr>
        <w:t xml:space="preserve"> berkembang. Namun demikian, kekhawatiran terhadap resiko yang </w:t>
      </w:r>
      <w:proofErr w:type="gramStart"/>
      <w:r w:rsidR="00AE299D">
        <w:rPr>
          <w:rFonts w:ascii="Times New Roman" w:hAnsi="Times New Roman" w:cs="Times New Roman"/>
          <w:sz w:val="24"/>
          <w:szCs w:val="24"/>
        </w:rPr>
        <w:t>akan</w:t>
      </w:r>
      <w:proofErr w:type="gramEnd"/>
      <w:r w:rsidR="00AE299D">
        <w:rPr>
          <w:rFonts w:ascii="Times New Roman" w:hAnsi="Times New Roman" w:cs="Times New Roman"/>
          <w:sz w:val="24"/>
          <w:szCs w:val="24"/>
        </w:rPr>
        <w:t xml:space="preserve"> dihadapi tetap menjadi faktor yang cukup penting, terutama bagaimana melakukan penerapan komponen SRI yang dianjurkan.</w:t>
      </w:r>
      <w:r w:rsidR="007E77F7">
        <w:rPr>
          <w:rFonts w:ascii="Times New Roman" w:hAnsi="Times New Roman" w:cs="Times New Roman"/>
          <w:sz w:val="24"/>
          <w:szCs w:val="24"/>
        </w:rPr>
        <w:t xml:space="preserve"> S</w:t>
      </w:r>
      <w:r w:rsidR="00AE299D">
        <w:rPr>
          <w:rFonts w:ascii="Times New Roman" w:hAnsi="Times New Roman" w:cs="Times New Roman"/>
          <w:sz w:val="24"/>
          <w:szCs w:val="24"/>
        </w:rPr>
        <w:t xml:space="preserve">elain itu dengan sistem ini membutuhkan materi organik yang banyak. Akibatnya, perkembangan luasan usaha tani yang dilakukan masing-masing petani, relatif masih terbatas pada sebagian lahan yang dimiliki serta melakukan adopsi komponen SRI secara bertahap. Nampaknya, masih diperlukan penyesuaian-penyesuaian lain yang </w:t>
      </w:r>
      <w:r w:rsidR="00AE299D">
        <w:rPr>
          <w:rFonts w:ascii="Times New Roman" w:hAnsi="Times New Roman" w:cs="Times New Roman"/>
          <w:sz w:val="24"/>
          <w:szCs w:val="24"/>
        </w:rPr>
        <w:lastRenderedPageBreak/>
        <w:t>secara tidak langsung merupakan proses pembelajaran petani dalam mengadopsi teknologi SRI. Berkaitan dengan resiko tersebut, di lokasi kajian juga masih ada para petani yang belum atau tidak tertarik dengan pola SRI ini.</w:t>
      </w:r>
      <w:r w:rsidR="001D2BD8">
        <w:rPr>
          <w:rFonts w:ascii="Times New Roman" w:hAnsi="Times New Roman" w:cs="Times New Roman"/>
          <w:sz w:val="24"/>
          <w:szCs w:val="24"/>
        </w:rPr>
        <w:t xml:space="preserve"> </w:t>
      </w:r>
    </w:p>
    <w:p w:rsidR="0096470D" w:rsidRDefault="00AE299D" w:rsidP="0096470D">
      <w:pPr>
        <w:spacing w:line="480" w:lineRule="auto"/>
        <w:jc w:val="both"/>
        <w:rPr>
          <w:rFonts w:ascii="Times New Roman" w:hAnsi="Times New Roman" w:cs="Times New Roman"/>
          <w:sz w:val="24"/>
          <w:szCs w:val="24"/>
        </w:rPr>
      </w:pPr>
      <w:r>
        <w:rPr>
          <w:rFonts w:ascii="Times New Roman" w:hAnsi="Times New Roman" w:cs="Times New Roman"/>
          <w:sz w:val="24"/>
          <w:szCs w:val="24"/>
        </w:rPr>
        <w:tab/>
        <w:t>Adanya kegiatan kelompok yang terencana dan rutin sebagai upaya untuk bertukar pengalaman serta menambah</w:t>
      </w:r>
      <w:r w:rsidR="00FB30E8">
        <w:rPr>
          <w:rFonts w:ascii="Times New Roman" w:hAnsi="Times New Roman" w:cs="Times New Roman"/>
          <w:sz w:val="24"/>
          <w:szCs w:val="24"/>
          <w:lang w:val="id-ID"/>
        </w:rPr>
        <w:t xml:space="preserve"> </w:t>
      </w:r>
      <w:r>
        <w:rPr>
          <w:rFonts w:ascii="Times New Roman" w:hAnsi="Times New Roman" w:cs="Times New Roman"/>
          <w:sz w:val="24"/>
          <w:szCs w:val="24"/>
        </w:rPr>
        <w:t>ilmu pengetahuan, telah mendorong SRI untuk</w:t>
      </w:r>
      <w:r w:rsidR="00FB30E8">
        <w:rPr>
          <w:rFonts w:ascii="Times New Roman" w:hAnsi="Times New Roman" w:cs="Times New Roman"/>
          <w:sz w:val="24"/>
          <w:szCs w:val="24"/>
        </w:rPr>
        <w:t xml:space="preserve"> diprakti</w:t>
      </w:r>
      <w:r>
        <w:rPr>
          <w:rFonts w:ascii="Times New Roman" w:hAnsi="Times New Roman" w:cs="Times New Roman"/>
          <w:sz w:val="24"/>
          <w:szCs w:val="24"/>
        </w:rPr>
        <w:t xml:space="preserve">kkan dalam usaha </w:t>
      </w:r>
      <w:r w:rsidR="00FB30E8">
        <w:rPr>
          <w:rFonts w:ascii="Times New Roman" w:hAnsi="Times New Roman" w:cs="Times New Roman"/>
          <w:sz w:val="24"/>
          <w:szCs w:val="24"/>
        </w:rPr>
        <w:t>tani. Kegiatan magang dan prakti</w:t>
      </w:r>
      <w:r>
        <w:rPr>
          <w:rFonts w:ascii="Times New Roman" w:hAnsi="Times New Roman" w:cs="Times New Roman"/>
          <w:sz w:val="24"/>
          <w:szCs w:val="24"/>
        </w:rPr>
        <w:t xml:space="preserve">k lapang yang diselenggarakan secara swadaya oleh lembaga informal berkaitan dengan penerapan komponen SRI, memberikan umpan balik bagi kepentingan petani dalam pemenuhan kebutuhan pengetahuan tentang SRI, sekaligus sebagai pembelajaran langsung di lapangan. Metode pembelajaran seperti ini relatif mencapai sasaran dan lebih aplikatif dalam penerapan inovasi baru bagi para petani. Secara umum persepsi petani menunjukkan bahwa penggunaan pupuk organik telah membantu mengurangi biaya bagi petani untuk pembelian pupuk </w:t>
      </w:r>
      <w:r w:rsidR="00F26F94">
        <w:rPr>
          <w:rFonts w:ascii="Times New Roman" w:hAnsi="Times New Roman" w:cs="Times New Roman"/>
          <w:sz w:val="24"/>
          <w:szCs w:val="24"/>
        </w:rPr>
        <w:t>non organik</w:t>
      </w:r>
      <w:r>
        <w:rPr>
          <w:rFonts w:ascii="Times New Roman" w:hAnsi="Times New Roman" w:cs="Times New Roman"/>
          <w:sz w:val="24"/>
          <w:szCs w:val="24"/>
        </w:rPr>
        <w:t>, terutama dalam kondisi kenaikan harga pupuk serta beberapa kasus kelangkaan pasokan.</w:t>
      </w:r>
      <w:r w:rsidR="008550D8">
        <w:rPr>
          <w:rFonts w:ascii="Times New Roman" w:hAnsi="Times New Roman" w:cs="Times New Roman"/>
          <w:sz w:val="24"/>
          <w:szCs w:val="24"/>
        </w:rPr>
        <w:t xml:space="preserve"> Pada situasi ini, wacana </w:t>
      </w:r>
      <w:r w:rsidR="00E76B69">
        <w:rPr>
          <w:rFonts w:ascii="Times New Roman" w:hAnsi="Times New Roman" w:cs="Times New Roman"/>
          <w:sz w:val="24"/>
          <w:szCs w:val="24"/>
        </w:rPr>
        <w:t xml:space="preserve">pertanian organik telah menjelma menjadi </w:t>
      </w:r>
      <w:r w:rsidR="0004453C">
        <w:rPr>
          <w:rFonts w:ascii="Times New Roman" w:hAnsi="Times New Roman" w:cs="Times New Roman"/>
          <w:sz w:val="24"/>
          <w:szCs w:val="24"/>
        </w:rPr>
        <w:t>prakti</w:t>
      </w:r>
      <w:r w:rsidR="00E76B69">
        <w:rPr>
          <w:rFonts w:ascii="Times New Roman" w:hAnsi="Times New Roman" w:cs="Times New Roman"/>
          <w:sz w:val="24"/>
          <w:szCs w:val="24"/>
        </w:rPr>
        <w:t>k sosial.</w:t>
      </w:r>
    </w:p>
    <w:p w:rsidR="00AE299D" w:rsidRDefault="00AE299D" w:rsidP="009647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Persepsi petani terhadap kelembagaan pend</w:t>
      </w:r>
      <w:r w:rsidR="00E76B69">
        <w:rPr>
          <w:rFonts w:ascii="Times New Roman" w:hAnsi="Times New Roman" w:cs="Times New Roman"/>
          <w:sz w:val="24"/>
          <w:szCs w:val="24"/>
        </w:rPr>
        <w:t>u</w:t>
      </w:r>
      <w:r>
        <w:rPr>
          <w:rFonts w:ascii="Times New Roman" w:hAnsi="Times New Roman" w:cs="Times New Roman"/>
          <w:sz w:val="24"/>
          <w:szCs w:val="24"/>
        </w:rPr>
        <w:t xml:space="preserve">kung, sampai saat ini dirasakan masih sangat terbatas. Kelembagaan yang selama ini sangat terkait dengan pembinaan petani dilakukan oleh Yayasan Field Indonesia melalui kelompok-kelompok studi petani yang di masing-masing lokasi kegiatan SRI. Adanya kegiatan secara intensif oleh lembaga-lembaga tersebut menjadi solusi yang cukup berharga bagi pengembangan dinamika kelompok, pengetahuan dan pengalaman petani pada saat </w:t>
      </w:r>
      <w:r>
        <w:rPr>
          <w:rFonts w:ascii="Times New Roman" w:hAnsi="Times New Roman" w:cs="Times New Roman"/>
          <w:sz w:val="24"/>
          <w:szCs w:val="24"/>
        </w:rPr>
        <w:lastRenderedPageBreak/>
        <w:t>terjadi stagnasi proses penyuluhan lapangan seperti saat ini, termasuk keterbatasan peran serta lembaga-lembaga formal terkait.</w:t>
      </w:r>
      <w:r w:rsidR="00E76B69">
        <w:rPr>
          <w:rFonts w:ascii="Times New Roman" w:hAnsi="Times New Roman" w:cs="Times New Roman"/>
          <w:sz w:val="24"/>
          <w:szCs w:val="24"/>
        </w:rPr>
        <w:t xml:space="preserve"> </w:t>
      </w:r>
    </w:p>
    <w:p w:rsidR="00790436" w:rsidRDefault="00AE299D" w:rsidP="0079043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komunitas petani SRI sendiri, pada awalnya sebagian besar petani merasa ragu, bahkan memperkirakan bahwa pola SRI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penurunan produktifitas. Petani yang merupakan </w:t>
      </w:r>
      <w:r w:rsidRPr="00FA347B">
        <w:rPr>
          <w:rFonts w:ascii="Times New Roman" w:hAnsi="Times New Roman" w:cs="Times New Roman"/>
          <w:i/>
          <w:sz w:val="24"/>
          <w:szCs w:val="24"/>
        </w:rPr>
        <w:t>early</w:t>
      </w:r>
      <w:r w:rsidR="00C626FF">
        <w:rPr>
          <w:rFonts w:ascii="Times New Roman" w:hAnsi="Times New Roman" w:cs="Times New Roman"/>
          <w:i/>
          <w:sz w:val="24"/>
          <w:szCs w:val="24"/>
          <w:lang w:val="id-ID"/>
        </w:rPr>
        <w:t xml:space="preserve"> </w:t>
      </w:r>
      <w:r w:rsidRPr="00FA347B">
        <w:rPr>
          <w:rFonts w:ascii="Times New Roman" w:hAnsi="Times New Roman" w:cs="Times New Roman"/>
          <w:i/>
          <w:sz w:val="24"/>
          <w:szCs w:val="24"/>
        </w:rPr>
        <w:t>adopter</w:t>
      </w:r>
      <w:r w:rsidR="00C626FF">
        <w:rPr>
          <w:rFonts w:ascii="Times New Roman" w:hAnsi="Times New Roman" w:cs="Times New Roman"/>
          <w:i/>
          <w:sz w:val="24"/>
          <w:szCs w:val="24"/>
          <w:lang w:val="id-ID"/>
        </w:rPr>
        <w:t xml:space="preserve"> </w:t>
      </w:r>
      <w:r>
        <w:rPr>
          <w:rFonts w:ascii="Times New Roman" w:hAnsi="Times New Roman" w:cs="Times New Roman"/>
          <w:sz w:val="24"/>
          <w:szCs w:val="24"/>
        </w:rPr>
        <w:t>terhadap pola SRI ini juga mendapat respon negatif dari masyarakat sekitarnya. Keraguan tersebut tidak hanya terjadi pada masyarakat, tetapi juga pemerintah pusat dan pemerintah daerah</w:t>
      </w:r>
      <w:r w:rsidR="004464E3">
        <w:rPr>
          <w:rFonts w:ascii="Times New Roman" w:hAnsi="Times New Roman" w:cs="Times New Roman"/>
          <w:sz w:val="24"/>
          <w:szCs w:val="24"/>
        </w:rPr>
        <w:t>, dalam mempertahankan produktiv</w:t>
      </w:r>
      <w:r>
        <w:rPr>
          <w:rFonts w:ascii="Times New Roman" w:hAnsi="Times New Roman" w:cs="Times New Roman"/>
          <w:sz w:val="24"/>
          <w:szCs w:val="24"/>
        </w:rPr>
        <w:t>itas. Hal tersebut tidak menjadi penghalang bagi komunitas SRI untuk menerapkannya secara partisipatif, melalui berbagai kreatifitas dan pengalaman masing-masing.</w:t>
      </w:r>
    </w:p>
    <w:p w:rsidR="00476EE8" w:rsidRDefault="00476EE8" w:rsidP="009647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Prestasi pembangunan Indonesia</w:t>
      </w:r>
      <w:r w:rsidR="003A38B5">
        <w:rPr>
          <w:rFonts w:ascii="Times New Roman" w:hAnsi="Times New Roman" w:cs="Times New Roman"/>
          <w:sz w:val="24"/>
          <w:szCs w:val="24"/>
        </w:rPr>
        <w:t xml:space="preserve"> pada dekade pertama kekuasaan Orde B</w:t>
      </w:r>
      <w:r>
        <w:rPr>
          <w:rFonts w:ascii="Times New Roman" w:hAnsi="Times New Roman" w:cs="Times New Roman"/>
          <w:sz w:val="24"/>
          <w:szCs w:val="24"/>
        </w:rPr>
        <w:t>aru, oleh banyak pihak dianggap sebagai prestasi yang luar biasa (</w:t>
      </w:r>
      <w:r w:rsidRPr="002E6249">
        <w:rPr>
          <w:rFonts w:ascii="Times New Roman" w:hAnsi="Times New Roman" w:cs="Times New Roman"/>
          <w:i/>
          <w:sz w:val="24"/>
          <w:szCs w:val="24"/>
        </w:rPr>
        <w:t>miracle</w:t>
      </w:r>
      <w:r w:rsidR="004B5B69">
        <w:rPr>
          <w:rFonts w:ascii="Times New Roman" w:hAnsi="Times New Roman" w:cs="Times New Roman"/>
          <w:sz w:val="24"/>
          <w:szCs w:val="24"/>
        </w:rPr>
        <w:t>). Orde B</w:t>
      </w:r>
      <w:r>
        <w:rPr>
          <w:rFonts w:ascii="Times New Roman" w:hAnsi="Times New Roman" w:cs="Times New Roman"/>
          <w:sz w:val="24"/>
          <w:szCs w:val="24"/>
        </w:rPr>
        <w:t xml:space="preserve">aru berhasil memanfaatkan </w:t>
      </w:r>
      <w:r w:rsidRPr="002E6249">
        <w:rPr>
          <w:rFonts w:ascii="Times New Roman" w:hAnsi="Times New Roman" w:cs="Times New Roman"/>
          <w:i/>
          <w:sz w:val="24"/>
          <w:szCs w:val="24"/>
        </w:rPr>
        <w:t>booming</w:t>
      </w:r>
      <w:r w:rsidR="00691308">
        <w:rPr>
          <w:rFonts w:ascii="Times New Roman" w:hAnsi="Times New Roman" w:cs="Times New Roman"/>
          <w:sz w:val="24"/>
          <w:szCs w:val="24"/>
        </w:rPr>
        <w:t xml:space="preserve"> minyak pada tahun 1970an menjadi akumulasi kapital untuk mendanai program pembangunan Indonesia saat itu. Sadar </w:t>
      </w:r>
      <w:proofErr w:type="gramStart"/>
      <w:r w:rsidR="0073247D">
        <w:rPr>
          <w:rFonts w:ascii="Times New Roman" w:hAnsi="Times New Roman" w:cs="Times New Roman"/>
          <w:sz w:val="24"/>
          <w:szCs w:val="24"/>
        </w:rPr>
        <w:t>akan</w:t>
      </w:r>
      <w:proofErr w:type="gramEnd"/>
      <w:r w:rsidR="0073247D">
        <w:rPr>
          <w:rFonts w:ascii="Times New Roman" w:hAnsi="Times New Roman" w:cs="Times New Roman"/>
          <w:sz w:val="24"/>
          <w:szCs w:val="24"/>
        </w:rPr>
        <w:t xml:space="preserve"> potensi Indonesia sebagai negara agraris, maka pemerintahan rezim Soeharto berupaya menggenjot sektor pertanian sebagai basis perekonomian Indonesia. Kondisi ini semakin mulus karena dipermudah oleh program Revolusi Hijau atau modernisasi sektor pertanian yang sedang dikampanyekan oleh negara barat, terutama Amerika Serikat. Dampaknya memang luar biasa, Indonesia berhasil mencapai surplus beras (swasembada), bahkan bisa mengekspor beras ke luar negeri. </w:t>
      </w:r>
      <w:r w:rsidR="002E6249">
        <w:rPr>
          <w:rFonts w:ascii="Times New Roman" w:hAnsi="Times New Roman" w:cs="Times New Roman"/>
          <w:sz w:val="24"/>
          <w:szCs w:val="24"/>
        </w:rPr>
        <w:t xml:space="preserve">Revolusi Hijau telah </w:t>
      </w:r>
      <w:r w:rsidR="002E6249">
        <w:rPr>
          <w:rFonts w:ascii="Times New Roman" w:hAnsi="Times New Roman" w:cs="Times New Roman"/>
          <w:sz w:val="24"/>
          <w:szCs w:val="24"/>
        </w:rPr>
        <w:lastRenderedPageBreak/>
        <w:t xml:space="preserve">berhasil mengantarkan Indonesia meraih penghargaan dari </w:t>
      </w:r>
      <w:r w:rsidR="002E6249" w:rsidRPr="002E6249">
        <w:rPr>
          <w:rFonts w:ascii="Times New Roman" w:hAnsi="Times New Roman" w:cs="Times New Roman"/>
          <w:i/>
          <w:sz w:val="24"/>
          <w:szCs w:val="24"/>
        </w:rPr>
        <w:t>Food and Agricultural Organization</w:t>
      </w:r>
      <w:r w:rsidR="002E6249">
        <w:rPr>
          <w:rFonts w:ascii="Times New Roman" w:hAnsi="Times New Roman" w:cs="Times New Roman"/>
          <w:sz w:val="24"/>
          <w:szCs w:val="24"/>
        </w:rPr>
        <w:t xml:space="preserve"> (FAO)</w:t>
      </w:r>
      <w:r w:rsidR="00602AD7">
        <w:rPr>
          <w:rFonts w:ascii="Times New Roman" w:hAnsi="Times New Roman" w:cs="Times New Roman"/>
          <w:sz w:val="24"/>
          <w:szCs w:val="24"/>
        </w:rPr>
        <w:t xml:space="preserve">, karena keberhasilan berswasembada beras pada tahun 1984. </w:t>
      </w:r>
    </w:p>
    <w:p w:rsidR="00602AD7" w:rsidRDefault="00602AD7" w:rsidP="00444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Keberhasilan ini merupakan prestasi yang luar biasa pada saat itu, mengingat Indonesia baru saja mengalami krisis ekonomi pasca lengsernya Soekarno. Namun dibalik itu, terdapat suatu ketergantungan yang sangat akut kepada negara-negara Barat melalui bantuan (</w:t>
      </w:r>
      <w:r w:rsidRPr="00602AD7">
        <w:rPr>
          <w:rFonts w:ascii="Times New Roman" w:hAnsi="Times New Roman" w:cs="Times New Roman"/>
          <w:i/>
          <w:sz w:val="24"/>
          <w:szCs w:val="24"/>
        </w:rPr>
        <w:t>grant),</w:t>
      </w:r>
      <w:r>
        <w:rPr>
          <w:rFonts w:ascii="Times New Roman" w:hAnsi="Times New Roman" w:cs="Times New Roman"/>
          <w:sz w:val="24"/>
          <w:szCs w:val="24"/>
        </w:rPr>
        <w:t xml:space="preserve"> penggunaan bibit unggul, pestisida dan pupuk kimia buatan lembaga riset internasional dan </w:t>
      </w:r>
      <w:r w:rsidRPr="00602AD7">
        <w:rPr>
          <w:rFonts w:ascii="Times New Roman" w:hAnsi="Times New Roman" w:cs="Times New Roman"/>
          <w:i/>
          <w:sz w:val="24"/>
          <w:szCs w:val="24"/>
        </w:rPr>
        <w:t>Multi National Corporation</w:t>
      </w:r>
      <w:r>
        <w:rPr>
          <w:rFonts w:ascii="Times New Roman" w:hAnsi="Times New Roman" w:cs="Times New Roman"/>
          <w:sz w:val="24"/>
          <w:szCs w:val="24"/>
        </w:rPr>
        <w:t xml:space="preserve"> (MNCs).</w:t>
      </w:r>
    </w:p>
    <w:p w:rsidR="00C21C65" w:rsidRDefault="00C21C65" w:rsidP="00526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pembangunan</w:t>
      </w:r>
      <w:r w:rsidR="008E31A2">
        <w:rPr>
          <w:rFonts w:ascii="Times New Roman" w:hAnsi="Times New Roman" w:cs="Times New Roman"/>
          <w:sz w:val="24"/>
          <w:szCs w:val="24"/>
        </w:rPr>
        <w:t xml:space="preserve"> pertanian yang dijalankan oleh </w:t>
      </w:r>
      <w:r w:rsidR="004B5B69">
        <w:rPr>
          <w:rFonts w:ascii="Times New Roman" w:hAnsi="Times New Roman" w:cs="Times New Roman"/>
          <w:sz w:val="24"/>
          <w:szCs w:val="24"/>
        </w:rPr>
        <w:t>Orde B</w:t>
      </w:r>
      <w:r>
        <w:rPr>
          <w:rFonts w:ascii="Times New Roman" w:hAnsi="Times New Roman" w:cs="Times New Roman"/>
          <w:sz w:val="24"/>
          <w:szCs w:val="24"/>
        </w:rPr>
        <w:t xml:space="preserve">aru pada masa itu sangat bertumpu pada modernisasi pertanian. Modernisasi pertanian di sini tidak hanya modernisasi sarana dan infrastruktur pertanian, tetapi juga menyentuh aspek yang sangat vital dalam pertanian itu sendiri yaitu bibit, pupuk dan pestisida. Akibatnya, jadilah Indonesia santapan empuk </w:t>
      </w:r>
      <w:r w:rsidRPr="00C21C65">
        <w:rPr>
          <w:rFonts w:ascii="Times New Roman" w:hAnsi="Times New Roman" w:cs="Times New Roman"/>
          <w:i/>
          <w:sz w:val="24"/>
          <w:szCs w:val="24"/>
        </w:rPr>
        <w:t>International of Rice Research Institute</w:t>
      </w:r>
      <w:r>
        <w:rPr>
          <w:rFonts w:ascii="Times New Roman" w:hAnsi="Times New Roman" w:cs="Times New Roman"/>
          <w:sz w:val="24"/>
          <w:szCs w:val="24"/>
        </w:rPr>
        <w:t xml:space="preserve"> </w:t>
      </w:r>
      <w:proofErr w:type="gramStart"/>
      <w:r>
        <w:rPr>
          <w:rFonts w:ascii="Times New Roman" w:hAnsi="Times New Roman" w:cs="Times New Roman"/>
          <w:sz w:val="24"/>
          <w:szCs w:val="24"/>
        </w:rPr>
        <w:t>( IRRI</w:t>
      </w:r>
      <w:proofErr w:type="gramEnd"/>
      <w:r>
        <w:rPr>
          <w:rFonts w:ascii="Times New Roman" w:hAnsi="Times New Roman" w:cs="Times New Roman"/>
          <w:sz w:val="24"/>
          <w:szCs w:val="24"/>
        </w:rPr>
        <w:t>). Fahmid (2004) menganalisis bahwa kebijakan dan politik pangan di Indonesia di bawah rezim orde baru yang terlalu percaya pada Revolusi Hijau dan mekanisasi pertanian, merupakan propaganda ekonomi politik Amerika Serikat. Padahal Revolusi Hijau hanya digunakan sebagai alat untuk memperkuat ketergantungan negara-negara berkembang terhadap negara-negara maju melalui penyediaan bibit unggul</w:t>
      </w:r>
      <w:r w:rsidR="000B38BC">
        <w:rPr>
          <w:rFonts w:ascii="Times New Roman" w:hAnsi="Times New Roman" w:cs="Times New Roman"/>
          <w:sz w:val="24"/>
          <w:szCs w:val="24"/>
        </w:rPr>
        <w:t>, p</w:t>
      </w:r>
      <w:r w:rsidR="00F26F94">
        <w:rPr>
          <w:rFonts w:ascii="Times New Roman" w:hAnsi="Times New Roman" w:cs="Times New Roman"/>
          <w:sz w:val="24"/>
          <w:szCs w:val="24"/>
        </w:rPr>
        <w:t>estisida dan pupuk non organik. Pe</w:t>
      </w:r>
      <w:r w:rsidR="000B38BC">
        <w:rPr>
          <w:rFonts w:ascii="Times New Roman" w:hAnsi="Times New Roman" w:cs="Times New Roman"/>
          <w:sz w:val="24"/>
          <w:szCs w:val="24"/>
        </w:rPr>
        <w:t xml:space="preserve">merintahan Orde Baru berhasil menggunakan Revolusi Hijau sebagai agenda untuk menggeser arah pembangunan dari pembangunan sektor pertanian menuju sektor industri. Di atas semua itu, melimpahnya produksi beras karena program Revolusi Hijau, tidak lain </w:t>
      </w:r>
      <w:r w:rsidR="000B38BC">
        <w:rPr>
          <w:rFonts w:ascii="Times New Roman" w:hAnsi="Times New Roman" w:cs="Times New Roman"/>
          <w:sz w:val="24"/>
          <w:szCs w:val="24"/>
        </w:rPr>
        <w:lastRenderedPageBreak/>
        <w:t>merupakan sarana untuk memperkokoh kekuasaan Soeharto dengan menyediakan pangan murah bagi masyarakat miskin.</w:t>
      </w:r>
    </w:p>
    <w:p w:rsidR="008E31A2" w:rsidRDefault="009725E6" w:rsidP="00444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Sistem pertanian di Indonesia dalam konteks historisnya sangat dinamis dan heterogen. Jauh sebelum Indonesia merdeka, masyarakat pribumi sudah mengembangkan pertanian subsisten dengan metode konvensional. Ketika sistem pertanian modern diperkenalkan oleh rezim orde baru, pola pertanian masyarakat mengalami banyak perubahan. Di awal 1970an ketika Revolusi Hijau mulai diterapkan, terjadi pergeseran sistem pertanian rakyat.</w:t>
      </w:r>
    </w:p>
    <w:p w:rsidR="009725E6" w:rsidRDefault="009725E6" w:rsidP="00444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Fakih (2010), perubahan tersebut bukan hanya pergeseran,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lebih kepada peminggiran (marjinalisasi) dari struktur dan sistem sosialnya. Proses marjinalisasi ini berlangsung secara sistematis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memberangus bibit atau benih lokal yang telah lama dibudidayakan oleh masyarakat dengan cara menggantinya dengan benih unggul buatan perusahaan multinasional (MNCs), mengintrodusir dan mensubsidi secara besar-besaran pupuk kimia dan pestisida, dan menggantikan penggunaan tenaga manusia dengan penggunaan mesin.</w:t>
      </w:r>
    </w:p>
    <w:p w:rsidR="009725E6" w:rsidRDefault="009725E6" w:rsidP="005D5A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Keberhasilan pembangunan pertanian di Indonesia pada masa orde baru harus dibayar mahal karena dalam jangka panjang meni</w:t>
      </w:r>
      <w:r w:rsidR="00CE54B4">
        <w:rPr>
          <w:rFonts w:ascii="Times New Roman" w:hAnsi="Times New Roman" w:cs="Times New Roman"/>
          <w:sz w:val="24"/>
          <w:szCs w:val="24"/>
        </w:rPr>
        <w:t xml:space="preserve">mbulkan efek negatif diantaranya; menyebabkan Indonesia memiliki ketergantungan yang tinggi pada beras, rusaknya kesuburan tanah karena pemakaian pupuk kimia dan pestisida secara massif, hilangnya bibit lokal karena petani dipaksa memakai bibit unggul buatan MNCs, </w:t>
      </w:r>
      <w:r w:rsidR="00CE54B4">
        <w:rPr>
          <w:rFonts w:ascii="Times New Roman" w:hAnsi="Times New Roman" w:cs="Times New Roman"/>
          <w:sz w:val="24"/>
          <w:szCs w:val="24"/>
        </w:rPr>
        <w:lastRenderedPageBreak/>
        <w:t>tergusurnya kaum perempuan akibat mekanisasi pertanian, hilangnya komoditas lokal seperti sagu, ketela dan jagung karena perubahan budaya makan masyarakat.</w:t>
      </w:r>
    </w:p>
    <w:p w:rsidR="003C48C6" w:rsidRDefault="00245CD7" w:rsidP="00444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Masyarakat umum menyatakan bahwa, masyarakat petani di pedesaan, dipandang sebagai fenomena (yang jelek) dan memperlakukannya sebagai agregat-agregat tanpa bentuk, tanpa struktur, masyarakat tradisional dan mencap mereka sebagai manusia-manusia yang ‘terikat tradisi’ (kebalikan dari modern). Masyarakat luar desa</w:t>
      </w:r>
      <w:r w:rsidR="00317EA0">
        <w:rPr>
          <w:rFonts w:ascii="Times New Roman" w:hAnsi="Times New Roman" w:cs="Times New Roman"/>
          <w:sz w:val="24"/>
          <w:szCs w:val="24"/>
        </w:rPr>
        <w:t>, pertama-tama memandang kaum petani di pedesaan sebagai satu sumber tenaga kerja dan barang yang dapat menambah kekuasaannya (</w:t>
      </w:r>
      <w:r w:rsidR="00317EA0" w:rsidRPr="00317EA0">
        <w:rPr>
          <w:rFonts w:ascii="Times New Roman" w:hAnsi="Times New Roman" w:cs="Times New Roman"/>
          <w:i/>
          <w:sz w:val="24"/>
          <w:szCs w:val="24"/>
        </w:rPr>
        <w:t>fund of power</w:t>
      </w:r>
      <w:r w:rsidR="00317EA0">
        <w:rPr>
          <w:rFonts w:ascii="Times New Roman" w:hAnsi="Times New Roman" w:cs="Times New Roman"/>
          <w:sz w:val="24"/>
          <w:szCs w:val="24"/>
        </w:rPr>
        <w:t>). Padahal kenyataannya, petani juga merupakan pelaku ekonomi (</w:t>
      </w:r>
      <w:r w:rsidR="00317EA0" w:rsidRPr="00317EA0">
        <w:rPr>
          <w:rFonts w:ascii="Times New Roman" w:hAnsi="Times New Roman" w:cs="Times New Roman"/>
          <w:i/>
          <w:sz w:val="24"/>
          <w:szCs w:val="24"/>
        </w:rPr>
        <w:t>economic agent</w:t>
      </w:r>
      <w:r w:rsidR="00317EA0">
        <w:rPr>
          <w:rFonts w:ascii="Times New Roman" w:hAnsi="Times New Roman" w:cs="Times New Roman"/>
          <w:sz w:val="24"/>
          <w:szCs w:val="24"/>
        </w:rPr>
        <w:t xml:space="preserve">) dan kepala rumah tangga, dimana tanahnya merupakan ‘satu unit ekonomi dan rumah tangga’ (Wolf, 1985 </w:t>
      </w:r>
      <w:r w:rsidR="00317EA0" w:rsidRPr="00DA1AB7">
        <w:rPr>
          <w:rFonts w:ascii="Times New Roman" w:hAnsi="Times New Roman" w:cs="Times New Roman"/>
          <w:i/>
          <w:sz w:val="24"/>
          <w:szCs w:val="24"/>
        </w:rPr>
        <w:t>dalam</w:t>
      </w:r>
      <w:r w:rsidR="00317EA0">
        <w:rPr>
          <w:rFonts w:ascii="Times New Roman" w:hAnsi="Times New Roman" w:cs="Times New Roman"/>
          <w:sz w:val="24"/>
          <w:szCs w:val="24"/>
        </w:rPr>
        <w:t xml:space="preserve"> Salman, 1995).</w:t>
      </w:r>
    </w:p>
    <w:p w:rsidR="00D358D9" w:rsidRDefault="00D358D9" w:rsidP="004444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Sentralitas dan sifat top down mekanisme pembangunan yang terwujud dalam aplikasi teknologi berisi input eksternal yang menuntut modal tinggi untuk memperbaiki proses produksi dan memperbaiki produktifitas, hanya mampu diadopsi dan dinikmati oleh petani berlahan luas (lapisan menengah dan atas). Pengaplikasian paket teknologi tersebut berdampak luas terutama menjadi longgarnya ikatan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lokal yang berorientasi sosial dan bersifat komunal sebagai akibat lebih mengedepankan efisiensi ekonomi. Sementara pengetahuan lokal (</w:t>
      </w:r>
      <w:r w:rsidRPr="00D358D9">
        <w:rPr>
          <w:rFonts w:ascii="Times New Roman" w:hAnsi="Times New Roman" w:cs="Times New Roman"/>
          <w:i/>
          <w:sz w:val="24"/>
          <w:szCs w:val="24"/>
        </w:rPr>
        <w:t>indigenous knowledge</w:t>
      </w:r>
      <w:r>
        <w:rPr>
          <w:rFonts w:ascii="Times New Roman" w:hAnsi="Times New Roman" w:cs="Times New Roman"/>
          <w:sz w:val="24"/>
          <w:szCs w:val="24"/>
        </w:rPr>
        <w:t>) yang ada dan berkembang dimasyarakat, penerapan dan pelestariannya semakin terhambat.</w:t>
      </w:r>
    </w:p>
    <w:p w:rsidR="00DA6C44" w:rsidRDefault="008D3AE5" w:rsidP="003828EB">
      <w:pPr>
        <w:spacing w:line="480" w:lineRule="auto"/>
        <w:ind w:firstLine="720"/>
        <w:jc w:val="both"/>
        <w:rPr>
          <w:rFonts w:ascii="Times New Roman" w:hAnsi="Times New Roman"/>
          <w:sz w:val="24"/>
          <w:szCs w:val="24"/>
        </w:rPr>
      </w:pPr>
      <w:r>
        <w:rPr>
          <w:rFonts w:ascii="Times New Roman" w:hAnsi="Times New Roman" w:cs="Times New Roman"/>
          <w:sz w:val="24"/>
          <w:szCs w:val="24"/>
          <w:lang w:val="id-ID"/>
        </w:rPr>
        <w:lastRenderedPageBreak/>
        <w:t xml:space="preserve">Di sisi lain, proses pelestarian yang diusahakan saat ini, lebih dikenal sebagai pertanian berkelanjutan. </w:t>
      </w:r>
      <w:r w:rsidR="00DA6C44">
        <w:rPr>
          <w:rFonts w:ascii="Times New Roman" w:hAnsi="Times New Roman"/>
          <w:sz w:val="24"/>
          <w:szCs w:val="24"/>
        </w:rPr>
        <w:t>Pertanian berkelanjutan (</w:t>
      </w:r>
      <w:r w:rsidR="00DA6C44" w:rsidRPr="003828EB">
        <w:rPr>
          <w:rFonts w:ascii="Times New Roman" w:hAnsi="Times New Roman"/>
          <w:i/>
          <w:sz w:val="24"/>
          <w:szCs w:val="24"/>
        </w:rPr>
        <w:t>Sustainable Agriculture</w:t>
      </w:r>
      <w:r w:rsidR="00DA6C44">
        <w:rPr>
          <w:rFonts w:ascii="Times New Roman" w:hAnsi="Times New Roman"/>
          <w:sz w:val="24"/>
          <w:szCs w:val="24"/>
        </w:rPr>
        <w:t>) merupakan implementasi dari konsep pembangunan berkelanjutan (</w:t>
      </w:r>
      <w:r w:rsidR="00DA6C44" w:rsidRPr="003828EB">
        <w:rPr>
          <w:rFonts w:ascii="Times New Roman" w:hAnsi="Times New Roman"/>
          <w:i/>
          <w:sz w:val="24"/>
          <w:szCs w:val="24"/>
        </w:rPr>
        <w:t>Sustainable Development)</w:t>
      </w:r>
      <w:r w:rsidR="00DA6C44">
        <w:rPr>
          <w:rFonts w:ascii="Times New Roman" w:hAnsi="Times New Roman"/>
          <w:sz w:val="24"/>
          <w:szCs w:val="24"/>
        </w:rPr>
        <w:t xml:space="preserve"> pada sektor pertanian. Konsep pembangunan berkelanjutan dimulai pada akhir tahun 1980an sebagai respon terhadap strategi pembangunan sebelumnya, yang berfokus pada tujuan pertumbuhan ekonomi tinggi yang terbukti telah menimbulkan degradasi kapasitas produksi maupun kualitas lingkungan hidup. Pertanian berkelanjutan merupakan pengelolaan sumber daya alam dengan teknologi dan kelembagaan untuk menjamin pemenuhan dan pemuasan kebutuhan manusia secara berkelanjutan.</w:t>
      </w:r>
    </w:p>
    <w:p w:rsidR="00DA6C44" w:rsidRDefault="00DA6C44" w:rsidP="00DA6C44">
      <w:pPr>
        <w:spacing w:line="480" w:lineRule="auto"/>
        <w:jc w:val="both"/>
        <w:rPr>
          <w:rFonts w:ascii="Times New Roman" w:hAnsi="Times New Roman"/>
          <w:sz w:val="24"/>
          <w:szCs w:val="24"/>
        </w:rPr>
      </w:pPr>
      <w:r>
        <w:rPr>
          <w:rFonts w:ascii="Times New Roman" w:hAnsi="Times New Roman"/>
          <w:sz w:val="24"/>
          <w:szCs w:val="24"/>
        </w:rPr>
        <w:tab/>
        <w:t xml:space="preserve">Bolan and Foster </w:t>
      </w:r>
      <w:r>
        <w:rPr>
          <w:rFonts w:ascii="Times New Roman" w:hAnsi="Times New Roman"/>
          <w:i/>
          <w:sz w:val="24"/>
          <w:szCs w:val="24"/>
        </w:rPr>
        <w:t>dalam</w:t>
      </w:r>
      <w:r w:rsidR="00E265E0">
        <w:rPr>
          <w:rFonts w:ascii="Times New Roman" w:hAnsi="Times New Roman"/>
          <w:sz w:val="24"/>
          <w:szCs w:val="24"/>
        </w:rPr>
        <w:t xml:space="preserve"> Carolan (2006</w:t>
      </w:r>
      <w:r>
        <w:rPr>
          <w:rFonts w:ascii="Times New Roman" w:hAnsi="Times New Roman"/>
          <w:sz w:val="24"/>
          <w:szCs w:val="24"/>
        </w:rPr>
        <w:t xml:space="preserve">), menyatakan bahwa aspek sosial budaya merupakan hal penting dalam perencanaan pertanian berkelanjutan, karena perencanaan merupakan aktifitas moral. Kelembagaan petani, seperti kelompok tani, dinilai relatif paling penting dalam perencanaan pembangunan berkelanjutan. Kelompok tani merupakan wadah bagi para petani untuk berkumpul, saling berbagi pengetahuan, transfer teknologi dan informasi, merubah pola pikir, bekerjasama untuk menyelesaikan permasalahan pertanian yang dihadapi, baik secara pribadi maupun kolektif. Secara umum kegiatan-kegiatan pertanian bersifat kolektif, memerlukan banyak tenaga, serta tidak dapat dilakukan sendiri. Mulai dari pengolahan lahan, pemeliharaan tanaman, panen dan pasca panen. Penerapan model pertanian berkelanjutan, seperti pengembangan pertanian organik memerlukan </w:t>
      </w:r>
      <w:r>
        <w:rPr>
          <w:rFonts w:ascii="Times New Roman" w:hAnsi="Times New Roman"/>
          <w:sz w:val="24"/>
          <w:szCs w:val="24"/>
        </w:rPr>
        <w:lastRenderedPageBreak/>
        <w:t xml:space="preserve">kebersamaan antara petani pada suatu kawasan, kegiatan memutus siklus </w:t>
      </w:r>
      <w:proofErr w:type="gramStart"/>
      <w:r>
        <w:rPr>
          <w:rFonts w:ascii="Times New Roman" w:hAnsi="Times New Roman"/>
          <w:sz w:val="24"/>
          <w:szCs w:val="24"/>
        </w:rPr>
        <w:t>hama</w:t>
      </w:r>
      <w:proofErr w:type="gramEnd"/>
      <w:r>
        <w:rPr>
          <w:rFonts w:ascii="Times New Roman" w:hAnsi="Times New Roman"/>
          <w:sz w:val="24"/>
          <w:szCs w:val="24"/>
        </w:rPr>
        <w:t xml:space="preserve"> tanaman juga memerlukan kerjasama semua petani di suatu wilayah.</w:t>
      </w:r>
    </w:p>
    <w:p w:rsidR="0017682D" w:rsidRDefault="0017682D" w:rsidP="006E24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selanjutnya jadi semakin tergantung pada nilai dan kekuatan luar desa seperti pasar dan industri perkotaan yang bersifat ekonomi dan individualis; </w:t>
      </w:r>
      <w:r w:rsidR="003C1760">
        <w:rPr>
          <w:rFonts w:ascii="Times New Roman" w:hAnsi="Times New Roman" w:cs="Times New Roman"/>
          <w:sz w:val="24"/>
          <w:szCs w:val="24"/>
        </w:rPr>
        <w:t xml:space="preserve">dimana ukuran yang digunakan tidak lagi menyangkut kelestarian dan kebersamaan, melainkan eksploitasi dan sukses finansial semata. Artinya, masyarakat desa sangat rapuh terhadap faktor yang berada diluar pengendaliannya. Implikasi lain adalah memudarnya sistim ekonomi moral yang sebenarnya; dimana etika subsistensi yang berakar dalam kebiasaan ekonomi dan pertukaran sosial tidak dapat difungsikan dalam era pembangunan modern </w:t>
      </w:r>
      <w:r w:rsidR="008C5E34">
        <w:rPr>
          <w:rFonts w:ascii="Times New Roman" w:hAnsi="Times New Roman" w:cs="Times New Roman"/>
          <w:sz w:val="24"/>
          <w:szCs w:val="24"/>
        </w:rPr>
        <w:t xml:space="preserve">(Scott, 1981 </w:t>
      </w:r>
      <w:r w:rsidR="008C5E34" w:rsidRPr="008B4923">
        <w:rPr>
          <w:rFonts w:ascii="Times New Roman" w:hAnsi="Times New Roman" w:cs="Times New Roman"/>
          <w:i/>
          <w:sz w:val="24"/>
          <w:szCs w:val="24"/>
        </w:rPr>
        <w:t>dalam</w:t>
      </w:r>
      <w:r w:rsidR="008C5E34">
        <w:rPr>
          <w:rFonts w:ascii="Times New Roman" w:hAnsi="Times New Roman" w:cs="Times New Roman"/>
          <w:sz w:val="24"/>
          <w:szCs w:val="24"/>
        </w:rPr>
        <w:t xml:space="preserve"> Salman 1995).</w:t>
      </w:r>
    </w:p>
    <w:p w:rsidR="000C5935" w:rsidRDefault="000C5935" w:rsidP="000C5935">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B.</w:t>
      </w:r>
      <w:r>
        <w:rPr>
          <w:rFonts w:ascii="Times New Roman" w:hAnsi="Times New Roman" w:cs="Times New Roman"/>
          <w:b/>
          <w:sz w:val="24"/>
          <w:szCs w:val="24"/>
        </w:rPr>
        <w:t>Rumusan Masalah</w:t>
      </w:r>
    </w:p>
    <w:p w:rsidR="000C5935" w:rsidRDefault="000C5935" w:rsidP="000C59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Penelitian mengenai </w:t>
      </w:r>
      <w:r>
        <w:rPr>
          <w:rFonts w:ascii="Times New Roman" w:hAnsi="Times New Roman" w:cs="Times New Roman"/>
          <w:sz w:val="24"/>
          <w:szCs w:val="24"/>
          <w:lang w:val="id-ID"/>
        </w:rPr>
        <w:t>dinamika perkembangan pertanian organik</w:t>
      </w:r>
      <w:r>
        <w:rPr>
          <w:rFonts w:ascii="Times New Roman" w:hAnsi="Times New Roman" w:cs="Times New Roman"/>
          <w:sz w:val="24"/>
          <w:szCs w:val="24"/>
        </w:rPr>
        <w:t xml:space="preserve"> telah banyak dilakukan, namun penelitian ini tetap perlu dan menarik untuk dijalankan. Alasan pertama, hingga saat ini isu mengenai pangan tetap menjadi prioritas semua bangsa, terutama di Indonesia. Terkait dengan itu, penelitian tentang pertanian sebagai salah satu basis produksi pangan tentu saja tetap penting dilaksanakan. Alasan kedua, tidak banyak penelitian yang mencermati </w:t>
      </w:r>
      <w:r>
        <w:rPr>
          <w:rFonts w:ascii="Times New Roman" w:hAnsi="Times New Roman" w:cs="Times New Roman"/>
          <w:sz w:val="24"/>
          <w:szCs w:val="24"/>
          <w:lang w:val="id-ID"/>
        </w:rPr>
        <w:t xml:space="preserve">bagaimana pengetahuan tentang pertanian organik dan non organik yang dimiliki petani sebagai aktor yang berperan </w:t>
      </w:r>
      <w:proofErr w:type="gramStart"/>
      <w:r>
        <w:rPr>
          <w:rFonts w:ascii="Times New Roman" w:hAnsi="Times New Roman" w:cs="Times New Roman"/>
          <w:sz w:val="24"/>
          <w:szCs w:val="24"/>
          <w:lang w:val="id-ID"/>
        </w:rPr>
        <w:t>langsung  dalam</w:t>
      </w:r>
      <w:proofErr w:type="gramEnd"/>
      <w:r>
        <w:rPr>
          <w:rFonts w:ascii="Times New Roman" w:hAnsi="Times New Roman" w:cs="Times New Roman"/>
          <w:sz w:val="24"/>
          <w:szCs w:val="24"/>
          <w:lang w:val="id-ID"/>
        </w:rPr>
        <w:t xml:space="preserve"> aplikasi pertanian organik </w:t>
      </w:r>
      <w:r w:rsidR="000F6FCC">
        <w:rPr>
          <w:rFonts w:ascii="Times New Roman" w:hAnsi="Times New Roman" w:cs="Times New Roman"/>
          <w:sz w:val="24"/>
          <w:szCs w:val="24"/>
          <w:lang w:val="id-ID"/>
        </w:rPr>
        <w:t>dan berbagai pihak yang terkait</w:t>
      </w:r>
      <w:r>
        <w:rPr>
          <w:rFonts w:ascii="Times New Roman" w:hAnsi="Times New Roman" w:cs="Times New Roman"/>
          <w:sz w:val="24"/>
          <w:szCs w:val="24"/>
          <w:lang w:val="id-ID"/>
        </w:rPr>
        <w:t xml:space="preserve">. Selain itu belum banyak penelitian yang mencermati fase-fase aplikasi pertanian organik, sebagai </w:t>
      </w:r>
      <w:r>
        <w:rPr>
          <w:rFonts w:ascii="Times New Roman" w:hAnsi="Times New Roman" w:cs="Times New Roman"/>
          <w:sz w:val="24"/>
          <w:szCs w:val="24"/>
          <w:lang w:val="id-ID"/>
        </w:rPr>
        <w:lastRenderedPageBreak/>
        <w:t>“pembelajaran” bagi para petani, pemerintah, Lembaga Swadaya Masyarakat (LSM) dari program aplikasi pertanian organik.dan berbagai pihak yang terkait, demi terjadinya kenaikan yang signifikan  dari program aplikasi pertanian organik.</w:t>
      </w:r>
    </w:p>
    <w:p w:rsidR="000C5935" w:rsidRDefault="000C5935" w:rsidP="000C5935">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Dinamika aplikasi pertanian organik yang notabene lebih berpihak kepada kesehatan yang selanjutnya akan berpihak kepada segi ekonomi (keuntungan).</w:t>
      </w:r>
      <w:r>
        <w:rPr>
          <w:rFonts w:ascii="Times New Roman" w:hAnsi="Times New Roman" w:cs="Times New Roman"/>
          <w:sz w:val="24"/>
          <w:szCs w:val="24"/>
        </w:rPr>
        <w:t xml:space="preserve"> Penelitian </w:t>
      </w:r>
      <w:proofErr w:type="gramStart"/>
      <w:r>
        <w:rPr>
          <w:rFonts w:ascii="Times New Roman" w:hAnsi="Times New Roman" w:cs="Times New Roman"/>
          <w:sz w:val="24"/>
          <w:szCs w:val="24"/>
        </w:rPr>
        <w:t>ini  menjelaskan</w:t>
      </w:r>
      <w:proofErr w:type="gramEnd"/>
      <w:r>
        <w:rPr>
          <w:rFonts w:ascii="Times New Roman" w:hAnsi="Times New Roman" w:cs="Times New Roman"/>
          <w:sz w:val="24"/>
          <w:szCs w:val="24"/>
        </w:rPr>
        <w:t xml:space="preserve"> bagaimana </w:t>
      </w:r>
      <w:r>
        <w:rPr>
          <w:rFonts w:ascii="Times New Roman" w:hAnsi="Times New Roman" w:cs="Times New Roman"/>
          <w:sz w:val="24"/>
          <w:szCs w:val="24"/>
          <w:lang w:val="id-ID"/>
        </w:rPr>
        <w:t xml:space="preserve">dinamika </w:t>
      </w:r>
      <w:r>
        <w:rPr>
          <w:rFonts w:ascii="Times New Roman" w:hAnsi="Times New Roman" w:cs="Times New Roman"/>
          <w:sz w:val="24"/>
          <w:szCs w:val="24"/>
        </w:rPr>
        <w:t xml:space="preserve">sistem </w:t>
      </w:r>
      <w:r>
        <w:rPr>
          <w:rFonts w:ascii="Times New Roman" w:hAnsi="Times New Roman" w:cs="Times New Roman"/>
          <w:sz w:val="24"/>
          <w:szCs w:val="24"/>
          <w:lang w:val="id-ID"/>
        </w:rPr>
        <w:t xml:space="preserve">pertanian organik, yang tanpa disadari sudah merupakan </w:t>
      </w:r>
      <w:r>
        <w:rPr>
          <w:rFonts w:ascii="Times New Roman" w:hAnsi="Times New Roman" w:cs="Times New Roman"/>
          <w:i/>
          <w:sz w:val="24"/>
          <w:szCs w:val="24"/>
          <w:lang w:val="id-ID"/>
        </w:rPr>
        <w:t>saatnya</w:t>
      </w:r>
      <w:r>
        <w:rPr>
          <w:rFonts w:ascii="Times New Roman" w:hAnsi="Times New Roman" w:cs="Times New Roman"/>
          <w:sz w:val="24"/>
          <w:szCs w:val="24"/>
          <w:lang w:val="id-ID"/>
        </w:rPr>
        <w:t xml:space="preserve"> untuk diaplikasikan</w:t>
      </w:r>
      <w:r w:rsidR="000F6FC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0C5935" w:rsidRDefault="000C5935" w:rsidP="000C593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menjawab mas</w:t>
      </w:r>
      <w:r w:rsidR="00E34CAE">
        <w:rPr>
          <w:rFonts w:ascii="Times New Roman" w:hAnsi="Times New Roman" w:cs="Times New Roman"/>
          <w:sz w:val="24"/>
          <w:szCs w:val="24"/>
        </w:rPr>
        <w:t>alah pokok tersebut, diuraikan 2</w:t>
      </w:r>
      <w:r>
        <w:rPr>
          <w:rFonts w:ascii="Times New Roman" w:hAnsi="Times New Roman" w:cs="Times New Roman"/>
          <w:sz w:val="24"/>
          <w:szCs w:val="24"/>
        </w:rPr>
        <w:t xml:space="preserve"> pertanyaan penelitian secara kronologis sebagai berikut:</w:t>
      </w:r>
    </w:p>
    <w:p w:rsidR="000C5935" w:rsidRDefault="000C5935" w:rsidP="000C593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4E6F4D">
        <w:rPr>
          <w:rFonts w:ascii="Times New Roman" w:hAnsi="Times New Roman" w:cs="Times New Roman"/>
          <w:sz w:val="24"/>
          <w:szCs w:val="24"/>
          <w:lang w:val="id-ID"/>
        </w:rPr>
        <w:t xml:space="preserve">dinamika </w:t>
      </w:r>
      <w:r>
        <w:rPr>
          <w:rFonts w:ascii="Times New Roman" w:hAnsi="Times New Roman" w:cs="Times New Roman"/>
          <w:sz w:val="24"/>
          <w:szCs w:val="24"/>
        </w:rPr>
        <w:t>pengetahuan</w:t>
      </w:r>
      <w:r>
        <w:rPr>
          <w:rFonts w:ascii="Times New Roman" w:hAnsi="Times New Roman" w:cs="Times New Roman"/>
          <w:sz w:val="24"/>
          <w:szCs w:val="24"/>
          <w:lang w:val="id-ID"/>
        </w:rPr>
        <w:t xml:space="preserve"> </w:t>
      </w:r>
      <w:r w:rsidR="004E6F4D">
        <w:rPr>
          <w:rFonts w:ascii="Times New Roman" w:hAnsi="Times New Roman" w:cs="Times New Roman"/>
          <w:sz w:val="24"/>
          <w:szCs w:val="24"/>
          <w:lang w:val="id-ID"/>
        </w:rPr>
        <w:t>dari aplikasi</w:t>
      </w:r>
      <w:r w:rsidR="00096F43">
        <w:rPr>
          <w:rFonts w:ascii="Times New Roman" w:hAnsi="Times New Roman" w:cs="Times New Roman"/>
          <w:sz w:val="24"/>
          <w:szCs w:val="24"/>
          <w:lang w:val="id-ID"/>
        </w:rPr>
        <w:t xml:space="preserve"> pertanian organik </w:t>
      </w:r>
      <w:r w:rsidR="004E6F4D">
        <w:rPr>
          <w:rFonts w:ascii="Times New Roman" w:hAnsi="Times New Roman" w:cs="Times New Roman"/>
          <w:sz w:val="24"/>
          <w:szCs w:val="24"/>
          <w:lang w:val="id-ID"/>
        </w:rPr>
        <w:t xml:space="preserve">yang dimiliki petani </w:t>
      </w:r>
      <w:r w:rsidR="00096F43">
        <w:rPr>
          <w:rFonts w:ascii="Times New Roman" w:hAnsi="Times New Roman" w:cs="Times New Roman"/>
          <w:sz w:val="24"/>
          <w:szCs w:val="24"/>
          <w:lang w:val="id-ID"/>
        </w:rPr>
        <w:t xml:space="preserve">dan </w:t>
      </w:r>
      <w:r w:rsidR="004E6F4D">
        <w:rPr>
          <w:rFonts w:ascii="Times New Roman" w:hAnsi="Times New Roman" w:cs="Times New Roman"/>
          <w:sz w:val="24"/>
          <w:szCs w:val="24"/>
          <w:lang w:val="id-ID"/>
        </w:rPr>
        <w:t>berbagai pihak yang terkait</w:t>
      </w:r>
      <w:r w:rsidR="00567B2B">
        <w:rPr>
          <w:rFonts w:ascii="Times New Roman" w:hAnsi="Times New Roman" w:cs="Times New Roman"/>
          <w:sz w:val="24"/>
          <w:szCs w:val="24"/>
          <w:lang w:val="id-ID"/>
        </w:rPr>
        <w:t xml:space="preserve"> dalam praktik</w:t>
      </w:r>
      <w:r>
        <w:rPr>
          <w:rFonts w:ascii="Times New Roman" w:hAnsi="Times New Roman" w:cs="Times New Roman"/>
          <w:sz w:val="24"/>
          <w:szCs w:val="24"/>
        </w:rPr>
        <w:t xml:space="preserve"> pertanian </w:t>
      </w:r>
      <w:r w:rsidR="00A85782">
        <w:rPr>
          <w:rFonts w:ascii="Times New Roman" w:hAnsi="Times New Roman" w:cs="Times New Roman"/>
          <w:sz w:val="24"/>
          <w:szCs w:val="24"/>
          <w:lang w:val="id-ID"/>
        </w:rPr>
        <w:t xml:space="preserve">organik </w:t>
      </w:r>
      <w:r>
        <w:rPr>
          <w:rFonts w:ascii="Times New Roman" w:hAnsi="Times New Roman" w:cs="Times New Roman"/>
          <w:sz w:val="24"/>
          <w:szCs w:val="24"/>
        </w:rPr>
        <w:t xml:space="preserve">di </w:t>
      </w:r>
      <w:r w:rsidR="00E34CAE">
        <w:rPr>
          <w:rFonts w:ascii="Times New Roman" w:hAnsi="Times New Roman" w:cs="Times New Roman"/>
          <w:sz w:val="24"/>
          <w:szCs w:val="24"/>
          <w:lang w:val="id-ID"/>
        </w:rPr>
        <w:t>Desa</w:t>
      </w:r>
      <w:r w:rsidR="00567B2B">
        <w:rPr>
          <w:rFonts w:ascii="Times New Roman" w:hAnsi="Times New Roman" w:cs="Times New Roman"/>
          <w:sz w:val="24"/>
          <w:szCs w:val="24"/>
        </w:rPr>
        <w:t xml:space="preserve"> Bonto Lebang kabupaten Takalar tersebut?</w:t>
      </w:r>
    </w:p>
    <w:p w:rsidR="00096F43" w:rsidRPr="00136DDE" w:rsidRDefault="000C5935" w:rsidP="00136DD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Fase-fase apa saja yang </w:t>
      </w:r>
      <w:r w:rsidR="00A85782">
        <w:rPr>
          <w:rFonts w:ascii="Times New Roman" w:hAnsi="Times New Roman" w:cs="Times New Roman"/>
          <w:sz w:val="24"/>
          <w:szCs w:val="24"/>
          <w:lang w:val="id-ID"/>
        </w:rPr>
        <w:t>dilalui</w:t>
      </w:r>
      <w:r>
        <w:rPr>
          <w:rFonts w:ascii="Times New Roman" w:hAnsi="Times New Roman" w:cs="Times New Roman"/>
          <w:sz w:val="24"/>
          <w:szCs w:val="24"/>
          <w:lang w:val="id-ID"/>
        </w:rPr>
        <w:t xml:space="preserve"> dalam dinamika </w:t>
      </w:r>
      <w:r w:rsidR="00A85782">
        <w:rPr>
          <w:rFonts w:ascii="Times New Roman" w:hAnsi="Times New Roman" w:cs="Times New Roman"/>
          <w:sz w:val="24"/>
          <w:szCs w:val="24"/>
          <w:lang w:val="id-ID"/>
        </w:rPr>
        <w:t xml:space="preserve">aplikasi </w:t>
      </w:r>
      <w:r>
        <w:rPr>
          <w:rFonts w:ascii="Times New Roman" w:hAnsi="Times New Roman" w:cs="Times New Roman"/>
          <w:sz w:val="24"/>
          <w:szCs w:val="24"/>
          <w:lang w:val="id-ID"/>
        </w:rPr>
        <w:t xml:space="preserve">pertanian organik di Desa Bonto Lebang </w:t>
      </w:r>
      <w:r>
        <w:rPr>
          <w:rFonts w:ascii="Times New Roman" w:hAnsi="Times New Roman" w:cs="Times New Roman"/>
          <w:sz w:val="24"/>
          <w:szCs w:val="24"/>
        </w:rPr>
        <w:t xml:space="preserve">Kecamatan </w:t>
      </w:r>
      <w:r>
        <w:rPr>
          <w:rFonts w:ascii="Times New Roman" w:hAnsi="Times New Roman" w:cs="Times New Roman"/>
          <w:sz w:val="24"/>
          <w:szCs w:val="24"/>
          <w:lang w:val="id-ID"/>
        </w:rPr>
        <w:t>Galesong Utara</w:t>
      </w:r>
      <w:r>
        <w:rPr>
          <w:rFonts w:ascii="Times New Roman" w:hAnsi="Times New Roman" w:cs="Times New Roman"/>
          <w:sz w:val="24"/>
          <w:szCs w:val="24"/>
        </w:rPr>
        <w:t xml:space="preserve"> Kabupaten Takalar?</w:t>
      </w:r>
    </w:p>
    <w:p w:rsidR="000C5935" w:rsidRDefault="000C5935" w:rsidP="000C5935">
      <w:pPr>
        <w:spacing w:line="480" w:lineRule="auto"/>
        <w:jc w:val="both"/>
        <w:rPr>
          <w:rFonts w:ascii="Times New Roman" w:hAnsi="Times New Roman" w:cs="Times New Roman"/>
          <w:sz w:val="24"/>
          <w:szCs w:val="24"/>
        </w:rPr>
      </w:pPr>
      <w:r>
        <w:rPr>
          <w:rFonts w:ascii="Times New Roman" w:hAnsi="Times New Roman" w:cs="Times New Roman"/>
          <w:b/>
          <w:sz w:val="24"/>
          <w:szCs w:val="24"/>
          <w:lang w:val="id-ID"/>
        </w:rPr>
        <w:t>C.</w:t>
      </w:r>
      <w:r>
        <w:rPr>
          <w:rFonts w:ascii="Times New Roman" w:hAnsi="Times New Roman" w:cs="Times New Roman"/>
          <w:b/>
          <w:sz w:val="24"/>
          <w:szCs w:val="24"/>
        </w:rPr>
        <w:t>Tujuan Penelitian</w:t>
      </w:r>
    </w:p>
    <w:p w:rsidR="000C5935" w:rsidRDefault="000C5935" w:rsidP="000C5935">
      <w:pPr>
        <w:pStyle w:val="ListParagraph"/>
        <w:numPr>
          <w:ilvl w:val="0"/>
          <w:numId w:val="1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00700E7E">
        <w:rPr>
          <w:rFonts w:ascii="Times New Roman" w:hAnsi="Times New Roman" w:cs="Times New Roman"/>
          <w:sz w:val="24"/>
          <w:szCs w:val="24"/>
          <w:lang w:val="id-ID"/>
        </w:rPr>
        <w:t xml:space="preserve">dinamika </w:t>
      </w:r>
      <w:r w:rsidR="00096F43">
        <w:rPr>
          <w:rFonts w:ascii="Times New Roman" w:hAnsi="Times New Roman" w:cs="Times New Roman"/>
          <w:sz w:val="24"/>
          <w:szCs w:val="24"/>
          <w:lang w:val="id-ID"/>
        </w:rPr>
        <w:t>p</w:t>
      </w:r>
      <w:r>
        <w:rPr>
          <w:rFonts w:ascii="Times New Roman" w:hAnsi="Times New Roman" w:cs="Times New Roman"/>
          <w:sz w:val="24"/>
          <w:szCs w:val="24"/>
        </w:rPr>
        <w:t xml:space="preserve">engetahuan </w:t>
      </w:r>
      <w:r w:rsidR="00700E7E">
        <w:rPr>
          <w:rFonts w:ascii="Times New Roman" w:hAnsi="Times New Roman" w:cs="Times New Roman"/>
          <w:sz w:val="24"/>
          <w:szCs w:val="24"/>
          <w:lang w:val="id-ID"/>
        </w:rPr>
        <w:t>dari</w:t>
      </w:r>
      <w:r w:rsidR="00096F43">
        <w:rPr>
          <w:rFonts w:ascii="Times New Roman" w:hAnsi="Times New Roman" w:cs="Times New Roman"/>
          <w:sz w:val="24"/>
          <w:szCs w:val="24"/>
          <w:lang w:val="id-ID"/>
        </w:rPr>
        <w:t xml:space="preserve"> aplikasi </w:t>
      </w:r>
      <w:r>
        <w:rPr>
          <w:rFonts w:ascii="Times New Roman" w:hAnsi="Times New Roman" w:cs="Times New Roman"/>
          <w:sz w:val="24"/>
          <w:szCs w:val="24"/>
        </w:rPr>
        <w:t xml:space="preserve">pertanian organik </w:t>
      </w:r>
      <w:r>
        <w:rPr>
          <w:rFonts w:ascii="Times New Roman" w:hAnsi="Times New Roman" w:cs="Times New Roman"/>
          <w:sz w:val="24"/>
          <w:szCs w:val="24"/>
          <w:lang w:val="id-ID"/>
        </w:rPr>
        <w:t xml:space="preserve">yang dimiliki petani dan berbagai pihak yang </w:t>
      </w:r>
      <w:proofErr w:type="gramStart"/>
      <w:r>
        <w:rPr>
          <w:rFonts w:ascii="Times New Roman" w:hAnsi="Times New Roman" w:cs="Times New Roman"/>
          <w:sz w:val="24"/>
          <w:szCs w:val="24"/>
          <w:lang w:val="id-ID"/>
        </w:rPr>
        <w:t xml:space="preserve">terkait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praktik pertanian</w:t>
      </w:r>
      <w:r w:rsidR="00096F43">
        <w:rPr>
          <w:rFonts w:ascii="Times New Roman" w:hAnsi="Times New Roman" w:cs="Times New Roman"/>
          <w:sz w:val="24"/>
          <w:szCs w:val="24"/>
          <w:lang w:val="id-ID"/>
        </w:rPr>
        <w:t xml:space="preserve"> organik</w:t>
      </w:r>
      <w:r>
        <w:rPr>
          <w:rFonts w:ascii="Times New Roman" w:hAnsi="Times New Roman" w:cs="Times New Roman"/>
          <w:sz w:val="24"/>
          <w:szCs w:val="24"/>
        </w:rPr>
        <w:t xml:space="preserve"> di </w:t>
      </w:r>
      <w:r>
        <w:rPr>
          <w:rFonts w:ascii="Times New Roman" w:hAnsi="Times New Roman" w:cs="Times New Roman"/>
          <w:sz w:val="24"/>
          <w:szCs w:val="24"/>
          <w:lang w:val="id-ID"/>
        </w:rPr>
        <w:t xml:space="preserve">Desa </w:t>
      </w:r>
      <w:r>
        <w:rPr>
          <w:rFonts w:ascii="Times New Roman" w:hAnsi="Times New Roman" w:cs="Times New Roman"/>
          <w:sz w:val="24"/>
          <w:szCs w:val="24"/>
        </w:rPr>
        <w:t xml:space="preserve"> Bonto Lebang </w:t>
      </w:r>
      <w:r>
        <w:rPr>
          <w:rFonts w:ascii="Times New Roman" w:hAnsi="Times New Roman" w:cs="Times New Roman"/>
          <w:sz w:val="24"/>
          <w:szCs w:val="24"/>
          <w:lang w:val="id-ID"/>
        </w:rPr>
        <w:t xml:space="preserve">Kecamatan Galesong Utara </w:t>
      </w:r>
      <w:r>
        <w:rPr>
          <w:rFonts w:ascii="Times New Roman" w:hAnsi="Times New Roman" w:cs="Times New Roman"/>
          <w:sz w:val="24"/>
          <w:szCs w:val="24"/>
        </w:rPr>
        <w:t>Kabupaten Takalar.</w:t>
      </w:r>
    </w:p>
    <w:p w:rsidR="000C5935" w:rsidRDefault="000C5935" w:rsidP="000C5935">
      <w:pPr>
        <w:pStyle w:val="ListParagraph"/>
        <w:numPr>
          <w:ilvl w:val="0"/>
          <w:numId w:val="1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proofErr w:type="gramStart"/>
      <w:r>
        <w:rPr>
          <w:rFonts w:ascii="Times New Roman" w:hAnsi="Times New Roman" w:cs="Times New Roman"/>
          <w:sz w:val="24"/>
          <w:szCs w:val="24"/>
        </w:rPr>
        <w:t xml:space="preserve">menganalisis  </w:t>
      </w:r>
      <w:r>
        <w:rPr>
          <w:rFonts w:ascii="Times New Roman" w:hAnsi="Times New Roman" w:cs="Times New Roman"/>
          <w:sz w:val="24"/>
          <w:szCs w:val="24"/>
          <w:lang w:val="id-ID"/>
        </w:rPr>
        <w:t>fase</w:t>
      </w:r>
      <w:proofErr w:type="gramEnd"/>
      <w:r>
        <w:rPr>
          <w:rFonts w:ascii="Times New Roman" w:hAnsi="Times New Roman" w:cs="Times New Roman"/>
          <w:sz w:val="24"/>
          <w:szCs w:val="24"/>
          <w:lang w:val="id-ID"/>
        </w:rPr>
        <w:t xml:space="preserve">-fase </w:t>
      </w:r>
      <w:r w:rsidR="00A85782">
        <w:rPr>
          <w:rFonts w:ascii="Times New Roman" w:hAnsi="Times New Roman" w:cs="Times New Roman"/>
          <w:sz w:val="24"/>
          <w:szCs w:val="24"/>
          <w:lang w:val="id-ID"/>
        </w:rPr>
        <w:t xml:space="preserve">yang dilalui dalam dinamika </w:t>
      </w:r>
      <w:r>
        <w:rPr>
          <w:rFonts w:ascii="Times New Roman" w:hAnsi="Times New Roman" w:cs="Times New Roman"/>
          <w:sz w:val="24"/>
          <w:szCs w:val="24"/>
          <w:lang w:val="id-ID"/>
        </w:rPr>
        <w:t>aplikasi</w:t>
      </w:r>
      <w:r>
        <w:rPr>
          <w:rFonts w:ascii="Times New Roman" w:hAnsi="Times New Roman" w:cs="Times New Roman"/>
          <w:sz w:val="24"/>
          <w:szCs w:val="24"/>
        </w:rPr>
        <w:t xml:space="preserve"> pertanian organik di </w:t>
      </w:r>
      <w:r>
        <w:rPr>
          <w:rFonts w:ascii="Times New Roman" w:hAnsi="Times New Roman" w:cs="Times New Roman"/>
          <w:sz w:val="24"/>
          <w:szCs w:val="24"/>
          <w:lang w:val="id-ID"/>
        </w:rPr>
        <w:t>Desa</w:t>
      </w:r>
      <w:r>
        <w:rPr>
          <w:rFonts w:ascii="Times New Roman" w:hAnsi="Times New Roman" w:cs="Times New Roman"/>
          <w:sz w:val="24"/>
          <w:szCs w:val="24"/>
        </w:rPr>
        <w:t xml:space="preserve"> Bonto Lebang Kecamatan Galesong Utara Kabupaten Takalar.</w:t>
      </w:r>
    </w:p>
    <w:p w:rsidR="000C5935" w:rsidRDefault="000C5935" w:rsidP="000C5935">
      <w:pPr>
        <w:pStyle w:val="ListParagraph"/>
        <w:spacing w:line="480" w:lineRule="auto"/>
        <w:ind w:left="1440"/>
        <w:jc w:val="both"/>
        <w:rPr>
          <w:rFonts w:ascii="Times New Roman" w:hAnsi="Times New Roman" w:cs="Times New Roman"/>
          <w:sz w:val="24"/>
          <w:szCs w:val="24"/>
        </w:rPr>
      </w:pPr>
    </w:p>
    <w:p w:rsidR="000C5935" w:rsidRDefault="000C5935" w:rsidP="000C5935">
      <w:pPr>
        <w:spacing w:line="480" w:lineRule="auto"/>
        <w:rPr>
          <w:rFonts w:ascii="Times New Roman" w:hAnsi="Times New Roman" w:cs="Times New Roman"/>
          <w:b/>
          <w:sz w:val="24"/>
          <w:szCs w:val="24"/>
        </w:rPr>
      </w:pPr>
      <w:r>
        <w:rPr>
          <w:rFonts w:ascii="Times New Roman" w:hAnsi="Times New Roman" w:cs="Times New Roman"/>
          <w:b/>
          <w:sz w:val="24"/>
          <w:szCs w:val="24"/>
          <w:lang w:val="id-ID"/>
        </w:rPr>
        <w:t>D.</w:t>
      </w:r>
      <w:r>
        <w:rPr>
          <w:rFonts w:ascii="Times New Roman" w:hAnsi="Times New Roman" w:cs="Times New Roman"/>
          <w:b/>
          <w:sz w:val="24"/>
          <w:szCs w:val="24"/>
        </w:rPr>
        <w:t>Manfaat Penelitian</w:t>
      </w:r>
    </w:p>
    <w:p w:rsidR="000C5935" w:rsidRDefault="000C5935" w:rsidP="000C593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nilai yang berguna bagi permasalahan umat manusia, baik bagi pengembangan ilmu pengetahuan, maupun bagi kehidupan masyarakat pada umumnya.</w:t>
      </w:r>
    </w:p>
    <w:p w:rsidR="000C5935" w:rsidRDefault="000C5935" w:rsidP="000C5935">
      <w:pPr>
        <w:pStyle w:val="ListParagraph"/>
        <w:numPr>
          <w:ilvl w:val="0"/>
          <w:numId w:val="12"/>
        </w:numPr>
        <w:spacing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Bagi pengembangan ilmu pengetahuan:</w:t>
      </w:r>
    </w:p>
    <w:p w:rsidR="008B606E" w:rsidRPr="005F575E" w:rsidRDefault="000C5935" w:rsidP="005F575E">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Penelitian ini secara umum diharapkan akan memberikan manfaat bagi pengembangan bidang ilmu pertanian dan bidang ilmu sosiologi serta secara khusus diharapkan akan memberi arah baru bagi pengembangan sub bidang sosiologi pertanian dan teori inovasi dari Rogers, terutama yang berkaitan dengan kebijakan Pemerintah dan struktur lainny</w:t>
      </w:r>
      <w:r>
        <w:rPr>
          <w:rFonts w:ascii="Times New Roman" w:hAnsi="Times New Roman" w:cs="Times New Roman"/>
          <w:sz w:val="24"/>
          <w:szCs w:val="24"/>
          <w:lang w:val="id-ID"/>
        </w:rPr>
        <w:t>a.</w:t>
      </w:r>
      <w:r>
        <w:rPr>
          <w:rFonts w:ascii="Times New Roman" w:hAnsi="Times New Roman" w:cs="Times New Roman"/>
          <w:sz w:val="24"/>
          <w:szCs w:val="24"/>
        </w:rPr>
        <w:t xml:space="preserve"> Di lain pihak, hasil penelitian ini juga diharapkan dapat menjadi referensi yang berguna untuk </w:t>
      </w:r>
      <w:r w:rsidR="005F575E">
        <w:rPr>
          <w:rFonts w:ascii="Times New Roman" w:hAnsi="Times New Roman" w:cs="Times New Roman"/>
          <w:sz w:val="24"/>
          <w:szCs w:val="24"/>
          <w:lang w:val="id-ID"/>
        </w:rPr>
        <w:t>mengenal</w:t>
      </w:r>
      <w:r w:rsidRPr="005F575E">
        <w:rPr>
          <w:rFonts w:ascii="Times New Roman" w:hAnsi="Times New Roman" w:cs="Times New Roman"/>
          <w:sz w:val="24"/>
          <w:szCs w:val="24"/>
        </w:rPr>
        <w:t xml:space="preserve"> lebih jauh </w:t>
      </w:r>
      <w:r w:rsidRPr="005F575E">
        <w:rPr>
          <w:rFonts w:ascii="Times New Roman" w:hAnsi="Times New Roman" w:cs="Times New Roman"/>
          <w:sz w:val="24"/>
          <w:szCs w:val="24"/>
          <w:lang w:val="id-ID"/>
        </w:rPr>
        <w:t>dinamika</w:t>
      </w:r>
      <w:r w:rsidRPr="005F575E">
        <w:rPr>
          <w:rFonts w:ascii="Times New Roman" w:hAnsi="Times New Roman" w:cs="Times New Roman"/>
          <w:sz w:val="24"/>
          <w:szCs w:val="24"/>
        </w:rPr>
        <w:t xml:space="preserve"> sosial petani dalam mempertahankan dimensi kemandiriannya dari struktur yang mendominasi. </w:t>
      </w:r>
    </w:p>
    <w:p w:rsidR="000C5935" w:rsidRDefault="000C5935" w:rsidP="000C593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Bagi masyarakat umum:</w:t>
      </w:r>
    </w:p>
    <w:p w:rsidR="00670316" w:rsidRPr="00934578" w:rsidRDefault="000C5935" w:rsidP="0093457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menjadi referensi yang berguna untuk meningkatkan pengetahuan dan kesadaran umum, yang dibutuhkan baik bagi individu </w:t>
      </w:r>
      <w:r>
        <w:rPr>
          <w:rFonts w:ascii="Times New Roman" w:hAnsi="Times New Roman" w:cs="Times New Roman"/>
          <w:sz w:val="24"/>
          <w:szCs w:val="24"/>
        </w:rPr>
        <w:lastRenderedPageBreak/>
        <w:t>maupun bagi masyarakat, mengenai berbagai fenomena sosiologis yang terjadi di arena pertanian, sehingga dapat menghindari hal-hal yang akan menjadi konflik antara Pemerintah, organisasi sosial yang terkait dan petani sebagai aktor langsung dalam menghasilkan produk pertanian.</w:t>
      </w:r>
    </w:p>
    <w:p w:rsidR="00307332" w:rsidRDefault="00307332" w:rsidP="004444DD">
      <w:pPr>
        <w:spacing w:line="480" w:lineRule="auto"/>
        <w:jc w:val="both"/>
        <w:rPr>
          <w:rFonts w:ascii="Times New Roman" w:hAnsi="Times New Roman" w:cs="Times New Roman"/>
          <w:sz w:val="24"/>
          <w:szCs w:val="24"/>
        </w:rPr>
      </w:pPr>
    </w:p>
    <w:p w:rsidR="00307332" w:rsidRDefault="00307332" w:rsidP="004444DD">
      <w:pPr>
        <w:spacing w:line="480" w:lineRule="auto"/>
        <w:jc w:val="both"/>
        <w:rPr>
          <w:rFonts w:ascii="Times New Roman" w:hAnsi="Times New Roman" w:cs="Times New Roman"/>
          <w:sz w:val="24"/>
          <w:szCs w:val="24"/>
        </w:rPr>
      </w:pPr>
    </w:p>
    <w:p w:rsidR="00307332" w:rsidRDefault="00307332" w:rsidP="004444DD">
      <w:pPr>
        <w:spacing w:line="480" w:lineRule="auto"/>
        <w:jc w:val="both"/>
        <w:rPr>
          <w:rFonts w:ascii="Times New Roman" w:hAnsi="Times New Roman" w:cs="Times New Roman"/>
          <w:sz w:val="24"/>
          <w:szCs w:val="24"/>
        </w:rPr>
      </w:pPr>
    </w:p>
    <w:p w:rsidR="00307332" w:rsidRDefault="00307332" w:rsidP="004444DD">
      <w:pPr>
        <w:spacing w:line="480" w:lineRule="auto"/>
        <w:jc w:val="both"/>
        <w:rPr>
          <w:rFonts w:ascii="Times New Roman" w:hAnsi="Times New Roman" w:cs="Times New Roman"/>
          <w:sz w:val="24"/>
          <w:szCs w:val="24"/>
        </w:rPr>
      </w:pPr>
    </w:p>
    <w:p w:rsidR="00307332" w:rsidRDefault="00307332" w:rsidP="004444DD">
      <w:pPr>
        <w:spacing w:line="480" w:lineRule="auto"/>
        <w:jc w:val="both"/>
        <w:rPr>
          <w:rFonts w:ascii="Times New Roman" w:hAnsi="Times New Roman" w:cs="Times New Roman"/>
          <w:sz w:val="24"/>
          <w:szCs w:val="24"/>
        </w:rPr>
      </w:pPr>
    </w:p>
    <w:p w:rsidR="00307332" w:rsidRDefault="00307332" w:rsidP="004444DD">
      <w:pPr>
        <w:spacing w:line="480" w:lineRule="auto"/>
        <w:jc w:val="both"/>
        <w:rPr>
          <w:rFonts w:ascii="Times New Roman" w:hAnsi="Times New Roman" w:cs="Times New Roman"/>
          <w:sz w:val="24"/>
          <w:szCs w:val="24"/>
        </w:rPr>
      </w:pPr>
    </w:p>
    <w:p w:rsidR="00307332" w:rsidRDefault="00307332" w:rsidP="004444DD">
      <w:pPr>
        <w:spacing w:line="480" w:lineRule="auto"/>
        <w:jc w:val="both"/>
        <w:rPr>
          <w:rFonts w:ascii="Times New Roman" w:hAnsi="Times New Roman" w:cs="Times New Roman"/>
          <w:sz w:val="24"/>
          <w:szCs w:val="24"/>
        </w:rPr>
      </w:pPr>
    </w:p>
    <w:p w:rsidR="00307332" w:rsidRDefault="00307332" w:rsidP="004444DD">
      <w:pPr>
        <w:spacing w:line="480" w:lineRule="auto"/>
        <w:jc w:val="both"/>
        <w:rPr>
          <w:rFonts w:ascii="Times New Roman" w:hAnsi="Times New Roman" w:cs="Times New Roman"/>
          <w:sz w:val="24"/>
          <w:szCs w:val="24"/>
        </w:rPr>
      </w:pPr>
    </w:p>
    <w:p w:rsidR="009E1476" w:rsidRDefault="009E1476" w:rsidP="00307332">
      <w:pPr>
        <w:spacing w:line="480" w:lineRule="auto"/>
        <w:jc w:val="center"/>
        <w:rPr>
          <w:rFonts w:ascii="Times New Roman" w:hAnsi="Times New Roman" w:cs="Times New Roman"/>
          <w:b/>
          <w:sz w:val="24"/>
          <w:szCs w:val="24"/>
          <w:lang w:val="id-ID"/>
        </w:rPr>
      </w:pPr>
    </w:p>
    <w:p w:rsidR="00934578" w:rsidRDefault="00934578" w:rsidP="00307332">
      <w:pPr>
        <w:spacing w:line="480" w:lineRule="auto"/>
        <w:jc w:val="center"/>
        <w:rPr>
          <w:rFonts w:ascii="Times New Roman" w:hAnsi="Times New Roman" w:cs="Times New Roman"/>
          <w:b/>
          <w:sz w:val="24"/>
          <w:szCs w:val="24"/>
          <w:lang w:val="id-ID"/>
        </w:rPr>
      </w:pPr>
    </w:p>
    <w:p w:rsidR="00934578" w:rsidRDefault="00934578" w:rsidP="00307332">
      <w:pPr>
        <w:spacing w:line="480" w:lineRule="auto"/>
        <w:jc w:val="center"/>
        <w:rPr>
          <w:rFonts w:ascii="Times New Roman" w:hAnsi="Times New Roman" w:cs="Times New Roman"/>
          <w:b/>
          <w:sz w:val="24"/>
          <w:szCs w:val="24"/>
          <w:lang w:val="id-ID"/>
        </w:rPr>
      </w:pPr>
    </w:p>
    <w:p w:rsidR="00934578" w:rsidRDefault="00934578" w:rsidP="00307332">
      <w:pPr>
        <w:spacing w:line="480" w:lineRule="auto"/>
        <w:jc w:val="center"/>
        <w:rPr>
          <w:rFonts w:ascii="Times New Roman" w:hAnsi="Times New Roman" w:cs="Times New Roman"/>
          <w:b/>
          <w:sz w:val="24"/>
          <w:szCs w:val="24"/>
          <w:lang w:val="id-ID"/>
        </w:rPr>
      </w:pPr>
    </w:p>
    <w:sectPr w:rsidR="00934578" w:rsidSect="006A0DEB">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CF" w:rsidRDefault="005362CF" w:rsidP="00361548">
      <w:pPr>
        <w:spacing w:after="0" w:line="240" w:lineRule="auto"/>
      </w:pPr>
      <w:r>
        <w:separator/>
      </w:r>
    </w:p>
  </w:endnote>
  <w:endnote w:type="continuationSeparator" w:id="0">
    <w:p w:rsidR="005362CF" w:rsidRDefault="005362CF" w:rsidP="003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B3" w:rsidRDefault="00380CB3">
    <w:pPr>
      <w:pStyle w:val="Footer"/>
      <w:jc w:val="center"/>
    </w:pPr>
  </w:p>
  <w:p w:rsidR="009D2B2A" w:rsidRDefault="009D2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CF" w:rsidRDefault="005362CF" w:rsidP="00361548">
      <w:pPr>
        <w:spacing w:after="0" w:line="240" w:lineRule="auto"/>
      </w:pPr>
      <w:r>
        <w:separator/>
      </w:r>
    </w:p>
  </w:footnote>
  <w:footnote w:type="continuationSeparator" w:id="0">
    <w:p w:rsidR="005362CF" w:rsidRDefault="005362CF" w:rsidP="00361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512994"/>
      <w:docPartObj>
        <w:docPartGallery w:val="Page Numbers (Top of Page)"/>
        <w:docPartUnique/>
      </w:docPartObj>
    </w:sdtPr>
    <w:sdtEndPr>
      <w:rPr>
        <w:noProof/>
      </w:rPr>
    </w:sdtEndPr>
    <w:sdtContent>
      <w:p w:rsidR="00CD6231" w:rsidRDefault="00CD6231">
        <w:pPr>
          <w:pStyle w:val="Header"/>
          <w:jc w:val="right"/>
        </w:pPr>
        <w:r>
          <w:fldChar w:fldCharType="begin"/>
        </w:r>
        <w:r>
          <w:instrText xml:space="preserve"> PAGE   \* MERGEFORMAT </w:instrText>
        </w:r>
        <w:r>
          <w:fldChar w:fldCharType="separate"/>
        </w:r>
        <w:r w:rsidR="00FC352E">
          <w:rPr>
            <w:noProof/>
          </w:rPr>
          <w:t>16</w:t>
        </w:r>
        <w:r>
          <w:rPr>
            <w:noProof/>
          </w:rPr>
          <w:fldChar w:fldCharType="end"/>
        </w:r>
      </w:p>
    </w:sdtContent>
  </w:sdt>
  <w:p w:rsidR="00CD6231" w:rsidRDefault="00CD6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1E2"/>
    <w:multiLevelType w:val="hybridMultilevel"/>
    <w:tmpl w:val="84D2F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77C28"/>
    <w:multiLevelType w:val="hybridMultilevel"/>
    <w:tmpl w:val="02FE07F4"/>
    <w:lvl w:ilvl="0" w:tplc="FC5AA5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7C3386"/>
    <w:multiLevelType w:val="hybridMultilevel"/>
    <w:tmpl w:val="421A64A6"/>
    <w:lvl w:ilvl="0" w:tplc="9B3E32CC">
      <w:start w:val="3"/>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A7E05CE"/>
    <w:multiLevelType w:val="hybridMultilevel"/>
    <w:tmpl w:val="E65C1962"/>
    <w:lvl w:ilvl="0" w:tplc="7EBE9C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BCE6A4B"/>
    <w:multiLevelType w:val="hybridMultilevel"/>
    <w:tmpl w:val="7096CC32"/>
    <w:lvl w:ilvl="0" w:tplc="228A4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065B29"/>
    <w:multiLevelType w:val="hybridMultilevel"/>
    <w:tmpl w:val="B8784AC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521403"/>
    <w:multiLevelType w:val="hybridMultilevel"/>
    <w:tmpl w:val="5A8286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8E0010"/>
    <w:multiLevelType w:val="hybridMultilevel"/>
    <w:tmpl w:val="3286BFE6"/>
    <w:lvl w:ilvl="0" w:tplc="3AAA0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D67F5B"/>
    <w:multiLevelType w:val="hybridMultilevel"/>
    <w:tmpl w:val="7E88B342"/>
    <w:lvl w:ilvl="0" w:tplc="73EC808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7"/>
  </w:num>
  <w:num w:numId="4">
    <w:abstractNumId w:val="3"/>
  </w:num>
  <w:num w:numId="5">
    <w:abstractNumId w:val="8"/>
  </w:num>
  <w:num w:numId="6">
    <w:abstractNumId w:val="6"/>
  </w:num>
  <w:num w:numId="7">
    <w:abstractNumId w:val="5"/>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EF"/>
    <w:rsid w:val="00003D80"/>
    <w:rsid w:val="0001246A"/>
    <w:rsid w:val="00015783"/>
    <w:rsid w:val="000232B9"/>
    <w:rsid w:val="0003139E"/>
    <w:rsid w:val="0004453C"/>
    <w:rsid w:val="00070E91"/>
    <w:rsid w:val="00080E6C"/>
    <w:rsid w:val="000821F0"/>
    <w:rsid w:val="00085E6D"/>
    <w:rsid w:val="00090386"/>
    <w:rsid w:val="00094522"/>
    <w:rsid w:val="00096F43"/>
    <w:rsid w:val="000A0714"/>
    <w:rsid w:val="000A602C"/>
    <w:rsid w:val="000B30DD"/>
    <w:rsid w:val="000B38BC"/>
    <w:rsid w:val="000B448C"/>
    <w:rsid w:val="000B47C4"/>
    <w:rsid w:val="000B48A7"/>
    <w:rsid w:val="000C5935"/>
    <w:rsid w:val="000D1BF9"/>
    <w:rsid w:val="000F31B1"/>
    <w:rsid w:val="000F6FCC"/>
    <w:rsid w:val="00102494"/>
    <w:rsid w:val="0010649E"/>
    <w:rsid w:val="00124218"/>
    <w:rsid w:val="00136DDE"/>
    <w:rsid w:val="00165D7D"/>
    <w:rsid w:val="0017624A"/>
    <w:rsid w:val="0017682D"/>
    <w:rsid w:val="0018706E"/>
    <w:rsid w:val="00195BFE"/>
    <w:rsid w:val="0019701B"/>
    <w:rsid w:val="001B3FE2"/>
    <w:rsid w:val="001C5C42"/>
    <w:rsid w:val="001D2BD8"/>
    <w:rsid w:val="001D66B1"/>
    <w:rsid w:val="001E1F64"/>
    <w:rsid w:val="001F0480"/>
    <w:rsid w:val="002030F9"/>
    <w:rsid w:val="00203254"/>
    <w:rsid w:val="0022291C"/>
    <w:rsid w:val="0023274B"/>
    <w:rsid w:val="0023593E"/>
    <w:rsid w:val="002453F2"/>
    <w:rsid w:val="00245CD7"/>
    <w:rsid w:val="002537C0"/>
    <w:rsid w:val="00260BF3"/>
    <w:rsid w:val="00270E9A"/>
    <w:rsid w:val="00284AA2"/>
    <w:rsid w:val="00286A23"/>
    <w:rsid w:val="0029545F"/>
    <w:rsid w:val="0029692F"/>
    <w:rsid w:val="002A2253"/>
    <w:rsid w:val="002A2C60"/>
    <w:rsid w:val="002B02D9"/>
    <w:rsid w:val="002B6BF4"/>
    <w:rsid w:val="002C5FF3"/>
    <w:rsid w:val="002D40DD"/>
    <w:rsid w:val="002E6249"/>
    <w:rsid w:val="002F33EA"/>
    <w:rsid w:val="00307332"/>
    <w:rsid w:val="00317EA0"/>
    <w:rsid w:val="003278C3"/>
    <w:rsid w:val="00361548"/>
    <w:rsid w:val="00372BDC"/>
    <w:rsid w:val="00380CB3"/>
    <w:rsid w:val="00382490"/>
    <w:rsid w:val="003828EB"/>
    <w:rsid w:val="00387C2F"/>
    <w:rsid w:val="00391D4C"/>
    <w:rsid w:val="003A2EBA"/>
    <w:rsid w:val="003A38B5"/>
    <w:rsid w:val="003B3980"/>
    <w:rsid w:val="003C1760"/>
    <w:rsid w:val="003C29E8"/>
    <w:rsid w:val="003C325A"/>
    <w:rsid w:val="003C48C6"/>
    <w:rsid w:val="003E0113"/>
    <w:rsid w:val="003F4816"/>
    <w:rsid w:val="003F4F39"/>
    <w:rsid w:val="00401680"/>
    <w:rsid w:val="004017E5"/>
    <w:rsid w:val="00404785"/>
    <w:rsid w:val="00413DB8"/>
    <w:rsid w:val="004176A2"/>
    <w:rsid w:val="00423BE1"/>
    <w:rsid w:val="00423CBB"/>
    <w:rsid w:val="00425674"/>
    <w:rsid w:val="004444DD"/>
    <w:rsid w:val="004464E3"/>
    <w:rsid w:val="00453B74"/>
    <w:rsid w:val="00471E5C"/>
    <w:rsid w:val="0047435D"/>
    <w:rsid w:val="00476EE8"/>
    <w:rsid w:val="00481C43"/>
    <w:rsid w:val="00497B8C"/>
    <w:rsid w:val="004A0AB9"/>
    <w:rsid w:val="004A4995"/>
    <w:rsid w:val="004A5116"/>
    <w:rsid w:val="004B1031"/>
    <w:rsid w:val="004B3264"/>
    <w:rsid w:val="004B5B69"/>
    <w:rsid w:val="004C7AD0"/>
    <w:rsid w:val="004E09DD"/>
    <w:rsid w:val="004E549A"/>
    <w:rsid w:val="004E6F4D"/>
    <w:rsid w:val="00516F05"/>
    <w:rsid w:val="0052686C"/>
    <w:rsid w:val="00534746"/>
    <w:rsid w:val="005362CF"/>
    <w:rsid w:val="0054148D"/>
    <w:rsid w:val="005419EE"/>
    <w:rsid w:val="005514C6"/>
    <w:rsid w:val="0055659A"/>
    <w:rsid w:val="00560831"/>
    <w:rsid w:val="00562E61"/>
    <w:rsid w:val="00567B2B"/>
    <w:rsid w:val="00584561"/>
    <w:rsid w:val="005A18DC"/>
    <w:rsid w:val="005B1A90"/>
    <w:rsid w:val="005B3E5E"/>
    <w:rsid w:val="005B56E2"/>
    <w:rsid w:val="005D5083"/>
    <w:rsid w:val="005D5A74"/>
    <w:rsid w:val="005D6FC5"/>
    <w:rsid w:val="005F575E"/>
    <w:rsid w:val="006014C4"/>
    <w:rsid w:val="00602AD7"/>
    <w:rsid w:val="00603EA7"/>
    <w:rsid w:val="00604C6E"/>
    <w:rsid w:val="00605800"/>
    <w:rsid w:val="006253F7"/>
    <w:rsid w:val="00626261"/>
    <w:rsid w:val="00626861"/>
    <w:rsid w:val="0064080D"/>
    <w:rsid w:val="006532E0"/>
    <w:rsid w:val="00655473"/>
    <w:rsid w:val="00670316"/>
    <w:rsid w:val="00682C49"/>
    <w:rsid w:val="00686C31"/>
    <w:rsid w:val="00691308"/>
    <w:rsid w:val="006921E5"/>
    <w:rsid w:val="006A0DEB"/>
    <w:rsid w:val="006A44D4"/>
    <w:rsid w:val="006D3D3B"/>
    <w:rsid w:val="006E2493"/>
    <w:rsid w:val="006E70B1"/>
    <w:rsid w:val="006F0483"/>
    <w:rsid w:val="006F0BBD"/>
    <w:rsid w:val="006F1156"/>
    <w:rsid w:val="006F53C6"/>
    <w:rsid w:val="00700E7E"/>
    <w:rsid w:val="007166A5"/>
    <w:rsid w:val="0072441F"/>
    <w:rsid w:val="00725A1F"/>
    <w:rsid w:val="0073247D"/>
    <w:rsid w:val="007349D5"/>
    <w:rsid w:val="007403F4"/>
    <w:rsid w:val="00742AF8"/>
    <w:rsid w:val="00743F47"/>
    <w:rsid w:val="00747687"/>
    <w:rsid w:val="007507E4"/>
    <w:rsid w:val="00751560"/>
    <w:rsid w:val="007532DB"/>
    <w:rsid w:val="00760830"/>
    <w:rsid w:val="00763E2F"/>
    <w:rsid w:val="00771322"/>
    <w:rsid w:val="007819C7"/>
    <w:rsid w:val="00790436"/>
    <w:rsid w:val="007A46DE"/>
    <w:rsid w:val="007C659D"/>
    <w:rsid w:val="007D30C0"/>
    <w:rsid w:val="007E3567"/>
    <w:rsid w:val="007E77F7"/>
    <w:rsid w:val="007F3AAE"/>
    <w:rsid w:val="007F7BF8"/>
    <w:rsid w:val="00805F67"/>
    <w:rsid w:val="008150B3"/>
    <w:rsid w:val="0081620D"/>
    <w:rsid w:val="00824E9C"/>
    <w:rsid w:val="008452BB"/>
    <w:rsid w:val="008504D5"/>
    <w:rsid w:val="008550D8"/>
    <w:rsid w:val="00860C4A"/>
    <w:rsid w:val="0088152E"/>
    <w:rsid w:val="00883D82"/>
    <w:rsid w:val="0089068D"/>
    <w:rsid w:val="00891C4D"/>
    <w:rsid w:val="008A10F3"/>
    <w:rsid w:val="008A56E3"/>
    <w:rsid w:val="008A7A3D"/>
    <w:rsid w:val="008B345E"/>
    <w:rsid w:val="008B4923"/>
    <w:rsid w:val="008B51BD"/>
    <w:rsid w:val="008B5544"/>
    <w:rsid w:val="008B606E"/>
    <w:rsid w:val="008C0EB3"/>
    <w:rsid w:val="008C40C4"/>
    <w:rsid w:val="008C5E34"/>
    <w:rsid w:val="008C720E"/>
    <w:rsid w:val="008D3AE5"/>
    <w:rsid w:val="008E1A05"/>
    <w:rsid w:val="008E31A2"/>
    <w:rsid w:val="008E3524"/>
    <w:rsid w:val="008F46D1"/>
    <w:rsid w:val="00911B89"/>
    <w:rsid w:val="00912CD9"/>
    <w:rsid w:val="00913C82"/>
    <w:rsid w:val="009323EA"/>
    <w:rsid w:val="009341B5"/>
    <w:rsid w:val="00934578"/>
    <w:rsid w:val="00954FB9"/>
    <w:rsid w:val="0096189E"/>
    <w:rsid w:val="0096470D"/>
    <w:rsid w:val="009725E6"/>
    <w:rsid w:val="00975958"/>
    <w:rsid w:val="00980B71"/>
    <w:rsid w:val="00986C6F"/>
    <w:rsid w:val="009A4AF1"/>
    <w:rsid w:val="009B30D4"/>
    <w:rsid w:val="009C53B3"/>
    <w:rsid w:val="009D27B2"/>
    <w:rsid w:val="009D2B2A"/>
    <w:rsid w:val="009D30CA"/>
    <w:rsid w:val="009D7697"/>
    <w:rsid w:val="009E1476"/>
    <w:rsid w:val="009E5252"/>
    <w:rsid w:val="009F1C03"/>
    <w:rsid w:val="00A21515"/>
    <w:rsid w:val="00A264B8"/>
    <w:rsid w:val="00A3117E"/>
    <w:rsid w:val="00A46972"/>
    <w:rsid w:val="00A61FAB"/>
    <w:rsid w:val="00A623CB"/>
    <w:rsid w:val="00A62EDC"/>
    <w:rsid w:val="00A6376A"/>
    <w:rsid w:val="00A85782"/>
    <w:rsid w:val="00A94D67"/>
    <w:rsid w:val="00AB33FF"/>
    <w:rsid w:val="00AD503E"/>
    <w:rsid w:val="00AD6192"/>
    <w:rsid w:val="00AE0ADE"/>
    <w:rsid w:val="00AE299D"/>
    <w:rsid w:val="00AF0A68"/>
    <w:rsid w:val="00AF61B4"/>
    <w:rsid w:val="00AF6834"/>
    <w:rsid w:val="00B0451E"/>
    <w:rsid w:val="00B1265C"/>
    <w:rsid w:val="00B12C74"/>
    <w:rsid w:val="00B1662D"/>
    <w:rsid w:val="00B1741D"/>
    <w:rsid w:val="00B31B4D"/>
    <w:rsid w:val="00B44F05"/>
    <w:rsid w:val="00B50C13"/>
    <w:rsid w:val="00B57493"/>
    <w:rsid w:val="00B57E1C"/>
    <w:rsid w:val="00B719E3"/>
    <w:rsid w:val="00B77032"/>
    <w:rsid w:val="00B77C62"/>
    <w:rsid w:val="00B819D9"/>
    <w:rsid w:val="00B856EA"/>
    <w:rsid w:val="00B93007"/>
    <w:rsid w:val="00BA4D28"/>
    <w:rsid w:val="00BA5261"/>
    <w:rsid w:val="00BB1FBA"/>
    <w:rsid w:val="00BB6190"/>
    <w:rsid w:val="00BC6361"/>
    <w:rsid w:val="00BD0466"/>
    <w:rsid w:val="00BD3945"/>
    <w:rsid w:val="00BE6A33"/>
    <w:rsid w:val="00BE7850"/>
    <w:rsid w:val="00BF2151"/>
    <w:rsid w:val="00BF5C28"/>
    <w:rsid w:val="00BF7976"/>
    <w:rsid w:val="00C00010"/>
    <w:rsid w:val="00C119F4"/>
    <w:rsid w:val="00C21C65"/>
    <w:rsid w:val="00C22571"/>
    <w:rsid w:val="00C27C69"/>
    <w:rsid w:val="00C40B83"/>
    <w:rsid w:val="00C44C71"/>
    <w:rsid w:val="00C464A0"/>
    <w:rsid w:val="00C57243"/>
    <w:rsid w:val="00C626FF"/>
    <w:rsid w:val="00C742EB"/>
    <w:rsid w:val="00C82B4F"/>
    <w:rsid w:val="00C842C9"/>
    <w:rsid w:val="00C84937"/>
    <w:rsid w:val="00C86A8D"/>
    <w:rsid w:val="00CA0BEB"/>
    <w:rsid w:val="00CC7B9A"/>
    <w:rsid w:val="00CD6231"/>
    <w:rsid w:val="00CE3944"/>
    <w:rsid w:val="00CE54B4"/>
    <w:rsid w:val="00CF0C7E"/>
    <w:rsid w:val="00D00055"/>
    <w:rsid w:val="00D016D4"/>
    <w:rsid w:val="00D24C70"/>
    <w:rsid w:val="00D33F64"/>
    <w:rsid w:val="00D358D9"/>
    <w:rsid w:val="00D40BC7"/>
    <w:rsid w:val="00D53EBC"/>
    <w:rsid w:val="00D60752"/>
    <w:rsid w:val="00DA0CFE"/>
    <w:rsid w:val="00DA1AB7"/>
    <w:rsid w:val="00DA52EF"/>
    <w:rsid w:val="00DA6C44"/>
    <w:rsid w:val="00DB780E"/>
    <w:rsid w:val="00DC20D6"/>
    <w:rsid w:val="00DD2858"/>
    <w:rsid w:val="00DD4180"/>
    <w:rsid w:val="00DE1650"/>
    <w:rsid w:val="00DE3400"/>
    <w:rsid w:val="00DF1222"/>
    <w:rsid w:val="00DF2722"/>
    <w:rsid w:val="00DF5983"/>
    <w:rsid w:val="00E1034F"/>
    <w:rsid w:val="00E1390A"/>
    <w:rsid w:val="00E13DB9"/>
    <w:rsid w:val="00E265E0"/>
    <w:rsid w:val="00E34CAE"/>
    <w:rsid w:val="00E76B69"/>
    <w:rsid w:val="00E77E4C"/>
    <w:rsid w:val="00E85579"/>
    <w:rsid w:val="00E867DC"/>
    <w:rsid w:val="00E92A4B"/>
    <w:rsid w:val="00EC4338"/>
    <w:rsid w:val="00ED7CE6"/>
    <w:rsid w:val="00F00299"/>
    <w:rsid w:val="00F03925"/>
    <w:rsid w:val="00F13131"/>
    <w:rsid w:val="00F135AB"/>
    <w:rsid w:val="00F21506"/>
    <w:rsid w:val="00F24897"/>
    <w:rsid w:val="00F26F94"/>
    <w:rsid w:val="00F413FF"/>
    <w:rsid w:val="00F42777"/>
    <w:rsid w:val="00F47C65"/>
    <w:rsid w:val="00F52E3D"/>
    <w:rsid w:val="00F54A87"/>
    <w:rsid w:val="00F63BAD"/>
    <w:rsid w:val="00F70123"/>
    <w:rsid w:val="00F83CE8"/>
    <w:rsid w:val="00F83E6A"/>
    <w:rsid w:val="00F97B86"/>
    <w:rsid w:val="00FA0586"/>
    <w:rsid w:val="00FA42AF"/>
    <w:rsid w:val="00FA4732"/>
    <w:rsid w:val="00FB13CA"/>
    <w:rsid w:val="00FB27B0"/>
    <w:rsid w:val="00FB30E8"/>
    <w:rsid w:val="00FB5602"/>
    <w:rsid w:val="00FB7710"/>
    <w:rsid w:val="00FC2460"/>
    <w:rsid w:val="00FC3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A3AEE-B3CB-4897-8034-B534885B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48"/>
  </w:style>
  <w:style w:type="paragraph" w:styleId="Footer">
    <w:name w:val="footer"/>
    <w:basedOn w:val="Normal"/>
    <w:link w:val="FooterChar"/>
    <w:uiPriority w:val="99"/>
    <w:unhideWhenUsed/>
    <w:rsid w:val="0036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48"/>
  </w:style>
  <w:style w:type="paragraph" w:styleId="ListParagraph">
    <w:name w:val="List Paragraph"/>
    <w:basedOn w:val="Normal"/>
    <w:uiPriority w:val="34"/>
    <w:qFormat/>
    <w:rsid w:val="00361548"/>
    <w:pPr>
      <w:ind w:left="720"/>
      <w:contextualSpacing/>
    </w:pPr>
  </w:style>
  <w:style w:type="table" w:styleId="TableGrid">
    <w:name w:val="Table Grid"/>
    <w:basedOn w:val="TableNormal"/>
    <w:uiPriority w:val="59"/>
    <w:rsid w:val="00C1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4A499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4B5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5212">
      <w:bodyDiv w:val="1"/>
      <w:marLeft w:val="0"/>
      <w:marRight w:val="0"/>
      <w:marTop w:val="0"/>
      <w:marBottom w:val="0"/>
      <w:divBdr>
        <w:top w:val="none" w:sz="0" w:space="0" w:color="auto"/>
        <w:left w:val="none" w:sz="0" w:space="0" w:color="auto"/>
        <w:bottom w:val="none" w:sz="0" w:space="0" w:color="auto"/>
        <w:right w:val="none" w:sz="0" w:space="0" w:color="auto"/>
      </w:divBdr>
    </w:div>
    <w:div w:id="13987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16</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Wardah</dc:creator>
  <cp:lastModifiedBy>asus</cp:lastModifiedBy>
  <cp:revision>210</cp:revision>
  <cp:lastPrinted>2017-08-27T06:56:00Z</cp:lastPrinted>
  <dcterms:created xsi:type="dcterms:W3CDTF">2014-04-03T02:42:00Z</dcterms:created>
  <dcterms:modified xsi:type="dcterms:W3CDTF">2017-08-27T07:04:00Z</dcterms:modified>
</cp:coreProperties>
</file>