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CE" w:rsidRPr="00E26B3C" w:rsidRDefault="009B57CE" w:rsidP="009B57C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3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B57CE" w:rsidRPr="00E26B3C" w:rsidRDefault="009B57CE" w:rsidP="009B5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Khaeril</w:t>
      </w:r>
      <w:proofErr w:type="spellEnd"/>
      <w:r w:rsidRPr="00E26B3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b/>
          <w:sz w:val="24"/>
          <w:szCs w:val="24"/>
        </w:rPr>
        <w:t>Bahri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. 2013.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Gaya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Kepemimpinan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Situasional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Iklim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SMP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26B3C">
        <w:rPr>
          <w:rFonts w:asciiTheme="majorBidi" w:hAnsiTheme="majorBidi" w:cstheme="majorBidi"/>
          <w:sz w:val="24"/>
          <w:szCs w:val="24"/>
        </w:rPr>
        <w:t>Jeneponto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E26B3C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Pr="00E26B3C">
        <w:rPr>
          <w:rFonts w:asciiTheme="majorBidi" w:hAnsiTheme="majorBidi" w:cstheme="majorBidi"/>
          <w:sz w:val="24"/>
          <w:szCs w:val="24"/>
        </w:rPr>
        <w:t>dibimbing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r w:rsidRPr="00E26B3C">
        <w:rPr>
          <w:rFonts w:ascii="Times New Roman" w:hAnsi="Times New Roman" w:cs="Times New Roman"/>
          <w:sz w:val="24"/>
          <w:szCs w:val="24"/>
        </w:rPr>
        <w:t xml:space="preserve">Prof. Dr. H. Ismail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E26B3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6B3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Ratmawati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>.).</w:t>
      </w:r>
    </w:p>
    <w:p w:rsidR="009B57CE" w:rsidRPr="00E26B3C" w:rsidRDefault="009B57CE" w:rsidP="009B57CE">
      <w:pPr>
        <w:spacing w:after="0"/>
        <w:jc w:val="both"/>
        <w:rPr>
          <w:rStyle w:val="id211"/>
        </w:rPr>
      </w:pPr>
      <w:r w:rsidRPr="00E26B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Gaya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Kepemimpinan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Situasional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Iklim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proofErr w:type="gramStart"/>
      <w:r w:rsidRPr="00E26B3C">
        <w:rPr>
          <w:rFonts w:asciiTheme="majorBidi" w:hAnsiTheme="majorBidi" w:cstheme="majorBidi"/>
          <w:sz w:val="24"/>
          <w:szCs w:val="24"/>
        </w:rPr>
        <w:t>di</w:t>
      </w:r>
      <w:proofErr w:type="spellEnd"/>
      <w:proofErr w:type="gramEnd"/>
      <w:r w:rsidRPr="00E26B3C">
        <w:rPr>
          <w:rFonts w:asciiTheme="majorBidi" w:hAnsiTheme="majorBidi" w:cstheme="majorBidi"/>
          <w:sz w:val="24"/>
          <w:szCs w:val="24"/>
        </w:rPr>
        <w:t xml:space="preserve"> SMP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Jeneponto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26B3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B3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6B3C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situasional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proofErr w:type="gramStart"/>
      <w:r w:rsidRPr="00E26B3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216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guru SMP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r w:rsidRPr="00E26B3C">
        <w:rPr>
          <w:rFonts w:ascii="Times New Roman" w:hAnsi="Times New Roman" w:cs="Times New Roman"/>
          <w:i/>
          <w:sz w:val="24"/>
          <w:szCs w:val="24"/>
        </w:rPr>
        <w:t xml:space="preserve">Proportional Random </w:t>
      </w:r>
      <w:proofErr w:type="spellStart"/>
      <w:r w:rsidRPr="00E26B3C">
        <w:rPr>
          <w:rFonts w:ascii="Times New Roman" w:hAnsi="Times New Roman" w:cs="Times New Roman"/>
          <w:i/>
          <w:sz w:val="24"/>
          <w:szCs w:val="24"/>
        </w:rPr>
        <w:t>Sampling</w:t>
      </w:r>
      <w:r w:rsidRPr="00E26B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108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penelitian.</w:t>
      </w:r>
      <w:r w:rsidRPr="00E26B3C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analisa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linear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sederhana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X</w:t>
      </w:r>
      <w:r w:rsidRPr="00E26B3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Y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signifikansi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0,598 (0,598&gt; 0,05). Hal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gaya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kepemimpinan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situasional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(X</w:t>
      </w:r>
      <w:r w:rsidRPr="00E26B3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E26B3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signifikan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profesionalisme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guru (Y)</w:t>
      </w:r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signifikansi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X</w:t>
      </w:r>
      <w:r w:rsidRPr="00E26B3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Y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0,000 (0,000 &lt; 0</w:t>
      </w:r>
      <w:proofErr w:type="gramStart"/>
      <w:r w:rsidRPr="00E26B3C">
        <w:rPr>
          <w:rFonts w:ascii="Times New Roman" w:hAnsi="Times New Roman" w:cs="Times New Roman"/>
          <w:bCs/>
          <w:sz w:val="24"/>
          <w:szCs w:val="24"/>
        </w:rPr>
        <w:t>,05</w:t>
      </w:r>
      <w:proofErr w:type="gram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). Hal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iklim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(X</w:t>
      </w:r>
      <w:r w:rsidRPr="00E26B3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E26B3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signifikan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profesionalisme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guru (Y).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X</w:t>
      </w:r>
      <w:r w:rsidRPr="00E26B3C">
        <w:rPr>
          <w:rStyle w:val="id211"/>
          <w:rFonts w:ascii="Times New Roman" w:hAnsi="Times New Roman" w:cs="Times New Roman"/>
          <w:sz w:val="24"/>
          <w:szCs w:val="24"/>
          <w:vertAlign w:val="subscript"/>
        </w:rPr>
        <w:t>1</w:t>
      </w:r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dan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X</w:t>
      </w:r>
      <w:r w:rsidRPr="00E26B3C">
        <w:rPr>
          <w:rStyle w:val="id21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secara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Y = R</w:t>
      </w:r>
      <w:r w:rsidRPr="00E26B3C">
        <w:rPr>
          <w:rStyle w:val="id21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x 100%atau 0,130 x 100% = 13%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sisanya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87%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oleh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untuk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nilai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r w:rsidRPr="00E26B3C">
        <w:rPr>
          <w:rFonts w:ascii="Times New Roman" w:hAnsi="Times New Roman" w:cs="Times New Roman"/>
          <w:bCs/>
          <w:sz w:val="24"/>
          <w:szCs w:val="24"/>
        </w:rPr>
        <w:t>X</w:t>
      </w:r>
      <w:r w:rsidRPr="00E26B3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proofErr w:type="gramStart"/>
      <w:r w:rsidRPr="00E26B3C">
        <w:rPr>
          <w:rFonts w:ascii="Times New Roman" w:hAnsi="Times New Roman" w:cs="Times New Roman"/>
          <w:bCs/>
          <w:sz w:val="24"/>
          <w:szCs w:val="24"/>
          <w:vertAlign w:val="subscript"/>
        </w:rPr>
        <w:t>,2</w:t>
      </w:r>
      <w:r w:rsidRPr="00E26B3C">
        <w:rPr>
          <w:rFonts w:ascii="Times New Roman" w:hAnsi="Times New Roman" w:cs="Times New Roman"/>
          <w:bCs/>
          <w:sz w:val="24"/>
          <w:szCs w:val="24"/>
        </w:rPr>
        <w:t>terhadap</w:t>
      </w:r>
      <w:proofErr w:type="gram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Y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0,001 (0,001&lt; 0,05).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analisa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diketahui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situasional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(X</w:t>
      </w:r>
      <w:r w:rsidRPr="00E26B3C">
        <w:rPr>
          <w:rStyle w:val="id211"/>
          <w:rFonts w:ascii="Times New Roman" w:hAnsi="Times New Roman" w:cs="Times New Roman"/>
          <w:sz w:val="24"/>
          <w:szCs w:val="24"/>
          <w:vertAlign w:val="subscript"/>
        </w:rPr>
        <w:t>1</w:t>
      </w:r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dan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iklim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kerja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sekolah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(X</w:t>
      </w:r>
      <w:r w:rsidRPr="00E26B3C">
        <w:rPr>
          <w:rStyle w:val="id21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secara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Style w:val="id211"/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guru.</w:t>
      </w:r>
    </w:p>
    <w:p w:rsidR="009B57CE" w:rsidRPr="00E26B3C" w:rsidRDefault="009B57CE" w:rsidP="009B57CE">
      <w:pPr>
        <w:spacing w:before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B3C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E26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E26B3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26B3C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situasional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7CE" w:rsidRPr="00E26B3C" w:rsidRDefault="009B57CE" w:rsidP="009B57CE">
      <w:pPr>
        <w:spacing w:before="24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3C">
        <w:rPr>
          <w:rFonts w:ascii="Times New Roman" w:hAnsi="Times New Roman" w:cs="Times New Roman"/>
          <w:b/>
          <w:sz w:val="24"/>
          <w:szCs w:val="24"/>
        </w:rPr>
        <w:br w:type="column"/>
      </w:r>
      <w:r w:rsidRPr="00E26B3C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9B57CE" w:rsidRDefault="009B57CE" w:rsidP="009B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Khaeril</w:t>
      </w:r>
      <w:proofErr w:type="spellEnd"/>
      <w:r w:rsidRPr="00E26B3C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26B3C">
        <w:rPr>
          <w:rFonts w:asciiTheme="majorBidi" w:hAnsiTheme="majorBidi" w:cstheme="majorBidi"/>
          <w:b/>
          <w:sz w:val="24"/>
          <w:szCs w:val="24"/>
        </w:rPr>
        <w:t>Bahri</w:t>
      </w:r>
      <w:proofErr w:type="spellEnd"/>
      <w:r w:rsidRPr="00E26B3C">
        <w:rPr>
          <w:rFonts w:asciiTheme="majorBidi" w:hAnsiTheme="majorBidi" w:cstheme="majorBidi"/>
          <w:sz w:val="24"/>
          <w:szCs w:val="24"/>
        </w:rPr>
        <w:t xml:space="preserve">. 2013. </w:t>
      </w:r>
      <w:r w:rsidRPr="00E26B3C">
        <w:rPr>
          <w:rFonts w:asciiTheme="majorBidi" w:hAnsiTheme="majorBidi" w:cstheme="majorBidi"/>
          <w:bCs/>
          <w:sz w:val="24"/>
          <w:szCs w:val="28"/>
        </w:rPr>
        <w:t xml:space="preserve">The Effect of Situational Leadership Style and School Work-Climate to Teacher’s Professionalism in SMP </w:t>
      </w:r>
      <w:proofErr w:type="spellStart"/>
      <w:r w:rsidRPr="00E26B3C">
        <w:rPr>
          <w:rFonts w:asciiTheme="majorBidi" w:hAnsiTheme="majorBidi" w:cstheme="majorBidi"/>
          <w:bCs/>
          <w:sz w:val="24"/>
          <w:szCs w:val="28"/>
        </w:rPr>
        <w:t>Negeri</w:t>
      </w:r>
      <w:proofErr w:type="spellEnd"/>
      <w:r w:rsidRPr="00E26B3C">
        <w:rPr>
          <w:rFonts w:asciiTheme="majorBidi" w:hAnsiTheme="majorBidi" w:cstheme="majorBidi"/>
          <w:bCs/>
          <w:sz w:val="24"/>
          <w:szCs w:val="28"/>
        </w:rPr>
        <w:t xml:space="preserve"> at </w:t>
      </w:r>
      <w:proofErr w:type="spellStart"/>
      <w:r w:rsidRPr="00E26B3C">
        <w:rPr>
          <w:rFonts w:asciiTheme="majorBidi" w:hAnsiTheme="majorBidi" w:cstheme="majorBidi"/>
          <w:bCs/>
          <w:sz w:val="24"/>
          <w:szCs w:val="28"/>
        </w:rPr>
        <w:t>Jeneponto</w:t>
      </w:r>
      <w:proofErr w:type="spellEnd"/>
      <w:r w:rsidRPr="00E26B3C">
        <w:rPr>
          <w:rFonts w:asciiTheme="majorBidi" w:hAnsiTheme="majorBidi" w:cstheme="majorBidi"/>
          <w:bCs/>
          <w:sz w:val="24"/>
          <w:szCs w:val="28"/>
        </w:rPr>
        <w:t xml:space="preserve"> Regency</w:t>
      </w:r>
      <w:r>
        <w:rPr>
          <w:rFonts w:asciiTheme="majorBidi" w:hAnsiTheme="majorBidi" w:cstheme="majorBidi"/>
          <w:bCs/>
          <w:sz w:val="24"/>
          <w:szCs w:val="28"/>
        </w:rPr>
        <w:t xml:space="preserve"> </w:t>
      </w:r>
      <w:r w:rsidRPr="00E26B3C">
        <w:rPr>
          <w:rFonts w:asciiTheme="majorBidi" w:hAnsiTheme="majorBidi" w:cstheme="majorBidi"/>
          <w:sz w:val="24"/>
          <w:szCs w:val="24"/>
        </w:rPr>
        <w:t xml:space="preserve">(Supervised </w:t>
      </w:r>
      <w:proofErr w:type="spellStart"/>
      <w:r w:rsidRPr="00E26B3C">
        <w:rPr>
          <w:rFonts w:asciiTheme="majorBidi" w:hAnsiTheme="majorBidi" w:cstheme="majorBidi"/>
          <w:sz w:val="24"/>
          <w:szCs w:val="24"/>
        </w:rPr>
        <w:t>by</w:t>
      </w:r>
      <w:r w:rsidRPr="00E26B3C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. Dr. H. Ismail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Ratmawati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>.).</w:t>
      </w:r>
    </w:p>
    <w:p w:rsidR="009B57CE" w:rsidRPr="002C6DE0" w:rsidRDefault="009B57CE" w:rsidP="009B57CE">
      <w:pPr>
        <w:spacing w:after="0" w:line="240" w:lineRule="auto"/>
        <w:ind w:firstLine="720"/>
        <w:jc w:val="both"/>
        <w:rPr>
          <w:rStyle w:val="id211"/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sz w:val="24"/>
          <w:szCs w:val="24"/>
        </w:rPr>
        <w:t xml:space="preserve">This research aims to find the effect of situational leadership and School Work-Climate to Teacher’s Professionalism in SMP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Regency. The type of research approach is a quantitative method. In this research, the data are collected by using three different scale, they are situational leadership scale, school work-climate scale, and teacher’s professionalism scale. The number of population is 216 junior high school teachers from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Regency.The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Researcher uses Proportional Random </w:t>
      </w:r>
      <w:proofErr w:type="spellStart"/>
      <w:r w:rsidRPr="00E26B3C">
        <w:rPr>
          <w:rFonts w:ascii="Times New Roman" w:hAnsi="Times New Roman" w:cs="Times New Roman"/>
          <w:sz w:val="24"/>
          <w:szCs w:val="24"/>
        </w:rPr>
        <w:t>Samplingtechnique</w:t>
      </w:r>
      <w:proofErr w:type="spellEnd"/>
      <w:r w:rsidRPr="00E26B3C">
        <w:rPr>
          <w:rFonts w:ascii="Times New Roman" w:hAnsi="Times New Roman" w:cs="Times New Roman"/>
          <w:sz w:val="24"/>
          <w:szCs w:val="24"/>
        </w:rPr>
        <w:t xml:space="preserve"> and selecting 50% participants from population, finally there are 108 participants involve in this research. According to data analysis using simple regression analysis technique, </w:t>
      </w:r>
      <w:r w:rsidRPr="00E26B3C">
        <w:rPr>
          <w:rFonts w:ascii="Times New Roman" w:hAnsi="Times New Roman" w:cs="Times New Roman"/>
          <w:bCs/>
          <w:sz w:val="24"/>
          <w:szCs w:val="24"/>
        </w:rPr>
        <w:t>variable X</w:t>
      </w:r>
      <w:r w:rsidRPr="00E26B3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E26B3C">
        <w:rPr>
          <w:rFonts w:ascii="Times New Roman" w:hAnsi="Times New Roman" w:cs="Times New Roman"/>
          <w:bCs/>
          <w:sz w:val="24"/>
          <w:szCs w:val="24"/>
        </w:rPr>
        <w:t>to variable Y = 0,598 (0,598&gt; 0</w:t>
      </w:r>
      <w:proofErr w:type="gramStart"/>
      <w:r w:rsidRPr="00E26B3C">
        <w:rPr>
          <w:rFonts w:ascii="Times New Roman" w:hAnsi="Times New Roman" w:cs="Times New Roman"/>
          <w:bCs/>
          <w:sz w:val="24"/>
          <w:szCs w:val="24"/>
        </w:rPr>
        <w:t>,05</w:t>
      </w:r>
      <w:proofErr w:type="gramEnd"/>
      <w:r w:rsidRPr="00E26B3C">
        <w:rPr>
          <w:rFonts w:ascii="Times New Roman" w:hAnsi="Times New Roman" w:cs="Times New Roman"/>
          <w:bCs/>
          <w:sz w:val="24"/>
          <w:szCs w:val="24"/>
        </w:rPr>
        <w:t>). It can be concluded that situational leadership style does not give significant effect to the teacher’s professionalism. In contrast, the significance value of variable X</w:t>
      </w:r>
      <w:r w:rsidRPr="00E26B3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E26B3C">
        <w:rPr>
          <w:rFonts w:ascii="Times New Roman" w:hAnsi="Times New Roman" w:cs="Times New Roman"/>
          <w:bCs/>
          <w:sz w:val="24"/>
          <w:szCs w:val="24"/>
        </w:rPr>
        <w:t>to variable Y is 0,000 (0,000 &lt; 0</w:t>
      </w:r>
      <w:proofErr w:type="gramStart"/>
      <w:r w:rsidRPr="00E26B3C">
        <w:rPr>
          <w:rFonts w:ascii="Times New Roman" w:hAnsi="Times New Roman" w:cs="Times New Roman"/>
          <w:bCs/>
          <w:sz w:val="24"/>
          <w:szCs w:val="24"/>
        </w:rPr>
        <w:t>,05</w:t>
      </w:r>
      <w:proofErr w:type="gram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). This is to prove that school work-climate contribute significantly to the teacher’s professionalism. In addition, both variables </w:t>
      </w:r>
      <w:r w:rsidRPr="00E26B3C">
        <w:rPr>
          <w:rStyle w:val="id211"/>
          <w:rFonts w:ascii="Times New Roman" w:hAnsi="Times New Roman" w:cs="Times New Roman"/>
          <w:sz w:val="24"/>
          <w:szCs w:val="24"/>
        </w:rPr>
        <w:t>X</w:t>
      </w:r>
      <w:r w:rsidRPr="00E26B3C">
        <w:rPr>
          <w:rStyle w:val="id211"/>
          <w:rFonts w:ascii="Times New Roman" w:hAnsi="Times New Roman" w:cs="Times New Roman"/>
          <w:sz w:val="24"/>
          <w:szCs w:val="24"/>
          <w:vertAlign w:val="subscript"/>
        </w:rPr>
        <w:t>1</w:t>
      </w:r>
      <w:r w:rsidRPr="00E26B3C">
        <w:rPr>
          <w:rStyle w:val="id211"/>
          <w:rFonts w:ascii="Times New Roman" w:hAnsi="Times New Roman" w:cs="Times New Roman"/>
          <w:sz w:val="24"/>
          <w:szCs w:val="24"/>
        </w:rPr>
        <w:t>and X</w:t>
      </w:r>
      <w:r w:rsidRPr="00E26B3C">
        <w:rPr>
          <w:rStyle w:val="id21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E26B3C">
        <w:rPr>
          <w:rStyle w:val="id211"/>
          <w:rFonts w:ascii="Times New Roman" w:hAnsi="Times New Roman" w:cs="Times New Roman"/>
          <w:sz w:val="24"/>
          <w:szCs w:val="24"/>
        </w:rPr>
        <w:t>contribute to the variable Y = R</w:t>
      </w:r>
      <w:r w:rsidRPr="00E26B3C">
        <w:rPr>
          <w:rStyle w:val="id21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6B3C">
        <w:rPr>
          <w:rStyle w:val="id211"/>
          <w:rFonts w:ascii="Times New Roman" w:hAnsi="Times New Roman" w:cs="Times New Roman"/>
          <w:sz w:val="24"/>
          <w:szCs w:val="24"/>
        </w:rPr>
        <w:t xml:space="preserve"> x 100%or 0,130 x 100% = 13% while 87% determined by other factors. Additionally, the significant value of variable</w:t>
      </w:r>
      <w:r w:rsidRPr="00E26B3C">
        <w:rPr>
          <w:rFonts w:ascii="Times New Roman" w:hAnsi="Times New Roman" w:cs="Times New Roman"/>
          <w:bCs/>
          <w:sz w:val="24"/>
          <w:szCs w:val="24"/>
        </w:rPr>
        <w:t>X</w:t>
      </w:r>
      <w:r w:rsidRPr="00E26B3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proofErr w:type="gramStart"/>
      <w:r w:rsidRPr="00E26B3C">
        <w:rPr>
          <w:rFonts w:ascii="Times New Roman" w:hAnsi="Times New Roman" w:cs="Times New Roman"/>
          <w:bCs/>
          <w:sz w:val="24"/>
          <w:szCs w:val="24"/>
          <w:vertAlign w:val="subscript"/>
        </w:rPr>
        <w:t>,2</w:t>
      </w:r>
      <w:r w:rsidRPr="00E26B3C"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 w:rsidRPr="00E26B3C">
        <w:rPr>
          <w:rFonts w:ascii="Times New Roman" w:hAnsi="Times New Roman" w:cs="Times New Roman"/>
          <w:bCs/>
          <w:sz w:val="24"/>
          <w:szCs w:val="24"/>
        </w:rPr>
        <w:t xml:space="preserve"> the variable Y is 0,001 (0,001&lt; 0,05). According to this data analysis, the situational leadership style and school work-climate contribute significantly to the teacher’s professionalism</w:t>
      </w:r>
      <w:r w:rsidRPr="00E26B3C">
        <w:rPr>
          <w:rStyle w:val="id211"/>
          <w:rFonts w:ascii="Times New Roman" w:hAnsi="Times New Roman" w:cs="Times New Roman"/>
          <w:sz w:val="24"/>
          <w:szCs w:val="24"/>
        </w:rPr>
        <w:t>.</w:t>
      </w:r>
    </w:p>
    <w:p w:rsidR="009B57CE" w:rsidRPr="00E26B3C" w:rsidRDefault="009B57CE" w:rsidP="009B57CE">
      <w:pPr>
        <w:spacing w:before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E26B3C">
        <w:rPr>
          <w:rFonts w:ascii="Times New Roman" w:hAnsi="Times New Roman" w:cs="Times New Roman"/>
          <w:sz w:val="24"/>
          <w:szCs w:val="24"/>
        </w:rPr>
        <w:t xml:space="preserve">teacher’s professionalism, school work-climate, situational leadership style. 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B57CE"/>
    <w:rsid w:val="00314260"/>
    <w:rsid w:val="00840A70"/>
    <w:rsid w:val="009B57CE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CE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d211">
    <w:name w:val="id211"/>
    <w:basedOn w:val="DefaultParagraphFont"/>
    <w:rsid w:val="009B5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Company>multimedia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2016-03-22T01:10:00Z</dcterms:created>
  <dcterms:modified xsi:type="dcterms:W3CDTF">2016-03-22T01:11:00Z</dcterms:modified>
</cp:coreProperties>
</file>