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41" w:rsidRDefault="000B2641" w:rsidP="000B2641">
      <w:pPr>
        <w:spacing w:after="0"/>
        <w:jc w:val="center"/>
        <w:rPr>
          <w:rFonts w:ascii="Times New Roman" w:hAnsi="Times New Roman"/>
          <w:b/>
          <w:sz w:val="24"/>
          <w:szCs w:val="28"/>
        </w:rPr>
      </w:pPr>
      <w:r w:rsidRPr="000B2641">
        <w:rPr>
          <w:rFonts w:ascii="Times New Roman" w:eastAsia="Times New Roman" w:hAnsi="Times New Roman" w:cs="Times New Roman"/>
          <w:b/>
          <w:sz w:val="24"/>
          <w:szCs w:val="28"/>
        </w:rPr>
        <w:t>HUBUNGAN ANTARA KEMAMPUAN METAKOGNISI, MOTIVASI, DAN KESIAPAN MENTAL DENGAN HASIL BELAJAR BIOLOGI  SISWA</w:t>
      </w:r>
    </w:p>
    <w:p w:rsidR="000B2641" w:rsidRPr="000B2641" w:rsidRDefault="000B2641" w:rsidP="000B2641">
      <w:pPr>
        <w:spacing w:after="0"/>
        <w:jc w:val="center"/>
        <w:rPr>
          <w:rFonts w:ascii="Times New Roman" w:eastAsia="Times New Roman" w:hAnsi="Times New Roman" w:cs="Times New Roman"/>
          <w:b/>
          <w:bCs/>
          <w:sz w:val="24"/>
          <w:szCs w:val="28"/>
        </w:rPr>
      </w:pPr>
      <w:r w:rsidRPr="000B2641">
        <w:rPr>
          <w:rFonts w:ascii="Times New Roman" w:eastAsia="Times New Roman" w:hAnsi="Times New Roman" w:cs="Times New Roman"/>
          <w:b/>
          <w:sz w:val="24"/>
          <w:szCs w:val="28"/>
        </w:rPr>
        <w:t>KELAS XI IPA</w:t>
      </w:r>
      <w:r w:rsidRPr="000B2641">
        <w:rPr>
          <w:rFonts w:ascii="Times New Roman" w:hAnsi="Times New Roman"/>
          <w:b/>
          <w:sz w:val="24"/>
          <w:szCs w:val="28"/>
        </w:rPr>
        <w:t xml:space="preserve"> SMA NEGERI </w:t>
      </w:r>
      <w:r w:rsidRPr="000B2641">
        <w:rPr>
          <w:rFonts w:ascii="Times New Roman" w:eastAsia="Times New Roman" w:hAnsi="Times New Roman" w:cs="Times New Roman"/>
          <w:b/>
          <w:sz w:val="24"/>
          <w:szCs w:val="28"/>
        </w:rPr>
        <w:t>DI KABUPATEN GOWA</w:t>
      </w:r>
    </w:p>
    <w:p w:rsidR="00807C7D" w:rsidRDefault="00807C7D" w:rsidP="00807C7D">
      <w:pPr>
        <w:spacing w:after="0" w:line="240" w:lineRule="auto"/>
        <w:jc w:val="center"/>
        <w:rPr>
          <w:rFonts w:ascii="Times New Roman" w:hAnsi="Times New Roman" w:cs="Times New Roman"/>
          <w:b/>
          <w:bCs/>
          <w:sz w:val="24"/>
          <w:szCs w:val="24"/>
        </w:rPr>
      </w:pPr>
    </w:p>
    <w:p w:rsidR="00807C7D" w:rsidRDefault="00807C7D" w:rsidP="00807C7D">
      <w:pPr>
        <w:spacing w:after="0" w:line="240" w:lineRule="auto"/>
        <w:jc w:val="center"/>
        <w:rPr>
          <w:rFonts w:ascii="Times New Roman" w:hAnsi="Times New Roman" w:cs="Times New Roman"/>
          <w:b/>
          <w:bCs/>
          <w:sz w:val="24"/>
          <w:szCs w:val="24"/>
        </w:rPr>
      </w:pPr>
    </w:p>
    <w:p w:rsidR="00807C7D" w:rsidRPr="00DF2BD7" w:rsidRDefault="00807C7D" w:rsidP="00807C7D">
      <w:pPr>
        <w:spacing w:after="0" w:line="240" w:lineRule="auto"/>
        <w:jc w:val="center"/>
        <w:rPr>
          <w:rFonts w:ascii="Times New Roman" w:hAnsi="Times New Roman" w:cs="Times New Roman"/>
          <w:b/>
          <w:bCs/>
          <w:sz w:val="24"/>
          <w:szCs w:val="24"/>
        </w:rPr>
      </w:pPr>
      <w:r w:rsidRPr="00DF2BD7">
        <w:rPr>
          <w:rFonts w:ascii="Times New Roman" w:hAnsi="Times New Roman" w:cs="Times New Roman"/>
          <w:b/>
          <w:bCs/>
          <w:sz w:val="24"/>
          <w:szCs w:val="24"/>
        </w:rPr>
        <w:t>Asnir Andriani Usman, Yusminah Hala, Halifah Pagarra</w:t>
      </w:r>
    </w:p>
    <w:p w:rsidR="00807C7D" w:rsidRPr="00DF2BD7" w:rsidRDefault="00807C7D" w:rsidP="00807C7D">
      <w:pPr>
        <w:spacing w:after="0" w:line="240" w:lineRule="auto"/>
        <w:jc w:val="center"/>
        <w:rPr>
          <w:rFonts w:ascii="Times New Roman" w:hAnsi="Times New Roman" w:cs="Times New Roman"/>
          <w:szCs w:val="24"/>
        </w:rPr>
      </w:pPr>
      <w:r w:rsidRPr="00DF2BD7">
        <w:rPr>
          <w:rFonts w:ascii="Times New Roman" w:hAnsi="Times New Roman" w:cs="Times New Roman"/>
          <w:szCs w:val="24"/>
        </w:rPr>
        <w:t>Program Pascasarjana, Universitas Negeri Makassar</w:t>
      </w:r>
    </w:p>
    <w:p w:rsidR="00807C7D" w:rsidRPr="00DF2BD7" w:rsidRDefault="00807C7D" w:rsidP="00807C7D">
      <w:pPr>
        <w:spacing w:after="0" w:line="240" w:lineRule="auto"/>
        <w:jc w:val="center"/>
        <w:rPr>
          <w:rFonts w:ascii="Times New Roman" w:hAnsi="Times New Roman" w:cs="Times New Roman"/>
          <w:szCs w:val="24"/>
        </w:rPr>
      </w:pPr>
      <w:r w:rsidRPr="00DF2BD7">
        <w:rPr>
          <w:rFonts w:ascii="Times New Roman" w:hAnsi="Times New Roman" w:cs="Times New Roman"/>
          <w:szCs w:val="24"/>
        </w:rPr>
        <w:t>Gunungsari Baru, Jl. Bonto Langkasa, Makassar-90222</w:t>
      </w:r>
    </w:p>
    <w:p w:rsidR="006B630F" w:rsidRPr="00DF2BD7" w:rsidRDefault="00807C7D" w:rsidP="00807C7D">
      <w:pPr>
        <w:spacing w:after="0"/>
        <w:jc w:val="center"/>
        <w:rPr>
          <w:rFonts w:ascii="Times New Roman" w:hAnsi="Times New Roman" w:cs="Times New Roman"/>
          <w:i/>
          <w:szCs w:val="24"/>
        </w:rPr>
      </w:pPr>
      <w:r w:rsidRPr="00DF2BD7">
        <w:rPr>
          <w:rFonts w:ascii="Times New Roman" w:hAnsi="Times New Roman" w:cs="Times New Roman"/>
          <w:i/>
          <w:szCs w:val="24"/>
        </w:rPr>
        <w:t xml:space="preserve">email: </w:t>
      </w:r>
      <w:r w:rsidR="00DF2BD7" w:rsidRPr="00DF2BD7">
        <w:rPr>
          <w:rFonts w:ascii="Times New Roman" w:hAnsi="Times New Roman" w:cs="Times New Roman"/>
          <w:i/>
          <w:szCs w:val="24"/>
        </w:rPr>
        <w:t>andrianiasnir@gmail.com</w:t>
      </w:r>
    </w:p>
    <w:p w:rsidR="00E52E3B" w:rsidRDefault="00E52E3B" w:rsidP="00807C7D">
      <w:pPr>
        <w:spacing w:after="0"/>
        <w:jc w:val="center"/>
        <w:rPr>
          <w:color w:val="FF0000"/>
        </w:rPr>
      </w:pPr>
    </w:p>
    <w:p w:rsidR="00807C7D" w:rsidRDefault="00807C7D" w:rsidP="00807C7D">
      <w:pPr>
        <w:spacing w:after="0"/>
        <w:rPr>
          <w:color w:val="FF0000"/>
        </w:rPr>
      </w:pPr>
    </w:p>
    <w:p w:rsidR="00807C7D" w:rsidRPr="000B173D" w:rsidRDefault="00807C7D" w:rsidP="00807C7D">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Penelitian ini bertujuan (1) mengetahui hubungan kemampuan metakognisi dengan hasil belajar Biologi siswa kelas XI IPA SMA Negeri di Kabupaten Gowa, (2) mengetahui hubungan motivasi dengan hasil belajar Biologi siswa kelas XI IPA SMA Negeri di Kabupaten Gowa, (3) mengetahui hubungan kesiapan mental dengan hasil belajar Biologi siswa kelas XI IPA SMA Negeri di Kabupaten Gowa, (4) mengetahui hubungan secara bersama-sama kemampuan metakognisi, motivasi dan kesiapan mental dengan hasil belajar Biologi siswa kelas XI IPA SMA Negeri di Kabupaten Gowa. Penelitian ini adalah penelitian </w:t>
      </w:r>
      <w:r>
        <w:rPr>
          <w:rFonts w:ascii="Times New Roman" w:hAnsi="Times New Roman" w:cs="Times New Roman"/>
          <w:i/>
          <w:sz w:val="24"/>
          <w:szCs w:val="24"/>
        </w:rPr>
        <w:t>E</w:t>
      </w:r>
      <w:r w:rsidRPr="0025631B">
        <w:rPr>
          <w:rFonts w:ascii="Times New Roman" w:hAnsi="Times New Roman" w:cs="Times New Roman"/>
          <w:i/>
          <w:sz w:val="24"/>
          <w:szCs w:val="24"/>
        </w:rPr>
        <w:t>x post facto</w:t>
      </w:r>
      <w:r>
        <w:rPr>
          <w:rFonts w:ascii="Times New Roman" w:hAnsi="Times New Roman" w:cs="Times New Roman"/>
          <w:i/>
          <w:sz w:val="24"/>
          <w:szCs w:val="24"/>
        </w:rPr>
        <w:t xml:space="preserve">. </w:t>
      </w:r>
      <w:r>
        <w:rPr>
          <w:rFonts w:ascii="Times New Roman" w:hAnsi="Times New Roman" w:cs="Times New Roman"/>
          <w:sz w:val="24"/>
          <w:szCs w:val="24"/>
        </w:rPr>
        <w:t xml:space="preserve">Populasi dalam penelitian ini siswa kelas XI IPA SMA Negeri di </w:t>
      </w:r>
      <w:r w:rsidRPr="00117F66">
        <w:rPr>
          <w:rFonts w:ascii="Times New Roman" w:hAnsi="Times New Roman" w:cs="Times New Roman"/>
          <w:sz w:val="24"/>
          <w:szCs w:val="24"/>
        </w:rPr>
        <w:t>K</w:t>
      </w:r>
      <w:r>
        <w:rPr>
          <w:rFonts w:ascii="Times New Roman" w:hAnsi="Times New Roman" w:cs="Times New Roman"/>
          <w:sz w:val="24"/>
          <w:szCs w:val="24"/>
        </w:rPr>
        <w:t xml:space="preserve">abupaten Gowa, tahun pelajaran 2016/2017 sebanyak 942 orang kemudian dilakukan pengambilan sampel secara </w:t>
      </w:r>
      <w:r>
        <w:rPr>
          <w:rFonts w:ascii="Times New Roman" w:hAnsi="Times New Roman" w:cs="Times New Roman"/>
          <w:i/>
          <w:sz w:val="24"/>
          <w:szCs w:val="24"/>
        </w:rPr>
        <w:t xml:space="preserve">purposive random sampling </w:t>
      </w:r>
      <w:r w:rsidRPr="006F403C">
        <w:rPr>
          <w:rFonts w:ascii="Times New Roman" w:hAnsi="Times New Roman" w:cs="Times New Roman"/>
          <w:sz w:val="24"/>
          <w:szCs w:val="24"/>
        </w:rPr>
        <w:t>dan</w:t>
      </w:r>
      <w:r>
        <w:rPr>
          <w:rFonts w:ascii="Times New Roman" w:hAnsi="Times New Roman" w:cs="Times New Roman"/>
          <w:sz w:val="24"/>
          <w:szCs w:val="24"/>
        </w:rPr>
        <w:t xml:space="preserve"> terpilih sebanyak 107 orang siswa. Instrument yang digunakan dalam penelitian ini adalah (1) angket kemampuan metakognisi, (2) angket motivasi, (3) angket kesiapan mental. </w:t>
      </w:r>
      <w:r w:rsidRPr="000B173D">
        <w:rPr>
          <w:rFonts w:ascii="Times New Roman" w:hAnsi="Times New Roman" w:cs="Times New Roman"/>
          <w:sz w:val="24"/>
          <w:szCs w:val="24"/>
        </w:rPr>
        <w:t>Hasil</w:t>
      </w:r>
      <w:r>
        <w:rPr>
          <w:rFonts w:ascii="Times New Roman" w:hAnsi="Times New Roman" w:cs="Times New Roman"/>
          <w:sz w:val="24"/>
          <w:szCs w:val="24"/>
        </w:rPr>
        <w:t xml:space="preserve"> </w:t>
      </w:r>
      <w:r w:rsidRPr="000B173D">
        <w:rPr>
          <w:rFonts w:ascii="Times New Roman" w:hAnsi="Times New Roman" w:cs="Times New Roman"/>
          <w:sz w:val="24"/>
          <w:szCs w:val="24"/>
        </w:rPr>
        <w:t>penelitian</w:t>
      </w:r>
      <w:r>
        <w:rPr>
          <w:rFonts w:ascii="Times New Roman" w:hAnsi="Times New Roman" w:cs="Times New Roman"/>
          <w:sz w:val="24"/>
          <w:szCs w:val="24"/>
        </w:rPr>
        <w:t xml:space="preserve"> </w:t>
      </w:r>
      <w:r w:rsidRPr="000B173D">
        <w:rPr>
          <w:rFonts w:ascii="Times New Roman" w:hAnsi="Times New Roman" w:cs="Times New Roman"/>
          <w:sz w:val="24"/>
          <w:szCs w:val="24"/>
        </w:rPr>
        <w:t>menunjukkan</w:t>
      </w:r>
      <w:r>
        <w:rPr>
          <w:rFonts w:ascii="Times New Roman" w:hAnsi="Times New Roman" w:cs="Times New Roman"/>
          <w:sz w:val="24"/>
          <w:szCs w:val="24"/>
        </w:rPr>
        <w:t xml:space="preserve"> </w:t>
      </w:r>
      <w:r w:rsidRPr="000B173D">
        <w:rPr>
          <w:rFonts w:ascii="Times New Roman" w:hAnsi="Times New Roman" w:cs="Times New Roman"/>
          <w:sz w:val="24"/>
          <w:szCs w:val="24"/>
        </w:rPr>
        <w:t>bahwa</w:t>
      </w:r>
      <w:r>
        <w:rPr>
          <w:rFonts w:ascii="Times New Roman" w:hAnsi="Times New Roman" w:cs="Times New Roman"/>
          <w:sz w:val="24"/>
          <w:szCs w:val="24"/>
        </w:rPr>
        <w:t xml:space="preserve"> (1) hubungan kemampuan metakognisi dengan hasil belajar berada pada ketegori kuat dengan nilai koefisien korelasi 0,626 (2) hubungan antara motivasi dan hasil belajar biologi berada pada kategori sedang dengan nilai koefisien korelasi sebesar 0,573 (3) hubungan kesiapan mental dengan hasil belajar berada pada kategori sedang dengan nilai koefisien korelasi sebesar 0,548, (4) Secara bersama-sama hubungan kemampuan metakognisi, motivasi dan kesiapan mental dengan hasil belajar Biologi berada pada kategori kuat dengan nilai koefisien korelasi sebesar 0,633.</w:t>
      </w:r>
    </w:p>
    <w:p w:rsidR="00807C7D" w:rsidRDefault="00807C7D" w:rsidP="00807C7D">
      <w:pPr>
        <w:pStyle w:val="ListParagraph"/>
        <w:spacing w:after="0" w:line="240" w:lineRule="auto"/>
        <w:ind w:left="0" w:firstLine="720"/>
        <w:jc w:val="both"/>
      </w:pPr>
    </w:p>
    <w:p w:rsidR="00807C7D" w:rsidRDefault="00807C7D" w:rsidP="00807C7D">
      <w:pPr>
        <w:spacing w:after="0"/>
        <w:rPr>
          <w:rFonts w:ascii="Times New Roman" w:hAnsi="Times New Roman" w:cs="Times New Roman"/>
          <w:i/>
          <w:sz w:val="24"/>
          <w:szCs w:val="24"/>
        </w:rPr>
      </w:pPr>
      <w:r w:rsidRPr="00D7106E">
        <w:rPr>
          <w:rFonts w:ascii="Times New Roman" w:hAnsi="Times New Roman" w:cs="Times New Roman"/>
          <w:sz w:val="24"/>
          <w:szCs w:val="24"/>
        </w:rPr>
        <w:t xml:space="preserve">Kata </w:t>
      </w:r>
      <w:r>
        <w:rPr>
          <w:rFonts w:ascii="Times New Roman" w:hAnsi="Times New Roman" w:cs="Times New Roman"/>
          <w:sz w:val="24"/>
          <w:szCs w:val="24"/>
        </w:rPr>
        <w:t>kunci :</w:t>
      </w:r>
      <w:r w:rsidR="008F4E52">
        <w:rPr>
          <w:rFonts w:ascii="Times New Roman" w:hAnsi="Times New Roman" w:cs="Times New Roman"/>
          <w:sz w:val="24"/>
          <w:szCs w:val="24"/>
        </w:rPr>
        <w:t xml:space="preserve"> </w:t>
      </w:r>
      <w:r>
        <w:rPr>
          <w:rFonts w:ascii="Times New Roman" w:hAnsi="Times New Roman" w:cs="Times New Roman"/>
          <w:i/>
          <w:sz w:val="24"/>
          <w:szCs w:val="24"/>
        </w:rPr>
        <w:t>K</w:t>
      </w:r>
      <w:r w:rsidRPr="00D7106E">
        <w:rPr>
          <w:rFonts w:ascii="Times New Roman" w:hAnsi="Times New Roman" w:cs="Times New Roman"/>
          <w:i/>
          <w:sz w:val="24"/>
          <w:szCs w:val="24"/>
        </w:rPr>
        <w:t>e</w:t>
      </w:r>
      <w:r>
        <w:rPr>
          <w:rFonts w:ascii="Times New Roman" w:hAnsi="Times New Roman" w:cs="Times New Roman"/>
          <w:i/>
          <w:sz w:val="24"/>
          <w:szCs w:val="24"/>
        </w:rPr>
        <w:t>mampuan</w:t>
      </w:r>
      <w:r w:rsidR="008F4E52">
        <w:rPr>
          <w:rFonts w:ascii="Times New Roman" w:hAnsi="Times New Roman" w:cs="Times New Roman"/>
          <w:i/>
          <w:sz w:val="24"/>
          <w:szCs w:val="24"/>
        </w:rPr>
        <w:t xml:space="preserve"> </w:t>
      </w:r>
      <w:r>
        <w:rPr>
          <w:rFonts w:ascii="Times New Roman" w:hAnsi="Times New Roman" w:cs="Times New Roman"/>
          <w:i/>
          <w:sz w:val="24"/>
          <w:szCs w:val="24"/>
        </w:rPr>
        <w:t>metakognisi,</w:t>
      </w:r>
      <w:r w:rsidR="008F4E52">
        <w:rPr>
          <w:rFonts w:ascii="Times New Roman" w:hAnsi="Times New Roman" w:cs="Times New Roman"/>
          <w:i/>
          <w:sz w:val="24"/>
          <w:szCs w:val="24"/>
        </w:rPr>
        <w:t xml:space="preserve"> </w:t>
      </w:r>
      <w:r>
        <w:rPr>
          <w:rFonts w:ascii="Times New Roman" w:hAnsi="Times New Roman" w:cs="Times New Roman"/>
          <w:i/>
          <w:sz w:val="24"/>
          <w:szCs w:val="24"/>
        </w:rPr>
        <w:t>motivasi</w:t>
      </w:r>
      <w:r w:rsidRPr="00D7106E">
        <w:rPr>
          <w:rFonts w:ascii="Times New Roman" w:hAnsi="Times New Roman" w:cs="Times New Roman"/>
          <w:i/>
          <w:sz w:val="24"/>
          <w:szCs w:val="24"/>
        </w:rPr>
        <w:t xml:space="preserve">, </w:t>
      </w:r>
      <w:r>
        <w:rPr>
          <w:rFonts w:ascii="Times New Roman" w:hAnsi="Times New Roman" w:cs="Times New Roman"/>
          <w:i/>
          <w:sz w:val="24"/>
          <w:szCs w:val="24"/>
        </w:rPr>
        <w:t>kesiapan mental</w:t>
      </w:r>
      <w:r w:rsidRPr="00D7106E">
        <w:rPr>
          <w:rFonts w:ascii="Times New Roman" w:hAnsi="Times New Roman" w:cs="Times New Roman"/>
          <w:i/>
          <w:sz w:val="24"/>
          <w:szCs w:val="24"/>
        </w:rPr>
        <w:t>,</w:t>
      </w:r>
      <w:r w:rsidR="008F4E52">
        <w:rPr>
          <w:rFonts w:ascii="Times New Roman" w:hAnsi="Times New Roman" w:cs="Times New Roman"/>
          <w:i/>
          <w:sz w:val="24"/>
          <w:szCs w:val="24"/>
        </w:rPr>
        <w:t xml:space="preserve"> </w:t>
      </w:r>
      <w:r w:rsidRPr="00D7106E">
        <w:rPr>
          <w:rFonts w:ascii="Times New Roman" w:hAnsi="Times New Roman" w:cs="Times New Roman"/>
          <w:i/>
          <w:sz w:val="24"/>
          <w:szCs w:val="24"/>
        </w:rPr>
        <w:t>hasil</w:t>
      </w:r>
      <w:r w:rsidR="008F4E52">
        <w:rPr>
          <w:rFonts w:ascii="Times New Roman" w:hAnsi="Times New Roman" w:cs="Times New Roman"/>
          <w:i/>
          <w:sz w:val="24"/>
          <w:szCs w:val="24"/>
        </w:rPr>
        <w:t xml:space="preserve"> </w:t>
      </w:r>
      <w:r w:rsidRPr="00D7106E">
        <w:rPr>
          <w:rFonts w:ascii="Times New Roman" w:hAnsi="Times New Roman" w:cs="Times New Roman"/>
          <w:i/>
          <w:sz w:val="24"/>
          <w:szCs w:val="24"/>
        </w:rPr>
        <w:t>belajar</w:t>
      </w:r>
      <w:r w:rsidR="008F4E52">
        <w:rPr>
          <w:rFonts w:ascii="Times New Roman" w:hAnsi="Times New Roman" w:cs="Times New Roman"/>
          <w:i/>
          <w:sz w:val="24"/>
          <w:szCs w:val="24"/>
        </w:rPr>
        <w:t xml:space="preserve"> </w:t>
      </w:r>
      <w:r>
        <w:rPr>
          <w:rFonts w:ascii="Times New Roman" w:hAnsi="Times New Roman" w:cs="Times New Roman"/>
          <w:i/>
          <w:sz w:val="24"/>
          <w:szCs w:val="24"/>
        </w:rPr>
        <w:t>Biolog</w:t>
      </w:r>
      <w:r w:rsidR="00E903E1">
        <w:rPr>
          <w:rFonts w:ascii="Times New Roman" w:hAnsi="Times New Roman" w:cs="Times New Roman"/>
          <w:i/>
          <w:sz w:val="24"/>
          <w:szCs w:val="24"/>
        </w:rPr>
        <w:t>i</w:t>
      </w: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E903E1" w:rsidRDefault="00E903E1" w:rsidP="00807C7D">
      <w:pPr>
        <w:spacing w:after="0"/>
        <w:rPr>
          <w:rFonts w:ascii="Times New Roman" w:hAnsi="Times New Roman" w:cs="Times New Roman"/>
          <w:i/>
          <w:sz w:val="24"/>
          <w:szCs w:val="24"/>
        </w:rPr>
      </w:pPr>
    </w:p>
    <w:p w:rsidR="00202FFD" w:rsidRDefault="00202FFD" w:rsidP="00E903E1">
      <w:pPr>
        <w:pStyle w:val="ListParagraph"/>
        <w:numPr>
          <w:ilvl w:val="0"/>
          <w:numId w:val="2"/>
        </w:numPr>
        <w:spacing w:after="0"/>
        <w:ind w:left="284" w:hanging="284"/>
        <w:rPr>
          <w:rFonts w:ascii="Times New Roman" w:hAnsi="Times New Roman" w:cs="Times New Roman"/>
          <w:b/>
          <w:sz w:val="24"/>
          <w:szCs w:val="24"/>
          <w:lang w:val="id-ID"/>
        </w:rPr>
        <w:sectPr w:rsidR="00202FFD">
          <w:footerReference w:type="default" r:id="rId7"/>
          <w:pgSz w:w="11906" w:h="16838"/>
          <w:pgMar w:top="1440" w:right="1440" w:bottom="1440" w:left="1440" w:header="708" w:footer="708" w:gutter="0"/>
          <w:cols w:space="708"/>
          <w:docGrid w:linePitch="360"/>
        </w:sectPr>
      </w:pPr>
    </w:p>
    <w:p w:rsidR="00E903E1" w:rsidRPr="00E903E1" w:rsidRDefault="00E903E1" w:rsidP="00E903E1">
      <w:pPr>
        <w:pStyle w:val="ListParagraph"/>
        <w:numPr>
          <w:ilvl w:val="0"/>
          <w:numId w:val="2"/>
        </w:numPr>
        <w:spacing w:after="0"/>
        <w:ind w:left="284" w:hanging="284"/>
        <w:rPr>
          <w:rFonts w:ascii="Times New Roman" w:hAnsi="Times New Roman" w:cs="Times New Roman"/>
          <w:b/>
          <w:sz w:val="24"/>
          <w:szCs w:val="24"/>
        </w:rPr>
      </w:pPr>
      <w:r>
        <w:rPr>
          <w:rFonts w:ascii="Times New Roman" w:hAnsi="Times New Roman" w:cs="Times New Roman"/>
          <w:b/>
          <w:sz w:val="24"/>
          <w:szCs w:val="24"/>
          <w:lang w:val="id-ID"/>
        </w:rPr>
        <w:lastRenderedPageBreak/>
        <w:t>PENDAHULUAN</w:t>
      </w:r>
    </w:p>
    <w:p w:rsidR="00E903E1" w:rsidRPr="00E903E1" w:rsidRDefault="00E903E1" w:rsidP="00E903E1">
      <w:pPr>
        <w:spacing w:after="0" w:line="240" w:lineRule="auto"/>
        <w:ind w:firstLine="284"/>
        <w:jc w:val="both"/>
        <w:rPr>
          <w:rFonts w:ascii="Times New Roman" w:hAnsi="Times New Roman" w:cs="Times New Roman"/>
          <w:sz w:val="24"/>
          <w:szCs w:val="24"/>
        </w:rPr>
      </w:pPr>
      <w:r w:rsidRPr="00E903E1">
        <w:rPr>
          <w:rFonts w:ascii="Times New Roman" w:hAnsi="Times New Roman" w:cs="Times New Roman"/>
          <w:sz w:val="24"/>
          <w:szCs w:val="24"/>
        </w:rPr>
        <w:t>Pendidikan selalu menjadi isu sentral dari masa ke masa seiring semakin besarnya tantangan terhadap sumber daya mansia di masa mendatang. Perkembangan ilmu pengetahuan dan teknologi, tuntututan dunia kerja, hingga pasar bebas menjadi alasan pentingnya pendidikan dimiliki oleh setiap siswa khususnya dan masyarakat Indonesia pada umumnya. Hal ini tercantum dalam undang-undang No. 20 tahun 2003 tentang sistem pendidikan nasioanal yang menjelaskan bahwa, pendidikan merupakan usaha sadar dan terencana dalam mewujudkan prosos pembelajran agar siswa dapat aktif mengenbangkan potensi dirinya yang nantinya dapat bermanfaat bagi dirinya sendiri, masyarakat, bangsa dan negara (Standar Proses Pendidikan Dasar dan Menengah, 2003) dalam halini pemerintah menekankan pentingnya pendidikan bagi setiap anak agar mereka dapat mengembangkan kemampuan dan potensi diri mereka sendiri.</w:t>
      </w:r>
    </w:p>
    <w:p w:rsidR="00E903E1" w:rsidRPr="00E903E1" w:rsidRDefault="00E903E1" w:rsidP="00E903E1">
      <w:pPr>
        <w:pStyle w:val="ListParagraph"/>
        <w:tabs>
          <w:tab w:val="left" w:pos="-4500"/>
          <w:tab w:val="left" w:pos="3780"/>
        </w:tabs>
        <w:spacing w:line="240" w:lineRule="auto"/>
        <w:ind w:left="0" w:firstLine="284"/>
        <w:jc w:val="both"/>
        <w:rPr>
          <w:rFonts w:ascii="Times New Roman" w:hAnsi="Times New Roman" w:cs="Times New Roman"/>
          <w:sz w:val="24"/>
          <w:szCs w:val="24"/>
        </w:rPr>
      </w:pPr>
      <w:r w:rsidRPr="00E903E1">
        <w:rPr>
          <w:rFonts w:ascii="Times New Roman" w:hAnsi="Times New Roman" w:cs="Times New Roman"/>
          <w:sz w:val="24"/>
          <w:szCs w:val="24"/>
        </w:rPr>
        <w:t>Berbicara tentang pendidikan merupakan suatu hal yang tidak pernah ada habisnya. Dari dulu masalah pendidikan menjadi perhatian dari berbagai pihak. Hampir setiap</w:t>
      </w:r>
      <w:bookmarkStart w:id="0" w:name="_GoBack"/>
      <w:bookmarkEnd w:id="0"/>
      <w:r w:rsidRPr="00E903E1">
        <w:rPr>
          <w:rFonts w:ascii="Times New Roman" w:hAnsi="Times New Roman" w:cs="Times New Roman"/>
          <w:sz w:val="24"/>
          <w:szCs w:val="24"/>
        </w:rPr>
        <w:t>negara menjadikan pendidikan merupakan sarana pengembangan kualitas sumber daya manusia dalam kehidupan berbangsa dan bernegara.</w:t>
      </w:r>
    </w:p>
    <w:p w:rsidR="00E903E1" w:rsidRPr="00E903E1" w:rsidRDefault="00E903E1" w:rsidP="00E903E1">
      <w:pPr>
        <w:pStyle w:val="ListParagraph"/>
        <w:autoSpaceDE w:val="0"/>
        <w:autoSpaceDN w:val="0"/>
        <w:adjustRightInd w:val="0"/>
        <w:spacing w:line="240" w:lineRule="auto"/>
        <w:ind w:left="0" w:firstLine="284"/>
        <w:jc w:val="both"/>
        <w:rPr>
          <w:rFonts w:ascii="Times New Roman" w:hAnsi="Times New Roman" w:cs="Times New Roman"/>
          <w:sz w:val="24"/>
          <w:szCs w:val="24"/>
        </w:rPr>
      </w:pPr>
      <w:r w:rsidRPr="00E903E1">
        <w:rPr>
          <w:rFonts w:ascii="Times New Roman" w:hAnsi="Times New Roman" w:cs="Times New Roman"/>
          <w:sz w:val="24"/>
          <w:szCs w:val="24"/>
        </w:rPr>
        <w:t xml:space="preserve">Tidak dapat dipungkiri bahwa bangsa Indonesia mengalami krisis pendidikan. Fakta bahwa </w:t>
      </w:r>
      <w:r w:rsidRPr="00E903E1">
        <w:rPr>
          <w:rFonts w:ascii="Times New Roman" w:hAnsi="Times New Roman" w:cs="Times New Roman"/>
          <w:sz w:val="24"/>
          <w:szCs w:val="24"/>
          <w:lang w:val="id-ID"/>
        </w:rPr>
        <w:t xml:space="preserve"> </w:t>
      </w:r>
      <w:r w:rsidRPr="00E903E1">
        <w:rPr>
          <w:rFonts w:ascii="Times New Roman" w:hAnsi="Times New Roman" w:cs="Times New Roman"/>
          <w:sz w:val="24"/>
          <w:szCs w:val="24"/>
        </w:rPr>
        <w:t>kualitas Sumber Daya Manusia (SDM) Indonesia berada pada peringkat 109 dari 174 negara di dunia (Amri &amp; Ahmadi, 2010). Sementara dilain sisi, masyarakat Indonesia semakin ditantang seiring rencana pemerintah</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 xml:space="preserve">dengan sejumlah negara-negara di Asia Tenggara untuk terlibat dengan kerja sama ‘pasar bebas’ yang disitilahkan dengan Masyarakat Ekonomi Asean (MEA). Semkin besarnya tantangan tersebut maka semakin besar pula tuntutan peningkatan kualitas sumber daya suatu negara maka </w:t>
      </w:r>
      <w:r w:rsidRPr="00E903E1">
        <w:rPr>
          <w:rFonts w:ascii="Times New Roman" w:hAnsi="Times New Roman" w:cs="Times New Roman"/>
          <w:sz w:val="24"/>
          <w:szCs w:val="24"/>
        </w:rPr>
        <w:lastRenderedPageBreak/>
        <w:t>semakin tinggi daya saing negara tersebut terhadap negara lain ( Fajriani, 2015).</w:t>
      </w:r>
    </w:p>
    <w:p w:rsidR="00E903E1" w:rsidRPr="00E903E1" w:rsidRDefault="00E903E1" w:rsidP="00E903E1">
      <w:pPr>
        <w:pStyle w:val="ListParagraph"/>
        <w:autoSpaceDE w:val="0"/>
        <w:autoSpaceDN w:val="0"/>
        <w:adjustRightInd w:val="0"/>
        <w:spacing w:line="240" w:lineRule="auto"/>
        <w:ind w:left="0" w:firstLine="284"/>
        <w:jc w:val="both"/>
        <w:rPr>
          <w:rFonts w:ascii="Times New Roman" w:hAnsi="Times New Roman" w:cs="Times New Roman"/>
          <w:sz w:val="24"/>
          <w:szCs w:val="24"/>
        </w:rPr>
      </w:pPr>
      <w:r w:rsidRPr="00E903E1">
        <w:rPr>
          <w:rFonts w:ascii="Times New Roman" w:hAnsi="Times New Roman" w:cs="Times New Roman"/>
          <w:sz w:val="24"/>
          <w:szCs w:val="24"/>
        </w:rPr>
        <w:t>Kesenjangan antara kualitas sumberdaya manusia (siswa) dan tantangan dimasa depanmenjadikan bangsa ini terus berupaya menemukan jalan keluar. Berbicara tentang kualitas pendidikan berarti berbicara tentang bagaiamana siswa berproses dalam belajar dan bagaiman hasilnya. Kedua hal tersebut menjadi poin penting dalam memperbaiki kualitas pendidikan. Mereka berproses dalam belajar dalam artian mereka akan  memahami bagaimana cara belajar yang baik dan efektif (</w:t>
      </w:r>
      <w:r w:rsidRPr="00E903E1">
        <w:rPr>
          <w:rFonts w:ascii="Times New Roman" w:hAnsi="Times New Roman" w:cs="Times New Roman"/>
          <w:i/>
          <w:sz w:val="24"/>
          <w:szCs w:val="24"/>
        </w:rPr>
        <w:t xml:space="preserve">learning how to learn), </w:t>
      </w:r>
      <w:r w:rsidRPr="00E903E1">
        <w:rPr>
          <w:rFonts w:ascii="Times New Roman" w:hAnsi="Times New Roman" w:cs="Times New Roman"/>
          <w:sz w:val="24"/>
          <w:szCs w:val="24"/>
        </w:rPr>
        <w:t xml:space="preserve">dan bagaimana hasilnya menunjukan jika dapat memecahkan setiap masalah baik itu dari segi akademik maupun masalah yang ada di lingkungan masyarakat. Untukitu peserta didik harus dilatih untuk berpikir ketingkat yang lebih tinggi dan kompleks. </w:t>
      </w:r>
    </w:p>
    <w:p w:rsidR="00E903E1" w:rsidRPr="00E903E1" w:rsidRDefault="00E903E1" w:rsidP="00E903E1">
      <w:pPr>
        <w:pStyle w:val="ListParagraph"/>
        <w:autoSpaceDE w:val="0"/>
        <w:autoSpaceDN w:val="0"/>
        <w:adjustRightInd w:val="0"/>
        <w:spacing w:line="240" w:lineRule="auto"/>
        <w:ind w:left="0" w:firstLine="284"/>
        <w:jc w:val="both"/>
        <w:rPr>
          <w:rFonts w:ascii="Times New Roman" w:hAnsi="Times New Roman" w:cs="Times New Roman"/>
          <w:sz w:val="24"/>
          <w:szCs w:val="24"/>
        </w:rPr>
      </w:pPr>
      <w:r w:rsidRPr="00E903E1">
        <w:rPr>
          <w:rFonts w:ascii="Times New Roman" w:hAnsi="Times New Roman" w:cs="Times New Roman"/>
          <w:sz w:val="24"/>
          <w:szCs w:val="24"/>
        </w:rPr>
        <w:t>Biologi merupakan bagian dari ilmu sains yang memiliki dua dimensi yang bersifat mendasar, yakni dimensi proses dan produk. Biologi sebagai dimensi proses mengandung keterampilan nilai dan sikap yang harus dimilki seorang siswa untuk mendapatkan dan mengembangkan pengetahuan biologi, sedangkan dimensi produk meliputi pengetahuan siswa mengenai sumber fakta, teori, prinsip, dan konsep (Efendi, 2013). Untuk itu para pendidik/guru memilki tugas dan tanggung jawab yang besar sebagai bagaian yang berinteraksi langsung dengan siswa. Sebagimana yang diungkapkan oleh Jayapraba (2013) jika guru terus menghadapi tantangan untuk menemukan dan menerapkan metode yang paling efektif dari instruksi yang dapat meningkatkan hasil belajar yang sesuai dengan perbedaan diantara siswa.</w:t>
      </w:r>
    </w:p>
    <w:p w:rsidR="00E903E1" w:rsidRPr="00E903E1" w:rsidRDefault="00E903E1" w:rsidP="00E903E1">
      <w:pPr>
        <w:pStyle w:val="ListParagraph"/>
        <w:autoSpaceDE w:val="0"/>
        <w:autoSpaceDN w:val="0"/>
        <w:adjustRightInd w:val="0"/>
        <w:spacing w:line="240" w:lineRule="auto"/>
        <w:ind w:left="0" w:firstLine="284"/>
        <w:jc w:val="both"/>
        <w:rPr>
          <w:rFonts w:ascii="Times New Roman" w:hAnsi="Times New Roman" w:cs="Times New Roman"/>
          <w:sz w:val="24"/>
          <w:szCs w:val="24"/>
        </w:rPr>
      </w:pPr>
      <w:r w:rsidRPr="00E903E1">
        <w:rPr>
          <w:rFonts w:ascii="Times New Roman" w:hAnsi="Times New Roman" w:cs="Times New Roman"/>
          <w:sz w:val="24"/>
          <w:szCs w:val="24"/>
        </w:rPr>
        <w:t xml:space="preserve">Berdasarkan Badan Standar Nasional Pendidikan (2006) dalam Kusmaningtias, dkk (2013), mata apelajaran biologi  SMA bertujuan (1) membentuk sikap positif terhadap Biologi dengan menyadari keteraturan dan keindahan alam serta megangunggkan kebesaran Tuhan Yang Maha Esa, (2) memilki kemampuan </w:t>
      </w:r>
      <w:r w:rsidRPr="00E903E1">
        <w:rPr>
          <w:rFonts w:ascii="Times New Roman" w:hAnsi="Times New Roman" w:cs="Times New Roman"/>
          <w:sz w:val="24"/>
          <w:szCs w:val="24"/>
        </w:rPr>
        <w:lastRenderedPageBreak/>
        <w:t>mengembangkan kempuan berpikir analitis, induktif, dan deduktif dengan menggunakan prinsip dan konsep biologi, dan (3) memupuk sikap ilmiah yaitu jujur, objektif, terbuka, ulet, kritis, dan dapat bekerja sama dengan orang lain. Dengan demikian tujuan pembelajaran biologi tersebut akan menuntut siswa memberdayakan keterampilan proses berpikir kreatif, kritis, dan analitis agar dapat menjawab setiap permasalahan dalam mata pelajaran biologi, dan dapat diimplementasikan dalam kehidupan sehari-hari.</w:t>
      </w:r>
    </w:p>
    <w:p w:rsidR="00E903E1" w:rsidRPr="00E903E1" w:rsidRDefault="00E903E1" w:rsidP="00E903E1">
      <w:pPr>
        <w:pStyle w:val="ListParagraph"/>
        <w:spacing w:after="160" w:line="240" w:lineRule="auto"/>
        <w:ind w:left="0" w:firstLine="284"/>
        <w:jc w:val="both"/>
        <w:rPr>
          <w:rFonts w:ascii="Times New Roman" w:hAnsi="Times New Roman" w:cs="Times New Roman"/>
          <w:sz w:val="24"/>
          <w:szCs w:val="24"/>
          <w:lang w:val="id-ID"/>
        </w:rPr>
      </w:pPr>
      <w:r w:rsidRPr="00E903E1">
        <w:rPr>
          <w:rFonts w:ascii="Times New Roman" w:hAnsi="Times New Roman" w:cs="Times New Roman"/>
          <w:sz w:val="24"/>
          <w:szCs w:val="24"/>
          <w:lang w:val="id-ID"/>
        </w:rPr>
        <w:t>Kabupaten Gowa merupakan salah satu kabupaten yang memprogramkan pendidikan sebagai salah satu program kerja kabupaten, dimana salah satunya adalah menjadikan kabupaten Gowa sebagai kabupaten pendidikan pertama di Sulawesi Selatan. Untuk menunjang program ini pemerintah Gowa mencangkan pendidikan gratis, Sistem Kelas Tuntas Berkelanjutan (SKTB), dan investasi seperempat abad. Hasil survei awal bulan agustus 2016 menunjukkan bahwa kabupaten Gowa tidak masuk dalam peringkat 10 besar hasil Ujian Nasional (UN) tahun ajaran 2015/2016 tingkat SMA. Kondisi tersebut mengindikasikan bahwa rendahnya kemampuan memecahkan masalah, kemampuan berpkir, dan pemahaman konsep yang dimilki oleh siswa, dan erat kaitannya dengan metakognisi (Kusmanigtias, 2013).</w:t>
      </w:r>
    </w:p>
    <w:p w:rsidR="00E903E1" w:rsidRPr="00E903E1" w:rsidRDefault="00E903E1" w:rsidP="00E903E1">
      <w:pPr>
        <w:pStyle w:val="ListParagraph"/>
        <w:spacing w:after="160" w:line="240" w:lineRule="auto"/>
        <w:ind w:left="0" w:firstLine="284"/>
        <w:jc w:val="both"/>
        <w:rPr>
          <w:rFonts w:ascii="Times New Roman" w:hAnsi="Times New Roman" w:cs="Times New Roman"/>
          <w:sz w:val="24"/>
          <w:szCs w:val="24"/>
          <w:lang w:val="id-ID"/>
        </w:rPr>
      </w:pPr>
      <w:r w:rsidRPr="00E903E1">
        <w:rPr>
          <w:rFonts w:ascii="Times New Roman" w:hAnsi="Times New Roman" w:cs="Times New Roman"/>
          <w:sz w:val="24"/>
          <w:szCs w:val="24"/>
          <w:lang w:val="id-ID"/>
        </w:rPr>
        <w:t>Beberapa ahli berbeda pendapat dalam mendefenisikan metakognisi, ada yang mendefenisikan sebagai ‘berpikir mengenai pikir’ (Murti, 2011 : Shannon, dkk,2008) atau mengetahui tentang mengetahui (Toit dkk, 2011). Pada dasarnya metakognisi mencakup pengetahuan tentang proses berpikir, regulasi diri, dan memantau apa yang sedang kita kerjakan, apapentimgnya kita mengerjakan itu dan apa yang kita kerjakan itu dapat membantu atau tidak (Muijis dan Reynold, 2008).</w:t>
      </w:r>
    </w:p>
    <w:p w:rsidR="00E903E1" w:rsidRPr="00E903E1" w:rsidRDefault="00E903E1" w:rsidP="00A35F0B">
      <w:pPr>
        <w:pStyle w:val="ListParagraph"/>
        <w:spacing w:after="0" w:line="240" w:lineRule="auto"/>
        <w:ind w:left="0" w:firstLine="284"/>
        <w:contextualSpacing w:val="0"/>
        <w:jc w:val="both"/>
        <w:rPr>
          <w:rFonts w:ascii="Times New Roman" w:hAnsi="Times New Roman" w:cs="Times New Roman"/>
          <w:sz w:val="24"/>
          <w:szCs w:val="24"/>
          <w:lang w:val="id-ID"/>
        </w:rPr>
      </w:pPr>
      <w:r w:rsidRPr="00E903E1">
        <w:rPr>
          <w:rFonts w:ascii="Times New Roman" w:hAnsi="Times New Roman" w:cs="Times New Roman"/>
          <w:sz w:val="24"/>
          <w:szCs w:val="24"/>
        </w:rPr>
        <w:lastRenderedPageBreak/>
        <w:t>Ardilla</w:t>
      </w:r>
      <w:r w:rsidRPr="00E903E1">
        <w:rPr>
          <w:rFonts w:ascii="Times New Roman" w:hAnsi="Times New Roman" w:cs="Times New Roman"/>
          <w:sz w:val="24"/>
          <w:szCs w:val="24"/>
          <w:lang w:val="id-ID"/>
        </w:rPr>
        <w:t xml:space="preserve"> (</w:t>
      </w:r>
      <w:r w:rsidRPr="00E903E1">
        <w:rPr>
          <w:rFonts w:ascii="Times New Roman" w:hAnsi="Times New Roman" w:cs="Times New Roman"/>
          <w:sz w:val="24"/>
          <w:szCs w:val="24"/>
        </w:rPr>
        <w:t>2013) menyatakan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metakognitif</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memegang</w:t>
      </w:r>
      <w:r>
        <w:rPr>
          <w:rFonts w:ascii="Times New Roman" w:hAnsi="Times New Roman" w:cs="Times New Roman"/>
          <w:sz w:val="24"/>
          <w:szCs w:val="24"/>
          <w:lang w:val="id-ID"/>
        </w:rPr>
        <w:t xml:space="preserve"> </w:t>
      </w:r>
      <w:r>
        <w:rPr>
          <w:rFonts w:ascii="Times New Roman" w:hAnsi="Times New Roman" w:cs="Times New Roman"/>
          <w:sz w:val="24"/>
          <w:szCs w:val="24"/>
        </w:rPr>
        <w:t>salah</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satu</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peranan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kritis (sangat</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penting) agar pembelajaran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berhasil.</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Metakognitif</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mengarah</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kemampuan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berpikir</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tingkat</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tinggi (</w:t>
      </w:r>
      <w:r w:rsidRPr="00E903E1">
        <w:rPr>
          <w:rFonts w:ascii="Times New Roman" w:hAnsi="Times New Roman" w:cs="Times New Roman"/>
          <w:i/>
          <w:iCs/>
          <w:sz w:val="24"/>
          <w:szCs w:val="24"/>
        </w:rPr>
        <w:t>high order thinking</w:t>
      </w:r>
      <w:r w:rsidRPr="00E903E1">
        <w:rPr>
          <w:rFonts w:ascii="Times New Roman" w:hAnsi="Times New Roman" w:cs="Times New Roman"/>
          <w:sz w:val="24"/>
          <w:szCs w:val="24"/>
        </w:rPr>
        <w:t>) yang meliputi</w:t>
      </w:r>
      <w:r>
        <w:rPr>
          <w:rFonts w:ascii="Times New Roman" w:hAnsi="Times New Roman" w:cs="Times New Roman"/>
          <w:sz w:val="24"/>
          <w:szCs w:val="24"/>
          <w:lang w:val="id-ID"/>
        </w:rPr>
        <w:t xml:space="preserve"> </w:t>
      </w:r>
      <w:r>
        <w:rPr>
          <w:rFonts w:ascii="Times New Roman" w:hAnsi="Times New Roman" w:cs="Times New Roman"/>
          <w:sz w:val="24"/>
          <w:szCs w:val="24"/>
        </w:rPr>
        <w:t>control</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aktif</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terhadap proses kognitif</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pembelajaran. Aktifitas</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seperti</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merencanakan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bagaimana</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tugas yang diberikan, memonitor</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pemahaman, dan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mengevaluasi</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perkembangan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kognitif</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metakognitif yang terjadi</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sehari-hari.</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Keterampilan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metakognitif</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memungkinkan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perencanaan, mengikuti</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perkembangan, dan</w:t>
      </w:r>
      <w:r>
        <w:rPr>
          <w:rFonts w:ascii="Times New Roman" w:hAnsi="Times New Roman" w:cs="Times New Roman"/>
          <w:sz w:val="24"/>
          <w:szCs w:val="24"/>
          <w:lang w:val="id-ID"/>
        </w:rPr>
        <w:t xml:space="preserve"> </w:t>
      </w:r>
      <w:r w:rsidRPr="00E903E1">
        <w:rPr>
          <w:rFonts w:ascii="Times New Roman" w:hAnsi="Times New Roman" w:cs="Times New Roman"/>
          <w:sz w:val="24"/>
          <w:szCs w:val="24"/>
        </w:rPr>
        <w:t>memantau proses.</w:t>
      </w:r>
    </w:p>
    <w:p w:rsidR="00E903E1" w:rsidRPr="00E903E1" w:rsidRDefault="00E903E1" w:rsidP="00E903E1">
      <w:pPr>
        <w:pStyle w:val="Default"/>
        <w:ind w:firstLine="284"/>
        <w:jc w:val="both"/>
        <w:rPr>
          <w:rFonts w:ascii="Times New Roman" w:hAnsi="Times New Roman" w:cs="Times New Roman"/>
          <w:lang w:val="id-ID"/>
        </w:rPr>
      </w:pPr>
      <w:r w:rsidRPr="00E903E1">
        <w:rPr>
          <w:rFonts w:ascii="Times New Roman" w:hAnsi="Times New Roman" w:cs="Times New Roman"/>
          <w:lang w:val="id-ID"/>
        </w:rPr>
        <w:t>Hasil survey yang telah dilakukan oleh Yowono (2014) dan Efendi (2013), bahwa pengetahuan metakognisi ataupun keterampilan metakognisi kurang mendapatakan perhatian sebagai faktor penting siswa dalam menyelesaikan tugas akademik. Bahkan sebagian besar guru belum mengetahui tentang metakognisi siswa sehingga guru sulit menerapkannnya dalam strategi penbelajaran. Padahal hasil penelitian sebelumnya menunjukkan bahwa beberapa strategi pembelajaran memeliki pengaruh terhadap metakognisi siswa (Danial, 2010; Muhiddin, 2012; dan Efendi, 2013), demikian juga penelitian yang dilakukan oleh Coutinho (2007) dan Fajriani (2015) menemukan bahwa metakognisi berpengaruh positif terhadap hasil belajar siswa.</w:t>
      </w:r>
    </w:p>
    <w:p w:rsidR="00E903E1" w:rsidRPr="00E903E1" w:rsidRDefault="00E903E1" w:rsidP="00E903E1">
      <w:pPr>
        <w:pStyle w:val="Default"/>
        <w:ind w:firstLine="284"/>
        <w:jc w:val="both"/>
        <w:rPr>
          <w:rFonts w:ascii="Times New Roman" w:hAnsi="Times New Roman" w:cs="Times New Roman"/>
          <w:lang w:val="id-ID"/>
        </w:rPr>
      </w:pPr>
      <w:r w:rsidRPr="00E903E1">
        <w:rPr>
          <w:rFonts w:ascii="Times New Roman" w:hAnsi="Times New Roman" w:cs="Times New Roman"/>
          <w:lang w:val="id-ID"/>
        </w:rPr>
        <w:t xml:space="preserve">Dalam proses pembelajaran di sekolah, guru tidak hanya bertindak sebagai fasilitator tetapi juga sebagai motivator bagi peserta didiknya, selain metakognisi mortivasi belajar takkalah pentingnya dalam pencapaian hasil bealajar. Dimana motivasi ini dapat diartikan sebgai salah satu dorongan agar dapat melakukan proses pembelajaran. Seseorang tidak akan mendapatkan hasil belajar yang baik tanpa adanya motivasi. Motivasi dalam belajar dapat diartikan sebagai salah satu yang mendorong seorang agar dapat melakukan proses pembelajaran. Seseorang tidak akan </w:t>
      </w:r>
      <w:r w:rsidRPr="00E903E1">
        <w:rPr>
          <w:rFonts w:ascii="Times New Roman" w:hAnsi="Times New Roman" w:cs="Times New Roman"/>
          <w:lang w:val="id-ID"/>
        </w:rPr>
        <w:lastRenderedPageBreak/>
        <w:t>mendapatkan hasil belajar yang baik tanpa adanya motivasi. Motivasi ini dapat berasal dari dalam diri dan dari luar diri (Santrock, 2010).</w:t>
      </w:r>
    </w:p>
    <w:p w:rsidR="00E903E1" w:rsidRPr="00E903E1" w:rsidRDefault="00E903E1" w:rsidP="00E903E1">
      <w:pPr>
        <w:pStyle w:val="ListParagraph"/>
        <w:autoSpaceDE w:val="0"/>
        <w:autoSpaceDN w:val="0"/>
        <w:adjustRightInd w:val="0"/>
        <w:spacing w:line="240" w:lineRule="auto"/>
        <w:ind w:left="0" w:firstLine="284"/>
        <w:jc w:val="both"/>
        <w:rPr>
          <w:rFonts w:ascii="Times New Roman" w:hAnsi="Times New Roman" w:cs="Times New Roman"/>
          <w:sz w:val="24"/>
          <w:szCs w:val="24"/>
        </w:rPr>
      </w:pPr>
      <w:r w:rsidRPr="00E903E1">
        <w:rPr>
          <w:rFonts w:ascii="Times New Roman" w:hAnsi="Times New Roman" w:cs="Times New Roman"/>
          <w:sz w:val="24"/>
          <w:szCs w:val="24"/>
        </w:rPr>
        <w:t>Frianto dan Putra (2013) menyatakan bahwa motivasi dapat dibagi menjadi dua jenis yaitu motivasi intrinsik dan notivasi ekstrinsik. Motivasi instrinsik adalah motivasi yang hidup dalam diri siswa dan berguna dalam situasi belajar yang fungsional. Motivasi intrinsik meliputi keinginan memperoleh pengetahuan seperti perhatian terhadap pelajaran, pembaca buku, mengerjakan soal, keinginan untuk berprestasi dan lainya.</w:t>
      </w:r>
    </w:p>
    <w:p w:rsidR="00E903E1" w:rsidRPr="00E903E1" w:rsidRDefault="00E903E1" w:rsidP="00A35F0B">
      <w:pPr>
        <w:pStyle w:val="ListParagraph"/>
        <w:spacing w:after="0" w:line="240" w:lineRule="auto"/>
        <w:ind w:left="0" w:firstLine="284"/>
        <w:contextualSpacing w:val="0"/>
        <w:jc w:val="both"/>
        <w:rPr>
          <w:rFonts w:ascii="Times New Roman" w:hAnsi="Times New Roman" w:cs="Times New Roman"/>
          <w:sz w:val="24"/>
          <w:szCs w:val="24"/>
          <w:lang w:val="id-ID"/>
        </w:rPr>
      </w:pPr>
      <w:r w:rsidRPr="00E903E1">
        <w:rPr>
          <w:rFonts w:ascii="Times New Roman" w:hAnsi="Times New Roman" w:cs="Times New Roman"/>
          <w:sz w:val="24"/>
          <w:szCs w:val="24"/>
          <w:lang w:val="id-ID"/>
        </w:rPr>
        <w:t xml:space="preserve">Menurut Rahmawati (2011), di sisi lain </w:t>
      </w:r>
      <w:r w:rsidRPr="00E903E1">
        <w:rPr>
          <w:rFonts w:ascii="Times New Roman" w:hAnsi="Times New Roman" w:cs="Times New Roman"/>
          <w:color w:val="000000"/>
          <w:sz w:val="24"/>
          <w:szCs w:val="24"/>
        </w:rPr>
        <w:t>Motivasi</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lebih</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mungkin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menghasilkan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perilaku</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kompeten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dan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penguasaan. Demikian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dengan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adanya</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perbandingan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penelitian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sering kali menunjukkan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bahwa orang-orang yang motivasinya</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bersifat</w:t>
      </w:r>
      <w:r w:rsidR="00A35F0B">
        <w:rPr>
          <w:rFonts w:ascii="Times New Roman" w:hAnsi="Times New Roman" w:cs="Times New Roman"/>
          <w:color w:val="000000"/>
          <w:sz w:val="24"/>
          <w:szCs w:val="24"/>
          <w:lang w:val="id-ID"/>
        </w:rPr>
        <w:t xml:space="preserve"> </w:t>
      </w:r>
      <w:r w:rsidR="00A35F0B">
        <w:rPr>
          <w:rFonts w:ascii="Times New Roman" w:hAnsi="Times New Roman" w:cs="Times New Roman"/>
          <w:color w:val="000000"/>
          <w:sz w:val="24"/>
          <w:szCs w:val="24"/>
        </w:rPr>
        <w:t>intrinsik</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menunjukkan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minat yang lebih</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tinggi, ketertarikan, dan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kepercayaan</w:t>
      </w:r>
      <w:r w:rsidR="00A35F0B">
        <w:rPr>
          <w:rFonts w:ascii="Times New Roman" w:hAnsi="Times New Roman" w:cs="Times New Roman"/>
          <w:color w:val="000000"/>
          <w:sz w:val="24"/>
          <w:szCs w:val="24"/>
          <w:lang w:val="id-ID"/>
        </w:rPr>
        <w:t xml:space="preserve"> </w:t>
      </w:r>
      <w:r w:rsidR="00A35F0B">
        <w:rPr>
          <w:rFonts w:ascii="Times New Roman" w:hAnsi="Times New Roman" w:cs="Times New Roman"/>
          <w:color w:val="000000"/>
          <w:sz w:val="24"/>
          <w:szCs w:val="24"/>
        </w:rPr>
        <w:t>diri</w:t>
      </w:r>
      <w:r w:rsidR="00A35F0B">
        <w:rPr>
          <w:rFonts w:ascii="Times New Roman" w:hAnsi="Times New Roman" w:cs="Times New Roman"/>
          <w:color w:val="000000"/>
          <w:sz w:val="24"/>
          <w:szCs w:val="24"/>
          <w:lang w:val="id-ID"/>
        </w:rPr>
        <w:t xml:space="preserve"> d</w:t>
      </w:r>
      <w:r w:rsidRPr="00E903E1">
        <w:rPr>
          <w:rFonts w:ascii="Times New Roman" w:hAnsi="Times New Roman" w:cs="Times New Roman"/>
          <w:color w:val="000000"/>
          <w:sz w:val="24"/>
          <w:szCs w:val="24"/>
        </w:rPr>
        <w:t>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apa yang mereka</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lakukan</w:t>
      </w:r>
      <w:r w:rsidRPr="00E903E1">
        <w:rPr>
          <w:rFonts w:ascii="Times New Roman" w:hAnsi="Times New Roman" w:cs="Times New Roman"/>
          <w:color w:val="000000"/>
          <w:sz w:val="24"/>
          <w:szCs w:val="24"/>
          <w:lang w:val="id-ID"/>
        </w:rPr>
        <w:t xml:space="preserve">, dimana </w:t>
      </w:r>
      <w:r w:rsidRPr="00E903E1">
        <w:rPr>
          <w:rFonts w:ascii="Times New Roman" w:hAnsi="Times New Roman" w:cs="Times New Roman"/>
          <w:color w:val="000000"/>
          <w:sz w:val="24"/>
          <w:szCs w:val="24"/>
        </w:rPr>
        <w:t>aspek</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motivasi</w:t>
      </w:r>
      <w:r w:rsidR="00A35F0B">
        <w:rPr>
          <w:rFonts w:ascii="Times New Roman" w:hAnsi="Times New Roman" w:cs="Times New Roman"/>
          <w:color w:val="000000"/>
          <w:sz w:val="24"/>
          <w:szCs w:val="24"/>
          <w:lang w:val="id-ID"/>
        </w:rPr>
        <w:t xml:space="preserve"> </w:t>
      </w:r>
      <w:r w:rsidR="00A35F0B">
        <w:rPr>
          <w:rFonts w:ascii="Times New Roman" w:hAnsi="Times New Roman" w:cs="Times New Roman"/>
          <w:color w:val="000000"/>
          <w:sz w:val="24"/>
          <w:szCs w:val="24"/>
        </w:rPr>
        <w:t>intrinsic</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mampu</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mengantarkan</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siswa</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ke</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i/>
          <w:iCs/>
          <w:color w:val="000000"/>
          <w:sz w:val="24"/>
          <w:szCs w:val="24"/>
        </w:rPr>
        <w:t>high</w:t>
      </w:r>
      <w:r w:rsidR="00A35F0B">
        <w:rPr>
          <w:rFonts w:ascii="Times New Roman" w:hAnsi="Times New Roman" w:cs="Times New Roman"/>
          <w:i/>
          <w:iCs/>
          <w:color w:val="000000"/>
          <w:sz w:val="24"/>
          <w:szCs w:val="24"/>
          <w:lang w:val="id-ID"/>
        </w:rPr>
        <w:t xml:space="preserve"> </w:t>
      </w:r>
      <w:r w:rsidRPr="00E903E1">
        <w:rPr>
          <w:rFonts w:ascii="Times New Roman" w:hAnsi="Times New Roman" w:cs="Times New Roman"/>
          <w:i/>
          <w:iCs/>
          <w:color w:val="000000"/>
          <w:sz w:val="24"/>
          <w:szCs w:val="24"/>
        </w:rPr>
        <w:t>achievers</w:t>
      </w:r>
      <w:r w:rsidRPr="00E903E1">
        <w:rPr>
          <w:rFonts w:ascii="Times New Roman" w:hAnsi="Times New Roman" w:cs="Times New Roman"/>
          <w:color w:val="000000"/>
          <w:sz w:val="24"/>
          <w:szCs w:val="24"/>
        </w:rPr>
        <w:t xml:space="preserve"> (prestasi</w:t>
      </w:r>
      <w:r w:rsidR="00A35F0B">
        <w:rPr>
          <w:rFonts w:ascii="Times New Roman" w:hAnsi="Times New Roman" w:cs="Times New Roman"/>
          <w:color w:val="000000"/>
          <w:sz w:val="24"/>
          <w:szCs w:val="24"/>
          <w:lang w:val="id-ID"/>
        </w:rPr>
        <w:t xml:space="preserve"> </w:t>
      </w:r>
      <w:r w:rsidRPr="00E903E1">
        <w:rPr>
          <w:rFonts w:ascii="Times New Roman" w:hAnsi="Times New Roman" w:cs="Times New Roman"/>
          <w:color w:val="000000"/>
          <w:sz w:val="24"/>
          <w:szCs w:val="24"/>
        </w:rPr>
        <w:t>tinggi).</w:t>
      </w:r>
    </w:p>
    <w:p w:rsidR="00E903E1" w:rsidRPr="00E903E1" w:rsidRDefault="00E903E1" w:rsidP="00E903E1">
      <w:pPr>
        <w:pStyle w:val="Default"/>
        <w:ind w:firstLine="284"/>
        <w:jc w:val="both"/>
        <w:rPr>
          <w:rFonts w:ascii="Times New Roman" w:hAnsi="Times New Roman" w:cs="Times New Roman"/>
          <w:lang w:val="id-ID"/>
        </w:rPr>
      </w:pPr>
      <w:r w:rsidRPr="00E903E1">
        <w:rPr>
          <w:rFonts w:ascii="Times New Roman" w:hAnsi="Times New Roman" w:cs="Times New Roman"/>
          <w:lang w:val="id-ID"/>
        </w:rPr>
        <w:t>Di sisi lain salah satu aspek yang berperan dalam prestasi belajar adalah kesiapan mental siswa, dimana kesiapan mental yang dimaksud disini adalah kesiapan belajar yang merupakan penentu prestasi belalajar seseorang. Slameto (2010) dalam Rohmatin (2015) menjelaskan bahwa ada dua faktor yang mempengaruhi keberhasilan siswa dalam belajar yaitu faktor interen dan faktor eksteren. Faktor interen merupakan faktor yang berasal dari daalam individu yang dibagi menjadi tiga macam yakni : faktor jasmaniah, faktor psikologis, serta faktor kelelahan baik secara jasmani maupun secara rohani. Edangkan faktor eksetern berasal dari luar diri siswa meliputi faktor keluarga, faktor sekolah, dan faktor masyarakat.</w:t>
      </w:r>
    </w:p>
    <w:p w:rsidR="00E903E1" w:rsidRPr="00E903E1" w:rsidRDefault="00E903E1" w:rsidP="00E903E1">
      <w:pPr>
        <w:pStyle w:val="Default"/>
        <w:ind w:firstLine="284"/>
        <w:jc w:val="both"/>
        <w:rPr>
          <w:rFonts w:ascii="Times New Roman" w:hAnsi="Times New Roman" w:cs="Times New Roman"/>
          <w:lang w:val="id-ID"/>
        </w:rPr>
      </w:pPr>
      <w:r w:rsidRPr="00E903E1">
        <w:rPr>
          <w:rFonts w:ascii="Times New Roman" w:hAnsi="Times New Roman" w:cs="Times New Roman"/>
          <w:lang w:val="id-ID"/>
        </w:rPr>
        <w:t xml:space="preserve">Menurut Murti (2011) siswa yang tidak memiliki kesiapan mental dalam belajar cenderung mendapatkan prestasi belajar yang rendah. Sebaliknya siswa yang </w:t>
      </w:r>
      <w:r w:rsidRPr="00E903E1">
        <w:rPr>
          <w:rFonts w:ascii="Times New Roman" w:hAnsi="Times New Roman" w:cs="Times New Roman"/>
          <w:lang w:val="id-ID"/>
        </w:rPr>
        <w:lastRenderedPageBreak/>
        <w:t>memiliki kesiapan mental belajar yang baik memilki prestasi belajar yang baik pula. Sehingga dapat diketahui bahwa tinggi rendahnya hasil prestasi siswa dapat dilihat dari kesiapan belajar yang dimilki selama proses pembelajaran.</w:t>
      </w:r>
    </w:p>
    <w:p w:rsidR="00E903E1" w:rsidRPr="00E903E1" w:rsidRDefault="00E903E1" w:rsidP="00E903E1">
      <w:pPr>
        <w:pStyle w:val="Default"/>
        <w:ind w:firstLine="284"/>
        <w:jc w:val="both"/>
        <w:rPr>
          <w:rFonts w:ascii="Times New Roman" w:hAnsi="Times New Roman" w:cs="Times New Roman"/>
          <w:lang w:val="id-ID"/>
        </w:rPr>
      </w:pPr>
      <w:r w:rsidRPr="00E903E1">
        <w:rPr>
          <w:rFonts w:ascii="Times New Roman" w:hAnsi="Times New Roman" w:cs="Times New Roman"/>
          <w:lang w:val="id-ID"/>
        </w:rPr>
        <w:t>Berdasarkan penjelasan di atas dapat disimpulkan bahwa kesiapan mental belajar siswa memiliki hubungan yang sangat erat dengan proses kognitif dan prestasi belajar seorang siswa. Hal ini didukung oleh penelitian yang dilakukan oleh Maryati (2008). Demikian pula hubungan antara kesiapan mental kognitif dan motivasi (Maryati, 2008; dan Rahma, 2010)</w:t>
      </w:r>
    </w:p>
    <w:p w:rsidR="00E903E1" w:rsidRPr="00E903E1" w:rsidRDefault="00E903E1" w:rsidP="00E903E1">
      <w:pPr>
        <w:pStyle w:val="Default"/>
        <w:ind w:firstLine="284"/>
        <w:jc w:val="both"/>
        <w:rPr>
          <w:rFonts w:ascii="Times New Roman" w:hAnsi="Times New Roman" w:cs="Times New Roman"/>
          <w:lang w:val="id-ID"/>
        </w:rPr>
      </w:pPr>
      <w:r w:rsidRPr="00E903E1">
        <w:rPr>
          <w:rFonts w:ascii="Times New Roman" w:hAnsi="Times New Roman" w:cs="Times New Roman"/>
          <w:lang w:val="id-ID"/>
        </w:rPr>
        <w:t>Oleh karena itu penelitian ini memfokuskan pada kemampuan metakognisi, motivasi, dan kesiapan mental dan mengukur pengaruhnya terhadap pencapaian hasil belajar siswa. Ketiga faktor tersebut diasumsikan memiliki peranan yang sanagat penting dalam menentukan keberhasilan peserta didik dimasa yang akan datang.</w:t>
      </w:r>
    </w:p>
    <w:p w:rsidR="00E903E1" w:rsidRPr="00E903E1" w:rsidRDefault="00E903E1" w:rsidP="00E903E1">
      <w:pPr>
        <w:pStyle w:val="ListParagraph"/>
        <w:spacing w:after="0"/>
        <w:ind w:left="284"/>
        <w:rPr>
          <w:rFonts w:ascii="Times New Roman" w:hAnsi="Times New Roman" w:cs="Times New Roman"/>
          <w:b/>
          <w:sz w:val="24"/>
          <w:szCs w:val="24"/>
        </w:rPr>
      </w:pPr>
    </w:p>
    <w:p w:rsidR="00E903E1" w:rsidRPr="00476498" w:rsidRDefault="00BB50C9" w:rsidP="00E903E1">
      <w:pPr>
        <w:pStyle w:val="ListParagraph"/>
        <w:numPr>
          <w:ilvl w:val="0"/>
          <w:numId w:val="2"/>
        </w:numPr>
        <w:spacing w:after="0"/>
        <w:ind w:left="284" w:hanging="284"/>
        <w:rPr>
          <w:rFonts w:ascii="Times New Roman" w:hAnsi="Times New Roman" w:cs="Times New Roman"/>
          <w:b/>
          <w:sz w:val="24"/>
          <w:szCs w:val="24"/>
        </w:rPr>
      </w:pPr>
      <w:r>
        <w:rPr>
          <w:rFonts w:ascii="Times New Roman" w:hAnsi="Times New Roman" w:cs="Times New Roman"/>
          <w:b/>
          <w:sz w:val="24"/>
          <w:szCs w:val="24"/>
          <w:lang w:val="id-ID"/>
        </w:rPr>
        <w:t>METODE PENELITIAN</w:t>
      </w:r>
    </w:p>
    <w:p w:rsidR="00476498" w:rsidRPr="00476498" w:rsidRDefault="00476498" w:rsidP="00476498">
      <w:pPr>
        <w:spacing w:after="0" w:line="240" w:lineRule="auto"/>
        <w:jc w:val="both"/>
        <w:rPr>
          <w:rFonts w:ascii="Times New Roman" w:hAnsi="Times New Roman" w:cs="Times New Roman"/>
          <w:sz w:val="24"/>
          <w:szCs w:val="24"/>
        </w:rPr>
      </w:pPr>
      <w:r w:rsidRPr="00476498">
        <w:rPr>
          <w:rFonts w:ascii="Times New Roman" w:hAnsi="Times New Roman" w:cs="Times New Roman"/>
          <w:sz w:val="24"/>
          <w:szCs w:val="24"/>
        </w:rPr>
        <w:t>Jenis penelitian yang dilakukan adalah penelitian</w:t>
      </w:r>
      <w:r>
        <w:rPr>
          <w:rFonts w:ascii="Times New Roman" w:hAnsi="Times New Roman" w:cs="Times New Roman"/>
          <w:sz w:val="24"/>
          <w:szCs w:val="24"/>
        </w:rPr>
        <w:t xml:space="preserve"> kuantitatif </w:t>
      </w:r>
      <w:r>
        <w:rPr>
          <w:rFonts w:ascii="Times New Roman" w:hAnsi="Times New Roman" w:cs="Times New Roman"/>
          <w:i/>
          <w:sz w:val="24"/>
          <w:szCs w:val="24"/>
        </w:rPr>
        <w:t>ex-post facto</w:t>
      </w:r>
      <w:r w:rsidRPr="00476498">
        <w:rPr>
          <w:rFonts w:ascii="Times New Roman" w:hAnsi="Times New Roman" w:cs="Times New Roman"/>
          <w:sz w:val="24"/>
          <w:szCs w:val="24"/>
        </w:rPr>
        <w:t xml:space="preserve">. </w:t>
      </w:r>
      <w:r w:rsidRPr="00476498">
        <w:rPr>
          <w:rFonts w:ascii="Times New Roman" w:hAnsi="Times New Roman" w:cs="Times New Roman"/>
          <w:bCs/>
          <w:sz w:val="24"/>
          <w:szCs w:val="24"/>
        </w:rPr>
        <w:t xml:space="preserve">Populasi dalam penelitian ini yaitu seluruh </w:t>
      </w:r>
      <w:r>
        <w:rPr>
          <w:rFonts w:ascii="Times New Roman" w:hAnsi="Times New Roman" w:cs="Times New Roman"/>
          <w:bCs/>
          <w:sz w:val="24"/>
          <w:szCs w:val="24"/>
        </w:rPr>
        <w:t>siswa</w:t>
      </w:r>
      <w:r w:rsidRPr="00476498">
        <w:rPr>
          <w:rFonts w:ascii="Times New Roman" w:hAnsi="Times New Roman" w:cs="Times New Roman"/>
          <w:bCs/>
          <w:sz w:val="24"/>
          <w:szCs w:val="24"/>
        </w:rPr>
        <w:t xml:space="preserve"> kelas X</w:t>
      </w:r>
      <w:r>
        <w:rPr>
          <w:rFonts w:ascii="Times New Roman" w:hAnsi="Times New Roman" w:cs="Times New Roman"/>
          <w:bCs/>
          <w:sz w:val="24"/>
          <w:szCs w:val="24"/>
        </w:rPr>
        <w:t>I</w:t>
      </w:r>
      <w:r w:rsidRPr="00476498">
        <w:rPr>
          <w:rFonts w:ascii="Times New Roman" w:hAnsi="Times New Roman" w:cs="Times New Roman"/>
          <w:bCs/>
          <w:sz w:val="24"/>
          <w:szCs w:val="24"/>
        </w:rPr>
        <w:t xml:space="preserve"> </w:t>
      </w:r>
      <w:r>
        <w:rPr>
          <w:rFonts w:ascii="Times New Roman" w:hAnsi="Times New Roman" w:cs="Times New Roman"/>
          <w:bCs/>
          <w:sz w:val="24"/>
          <w:szCs w:val="24"/>
        </w:rPr>
        <w:t>IPA SMA</w:t>
      </w:r>
      <w:r w:rsidRPr="00476498">
        <w:rPr>
          <w:rFonts w:ascii="Times New Roman" w:hAnsi="Times New Roman" w:cs="Times New Roman"/>
          <w:bCs/>
          <w:sz w:val="24"/>
          <w:szCs w:val="24"/>
        </w:rPr>
        <w:t>N</w:t>
      </w:r>
      <w:r>
        <w:rPr>
          <w:rFonts w:ascii="Times New Roman" w:hAnsi="Times New Roman" w:cs="Times New Roman"/>
          <w:bCs/>
          <w:sz w:val="24"/>
          <w:szCs w:val="24"/>
        </w:rPr>
        <w:t xml:space="preserve"> se-kabupaten</w:t>
      </w:r>
      <w:r w:rsidRPr="00476498">
        <w:rPr>
          <w:rFonts w:ascii="Times New Roman" w:hAnsi="Times New Roman" w:cs="Times New Roman"/>
          <w:bCs/>
          <w:sz w:val="24"/>
          <w:szCs w:val="24"/>
        </w:rPr>
        <w:t xml:space="preserve"> </w:t>
      </w:r>
      <w:r>
        <w:rPr>
          <w:rFonts w:ascii="Times New Roman" w:hAnsi="Times New Roman" w:cs="Times New Roman"/>
          <w:bCs/>
          <w:sz w:val="24"/>
          <w:szCs w:val="24"/>
        </w:rPr>
        <w:t>Gowa</w:t>
      </w:r>
      <w:r w:rsidRPr="00476498">
        <w:rPr>
          <w:rFonts w:ascii="Times New Roman" w:hAnsi="Times New Roman" w:cs="Times New Roman"/>
          <w:sz w:val="24"/>
          <w:szCs w:val="24"/>
        </w:rPr>
        <w:t xml:space="preserve">, sedangkan sampel dilakukan dengan menggunakan teknik </w:t>
      </w:r>
      <w:r w:rsidRPr="00476498">
        <w:rPr>
          <w:rFonts w:ascii="Times New Roman" w:hAnsi="Times New Roman" w:cs="Times New Roman"/>
          <w:i/>
          <w:sz w:val="24"/>
          <w:szCs w:val="24"/>
        </w:rPr>
        <w:t xml:space="preserve">purposive </w:t>
      </w:r>
      <w:r>
        <w:rPr>
          <w:rFonts w:ascii="Times New Roman" w:hAnsi="Times New Roman" w:cs="Times New Roman"/>
          <w:i/>
          <w:sz w:val="24"/>
          <w:szCs w:val="24"/>
        </w:rPr>
        <w:t xml:space="preserve">random </w:t>
      </w:r>
      <w:r w:rsidRPr="00476498">
        <w:rPr>
          <w:rFonts w:ascii="Times New Roman" w:hAnsi="Times New Roman" w:cs="Times New Roman"/>
          <w:i/>
          <w:sz w:val="24"/>
          <w:szCs w:val="24"/>
        </w:rPr>
        <w:t>sampling</w:t>
      </w:r>
      <w:r w:rsidRPr="00476498">
        <w:rPr>
          <w:rFonts w:ascii="Times New Roman" w:hAnsi="Times New Roman" w:cs="Times New Roman"/>
          <w:sz w:val="24"/>
          <w:szCs w:val="24"/>
        </w:rPr>
        <w:t xml:space="preserve">. Sampel yang terpilih </w:t>
      </w:r>
      <w:r>
        <w:rPr>
          <w:szCs w:val="24"/>
        </w:rPr>
        <w:t xml:space="preserve">adalah </w:t>
      </w:r>
      <w:r w:rsidRPr="00476498">
        <w:rPr>
          <w:rFonts w:ascii="Times New Roman" w:hAnsi="Times New Roman" w:cs="Times New Roman"/>
          <w:sz w:val="24"/>
          <w:szCs w:val="24"/>
        </w:rPr>
        <w:t>siswa sekolah kelas XI IPA  di tiga sekolah Negeri di kabupaten Gowa yaitu SMA Negeri 1 Sungguminasa, SMA Negeri 1 Bajeng, dan SMAN Negeri 1 Bonto Nompo.</w:t>
      </w:r>
    </w:p>
    <w:p w:rsidR="00476498" w:rsidRPr="00476498" w:rsidRDefault="00476498" w:rsidP="00476498">
      <w:pPr>
        <w:spacing w:after="0" w:line="240" w:lineRule="auto"/>
        <w:jc w:val="both"/>
        <w:rPr>
          <w:rFonts w:ascii="Times New Roman" w:hAnsi="Times New Roman" w:cs="Times New Roman"/>
          <w:sz w:val="24"/>
          <w:szCs w:val="24"/>
        </w:rPr>
      </w:pPr>
      <w:r w:rsidRPr="00476498">
        <w:rPr>
          <w:rFonts w:ascii="Times New Roman" w:hAnsi="Times New Roman" w:cs="Times New Roman"/>
          <w:sz w:val="24"/>
          <w:szCs w:val="24"/>
        </w:rPr>
        <w:t xml:space="preserve">Teknik pengumpulan data yang digunakan dalam penelitian ini adalah dengan menggunakan instrumen penelitian yaitu: (1) </w:t>
      </w:r>
      <w:r>
        <w:rPr>
          <w:rFonts w:ascii="Times New Roman" w:hAnsi="Times New Roman" w:cs="Times New Roman"/>
          <w:sz w:val="24"/>
          <w:szCs w:val="24"/>
        </w:rPr>
        <w:t xml:space="preserve">kuisioner dan </w:t>
      </w:r>
      <w:r w:rsidRPr="00476498">
        <w:rPr>
          <w:rFonts w:ascii="Times New Roman" w:hAnsi="Times New Roman" w:cs="Times New Roman"/>
          <w:sz w:val="24"/>
          <w:szCs w:val="24"/>
        </w:rPr>
        <w:t xml:space="preserve">(2) </w:t>
      </w:r>
      <w:r>
        <w:rPr>
          <w:rFonts w:ascii="Times New Roman" w:hAnsi="Times New Roman" w:cs="Times New Roman"/>
          <w:sz w:val="24"/>
          <w:szCs w:val="24"/>
        </w:rPr>
        <w:t xml:space="preserve">dokumentasi. </w:t>
      </w:r>
      <w:r w:rsidRPr="00476498">
        <w:rPr>
          <w:rFonts w:ascii="Times New Roman" w:hAnsi="Times New Roman" w:cs="Times New Roman"/>
          <w:sz w:val="24"/>
          <w:szCs w:val="24"/>
        </w:rPr>
        <w:t>Analisa hasil penelitian menggunakan dua jenis statistik yaitu statistik deskriptif dan Inferensial.</w:t>
      </w:r>
    </w:p>
    <w:p w:rsidR="00476498" w:rsidRDefault="00476498" w:rsidP="00476498">
      <w:pPr>
        <w:pStyle w:val="ListParagraph"/>
        <w:spacing w:after="0"/>
        <w:ind w:left="284"/>
        <w:rPr>
          <w:rFonts w:ascii="Times New Roman" w:hAnsi="Times New Roman" w:cs="Times New Roman"/>
          <w:b/>
          <w:sz w:val="24"/>
          <w:szCs w:val="24"/>
          <w:lang w:val="id-ID"/>
        </w:rPr>
      </w:pPr>
    </w:p>
    <w:p w:rsidR="0094221A" w:rsidRDefault="0094221A" w:rsidP="00476498">
      <w:pPr>
        <w:pStyle w:val="ListParagraph"/>
        <w:spacing w:after="0"/>
        <w:ind w:left="284"/>
        <w:rPr>
          <w:rFonts w:ascii="Times New Roman" w:hAnsi="Times New Roman" w:cs="Times New Roman"/>
          <w:b/>
          <w:sz w:val="24"/>
          <w:szCs w:val="24"/>
          <w:lang w:val="id-ID"/>
        </w:rPr>
      </w:pPr>
    </w:p>
    <w:p w:rsidR="0094221A" w:rsidRPr="0094221A" w:rsidRDefault="0094221A" w:rsidP="00476498">
      <w:pPr>
        <w:pStyle w:val="ListParagraph"/>
        <w:spacing w:after="0"/>
        <w:ind w:left="284"/>
        <w:rPr>
          <w:rFonts w:ascii="Times New Roman" w:hAnsi="Times New Roman" w:cs="Times New Roman"/>
          <w:b/>
          <w:sz w:val="24"/>
          <w:szCs w:val="24"/>
          <w:lang w:val="id-ID"/>
        </w:rPr>
      </w:pPr>
    </w:p>
    <w:p w:rsidR="00E903E1" w:rsidRPr="00633443" w:rsidRDefault="00BB50C9" w:rsidP="00E903E1">
      <w:pPr>
        <w:pStyle w:val="ListParagraph"/>
        <w:numPr>
          <w:ilvl w:val="0"/>
          <w:numId w:val="2"/>
        </w:numPr>
        <w:spacing w:after="0"/>
        <w:ind w:left="284" w:hanging="284"/>
        <w:rPr>
          <w:rFonts w:ascii="Times New Roman" w:hAnsi="Times New Roman" w:cs="Times New Roman"/>
          <w:b/>
          <w:sz w:val="24"/>
          <w:szCs w:val="24"/>
        </w:rPr>
      </w:pPr>
      <w:r>
        <w:rPr>
          <w:rFonts w:ascii="Times New Roman" w:hAnsi="Times New Roman" w:cs="Times New Roman"/>
          <w:b/>
          <w:sz w:val="24"/>
          <w:szCs w:val="24"/>
          <w:lang w:val="id-ID"/>
        </w:rPr>
        <w:lastRenderedPageBreak/>
        <w:t>HASIL DAN PEMBAHASAN</w:t>
      </w:r>
    </w:p>
    <w:p w:rsidR="00633443" w:rsidRPr="0094221A" w:rsidRDefault="00633443" w:rsidP="0094221A">
      <w:pPr>
        <w:pStyle w:val="ListParagraph"/>
        <w:numPr>
          <w:ilvl w:val="0"/>
          <w:numId w:val="11"/>
        </w:numPr>
        <w:spacing w:after="0" w:line="240" w:lineRule="auto"/>
        <w:ind w:left="284" w:hanging="284"/>
        <w:jc w:val="both"/>
        <w:rPr>
          <w:rFonts w:ascii="Times New Roman" w:hAnsi="Times New Roman" w:cs="Times New Roman"/>
          <w:sz w:val="24"/>
        </w:rPr>
      </w:pPr>
      <w:r w:rsidRPr="0094221A">
        <w:rPr>
          <w:rFonts w:ascii="Times New Roman" w:hAnsi="Times New Roman" w:cs="Times New Roman"/>
          <w:sz w:val="24"/>
        </w:rPr>
        <w:t>Kemampuan Metakognisi</w:t>
      </w:r>
    </w:p>
    <w:p w:rsidR="00633443" w:rsidRDefault="00633443" w:rsidP="0094221A">
      <w:pPr>
        <w:pStyle w:val="ListParagraph"/>
        <w:spacing w:after="120" w:line="240" w:lineRule="auto"/>
        <w:ind w:left="0" w:firstLine="284"/>
        <w:contextualSpacing w:val="0"/>
        <w:jc w:val="both"/>
        <w:rPr>
          <w:rFonts w:ascii="Times New Roman" w:hAnsi="Times New Roman" w:cs="Times New Roman"/>
          <w:sz w:val="24"/>
        </w:rPr>
      </w:pPr>
      <w:r>
        <w:rPr>
          <w:rFonts w:ascii="Times New Roman" w:hAnsi="Times New Roman" w:cs="Times New Roman"/>
          <w:sz w:val="24"/>
        </w:rPr>
        <w:t>Data variabel kemampuan metakognisi yang dikumpulkan dengan menggunakan angket metakognisi dianalisis atau diolah dengan menggunakan statistic deskriptif.Data kemampuan metakogni</w:t>
      </w:r>
      <w:r w:rsidR="0094221A">
        <w:rPr>
          <w:rFonts w:ascii="Times New Roman" w:hAnsi="Times New Roman" w:cs="Times New Roman"/>
          <w:sz w:val="24"/>
        </w:rPr>
        <w:t xml:space="preserve">si dapat dilihat dalam tabel </w:t>
      </w:r>
      <w:r>
        <w:rPr>
          <w:rFonts w:ascii="Times New Roman" w:hAnsi="Times New Roman" w:cs="Times New Roman"/>
          <w:sz w:val="24"/>
        </w:rPr>
        <w:t>1.</w:t>
      </w:r>
    </w:p>
    <w:p w:rsidR="00633443" w:rsidRDefault="00633443" w:rsidP="0094221A">
      <w:pPr>
        <w:pStyle w:val="ListParagraph"/>
        <w:spacing w:after="120" w:line="240" w:lineRule="auto"/>
        <w:ind w:left="1276" w:hanging="1276"/>
        <w:contextualSpacing w:val="0"/>
        <w:jc w:val="both"/>
        <w:rPr>
          <w:rFonts w:ascii="Times New Roman" w:hAnsi="Times New Roman" w:cs="Times New Roman"/>
          <w:sz w:val="24"/>
          <w:lang w:val="id-ID"/>
        </w:rPr>
      </w:pPr>
      <w:r>
        <w:rPr>
          <w:rFonts w:ascii="Times New Roman" w:hAnsi="Times New Roman" w:cs="Times New Roman"/>
          <w:sz w:val="24"/>
        </w:rPr>
        <w:t>Tabel 1. Distribusi Frek</w:t>
      </w:r>
      <w:r>
        <w:rPr>
          <w:rFonts w:ascii="Times New Roman" w:hAnsi="Times New Roman" w:cs="Times New Roman"/>
          <w:sz w:val="24"/>
          <w:lang w:val="id-ID"/>
        </w:rPr>
        <w:t>u</w:t>
      </w:r>
      <w:r>
        <w:rPr>
          <w:rFonts w:ascii="Times New Roman" w:hAnsi="Times New Roman" w:cs="Times New Roman"/>
          <w:sz w:val="24"/>
        </w:rPr>
        <w:t>ensi dan Presentase Skor Kemampuan Metakognisi</w:t>
      </w:r>
    </w:p>
    <w:tbl>
      <w:tblPr>
        <w:tblStyle w:val="TableGrid"/>
        <w:tblW w:w="0" w:type="auto"/>
        <w:tblInd w:w="108" w:type="dxa"/>
        <w:tblLayout w:type="fixed"/>
        <w:tblLook w:val="04A0"/>
      </w:tblPr>
      <w:tblGrid>
        <w:gridCol w:w="1134"/>
        <w:gridCol w:w="993"/>
        <w:gridCol w:w="850"/>
        <w:gridCol w:w="1134"/>
      </w:tblGrid>
      <w:tr w:rsidR="00AE10BC" w:rsidTr="00AE10BC">
        <w:tc>
          <w:tcPr>
            <w:tcW w:w="1134" w:type="dxa"/>
          </w:tcPr>
          <w:p w:rsidR="0094221A" w:rsidRPr="0094221A" w:rsidRDefault="0094221A" w:rsidP="00585893">
            <w:pPr>
              <w:jc w:val="center"/>
              <w:rPr>
                <w:sz w:val="20"/>
              </w:rPr>
            </w:pPr>
            <w:r w:rsidRPr="0094221A">
              <w:rPr>
                <w:rFonts w:ascii="Times New Roman" w:hAnsi="Times New Roman" w:cs="Times New Roman"/>
                <w:sz w:val="20"/>
              </w:rPr>
              <w:t>Rentang skor</w:t>
            </w:r>
          </w:p>
        </w:tc>
        <w:tc>
          <w:tcPr>
            <w:tcW w:w="993" w:type="dxa"/>
          </w:tcPr>
          <w:p w:rsidR="0094221A" w:rsidRPr="0094221A" w:rsidRDefault="0094221A" w:rsidP="00585893">
            <w:pPr>
              <w:jc w:val="center"/>
              <w:rPr>
                <w:sz w:val="20"/>
              </w:rPr>
            </w:pPr>
            <w:r w:rsidRPr="0094221A">
              <w:rPr>
                <w:rFonts w:ascii="Times New Roman" w:hAnsi="Times New Roman" w:cs="Times New Roman"/>
                <w:sz w:val="20"/>
              </w:rPr>
              <w:t>Kategori</w:t>
            </w:r>
          </w:p>
        </w:tc>
        <w:tc>
          <w:tcPr>
            <w:tcW w:w="850" w:type="dxa"/>
          </w:tcPr>
          <w:p w:rsidR="0094221A" w:rsidRPr="00AE10BC" w:rsidRDefault="0094221A" w:rsidP="00585893">
            <w:pPr>
              <w:jc w:val="center"/>
              <w:rPr>
                <w:sz w:val="20"/>
                <w:lang w:val="id-ID"/>
              </w:rPr>
            </w:pPr>
            <w:r w:rsidRPr="0094221A">
              <w:rPr>
                <w:rFonts w:ascii="Times New Roman" w:hAnsi="Times New Roman" w:cs="Times New Roman"/>
                <w:sz w:val="20"/>
              </w:rPr>
              <w:t>J</w:t>
            </w:r>
            <w:r w:rsidR="00AE10BC">
              <w:rPr>
                <w:rFonts w:ascii="Times New Roman" w:hAnsi="Times New Roman" w:cs="Times New Roman"/>
                <w:sz w:val="20"/>
                <w:lang w:val="id-ID"/>
              </w:rPr>
              <w:t>u</w:t>
            </w:r>
            <w:r w:rsidRPr="0094221A">
              <w:rPr>
                <w:rFonts w:ascii="Times New Roman" w:hAnsi="Times New Roman" w:cs="Times New Roman"/>
                <w:sz w:val="20"/>
              </w:rPr>
              <w:t>m</w:t>
            </w:r>
            <w:r w:rsidR="00AE10BC">
              <w:rPr>
                <w:rFonts w:ascii="Times New Roman" w:hAnsi="Times New Roman" w:cs="Times New Roman"/>
                <w:sz w:val="20"/>
                <w:lang w:val="id-ID"/>
              </w:rPr>
              <w:t>lah</w:t>
            </w:r>
          </w:p>
        </w:tc>
        <w:tc>
          <w:tcPr>
            <w:tcW w:w="1134" w:type="dxa"/>
          </w:tcPr>
          <w:p w:rsidR="0094221A" w:rsidRPr="008327BD" w:rsidRDefault="0094221A" w:rsidP="00585893">
            <w:pPr>
              <w:jc w:val="center"/>
              <w:rPr>
                <w:sz w:val="20"/>
                <w:lang w:val="id-ID"/>
              </w:rPr>
            </w:pPr>
            <w:r w:rsidRPr="0094221A">
              <w:rPr>
                <w:rFonts w:ascii="Times New Roman" w:hAnsi="Times New Roman" w:cs="Times New Roman"/>
                <w:sz w:val="20"/>
              </w:rPr>
              <w:t>Pe</w:t>
            </w:r>
            <w:r w:rsidRPr="0094221A">
              <w:rPr>
                <w:rFonts w:ascii="Times New Roman" w:hAnsi="Times New Roman" w:cs="Times New Roman"/>
                <w:sz w:val="20"/>
                <w:lang w:val="id-ID"/>
              </w:rPr>
              <w:t>r</w:t>
            </w:r>
            <w:r w:rsidRPr="0094221A">
              <w:rPr>
                <w:rFonts w:ascii="Times New Roman" w:hAnsi="Times New Roman" w:cs="Times New Roman"/>
                <w:sz w:val="20"/>
              </w:rPr>
              <w:t>sentase</w:t>
            </w:r>
            <w:r w:rsidR="008327BD">
              <w:rPr>
                <w:rFonts w:ascii="Times New Roman" w:hAnsi="Times New Roman" w:cs="Times New Roman"/>
                <w:sz w:val="20"/>
                <w:lang w:val="id-ID"/>
              </w:rPr>
              <w:t xml:space="preserve"> (%)</w:t>
            </w:r>
          </w:p>
        </w:tc>
      </w:tr>
      <w:tr w:rsidR="00AE10BC" w:rsidTr="00AE10BC">
        <w:tc>
          <w:tcPr>
            <w:tcW w:w="1134" w:type="dxa"/>
            <w:vAlign w:val="center"/>
          </w:tcPr>
          <w:p w:rsidR="0094221A" w:rsidRPr="0094221A" w:rsidRDefault="0094221A" w:rsidP="00AE10BC">
            <w:pPr>
              <w:rPr>
                <w:rFonts w:ascii="Times New Roman" w:hAnsi="Times New Roman" w:cs="Times New Roman"/>
                <w:sz w:val="20"/>
                <w:szCs w:val="24"/>
              </w:rPr>
            </w:pPr>
            <w:r w:rsidRPr="0094221A">
              <w:rPr>
                <w:rFonts w:ascii="Times New Roman" w:hAnsi="Times New Roman" w:cs="Times New Roman"/>
                <w:sz w:val="20"/>
                <w:szCs w:val="24"/>
              </w:rPr>
              <w:t>35 – 55</w:t>
            </w:r>
          </w:p>
        </w:tc>
        <w:tc>
          <w:tcPr>
            <w:tcW w:w="993" w:type="dxa"/>
          </w:tcPr>
          <w:p w:rsidR="0094221A" w:rsidRPr="0094221A" w:rsidRDefault="0094221A" w:rsidP="005C65EC">
            <w:pPr>
              <w:rPr>
                <w:rFonts w:ascii="Times New Roman" w:hAnsi="Times New Roman" w:cs="Times New Roman"/>
                <w:sz w:val="20"/>
                <w:szCs w:val="24"/>
              </w:rPr>
            </w:pPr>
            <w:r w:rsidRPr="0094221A">
              <w:rPr>
                <w:rFonts w:ascii="Times New Roman" w:hAnsi="Times New Roman" w:cs="Times New Roman"/>
                <w:sz w:val="20"/>
                <w:szCs w:val="24"/>
              </w:rPr>
              <w:t>Sangat rendah</w:t>
            </w:r>
          </w:p>
        </w:tc>
        <w:tc>
          <w:tcPr>
            <w:tcW w:w="850"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0</w:t>
            </w:r>
          </w:p>
        </w:tc>
        <w:tc>
          <w:tcPr>
            <w:tcW w:w="1134"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0</w:t>
            </w:r>
          </w:p>
        </w:tc>
      </w:tr>
      <w:tr w:rsidR="00AE10BC" w:rsidTr="00AE10BC">
        <w:tc>
          <w:tcPr>
            <w:tcW w:w="1134" w:type="dxa"/>
            <w:vAlign w:val="center"/>
          </w:tcPr>
          <w:p w:rsidR="0094221A" w:rsidRPr="0094221A" w:rsidRDefault="0094221A" w:rsidP="00AE10BC">
            <w:pPr>
              <w:rPr>
                <w:rFonts w:ascii="Times New Roman" w:hAnsi="Times New Roman" w:cs="Times New Roman"/>
                <w:sz w:val="20"/>
                <w:szCs w:val="24"/>
              </w:rPr>
            </w:pPr>
            <w:r w:rsidRPr="0094221A">
              <w:rPr>
                <w:rFonts w:ascii="Times New Roman" w:hAnsi="Times New Roman" w:cs="Times New Roman"/>
                <w:sz w:val="20"/>
                <w:szCs w:val="24"/>
              </w:rPr>
              <w:t>56 – 76</w:t>
            </w:r>
          </w:p>
        </w:tc>
        <w:tc>
          <w:tcPr>
            <w:tcW w:w="993" w:type="dxa"/>
          </w:tcPr>
          <w:p w:rsidR="0094221A" w:rsidRPr="0094221A" w:rsidRDefault="0094221A" w:rsidP="005C65EC">
            <w:pPr>
              <w:rPr>
                <w:rFonts w:ascii="Times New Roman" w:hAnsi="Times New Roman" w:cs="Times New Roman"/>
                <w:sz w:val="20"/>
                <w:szCs w:val="24"/>
              </w:rPr>
            </w:pPr>
            <w:r w:rsidRPr="0094221A">
              <w:rPr>
                <w:rFonts w:ascii="Times New Roman" w:hAnsi="Times New Roman" w:cs="Times New Roman"/>
                <w:sz w:val="20"/>
                <w:szCs w:val="24"/>
              </w:rPr>
              <w:t>Rendah</w:t>
            </w:r>
          </w:p>
        </w:tc>
        <w:tc>
          <w:tcPr>
            <w:tcW w:w="850"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0</w:t>
            </w:r>
          </w:p>
        </w:tc>
        <w:tc>
          <w:tcPr>
            <w:tcW w:w="1134"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0</w:t>
            </w:r>
          </w:p>
        </w:tc>
      </w:tr>
      <w:tr w:rsidR="00AE10BC" w:rsidTr="00AE10BC">
        <w:tc>
          <w:tcPr>
            <w:tcW w:w="1134" w:type="dxa"/>
            <w:vAlign w:val="center"/>
          </w:tcPr>
          <w:p w:rsidR="0094221A" w:rsidRPr="0094221A" w:rsidRDefault="0094221A" w:rsidP="00AE10BC">
            <w:pPr>
              <w:rPr>
                <w:rFonts w:ascii="Times New Roman" w:hAnsi="Times New Roman" w:cs="Times New Roman"/>
                <w:sz w:val="20"/>
                <w:szCs w:val="24"/>
              </w:rPr>
            </w:pPr>
            <w:r w:rsidRPr="0094221A">
              <w:rPr>
                <w:rFonts w:ascii="Times New Roman" w:hAnsi="Times New Roman" w:cs="Times New Roman"/>
                <w:sz w:val="20"/>
                <w:szCs w:val="24"/>
              </w:rPr>
              <w:t>77 – 97</w:t>
            </w:r>
          </w:p>
        </w:tc>
        <w:tc>
          <w:tcPr>
            <w:tcW w:w="993" w:type="dxa"/>
          </w:tcPr>
          <w:p w:rsidR="0094221A" w:rsidRPr="0094221A" w:rsidRDefault="0094221A" w:rsidP="005C65EC">
            <w:pPr>
              <w:rPr>
                <w:rFonts w:ascii="Times New Roman" w:hAnsi="Times New Roman" w:cs="Times New Roman"/>
                <w:sz w:val="20"/>
                <w:szCs w:val="24"/>
              </w:rPr>
            </w:pPr>
            <w:r w:rsidRPr="0094221A">
              <w:rPr>
                <w:rFonts w:ascii="Times New Roman" w:hAnsi="Times New Roman" w:cs="Times New Roman"/>
                <w:sz w:val="20"/>
                <w:szCs w:val="24"/>
              </w:rPr>
              <w:t>Cukup</w:t>
            </w:r>
          </w:p>
        </w:tc>
        <w:tc>
          <w:tcPr>
            <w:tcW w:w="850"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24</w:t>
            </w:r>
          </w:p>
        </w:tc>
        <w:tc>
          <w:tcPr>
            <w:tcW w:w="1134"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22,4</w:t>
            </w:r>
          </w:p>
        </w:tc>
      </w:tr>
      <w:tr w:rsidR="00AE10BC" w:rsidTr="00AE10BC">
        <w:tc>
          <w:tcPr>
            <w:tcW w:w="1134" w:type="dxa"/>
            <w:vAlign w:val="center"/>
          </w:tcPr>
          <w:p w:rsidR="0094221A" w:rsidRPr="0094221A" w:rsidRDefault="0094221A" w:rsidP="00AE10BC">
            <w:pPr>
              <w:rPr>
                <w:rFonts w:ascii="Times New Roman" w:hAnsi="Times New Roman" w:cs="Times New Roman"/>
                <w:sz w:val="20"/>
                <w:szCs w:val="24"/>
              </w:rPr>
            </w:pPr>
            <w:r w:rsidRPr="0094221A">
              <w:rPr>
                <w:rFonts w:ascii="Times New Roman" w:hAnsi="Times New Roman" w:cs="Times New Roman"/>
                <w:sz w:val="20"/>
                <w:szCs w:val="24"/>
              </w:rPr>
              <w:t>98 – 118</w:t>
            </w:r>
          </w:p>
        </w:tc>
        <w:tc>
          <w:tcPr>
            <w:tcW w:w="993" w:type="dxa"/>
          </w:tcPr>
          <w:p w:rsidR="0094221A" w:rsidRPr="0094221A" w:rsidRDefault="0094221A" w:rsidP="005C65EC">
            <w:pPr>
              <w:rPr>
                <w:rFonts w:ascii="Times New Roman" w:hAnsi="Times New Roman" w:cs="Times New Roman"/>
                <w:sz w:val="20"/>
                <w:szCs w:val="24"/>
              </w:rPr>
            </w:pPr>
            <w:r w:rsidRPr="0094221A">
              <w:rPr>
                <w:rFonts w:ascii="Times New Roman" w:hAnsi="Times New Roman" w:cs="Times New Roman"/>
                <w:sz w:val="20"/>
                <w:szCs w:val="24"/>
              </w:rPr>
              <w:t>Tinggi</w:t>
            </w:r>
          </w:p>
        </w:tc>
        <w:tc>
          <w:tcPr>
            <w:tcW w:w="850"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76</w:t>
            </w:r>
          </w:p>
        </w:tc>
        <w:tc>
          <w:tcPr>
            <w:tcW w:w="1134"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71,0</w:t>
            </w:r>
          </w:p>
        </w:tc>
      </w:tr>
      <w:tr w:rsidR="00AE10BC" w:rsidTr="00AE10BC">
        <w:tc>
          <w:tcPr>
            <w:tcW w:w="1134" w:type="dxa"/>
            <w:vAlign w:val="center"/>
          </w:tcPr>
          <w:p w:rsidR="0094221A" w:rsidRPr="0094221A" w:rsidRDefault="0094221A" w:rsidP="00AE10BC">
            <w:pPr>
              <w:rPr>
                <w:rFonts w:ascii="Times New Roman" w:hAnsi="Times New Roman" w:cs="Times New Roman"/>
                <w:sz w:val="20"/>
                <w:szCs w:val="24"/>
                <w:lang w:val="id-ID"/>
              </w:rPr>
            </w:pPr>
            <w:r w:rsidRPr="0094221A">
              <w:rPr>
                <w:rFonts w:ascii="Times New Roman" w:hAnsi="Times New Roman" w:cs="Times New Roman"/>
                <w:sz w:val="20"/>
                <w:szCs w:val="24"/>
              </w:rPr>
              <w:t>119 – 140</w:t>
            </w:r>
          </w:p>
        </w:tc>
        <w:tc>
          <w:tcPr>
            <w:tcW w:w="993" w:type="dxa"/>
          </w:tcPr>
          <w:p w:rsidR="0094221A" w:rsidRPr="0094221A" w:rsidRDefault="0094221A" w:rsidP="005C65EC">
            <w:pPr>
              <w:rPr>
                <w:rFonts w:ascii="Times New Roman" w:hAnsi="Times New Roman" w:cs="Times New Roman"/>
                <w:sz w:val="20"/>
                <w:szCs w:val="24"/>
              </w:rPr>
            </w:pPr>
            <w:r w:rsidRPr="0094221A">
              <w:rPr>
                <w:rFonts w:ascii="Times New Roman" w:hAnsi="Times New Roman" w:cs="Times New Roman"/>
                <w:sz w:val="20"/>
                <w:szCs w:val="24"/>
              </w:rPr>
              <w:t>Sangat tinggi</w:t>
            </w:r>
          </w:p>
        </w:tc>
        <w:tc>
          <w:tcPr>
            <w:tcW w:w="850"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7</w:t>
            </w:r>
          </w:p>
        </w:tc>
        <w:tc>
          <w:tcPr>
            <w:tcW w:w="1134" w:type="dxa"/>
            <w:vAlign w:val="center"/>
          </w:tcPr>
          <w:p w:rsidR="0094221A" w:rsidRPr="0094221A" w:rsidRDefault="0094221A" w:rsidP="00AE10BC">
            <w:pPr>
              <w:jc w:val="center"/>
              <w:rPr>
                <w:rFonts w:ascii="Times New Roman" w:hAnsi="Times New Roman" w:cs="Times New Roman"/>
                <w:sz w:val="20"/>
                <w:szCs w:val="24"/>
              </w:rPr>
            </w:pPr>
            <w:r w:rsidRPr="0094221A">
              <w:rPr>
                <w:rFonts w:ascii="Times New Roman" w:hAnsi="Times New Roman" w:cs="Times New Roman"/>
                <w:sz w:val="20"/>
                <w:szCs w:val="24"/>
              </w:rPr>
              <w:t>6,5</w:t>
            </w:r>
          </w:p>
        </w:tc>
      </w:tr>
    </w:tbl>
    <w:p w:rsidR="0094221A" w:rsidRPr="00585893" w:rsidRDefault="0094221A" w:rsidP="00633443">
      <w:pPr>
        <w:spacing w:after="0"/>
        <w:rPr>
          <w:rFonts w:ascii="Times New Roman" w:hAnsi="Times New Roman" w:cs="Times New Roman"/>
          <w:sz w:val="10"/>
          <w:szCs w:val="24"/>
        </w:rPr>
      </w:pPr>
    </w:p>
    <w:p w:rsidR="00633443" w:rsidRPr="0094221A" w:rsidRDefault="00633443" w:rsidP="00585893">
      <w:pPr>
        <w:pStyle w:val="ListParagraph"/>
        <w:numPr>
          <w:ilvl w:val="0"/>
          <w:numId w:val="10"/>
        </w:numPr>
        <w:spacing w:after="0" w:line="240" w:lineRule="auto"/>
        <w:ind w:left="284" w:hanging="284"/>
        <w:jc w:val="both"/>
        <w:rPr>
          <w:rFonts w:ascii="Times New Roman" w:hAnsi="Times New Roman" w:cs="Times New Roman"/>
          <w:sz w:val="24"/>
        </w:rPr>
      </w:pPr>
      <w:r w:rsidRPr="0094221A">
        <w:rPr>
          <w:rFonts w:ascii="Times New Roman" w:hAnsi="Times New Roman" w:cs="Times New Roman"/>
          <w:sz w:val="24"/>
        </w:rPr>
        <w:t xml:space="preserve">Motivasi </w:t>
      </w:r>
    </w:p>
    <w:p w:rsidR="00633443" w:rsidRDefault="00633443" w:rsidP="00585893">
      <w:pPr>
        <w:pStyle w:val="ListParagraph"/>
        <w:spacing w:after="120" w:line="240" w:lineRule="auto"/>
        <w:ind w:left="0" w:firstLine="284"/>
        <w:contextualSpacing w:val="0"/>
        <w:jc w:val="both"/>
        <w:rPr>
          <w:rFonts w:ascii="Times New Roman" w:hAnsi="Times New Roman" w:cs="Times New Roman"/>
          <w:sz w:val="24"/>
        </w:rPr>
      </w:pPr>
      <w:r>
        <w:rPr>
          <w:rFonts w:ascii="Times New Roman" w:hAnsi="Times New Roman" w:cs="Times New Roman"/>
          <w:sz w:val="24"/>
        </w:rPr>
        <w:t>Data motivasi yang dikumpulkan dengan menggunakan kuisioner diolah dengan menggunakan statistic deskriptif.</w:t>
      </w:r>
      <w:r w:rsidR="0094221A">
        <w:rPr>
          <w:rFonts w:ascii="Times New Roman" w:hAnsi="Times New Roman" w:cs="Times New Roman"/>
          <w:sz w:val="24"/>
          <w:lang w:val="id-ID"/>
        </w:rPr>
        <w:t xml:space="preserve"> </w:t>
      </w:r>
      <w:r>
        <w:rPr>
          <w:rFonts w:ascii="Times New Roman" w:hAnsi="Times New Roman" w:cs="Times New Roman"/>
          <w:sz w:val="24"/>
        </w:rPr>
        <w:t>Data motivasi yang dipero</w:t>
      </w:r>
      <w:r w:rsidR="00585893">
        <w:rPr>
          <w:rFonts w:ascii="Times New Roman" w:hAnsi="Times New Roman" w:cs="Times New Roman"/>
          <w:sz w:val="24"/>
        </w:rPr>
        <w:t xml:space="preserve">leh dapat dilihat dalam tabel </w:t>
      </w:r>
      <w:r>
        <w:rPr>
          <w:rFonts w:ascii="Times New Roman" w:hAnsi="Times New Roman" w:cs="Times New Roman"/>
          <w:sz w:val="24"/>
        </w:rPr>
        <w:t>2.</w:t>
      </w:r>
    </w:p>
    <w:p w:rsidR="00633443" w:rsidRDefault="00633443" w:rsidP="00585893">
      <w:pPr>
        <w:pStyle w:val="ListParagraph"/>
        <w:spacing w:after="120" w:line="240" w:lineRule="auto"/>
        <w:ind w:left="851" w:hanging="851"/>
        <w:contextualSpacing w:val="0"/>
        <w:jc w:val="both"/>
        <w:rPr>
          <w:rFonts w:ascii="Times New Roman" w:hAnsi="Times New Roman" w:cs="Times New Roman"/>
          <w:sz w:val="24"/>
        </w:rPr>
      </w:pPr>
      <w:r>
        <w:rPr>
          <w:rFonts w:ascii="Times New Roman" w:hAnsi="Times New Roman" w:cs="Times New Roman"/>
          <w:sz w:val="24"/>
        </w:rPr>
        <w:t xml:space="preserve">Tabel 2 Ditribusi frekuensi dan persentase skor motivasi </w:t>
      </w:r>
    </w:p>
    <w:tbl>
      <w:tblPr>
        <w:tblStyle w:val="TableGrid"/>
        <w:tblW w:w="0" w:type="auto"/>
        <w:tblInd w:w="250" w:type="dxa"/>
        <w:tblLook w:val="04A0"/>
      </w:tblPr>
      <w:tblGrid>
        <w:gridCol w:w="1134"/>
        <w:gridCol w:w="1022"/>
        <w:gridCol w:w="794"/>
        <w:gridCol w:w="1061"/>
      </w:tblGrid>
      <w:tr w:rsidR="008327BD" w:rsidTr="00AE10BC">
        <w:tc>
          <w:tcPr>
            <w:tcW w:w="1134" w:type="dxa"/>
          </w:tcPr>
          <w:p w:rsidR="008327BD" w:rsidRPr="00E674EF" w:rsidRDefault="008327BD" w:rsidP="008327BD">
            <w:pPr>
              <w:jc w:val="center"/>
              <w:rPr>
                <w:sz w:val="20"/>
              </w:rPr>
            </w:pPr>
            <w:r w:rsidRPr="00E674EF">
              <w:rPr>
                <w:rFonts w:ascii="Times New Roman" w:hAnsi="Times New Roman" w:cs="Times New Roman"/>
                <w:sz w:val="20"/>
              </w:rPr>
              <w:t>Rentang skor</w:t>
            </w:r>
          </w:p>
        </w:tc>
        <w:tc>
          <w:tcPr>
            <w:tcW w:w="1022" w:type="dxa"/>
          </w:tcPr>
          <w:p w:rsidR="008327BD" w:rsidRPr="00E674EF" w:rsidRDefault="008327BD" w:rsidP="008327BD">
            <w:pPr>
              <w:jc w:val="center"/>
              <w:rPr>
                <w:sz w:val="20"/>
              </w:rPr>
            </w:pPr>
            <w:r w:rsidRPr="00E674EF">
              <w:rPr>
                <w:rFonts w:ascii="Times New Roman" w:hAnsi="Times New Roman" w:cs="Times New Roman"/>
                <w:sz w:val="20"/>
              </w:rPr>
              <w:t>Kategori</w:t>
            </w:r>
          </w:p>
        </w:tc>
        <w:tc>
          <w:tcPr>
            <w:tcW w:w="794" w:type="dxa"/>
          </w:tcPr>
          <w:p w:rsidR="008327BD" w:rsidRPr="00AE10BC" w:rsidRDefault="008327BD" w:rsidP="008327BD">
            <w:pPr>
              <w:jc w:val="center"/>
              <w:rPr>
                <w:sz w:val="20"/>
                <w:lang w:val="id-ID"/>
              </w:rPr>
            </w:pPr>
            <w:r>
              <w:rPr>
                <w:rFonts w:ascii="Times New Roman" w:hAnsi="Times New Roman" w:cs="Times New Roman"/>
                <w:sz w:val="20"/>
              </w:rPr>
              <w:t>J</w:t>
            </w:r>
            <w:r w:rsidR="00AE10BC">
              <w:rPr>
                <w:rFonts w:ascii="Times New Roman" w:hAnsi="Times New Roman" w:cs="Times New Roman"/>
                <w:sz w:val="20"/>
                <w:lang w:val="id-ID"/>
              </w:rPr>
              <w:t>u</w:t>
            </w:r>
            <w:r w:rsidRPr="00E674EF">
              <w:rPr>
                <w:rFonts w:ascii="Times New Roman" w:hAnsi="Times New Roman" w:cs="Times New Roman"/>
                <w:sz w:val="20"/>
              </w:rPr>
              <w:t>ml</w:t>
            </w:r>
            <w:r w:rsidR="00AE10BC">
              <w:rPr>
                <w:rFonts w:ascii="Times New Roman" w:hAnsi="Times New Roman" w:cs="Times New Roman"/>
                <w:sz w:val="20"/>
                <w:lang w:val="id-ID"/>
              </w:rPr>
              <w:t>ah</w:t>
            </w:r>
          </w:p>
        </w:tc>
        <w:tc>
          <w:tcPr>
            <w:tcW w:w="1061" w:type="dxa"/>
          </w:tcPr>
          <w:p w:rsidR="008327BD" w:rsidRPr="008327BD" w:rsidRDefault="008327BD" w:rsidP="008327BD">
            <w:pPr>
              <w:jc w:val="center"/>
              <w:rPr>
                <w:sz w:val="20"/>
                <w:lang w:val="id-ID"/>
              </w:rPr>
            </w:pPr>
            <w:r>
              <w:rPr>
                <w:rFonts w:ascii="Times New Roman" w:hAnsi="Times New Roman" w:cs="Times New Roman"/>
                <w:sz w:val="20"/>
              </w:rPr>
              <w:t>P</w:t>
            </w:r>
            <w:r w:rsidRPr="00E674EF">
              <w:rPr>
                <w:rFonts w:ascii="Times New Roman" w:hAnsi="Times New Roman" w:cs="Times New Roman"/>
                <w:sz w:val="20"/>
              </w:rPr>
              <w:t>e</w:t>
            </w:r>
            <w:r>
              <w:rPr>
                <w:rFonts w:ascii="Times New Roman" w:hAnsi="Times New Roman" w:cs="Times New Roman"/>
                <w:sz w:val="20"/>
                <w:lang w:val="id-ID"/>
              </w:rPr>
              <w:t>r</w:t>
            </w:r>
            <w:r w:rsidRPr="00E674EF">
              <w:rPr>
                <w:rFonts w:ascii="Times New Roman" w:hAnsi="Times New Roman" w:cs="Times New Roman"/>
                <w:sz w:val="20"/>
              </w:rPr>
              <w:t>sentase</w:t>
            </w:r>
            <w:r>
              <w:rPr>
                <w:rFonts w:ascii="Times New Roman" w:hAnsi="Times New Roman" w:cs="Times New Roman"/>
                <w:sz w:val="20"/>
                <w:lang w:val="id-ID"/>
              </w:rPr>
              <w:t xml:space="preserve"> (%)</w:t>
            </w:r>
          </w:p>
        </w:tc>
      </w:tr>
      <w:tr w:rsidR="008327BD" w:rsidTr="00AE10BC">
        <w:tc>
          <w:tcPr>
            <w:tcW w:w="1134" w:type="dxa"/>
            <w:vAlign w:val="center"/>
          </w:tcPr>
          <w:p w:rsidR="008327BD" w:rsidRPr="00E674EF" w:rsidRDefault="008327BD" w:rsidP="00AE10BC">
            <w:pPr>
              <w:rPr>
                <w:rFonts w:ascii="Times New Roman" w:hAnsi="Times New Roman" w:cs="Times New Roman"/>
                <w:sz w:val="20"/>
                <w:szCs w:val="24"/>
              </w:rPr>
            </w:pPr>
            <w:r w:rsidRPr="00E674EF">
              <w:rPr>
                <w:rFonts w:ascii="Times New Roman" w:hAnsi="Times New Roman" w:cs="Times New Roman"/>
                <w:sz w:val="20"/>
                <w:szCs w:val="24"/>
              </w:rPr>
              <w:t xml:space="preserve">35 – 55                           </w:t>
            </w:r>
          </w:p>
        </w:tc>
        <w:tc>
          <w:tcPr>
            <w:tcW w:w="1022" w:type="dxa"/>
          </w:tcPr>
          <w:p w:rsidR="008327BD" w:rsidRPr="00E674EF" w:rsidRDefault="008327BD" w:rsidP="005C65EC">
            <w:pPr>
              <w:rPr>
                <w:rFonts w:ascii="Times New Roman" w:hAnsi="Times New Roman" w:cs="Times New Roman"/>
                <w:sz w:val="20"/>
                <w:szCs w:val="24"/>
              </w:rPr>
            </w:pPr>
            <w:r>
              <w:rPr>
                <w:rFonts w:ascii="Times New Roman" w:hAnsi="Times New Roman" w:cs="Times New Roman"/>
                <w:sz w:val="20"/>
                <w:szCs w:val="24"/>
              </w:rPr>
              <w:t>Tidak baik</w:t>
            </w:r>
          </w:p>
        </w:tc>
        <w:tc>
          <w:tcPr>
            <w:tcW w:w="794" w:type="dxa"/>
            <w:vAlign w:val="center"/>
          </w:tcPr>
          <w:p w:rsidR="008327BD" w:rsidRPr="00E674EF" w:rsidRDefault="008327BD"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c>
          <w:tcPr>
            <w:tcW w:w="1061" w:type="dxa"/>
            <w:vAlign w:val="center"/>
          </w:tcPr>
          <w:p w:rsidR="008327BD" w:rsidRPr="00E674EF" w:rsidRDefault="008327BD"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r>
      <w:tr w:rsidR="008327BD" w:rsidTr="00AE10BC">
        <w:tc>
          <w:tcPr>
            <w:tcW w:w="1134" w:type="dxa"/>
            <w:vAlign w:val="center"/>
          </w:tcPr>
          <w:p w:rsidR="008327BD" w:rsidRPr="00E674EF" w:rsidRDefault="008327BD" w:rsidP="00AE10BC">
            <w:pPr>
              <w:rPr>
                <w:rFonts w:ascii="Times New Roman" w:hAnsi="Times New Roman" w:cs="Times New Roman"/>
                <w:sz w:val="20"/>
                <w:szCs w:val="24"/>
              </w:rPr>
            </w:pPr>
            <w:r w:rsidRPr="00E674EF">
              <w:rPr>
                <w:rFonts w:ascii="Times New Roman" w:hAnsi="Times New Roman" w:cs="Times New Roman"/>
                <w:sz w:val="20"/>
                <w:szCs w:val="24"/>
              </w:rPr>
              <w:t xml:space="preserve">56 – 76 </w:t>
            </w:r>
          </w:p>
        </w:tc>
        <w:tc>
          <w:tcPr>
            <w:tcW w:w="1022" w:type="dxa"/>
          </w:tcPr>
          <w:p w:rsidR="008327BD" w:rsidRPr="00E674EF" w:rsidRDefault="008327BD" w:rsidP="005C65EC">
            <w:pPr>
              <w:rPr>
                <w:rFonts w:ascii="Times New Roman" w:hAnsi="Times New Roman" w:cs="Times New Roman"/>
                <w:sz w:val="20"/>
                <w:szCs w:val="24"/>
              </w:rPr>
            </w:pPr>
            <w:r>
              <w:rPr>
                <w:rFonts w:ascii="Times New Roman" w:hAnsi="Times New Roman" w:cs="Times New Roman"/>
                <w:sz w:val="20"/>
                <w:szCs w:val="24"/>
              </w:rPr>
              <w:t>Kurang baik</w:t>
            </w:r>
          </w:p>
        </w:tc>
        <w:tc>
          <w:tcPr>
            <w:tcW w:w="794" w:type="dxa"/>
            <w:vAlign w:val="center"/>
          </w:tcPr>
          <w:p w:rsidR="008327BD" w:rsidRPr="00E674EF" w:rsidRDefault="008327BD"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c>
          <w:tcPr>
            <w:tcW w:w="1061" w:type="dxa"/>
            <w:vAlign w:val="center"/>
          </w:tcPr>
          <w:p w:rsidR="008327BD" w:rsidRPr="00E674EF" w:rsidRDefault="008327BD"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r>
      <w:tr w:rsidR="008327BD" w:rsidTr="00AE10BC">
        <w:tc>
          <w:tcPr>
            <w:tcW w:w="1134" w:type="dxa"/>
            <w:vAlign w:val="center"/>
          </w:tcPr>
          <w:p w:rsidR="008327BD" w:rsidRPr="00E674EF" w:rsidRDefault="008327BD" w:rsidP="00AE10BC">
            <w:pPr>
              <w:rPr>
                <w:rFonts w:ascii="Times New Roman" w:hAnsi="Times New Roman" w:cs="Times New Roman"/>
                <w:sz w:val="20"/>
                <w:szCs w:val="24"/>
              </w:rPr>
            </w:pPr>
            <w:r w:rsidRPr="00E674EF">
              <w:rPr>
                <w:rFonts w:ascii="Times New Roman" w:hAnsi="Times New Roman" w:cs="Times New Roman"/>
                <w:sz w:val="20"/>
                <w:szCs w:val="24"/>
              </w:rPr>
              <w:t xml:space="preserve">77 – 97 </w:t>
            </w:r>
          </w:p>
        </w:tc>
        <w:tc>
          <w:tcPr>
            <w:tcW w:w="1022" w:type="dxa"/>
          </w:tcPr>
          <w:p w:rsidR="008327BD" w:rsidRPr="00E674EF" w:rsidRDefault="008327BD" w:rsidP="005C65EC">
            <w:pPr>
              <w:rPr>
                <w:rFonts w:ascii="Times New Roman" w:hAnsi="Times New Roman" w:cs="Times New Roman"/>
                <w:sz w:val="20"/>
                <w:szCs w:val="24"/>
              </w:rPr>
            </w:pPr>
            <w:r>
              <w:rPr>
                <w:rFonts w:ascii="Times New Roman" w:hAnsi="Times New Roman" w:cs="Times New Roman"/>
                <w:sz w:val="20"/>
                <w:szCs w:val="24"/>
              </w:rPr>
              <w:t>Cukup</w:t>
            </w:r>
          </w:p>
        </w:tc>
        <w:tc>
          <w:tcPr>
            <w:tcW w:w="794" w:type="dxa"/>
            <w:vAlign w:val="center"/>
          </w:tcPr>
          <w:p w:rsidR="008327BD" w:rsidRPr="00E674EF" w:rsidRDefault="008327BD" w:rsidP="00AE10BC">
            <w:pPr>
              <w:jc w:val="center"/>
              <w:rPr>
                <w:rFonts w:ascii="Times New Roman" w:hAnsi="Times New Roman" w:cs="Times New Roman"/>
                <w:sz w:val="20"/>
                <w:szCs w:val="24"/>
              </w:rPr>
            </w:pPr>
            <w:r w:rsidRPr="00E674EF">
              <w:rPr>
                <w:rFonts w:ascii="Times New Roman" w:hAnsi="Times New Roman" w:cs="Times New Roman"/>
                <w:sz w:val="20"/>
                <w:szCs w:val="24"/>
              </w:rPr>
              <w:t>24</w:t>
            </w:r>
          </w:p>
        </w:tc>
        <w:tc>
          <w:tcPr>
            <w:tcW w:w="1061" w:type="dxa"/>
            <w:vAlign w:val="center"/>
          </w:tcPr>
          <w:p w:rsidR="008327BD" w:rsidRPr="00E674EF" w:rsidRDefault="008327BD" w:rsidP="00AE10BC">
            <w:pPr>
              <w:jc w:val="center"/>
              <w:rPr>
                <w:rFonts w:ascii="Times New Roman" w:hAnsi="Times New Roman" w:cs="Times New Roman"/>
                <w:sz w:val="20"/>
                <w:szCs w:val="24"/>
              </w:rPr>
            </w:pPr>
            <w:r>
              <w:rPr>
                <w:rFonts w:ascii="Times New Roman" w:hAnsi="Times New Roman" w:cs="Times New Roman"/>
                <w:sz w:val="20"/>
                <w:szCs w:val="24"/>
              </w:rPr>
              <w:t>17,8</w:t>
            </w:r>
          </w:p>
        </w:tc>
      </w:tr>
      <w:tr w:rsidR="008327BD" w:rsidTr="00AE10BC">
        <w:tc>
          <w:tcPr>
            <w:tcW w:w="1134" w:type="dxa"/>
            <w:vAlign w:val="center"/>
          </w:tcPr>
          <w:p w:rsidR="008327BD" w:rsidRPr="00E674EF" w:rsidRDefault="008327BD" w:rsidP="00AE10BC">
            <w:pPr>
              <w:rPr>
                <w:rFonts w:ascii="Times New Roman" w:hAnsi="Times New Roman" w:cs="Times New Roman"/>
                <w:sz w:val="20"/>
                <w:szCs w:val="24"/>
              </w:rPr>
            </w:pPr>
            <w:r w:rsidRPr="00E674EF">
              <w:rPr>
                <w:rFonts w:ascii="Times New Roman" w:hAnsi="Times New Roman" w:cs="Times New Roman"/>
                <w:sz w:val="20"/>
                <w:szCs w:val="24"/>
              </w:rPr>
              <w:t xml:space="preserve">98 – 118 </w:t>
            </w:r>
          </w:p>
        </w:tc>
        <w:tc>
          <w:tcPr>
            <w:tcW w:w="1022" w:type="dxa"/>
          </w:tcPr>
          <w:p w:rsidR="008327BD" w:rsidRPr="00E674EF" w:rsidRDefault="008327BD" w:rsidP="005C65EC">
            <w:pPr>
              <w:rPr>
                <w:rFonts w:ascii="Times New Roman" w:hAnsi="Times New Roman" w:cs="Times New Roman"/>
                <w:sz w:val="20"/>
                <w:szCs w:val="24"/>
              </w:rPr>
            </w:pPr>
            <w:r>
              <w:rPr>
                <w:rFonts w:ascii="Times New Roman" w:hAnsi="Times New Roman" w:cs="Times New Roman"/>
                <w:sz w:val="20"/>
                <w:szCs w:val="24"/>
              </w:rPr>
              <w:t>Baik</w:t>
            </w:r>
          </w:p>
        </w:tc>
        <w:tc>
          <w:tcPr>
            <w:tcW w:w="794" w:type="dxa"/>
            <w:vAlign w:val="center"/>
          </w:tcPr>
          <w:p w:rsidR="008327BD" w:rsidRPr="00E674EF" w:rsidRDefault="008327BD" w:rsidP="00AE10BC">
            <w:pPr>
              <w:jc w:val="center"/>
              <w:rPr>
                <w:rFonts w:ascii="Times New Roman" w:hAnsi="Times New Roman" w:cs="Times New Roman"/>
                <w:sz w:val="20"/>
                <w:szCs w:val="24"/>
              </w:rPr>
            </w:pPr>
            <w:r w:rsidRPr="00E674EF">
              <w:rPr>
                <w:rFonts w:ascii="Times New Roman" w:hAnsi="Times New Roman" w:cs="Times New Roman"/>
                <w:sz w:val="20"/>
                <w:szCs w:val="24"/>
              </w:rPr>
              <w:t>76</w:t>
            </w:r>
          </w:p>
        </w:tc>
        <w:tc>
          <w:tcPr>
            <w:tcW w:w="1061" w:type="dxa"/>
            <w:vAlign w:val="center"/>
          </w:tcPr>
          <w:p w:rsidR="008327BD" w:rsidRPr="00E674EF" w:rsidRDefault="008327BD" w:rsidP="00AE10BC">
            <w:pPr>
              <w:jc w:val="center"/>
              <w:rPr>
                <w:rFonts w:ascii="Times New Roman" w:hAnsi="Times New Roman" w:cs="Times New Roman"/>
                <w:sz w:val="20"/>
                <w:szCs w:val="24"/>
              </w:rPr>
            </w:pPr>
            <w:r>
              <w:rPr>
                <w:rFonts w:ascii="Times New Roman" w:hAnsi="Times New Roman" w:cs="Times New Roman"/>
                <w:sz w:val="20"/>
                <w:szCs w:val="24"/>
              </w:rPr>
              <w:t>53,3</w:t>
            </w:r>
          </w:p>
        </w:tc>
      </w:tr>
      <w:tr w:rsidR="008327BD" w:rsidTr="00AE10BC">
        <w:tc>
          <w:tcPr>
            <w:tcW w:w="1134" w:type="dxa"/>
            <w:vAlign w:val="center"/>
          </w:tcPr>
          <w:p w:rsidR="008327BD" w:rsidRPr="00E674EF" w:rsidRDefault="008327BD" w:rsidP="00AE10BC">
            <w:pPr>
              <w:rPr>
                <w:rFonts w:ascii="Times New Roman" w:hAnsi="Times New Roman" w:cs="Times New Roman"/>
                <w:sz w:val="20"/>
                <w:szCs w:val="24"/>
              </w:rPr>
            </w:pPr>
            <w:r w:rsidRPr="00E674EF">
              <w:rPr>
                <w:rFonts w:ascii="Times New Roman" w:hAnsi="Times New Roman" w:cs="Times New Roman"/>
                <w:sz w:val="20"/>
                <w:szCs w:val="24"/>
              </w:rPr>
              <w:t xml:space="preserve">119 – 140 </w:t>
            </w:r>
          </w:p>
        </w:tc>
        <w:tc>
          <w:tcPr>
            <w:tcW w:w="1022" w:type="dxa"/>
          </w:tcPr>
          <w:p w:rsidR="008327BD" w:rsidRPr="00E674EF" w:rsidRDefault="008327BD" w:rsidP="005C65EC">
            <w:pPr>
              <w:rPr>
                <w:rFonts w:ascii="Times New Roman" w:hAnsi="Times New Roman" w:cs="Times New Roman"/>
                <w:sz w:val="20"/>
                <w:szCs w:val="24"/>
              </w:rPr>
            </w:pPr>
            <w:r>
              <w:rPr>
                <w:rFonts w:ascii="Times New Roman" w:hAnsi="Times New Roman" w:cs="Times New Roman"/>
                <w:sz w:val="20"/>
                <w:szCs w:val="24"/>
              </w:rPr>
              <w:t>Sangat baik</w:t>
            </w:r>
          </w:p>
        </w:tc>
        <w:tc>
          <w:tcPr>
            <w:tcW w:w="794" w:type="dxa"/>
            <w:vAlign w:val="center"/>
          </w:tcPr>
          <w:p w:rsidR="008327BD" w:rsidRPr="00E674EF" w:rsidRDefault="008327BD" w:rsidP="00AE10BC">
            <w:pPr>
              <w:jc w:val="center"/>
              <w:rPr>
                <w:rFonts w:ascii="Times New Roman" w:hAnsi="Times New Roman" w:cs="Times New Roman"/>
                <w:sz w:val="20"/>
                <w:szCs w:val="24"/>
              </w:rPr>
            </w:pPr>
            <w:r w:rsidRPr="00E674EF">
              <w:rPr>
                <w:rFonts w:ascii="Times New Roman" w:hAnsi="Times New Roman" w:cs="Times New Roman"/>
                <w:sz w:val="20"/>
                <w:szCs w:val="24"/>
              </w:rPr>
              <w:t>7</w:t>
            </w:r>
          </w:p>
        </w:tc>
        <w:tc>
          <w:tcPr>
            <w:tcW w:w="1061" w:type="dxa"/>
            <w:vAlign w:val="center"/>
          </w:tcPr>
          <w:p w:rsidR="008327BD" w:rsidRPr="00E674EF" w:rsidRDefault="008327BD" w:rsidP="00AE10BC">
            <w:pPr>
              <w:jc w:val="center"/>
              <w:rPr>
                <w:rFonts w:ascii="Times New Roman" w:hAnsi="Times New Roman" w:cs="Times New Roman"/>
                <w:sz w:val="20"/>
                <w:szCs w:val="24"/>
              </w:rPr>
            </w:pPr>
            <w:r>
              <w:rPr>
                <w:rFonts w:ascii="Times New Roman" w:hAnsi="Times New Roman" w:cs="Times New Roman"/>
                <w:sz w:val="20"/>
                <w:szCs w:val="24"/>
              </w:rPr>
              <w:t>29,0</w:t>
            </w:r>
          </w:p>
        </w:tc>
      </w:tr>
    </w:tbl>
    <w:p w:rsidR="008327BD" w:rsidRPr="008327BD" w:rsidRDefault="008327BD" w:rsidP="008327BD">
      <w:pPr>
        <w:pStyle w:val="ListParagraph"/>
        <w:spacing w:after="0" w:line="480" w:lineRule="auto"/>
        <w:ind w:left="284"/>
        <w:jc w:val="both"/>
        <w:rPr>
          <w:rFonts w:ascii="Times New Roman" w:hAnsi="Times New Roman" w:cs="Times New Roman"/>
          <w:sz w:val="8"/>
        </w:rPr>
      </w:pPr>
    </w:p>
    <w:p w:rsidR="00633443" w:rsidRPr="008327BD" w:rsidRDefault="00633443" w:rsidP="00F05C30">
      <w:pPr>
        <w:pStyle w:val="ListParagraph"/>
        <w:numPr>
          <w:ilvl w:val="0"/>
          <w:numId w:val="10"/>
        </w:numPr>
        <w:spacing w:after="0" w:line="240" w:lineRule="auto"/>
        <w:ind w:left="284" w:hanging="284"/>
        <w:jc w:val="both"/>
        <w:rPr>
          <w:rFonts w:ascii="Times New Roman" w:hAnsi="Times New Roman" w:cs="Times New Roman"/>
          <w:sz w:val="24"/>
        </w:rPr>
      </w:pPr>
      <w:r w:rsidRPr="008327BD">
        <w:rPr>
          <w:rFonts w:ascii="Times New Roman" w:hAnsi="Times New Roman" w:cs="Times New Roman"/>
          <w:sz w:val="24"/>
        </w:rPr>
        <w:t>Kesiapan Mental</w:t>
      </w:r>
    </w:p>
    <w:p w:rsidR="00633443" w:rsidRDefault="00633443" w:rsidP="00F05C30">
      <w:pPr>
        <w:pStyle w:val="ListParagraph"/>
        <w:spacing w:after="120" w:line="240" w:lineRule="auto"/>
        <w:ind w:left="0" w:firstLine="902"/>
        <w:contextualSpacing w:val="0"/>
        <w:jc w:val="both"/>
        <w:rPr>
          <w:rFonts w:ascii="Times New Roman" w:hAnsi="Times New Roman" w:cs="Times New Roman"/>
          <w:sz w:val="24"/>
        </w:rPr>
      </w:pPr>
      <w:r>
        <w:rPr>
          <w:rFonts w:ascii="Times New Roman" w:hAnsi="Times New Roman" w:cs="Times New Roman"/>
          <w:sz w:val="24"/>
        </w:rPr>
        <w:t>Data variabel kesiapan mental yang dikumpulkan dengan menggunakan angket diolah dengan menggunakan statistik deskriptif.</w:t>
      </w:r>
      <w:r w:rsidR="008327BD">
        <w:rPr>
          <w:rFonts w:ascii="Times New Roman" w:hAnsi="Times New Roman" w:cs="Times New Roman"/>
          <w:sz w:val="24"/>
          <w:lang w:val="id-ID"/>
        </w:rPr>
        <w:t xml:space="preserve"> </w:t>
      </w:r>
      <w:r>
        <w:rPr>
          <w:rFonts w:ascii="Times New Roman" w:hAnsi="Times New Roman" w:cs="Times New Roman"/>
          <w:sz w:val="24"/>
        </w:rPr>
        <w:t>Data motivasi belajar yang dipero</w:t>
      </w:r>
      <w:r w:rsidR="008327BD">
        <w:rPr>
          <w:rFonts w:ascii="Times New Roman" w:hAnsi="Times New Roman" w:cs="Times New Roman"/>
          <w:sz w:val="24"/>
        </w:rPr>
        <w:t xml:space="preserve">leh dapat dilihat dalam tabel </w:t>
      </w:r>
      <w:r>
        <w:rPr>
          <w:rFonts w:ascii="Times New Roman" w:hAnsi="Times New Roman" w:cs="Times New Roman"/>
          <w:sz w:val="24"/>
        </w:rPr>
        <w:t>3.</w:t>
      </w:r>
    </w:p>
    <w:p w:rsidR="00F05C30" w:rsidRDefault="00F05C30" w:rsidP="00AE10BC">
      <w:pPr>
        <w:pStyle w:val="ListParagraph"/>
        <w:spacing w:after="120" w:line="240" w:lineRule="auto"/>
        <w:ind w:left="1276" w:hanging="1276"/>
        <w:contextualSpacing w:val="0"/>
        <w:jc w:val="both"/>
        <w:rPr>
          <w:rFonts w:ascii="Times New Roman" w:hAnsi="Times New Roman" w:cs="Times New Roman"/>
          <w:sz w:val="24"/>
          <w:lang w:val="id-ID"/>
        </w:rPr>
      </w:pPr>
    </w:p>
    <w:p w:rsidR="00F05C30" w:rsidRDefault="00F05C30" w:rsidP="00AE10BC">
      <w:pPr>
        <w:pStyle w:val="ListParagraph"/>
        <w:spacing w:after="120" w:line="240" w:lineRule="auto"/>
        <w:ind w:left="1276" w:hanging="1276"/>
        <w:contextualSpacing w:val="0"/>
        <w:jc w:val="both"/>
        <w:rPr>
          <w:rFonts w:ascii="Times New Roman" w:hAnsi="Times New Roman" w:cs="Times New Roman"/>
          <w:sz w:val="24"/>
          <w:lang w:val="id-ID"/>
        </w:rPr>
      </w:pPr>
    </w:p>
    <w:p w:rsidR="00F05C30" w:rsidRDefault="00F05C30" w:rsidP="00AE10BC">
      <w:pPr>
        <w:pStyle w:val="ListParagraph"/>
        <w:spacing w:after="120" w:line="240" w:lineRule="auto"/>
        <w:ind w:left="1276" w:hanging="1276"/>
        <w:contextualSpacing w:val="0"/>
        <w:jc w:val="both"/>
        <w:rPr>
          <w:rFonts w:ascii="Times New Roman" w:hAnsi="Times New Roman" w:cs="Times New Roman"/>
          <w:sz w:val="24"/>
          <w:lang w:val="id-ID"/>
        </w:rPr>
      </w:pPr>
    </w:p>
    <w:p w:rsidR="00633443" w:rsidRDefault="00633443" w:rsidP="00AE10BC">
      <w:pPr>
        <w:pStyle w:val="ListParagraph"/>
        <w:spacing w:after="120" w:line="240" w:lineRule="auto"/>
        <w:ind w:left="1276" w:hanging="1276"/>
        <w:contextualSpacing w:val="0"/>
        <w:jc w:val="both"/>
        <w:rPr>
          <w:rFonts w:ascii="Times New Roman" w:hAnsi="Times New Roman" w:cs="Times New Roman"/>
          <w:sz w:val="24"/>
        </w:rPr>
      </w:pPr>
      <w:r>
        <w:rPr>
          <w:rFonts w:ascii="Times New Roman" w:hAnsi="Times New Roman" w:cs="Times New Roman"/>
          <w:sz w:val="24"/>
        </w:rPr>
        <w:lastRenderedPageBreak/>
        <w:t>Tabel 3 Distribusi frekuensi dan Presentase Skor Kesiapan mental</w:t>
      </w:r>
    </w:p>
    <w:tbl>
      <w:tblPr>
        <w:tblStyle w:val="TableGrid"/>
        <w:tblW w:w="0" w:type="auto"/>
        <w:tblInd w:w="108" w:type="dxa"/>
        <w:tblLook w:val="04A0"/>
      </w:tblPr>
      <w:tblGrid>
        <w:gridCol w:w="993"/>
        <w:gridCol w:w="1252"/>
        <w:gridCol w:w="811"/>
        <w:gridCol w:w="1211"/>
      </w:tblGrid>
      <w:tr w:rsidR="00AE10BC" w:rsidTr="00AE10BC">
        <w:tc>
          <w:tcPr>
            <w:tcW w:w="993" w:type="dxa"/>
          </w:tcPr>
          <w:p w:rsidR="00AE10BC" w:rsidRPr="00E674EF" w:rsidRDefault="00AE10BC" w:rsidP="00AE10BC">
            <w:pPr>
              <w:jc w:val="center"/>
              <w:rPr>
                <w:sz w:val="20"/>
              </w:rPr>
            </w:pPr>
            <w:r w:rsidRPr="00E674EF">
              <w:rPr>
                <w:rFonts w:ascii="Times New Roman" w:hAnsi="Times New Roman" w:cs="Times New Roman"/>
                <w:sz w:val="20"/>
              </w:rPr>
              <w:t>Rentang skor</w:t>
            </w:r>
          </w:p>
        </w:tc>
        <w:tc>
          <w:tcPr>
            <w:tcW w:w="1252" w:type="dxa"/>
          </w:tcPr>
          <w:p w:rsidR="00AE10BC" w:rsidRPr="00E674EF" w:rsidRDefault="00AE10BC" w:rsidP="00AE10BC">
            <w:pPr>
              <w:jc w:val="center"/>
              <w:rPr>
                <w:sz w:val="20"/>
              </w:rPr>
            </w:pPr>
            <w:r w:rsidRPr="00E674EF">
              <w:rPr>
                <w:rFonts w:ascii="Times New Roman" w:hAnsi="Times New Roman" w:cs="Times New Roman"/>
                <w:sz w:val="20"/>
              </w:rPr>
              <w:t>Kategori</w:t>
            </w:r>
          </w:p>
        </w:tc>
        <w:tc>
          <w:tcPr>
            <w:tcW w:w="811" w:type="dxa"/>
          </w:tcPr>
          <w:p w:rsidR="00AE10BC" w:rsidRPr="00E674EF" w:rsidRDefault="00AE10BC" w:rsidP="00AE10BC">
            <w:pPr>
              <w:jc w:val="center"/>
              <w:rPr>
                <w:sz w:val="20"/>
              </w:rPr>
            </w:pPr>
            <w:r w:rsidRPr="00E674EF">
              <w:rPr>
                <w:rFonts w:ascii="Times New Roman" w:hAnsi="Times New Roman" w:cs="Times New Roman"/>
                <w:sz w:val="20"/>
              </w:rPr>
              <w:t>Jumlah</w:t>
            </w:r>
          </w:p>
        </w:tc>
        <w:tc>
          <w:tcPr>
            <w:tcW w:w="1211" w:type="dxa"/>
          </w:tcPr>
          <w:p w:rsidR="00AE10BC" w:rsidRPr="00E674EF" w:rsidRDefault="00AE10BC" w:rsidP="00AE10BC">
            <w:pPr>
              <w:jc w:val="center"/>
              <w:rPr>
                <w:sz w:val="20"/>
              </w:rPr>
            </w:pPr>
            <w:r w:rsidRPr="00E674EF">
              <w:rPr>
                <w:rFonts w:ascii="Times New Roman" w:hAnsi="Times New Roman" w:cs="Times New Roman"/>
                <w:sz w:val="20"/>
              </w:rPr>
              <w:t>Presentase (%)</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20 – 38</w:t>
            </w:r>
          </w:p>
        </w:tc>
        <w:tc>
          <w:tcPr>
            <w:tcW w:w="1252"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Tidak baik</w:t>
            </w:r>
          </w:p>
        </w:tc>
        <w:tc>
          <w:tcPr>
            <w:tcW w:w="811" w:type="dxa"/>
          </w:tcPr>
          <w:p w:rsidR="00AE10BC" w:rsidRPr="00E674EF" w:rsidRDefault="00AE10BC"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c>
          <w:tcPr>
            <w:tcW w:w="1211" w:type="dxa"/>
          </w:tcPr>
          <w:p w:rsidR="00AE10BC" w:rsidRPr="00E674EF" w:rsidRDefault="00AE10BC"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39 – 46</w:t>
            </w:r>
          </w:p>
        </w:tc>
        <w:tc>
          <w:tcPr>
            <w:tcW w:w="1252"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Kurang baik</w:t>
            </w:r>
          </w:p>
        </w:tc>
        <w:tc>
          <w:tcPr>
            <w:tcW w:w="8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2</w:t>
            </w:r>
          </w:p>
        </w:tc>
        <w:tc>
          <w:tcPr>
            <w:tcW w:w="12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1,9</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47 – 54</w:t>
            </w:r>
          </w:p>
        </w:tc>
        <w:tc>
          <w:tcPr>
            <w:tcW w:w="1252"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Cukup</w:t>
            </w:r>
          </w:p>
        </w:tc>
        <w:tc>
          <w:tcPr>
            <w:tcW w:w="8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30</w:t>
            </w:r>
          </w:p>
        </w:tc>
        <w:tc>
          <w:tcPr>
            <w:tcW w:w="12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28,0</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55 – 62</w:t>
            </w:r>
          </w:p>
        </w:tc>
        <w:tc>
          <w:tcPr>
            <w:tcW w:w="1252"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Baik</w:t>
            </w:r>
          </w:p>
        </w:tc>
        <w:tc>
          <w:tcPr>
            <w:tcW w:w="8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39</w:t>
            </w:r>
          </w:p>
        </w:tc>
        <w:tc>
          <w:tcPr>
            <w:tcW w:w="12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36,4</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 xml:space="preserve">63 - 80 </w:t>
            </w:r>
          </w:p>
        </w:tc>
        <w:tc>
          <w:tcPr>
            <w:tcW w:w="1252"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Sangat baik</w:t>
            </w:r>
          </w:p>
        </w:tc>
        <w:tc>
          <w:tcPr>
            <w:tcW w:w="8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36</w:t>
            </w:r>
          </w:p>
        </w:tc>
        <w:tc>
          <w:tcPr>
            <w:tcW w:w="1211" w:type="dxa"/>
          </w:tcPr>
          <w:p w:rsidR="00AE10BC" w:rsidRPr="00E674EF" w:rsidRDefault="00AE10BC" w:rsidP="00AE10BC">
            <w:pPr>
              <w:jc w:val="center"/>
              <w:rPr>
                <w:rFonts w:ascii="Times New Roman" w:hAnsi="Times New Roman" w:cs="Times New Roman"/>
                <w:sz w:val="20"/>
                <w:szCs w:val="24"/>
              </w:rPr>
            </w:pPr>
            <w:r>
              <w:rPr>
                <w:rFonts w:ascii="Times New Roman" w:hAnsi="Times New Roman" w:cs="Times New Roman"/>
                <w:sz w:val="20"/>
                <w:szCs w:val="24"/>
              </w:rPr>
              <w:t>33,6</w:t>
            </w:r>
          </w:p>
        </w:tc>
      </w:tr>
    </w:tbl>
    <w:p w:rsidR="00633443" w:rsidRPr="00AE10BC" w:rsidRDefault="00633443" w:rsidP="00633443">
      <w:pPr>
        <w:spacing w:after="0"/>
        <w:rPr>
          <w:rFonts w:ascii="Times New Roman" w:hAnsi="Times New Roman" w:cs="Times New Roman"/>
          <w:sz w:val="10"/>
          <w:szCs w:val="24"/>
        </w:rPr>
      </w:pPr>
    </w:p>
    <w:p w:rsidR="00633443" w:rsidRDefault="00633443" w:rsidP="00AE10BC">
      <w:pPr>
        <w:pStyle w:val="ListParagraph"/>
        <w:numPr>
          <w:ilvl w:val="0"/>
          <w:numId w:val="10"/>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Hasil Belajar</w:t>
      </w:r>
    </w:p>
    <w:p w:rsidR="00633443" w:rsidRPr="00AE10BC" w:rsidRDefault="00633443" w:rsidP="00AE10BC">
      <w:pPr>
        <w:pStyle w:val="ListParagraph"/>
        <w:spacing w:after="0" w:line="240" w:lineRule="auto"/>
        <w:ind w:left="0" w:firstLine="284"/>
        <w:jc w:val="both"/>
        <w:rPr>
          <w:rFonts w:ascii="Times New Roman" w:hAnsi="Times New Roman" w:cs="Times New Roman"/>
          <w:sz w:val="24"/>
          <w:lang w:val="id-ID"/>
        </w:rPr>
      </w:pPr>
      <w:r>
        <w:rPr>
          <w:rFonts w:ascii="Times New Roman" w:hAnsi="Times New Roman" w:cs="Times New Roman"/>
          <w:sz w:val="24"/>
        </w:rPr>
        <w:t xml:space="preserve">Data hasil belajar biologi dikumpulkan </w:t>
      </w:r>
      <w:r w:rsidR="00AE10BC">
        <w:rPr>
          <w:rFonts w:ascii="Times New Roman" w:hAnsi="Times New Roman" w:cs="Times New Roman"/>
          <w:sz w:val="24"/>
          <w:lang w:val="id-ID"/>
        </w:rPr>
        <w:t>d</w:t>
      </w:r>
      <w:r>
        <w:rPr>
          <w:rFonts w:ascii="Times New Roman" w:hAnsi="Times New Roman" w:cs="Times New Roman"/>
          <w:sz w:val="24"/>
        </w:rPr>
        <w:t>engan menggunakan teknik dokumentasi.</w:t>
      </w:r>
      <w:r w:rsidR="00AE10BC">
        <w:rPr>
          <w:rFonts w:ascii="Times New Roman" w:hAnsi="Times New Roman" w:cs="Times New Roman"/>
          <w:sz w:val="24"/>
          <w:lang w:val="id-ID"/>
        </w:rPr>
        <w:t xml:space="preserve"> </w:t>
      </w:r>
      <w:r>
        <w:rPr>
          <w:rFonts w:ascii="Times New Roman" w:hAnsi="Times New Roman" w:cs="Times New Roman"/>
          <w:sz w:val="24"/>
        </w:rPr>
        <w:t>Data yang dikumpulkan tersebut merupakan nilai ulangan harian siswa kelas XI IPA pada mata pelajaran biologi pada tahun pelajaran 2016/2017.</w:t>
      </w:r>
      <w:r w:rsidR="00AE10BC">
        <w:rPr>
          <w:rFonts w:ascii="Times New Roman" w:hAnsi="Times New Roman" w:cs="Times New Roman"/>
          <w:sz w:val="24"/>
          <w:lang w:val="id-ID"/>
        </w:rPr>
        <w:t xml:space="preserve"> </w:t>
      </w:r>
      <w:r>
        <w:rPr>
          <w:rFonts w:ascii="Times New Roman" w:hAnsi="Times New Roman" w:cs="Times New Roman"/>
          <w:sz w:val="24"/>
        </w:rPr>
        <w:t>D</w:t>
      </w:r>
      <w:r w:rsidR="00AE10BC">
        <w:rPr>
          <w:rFonts w:ascii="Times New Roman" w:hAnsi="Times New Roman" w:cs="Times New Roman"/>
          <w:sz w:val="24"/>
          <w:lang w:val="id-ID"/>
        </w:rPr>
        <w:t>a</w:t>
      </w:r>
      <w:r>
        <w:rPr>
          <w:rFonts w:ascii="Times New Roman" w:hAnsi="Times New Roman" w:cs="Times New Roman"/>
          <w:sz w:val="24"/>
        </w:rPr>
        <w:t xml:space="preserve">ta yang diperoleh dianalisis dan diolah dengan menggunakan statistik deskriptif. Data hasil belajar biologi dapat </w:t>
      </w:r>
      <w:r w:rsidR="00AE10BC">
        <w:rPr>
          <w:rFonts w:ascii="Times New Roman" w:hAnsi="Times New Roman" w:cs="Times New Roman"/>
          <w:sz w:val="24"/>
          <w:lang w:val="id-ID"/>
        </w:rPr>
        <w:t>d</w:t>
      </w:r>
      <w:r>
        <w:rPr>
          <w:rFonts w:ascii="Times New Roman" w:hAnsi="Times New Roman" w:cs="Times New Roman"/>
          <w:sz w:val="24"/>
        </w:rPr>
        <w:t>ilihat dalam tabel 4</w:t>
      </w:r>
      <w:r w:rsidR="00AE10BC">
        <w:rPr>
          <w:rFonts w:ascii="Times New Roman" w:hAnsi="Times New Roman" w:cs="Times New Roman"/>
          <w:sz w:val="24"/>
          <w:lang w:val="id-ID"/>
        </w:rPr>
        <w:t>.</w:t>
      </w:r>
    </w:p>
    <w:p w:rsidR="00633443" w:rsidRDefault="00633443" w:rsidP="00AE10BC">
      <w:pPr>
        <w:pStyle w:val="ListParagraph"/>
        <w:spacing w:after="0" w:line="240" w:lineRule="auto"/>
        <w:ind w:left="1276" w:hanging="1276"/>
        <w:contextualSpacing w:val="0"/>
        <w:jc w:val="both"/>
        <w:rPr>
          <w:rFonts w:ascii="Times New Roman" w:hAnsi="Times New Roman" w:cs="Times New Roman"/>
          <w:sz w:val="24"/>
        </w:rPr>
      </w:pPr>
      <w:r>
        <w:rPr>
          <w:rFonts w:ascii="Times New Roman" w:hAnsi="Times New Roman" w:cs="Times New Roman"/>
          <w:sz w:val="24"/>
        </w:rPr>
        <w:t>Tabel 4 Distribusi Frekuensi dan persentase hasil belajar</w:t>
      </w:r>
    </w:p>
    <w:tbl>
      <w:tblPr>
        <w:tblStyle w:val="TableGrid"/>
        <w:tblW w:w="0" w:type="auto"/>
        <w:tblInd w:w="108" w:type="dxa"/>
        <w:tblLook w:val="04A0"/>
      </w:tblPr>
      <w:tblGrid>
        <w:gridCol w:w="993"/>
        <w:gridCol w:w="1417"/>
        <w:gridCol w:w="796"/>
        <w:gridCol w:w="1061"/>
      </w:tblGrid>
      <w:tr w:rsidR="00AE10BC" w:rsidTr="00AE10BC">
        <w:tc>
          <w:tcPr>
            <w:tcW w:w="993" w:type="dxa"/>
          </w:tcPr>
          <w:p w:rsidR="00AE10BC" w:rsidRPr="00E674EF" w:rsidRDefault="00AE10BC" w:rsidP="00AE10BC">
            <w:pPr>
              <w:jc w:val="center"/>
              <w:rPr>
                <w:sz w:val="20"/>
              </w:rPr>
            </w:pPr>
            <w:r w:rsidRPr="00E674EF">
              <w:rPr>
                <w:rFonts w:ascii="Times New Roman" w:hAnsi="Times New Roman" w:cs="Times New Roman"/>
                <w:sz w:val="20"/>
              </w:rPr>
              <w:t>Rentang skor</w:t>
            </w:r>
          </w:p>
        </w:tc>
        <w:tc>
          <w:tcPr>
            <w:tcW w:w="1417" w:type="dxa"/>
          </w:tcPr>
          <w:p w:rsidR="00AE10BC" w:rsidRPr="00E674EF" w:rsidRDefault="00AE10BC" w:rsidP="00AE10BC">
            <w:pPr>
              <w:jc w:val="center"/>
              <w:rPr>
                <w:sz w:val="20"/>
              </w:rPr>
            </w:pPr>
            <w:r w:rsidRPr="00E674EF">
              <w:rPr>
                <w:rFonts w:ascii="Times New Roman" w:hAnsi="Times New Roman" w:cs="Times New Roman"/>
                <w:sz w:val="20"/>
              </w:rPr>
              <w:t>Kategori</w:t>
            </w:r>
          </w:p>
        </w:tc>
        <w:tc>
          <w:tcPr>
            <w:tcW w:w="796" w:type="dxa"/>
          </w:tcPr>
          <w:p w:rsidR="00AE10BC" w:rsidRPr="00E674EF" w:rsidRDefault="00AE10BC" w:rsidP="00AE10BC">
            <w:pPr>
              <w:jc w:val="center"/>
              <w:rPr>
                <w:sz w:val="20"/>
              </w:rPr>
            </w:pPr>
            <w:r w:rsidRPr="00E674EF">
              <w:rPr>
                <w:rFonts w:ascii="Times New Roman" w:hAnsi="Times New Roman" w:cs="Times New Roman"/>
                <w:sz w:val="20"/>
              </w:rPr>
              <w:t>Jumlah</w:t>
            </w:r>
          </w:p>
        </w:tc>
        <w:tc>
          <w:tcPr>
            <w:tcW w:w="1061" w:type="dxa"/>
          </w:tcPr>
          <w:p w:rsidR="00AE10BC" w:rsidRPr="00E674EF" w:rsidRDefault="00AE10BC" w:rsidP="00AE10BC">
            <w:pPr>
              <w:jc w:val="center"/>
              <w:rPr>
                <w:sz w:val="20"/>
              </w:rPr>
            </w:pPr>
            <w:r w:rsidRPr="00E674EF">
              <w:rPr>
                <w:rFonts w:ascii="Times New Roman" w:hAnsi="Times New Roman" w:cs="Times New Roman"/>
                <w:sz w:val="20"/>
              </w:rPr>
              <w:t>Presentase (%)</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0 – 40</w:t>
            </w:r>
            <w:r w:rsidRPr="00E674EF">
              <w:rPr>
                <w:rFonts w:ascii="Times New Roman" w:hAnsi="Times New Roman" w:cs="Times New Roman"/>
                <w:sz w:val="20"/>
                <w:szCs w:val="24"/>
              </w:rPr>
              <w:t xml:space="preserve">                           </w:t>
            </w:r>
          </w:p>
        </w:tc>
        <w:tc>
          <w:tcPr>
            <w:tcW w:w="1417" w:type="dxa"/>
          </w:tcPr>
          <w:p w:rsidR="00AE10BC" w:rsidRPr="00E674EF" w:rsidRDefault="00AE10BC" w:rsidP="005C65EC">
            <w:pPr>
              <w:rPr>
                <w:rFonts w:ascii="Times New Roman" w:hAnsi="Times New Roman" w:cs="Times New Roman"/>
                <w:sz w:val="20"/>
                <w:szCs w:val="24"/>
              </w:rPr>
            </w:pPr>
            <w:r w:rsidRPr="00E674EF">
              <w:rPr>
                <w:rFonts w:ascii="Times New Roman" w:hAnsi="Times New Roman" w:cs="Times New Roman"/>
                <w:sz w:val="20"/>
                <w:szCs w:val="24"/>
              </w:rPr>
              <w:t>Sangat rendah</w:t>
            </w:r>
          </w:p>
        </w:tc>
        <w:tc>
          <w:tcPr>
            <w:tcW w:w="796" w:type="dxa"/>
          </w:tcPr>
          <w:p w:rsidR="00AE10BC" w:rsidRPr="00E674EF" w:rsidRDefault="00AE10BC"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c>
          <w:tcPr>
            <w:tcW w:w="1061" w:type="dxa"/>
          </w:tcPr>
          <w:p w:rsidR="00AE10BC" w:rsidRPr="00E674EF" w:rsidRDefault="00AE10BC"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41 - 55</w:t>
            </w:r>
            <w:r w:rsidRPr="00E674EF">
              <w:rPr>
                <w:rFonts w:ascii="Times New Roman" w:hAnsi="Times New Roman" w:cs="Times New Roman"/>
                <w:sz w:val="20"/>
                <w:szCs w:val="24"/>
              </w:rPr>
              <w:t xml:space="preserve"> </w:t>
            </w:r>
          </w:p>
        </w:tc>
        <w:tc>
          <w:tcPr>
            <w:tcW w:w="1417" w:type="dxa"/>
          </w:tcPr>
          <w:p w:rsidR="00AE10BC" w:rsidRPr="00E674EF" w:rsidRDefault="00AE10BC" w:rsidP="005C65EC">
            <w:pPr>
              <w:rPr>
                <w:rFonts w:ascii="Times New Roman" w:hAnsi="Times New Roman" w:cs="Times New Roman"/>
                <w:sz w:val="20"/>
                <w:szCs w:val="24"/>
              </w:rPr>
            </w:pPr>
            <w:r w:rsidRPr="00E674EF">
              <w:rPr>
                <w:rFonts w:ascii="Times New Roman" w:hAnsi="Times New Roman" w:cs="Times New Roman"/>
                <w:sz w:val="20"/>
                <w:szCs w:val="24"/>
              </w:rPr>
              <w:t>Rendah</w:t>
            </w:r>
          </w:p>
        </w:tc>
        <w:tc>
          <w:tcPr>
            <w:tcW w:w="796" w:type="dxa"/>
          </w:tcPr>
          <w:p w:rsidR="00AE10BC" w:rsidRPr="00E674EF" w:rsidRDefault="00AE10BC"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c>
          <w:tcPr>
            <w:tcW w:w="1061" w:type="dxa"/>
          </w:tcPr>
          <w:p w:rsidR="00AE10BC" w:rsidRPr="00E674EF" w:rsidRDefault="00AE10BC" w:rsidP="00AE10BC">
            <w:pPr>
              <w:jc w:val="center"/>
              <w:rPr>
                <w:rFonts w:ascii="Times New Roman" w:hAnsi="Times New Roman" w:cs="Times New Roman"/>
                <w:sz w:val="20"/>
                <w:szCs w:val="24"/>
              </w:rPr>
            </w:pPr>
            <w:r w:rsidRPr="00E674EF">
              <w:rPr>
                <w:rFonts w:ascii="Times New Roman" w:hAnsi="Times New Roman" w:cs="Times New Roman"/>
                <w:sz w:val="20"/>
                <w:szCs w:val="24"/>
              </w:rPr>
              <w:t>0</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56 - 70</w:t>
            </w:r>
            <w:r w:rsidRPr="00E674EF">
              <w:rPr>
                <w:rFonts w:ascii="Times New Roman" w:hAnsi="Times New Roman" w:cs="Times New Roman"/>
                <w:sz w:val="20"/>
                <w:szCs w:val="24"/>
              </w:rPr>
              <w:t xml:space="preserve"> </w:t>
            </w:r>
          </w:p>
        </w:tc>
        <w:tc>
          <w:tcPr>
            <w:tcW w:w="1417" w:type="dxa"/>
          </w:tcPr>
          <w:p w:rsidR="00AE10BC" w:rsidRPr="00E674EF" w:rsidRDefault="00AE10BC" w:rsidP="005C65EC">
            <w:pPr>
              <w:rPr>
                <w:rFonts w:ascii="Times New Roman" w:hAnsi="Times New Roman" w:cs="Times New Roman"/>
                <w:sz w:val="20"/>
                <w:szCs w:val="24"/>
              </w:rPr>
            </w:pPr>
            <w:r w:rsidRPr="00E674EF">
              <w:rPr>
                <w:rFonts w:ascii="Times New Roman" w:hAnsi="Times New Roman" w:cs="Times New Roman"/>
                <w:sz w:val="20"/>
                <w:szCs w:val="24"/>
              </w:rPr>
              <w:t>Cukup</w:t>
            </w:r>
          </w:p>
        </w:tc>
        <w:tc>
          <w:tcPr>
            <w:tcW w:w="796" w:type="dxa"/>
          </w:tcPr>
          <w:p w:rsidR="00AE10BC" w:rsidRPr="004A3404" w:rsidRDefault="004A3404" w:rsidP="00AE10BC">
            <w:pPr>
              <w:jc w:val="center"/>
              <w:rPr>
                <w:rFonts w:ascii="Times New Roman" w:hAnsi="Times New Roman" w:cs="Times New Roman"/>
                <w:sz w:val="20"/>
                <w:szCs w:val="24"/>
                <w:lang w:val="id-ID"/>
              </w:rPr>
            </w:pPr>
            <w:r>
              <w:rPr>
                <w:rFonts w:ascii="Times New Roman" w:hAnsi="Times New Roman" w:cs="Times New Roman"/>
                <w:sz w:val="20"/>
                <w:szCs w:val="24"/>
                <w:lang w:val="id-ID"/>
              </w:rPr>
              <w:t>30</w:t>
            </w:r>
          </w:p>
        </w:tc>
        <w:tc>
          <w:tcPr>
            <w:tcW w:w="1061" w:type="dxa"/>
          </w:tcPr>
          <w:p w:rsidR="00AE10BC" w:rsidRPr="004A3404" w:rsidRDefault="004A3404" w:rsidP="00AE10BC">
            <w:pPr>
              <w:jc w:val="center"/>
              <w:rPr>
                <w:rFonts w:ascii="Times New Roman" w:hAnsi="Times New Roman" w:cs="Times New Roman"/>
                <w:sz w:val="20"/>
                <w:szCs w:val="24"/>
                <w:lang w:val="id-ID"/>
              </w:rPr>
            </w:pPr>
            <w:r>
              <w:rPr>
                <w:rFonts w:ascii="Times New Roman" w:hAnsi="Times New Roman" w:cs="Times New Roman"/>
                <w:sz w:val="20"/>
                <w:szCs w:val="24"/>
                <w:lang w:val="id-ID"/>
              </w:rPr>
              <w:t>28,0</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 xml:space="preserve">71 – 85 </w:t>
            </w:r>
            <w:r w:rsidRPr="00E674EF">
              <w:rPr>
                <w:rFonts w:ascii="Times New Roman" w:hAnsi="Times New Roman" w:cs="Times New Roman"/>
                <w:sz w:val="20"/>
                <w:szCs w:val="24"/>
              </w:rPr>
              <w:t xml:space="preserve"> </w:t>
            </w:r>
          </w:p>
        </w:tc>
        <w:tc>
          <w:tcPr>
            <w:tcW w:w="1417" w:type="dxa"/>
          </w:tcPr>
          <w:p w:rsidR="00AE10BC" w:rsidRPr="00E674EF" w:rsidRDefault="00AE10BC" w:rsidP="005C65EC">
            <w:pPr>
              <w:rPr>
                <w:rFonts w:ascii="Times New Roman" w:hAnsi="Times New Roman" w:cs="Times New Roman"/>
                <w:sz w:val="20"/>
                <w:szCs w:val="24"/>
              </w:rPr>
            </w:pPr>
            <w:r w:rsidRPr="00E674EF">
              <w:rPr>
                <w:rFonts w:ascii="Times New Roman" w:hAnsi="Times New Roman" w:cs="Times New Roman"/>
                <w:sz w:val="20"/>
                <w:szCs w:val="24"/>
              </w:rPr>
              <w:t>Tinggi</w:t>
            </w:r>
          </w:p>
        </w:tc>
        <w:tc>
          <w:tcPr>
            <w:tcW w:w="796" w:type="dxa"/>
          </w:tcPr>
          <w:p w:rsidR="00AE10BC" w:rsidRPr="004A3404" w:rsidRDefault="004A3404" w:rsidP="00AE10BC">
            <w:pPr>
              <w:jc w:val="center"/>
              <w:rPr>
                <w:rFonts w:ascii="Times New Roman" w:hAnsi="Times New Roman" w:cs="Times New Roman"/>
                <w:sz w:val="20"/>
                <w:szCs w:val="24"/>
                <w:lang w:val="id-ID"/>
              </w:rPr>
            </w:pPr>
            <w:r>
              <w:rPr>
                <w:rFonts w:ascii="Times New Roman" w:hAnsi="Times New Roman" w:cs="Times New Roman"/>
                <w:sz w:val="20"/>
                <w:szCs w:val="24"/>
                <w:lang w:val="id-ID"/>
              </w:rPr>
              <w:t>65</w:t>
            </w:r>
          </w:p>
        </w:tc>
        <w:tc>
          <w:tcPr>
            <w:tcW w:w="1061" w:type="dxa"/>
          </w:tcPr>
          <w:p w:rsidR="00AE10BC" w:rsidRPr="004A3404" w:rsidRDefault="004A3404" w:rsidP="00AE10BC">
            <w:pPr>
              <w:jc w:val="center"/>
              <w:rPr>
                <w:rFonts w:ascii="Times New Roman" w:hAnsi="Times New Roman" w:cs="Times New Roman"/>
                <w:sz w:val="20"/>
                <w:szCs w:val="24"/>
                <w:lang w:val="id-ID"/>
              </w:rPr>
            </w:pPr>
            <w:r>
              <w:rPr>
                <w:rFonts w:ascii="Times New Roman" w:hAnsi="Times New Roman" w:cs="Times New Roman"/>
                <w:sz w:val="20"/>
                <w:szCs w:val="24"/>
                <w:lang w:val="id-ID"/>
              </w:rPr>
              <w:t>60,7</w:t>
            </w:r>
          </w:p>
        </w:tc>
      </w:tr>
      <w:tr w:rsidR="00AE10BC" w:rsidTr="00AE10BC">
        <w:tc>
          <w:tcPr>
            <w:tcW w:w="993" w:type="dxa"/>
          </w:tcPr>
          <w:p w:rsidR="00AE10BC" w:rsidRPr="00E674EF" w:rsidRDefault="00AE10BC" w:rsidP="005C65EC">
            <w:pPr>
              <w:rPr>
                <w:rFonts w:ascii="Times New Roman" w:hAnsi="Times New Roman" w:cs="Times New Roman"/>
                <w:sz w:val="20"/>
                <w:szCs w:val="24"/>
              </w:rPr>
            </w:pPr>
            <w:r>
              <w:rPr>
                <w:rFonts w:ascii="Times New Roman" w:hAnsi="Times New Roman" w:cs="Times New Roman"/>
                <w:sz w:val="20"/>
                <w:szCs w:val="24"/>
              </w:rPr>
              <w:t>86 - 100</w:t>
            </w:r>
            <w:r w:rsidRPr="00E674EF">
              <w:rPr>
                <w:rFonts w:ascii="Times New Roman" w:hAnsi="Times New Roman" w:cs="Times New Roman"/>
                <w:sz w:val="20"/>
                <w:szCs w:val="24"/>
              </w:rPr>
              <w:t xml:space="preserve"> </w:t>
            </w:r>
          </w:p>
        </w:tc>
        <w:tc>
          <w:tcPr>
            <w:tcW w:w="1417" w:type="dxa"/>
          </w:tcPr>
          <w:p w:rsidR="00AE10BC" w:rsidRPr="00E674EF" w:rsidRDefault="00AE10BC" w:rsidP="005C65EC">
            <w:pPr>
              <w:rPr>
                <w:rFonts w:ascii="Times New Roman" w:hAnsi="Times New Roman" w:cs="Times New Roman"/>
                <w:sz w:val="20"/>
                <w:szCs w:val="24"/>
              </w:rPr>
            </w:pPr>
            <w:r w:rsidRPr="00E674EF">
              <w:rPr>
                <w:rFonts w:ascii="Times New Roman" w:hAnsi="Times New Roman" w:cs="Times New Roman"/>
                <w:sz w:val="20"/>
                <w:szCs w:val="24"/>
              </w:rPr>
              <w:t>Sangat tinggi</w:t>
            </w:r>
          </w:p>
        </w:tc>
        <w:tc>
          <w:tcPr>
            <w:tcW w:w="796" w:type="dxa"/>
          </w:tcPr>
          <w:p w:rsidR="00AE10BC" w:rsidRPr="004A3404" w:rsidRDefault="004A3404" w:rsidP="00AE10BC">
            <w:pPr>
              <w:jc w:val="center"/>
              <w:rPr>
                <w:rFonts w:ascii="Times New Roman" w:hAnsi="Times New Roman" w:cs="Times New Roman"/>
                <w:sz w:val="20"/>
                <w:szCs w:val="24"/>
                <w:lang w:val="id-ID"/>
              </w:rPr>
            </w:pPr>
            <w:r>
              <w:rPr>
                <w:rFonts w:ascii="Times New Roman" w:hAnsi="Times New Roman" w:cs="Times New Roman"/>
                <w:sz w:val="20"/>
                <w:szCs w:val="24"/>
                <w:lang w:val="id-ID"/>
              </w:rPr>
              <w:t>12</w:t>
            </w:r>
          </w:p>
        </w:tc>
        <w:tc>
          <w:tcPr>
            <w:tcW w:w="1061" w:type="dxa"/>
          </w:tcPr>
          <w:p w:rsidR="00AE10BC" w:rsidRPr="004A3404" w:rsidRDefault="004A3404" w:rsidP="00AE10BC">
            <w:pPr>
              <w:jc w:val="center"/>
              <w:rPr>
                <w:rFonts w:ascii="Times New Roman" w:hAnsi="Times New Roman" w:cs="Times New Roman"/>
                <w:sz w:val="20"/>
                <w:szCs w:val="24"/>
                <w:lang w:val="id-ID"/>
              </w:rPr>
            </w:pPr>
            <w:r>
              <w:rPr>
                <w:rFonts w:ascii="Times New Roman" w:hAnsi="Times New Roman" w:cs="Times New Roman"/>
                <w:sz w:val="20"/>
                <w:szCs w:val="24"/>
                <w:lang w:val="id-ID"/>
              </w:rPr>
              <w:t>11,2</w:t>
            </w:r>
          </w:p>
        </w:tc>
      </w:tr>
    </w:tbl>
    <w:p w:rsidR="00633443" w:rsidRPr="00F05C30" w:rsidRDefault="00633443" w:rsidP="00633443">
      <w:pPr>
        <w:spacing w:after="0"/>
        <w:rPr>
          <w:rFonts w:ascii="Times New Roman" w:hAnsi="Times New Roman" w:cs="Times New Roman"/>
          <w:sz w:val="12"/>
          <w:szCs w:val="24"/>
        </w:rPr>
      </w:pPr>
    </w:p>
    <w:p w:rsidR="00AC080E" w:rsidRPr="00AC080E" w:rsidRDefault="00AC080E" w:rsidP="00F05C30">
      <w:pPr>
        <w:spacing w:after="120" w:line="240" w:lineRule="auto"/>
        <w:rPr>
          <w:rFonts w:ascii="Times New Roman" w:hAnsi="Times New Roman" w:cs="Times New Roman"/>
          <w:b/>
          <w:sz w:val="24"/>
        </w:rPr>
      </w:pPr>
      <w:r w:rsidRPr="00AC080E">
        <w:rPr>
          <w:rFonts w:ascii="Times New Roman" w:hAnsi="Times New Roman" w:cs="Times New Roman"/>
          <w:b/>
          <w:sz w:val="24"/>
        </w:rPr>
        <w:t>Kemampuan metakognisi, motivasi, kesiapan mental, dan hasil belajar</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 xml:space="preserve">Berdasarkan data hasil penelitian terlihat bahwa umumnya siswa SMA Negeri di kabupaten Gowa memiliki kemampuan metakognisi yang tinggi. Hal ini ditunjukan dengan tingginya persentase kemapuan metakognisi pada kategori tinggi dan sangat tinggi sebesar 71,0 % dan 6,5 %, sehingga persentase total kedua kategori ini sebesar 77,5 % dan kategori cukup sebesar 22,4 %.Tidak ditemukan adanya siswa pada kategori rendah dan sangat rendah, hal ini ditunjukan oleh nilai persentase yaitu 0 %. Selain itu, data hasil penelitian ini menunjukkan bahwa siswa memiliki rata-rata skor kemampuan metakognisi sebesar 104,30 dengan nilai minimum sebesar 78 dan nilai maksimum 126. Dari data ini memberikan gambaran </w:t>
      </w:r>
      <w:r>
        <w:rPr>
          <w:rFonts w:ascii="Times New Roman" w:hAnsi="Times New Roman" w:cs="Times New Roman"/>
          <w:sz w:val="24"/>
        </w:rPr>
        <w:lastRenderedPageBreak/>
        <w:t xml:space="preserve">bahwa kemampuan metakognisi pada siswa kelas XI SMA Negeri di kabupaten Gowa berkembang dengan baik dan mereka memilki aspek-aspek metakognisi yang cukup tinggi. </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 xml:space="preserve">Hasil penelitian ini juga menunjukan bahwa motivasi yang dimiliki oleh siswa kelas XI di SMA Negeri di kabupaten Gowa yang dilampirkan pada tabel sebelumnya menunjukan 29,0 % siswa dengan kategori sangat baik, 53,3 % siswa memiliki motivasi sangat baik, 17,8 % siswa memiliki motivasi belajar sedang, dan 0% siswa yang memiliki motivasi belajar yang sangat rendah. Persentase terbesar adalah pada kategori baik (53,3 %). Hal ini menunjukan bahwa siswa memiliki motivasi belajar yang baik.Selain itu. Nila rata-rata skor motivasi siswa sebesar 101,53 dengan nilai minimum 76 dan nilai maksimum129. </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Data hasil penelitian tentang kesiapan mental siswa kelas XI SMA Negeri di kabupaten Gowa juga menunjukan hal yang sama yaitu pada umumnya siswa memiliki kesiapa mental yang tinggi. Terdapat 36,4 % siswa memiliki kesiapan mental yang inggi, dan 33,6%  berada pada kategori sangat tinggi. Tidak ditemukana adanya siswa yang memiliki kesiapan mental yang  tidak baik, sementara itu 28,0% berada pada kategori cukup dan 1,9% berada pada kategori kurang baik. Adapun skor rata-ratanya sebesar 59,33 dengan nilai minimum 41 dan nilai maksimum 80.</w:t>
      </w:r>
    </w:p>
    <w:p w:rsidR="00AC080E" w:rsidRDefault="00AC080E" w:rsidP="00F05C30">
      <w:pPr>
        <w:pStyle w:val="ListParagraph"/>
        <w:spacing w:after="120" w:line="240" w:lineRule="auto"/>
        <w:ind w:left="0" w:firstLine="284"/>
        <w:contextualSpacing w:val="0"/>
        <w:jc w:val="both"/>
        <w:rPr>
          <w:rFonts w:ascii="Times New Roman" w:hAnsi="Times New Roman" w:cs="Times New Roman"/>
          <w:sz w:val="24"/>
        </w:rPr>
      </w:pPr>
      <w:r>
        <w:rPr>
          <w:rFonts w:ascii="Times New Roman" w:hAnsi="Times New Roman" w:cs="Times New Roman"/>
          <w:sz w:val="24"/>
        </w:rPr>
        <w:t xml:space="preserve">Hasil penelitian tentang hasil belajar pada siswa kelas XI SMA Negeri di kabupaten Gowa menunjukan bahwa 11,2 % berada pada kategori sangat tinggi  dan 60, 7% berada pada kategori tinggi, sedangkan 28,0% berada pada kategori cukup. Tidak ditemukan adanya siswa yang menempati kategori rendah dan sangat rendah. Adapun skor rata-ratanya adalah 76,41, dengan skor minimum sebesar 60 dan skor minimum sebesar 94. Data ini menggambarkan bahwa hasil belajar siswa kelas XI SMA Negeri di kabupaten Gowa tergolong rendah, dimana </w:t>
      </w:r>
      <w:r>
        <w:rPr>
          <w:rFonts w:ascii="Times New Roman" w:hAnsi="Times New Roman" w:cs="Times New Roman"/>
          <w:sz w:val="24"/>
        </w:rPr>
        <w:lastRenderedPageBreak/>
        <w:t>hasil belajar ini jika dibandingkan dengan nilai KKM ketiga sekolah tersebut yaitu 75, maka akan ada beberapa siswa yang tidak mencapai kriteria tersebut.</w:t>
      </w:r>
    </w:p>
    <w:p w:rsidR="00AC080E" w:rsidRPr="00AC080E" w:rsidRDefault="00AC080E" w:rsidP="00F05C30">
      <w:pPr>
        <w:spacing w:after="120" w:line="240" w:lineRule="auto"/>
        <w:jc w:val="both"/>
        <w:rPr>
          <w:rFonts w:ascii="Times New Roman" w:hAnsi="Times New Roman" w:cs="Times New Roman"/>
          <w:b/>
          <w:sz w:val="24"/>
        </w:rPr>
      </w:pPr>
      <w:r w:rsidRPr="00AC080E">
        <w:rPr>
          <w:rFonts w:ascii="Times New Roman" w:hAnsi="Times New Roman" w:cs="Times New Roman"/>
          <w:b/>
          <w:sz w:val="24"/>
        </w:rPr>
        <w:t xml:space="preserve">Hubungan kemampuan metakognisi dengan hasil belajar Siswa Kelas XI SMA Negeri di kabupaten Gowa </w:t>
      </w:r>
    </w:p>
    <w:p w:rsidR="00AC080E" w:rsidRDefault="00AC080E" w:rsidP="00AC080E">
      <w:pPr>
        <w:spacing w:after="0" w:line="240" w:lineRule="auto"/>
        <w:ind w:firstLine="284"/>
        <w:jc w:val="both"/>
        <w:rPr>
          <w:rFonts w:ascii="Times New Roman" w:hAnsi="Times New Roman" w:cs="Times New Roman"/>
          <w:sz w:val="24"/>
        </w:rPr>
      </w:pPr>
      <w:r>
        <w:rPr>
          <w:rFonts w:ascii="Times New Roman" w:hAnsi="Times New Roman" w:cs="Times New Roman"/>
          <w:sz w:val="24"/>
        </w:rPr>
        <w:t>Hipotesis pertama bahwa kemampuan metakognisi (</w:t>
      </w:r>
      <w:r w:rsidRPr="003B75D2">
        <w:rPr>
          <w:rFonts w:ascii="Times New Roman" w:hAnsi="Times New Roman" w:cs="Times New Roman"/>
          <w:sz w:val="24"/>
        </w:rPr>
        <w:t>X</w:t>
      </w:r>
      <w:r>
        <w:rPr>
          <w:rFonts w:ascii="Times New Roman" w:hAnsi="Times New Roman" w:cs="Times New Roman"/>
          <w:sz w:val="24"/>
          <w:vertAlign w:val="subscript"/>
        </w:rPr>
        <w:t>1</w:t>
      </w:r>
      <w:r>
        <w:rPr>
          <w:rFonts w:ascii="Times New Roman" w:hAnsi="Times New Roman" w:cs="Times New Roman"/>
          <w:sz w:val="24"/>
        </w:rPr>
        <w:t>) memiliki hubungan yang  positif terhadap hasil belajar (Y). dalam penlitian ini, pada tabel 4.5 menunjukan nilai koefisien korelasi antara kemampuan metakognisi dengan hasil belajar sebesar 0,626. Nilai koefisien korelasi yang diperoleh tersebut bernilai atau bertanda positif, ini menunjukan adanya hubungan yang positif antara kedua variabel.</w:t>
      </w:r>
    </w:p>
    <w:p w:rsidR="00AC080E" w:rsidRDefault="00AC080E" w:rsidP="00AC080E">
      <w:pPr>
        <w:spacing w:after="0" w:line="240" w:lineRule="auto"/>
        <w:ind w:firstLine="284"/>
        <w:jc w:val="both"/>
        <w:rPr>
          <w:rFonts w:ascii="Times New Roman" w:hAnsi="Times New Roman" w:cs="Times New Roman"/>
          <w:sz w:val="24"/>
        </w:rPr>
      </w:pPr>
      <w:r>
        <w:rPr>
          <w:rFonts w:ascii="Times New Roman" w:hAnsi="Times New Roman" w:cs="Times New Roman"/>
          <w:sz w:val="24"/>
        </w:rPr>
        <w:t>Hasil uji statistik juga memperlihatkan bahwa hubungan anatara kemampuan metakognisi dengan hasil belajar adalah signifikan pada taraf kesalahan 0,05, bahkan beradasarkan uji korelas, hubungan antara kedua variabel juga signfikan pada taraf kesalahan 0,01. Nilai koefisien korelasi tersebut diinterpretasikan sebagai hubungan yang kuat.Hal ini berarti bahwa kemampuan metakognisi memiliki hubunga yang positif dan kuat dengan hasil belajar.</w:t>
      </w:r>
    </w:p>
    <w:p w:rsidR="00AC080E" w:rsidRDefault="00AC080E" w:rsidP="00AC080E">
      <w:pPr>
        <w:spacing w:after="0" w:line="240" w:lineRule="auto"/>
        <w:ind w:firstLine="284"/>
        <w:jc w:val="both"/>
        <w:rPr>
          <w:rFonts w:ascii="Times New Roman" w:hAnsi="Times New Roman" w:cs="Times New Roman"/>
          <w:sz w:val="24"/>
        </w:rPr>
      </w:pPr>
      <w:r>
        <w:rPr>
          <w:rFonts w:ascii="Times New Roman" w:hAnsi="Times New Roman" w:cs="Times New Roman"/>
          <w:sz w:val="24"/>
        </w:rPr>
        <w:t>Hubungan positif antara kemapuan metakognisi dengan hasil belajar berarti bahwa jika tingkat kemampuan metakognisi siswa mengalami peningkatan maka hasil belajar juga akan meningkat, dengan kata lain, setiap strategi atau usaha yang dilakukan oleh guru untuk meningkatkan hasil  belajar siswanya harus mempertimbangkan aspek-aspek kemampuan metakognisi sebagai salah satu faktor internal yang harus diperhatikan dari siswa, sebagi mana yang diungkapkan oleh Shannon (2008) yang mengemukakan bahwa pengetahuan adalah kekuatan, terutama ketika pengetahuan itu tentang bagaimana kita belajar dengan baik, dalam hal ini adalah pengetahuan atau kekampuan metakognisi.</w:t>
      </w:r>
    </w:p>
    <w:p w:rsidR="00AC080E" w:rsidRDefault="00AC080E" w:rsidP="00AC080E">
      <w:pPr>
        <w:tabs>
          <w:tab w:val="left" w:pos="900"/>
        </w:tabs>
        <w:spacing w:after="0" w:line="240" w:lineRule="auto"/>
        <w:jc w:val="both"/>
        <w:rPr>
          <w:rFonts w:ascii="Times New Roman" w:hAnsi="Times New Roman" w:cs="Times New Roman"/>
          <w:sz w:val="24"/>
        </w:rPr>
      </w:pPr>
    </w:p>
    <w:p w:rsidR="00AC080E" w:rsidRPr="00AC080E" w:rsidRDefault="00AC080E" w:rsidP="00F05C30">
      <w:pPr>
        <w:spacing w:after="120" w:line="240" w:lineRule="auto"/>
        <w:jc w:val="both"/>
        <w:rPr>
          <w:rFonts w:ascii="Times New Roman" w:hAnsi="Times New Roman" w:cs="Times New Roman"/>
          <w:b/>
          <w:sz w:val="24"/>
        </w:rPr>
      </w:pPr>
      <w:r w:rsidRPr="00AC080E">
        <w:rPr>
          <w:rFonts w:ascii="Times New Roman" w:hAnsi="Times New Roman" w:cs="Times New Roman"/>
          <w:b/>
          <w:sz w:val="24"/>
        </w:rPr>
        <w:lastRenderedPageBreak/>
        <w:t xml:space="preserve">Hubungan motivasi dengan hasil belajar </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Motivasi memiliki hubungan dengan hasil belajar berdasarkan kajian literature termasuk laopran atau hasil penelitian yang telah banyak dilakukan.Dalam penelitian ini, pada tabel 4.6 menunjukan nilai koefisien korelasi antara motivasi belajar dan hasil belajar sebesar 0,573.Nilai koefisien korelasi yang diperoleh tersebut seperti halnya pada koefisien korelasi kemampuan metakognisi dengan hasil belajar yang bernilai posotif.Hal ini menunjukan adanya hubungan positif antara dua variabel.</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Hasil uji statistik memperlihatkan bahwa hubungan antara motivasi belajar dengan hasil belajar adalah signifikan pada taraf kesalahan 0,005. Bahkan berdasarkan uji korelasi, hubungan antara kedua variabel juga signifikan apada taraf kesalahan 0,01. Nilai koefisien korelasi 0,573 dapat diinterpretasikan sebagi hubungan yang kuat.Sehingga, dapat disimpulkan bahwa motivasi belajar memiliki hubungan yang positif dan kuat dengan hasil belajar biologi.</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Hubungan positif antara motivasi dengan hasil belajar berarti bahwa jika tingkat motivasi seorang siswa untul belajar mengalami peningkatan, maka hasil belajar siswa tersebut juga meningkat.Hal ini sejalan dengan penelitian Judwadi dkk dalam Wena (2013) yang menyimpulkan bahwa peningkatan motivasi belajar secara langsung dapat meningkatkan hasil belajar.Melihat kuatnya hubungan antara kedua variabel ini, motivasi menjadi hal yang sangat penting untuk diperhatikan ketika hendak mengajar siswanya. Guru dapat meningkatkan hasil belajar siswa dengan bantuan motivasi yang beragam, sebab target atau pekerjaan apapun tidak mungkin dapat dicapai secara maksimal tanpa adanya motivasi (Rehman&amp;Haider, 2013)</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 xml:space="preserve">Hasil penelitian ini serupa dengan Amir (2015) yang melaporkan bahwa motivasi </w:t>
      </w:r>
      <w:r>
        <w:rPr>
          <w:rFonts w:ascii="Times New Roman" w:hAnsi="Times New Roman" w:cs="Times New Roman"/>
          <w:sz w:val="24"/>
        </w:rPr>
        <w:lastRenderedPageBreak/>
        <w:t>belajar memiliki hubungan positif yang kuat dengan hasil belajar.Hasil peneltian tersebut menunjukan bahwa semakin tinggi motivasi siswa maka semakin baik pula hasil belajar yang diperolehnya. Kemudian Hamrah (2015) dalam hasil penelitiannya mendapati bahwa motivasi belajar memiliki hubungan positif dengan hasil belajar siswa akan tetapi hanya menunjukan koefisien korelasi sebesar 0,348 dapat dikatan bahwa motivasi belajar meiliki hubungan yang cukup dngan hasil belajar.</w:t>
      </w:r>
    </w:p>
    <w:p w:rsidR="00AC080E" w:rsidRDefault="00AC080E" w:rsidP="00F05C30">
      <w:pPr>
        <w:pStyle w:val="ListParagraph"/>
        <w:spacing w:after="120" w:line="240" w:lineRule="auto"/>
        <w:ind w:left="0" w:firstLine="284"/>
        <w:contextualSpacing w:val="0"/>
        <w:jc w:val="both"/>
        <w:rPr>
          <w:rFonts w:ascii="Times New Roman" w:hAnsi="Times New Roman" w:cs="Times New Roman"/>
          <w:sz w:val="24"/>
        </w:rPr>
      </w:pPr>
      <w:r>
        <w:rPr>
          <w:rFonts w:ascii="Times New Roman" w:hAnsi="Times New Roman" w:cs="Times New Roman"/>
          <w:sz w:val="24"/>
        </w:rPr>
        <w:t>Memberikan motivasi kepada siswa, beerarti menggerakkan bagaimana siswa untuk melakukan sesuatu atau ingin melakukan sesuatu. Pada tahap awalnya akan menyebabkan si subyek belajar merasa ada kebutuhan dan ingin melakukan suatu kegiatan belajar. Hasil belajar sendiri akan menjadi optimal kalau ada motivasi. Makin tepat motivasi yang diberikan maka akan makin tepat pula pelajarn itu, jadi motivasi akan senantiasa mennetkan intensitas usaha belajar bagi pada siswa (Sadirman, 2012).</w:t>
      </w:r>
    </w:p>
    <w:p w:rsidR="00AC080E" w:rsidRPr="00AC080E" w:rsidRDefault="00AC080E" w:rsidP="00F05C30">
      <w:pPr>
        <w:tabs>
          <w:tab w:val="left" w:pos="900"/>
        </w:tabs>
        <w:spacing w:after="120" w:line="240" w:lineRule="auto"/>
        <w:jc w:val="both"/>
        <w:rPr>
          <w:rFonts w:ascii="Times New Roman" w:hAnsi="Times New Roman" w:cs="Times New Roman"/>
          <w:b/>
          <w:sz w:val="24"/>
        </w:rPr>
      </w:pPr>
      <w:r w:rsidRPr="00AC080E">
        <w:rPr>
          <w:rFonts w:ascii="Times New Roman" w:hAnsi="Times New Roman" w:cs="Times New Roman"/>
          <w:b/>
          <w:sz w:val="24"/>
        </w:rPr>
        <w:t>Hubungan kesiapan mental dengan hasil belajar</w:t>
      </w:r>
    </w:p>
    <w:p w:rsidR="00AC080E" w:rsidRDefault="00AC080E"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Kesiapan mental memiliki hubungan dengan hasil belajar.Berdasarkan kajian lieratur.Dalam penelitian ini berdasarkan tabel 4.7 menunjukan nilai koefisien korelasi sebesar 0,548. Nilai koefisien korelasi tersebut seperti halnya  pada koefisien korelasi dua variabel sebelumnya yang bernilai positif. Hal ini juga menunjukan adanya hubungan yang positif antara kedua variabel.</w:t>
      </w:r>
    </w:p>
    <w:p w:rsidR="00AC080E" w:rsidRDefault="00F05C30" w:rsidP="00AC080E">
      <w:pPr>
        <w:pStyle w:val="ListParagraph"/>
        <w:spacing w:after="0" w:line="240" w:lineRule="auto"/>
        <w:ind w:left="0" w:firstLine="284"/>
        <w:jc w:val="both"/>
        <w:rPr>
          <w:rFonts w:ascii="Times New Roman" w:hAnsi="Times New Roman" w:cs="Times New Roman"/>
          <w:sz w:val="24"/>
        </w:rPr>
      </w:pPr>
      <w:r>
        <w:rPr>
          <w:rFonts w:ascii="Times New Roman" w:hAnsi="Times New Roman" w:cs="Times New Roman"/>
          <w:sz w:val="24"/>
        </w:rPr>
        <w:t>Hasil uji statisti</w:t>
      </w:r>
      <w:r>
        <w:rPr>
          <w:rFonts w:ascii="Times New Roman" w:hAnsi="Times New Roman" w:cs="Times New Roman"/>
          <w:sz w:val="24"/>
          <w:lang w:val="id-ID"/>
        </w:rPr>
        <w:t>k</w:t>
      </w:r>
      <w:r w:rsidR="00AC080E">
        <w:rPr>
          <w:rFonts w:ascii="Times New Roman" w:hAnsi="Times New Roman" w:cs="Times New Roman"/>
          <w:sz w:val="24"/>
        </w:rPr>
        <w:t xml:space="preserve"> juga memperlihatkan bahwa hubungan antara kesiapn belajar dan hasil belajar adalah signifkan padataraf keslahan 0,05, bahkan berdasarkan uji korelasi, hubungan antara kedua variebl tersebut juga signifikan pada taraf kesalahan 0,01. Nilai koefisien korelasi 0,548 dapat dinterpretasikan sebagai hubungan yang sedang.Sehingga, dapat disimpulkan bahwa kesiapan mental </w:t>
      </w:r>
      <w:r w:rsidR="00AC080E">
        <w:rPr>
          <w:rFonts w:ascii="Times New Roman" w:hAnsi="Times New Roman" w:cs="Times New Roman"/>
          <w:sz w:val="24"/>
        </w:rPr>
        <w:lastRenderedPageBreak/>
        <w:t>memiliki hubungan yang positif dan sedang dengan hasil belajar.</w:t>
      </w:r>
    </w:p>
    <w:p w:rsidR="00AC080E" w:rsidRDefault="00AC080E" w:rsidP="00AC080E">
      <w:pPr>
        <w:pStyle w:val="ListParagraph"/>
        <w:spacing w:before="240" w:after="0" w:line="240" w:lineRule="auto"/>
        <w:ind w:left="0" w:firstLine="284"/>
        <w:jc w:val="both"/>
        <w:rPr>
          <w:rFonts w:ascii="Times New Roman" w:hAnsi="Times New Roman" w:cs="Times New Roman"/>
          <w:sz w:val="24"/>
        </w:rPr>
      </w:pPr>
      <w:r>
        <w:rPr>
          <w:rFonts w:ascii="Times New Roman" w:hAnsi="Times New Roman" w:cs="Times New Roman"/>
          <w:sz w:val="24"/>
        </w:rPr>
        <w:t>Hasil uji regresi yang dilakukan pada penelitian Indah Yuliana (2011) mengemukakan bahwa kesiapan mental memiliki hubungan positif terhadap hasil belajar, ini dapat terlihat dari hasil uji regresi dimana koefisien korelasi sebesar 0,993 dan nilai koefisien determinasi sebesar  0,985, apabila diinterpretasikan, ini akan menunjukan bahwa keispan mental memilki hubungan yang positif dan kuat terhadap  hasil belajar, semakin baik kesiapan mental siswa mengikuti pelajaran semakin baik pula hasil belajar yang diperoleh.</w:t>
      </w:r>
    </w:p>
    <w:p w:rsidR="00F05C30" w:rsidRDefault="00AC080E" w:rsidP="00F05C30">
      <w:pPr>
        <w:pStyle w:val="ListParagraph"/>
        <w:spacing w:after="120" w:line="240" w:lineRule="auto"/>
        <w:ind w:left="0" w:firstLine="284"/>
        <w:contextualSpacing w:val="0"/>
        <w:jc w:val="both"/>
        <w:rPr>
          <w:rFonts w:ascii="Times New Roman" w:hAnsi="Times New Roman"/>
          <w:sz w:val="24"/>
          <w:szCs w:val="24"/>
          <w:lang w:val="id-ID"/>
        </w:rPr>
      </w:pPr>
      <w:r>
        <w:rPr>
          <w:rFonts w:ascii="Times New Roman" w:hAnsi="Times New Roman"/>
          <w:noProof/>
          <w:color w:val="000000"/>
          <w:spacing w:val="-1"/>
          <w:sz w:val="24"/>
        </w:rPr>
        <w:t xml:space="preserve">Hal tersebut disebabkan karena adanya perhatian peserta didik yang didorong rasa ingin tahu, adanya hubungan materi pelajaran dengan kebutuhan dan kondisi peserta didik, percaya diri, serta kepuasan dalam keberhasilan peserta didik mencapai suatu tujuan sehingga relevan dengan afektif, kognitif, dan psikomotorik. Kesiapan mental peserta didik yang meliputi pertimbangan logis peserta didik, adanya kemauan dan kemampuan untuk bekerja sama, adanya keberanian dan tanggunggjawab peserta didik, adanya kemampuan untuk menyesuaikan diri, selalu berusaha untuk mendapatkan kemajuan, serta mampu mengendalikan emosi dalam setiap situasi. </w:t>
      </w:r>
      <w:r w:rsidRPr="000D0679">
        <w:rPr>
          <w:rFonts w:ascii="Times New Roman" w:hAnsi="Times New Roman"/>
          <w:sz w:val="24"/>
          <w:szCs w:val="24"/>
        </w:rPr>
        <w:t>Kemampuan mengelola emosi merupakan kemampuan seseorang untuk mengendalikan perasaannya sendiri sehingga tidak meledak dan akhirnya dapat mempengaruhi perilakunya secara wajar.</w:t>
      </w:r>
    </w:p>
    <w:p w:rsidR="00AC080E" w:rsidRPr="00F05C30" w:rsidRDefault="00AC080E" w:rsidP="00F05C30">
      <w:pPr>
        <w:pStyle w:val="ListParagraph"/>
        <w:spacing w:after="120" w:line="240" w:lineRule="auto"/>
        <w:ind w:left="0"/>
        <w:contextualSpacing w:val="0"/>
        <w:jc w:val="both"/>
        <w:rPr>
          <w:rFonts w:ascii="Times New Roman" w:hAnsi="Times New Roman"/>
          <w:sz w:val="24"/>
          <w:szCs w:val="24"/>
        </w:rPr>
      </w:pPr>
      <w:r w:rsidRPr="00AC080E">
        <w:rPr>
          <w:rFonts w:ascii="Times New Roman" w:hAnsi="Times New Roman"/>
          <w:b/>
          <w:sz w:val="24"/>
          <w:szCs w:val="24"/>
        </w:rPr>
        <w:t xml:space="preserve">Hubungan kemampuan metakognisi, motivasi, dan kesiapan mental secara bersama-sma dengan hasil belajar </w:t>
      </w:r>
    </w:p>
    <w:p w:rsidR="00AC080E" w:rsidRDefault="00AC080E" w:rsidP="00AC080E">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 xml:space="preserve">Hasil uji korelasi masing-masing variabel, yaitu kemampuan metakognisi, motivasi, dan kesiapan mental dengan hasil belajar, telah dikemukakan sebelumnya, menunjukan hbungan yang positif.Ada yang memilki hubungan yang kuat, yaitu hubungan antara kemampuan metakognisi dengan hasil belajar dan </w:t>
      </w:r>
      <w:r>
        <w:rPr>
          <w:rFonts w:ascii="Times New Roman" w:hAnsi="Times New Roman"/>
          <w:sz w:val="24"/>
          <w:szCs w:val="24"/>
        </w:rPr>
        <w:lastRenderedPageBreak/>
        <w:t>motivasi dengan hasil belajar.Ada yang memilki hubungan yang sedang, yaitu hubungan antara kesiapan mental dengan hasil belajar.Tentunya kesimpulan tersebut merupakan hubungan masing-masing variabel bebas secara mandiri dengan hasil belajar.</w:t>
      </w:r>
    </w:p>
    <w:p w:rsidR="00AC080E" w:rsidRDefault="00AC080E" w:rsidP="00AC080E">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Hubungan antara kemampua metakognisi, motivasi, dan kesiapan mental dengan hasil belajar secara bersama-sama dapat dilihat pada tabel 4.8.dimana koefisien korelasi (R) yang ditemukan pada uji regresi ganda adalah 0,633. Hal ini menunjukan bahwa ketiga nariabel bebas yang diteliti memilki hubungan yang positif dengan hasil belajar.Apbila diinterpretasikan atau dikategorikan, maka koefisien tersebut memilki hubungan yang kuat.</w:t>
      </w:r>
    </w:p>
    <w:p w:rsidR="00AC080E" w:rsidRDefault="00AC080E" w:rsidP="00AC080E">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Hasil uji statistik menunjukan bahwa hubungan antara kemampuan metakognisi, motivasi, dan kesiapan mental dengan hasil belajar adalah signifikan pada taraf kesalahan 0,05. Sehingga, dapat disimpulkan bahwa kemampuan metakognisi, motivasi, dan kesiapan mental memiliki hubungan yang positif dan kuat secara signifikan dengan hasil belajar.</w:t>
      </w:r>
    </w:p>
    <w:p w:rsidR="00AC080E" w:rsidRDefault="00AC080E" w:rsidP="00AC080E">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Hasi uji statistik memperlihatkan koefieisien determinasi dari regresi ganda (</w:t>
      </w:r>
      <w:r w:rsidRPr="007D6351">
        <w:rPr>
          <w:rFonts w:ascii="Times New Roman" w:hAnsi="Times New Roman"/>
          <w:i/>
          <w:sz w:val="24"/>
          <w:szCs w:val="24"/>
        </w:rPr>
        <w:t>Adjust R Square</w:t>
      </w:r>
      <w:r>
        <w:rPr>
          <w:rFonts w:ascii="Times New Roman" w:hAnsi="Times New Roman"/>
          <w:sz w:val="24"/>
          <w:szCs w:val="24"/>
        </w:rPr>
        <w:t>) sebesar 0,383. Hal ini berarti variabilitas hasil belajar biologi dapat dijelaskan oleh model yang mengikutkan  kemampuan metakognisi, motivasi, dan kesiapan mental sebesar 38,3%. Atau dengan kata lain sebesar 61,7% variabilitas hasil belajar dipengaruhi oleh variabel lainnya selain variabel bebas yang diteliti. Hal ini tentunnya sesuai dengan teori-teori belajar maupun teori psikologi, dimana terdapat beberapa faktor yang mempengaruhi hasil belajar selain dri ketiga variabel yang diteliti.</w:t>
      </w:r>
    </w:p>
    <w:p w:rsidR="00AC080E" w:rsidRPr="0028219F" w:rsidRDefault="00AC080E" w:rsidP="00AC080E">
      <w:pPr>
        <w:pStyle w:val="ListParagraph"/>
        <w:spacing w:after="120" w:line="240" w:lineRule="auto"/>
        <w:ind w:left="0" w:firstLine="284"/>
        <w:contextualSpacing w:val="0"/>
        <w:jc w:val="both"/>
        <w:rPr>
          <w:rFonts w:ascii="Times New Roman" w:hAnsi="Times New Roman"/>
          <w:sz w:val="24"/>
          <w:szCs w:val="24"/>
        </w:rPr>
      </w:pPr>
      <w:r>
        <w:rPr>
          <w:rFonts w:ascii="Times New Roman" w:hAnsi="Times New Roman"/>
          <w:sz w:val="24"/>
          <w:szCs w:val="24"/>
        </w:rPr>
        <w:t>Faktor-faktor yang mempengaruhi belajar secara umum dapat dibedakan menjadi tiga macam, yaitu faktor internal, faktor eksternal, dan faktor pendekatan belajar,.Faktor internal atau dari dalam dir</w:t>
      </w:r>
      <w:r w:rsidR="00C31F02">
        <w:rPr>
          <w:rFonts w:ascii="Times New Roman" w:hAnsi="Times New Roman"/>
          <w:sz w:val="24"/>
          <w:szCs w:val="24"/>
        </w:rPr>
        <w:t xml:space="preserve">i </w:t>
      </w:r>
      <w:r w:rsidR="00C31F02">
        <w:rPr>
          <w:rFonts w:ascii="Times New Roman" w:hAnsi="Times New Roman"/>
          <w:sz w:val="24"/>
          <w:szCs w:val="24"/>
        </w:rPr>
        <w:lastRenderedPageBreak/>
        <w:t xml:space="preserve">siswa, yaitu kondisi jasmani </w:t>
      </w:r>
      <w:r w:rsidR="00C31F02">
        <w:rPr>
          <w:rFonts w:ascii="Times New Roman" w:hAnsi="Times New Roman"/>
          <w:sz w:val="24"/>
          <w:szCs w:val="24"/>
          <w:lang w:val="id-ID"/>
        </w:rPr>
        <w:t>(</w:t>
      </w:r>
      <w:r>
        <w:rPr>
          <w:rFonts w:ascii="Times New Roman" w:hAnsi="Times New Roman"/>
          <w:sz w:val="24"/>
          <w:szCs w:val="24"/>
        </w:rPr>
        <w:t>aspek psikologis) dan rohani (aspek psikologis) siswa.Faktor eksternal atau faktor dari luar siswa, yaitu kondisi lingkungan disekitar siswa.Faktor ini terdiri atas dua macam, yaitu faktor lingkungan social dan faktor lingkungan non-sosial. Faktor pendekatan belajar (</w:t>
      </w:r>
      <w:r w:rsidRPr="007E5E39">
        <w:rPr>
          <w:rFonts w:ascii="Times New Roman" w:hAnsi="Times New Roman"/>
          <w:i/>
          <w:sz w:val="24"/>
          <w:szCs w:val="24"/>
        </w:rPr>
        <w:t>approach to learning</w:t>
      </w:r>
      <w:r>
        <w:rPr>
          <w:rFonts w:ascii="Times New Roman" w:hAnsi="Times New Roman"/>
          <w:sz w:val="24"/>
          <w:szCs w:val="24"/>
        </w:rPr>
        <w:t xml:space="preserve">), yaitu jenis upaya belajar siswa meliputi strategi dan metode dalam menunjang keefektifan dan efesien proses pembelajaran materi tertentu (Islamuddin, 2012; Syah, 2015). </w:t>
      </w:r>
    </w:p>
    <w:p w:rsidR="00BB50C9" w:rsidRPr="00F05C30" w:rsidRDefault="00BB50C9" w:rsidP="00F05C30">
      <w:pPr>
        <w:pStyle w:val="ListParagraph"/>
        <w:numPr>
          <w:ilvl w:val="0"/>
          <w:numId w:val="2"/>
        </w:numPr>
        <w:spacing w:after="0"/>
        <w:ind w:left="284" w:hanging="284"/>
        <w:rPr>
          <w:rFonts w:ascii="Times New Roman" w:hAnsi="Times New Roman" w:cs="Times New Roman"/>
          <w:b/>
          <w:sz w:val="24"/>
          <w:szCs w:val="24"/>
        </w:rPr>
      </w:pPr>
      <w:r w:rsidRPr="00F05C30">
        <w:rPr>
          <w:rFonts w:ascii="Times New Roman" w:hAnsi="Times New Roman" w:cs="Times New Roman"/>
          <w:b/>
          <w:sz w:val="24"/>
          <w:szCs w:val="24"/>
        </w:rPr>
        <w:t>SIMPULAN DAN SARAN</w:t>
      </w:r>
    </w:p>
    <w:p w:rsidR="00BB50C9" w:rsidRPr="004929C9" w:rsidRDefault="00BB50C9" w:rsidP="004929C9">
      <w:pPr>
        <w:pStyle w:val="ListParagraph"/>
        <w:numPr>
          <w:ilvl w:val="0"/>
          <w:numId w:val="3"/>
        </w:numPr>
        <w:spacing w:after="0"/>
        <w:ind w:left="284" w:hanging="284"/>
        <w:rPr>
          <w:rFonts w:ascii="Times New Roman" w:hAnsi="Times New Roman" w:cs="Times New Roman"/>
          <w:b/>
          <w:sz w:val="24"/>
          <w:szCs w:val="24"/>
        </w:rPr>
      </w:pPr>
      <w:r>
        <w:rPr>
          <w:rFonts w:ascii="Times New Roman" w:hAnsi="Times New Roman" w:cs="Times New Roman"/>
          <w:b/>
          <w:sz w:val="24"/>
          <w:szCs w:val="24"/>
          <w:lang w:val="id-ID"/>
        </w:rPr>
        <w:t>SIMPULAN</w:t>
      </w:r>
    </w:p>
    <w:p w:rsidR="004929C9" w:rsidRDefault="004929C9" w:rsidP="00E608D0">
      <w:pPr>
        <w:spacing w:after="0" w:line="240" w:lineRule="auto"/>
        <w:ind w:firstLine="284"/>
        <w:jc w:val="both"/>
        <w:rPr>
          <w:rFonts w:ascii="Times New Roman" w:hAnsi="Times New Roman" w:cs="Times New Roman"/>
        </w:rPr>
      </w:pPr>
      <w:r>
        <w:rPr>
          <w:rFonts w:ascii="Times New Roman" w:hAnsi="Times New Roman" w:cs="Times New Roman"/>
        </w:rPr>
        <w:t>Kesimpulan yang   dapat diambil berdasarkan hasil penelitian dan pembahasan adalah sebagai berikut.</w:t>
      </w:r>
    </w:p>
    <w:p w:rsidR="009A2A88" w:rsidRPr="009A2A88" w:rsidRDefault="009A2A88" w:rsidP="009A2A88">
      <w:pPr>
        <w:pStyle w:val="ListParagraph"/>
        <w:numPr>
          <w:ilvl w:val="0"/>
          <w:numId w:val="12"/>
        </w:numPr>
        <w:spacing w:line="240" w:lineRule="auto"/>
        <w:ind w:left="284" w:hanging="284"/>
        <w:jc w:val="both"/>
        <w:rPr>
          <w:rFonts w:ascii="Times New Roman" w:hAnsi="Times New Roman"/>
          <w:sz w:val="24"/>
        </w:rPr>
      </w:pPr>
      <w:r w:rsidRPr="009A2A88">
        <w:rPr>
          <w:rFonts w:ascii="Times New Roman" w:hAnsi="Times New Roman"/>
          <w:sz w:val="24"/>
        </w:rPr>
        <w:t>Kemampuan metakognisi memiliki hubungan yang kuat dengan dengan hasil belajar Biologi siswa Kelas XI IPA SMA Negeri di  Kabupaten Gowa dengan nilai koefisien korelasi sebesar 0,626</w:t>
      </w:r>
    </w:p>
    <w:p w:rsidR="009A2A88" w:rsidRPr="004E1DBD" w:rsidRDefault="009A2A88" w:rsidP="009A2A88">
      <w:pPr>
        <w:pStyle w:val="ListParagraph"/>
        <w:numPr>
          <w:ilvl w:val="0"/>
          <w:numId w:val="12"/>
        </w:numPr>
        <w:spacing w:line="240" w:lineRule="auto"/>
        <w:ind w:left="284" w:hanging="284"/>
        <w:jc w:val="both"/>
        <w:rPr>
          <w:rFonts w:ascii="Times New Roman" w:hAnsi="Times New Roman"/>
          <w:sz w:val="24"/>
        </w:rPr>
      </w:pPr>
      <w:r w:rsidRPr="004E1DBD">
        <w:rPr>
          <w:rFonts w:ascii="Times New Roman" w:hAnsi="Times New Roman"/>
          <w:sz w:val="24"/>
        </w:rPr>
        <w:t xml:space="preserve">Motivasi memiliki hubungan yang </w:t>
      </w:r>
      <w:r>
        <w:rPr>
          <w:rFonts w:ascii="Times New Roman" w:hAnsi="Times New Roman"/>
          <w:sz w:val="24"/>
        </w:rPr>
        <w:t>sedang</w:t>
      </w:r>
      <w:r w:rsidRPr="004E1DBD">
        <w:rPr>
          <w:rFonts w:ascii="Times New Roman" w:hAnsi="Times New Roman"/>
          <w:sz w:val="24"/>
        </w:rPr>
        <w:t xml:space="preserve"> </w:t>
      </w:r>
      <w:r>
        <w:rPr>
          <w:rFonts w:ascii="Times New Roman" w:hAnsi="Times New Roman"/>
          <w:sz w:val="24"/>
        </w:rPr>
        <w:t xml:space="preserve">dengan </w:t>
      </w:r>
      <w:r w:rsidRPr="004E1DBD">
        <w:rPr>
          <w:rFonts w:ascii="Times New Roman" w:hAnsi="Times New Roman"/>
          <w:sz w:val="24"/>
        </w:rPr>
        <w:t>hasil belajar</w:t>
      </w:r>
      <w:r>
        <w:rPr>
          <w:rFonts w:ascii="Times New Roman" w:hAnsi="Times New Roman"/>
          <w:sz w:val="24"/>
        </w:rPr>
        <w:t xml:space="preserve"> Biologi </w:t>
      </w:r>
      <w:r w:rsidRPr="004E1DBD">
        <w:rPr>
          <w:rFonts w:ascii="Times New Roman" w:hAnsi="Times New Roman"/>
          <w:sz w:val="24"/>
        </w:rPr>
        <w:t xml:space="preserve"> sis</w:t>
      </w:r>
      <w:r>
        <w:rPr>
          <w:rFonts w:ascii="Times New Roman" w:hAnsi="Times New Roman"/>
          <w:sz w:val="24"/>
        </w:rPr>
        <w:t>wa Kelas XI IPA SMA Negeri di  K</w:t>
      </w:r>
      <w:r w:rsidRPr="004E1DBD">
        <w:rPr>
          <w:rFonts w:ascii="Times New Roman" w:hAnsi="Times New Roman"/>
          <w:sz w:val="24"/>
        </w:rPr>
        <w:t>abupaten Gowa.</w:t>
      </w:r>
      <w:r>
        <w:rPr>
          <w:rFonts w:ascii="Times New Roman" w:hAnsi="Times New Roman"/>
          <w:sz w:val="24"/>
        </w:rPr>
        <w:t xml:space="preserve"> Dengan nilai koefisien korelasi sebesar   0, 573.</w:t>
      </w:r>
    </w:p>
    <w:p w:rsidR="009A2A88" w:rsidRPr="004E1DBD" w:rsidRDefault="009A2A88" w:rsidP="009A2A88">
      <w:pPr>
        <w:pStyle w:val="ListParagraph"/>
        <w:numPr>
          <w:ilvl w:val="0"/>
          <w:numId w:val="12"/>
        </w:numPr>
        <w:spacing w:line="240" w:lineRule="auto"/>
        <w:ind w:left="284" w:hanging="284"/>
        <w:jc w:val="both"/>
        <w:rPr>
          <w:rFonts w:ascii="Times New Roman" w:hAnsi="Times New Roman"/>
          <w:sz w:val="24"/>
        </w:rPr>
      </w:pPr>
      <w:r w:rsidRPr="004E1DBD">
        <w:rPr>
          <w:rFonts w:ascii="Times New Roman" w:hAnsi="Times New Roman"/>
          <w:sz w:val="24"/>
        </w:rPr>
        <w:t xml:space="preserve">Kesiapan mental hubungan yang </w:t>
      </w:r>
      <w:r>
        <w:rPr>
          <w:rFonts w:ascii="Times New Roman" w:hAnsi="Times New Roman"/>
          <w:sz w:val="24"/>
        </w:rPr>
        <w:t xml:space="preserve">sedang </w:t>
      </w:r>
      <w:r w:rsidRPr="004E1DBD">
        <w:rPr>
          <w:rFonts w:ascii="Times New Roman" w:hAnsi="Times New Roman"/>
          <w:sz w:val="24"/>
        </w:rPr>
        <w:t xml:space="preserve">dengan hasil belajar </w:t>
      </w:r>
      <w:r>
        <w:rPr>
          <w:rFonts w:ascii="Times New Roman" w:hAnsi="Times New Roman"/>
          <w:sz w:val="24"/>
        </w:rPr>
        <w:t xml:space="preserve">Biologi </w:t>
      </w:r>
      <w:r w:rsidRPr="004E1DBD">
        <w:rPr>
          <w:rFonts w:ascii="Times New Roman" w:hAnsi="Times New Roman"/>
          <w:sz w:val="24"/>
        </w:rPr>
        <w:t xml:space="preserve">siswa Kelas XI IPA SMA Negeri di  </w:t>
      </w:r>
      <w:r>
        <w:rPr>
          <w:rFonts w:ascii="Times New Roman" w:hAnsi="Times New Roman"/>
          <w:sz w:val="24"/>
        </w:rPr>
        <w:t>Kabupaten Gowa dengan nilai koefisien korelasi sebesar 0,548</w:t>
      </w:r>
    </w:p>
    <w:p w:rsidR="009A2A88" w:rsidRPr="004E1DBD" w:rsidRDefault="009A2A88" w:rsidP="009A2A88">
      <w:pPr>
        <w:pStyle w:val="ListParagraph"/>
        <w:numPr>
          <w:ilvl w:val="0"/>
          <w:numId w:val="12"/>
        </w:numPr>
        <w:spacing w:after="120" w:line="240" w:lineRule="auto"/>
        <w:ind w:left="284" w:hanging="284"/>
        <w:contextualSpacing w:val="0"/>
        <w:jc w:val="both"/>
        <w:rPr>
          <w:rFonts w:ascii="Times New Roman" w:hAnsi="Times New Roman"/>
          <w:sz w:val="24"/>
        </w:rPr>
      </w:pPr>
      <w:r w:rsidRPr="004E1DBD">
        <w:rPr>
          <w:rFonts w:ascii="Times New Roman" w:hAnsi="Times New Roman"/>
          <w:sz w:val="24"/>
        </w:rPr>
        <w:t xml:space="preserve">Kemampuan metakognisi, motivasi, dan kesiapan mental secara bersama-sama memiliki hubungan yang </w:t>
      </w:r>
      <w:r>
        <w:rPr>
          <w:rFonts w:ascii="Times New Roman" w:hAnsi="Times New Roman"/>
          <w:sz w:val="24"/>
        </w:rPr>
        <w:t>kuat</w:t>
      </w:r>
      <w:r w:rsidRPr="004E1DBD">
        <w:rPr>
          <w:rFonts w:ascii="Times New Roman" w:hAnsi="Times New Roman"/>
          <w:sz w:val="24"/>
        </w:rPr>
        <w:t xml:space="preserve"> dengan hasil belajar </w:t>
      </w:r>
      <w:r>
        <w:rPr>
          <w:rFonts w:ascii="Times New Roman" w:hAnsi="Times New Roman"/>
          <w:sz w:val="24"/>
        </w:rPr>
        <w:t xml:space="preserve">Biologi </w:t>
      </w:r>
      <w:r w:rsidRPr="004E1DBD">
        <w:rPr>
          <w:rFonts w:ascii="Times New Roman" w:hAnsi="Times New Roman"/>
          <w:sz w:val="24"/>
        </w:rPr>
        <w:t>sis</w:t>
      </w:r>
      <w:r>
        <w:rPr>
          <w:rFonts w:ascii="Times New Roman" w:hAnsi="Times New Roman"/>
          <w:sz w:val="24"/>
        </w:rPr>
        <w:t>wa Kelas XI IPA SMA Negeri di  Kabupaten Gowa dengan nilai koefisien korelasi sebesar 0,633.</w:t>
      </w:r>
    </w:p>
    <w:p w:rsidR="00BB50C9" w:rsidRPr="009A2A88" w:rsidRDefault="00BB50C9" w:rsidP="009A2A88">
      <w:pPr>
        <w:pStyle w:val="ListParagraph"/>
        <w:numPr>
          <w:ilvl w:val="0"/>
          <w:numId w:val="3"/>
        </w:numPr>
        <w:spacing w:after="0"/>
        <w:ind w:left="284" w:hanging="284"/>
        <w:rPr>
          <w:rFonts w:ascii="Times New Roman" w:hAnsi="Times New Roman" w:cs="Times New Roman"/>
          <w:b/>
          <w:sz w:val="24"/>
          <w:szCs w:val="24"/>
        </w:rPr>
      </w:pPr>
      <w:r w:rsidRPr="009A2A88">
        <w:rPr>
          <w:rFonts w:ascii="Times New Roman" w:hAnsi="Times New Roman" w:cs="Times New Roman"/>
          <w:b/>
          <w:sz w:val="24"/>
          <w:szCs w:val="24"/>
        </w:rPr>
        <w:t>SARAN</w:t>
      </w:r>
    </w:p>
    <w:p w:rsidR="009A2A88" w:rsidRPr="009A2A88" w:rsidRDefault="009A2A88" w:rsidP="009A2A88">
      <w:pPr>
        <w:pStyle w:val="ListParagraph"/>
        <w:numPr>
          <w:ilvl w:val="0"/>
          <w:numId w:val="13"/>
        </w:numPr>
        <w:spacing w:line="240" w:lineRule="auto"/>
        <w:ind w:left="284" w:hanging="284"/>
        <w:jc w:val="both"/>
        <w:rPr>
          <w:rFonts w:ascii="Times New Roman" w:hAnsi="Times New Roman"/>
          <w:sz w:val="24"/>
        </w:rPr>
      </w:pPr>
      <w:r w:rsidRPr="009A2A88">
        <w:rPr>
          <w:rFonts w:ascii="Times New Roman" w:hAnsi="Times New Roman"/>
          <w:sz w:val="24"/>
        </w:rPr>
        <w:t>Hendaknya Dinas pendidikan provinsi, MGMP, tingkat provinsi mengupayakan adanya pelatihan keterampilan agar guru mampu atau memiliki pengalaman dalam memperhatikan perbedaan karakteristik psikologi siswa yang diajar dalam kelas.</w:t>
      </w:r>
    </w:p>
    <w:p w:rsidR="009A2A88" w:rsidRDefault="009A2A88" w:rsidP="009A2A88">
      <w:pPr>
        <w:pStyle w:val="ListParagraph"/>
        <w:numPr>
          <w:ilvl w:val="0"/>
          <w:numId w:val="13"/>
        </w:numPr>
        <w:spacing w:line="240" w:lineRule="auto"/>
        <w:ind w:left="284" w:hanging="284"/>
        <w:jc w:val="both"/>
        <w:rPr>
          <w:rFonts w:ascii="Times New Roman" w:hAnsi="Times New Roman"/>
          <w:sz w:val="24"/>
        </w:rPr>
      </w:pPr>
      <w:r>
        <w:rPr>
          <w:rFonts w:ascii="Times New Roman" w:hAnsi="Times New Roman"/>
          <w:sz w:val="24"/>
        </w:rPr>
        <w:lastRenderedPageBreak/>
        <w:t>Hendaknya guru, terutama guru mata pelajaran biologi  di sekolah senantiasa selalu mengontrol kesiapan mental siswa yang diajarnya guna mendapatkan hasil belajar siswa yang maksimal</w:t>
      </w:r>
    </w:p>
    <w:p w:rsidR="009A2A88" w:rsidRDefault="009A2A88" w:rsidP="009A2A88">
      <w:pPr>
        <w:pStyle w:val="ListParagraph"/>
        <w:numPr>
          <w:ilvl w:val="0"/>
          <w:numId w:val="13"/>
        </w:numPr>
        <w:spacing w:line="240" w:lineRule="auto"/>
        <w:ind w:left="284" w:hanging="284"/>
        <w:jc w:val="both"/>
        <w:rPr>
          <w:rFonts w:ascii="Times New Roman" w:hAnsi="Times New Roman"/>
          <w:sz w:val="24"/>
        </w:rPr>
      </w:pPr>
      <w:r>
        <w:rPr>
          <w:rFonts w:ascii="Times New Roman" w:hAnsi="Times New Roman"/>
          <w:sz w:val="24"/>
        </w:rPr>
        <w:t>Hendaknya guru, terutama guru mata pelajaran biologi disekolah selalu menggunakan strategi dan metode pembelajaran yang mampu meningkatkan motivasi belajar siswa sehingga hasil belajar siswa maksimal dapat tercapai</w:t>
      </w:r>
    </w:p>
    <w:p w:rsidR="009A2A88" w:rsidRDefault="009A2A88" w:rsidP="009A2A88">
      <w:pPr>
        <w:pStyle w:val="ListParagraph"/>
        <w:numPr>
          <w:ilvl w:val="0"/>
          <w:numId w:val="13"/>
        </w:numPr>
        <w:spacing w:line="240" w:lineRule="auto"/>
        <w:ind w:left="284" w:hanging="284"/>
        <w:jc w:val="both"/>
        <w:rPr>
          <w:rFonts w:ascii="Times New Roman" w:hAnsi="Times New Roman"/>
          <w:sz w:val="24"/>
        </w:rPr>
      </w:pPr>
      <w:r>
        <w:rPr>
          <w:rFonts w:ascii="Times New Roman" w:hAnsi="Times New Roman"/>
          <w:sz w:val="24"/>
        </w:rPr>
        <w:t>Hendaknya guru maupun orang tua siswa selalu memperhatikan aspek-aspek psikologi siswa yang merupakan faktor yang mempengaruhi hasil belajar seperti kemampuan metakognisi, motivasi, dan kesiapan mental sehingga dapat memperlihatkan hasil belajar dan prestasi yang maksimal.</w:t>
      </w:r>
    </w:p>
    <w:p w:rsidR="00BB50C9" w:rsidRDefault="00BB50C9" w:rsidP="00413082">
      <w:pPr>
        <w:spacing w:after="0" w:line="480" w:lineRule="auto"/>
        <w:jc w:val="both"/>
        <w:rPr>
          <w:rFonts w:ascii="Times New Roman" w:hAnsi="Times New Roman" w:cs="Times New Roman"/>
          <w:b/>
          <w:sz w:val="24"/>
          <w:szCs w:val="24"/>
        </w:rPr>
      </w:pPr>
      <w:r w:rsidRPr="00413082">
        <w:rPr>
          <w:rFonts w:ascii="Times New Roman" w:hAnsi="Times New Roman" w:cs="Times New Roman"/>
          <w:b/>
          <w:sz w:val="24"/>
          <w:szCs w:val="24"/>
        </w:rPr>
        <w:t>DAFTAR PUSTAKA</w:t>
      </w:r>
    </w:p>
    <w:p w:rsidR="00413082" w:rsidRPr="00E03A5E" w:rsidRDefault="00413082" w:rsidP="006727C3">
      <w:pPr>
        <w:spacing w:line="240" w:lineRule="auto"/>
        <w:ind w:left="426" w:hanging="426"/>
        <w:rPr>
          <w:rFonts w:ascii="Times New Roman" w:hAnsi="Times New Roman"/>
          <w:sz w:val="24"/>
          <w:szCs w:val="28"/>
        </w:rPr>
      </w:pPr>
      <w:r w:rsidRPr="00E03A5E">
        <w:rPr>
          <w:rFonts w:ascii="Times New Roman" w:hAnsi="Times New Roman"/>
          <w:sz w:val="24"/>
          <w:szCs w:val="28"/>
        </w:rPr>
        <w:t xml:space="preserve">Amir, A. 2015. Hubungan </w:t>
      </w:r>
      <w:r>
        <w:rPr>
          <w:rFonts w:ascii="Times New Roman" w:hAnsi="Times New Roman"/>
          <w:sz w:val="24"/>
          <w:szCs w:val="28"/>
        </w:rPr>
        <w:t xml:space="preserve">Sikap Belajar dan Motivasi Belajar Terhadap Hasil Belajar Biologi Siswa SMP Negeri di Kota Palopo. </w:t>
      </w:r>
      <w:r w:rsidRPr="00E03A5E">
        <w:rPr>
          <w:rFonts w:ascii="Times New Roman" w:hAnsi="Times New Roman"/>
          <w:i/>
          <w:sz w:val="24"/>
          <w:szCs w:val="28"/>
        </w:rPr>
        <w:t>Tesis</w:t>
      </w:r>
      <w:r>
        <w:rPr>
          <w:rFonts w:ascii="Times New Roman" w:hAnsi="Times New Roman"/>
          <w:sz w:val="24"/>
          <w:szCs w:val="28"/>
        </w:rPr>
        <w:t>. Tidak diterbitkan. Makassar: Program Pascasarjana Universitas Negeri Makassar.</w:t>
      </w:r>
    </w:p>
    <w:p w:rsidR="00413082" w:rsidRDefault="00413082" w:rsidP="006727C3">
      <w:pPr>
        <w:spacing w:after="0" w:line="240" w:lineRule="auto"/>
        <w:ind w:left="426" w:hanging="426"/>
        <w:rPr>
          <w:rFonts w:ascii="Times New Roman" w:hAnsi="Times New Roman"/>
          <w:sz w:val="24"/>
          <w:szCs w:val="24"/>
        </w:rPr>
      </w:pPr>
      <w:r>
        <w:rPr>
          <w:rFonts w:ascii="Times New Roman" w:hAnsi="Times New Roman"/>
          <w:sz w:val="24"/>
          <w:szCs w:val="24"/>
        </w:rPr>
        <w:t>Amry, Sofyan &amp; Ahmadi ,Khoiru. 2010</w:t>
      </w:r>
      <w:r w:rsidRPr="002F77EE">
        <w:rPr>
          <w:rFonts w:ascii="Times New Roman" w:hAnsi="Times New Roman"/>
          <w:i/>
          <w:sz w:val="24"/>
          <w:szCs w:val="24"/>
        </w:rPr>
        <w:t>.</w:t>
      </w:r>
      <w:r>
        <w:rPr>
          <w:rFonts w:ascii="Times New Roman" w:hAnsi="Times New Roman"/>
          <w:i/>
          <w:sz w:val="24"/>
          <w:szCs w:val="24"/>
        </w:rPr>
        <w:t xml:space="preserve"> Konstruksi Pengembangan Pembelajran</w:t>
      </w:r>
      <w:r w:rsidRPr="002F77EE">
        <w:rPr>
          <w:rFonts w:ascii="Times New Roman" w:hAnsi="Times New Roman"/>
          <w:sz w:val="24"/>
          <w:szCs w:val="24"/>
        </w:rPr>
        <w:t xml:space="preserve">. </w:t>
      </w:r>
      <w:r>
        <w:rPr>
          <w:rFonts w:ascii="Times New Roman" w:hAnsi="Times New Roman"/>
          <w:sz w:val="24"/>
          <w:szCs w:val="24"/>
        </w:rPr>
        <w:t>PT. Prestasi Putra Karya Jakarta</w:t>
      </w:r>
      <w:r w:rsidRPr="002F77EE">
        <w:rPr>
          <w:rFonts w:ascii="Times New Roman" w:hAnsi="Times New Roman"/>
          <w:sz w:val="24"/>
          <w:szCs w:val="24"/>
        </w:rPr>
        <w:t>.</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Ardilla, dkk. </w:t>
      </w:r>
      <w:r w:rsidRPr="002F77EE">
        <w:rPr>
          <w:rFonts w:ascii="Times New Roman" w:hAnsi="Times New Roman"/>
          <w:sz w:val="24"/>
          <w:szCs w:val="24"/>
        </w:rPr>
        <w:t>201</w:t>
      </w:r>
      <w:r>
        <w:rPr>
          <w:rFonts w:ascii="Times New Roman" w:hAnsi="Times New Roman"/>
          <w:sz w:val="24"/>
          <w:szCs w:val="24"/>
        </w:rPr>
        <w:t>2</w:t>
      </w:r>
      <w:r w:rsidRPr="002F77EE">
        <w:rPr>
          <w:rFonts w:ascii="Times New Roman" w:hAnsi="Times New Roman"/>
          <w:sz w:val="24"/>
          <w:szCs w:val="24"/>
        </w:rPr>
        <w:t xml:space="preserve">. </w:t>
      </w:r>
      <w:r w:rsidRPr="006646C6">
        <w:rPr>
          <w:rFonts w:ascii="Times New Roman" w:hAnsi="Times New Roman"/>
          <w:i/>
          <w:sz w:val="24"/>
          <w:szCs w:val="24"/>
        </w:rPr>
        <w:t>Hubungan Keterampilan Metakognitif Terhadap Hasil Belajar Biologi Siswa dan Retensi</w:t>
      </w:r>
      <w:r>
        <w:rPr>
          <w:rFonts w:ascii="Times New Roman" w:hAnsi="Times New Roman"/>
          <w:i/>
          <w:sz w:val="24"/>
          <w:szCs w:val="24"/>
        </w:rPr>
        <w:t xml:space="preserve"> </w:t>
      </w:r>
      <w:r w:rsidRPr="006646C6">
        <w:rPr>
          <w:rFonts w:ascii="Times New Roman" w:hAnsi="Times New Roman"/>
          <w:i/>
          <w:sz w:val="24"/>
          <w:szCs w:val="24"/>
        </w:rPr>
        <w:t>Siswa Kelas X dengan Penerapan Strategi Pemberdayaan Berpikir Melalui Pertanyaan (pbmp) di SMAN 9 Malang</w:t>
      </w:r>
      <w:r>
        <w:rPr>
          <w:rFonts w:ascii="Times New Roman" w:hAnsi="Times New Roman"/>
          <w:sz w:val="24"/>
          <w:szCs w:val="24"/>
        </w:rPr>
        <w:t>. Jurusan Biologi, FMIPA, Universitas Negeri Malang. Malang.</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Cautinho, Savia A. 2007. </w:t>
      </w:r>
      <w:r w:rsidRPr="006646C6">
        <w:rPr>
          <w:rFonts w:ascii="Times New Roman" w:hAnsi="Times New Roman"/>
          <w:i/>
          <w:sz w:val="24"/>
          <w:szCs w:val="24"/>
        </w:rPr>
        <w:t>The Relationship Between Goals, Metakognition and Academic Success</w:t>
      </w:r>
      <w:r>
        <w:rPr>
          <w:rFonts w:ascii="Times New Roman" w:hAnsi="Times New Roman"/>
          <w:sz w:val="24"/>
          <w:szCs w:val="24"/>
        </w:rPr>
        <w:t xml:space="preserve">. Northern Illinois University, United State of America. Educated-vol 7, No 1, 2007, pp 39 -4. </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Danial, Muhammad. 2010. </w:t>
      </w:r>
      <w:r w:rsidRPr="002433D4">
        <w:rPr>
          <w:rFonts w:ascii="Times New Roman" w:hAnsi="Times New Roman"/>
          <w:i/>
          <w:sz w:val="24"/>
          <w:szCs w:val="24"/>
        </w:rPr>
        <w:t xml:space="preserve">Pengaruh Strategi PBL. Terhadap </w:t>
      </w:r>
      <w:r w:rsidRPr="002433D4">
        <w:rPr>
          <w:rFonts w:ascii="Times New Roman" w:hAnsi="Times New Roman"/>
          <w:i/>
          <w:sz w:val="24"/>
          <w:szCs w:val="24"/>
        </w:rPr>
        <w:lastRenderedPageBreak/>
        <w:t>Metakognisidan Respon Mahasiswa</w:t>
      </w:r>
      <w:r>
        <w:rPr>
          <w:rFonts w:ascii="Times New Roman" w:hAnsi="Times New Roman"/>
          <w:sz w:val="24"/>
          <w:szCs w:val="24"/>
        </w:rPr>
        <w:t>. Jurnal Chemica, vol.11. No.2</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Effendi, Nur. 2013. </w:t>
      </w:r>
      <w:r w:rsidRPr="002433D4">
        <w:rPr>
          <w:rFonts w:ascii="Times New Roman" w:hAnsi="Times New Roman"/>
          <w:i/>
          <w:sz w:val="24"/>
          <w:szCs w:val="24"/>
        </w:rPr>
        <w:t>Pengaruh Pembelajran Recirocal Teaching Dipadukan Think Pair Share Terhadap Peningkatan Kemampuan Metakognisi Bealajr Biologi Siswa SMA Berkemampuan Akademik Berbeda Di Kabupaten Sidoarjo</w:t>
      </w:r>
      <w:r>
        <w:rPr>
          <w:rFonts w:ascii="Times New Roman" w:hAnsi="Times New Roman"/>
          <w:sz w:val="24"/>
          <w:szCs w:val="24"/>
        </w:rPr>
        <w:t>. Jurnal Santiaji Pedndidikan Vol. 3, No. 2.</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Fajriani. 2015. </w:t>
      </w:r>
      <w:r w:rsidRPr="00CA237D">
        <w:rPr>
          <w:rFonts w:ascii="Times New Roman" w:hAnsi="Times New Roman"/>
          <w:i/>
          <w:sz w:val="24"/>
          <w:szCs w:val="24"/>
        </w:rPr>
        <w:t>Pengaruh Metakognisi dan Keceerdasan Interpersonal Melalui MotivasiBerprestasi Terhadap Hasil Belajar Matematika Siswa Kelas X</w:t>
      </w:r>
      <w:r>
        <w:rPr>
          <w:rFonts w:ascii="Times New Roman" w:hAnsi="Times New Roman"/>
          <w:i/>
          <w:sz w:val="24"/>
          <w:szCs w:val="24"/>
        </w:rPr>
        <w:t xml:space="preserve"> </w:t>
      </w:r>
      <w:r w:rsidRPr="00CA237D">
        <w:rPr>
          <w:rFonts w:ascii="Times New Roman" w:hAnsi="Times New Roman"/>
          <w:i/>
          <w:sz w:val="24"/>
          <w:szCs w:val="24"/>
        </w:rPr>
        <w:t>SMA Negeri Bulukumba</w:t>
      </w:r>
      <w:r>
        <w:rPr>
          <w:rFonts w:ascii="Times New Roman" w:hAnsi="Times New Roman"/>
          <w:sz w:val="24"/>
          <w:szCs w:val="24"/>
        </w:rPr>
        <w:t>. Tesis. Tidak Diterbitkan. Pascasarjana Universitas Negeri Makassar. Makassar.</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Hamrah. 2015</w:t>
      </w:r>
      <w:r w:rsidRPr="002F77EE">
        <w:rPr>
          <w:rFonts w:ascii="Times New Roman" w:hAnsi="Times New Roman"/>
          <w:sz w:val="24"/>
          <w:szCs w:val="24"/>
        </w:rPr>
        <w:t xml:space="preserve">. </w:t>
      </w:r>
      <w:r>
        <w:rPr>
          <w:rFonts w:ascii="Times New Roman" w:hAnsi="Times New Roman"/>
          <w:i/>
          <w:sz w:val="24"/>
          <w:szCs w:val="24"/>
        </w:rPr>
        <w:t>Hubungan Kecerdasan Interpersonal, Gaya belajar, dan Motivasi Belajar dengan Hsil Belajar Biologi Siswa Madrasah Aliyah Negeri Wajo</w:t>
      </w:r>
      <w:r w:rsidRPr="002F77EE">
        <w:rPr>
          <w:rFonts w:ascii="Times New Roman" w:hAnsi="Times New Roman"/>
          <w:sz w:val="24"/>
          <w:szCs w:val="24"/>
        </w:rPr>
        <w:t>. Tesis.</w:t>
      </w:r>
      <w:r>
        <w:rPr>
          <w:rFonts w:ascii="Times New Roman" w:hAnsi="Times New Roman"/>
          <w:sz w:val="24"/>
          <w:szCs w:val="24"/>
        </w:rPr>
        <w:t xml:space="preserve"> Tidak diterbitkan. Program Pascasarjana Universitas Negeri Makassar.  </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Islamuddin, H. 2012. </w:t>
      </w:r>
      <w:r w:rsidRPr="00CF1D92">
        <w:rPr>
          <w:rFonts w:ascii="Times New Roman" w:hAnsi="Times New Roman"/>
          <w:i/>
          <w:sz w:val="24"/>
          <w:szCs w:val="24"/>
        </w:rPr>
        <w:t>Psikologi Pendidikan</w:t>
      </w:r>
      <w:r>
        <w:rPr>
          <w:rFonts w:ascii="Times New Roman" w:hAnsi="Times New Roman"/>
          <w:sz w:val="24"/>
          <w:szCs w:val="24"/>
        </w:rPr>
        <w:t>. Pustaka Pelajar. Yogyakarta.</w:t>
      </w:r>
    </w:p>
    <w:p w:rsidR="00413082" w:rsidRDefault="00413082" w:rsidP="006727C3">
      <w:pPr>
        <w:tabs>
          <w:tab w:val="left" w:pos="709"/>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Jayapraba. 2013. </w:t>
      </w:r>
      <w:r w:rsidRPr="000D6CDA">
        <w:rPr>
          <w:rFonts w:ascii="Times New Roman" w:hAnsi="Times New Roman"/>
          <w:i/>
          <w:sz w:val="24"/>
          <w:szCs w:val="24"/>
        </w:rPr>
        <w:t>Metacognitive Instruction And Cooperative Learning-Strategies For promoting Insightful Learning In Science</w:t>
      </w:r>
      <w:r>
        <w:rPr>
          <w:rFonts w:ascii="Times New Roman" w:hAnsi="Times New Roman"/>
          <w:sz w:val="24"/>
          <w:szCs w:val="24"/>
        </w:rPr>
        <w:t xml:space="preserve">. </w:t>
      </w:r>
      <w:r w:rsidRPr="000D6CDA">
        <w:rPr>
          <w:rFonts w:ascii="Times New Roman" w:hAnsi="Times New Roman"/>
          <w:i/>
          <w:sz w:val="24"/>
          <w:szCs w:val="24"/>
        </w:rPr>
        <w:t>International Journal</w:t>
      </w:r>
      <w:r>
        <w:rPr>
          <w:rFonts w:ascii="Times New Roman" w:hAnsi="Times New Roman"/>
          <w:i/>
          <w:sz w:val="24"/>
          <w:szCs w:val="24"/>
        </w:rPr>
        <w:t xml:space="preserve">on New Tredns in Education and Their Implications. </w:t>
      </w:r>
      <w:r>
        <w:rPr>
          <w:rFonts w:ascii="Times New Roman" w:hAnsi="Times New Roman"/>
          <w:sz w:val="24"/>
          <w:szCs w:val="24"/>
        </w:rPr>
        <w:t>Collage of Education &amp; Research scolar M.S. University Tirunelveli. INDIA. January 2013 Volume : 4 Issue: 1 Article : 15</w:t>
      </w:r>
    </w:p>
    <w:p w:rsidR="00413082" w:rsidRDefault="00413082" w:rsidP="006727C3">
      <w:pPr>
        <w:tabs>
          <w:tab w:val="left" w:pos="709"/>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Kusmaningtias, A., Zubaidah. 2013. </w:t>
      </w:r>
      <w:r w:rsidRPr="004B3B58">
        <w:rPr>
          <w:rFonts w:ascii="Times New Roman" w:hAnsi="Times New Roman"/>
          <w:i/>
          <w:sz w:val="24"/>
          <w:szCs w:val="24"/>
        </w:rPr>
        <w:t>Pengaruh Pengaruh Problem Based Learning Dipadu Strategi Number Head Togther Terhadap Kemampuan Metaokognitif, Berfikir Kritis, dan Kognitif Biologi</w:t>
      </w:r>
      <w:r>
        <w:rPr>
          <w:rFonts w:ascii="Times New Roman" w:hAnsi="Times New Roman"/>
          <w:sz w:val="24"/>
          <w:szCs w:val="24"/>
        </w:rPr>
        <w:t>. Jurnal Pendidikan.</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Maryati, I. 2008. </w:t>
      </w:r>
      <w:r w:rsidRPr="004B3B58">
        <w:rPr>
          <w:rFonts w:ascii="Times New Roman" w:hAnsi="Times New Roman"/>
          <w:i/>
          <w:sz w:val="24"/>
          <w:szCs w:val="24"/>
        </w:rPr>
        <w:t>Hubungan Antara Metakognitif, motivasi dan Keyakinan Diri (Self Efficacy) dengan Kreativitas Pada Siswa Akselesrasi</w:t>
      </w:r>
      <w:r>
        <w:rPr>
          <w:rFonts w:ascii="Times New Roman" w:hAnsi="Times New Roman"/>
          <w:sz w:val="24"/>
          <w:szCs w:val="24"/>
        </w:rPr>
        <w:t xml:space="preserve">. Tesis. Tidak Diterbitkan. Fakultas Psikologi. </w:t>
      </w:r>
      <w:r>
        <w:rPr>
          <w:rFonts w:ascii="Times New Roman" w:hAnsi="Times New Roman"/>
          <w:sz w:val="24"/>
          <w:szCs w:val="24"/>
        </w:rPr>
        <w:lastRenderedPageBreak/>
        <w:t>Universitas Muhammadiyah Surakarta.</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Muhiddin. 2012. </w:t>
      </w:r>
      <w:r w:rsidRPr="001628ED">
        <w:rPr>
          <w:rFonts w:ascii="Times New Roman" w:hAnsi="Times New Roman"/>
          <w:i/>
          <w:sz w:val="24"/>
          <w:szCs w:val="24"/>
        </w:rPr>
        <w:t>Potensi Integrasi PBL dengan Pembelajaran Kooperatif Jigsaw dalam Meningkatkan Keterampilan Metakognisi Peserta didik</w:t>
      </w:r>
      <w:r>
        <w:rPr>
          <w:rFonts w:ascii="Times New Roman" w:hAnsi="Times New Roman"/>
          <w:sz w:val="24"/>
          <w:szCs w:val="24"/>
        </w:rPr>
        <w:t xml:space="preserve">. Makalah Disajikan Pada seminar Nasional Pendidikan . FKIP UNS. </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Mujis &amp; Reynold. 2008. </w:t>
      </w:r>
      <w:r w:rsidRPr="001628ED">
        <w:rPr>
          <w:rFonts w:ascii="Times New Roman" w:hAnsi="Times New Roman"/>
          <w:i/>
          <w:sz w:val="24"/>
          <w:szCs w:val="24"/>
        </w:rPr>
        <w:t>Efective Teaching. Pustaka Pelajar</w:t>
      </w:r>
      <w:r>
        <w:rPr>
          <w:rFonts w:ascii="Times New Roman" w:hAnsi="Times New Roman"/>
          <w:sz w:val="24"/>
          <w:szCs w:val="24"/>
        </w:rPr>
        <w:t>. Yogyakarta.</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Murti, Setya, H.A. 2011. </w:t>
      </w:r>
      <w:r w:rsidRPr="001628ED">
        <w:rPr>
          <w:rFonts w:ascii="Times New Roman" w:hAnsi="Times New Roman"/>
          <w:i/>
          <w:sz w:val="24"/>
          <w:szCs w:val="24"/>
        </w:rPr>
        <w:t>Metakognisi and Theory of Mind(ToM</w:t>
      </w:r>
      <w:r>
        <w:rPr>
          <w:rFonts w:ascii="Times New Roman" w:hAnsi="Times New Roman"/>
          <w:sz w:val="24"/>
          <w:szCs w:val="24"/>
        </w:rPr>
        <w:t>). Jurnal Psikologi. Pitutur. Vol. 1. No.2.</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Rahma, A.N. 2010. </w:t>
      </w:r>
      <w:r w:rsidRPr="00622D07">
        <w:rPr>
          <w:rFonts w:ascii="Times New Roman" w:hAnsi="Times New Roman"/>
          <w:i/>
          <w:sz w:val="24"/>
          <w:szCs w:val="24"/>
        </w:rPr>
        <w:t>Hubungan Efikasi Diri dan dukungan Sosial dengan Penyesuaian Diri Remaja di Panti Asuhan</w:t>
      </w:r>
      <w:r>
        <w:rPr>
          <w:rFonts w:ascii="Times New Roman" w:hAnsi="Times New Roman"/>
          <w:sz w:val="24"/>
          <w:szCs w:val="24"/>
        </w:rPr>
        <w:t>. Jurnal Psikology Islam (JPI) Vol. 8. No.2</w:t>
      </w:r>
    </w:p>
    <w:p w:rsidR="00413082" w:rsidRPr="00622D07"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Rahmawati. 2011. </w:t>
      </w:r>
      <w:r w:rsidRPr="00622D07">
        <w:rPr>
          <w:rFonts w:ascii="Times New Roman" w:hAnsi="Times New Roman"/>
          <w:i/>
          <w:sz w:val="24"/>
          <w:szCs w:val="24"/>
        </w:rPr>
        <w:t>Melatih Kemampuan Metakognitif Siswa Dalam Pembelajaran Matematika</w:t>
      </w:r>
      <w:r>
        <w:rPr>
          <w:rFonts w:ascii="Times New Roman" w:hAnsi="Times New Roman"/>
          <w:i/>
          <w:sz w:val="24"/>
          <w:szCs w:val="24"/>
        </w:rPr>
        <w:t xml:space="preserve"> Terhadap Hasil Belajar Matematika Siswa SMA Negeri 1 Kintamani. </w:t>
      </w:r>
      <w:r>
        <w:rPr>
          <w:rFonts w:ascii="Times New Roman" w:hAnsi="Times New Roman"/>
          <w:sz w:val="24"/>
          <w:szCs w:val="24"/>
        </w:rPr>
        <w:t>Bandung: e Journal Program Pascasarjana Universitas pendidikan Ganesha.</w:t>
      </w:r>
    </w:p>
    <w:p w:rsidR="00F62D56" w:rsidRDefault="00413082" w:rsidP="00F62D56">
      <w:pPr>
        <w:tabs>
          <w:tab w:val="left" w:pos="1753"/>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Sadirman. 2011. </w:t>
      </w:r>
      <w:r w:rsidRPr="00666135">
        <w:rPr>
          <w:rFonts w:ascii="Times New Roman" w:hAnsi="Times New Roman"/>
          <w:i/>
          <w:sz w:val="24"/>
          <w:szCs w:val="24"/>
        </w:rPr>
        <w:t>Interaksi dan Motivasi Belajar Mengajar</w:t>
      </w:r>
      <w:r>
        <w:rPr>
          <w:rFonts w:ascii="Times New Roman" w:hAnsi="Times New Roman"/>
          <w:sz w:val="24"/>
          <w:szCs w:val="24"/>
        </w:rPr>
        <w:t>. Cet.XX. PT Grafindo Persada. Jakarta.</w:t>
      </w:r>
    </w:p>
    <w:p w:rsidR="00413082" w:rsidRDefault="00413082" w:rsidP="006727C3">
      <w:pPr>
        <w:pStyle w:val="Default"/>
        <w:ind w:left="426" w:hanging="426"/>
        <w:jc w:val="both"/>
      </w:pPr>
      <w:r>
        <w:rPr>
          <w:lang w:val="id-ID"/>
        </w:rPr>
        <w:t xml:space="preserve">Shannon, S. V., Collage, W. S. 2008. </w:t>
      </w:r>
      <w:r w:rsidRPr="006C551D">
        <w:rPr>
          <w:i/>
          <w:lang w:val="id-ID"/>
        </w:rPr>
        <w:t>Using Metakognition Strategis and Learning Styles to Cereate Self-Directed Learns</w:t>
      </w:r>
      <w:r>
        <w:rPr>
          <w:lang w:val="id-ID"/>
        </w:rPr>
        <w:t>. Institute for Learning Journal. Vol. 1</w:t>
      </w:r>
    </w:p>
    <w:p w:rsidR="00413082" w:rsidRPr="008B483E" w:rsidRDefault="00413082" w:rsidP="006727C3">
      <w:pPr>
        <w:pStyle w:val="Default"/>
        <w:ind w:left="426" w:hanging="426"/>
        <w:jc w:val="both"/>
      </w:pPr>
      <w:r>
        <w:t>Syah, M. 2015. Psikologi Belajar. PT.Raja Grafindo. Jakarta.</w:t>
      </w:r>
    </w:p>
    <w:p w:rsidR="00F62D56" w:rsidRDefault="00413082" w:rsidP="00F62D56">
      <w:pPr>
        <w:spacing w:after="0" w:line="240" w:lineRule="auto"/>
        <w:ind w:left="425" w:right="284" w:hanging="425"/>
        <w:jc w:val="both"/>
        <w:rPr>
          <w:rFonts w:ascii="Times New Roman" w:hAnsi="Times New Roman"/>
          <w:szCs w:val="24"/>
        </w:rPr>
      </w:pPr>
      <w:r w:rsidRPr="008B483E">
        <w:rPr>
          <w:rFonts w:ascii="Times New Roman" w:hAnsi="Times New Roman"/>
          <w:szCs w:val="24"/>
        </w:rPr>
        <w:t xml:space="preserve">Slameto, Diyah Maya. 2010. Hubungan Antara Self Regulated Learning Dengan Prestasi Akademik”, </w:t>
      </w:r>
      <w:r w:rsidRPr="008B483E">
        <w:rPr>
          <w:rFonts w:ascii="Times New Roman" w:hAnsi="Times New Roman"/>
          <w:i/>
          <w:iCs/>
          <w:szCs w:val="24"/>
        </w:rPr>
        <w:t>Skripsi</w:t>
      </w:r>
      <w:r w:rsidRPr="008B483E">
        <w:rPr>
          <w:rFonts w:ascii="Times New Roman" w:hAnsi="Times New Roman"/>
          <w:szCs w:val="24"/>
        </w:rPr>
        <w:t xml:space="preserve"> (Semarang: fakultas psikologi univ</w:t>
      </w:r>
      <w:r>
        <w:rPr>
          <w:rFonts w:ascii="Times New Roman" w:hAnsi="Times New Roman"/>
          <w:szCs w:val="24"/>
        </w:rPr>
        <w:t xml:space="preserve">ersitas katolik soegijaprnata, </w:t>
      </w:r>
    </w:p>
    <w:p w:rsidR="00413082" w:rsidRPr="00F62D56" w:rsidRDefault="00413082" w:rsidP="00F62D56">
      <w:pPr>
        <w:spacing w:after="0" w:line="240" w:lineRule="auto"/>
        <w:ind w:left="425" w:right="284" w:hanging="425"/>
        <w:jc w:val="both"/>
        <w:rPr>
          <w:rFonts w:ascii="Times New Roman" w:hAnsi="Times New Roman"/>
          <w:szCs w:val="24"/>
        </w:rPr>
      </w:pPr>
      <w:r>
        <w:rPr>
          <w:rFonts w:ascii="Times New Roman" w:hAnsi="Times New Roman"/>
          <w:sz w:val="24"/>
          <w:szCs w:val="24"/>
        </w:rPr>
        <w:t xml:space="preserve">Toit, S. D. Kotze, G. 2011. </w:t>
      </w:r>
      <w:r w:rsidRPr="00E86D8B">
        <w:rPr>
          <w:rFonts w:ascii="Times New Roman" w:hAnsi="Times New Roman"/>
          <w:i/>
          <w:sz w:val="24"/>
          <w:szCs w:val="24"/>
        </w:rPr>
        <w:t>Metakognitive Strategi Inthe Teaching And Learninng Mathematics</w:t>
      </w:r>
      <w:r>
        <w:rPr>
          <w:rFonts w:ascii="Times New Roman" w:hAnsi="Times New Roman"/>
          <w:sz w:val="24"/>
          <w:szCs w:val="24"/>
        </w:rPr>
        <w:t>. Universytas Of Free State : Faculty Of Education</w:t>
      </w:r>
    </w:p>
    <w:p w:rsidR="00413082" w:rsidRDefault="00413082" w:rsidP="006727C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Wena, M. 2013. </w:t>
      </w:r>
      <w:r w:rsidRPr="008B483E">
        <w:rPr>
          <w:rFonts w:ascii="Times New Roman" w:hAnsi="Times New Roman"/>
          <w:i/>
          <w:sz w:val="24"/>
          <w:szCs w:val="24"/>
        </w:rPr>
        <w:t>Strategi pembelajaran Inovatif Kontemporer</w:t>
      </w:r>
      <w:r>
        <w:rPr>
          <w:rFonts w:ascii="Times New Roman" w:hAnsi="Times New Roman"/>
          <w:sz w:val="24"/>
          <w:szCs w:val="24"/>
        </w:rPr>
        <w:t xml:space="preserve">: Suatu Tinjauan </w:t>
      </w:r>
      <w:r>
        <w:rPr>
          <w:rFonts w:ascii="Times New Roman" w:hAnsi="Times New Roman"/>
          <w:sz w:val="24"/>
          <w:szCs w:val="24"/>
        </w:rPr>
        <w:lastRenderedPageBreak/>
        <w:t>Konseptual Operasional. PT. Bumi Aksara. Jakarta.</w:t>
      </w:r>
    </w:p>
    <w:p w:rsidR="00413082" w:rsidRDefault="00413082" w:rsidP="006727C3">
      <w:pPr>
        <w:pStyle w:val="FootnoteText"/>
        <w:spacing w:before="120" w:line="240" w:lineRule="exact"/>
        <w:ind w:left="426" w:hanging="426"/>
        <w:jc w:val="both"/>
        <w:rPr>
          <w:rFonts w:ascii="Times New Roman" w:hAnsi="Times New Roman"/>
          <w:sz w:val="24"/>
          <w:szCs w:val="24"/>
        </w:rPr>
      </w:pPr>
      <w:r>
        <w:rPr>
          <w:rFonts w:ascii="Times New Roman" w:hAnsi="Times New Roman"/>
          <w:sz w:val="24"/>
          <w:szCs w:val="24"/>
        </w:rPr>
        <w:t>Yuliana, Indah. 2011. Pegaruh Minat dan Kesiapan Mental Terhadap Hasil Belajar Mahasiswa Universitas Islam Terpadu Pekan Baru Riau</w:t>
      </w:r>
    </w:p>
    <w:p w:rsidR="00413082" w:rsidRPr="00897D64" w:rsidRDefault="00413082" w:rsidP="006727C3">
      <w:pPr>
        <w:pStyle w:val="FootnoteText"/>
        <w:spacing w:before="120" w:line="240" w:lineRule="exact"/>
        <w:ind w:left="426" w:hanging="426"/>
        <w:jc w:val="both"/>
        <w:rPr>
          <w:rFonts w:ascii="Times New Roman" w:hAnsi="Times New Roman"/>
          <w:sz w:val="32"/>
          <w:szCs w:val="24"/>
          <w:lang w:val="id-ID"/>
        </w:rPr>
      </w:pPr>
      <w:r w:rsidRPr="00897D64">
        <w:rPr>
          <w:rFonts w:ascii="Times New Roman" w:hAnsi="Times New Roman"/>
          <w:sz w:val="24"/>
        </w:rPr>
        <w:t>Yuwono, Corneleus, S.M. 2014</w:t>
      </w:r>
      <w:r w:rsidRPr="00897D64">
        <w:rPr>
          <w:rFonts w:ascii="Times New Roman" w:hAnsi="Times New Roman"/>
          <w:i/>
          <w:sz w:val="24"/>
        </w:rPr>
        <w:t xml:space="preserve">. </w:t>
      </w:r>
      <w:r w:rsidRPr="00897D64">
        <w:rPr>
          <w:rFonts w:ascii="Times New Roman" w:hAnsi="Times New Roman"/>
          <w:bCs/>
          <w:i/>
          <w:sz w:val="24"/>
        </w:rPr>
        <w:t xml:space="preserve">Peningkatan Keterampilan </w:t>
      </w:r>
      <w:r w:rsidRPr="00897D64">
        <w:rPr>
          <w:rFonts w:ascii="Times New Roman" w:hAnsi="Times New Roman"/>
          <w:bCs/>
          <w:i/>
          <w:sz w:val="24"/>
        </w:rPr>
        <w:lastRenderedPageBreak/>
        <w:t xml:space="preserve">Metakognisi Siswa Dengan Pembelajaran Kooperatif </w:t>
      </w:r>
      <w:r w:rsidRPr="00897D64">
        <w:rPr>
          <w:rFonts w:ascii="Times New Roman" w:hAnsi="Times New Roman"/>
          <w:bCs/>
          <w:i/>
          <w:iCs/>
          <w:sz w:val="24"/>
        </w:rPr>
        <w:t xml:space="preserve">Jigsaw- Modifikasi. </w:t>
      </w:r>
      <w:r w:rsidRPr="00897D64">
        <w:rPr>
          <w:rFonts w:ascii="Times New Roman" w:hAnsi="Times New Roman"/>
          <w:i/>
          <w:sz w:val="24"/>
        </w:rPr>
        <w:t xml:space="preserve"> Program Studi Pendidikan Biologi, Fakultas Keguruan dan Ilmu Pendidikan</w:t>
      </w:r>
      <w:r w:rsidRPr="00897D64">
        <w:rPr>
          <w:rFonts w:ascii="Times New Roman" w:hAnsi="Times New Roman"/>
          <w:sz w:val="24"/>
        </w:rPr>
        <w:t xml:space="preserve">. Universitas Mahasaraswati Denpasar. Bali. </w:t>
      </w:r>
      <w:r w:rsidRPr="00897D64">
        <w:rPr>
          <w:rFonts w:ascii="Times New Roman" w:hAnsi="Times New Roman"/>
          <w:bCs/>
          <w:sz w:val="24"/>
        </w:rPr>
        <w:t>Jurnal Santiaji Pendidikan, Volume 4, Nomor 1, Januari 2014 ISSN 2087-9016.</w:t>
      </w:r>
      <w:r w:rsidRPr="00897D64">
        <w:rPr>
          <w:rFonts w:ascii="Times New Roman" w:hAnsi="Times New Roman"/>
          <w:sz w:val="24"/>
        </w:rPr>
        <w:t xml:space="preserve"> </w:t>
      </w:r>
    </w:p>
    <w:p w:rsidR="00202FFD" w:rsidRDefault="00202FFD" w:rsidP="00413082">
      <w:pPr>
        <w:spacing w:line="480" w:lineRule="auto"/>
        <w:jc w:val="both"/>
        <w:rPr>
          <w:rFonts w:ascii="Times New Roman" w:hAnsi="Times New Roman" w:cs="Times New Roman"/>
          <w:sz w:val="24"/>
        </w:rPr>
        <w:sectPr w:rsidR="00202FFD" w:rsidSect="00202FFD">
          <w:type w:val="continuous"/>
          <w:pgSz w:w="11906" w:h="16838"/>
          <w:pgMar w:top="1440" w:right="1440" w:bottom="1440" w:left="1440" w:header="708" w:footer="708" w:gutter="0"/>
          <w:cols w:num="2" w:space="708"/>
          <w:docGrid w:linePitch="360"/>
        </w:sectPr>
      </w:pPr>
    </w:p>
    <w:p w:rsidR="00413082" w:rsidRPr="00413082" w:rsidRDefault="00413082" w:rsidP="00413082">
      <w:pPr>
        <w:spacing w:line="480" w:lineRule="auto"/>
        <w:jc w:val="both"/>
        <w:rPr>
          <w:rFonts w:ascii="Times New Roman" w:hAnsi="Times New Roman" w:cs="Times New Roman"/>
          <w:sz w:val="24"/>
        </w:rPr>
      </w:pPr>
    </w:p>
    <w:sectPr w:rsidR="00413082" w:rsidRPr="00413082" w:rsidSect="00202FFD">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C0E" w:rsidRDefault="00527C0E" w:rsidP="00516EA7">
      <w:pPr>
        <w:spacing w:after="0" w:line="240" w:lineRule="auto"/>
      </w:pPr>
      <w:r>
        <w:separator/>
      </w:r>
    </w:p>
  </w:endnote>
  <w:endnote w:type="continuationSeparator" w:id="1">
    <w:p w:rsidR="00527C0E" w:rsidRDefault="00527C0E" w:rsidP="00516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3853"/>
      <w:docPartObj>
        <w:docPartGallery w:val="Page Numbers (Bottom of Page)"/>
        <w:docPartUnique/>
      </w:docPartObj>
    </w:sdtPr>
    <w:sdtContent>
      <w:p w:rsidR="00516EA7" w:rsidRDefault="00C85B0B">
        <w:pPr>
          <w:pStyle w:val="Footer"/>
          <w:jc w:val="center"/>
        </w:pPr>
        <w:fldSimple w:instr=" PAGE   \* MERGEFORMAT ">
          <w:r w:rsidR="00E608D0">
            <w:rPr>
              <w:noProof/>
            </w:rPr>
            <w:t>9</w:t>
          </w:r>
        </w:fldSimple>
      </w:p>
    </w:sdtContent>
  </w:sdt>
  <w:p w:rsidR="00516EA7" w:rsidRDefault="00516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C0E" w:rsidRDefault="00527C0E" w:rsidP="00516EA7">
      <w:pPr>
        <w:spacing w:after="0" w:line="240" w:lineRule="auto"/>
      </w:pPr>
      <w:r>
        <w:separator/>
      </w:r>
    </w:p>
  </w:footnote>
  <w:footnote w:type="continuationSeparator" w:id="1">
    <w:p w:rsidR="00527C0E" w:rsidRDefault="00527C0E" w:rsidP="00516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A61"/>
    <w:multiLevelType w:val="hybridMultilevel"/>
    <w:tmpl w:val="71DEDA76"/>
    <w:lvl w:ilvl="0" w:tplc="A650DD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D0FF6"/>
    <w:multiLevelType w:val="hybridMultilevel"/>
    <w:tmpl w:val="57E455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00C9E"/>
    <w:multiLevelType w:val="hybridMultilevel"/>
    <w:tmpl w:val="9BD83B08"/>
    <w:lvl w:ilvl="0" w:tplc="40AEA75A">
      <w:start w:val="1"/>
      <w:numFmt w:val="upperLetter"/>
      <w:lvlText w:val="%1."/>
      <w:lvlJc w:val="left"/>
      <w:pPr>
        <w:ind w:left="720"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727353"/>
    <w:multiLevelType w:val="hybridMultilevel"/>
    <w:tmpl w:val="604A6C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711A44"/>
    <w:multiLevelType w:val="hybridMultilevel"/>
    <w:tmpl w:val="B10A4E2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C06FFF"/>
    <w:multiLevelType w:val="hybridMultilevel"/>
    <w:tmpl w:val="7B841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A45B54"/>
    <w:multiLevelType w:val="hybridMultilevel"/>
    <w:tmpl w:val="BB52B7FC"/>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BE7BEE"/>
    <w:multiLevelType w:val="hybridMultilevel"/>
    <w:tmpl w:val="0B98310A"/>
    <w:lvl w:ilvl="0" w:tplc="C0D2DB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D4474C"/>
    <w:multiLevelType w:val="hybridMultilevel"/>
    <w:tmpl w:val="A1E41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8F1265"/>
    <w:multiLevelType w:val="hybridMultilevel"/>
    <w:tmpl w:val="FAB47E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40770B"/>
    <w:multiLevelType w:val="hybridMultilevel"/>
    <w:tmpl w:val="C74E922A"/>
    <w:lvl w:ilvl="0" w:tplc="774AD1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AE33A2"/>
    <w:multiLevelType w:val="hybridMultilevel"/>
    <w:tmpl w:val="983254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B0844"/>
    <w:multiLevelType w:val="hybridMultilevel"/>
    <w:tmpl w:val="7A80F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1"/>
  </w:num>
  <w:num w:numId="5">
    <w:abstractNumId w:val="8"/>
  </w:num>
  <w:num w:numId="6">
    <w:abstractNumId w:val="10"/>
  </w:num>
  <w:num w:numId="7">
    <w:abstractNumId w:val="0"/>
  </w:num>
  <w:num w:numId="8">
    <w:abstractNumId w:val="12"/>
  </w:num>
  <w:num w:numId="9">
    <w:abstractNumId w:val="6"/>
  </w:num>
  <w:num w:numId="10">
    <w:abstractNumId w:val="4"/>
  </w:num>
  <w:num w:numId="11">
    <w:abstractNumId w:val="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B2641"/>
    <w:rsid w:val="000B2641"/>
    <w:rsid w:val="00202FFD"/>
    <w:rsid w:val="003D12F2"/>
    <w:rsid w:val="00413082"/>
    <w:rsid w:val="00476498"/>
    <w:rsid w:val="00483343"/>
    <w:rsid w:val="004929C9"/>
    <w:rsid w:val="004A3404"/>
    <w:rsid w:val="00516EA7"/>
    <w:rsid w:val="00527C0E"/>
    <w:rsid w:val="00585893"/>
    <w:rsid w:val="00633443"/>
    <w:rsid w:val="006727C3"/>
    <w:rsid w:val="006B630F"/>
    <w:rsid w:val="00807C7D"/>
    <w:rsid w:val="008327BD"/>
    <w:rsid w:val="008F4E52"/>
    <w:rsid w:val="0094221A"/>
    <w:rsid w:val="009A2A88"/>
    <w:rsid w:val="00A35F0B"/>
    <w:rsid w:val="00AC080E"/>
    <w:rsid w:val="00AE10BC"/>
    <w:rsid w:val="00BB50C9"/>
    <w:rsid w:val="00C31F02"/>
    <w:rsid w:val="00C85B0B"/>
    <w:rsid w:val="00DF2BD7"/>
    <w:rsid w:val="00E52E3B"/>
    <w:rsid w:val="00E608D0"/>
    <w:rsid w:val="00E903E1"/>
    <w:rsid w:val="00F05C30"/>
    <w:rsid w:val="00F34037"/>
    <w:rsid w:val="00F62D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C7D"/>
    <w:rPr>
      <w:color w:val="0000FF" w:themeColor="hyperlink"/>
      <w:u w:val="single"/>
    </w:rPr>
  </w:style>
  <w:style w:type="paragraph" w:styleId="ListParagraph">
    <w:name w:val="List Paragraph"/>
    <w:aliases w:val="Body of text"/>
    <w:basedOn w:val="Normal"/>
    <w:link w:val="ListParagraphChar"/>
    <w:uiPriority w:val="34"/>
    <w:qFormat/>
    <w:rsid w:val="00807C7D"/>
    <w:pPr>
      <w:ind w:left="720"/>
      <w:contextualSpacing/>
    </w:pPr>
    <w:rPr>
      <w:lang w:val="en-US" w:eastAsia="en-US"/>
    </w:rPr>
  </w:style>
  <w:style w:type="paragraph" w:customStyle="1" w:styleId="Default">
    <w:name w:val="Default"/>
    <w:rsid w:val="00E903E1"/>
    <w:pPr>
      <w:autoSpaceDE w:val="0"/>
      <w:autoSpaceDN w:val="0"/>
      <w:adjustRightInd w:val="0"/>
      <w:spacing w:after="0" w:line="240" w:lineRule="auto"/>
    </w:pPr>
    <w:rPr>
      <w:rFonts w:ascii="Calisto MT" w:eastAsiaTheme="minorHAnsi" w:hAnsi="Calisto MT" w:cs="Calisto MT"/>
      <w:color w:val="000000"/>
      <w:sz w:val="24"/>
      <w:szCs w:val="24"/>
      <w:lang w:val="en-US" w:eastAsia="en-US"/>
    </w:rPr>
  </w:style>
  <w:style w:type="character" w:customStyle="1" w:styleId="ListParagraphChar">
    <w:name w:val="List Paragraph Char"/>
    <w:aliases w:val="Body of text Char"/>
    <w:basedOn w:val="DefaultParagraphFont"/>
    <w:link w:val="ListParagraph"/>
    <w:uiPriority w:val="34"/>
    <w:locked/>
    <w:rsid w:val="00E903E1"/>
    <w:rPr>
      <w:lang w:val="en-US" w:eastAsia="en-US"/>
    </w:rPr>
  </w:style>
  <w:style w:type="table" w:styleId="TableGrid">
    <w:name w:val="Table Grid"/>
    <w:basedOn w:val="TableNormal"/>
    <w:uiPriority w:val="59"/>
    <w:rsid w:val="0063344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 Char,Char Char, Char,Char"/>
    <w:basedOn w:val="Normal"/>
    <w:link w:val="FootnoteTextChar"/>
    <w:uiPriority w:val="99"/>
    <w:unhideWhenUsed/>
    <w:rsid w:val="00413082"/>
    <w:pPr>
      <w:spacing w:after="0" w:line="240" w:lineRule="auto"/>
    </w:pPr>
    <w:rPr>
      <w:rFonts w:ascii="Calibri" w:eastAsia="Times New Roman" w:hAnsi="Calibri" w:cs="Times New Roman"/>
      <w:sz w:val="20"/>
      <w:szCs w:val="20"/>
      <w:lang w:val="en-US" w:eastAsia="en-US"/>
    </w:rPr>
  </w:style>
  <w:style w:type="character" w:customStyle="1" w:styleId="FootnoteTextChar">
    <w:name w:val="Footnote Text Char"/>
    <w:aliases w:val=" Char Char Char,Char Char Char, Char Char1,Char Char1"/>
    <w:basedOn w:val="DefaultParagraphFont"/>
    <w:link w:val="FootnoteText"/>
    <w:uiPriority w:val="99"/>
    <w:rsid w:val="00413082"/>
    <w:rPr>
      <w:rFonts w:ascii="Calibri" w:eastAsia="Times New Roman" w:hAnsi="Calibri" w:cs="Times New Roman"/>
      <w:sz w:val="20"/>
      <w:szCs w:val="20"/>
      <w:lang w:val="en-US" w:eastAsia="en-US"/>
    </w:rPr>
  </w:style>
  <w:style w:type="paragraph" w:styleId="Header">
    <w:name w:val="header"/>
    <w:basedOn w:val="Normal"/>
    <w:link w:val="HeaderChar"/>
    <w:uiPriority w:val="99"/>
    <w:semiHidden/>
    <w:unhideWhenUsed/>
    <w:rsid w:val="00516E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6EA7"/>
  </w:style>
  <w:style w:type="paragraph" w:styleId="Footer">
    <w:name w:val="footer"/>
    <w:basedOn w:val="Normal"/>
    <w:link w:val="FooterChar"/>
    <w:uiPriority w:val="99"/>
    <w:unhideWhenUsed/>
    <w:rsid w:val="0051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E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11</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cp:revision>
  <cp:lastPrinted>2017-07-09T03:07:00Z</cp:lastPrinted>
  <dcterms:created xsi:type="dcterms:W3CDTF">2017-07-07T08:41:00Z</dcterms:created>
  <dcterms:modified xsi:type="dcterms:W3CDTF">2017-07-16T21:10:00Z</dcterms:modified>
</cp:coreProperties>
</file>