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90" w:rsidRPr="00BD67C9" w:rsidRDefault="00CA5890" w:rsidP="00CA5890">
      <w:pPr>
        <w:spacing w:line="240" w:lineRule="auto"/>
        <w:ind w:left="-709" w:right="-801"/>
        <w:jc w:val="center"/>
        <w:rPr>
          <w:b/>
        </w:rPr>
      </w:pPr>
      <w:r w:rsidRPr="00BD67C9">
        <w:rPr>
          <w:b/>
        </w:rPr>
        <w:t xml:space="preserve">PENGARUH MODEL PEMBELAJARAN INKUIRI TERBIMBING </w:t>
      </w:r>
    </w:p>
    <w:p w:rsidR="00CA5890" w:rsidRPr="00BD67C9" w:rsidRDefault="00CA5890" w:rsidP="00CA5890">
      <w:pPr>
        <w:spacing w:line="240" w:lineRule="auto"/>
        <w:ind w:left="-709" w:right="-801"/>
        <w:jc w:val="center"/>
        <w:rPr>
          <w:b/>
        </w:rPr>
      </w:pPr>
      <w:r w:rsidRPr="00BD67C9">
        <w:rPr>
          <w:b/>
        </w:rPr>
        <w:t>TERHADAP PEMAHAMAN KONSEP FISIKA DITINJAU DARI MINAT BELAJAR</w:t>
      </w:r>
    </w:p>
    <w:p w:rsidR="00CA5890" w:rsidRPr="00BD67C9" w:rsidRDefault="00CA5890" w:rsidP="00CA5890">
      <w:pPr>
        <w:spacing w:line="240" w:lineRule="auto"/>
        <w:jc w:val="center"/>
        <w:rPr>
          <w:b/>
        </w:rPr>
      </w:pPr>
      <w:r w:rsidRPr="00BD67C9">
        <w:rPr>
          <w:b/>
        </w:rPr>
        <w:t>PESERTA  DIDIK KELAS XI IPA SMA NEGERI 1 TINAMBUNG</w:t>
      </w:r>
    </w:p>
    <w:p w:rsidR="003455F6" w:rsidRPr="00812EE8" w:rsidRDefault="003455F6" w:rsidP="004B0C5A">
      <w:pPr>
        <w:spacing w:line="240" w:lineRule="auto"/>
        <w:rPr>
          <w:b/>
          <w:lang w:val="en-US"/>
        </w:rPr>
      </w:pPr>
    </w:p>
    <w:p w:rsidR="003455F6" w:rsidRPr="00812EE8" w:rsidRDefault="00CA5890" w:rsidP="00CB49A8">
      <w:pPr>
        <w:spacing w:line="240" w:lineRule="auto"/>
        <w:jc w:val="center"/>
        <w:rPr>
          <w:lang w:val="en-US"/>
        </w:rPr>
      </w:pPr>
      <w:r>
        <w:t>Nurul Musfirah</w:t>
      </w:r>
      <w:r w:rsidR="000E2EAC" w:rsidRPr="00812EE8">
        <w:rPr>
          <w:lang w:val="en-US"/>
        </w:rPr>
        <w:t xml:space="preserve">, </w:t>
      </w:r>
      <w:r w:rsidR="00FF54B3" w:rsidRPr="00812EE8">
        <w:rPr>
          <w:bCs/>
        </w:rPr>
        <w:t>Muhammad Arsyad</w:t>
      </w:r>
      <w:r w:rsidR="000E2EAC" w:rsidRPr="00812EE8">
        <w:rPr>
          <w:bCs/>
          <w:lang w:val="en-US"/>
        </w:rPr>
        <w:t xml:space="preserve">, </w:t>
      </w:r>
      <w:r>
        <w:rPr>
          <w:bCs/>
        </w:rPr>
        <w:t>Muris</w:t>
      </w:r>
    </w:p>
    <w:p w:rsidR="00CB49A8" w:rsidRDefault="00CB49A8" w:rsidP="00CB49A8">
      <w:pPr>
        <w:spacing w:line="240" w:lineRule="auto"/>
        <w:jc w:val="center"/>
        <w:rPr>
          <w:sz w:val="22"/>
          <w:szCs w:val="22"/>
        </w:rPr>
      </w:pPr>
      <w:r>
        <w:rPr>
          <w:sz w:val="22"/>
          <w:szCs w:val="22"/>
        </w:rPr>
        <w:t>Program Studi Pendidikan Fisika, Program Pascasarjana</w:t>
      </w:r>
    </w:p>
    <w:p w:rsidR="00CB49A8" w:rsidRDefault="00CB49A8" w:rsidP="00CB49A8">
      <w:pPr>
        <w:spacing w:line="240" w:lineRule="auto"/>
        <w:jc w:val="center"/>
        <w:rPr>
          <w:sz w:val="22"/>
          <w:szCs w:val="22"/>
        </w:rPr>
      </w:pPr>
      <w:r>
        <w:rPr>
          <w:sz w:val="22"/>
          <w:szCs w:val="22"/>
        </w:rPr>
        <w:t>Universitas Negeri Makassar</w:t>
      </w:r>
    </w:p>
    <w:p w:rsidR="00C72694" w:rsidRPr="00812EE8" w:rsidRDefault="00C72694" w:rsidP="00CB49A8">
      <w:pPr>
        <w:spacing w:line="240" w:lineRule="auto"/>
        <w:jc w:val="center"/>
        <w:rPr>
          <w:lang w:val="en-US"/>
        </w:rPr>
      </w:pPr>
      <w:r w:rsidRPr="00812EE8">
        <w:rPr>
          <w:lang w:val="en-US"/>
        </w:rPr>
        <w:t xml:space="preserve">Email: </w:t>
      </w:r>
      <w:r w:rsidR="00CA5890">
        <w:t>nurulmusfirahkadir</w:t>
      </w:r>
      <w:r w:rsidR="00FF54B3" w:rsidRPr="00812EE8">
        <w:t>@gmail.com</w:t>
      </w:r>
    </w:p>
    <w:p w:rsidR="003455F6" w:rsidRPr="00812EE8" w:rsidRDefault="003455F6" w:rsidP="00CB49A8">
      <w:pPr>
        <w:spacing w:line="240" w:lineRule="auto"/>
        <w:rPr>
          <w:b/>
          <w:lang w:val="en-US"/>
        </w:rPr>
      </w:pPr>
    </w:p>
    <w:p w:rsidR="003455F6" w:rsidRPr="00812EE8" w:rsidRDefault="000E2EAC" w:rsidP="003455F6">
      <w:pPr>
        <w:spacing w:line="240" w:lineRule="auto"/>
        <w:jc w:val="center"/>
        <w:rPr>
          <w:lang w:val="en-US"/>
        </w:rPr>
      </w:pPr>
      <w:r w:rsidRPr="00812EE8">
        <w:rPr>
          <w:b/>
        </w:rPr>
        <w:t>ABSTRAK</w:t>
      </w:r>
      <w:r w:rsidRPr="00812EE8">
        <w:rPr>
          <w:b/>
          <w:sz w:val="26"/>
          <w:lang w:val="en-US"/>
        </w:rPr>
        <w:t>:</w:t>
      </w:r>
    </w:p>
    <w:p w:rsidR="006D3DF5" w:rsidRDefault="000F2FB0" w:rsidP="00CA5890">
      <w:pPr>
        <w:spacing w:line="240" w:lineRule="auto"/>
        <w:rPr>
          <w:bCs/>
        </w:rPr>
      </w:pPr>
      <w:r w:rsidRPr="00747D5A">
        <w:rPr>
          <w:color w:val="000000" w:themeColor="text1"/>
        </w:rPr>
        <w:t xml:space="preserve">Penelitian ini merupakan penelitian </w:t>
      </w:r>
      <w:r w:rsidRPr="00747D5A">
        <w:rPr>
          <w:i/>
        </w:rPr>
        <w:t>quasi eksperiment</w:t>
      </w:r>
      <w:r w:rsidRPr="00747D5A">
        <w:rPr>
          <w:color w:val="000000" w:themeColor="text1"/>
        </w:rPr>
        <w:t xml:space="preserve"> menggunakan desain faktorial 2×2 yang dilaksanakan di kelas XI IPA 3 dan XI IPA 4 SMAN 1 Tinambung Kab. Polewali Mandar dengan tujuan penelitian ini adalah untuk; </w:t>
      </w:r>
      <w:r w:rsidRPr="00747D5A">
        <w:rPr>
          <w:bCs/>
        </w:rPr>
        <w:t xml:space="preserve">1) </w:t>
      </w:r>
      <w:r w:rsidRPr="00747D5A">
        <w:t xml:space="preserve">Untuk menganalisis </w:t>
      </w:r>
      <w:r w:rsidRPr="00747D5A">
        <w:rPr>
          <w:rStyle w:val="nw"/>
          <w:lang w:val="es-ES"/>
        </w:rPr>
        <w:t xml:space="preserve">perbedaan antara pemahaman konsep </w:t>
      </w:r>
      <w:r w:rsidRPr="00747D5A">
        <w:rPr>
          <w:rStyle w:val="nw"/>
        </w:rPr>
        <w:t xml:space="preserve">fisika </w:t>
      </w:r>
      <w:r w:rsidRPr="00747D5A">
        <w:rPr>
          <w:rStyle w:val="nw"/>
          <w:lang w:val="es-ES"/>
        </w:rPr>
        <w:t>pada peserta didik yang diajar menggunakan model pembelajaran inkuiri terbimbing dengan yang diajar secara konvensional</w:t>
      </w:r>
      <w:r w:rsidRPr="00747D5A">
        <w:t xml:space="preserve">, 2) Untuk menganalisis perbedaan pemahaman konsep fisika peserta didik dengan minat belajar tinggi </w:t>
      </w:r>
      <w:r w:rsidRPr="00747D5A">
        <w:rPr>
          <w:rStyle w:val="nw"/>
          <w:lang w:val="es-ES"/>
        </w:rPr>
        <w:t>yang diajar menggunakan model pembelajaran inkuiri terbimbing dengan yang diajar secara konvensional</w:t>
      </w:r>
      <w:r w:rsidRPr="00747D5A">
        <w:t xml:space="preserve"> 3) Untuk menganalisis perbedaan pemahaman konsep fisika peserta didik dengan minat belajar rendah </w:t>
      </w:r>
      <w:r w:rsidRPr="00747D5A">
        <w:rPr>
          <w:rStyle w:val="nw"/>
          <w:lang w:val="es-ES"/>
        </w:rPr>
        <w:t>yang diajar menggunakan model pembelajaran inkuiri terbimbing denganyang diajar secara konvensional</w:t>
      </w:r>
      <w:r w:rsidRPr="00747D5A">
        <w:t>, dan 4) Untuk menganalisis ada tidaknya</w:t>
      </w:r>
      <w:r w:rsidRPr="00747D5A">
        <w:rPr>
          <w:lang w:val="es-ES"/>
        </w:rPr>
        <w:t xml:space="preserve"> interaksi antara model pembelajaran dan </w:t>
      </w:r>
      <w:r w:rsidRPr="00747D5A">
        <w:t>minat belajar</w:t>
      </w:r>
      <w:r w:rsidRPr="00747D5A">
        <w:rPr>
          <w:lang w:val="es-ES"/>
        </w:rPr>
        <w:t xml:space="preserve"> pada pencapaian pemahaman konsep </w:t>
      </w:r>
      <w:r w:rsidRPr="00747D5A">
        <w:t xml:space="preserve">fisika </w:t>
      </w:r>
      <w:r w:rsidRPr="00747D5A">
        <w:rPr>
          <w:lang w:val="es-ES"/>
        </w:rPr>
        <w:t>peserta didik</w:t>
      </w:r>
      <w:r w:rsidRPr="00747D5A">
        <w:t xml:space="preserve">. Pengumpulan data dalam penelitian ini dilaksanakan dalam tiga tahap yaitu; 1) tahap persiapan yang meliputi observasi awal pada sampel penelitian dan penyusunan perangkat dan instrumen penelitian termasuk validasi isi dan empiris, 2) tahap pelaksanaan berupa pemberian angket minat belajar pada peserta didik, penerapan model pembelajaran inkuiri terbimbing pada kelas eksperimen dan penerapan model pembelajaran langsung pada kelas kontrol, 3) tahap akhir dengan pemberian tes pemahaman konsep yang kemudian dilakukan analisis untuk uji hipotesis. </w:t>
      </w:r>
      <w:r w:rsidRPr="00747D5A">
        <w:rPr>
          <w:color w:val="000000" w:themeColor="text1"/>
        </w:rPr>
        <w:t xml:space="preserve">Hasil pengujian hipotesis yang dilakukan dengan analisis varians dua arah yang menunjukkan bahwa </w:t>
      </w:r>
      <w:r w:rsidRPr="00747D5A">
        <w:t xml:space="preserve">(1) terdapat </w:t>
      </w:r>
      <w:r w:rsidRPr="00747D5A">
        <w:rPr>
          <w:rStyle w:val="nw"/>
          <w:lang w:val="es-ES"/>
        </w:rPr>
        <w:t xml:space="preserve">perbedaan </w:t>
      </w:r>
      <w:r w:rsidRPr="00747D5A">
        <w:rPr>
          <w:rStyle w:val="nw"/>
        </w:rPr>
        <w:t xml:space="preserve">yang siginifikan </w:t>
      </w:r>
      <w:r w:rsidRPr="00747D5A">
        <w:rPr>
          <w:rStyle w:val="nw"/>
          <w:lang w:val="es-ES"/>
        </w:rPr>
        <w:t>antara pemahaman konsep</w:t>
      </w:r>
      <w:r w:rsidRPr="00747D5A">
        <w:rPr>
          <w:rStyle w:val="nw"/>
        </w:rPr>
        <w:t xml:space="preserve"> fisika peserta didik </w:t>
      </w:r>
      <w:r w:rsidRPr="00747D5A">
        <w:rPr>
          <w:rStyle w:val="nw"/>
          <w:lang w:val="es-ES"/>
        </w:rPr>
        <w:t xml:space="preserve"> yang diajar menggunakan model pembelajaran inkuiri terbimbing dengan yang diajar secara konvensional</w:t>
      </w:r>
      <w:r w:rsidRPr="00747D5A">
        <w:t xml:space="preserve">, (2) </w:t>
      </w:r>
      <w:r>
        <w:t>t</w:t>
      </w:r>
      <w:r w:rsidRPr="00747D5A">
        <w:t xml:space="preserve">erdapat perbedaan yang signifikan pemahaman konsep fisika dengan minat belajar tinggi </w:t>
      </w:r>
      <w:r w:rsidRPr="00747D5A">
        <w:rPr>
          <w:rStyle w:val="nw"/>
          <w:lang w:val="es-ES"/>
        </w:rPr>
        <w:t>yang diajar menggunakan model pembelajaran inkuiri terbimbing d</w:t>
      </w:r>
      <w:r w:rsidRPr="00747D5A">
        <w:rPr>
          <w:rStyle w:val="nw"/>
        </w:rPr>
        <w:t>an</w:t>
      </w:r>
      <w:r w:rsidRPr="00747D5A">
        <w:rPr>
          <w:rStyle w:val="nw"/>
          <w:lang w:val="es-ES"/>
        </w:rPr>
        <w:t xml:space="preserve"> yang diajar secara konvensional</w:t>
      </w:r>
      <w:r w:rsidRPr="00747D5A">
        <w:t xml:space="preserve">, (3) </w:t>
      </w:r>
      <w:r>
        <w:t>t</w:t>
      </w:r>
      <w:r w:rsidRPr="00747D5A">
        <w:t xml:space="preserve">idak terdapat perbedaan yang signifikan pemahaman konsep fisika dengan minat belajar rendah yang </w:t>
      </w:r>
      <w:r w:rsidRPr="00747D5A">
        <w:rPr>
          <w:rStyle w:val="nw"/>
          <w:lang w:val="es-ES"/>
        </w:rPr>
        <w:t>diajar menggunakan model pembelajaran inkuiri terbimbing d</w:t>
      </w:r>
      <w:r w:rsidRPr="00747D5A">
        <w:rPr>
          <w:rStyle w:val="nw"/>
        </w:rPr>
        <w:t>a</w:t>
      </w:r>
      <w:r w:rsidRPr="00747D5A">
        <w:rPr>
          <w:rStyle w:val="nw"/>
          <w:lang w:val="es-ES"/>
        </w:rPr>
        <w:t>n yang diajar secara konvensional</w:t>
      </w:r>
      <w:r w:rsidRPr="00747D5A">
        <w:t xml:space="preserve">, dan (4) </w:t>
      </w:r>
      <w:r>
        <w:t>t</w:t>
      </w:r>
      <w:r w:rsidRPr="00747D5A">
        <w:t>idak terdapat</w:t>
      </w:r>
      <w:r w:rsidRPr="00747D5A">
        <w:rPr>
          <w:lang w:val="es-ES"/>
        </w:rPr>
        <w:t xml:space="preserve"> interaksi antara model pembelajaran dan </w:t>
      </w:r>
      <w:r w:rsidRPr="00747D5A">
        <w:t>minat belajar</w:t>
      </w:r>
      <w:r w:rsidRPr="00747D5A">
        <w:rPr>
          <w:lang w:val="es-ES"/>
        </w:rPr>
        <w:t xml:space="preserve"> pada pencapaian pemahaman konsep </w:t>
      </w:r>
      <w:r w:rsidRPr="00747D5A">
        <w:t xml:space="preserve">fisika </w:t>
      </w:r>
      <w:r w:rsidRPr="00747D5A">
        <w:rPr>
          <w:lang w:val="es-ES"/>
        </w:rPr>
        <w:t>peserta didik</w:t>
      </w:r>
      <w:r w:rsidRPr="00747D5A">
        <w:t>, pada peserta didik kelas XI IPA SMA Negeri  1 Tinambung.</w:t>
      </w:r>
    </w:p>
    <w:p w:rsidR="00CA5890" w:rsidRPr="00CA5890" w:rsidRDefault="00CA5890" w:rsidP="00CA5890">
      <w:pPr>
        <w:spacing w:line="240" w:lineRule="auto"/>
        <w:rPr>
          <w:b/>
          <w:bCs/>
        </w:rPr>
      </w:pPr>
    </w:p>
    <w:p w:rsidR="006D3DF5" w:rsidRPr="00812EE8" w:rsidRDefault="006D3DF5" w:rsidP="006D3DF5">
      <w:pPr>
        <w:spacing w:line="240" w:lineRule="auto"/>
        <w:ind w:left="567" w:right="738"/>
        <w:rPr>
          <w:b/>
        </w:rPr>
      </w:pPr>
    </w:p>
    <w:p w:rsidR="00AC36F0" w:rsidRPr="00AC36F0" w:rsidRDefault="006D3DF5" w:rsidP="00205414">
      <w:pPr>
        <w:spacing w:line="240" w:lineRule="auto"/>
        <w:ind w:right="738"/>
        <w:rPr>
          <w:vertAlign w:val="subscript"/>
          <w:lang w:val="en-US"/>
        </w:rPr>
      </w:pPr>
      <w:r w:rsidRPr="00812EE8">
        <w:rPr>
          <w:b/>
        </w:rPr>
        <w:t xml:space="preserve">Kata </w:t>
      </w:r>
      <w:r w:rsidR="005F738E">
        <w:rPr>
          <w:b/>
        </w:rPr>
        <w:t>k</w:t>
      </w:r>
      <w:r w:rsidRPr="00812EE8">
        <w:rPr>
          <w:b/>
        </w:rPr>
        <w:t>unci</w:t>
      </w:r>
      <w:r w:rsidRPr="00812EE8">
        <w:rPr>
          <w:i/>
        </w:rPr>
        <w:t>:</w:t>
      </w:r>
      <w:r w:rsidR="00CA5890">
        <w:rPr>
          <w:i/>
        </w:rPr>
        <w:t>Model Pembelajaran Inkuiri Terbimbing, minat Belajar, Pemahaman Konsep Fisika, Quasi Eksperiment, Desain faktorial</w:t>
      </w:r>
      <w:r w:rsidRPr="00812EE8">
        <w:rPr>
          <w:i/>
        </w:rPr>
        <w:t>.</w:t>
      </w:r>
    </w:p>
    <w:p w:rsidR="00095B3B" w:rsidRPr="00095B3B" w:rsidRDefault="00095B3B" w:rsidP="00095B3B">
      <w:pPr>
        <w:spacing w:before="240" w:after="120" w:line="240" w:lineRule="auto"/>
        <w:ind w:left="567" w:right="737"/>
        <w:jc w:val="center"/>
        <w:rPr>
          <w:b/>
          <w:sz w:val="22"/>
          <w:szCs w:val="22"/>
        </w:rPr>
      </w:pPr>
      <w:r w:rsidRPr="00095B3B">
        <w:rPr>
          <w:b/>
          <w:sz w:val="22"/>
          <w:szCs w:val="22"/>
        </w:rPr>
        <w:lastRenderedPageBreak/>
        <w:t>ABSTRACT</w:t>
      </w:r>
    </w:p>
    <w:p w:rsidR="000F2FB0" w:rsidRDefault="000F2FB0" w:rsidP="00CA5890">
      <w:pPr>
        <w:spacing w:line="240" w:lineRule="auto"/>
        <w:ind w:firstLine="567"/>
        <w:rPr>
          <w:i/>
          <w:sz w:val="23"/>
          <w:szCs w:val="23"/>
        </w:rPr>
      </w:pPr>
      <w:r w:rsidRPr="00CA5890">
        <w:rPr>
          <w:i/>
          <w:color w:val="000000" w:themeColor="text1"/>
          <w:sz w:val="23"/>
          <w:szCs w:val="23"/>
        </w:rPr>
        <w:t xml:space="preserve">The research is quasi experiment reseaarch by using factorial 2x2 design. The research was conducted in class XI IPA 3 and XI IPA 4 at SMAN 1 Tinambung in Polewali Mandar District. The research aims at analyzing 1) the difference between physics concept </w:t>
      </w:r>
      <w:r w:rsidRPr="00CA5890">
        <w:rPr>
          <w:i/>
          <w:sz w:val="23"/>
          <w:szCs w:val="23"/>
        </w:rPr>
        <w:t xml:space="preserve">understandings of the students who were taugh by using guided inquiry learning model and the ones who were taugh by using conventional learning, 2) </w:t>
      </w:r>
      <w:r w:rsidRPr="00CA5890">
        <w:rPr>
          <w:i/>
          <w:color w:val="000000" w:themeColor="text1"/>
          <w:sz w:val="23"/>
          <w:szCs w:val="23"/>
        </w:rPr>
        <w:t xml:space="preserve">the difference between physics concept </w:t>
      </w:r>
      <w:r w:rsidRPr="00CA5890">
        <w:rPr>
          <w:i/>
          <w:sz w:val="23"/>
          <w:szCs w:val="23"/>
        </w:rPr>
        <w:t xml:space="preserve">understandings of the students with high learning interests who were taugh by using guided inquiry learning model and the ones who were taugh by using conventional learning, 3) </w:t>
      </w:r>
      <w:r w:rsidRPr="00CA5890">
        <w:rPr>
          <w:i/>
          <w:color w:val="000000" w:themeColor="text1"/>
          <w:sz w:val="23"/>
          <w:szCs w:val="23"/>
        </w:rPr>
        <w:t xml:space="preserve">the difference between physics concept </w:t>
      </w:r>
      <w:r w:rsidRPr="00CA5890">
        <w:rPr>
          <w:i/>
          <w:sz w:val="23"/>
          <w:szCs w:val="23"/>
        </w:rPr>
        <w:t xml:space="preserve">understandings of the students with low learning interests who were taugh by using guided inquiry learning model and the ones who were taugh by using conventional learning, 4) wether there is interaction between learning model and learning interest in the achievement of the students Physics </w:t>
      </w:r>
      <w:r w:rsidRPr="00CA5890">
        <w:rPr>
          <w:i/>
          <w:color w:val="000000" w:themeColor="text1"/>
          <w:sz w:val="23"/>
          <w:szCs w:val="23"/>
        </w:rPr>
        <w:t xml:space="preserve">concept </w:t>
      </w:r>
      <w:r w:rsidRPr="00CA5890">
        <w:rPr>
          <w:i/>
          <w:sz w:val="23"/>
          <w:szCs w:val="23"/>
        </w:rPr>
        <w:t xml:space="preserve">understandings. The data of the research were collected in three stages, namely: 1) the preparation stage, which covered initial observation to the samples of the research and the making of devices and instruments of the research incluiding content and empirical validation, 2) the implementation stage, which was quistionnaire of learning interest given to the students, the implementation of guided inquiry learning model to experiment class and direct learning model to control cladd, 3) the final stage, which was </w:t>
      </w:r>
      <w:r w:rsidRPr="00CA5890">
        <w:rPr>
          <w:i/>
          <w:color w:val="000000" w:themeColor="text1"/>
          <w:sz w:val="23"/>
          <w:szCs w:val="23"/>
        </w:rPr>
        <w:t xml:space="preserve">concept </w:t>
      </w:r>
      <w:r w:rsidRPr="00CA5890">
        <w:rPr>
          <w:i/>
          <w:sz w:val="23"/>
          <w:szCs w:val="23"/>
        </w:rPr>
        <w:t xml:space="preserve">understandings test given then analyzed for test hypothesis. The result of hypothesis test which was conducted with two away variants analysis reveal that (1) there is </w:t>
      </w:r>
      <w:r w:rsidRPr="00CA5890">
        <w:rPr>
          <w:i/>
          <w:color w:val="000000" w:themeColor="text1"/>
          <w:sz w:val="23"/>
          <w:szCs w:val="23"/>
        </w:rPr>
        <w:t xml:space="preserve">the difference between physics concept </w:t>
      </w:r>
      <w:r w:rsidRPr="00CA5890">
        <w:rPr>
          <w:i/>
          <w:sz w:val="23"/>
          <w:szCs w:val="23"/>
        </w:rPr>
        <w:t xml:space="preserve">understandings of the students who were taugh by using guided inquiry learning model and the ones who were taugh by using conventional learning, 2) there is significant </w:t>
      </w:r>
      <w:r w:rsidRPr="00CA5890">
        <w:rPr>
          <w:i/>
          <w:color w:val="000000" w:themeColor="text1"/>
          <w:sz w:val="23"/>
          <w:szCs w:val="23"/>
        </w:rPr>
        <w:t xml:space="preserve">the difference between physics concept </w:t>
      </w:r>
      <w:r w:rsidRPr="00CA5890">
        <w:rPr>
          <w:i/>
          <w:sz w:val="23"/>
          <w:szCs w:val="23"/>
        </w:rPr>
        <w:t>understandings of the students with high learning interests who were taugh by using guided inquiry learning model and the ones who were taugh by using conventional learning, 3) there is significant</w:t>
      </w:r>
      <w:r w:rsidRPr="00CA5890">
        <w:rPr>
          <w:i/>
          <w:color w:val="000000" w:themeColor="text1"/>
          <w:sz w:val="23"/>
          <w:szCs w:val="23"/>
        </w:rPr>
        <w:t xml:space="preserve">  the difference between physics concept </w:t>
      </w:r>
      <w:r w:rsidRPr="00CA5890">
        <w:rPr>
          <w:i/>
          <w:sz w:val="23"/>
          <w:szCs w:val="23"/>
        </w:rPr>
        <w:t xml:space="preserve">understandings of the students with low learning interests who were taugh by using guided inquiry learning model and the ones who were taugh by using conventional learning, 4) there is no interaction between learning model and learning interests in the achievement of the students physics </w:t>
      </w:r>
      <w:r w:rsidRPr="00CA5890">
        <w:rPr>
          <w:i/>
          <w:color w:val="000000" w:themeColor="text1"/>
          <w:sz w:val="23"/>
          <w:szCs w:val="23"/>
        </w:rPr>
        <w:t xml:space="preserve">concept </w:t>
      </w:r>
      <w:r w:rsidRPr="00CA5890">
        <w:rPr>
          <w:i/>
          <w:sz w:val="23"/>
          <w:szCs w:val="23"/>
        </w:rPr>
        <w:t>understandings in class XI IPA SMA Negeri 1 Tinambung.</w:t>
      </w:r>
    </w:p>
    <w:p w:rsidR="00CB49A8" w:rsidRPr="00CA5890" w:rsidRDefault="00CB49A8" w:rsidP="00CA5890">
      <w:pPr>
        <w:spacing w:line="240" w:lineRule="auto"/>
        <w:ind w:firstLine="567"/>
        <w:rPr>
          <w:i/>
          <w:sz w:val="23"/>
          <w:szCs w:val="23"/>
        </w:rPr>
      </w:pPr>
    </w:p>
    <w:p w:rsidR="00F94C46" w:rsidRDefault="000F2FB0" w:rsidP="00CB49A8">
      <w:pPr>
        <w:spacing w:line="240" w:lineRule="auto"/>
        <w:rPr>
          <w:i/>
          <w:sz w:val="23"/>
          <w:szCs w:val="23"/>
        </w:rPr>
      </w:pPr>
      <w:r w:rsidRPr="00CA5890">
        <w:rPr>
          <w:i/>
          <w:sz w:val="23"/>
          <w:szCs w:val="23"/>
        </w:rPr>
        <w:t xml:space="preserve">Keywords: guided inquyri learning model, learning interests, physics </w:t>
      </w:r>
      <w:r w:rsidRPr="00CA5890">
        <w:rPr>
          <w:i/>
          <w:color w:val="000000" w:themeColor="text1"/>
          <w:sz w:val="23"/>
          <w:szCs w:val="23"/>
        </w:rPr>
        <w:t xml:space="preserve">concept </w:t>
      </w:r>
      <w:r w:rsidRPr="00CA5890">
        <w:rPr>
          <w:i/>
        </w:rPr>
        <w:t>understandings</w:t>
      </w:r>
      <w:r w:rsidRPr="00CA5890">
        <w:rPr>
          <w:i/>
          <w:sz w:val="23"/>
          <w:szCs w:val="23"/>
        </w:rPr>
        <w:t>, quasi eksperiment, and fact</w:t>
      </w:r>
      <w:r w:rsidR="00CB49A8">
        <w:rPr>
          <w:i/>
          <w:sz w:val="23"/>
          <w:szCs w:val="23"/>
        </w:rPr>
        <w:t>orial design.</w:t>
      </w:r>
    </w:p>
    <w:p w:rsidR="00CB49A8" w:rsidRDefault="00CB49A8" w:rsidP="00CB49A8">
      <w:pPr>
        <w:spacing w:line="240" w:lineRule="auto"/>
        <w:rPr>
          <w:i/>
          <w:sz w:val="23"/>
          <w:szCs w:val="23"/>
        </w:rPr>
      </w:pPr>
    </w:p>
    <w:p w:rsidR="00CB49A8" w:rsidRPr="00CB49A8" w:rsidRDefault="00CB49A8" w:rsidP="00CB49A8">
      <w:pPr>
        <w:spacing w:line="240" w:lineRule="auto"/>
        <w:rPr>
          <w:i/>
          <w:sz w:val="23"/>
          <w:szCs w:val="23"/>
        </w:rPr>
        <w:sectPr w:rsidR="00CB49A8" w:rsidRPr="00CB49A8" w:rsidSect="000C2374">
          <w:footerReference w:type="default" r:id="rId8"/>
          <w:pgSz w:w="11909" w:h="16834" w:code="9"/>
          <w:pgMar w:top="2268" w:right="1701" w:bottom="1701" w:left="2268" w:header="720" w:footer="266" w:gutter="0"/>
          <w:cols w:space="720"/>
          <w:docGrid w:linePitch="360"/>
        </w:sectPr>
      </w:pPr>
    </w:p>
    <w:p w:rsidR="007F6338" w:rsidRPr="00812EE8" w:rsidRDefault="007F6338" w:rsidP="007F6338">
      <w:pPr>
        <w:spacing w:line="240" w:lineRule="auto"/>
        <w:rPr>
          <w:bCs/>
          <w:lang w:val="en-US"/>
        </w:rPr>
      </w:pPr>
    </w:p>
    <w:p w:rsidR="007F6338" w:rsidRPr="00812EE8" w:rsidRDefault="007F6338" w:rsidP="007F6338">
      <w:pPr>
        <w:spacing w:line="240" w:lineRule="auto"/>
        <w:sectPr w:rsidR="007F6338" w:rsidRPr="00812EE8" w:rsidSect="003A6449">
          <w:type w:val="continuous"/>
          <w:pgSz w:w="11909" w:h="16834" w:code="9"/>
          <w:pgMar w:top="1440" w:right="1440" w:bottom="1440" w:left="1440" w:header="720" w:footer="269" w:gutter="0"/>
          <w:cols w:num="2" w:space="720"/>
          <w:docGrid w:linePitch="360"/>
        </w:sectPr>
      </w:pPr>
      <w:r w:rsidRPr="00812EE8">
        <w:rPr>
          <w:lang w:val="en-US"/>
        </w:rPr>
        <w:lastRenderedPageBreak/>
        <w:tab/>
      </w:r>
    </w:p>
    <w:p w:rsidR="00EF4C59" w:rsidRPr="009766C9" w:rsidRDefault="00BE20C9" w:rsidP="009766C9">
      <w:pPr>
        <w:spacing w:line="360" w:lineRule="auto"/>
        <w:rPr>
          <w:b/>
          <w:lang w:val="en-US"/>
        </w:rPr>
      </w:pPr>
      <w:r w:rsidRPr="009766C9">
        <w:rPr>
          <w:b/>
          <w:lang w:val="en-US"/>
        </w:rPr>
        <w:lastRenderedPageBreak/>
        <w:t xml:space="preserve">PENDAHULUAN </w:t>
      </w:r>
    </w:p>
    <w:p w:rsidR="00CB49A8" w:rsidRDefault="00CB49A8" w:rsidP="00CB49A8">
      <w:pPr>
        <w:tabs>
          <w:tab w:val="left" w:pos="720"/>
        </w:tabs>
        <w:autoSpaceDE w:val="0"/>
        <w:autoSpaceDN w:val="0"/>
        <w:adjustRightInd w:val="0"/>
        <w:spacing w:line="360" w:lineRule="auto"/>
      </w:pPr>
      <w:r w:rsidRPr="00821845">
        <w:t xml:space="preserve">Pendidikan merupakan suatu proses kegiatan yang sangat penting dan berguna dalam kehidupan manusia. Makna pendidikan secara sederhana dapat diartikan sebagai usaha manusia untuk membina kepribadiannya sesuai dengan nilai-nilai di dalam masyarakat dan </w:t>
      </w:r>
      <w:r w:rsidRPr="00821845">
        <w:lastRenderedPageBreak/>
        <w:t xml:space="preserve">kebudayaannya. </w:t>
      </w:r>
      <w:r>
        <w:t>Oleh karena itu</w:t>
      </w:r>
      <w:r w:rsidRPr="00821845">
        <w:t xml:space="preserve">, bagaimanapun sederhananya peradaban suatu masyarakat, di dalamnya terjadi atau berlangsung suatu proses pendidikan. </w:t>
      </w:r>
      <w:r>
        <w:t>P</w:t>
      </w:r>
      <w:r w:rsidRPr="00821845">
        <w:t xml:space="preserve">endidikan telah ada sepanjang peradaban umat manusia. Pendidikan pada hakikatnya </w:t>
      </w:r>
      <w:r w:rsidRPr="00821845">
        <w:lastRenderedPageBreak/>
        <w:t>merupakan usaha manusia melestarikan hidupnya.</w:t>
      </w:r>
    </w:p>
    <w:p w:rsidR="00CB49A8" w:rsidRPr="00821845" w:rsidRDefault="00CB49A8" w:rsidP="00F33C94">
      <w:pPr>
        <w:tabs>
          <w:tab w:val="left" w:pos="720"/>
        </w:tabs>
        <w:autoSpaceDE w:val="0"/>
        <w:autoSpaceDN w:val="0"/>
        <w:adjustRightInd w:val="0"/>
        <w:spacing w:line="360" w:lineRule="auto"/>
      </w:pPr>
      <w:r>
        <w:tab/>
        <w:t>G</w:t>
      </w:r>
      <w:r w:rsidRPr="00A710BD">
        <w:t>uru mempunyai peranan yang sangat pentingdalam pengembangan sumber daya manusia melalui pendidikan. Profesi guru</w:t>
      </w:r>
      <w:r>
        <w:t xml:space="preserve"> mempunyai tugas untuk </w:t>
      </w:r>
      <w:r w:rsidRPr="00A710BD">
        <w:t xml:space="preserve">mendidik, mengajar dan melatih. Mendidik berartimeneruskan dan mengembangkan nilai-nilai hidup, mengajar berarti meneruskandan mengembangkan ilmu pengetahuan, melatih berarti mengembangkanketerampilan-keterampilan pada siswa. </w:t>
      </w:r>
      <w:r>
        <w:t>S</w:t>
      </w:r>
      <w:r w:rsidRPr="00A710BD">
        <w:t>eorang guru dituntut memiliki beberapa kemampuan dan</w:t>
      </w:r>
      <w:r>
        <w:t xml:space="preserve"> keterampilan tertentu d</w:t>
      </w:r>
      <w:r w:rsidRPr="00A710BD">
        <w:t>alam melaksanakan t</w:t>
      </w:r>
      <w:r>
        <w:t>ugas dan tanggung jawabnya sebagai seorang pendidik.</w:t>
      </w:r>
    </w:p>
    <w:p w:rsidR="00F33C94" w:rsidRPr="00216B1C" w:rsidRDefault="00F33C94" w:rsidP="00F33C94">
      <w:pPr>
        <w:pStyle w:val="Default"/>
        <w:spacing w:line="360" w:lineRule="auto"/>
        <w:ind w:firstLine="720"/>
        <w:jc w:val="both"/>
        <w:rPr>
          <w:sz w:val="23"/>
          <w:szCs w:val="23"/>
        </w:rPr>
      </w:pPr>
      <w:r w:rsidRPr="00B545E7">
        <w:t xml:space="preserve">Pembelajaran </w:t>
      </w:r>
      <w:r>
        <w:rPr>
          <w:lang w:val="id-ID"/>
        </w:rPr>
        <w:t>fisika</w:t>
      </w:r>
      <w:r w:rsidRPr="00B545E7">
        <w:t xml:space="preserve"> seharusnya diarahkan untuk mengembangkan kebiasaan siswa mengkonstruksi pemahamannya agar lebih baik. Pemahaman konsep yang dibangun melalui kegiatan aktif siswa sangat menentukan keberhasilan belajar siswa. Keberhasilan belajar yang dimaksud adalah pemahaman sejumlah konsep</w:t>
      </w:r>
      <w:r>
        <w:rPr>
          <w:lang w:val="id-ID"/>
        </w:rPr>
        <w:t xml:space="preserve"> fisika</w:t>
      </w:r>
      <w:r w:rsidRPr="00B545E7">
        <w:t>. Pemahaman konsep tentunya dilakukan melalui kegiatan</w:t>
      </w:r>
      <w:r>
        <w:rPr>
          <w:sz w:val="22"/>
          <w:szCs w:val="22"/>
        </w:rPr>
        <w:t xml:space="preserve"> belajar.</w:t>
      </w:r>
      <w:r w:rsidRPr="009938CC">
        <w:rPr>
          <w:rFonts w:eastAsia="Times New Roman"/>
        </w:rPr>
        <w:t>Pemahaman konsep</w:t>
      </w:r>
      <w:r>
        <w:rPr>
          <w:rFonts w:eastAsia="Times New Roman"/>
          <w:lang w:val="id-ID"/>
        </w:rPr>
        <w:t xml:space="preserve"> fisika</w:t>
      </w:r>
      <w:r w:rsidRPr="009938CC">
        <w:rPr>
          <w:rFonts w:eastAsia="Times New Roman"/>
        </w:rPr>
        <w:t>adalah kemampuan peserta didik berupa penguasaan materi pelajaran</w:t>
      </w:r>
      <w:r>
        <w:rPr>
          <w:rFonts w:eastAsia="Times New Roman"/>
          <w:lang w:val="id-ID"/>
        </w:rPr>
        <w:t xml:space="preserve"> fisika</w:t>
      </w:r>
      <w:r w:rsidRPr="009938CC">
        <w:rPr>
          <w:rFonts w:eastAsia="Times New Roman"/>
        </w:rPr>
        <w:t xml:space="preserve">, mampu mengungkapkan kembali dalam bentuk lain yang mudah dimengerti, memberikan interprestasi data dan </w:t>
      </w:r>
      <w:r>
        <w:rPr>
          <w:rFonts w:eastAsia="Times New Roman"/>
        </w:rPr>
        <w:t xml:space="preserve">mampu mengaplikasi konsep </w:t>
      </w:r>
      <w:r w:rsidRPr="009938CC">
        <w:rPr>
          <w:rFonts w:eastAsia="Times New Roman"/>
        </w:rPr>
        <w:t>sesuai dengan struktur kognitif</w:t>
      </w:r>
      <w:r>
        <w:rPr>
          <w:rFonts w:eastAsia="Times New Roman"/>
          <w:lang w:val="id-ID"/>
        </w:rPr>
        <w:t>nya</w:t>
      </w:r>
      <w:r w:rsidRPr="009938CC">
        <w:rPr>
          <w:rFonts w:eastAsia="Times New Roman"/>
        </w:rPr>
        <w:t>.</w:t>
      </w:r>
    </w:p>
    <w:p w:rsidR="00F33C94" w:rsidRDefault="00F33C94" w:rsidP="00F33C94">
      <w:pPr>
        <w:spacing w:line="360" w:lineRule="auto"/>
        <w:ind w:firstLine="709"/>
      </w:pPr>
      <w:r w:rsidRPr="00C02E99">
        <w:t>Satu hal yang tidak kalah penting dan perlu menda</w:t>
      </w:r>
      <w:r>
        <w:t>pa</w:t>
      </w:r>
      <w:r w:rsidRPr="00C02E99">
        <w:t xml:space="preserve">t perhatian dalam pembelajaran adalah minat belajar peserta didik. Peserta didik sering mengalami kesulitan dalam </w:t>
      </w:r>
      <w:r w:rsidRPr="00C02E99">
        <w:lastRenderedPageBreak/>
        <w:t xml:space="preserve">memahami suatu pelajaran, salah satu penyebabnya </w:t>
      </w:r>
      <w:r>
        <w:t xml:space="preserve">adalah </w:t>
      </w:r>
      <w:r w:rsidRPr="00C02E99">
        <w:t>kurangnya minat belajar sehingga rangsangan untuk belajar menjadi kurang optimal. Dalam hal ini maka mina</w:t>
      </w:r>
      <w:r>
        <w:t xml:space="preserve">t belajar menjadi syarat utama </w:t>
      </w:r>
      <w:r w:rsidRPr="00C02E99">
        <w:t>dan menjadi sangat penting untuk dimiliki peserta didik sebaga</w:t>
      </w:r>
      <w:r>
        <w:t>i stimulus proses pembelajaran.</w:t>
      </w:r>
    </w:p>
    <w:p w:rsidR="00F33C94" w:rsidRPr="00BF3964" w:rsidRDefault="00F33C94" w:rsidP="00F33C94">
      <w:pPr>
        <w:pStyle w:val="ListParagraph"/>
        <w:spacing w:line="360" w:lineRule="auto"/>
        <w:ind w:left="0" w:firstLine="720"/>
      </w:pPr>
      <w:r>
        <w:t>Berdasarkan hasil observasi di SMA Negeri 1 Tinambung, karakeristik masing-masing peserta didik berbeda-beda. Sebagian dari 35 peserta didik dalam satu kelas kurang memperhatikan pada saat guru menjelaskan materi pelajaran. Adapula peserta didik yang suka keluar masuk kelas ketika pembelajaran berlangsung. Jika diberkan tugas mereka cenderung bekerja sama dan mengandalkan temannya yang pintar untuk mengerjakannya. Guru terkadang mendapati peserta didik yang bekerja sama ketika ulangan harian. Namun tidak semua peserta didik menunjukan karakteristik tersebut adapula peserta didik selalu semangat mengikuti pelajaran, rajin mengerjakan tugas, dan percaya diri pada saat ulangan harian. Karakteristik inilah saya kemudian menyimpulkan bahwa ada perbedaan minat belajar yang dimilki peserta didik.</w:t>
      </w:r>
    </w:p>
    <w:p w:rsidR="00F33C94" w:rsidRDefault="00F33C94" w:rsidP="00F33C94">
      <w:pPr>
        <w:pStyle w:val="ListParagraph"/>
        <w:spacing w:line="360" w:lineRule="auto"/>
        <w:ind w:left="0" w:firstLine="720"/>
      </w:pPr>
      <w:r>
        <w:t xml:space="preserve">Pada proses pembelajaran guru memberikan soal kepada peserta didik setelah menjelaskan materi dan contoh soal. Ketika guru </w:t>
      </w:r>
      <w:r w:rsidRPr="00EB1B5C">
        <w:rPr>
          <w:lang w:val="sv-SE"/>
        </w:rPr>
        <w:t xml:space="preserve">memberikan latihan </w:t>
      </w:r>
      <w:r>
        <w:t xml:space="preserve">untuk </w:t>
      </w:r>
      <w:r w:rsidRPr="00EB1B5C">
        <w:rPr>
          <w:lang w:val="sv-SE"/>
        </w:rPr>
        <w:t xml:space="preserve">mengerjakan soal-soal, </w:t>
      </w:r>
      <w:r w:rsidRPr="00EB1B5C">
        <w:t xml:space="preserve">peserta didik </w:t>
      </w:r>
      <w:r>
        <w:t xml:space="preserve">biasanya naik ke papan untuk mengerjakan soal tersebut. Dari proses tersebut </w:t>
      </w:r>
      <w:r w:rsidRPr="00EB1B5C">
        <w:t xml:space="preserve">peserta didik hanya menerapkan rumus-rumus tanpa </w:t>
      </w:r>
      <w:r w:rsidRPr="00EB1B5C">
        <w:rPr>
          <w:lang w:val="sv-SE"/>
        </w:rPr>
        <w:t xml:space="preserve">mengetahui konsep atau </w:t>
      </w:r>
      <w:r w:rsidRPr="00EB1B5C">
        <w:rPr>
          <w:lang w:val="sv-SE"/>
        </w:rPr>
        <w:lastRenderedPageBreak/>
        <w:t xml:space="preserve">makna dari rumus tersebut. Hal ini mengakibatkan peserta didik kurang terlatih untuk mengembangkan daya nalar dalam upaya memecahkan persoalan yang membutuhkan </w:t>
      </w:r>
      <w:r>
        <w:rPr>
          <w:lang w:val="sv-SE"/>
        </w:rPr>
        <w:t>pe</w:t>
      </w:r>
      <w:r>
        <w:t>mahama</w:t>
      </w:r>
      <w:r>
        <w:rPr>
          <w:lang w:val="sv-SE"/>
        </w:rPr>
        <w:t>n konsep fisika</w:t>
      </w:r>
      <w:r>
        <w:t xml:space="preserve">. </w:t>
      </w:r>
      <w:r w:rsidRPr="00C862DD">
        <w:t xml:space="preserve">Sebagian besar peserta didik hanya mengandalkan kemampuan menghapal tanpa memahami </w:t>
      </w:r>
      <w:r>
        <w:t>konsep fisikanya</w:t>
      </w:r>
      <w:r w:rsidRPr="00C862DD">
        <w:t xml:space="preserve">. Mereka merasa telah memahami apa yang telah dipelajari, tetapi setelah dua sampai tiga  minggu kemudian diberi ulangan,  mereka tidak ingat </w:t>
      </w:r>
      <w:r>
        <w:t>lagi</w:t>
      </w:r>
      <w:r w:rsidRPr="00C862DD">
        <w:t>.</w:t>
      </w:r>
    </w:p>
    <w:p w:rsidR="00F33C94" w:rsidRPr="00AC572D" w:rsidRDefault="00F33C94" w:rsidP="00F33C94">
      <w:pPr>
        <w:pStyle w:val="ListParagraph"/>
        <w:spacing w:line="360" w:lineRule="auto"/>
        <w:ind w:left="0" w:firstLine="720"/>
      </w:pPr>
      <w:r w:rsidRPr="00975FAE">
        <w:t>Model pembelajaran yang dianggap mampu menguatkan pemahaman konsep peserta didik adalah model inkuiri terbimbing. Inkuiri terbimbing (</w:t>
      </w:r>
      <w:r w:rsidRPr="00975FAE">
        <w:rPr>
          <w:i/>
          <w:iCs/>
        </w:rPr>
        <w:t>guided inquiry</w:t>
      </w:r>
      <w:r w:rsidRPr="00975FAE">
        <w:t xml:space="preserve">) merupakan model pembelajaran yang dapat melatih keterampilan siswa dalam melaksanakan proses investigasi untuk mengumpulkan data berupa fakta dan memproses fakta tersebut sehingga siswa mampu membangun kesimpulan secara mandiri guna menjawab pertanyaan atau permasalahan yang diajukan oleh guru. </w:t>
      </w:r>
    </w:p>
    <w:p w:rsidR="00F33C94" w:rsidRPr="00975FAE" w:rsidRDefault="00F33C94" w:rsidP="00F33C94">
      <w:pPr>
        <w:spacing w:line="360" w:lineRule="auto"/>
        <w:ind w:firstLine="720"/>
      </w:pPr>
      <w:r>
        <w:t>Menurut Sadia (2014), m</w:t>
      </w:r>
      <w:r w:rsidRPr="00975FAE">
        <w:t xml:space="preserve">odel inkuiriterbimbing pada umumnya digunakan bagi siswa yang belum memiliki pengalaman berinkuiri atau belum bisa belajar melalui inkuiri. </w:t>
      </w:r>
      <w:r>
        <w:t xml:space="preserve">Berdasarkan observasi di SMA Negeri 1 Tinambung, peserta didik belum memiliki pengalaman berinkuiri dimana peserta didik tidak terbiasa merumuskan masalah dan hipotesis dalam proses pembelajaran. Peneliti berkesimpulan inkuiri terbimbing lebih cocok digunakan dibandingkan menggunakan inkuiri </w:t>
      </w:r>
      <w:r>
        <w:lastRenderedPageBreak/>
        <w:t xml:space="preserve">bebassebagai langkah awal pengenalan belajar inkuiri dengan melihat kondisi pengetahuan peserta didik. </w:t>
      </w:r>
      <w:r w:rsidRPr="00975FAE">
        <w:t>Hal tersebut yang menjadi pertimbangan peneliti memilih model pembelajaran inkuiri terbimbing untuk diterapkan pada siswa kelas XI IPA SMA negeri 1 Tinambung.</w:t>
      </w:r>
    </w:p>
    <w:p w:rsidR="00F33C94" w:rsidRDefault="00F33C94" w:rsidP="00F33C94">
      <w:pPr>
        <w:pStyle w:val="Default"/>
        <w:spacing w:line="360" w:lineRule="auto"/>
        <w:ind w:firstLine="709"/>
        <w:jc w:val="both"/>
        <w:rPr>
          <w:rFonts w:eastAsia="Times New Roman"/>
        </w:rPr>
      </w:pPr>
      <w:r>
        <w:t>M</w:t>
      </w:r>
      <w:r w:rsidRPr="000227AC">
        <w:t xml:space="preserve">odel pembelajaran </w:t>
      </w:r>
      <w:r>
        <w:rPr>
          <w:iCs/>
        </w:rPr>
        <w:t>inkuiri terbimbing</w:t>
      </w:r>
      <w:r w:rsidRPr="000227AC">
        <w:t>dapat melatih siswa untuk membangun jawaban dan berpikir cerdas dalam menemukan berbagai alternatif solusi atas permasalahan yang diajukan oleh guru, mengembangkan keterampilan pemahaman konsep, membangun rasa tanggung jawab, dan melatih proses pe</w:t>
      </w:r>
      <w:r>
        <w:t xml:space="preserve">nyampaian konsep yang ditemukan </w:t>
      </w:r>
      <w:r w:rsidRPr="00883D6F">
        <w:rPr>
          <w:rFonts w:eastAsia="Times New Roman"/>
        </w:rPr>
        <w:t>Ditinjau dari variasi pendekatan inkuir, model inkuiri terbimbing m</w:t>
      </w:r>
      <w:r>
        <w:rPr>
          <w:rFonts w:eastAsia="Times New Roman"/>
        </w:rPr>
        <w:t>emiliki ciri dimana topik</w:t>
      </w:r>
      <w:r w:rsidRPr="00883D6F">
        <w:rPr>
          <w:rFonts w:eastAsia="Times New Roman"/>
        </w:rPr>
        <w:t xml:space="preserve"> pembelajaran ditentukan oleh guru, pertanyaan dan materi pembelajaran juga ditentukan oleh guru, sedangkan desain dan prosedur pembelajaran dirumuskan bersama-sama oleh guru dan siswa, selanjutnya hasil atau analisis serta kesimpulan ditentukan oleh siswa. </w:t>
      </w:r>
    </w:p>
    <w:p w:rsidR="00F33C94" w:rsidRPr="00101FBF" w:rsidRDefault="00F33C94" w:rsidP="00F33C94">
      <w:pPr>
        <w:pStyle w:val="Default"/>
        <w:spacing w:line="360" w:lineRule="auto"/>
        <w:ind w:firstLine="709"/>
        <w:jc w:val="both"/>
      </w:pPr>
      <w:r>
        <w:rPr>
          <w:bCs/>
          <w:iCs/>
        </w:rPr>
        <w:t>H</w:t>
      </w:r>
      <w:r>
        <w:rPr>
          <w:bCs/>
          <w:iCs/>
          <w:lang w:val="id-ID"/>
        </w:rPr>
        <w:t>asil penelitian Setyawati, dkk</w:t>
      </w:r>
      <w:r>
        <w:rPr>
          <w:bCs/>
          <w:iCs/>
        </w:rPr>
        <w:t xml:space="preserve"> (2014)</w:t>
      </w:r>
      <w:r>
        <w:rPr>
          <w:bCs/>
          <w:iCs/>
          <w:lang w:val="id-ID"/>
        </w:rPr>
        <w:t xml:space="preserve">, Pengaruh </w:t>
      </w:r>
      <w:r>
        <w:t xml:space="preserve">model pembelajaran inkuiri terbimbing terhadap pemahaman konsep dan keterampilan proses sains </w:t>
      </w:r>
      <w:r>
        <w:rPr>
          <w:lang w:val="id-ID"/>
        </w:rPr>
        <w:t>siswa kelas XI IPA SMA Negeri 2 Kuta Kabupaten Badung. Hasil penelitian</w:t>
      </w:r>
      <w:r>
        <w:rPr>
          <w:bCs/>
          <w:iCs/>
        </w:rPr>
        <w:t xml:space="preserve"> menunjukkan bahwa</w:t>
      </w:r>
      <w:r>
        <w:t xml:space="preserve"> Rata-rata pemahaman konsep siswa yang menggunakan model pembelajaran inkuiri terbimbing lebih besar daripada yang menggunakan model pembelajaran konvensional, </w:t>
      </w:r>
    </w:p>
    <w:p w:rsidR="00F33C94" w:rsidRPr="00173067" w:rsidRDefault="00F33C94" w:rsidP="00F33C94">
      <w:pPr>
        <w:pStyle w:val="Default"/>
        <w:spacing w:line="360" w:lineRule="auto"/>
        <w:ind w:firstLine="709"/>
        <w:jc w:val="both"/>
        <w:rPr>
          <w:lang w:val="id-ID"/>
        </w:rPr>
      </w:pPr>
      <w:r w:rsidRPr="004233D2">
        <w:lastRenderedPageBreak/>
        <w:t>Serta dikuatkan lewat Jurnal Internasional</w:t>
      </w:r>
      <w:r>
        <w:rPr>
          <w:lang w:val="id-ID"/>
        </w:rPr>
        <w:t xml:space="preserve"> oleh Almuntasheri, </w:t>
      </w:r>
      <w:r w:rsidRPr="003362E0">
        <w:t>et al.</w:t>
      </w:r>
      <w:r>
        <w:rPr>
          <w:lang w:val="id-ID"/>
        </w:rPr>
        <w:t xml:space="preserve">(2016) </w:t>
      </w:r>
      <w:r w:rsidRPr="00052DE4">
        <w:rPr>
          <w:bCs/>
          <w:i/>
          <w:sz w:val="23"/>
          <w:szCs w:val="23"/>
          <w:lang w:val="id-ID"/>
        </w:rPr>
        <w:t xml:space="preserve">The Effectiveness of a Guided Inquiry-based, Teachers’ Professional Development Programme on Saudi Students’ Understanding of Density </w:t>
      </w:r>
      <w:r>
        <w:rPr>
          <w:bCs/>
          <w:i/>
          <w:sz w:val="23"/>
          <w:szCs w:val="23"/>
          <w:lang w:val="id-ID"/>
        </w:rPr>
        <w:t>.</w:t>
      </w:r>
      <w:r w:rsidRPr="00052DE4">
        <w:rPr>
          <w:bCs/>
          <w:sz w:val="23"/>
          <w:szCs w:val="23"/>
          <w:lang w:val="id-ID"/>
        </w:rPr>
        <w:t>Penelitian bertujuan untuk</w:t>
      </w:r>
      <w:r>
        <w:rPr>
          <w:rFonts w:ascii="inherit" w:hAnsi="inherit"/>
          <w:color w:val="212121"/>
        </w:rPr>
        <w:t xml:space="preserve">membandingkan pengembangan profesional guru berbasis </w:t>
      </w:r>
      <w:r>
        <w:rPr>
          <w:rFonts w:ascii="inherit" w:hAnsi="inherit"/>
          <w:color w:val="212121"/>
          <w:lang w:val="id-ID"/>
        </w:rPr>
        <w:t>inkuiri terbimbing (</w:t>
      </w:r>
      <w:r w:rsidRPr="00101FBF">
        <w:rPr>
          <w:rFonts w:ascii="inherit" w:hAnsi="inherit"/>
          <w:i/>
          <w:color w:val="212121"/>
          <w:lang w:val="id-ID"/>
        </w:rPr>
        <w:t>Guided inquiry</w:t>
      </w:r>
      <w:r>
        <w:rPr>
          <w:rFonts w:ascii="inherit" w:hAnsi="inherit"/>
          <w:color w:val="212121"/>
          <w:lang w:val="id-ID"/>
        </w:rPr>
        <w:t>) dengan (</w:t>
      </w:r>
      <w:r w:rsidRPr="00173067">
        <w:rPr>
          <w:rFonts w:ascii="inherit" w:hAnsi="inherit"/>
          <w:i/>
          <w:color w:val="212121"/>
          <w:lang w:val="id-ID"/>
        </w:rPr>
        <w:t>teacher directed</w:t>
      </w:r>
      <w:r>
        <w:rPr>
          <w:rFonts w:ascii="inherit" w:hAnsi="inherit"/>
          <w:color w:val="212121"/>
          <w:lang w:val="id-ID"/>
        </w:rPr>
        <w:t>).  Hasil penelitian yaitupembelajaran inkuiri terbimbing (</w:t>
      </w:r>
      <w:r w:rsidRPr="00101FBF">
        <w:rPr>
          <w:rFonts w:ascii="inherit" w:hAnsi="inherit"/>
          <w:i/>
          <w:color w:val="212121"/>
          <w:lang w:val="id-ID"/>
        </w:rPr>
        <w:t>Guided inquiry</w:t>
      </w:r>
      <w:r>
        <w:rPr>
          <w:rFonts w:ascii="inherit" w:hAnsi="inherit"/>
          <w:color w:val="212121"/>
          <w:lang w:val="id-ID"/>
        </w:rPr>
        <w:t xml:space="preserve">) </w:t>
      </w:r>
      <w:r>
        <w:rPr>
          <w:rFonts w:ascii="inherit" w:hAnsi="inherit"/>
          <w:color w:val="212121"/>
        </w:rPr>
        <w:t xml:space="preserve">menunjukkan perbaikan dalam pemahaman konseptual maupun tingkat pemahaman </w:t>
      </w:r>
      <w:r>
        <w:rPr>
          <w:rFonts w:ascii="inherit" w:hAnsi="inherit"/>
          <w:color w:val="212121"/>
          <w:lang w:val="id-ID"/>
        </w:rPr>
        <w:t>siswa</w:t>
      </w:r>
      <w:r>
        <w:rPr>
          <w:rFonts w:ascii="inherit" w:hAnsi="inherit"/>
          <w:color w:val="212121"/>
        </w:rPr>
        <w:t xml:space="preserve"> tentang konsep </w:t>
      </w:r>
      <w:r>
        <w:rPr>
          <w:rFonts w:ascii="inherit" w:hAnsi="inherit"/>
          <w:color w:val="212121"/>
          <w:lang w:val="id-ID"/>
        </w:rPr>
        <w:t xml:space="preserve">massa jenis </w:t>
      </w:r>
      <w:r>
        <w:rPr>
          <w:rFonts w:ascii="inherit" w:hAnsi="inherit"/>
          <w:color w:val="212121"/>
        </w:rPr>
        <w:t xml:space="preserve">dibandingkan dengan kondisi </w:t>
      </w:r>
      <w:r>
        <w:rPr>
          <w:rFonts w:ascii="inherit" w:hAnsi="inherit"/>
          <w:color w:val="212121"/>
          <w:lang w:val="id-ID"/>
        </w:rPr>
        <w:t xml:space="preserve">pembelajaran </w:t>
      </w:r>
      <w:r>
        <w:rPr>
          <w:rFonts w:ascii="inherit" w:hAnsi="inherit"/>
          <w:color w:val="212121"/>
        </w:rPr>
        <w:t>yang diarahkan oleh guru</w:t>
      </w:r>
      <w:r>
        <w:rPr>
          <w:rFonts w:ascii="inherit" w:hAnsi="inherit"/>
          <w:color w:val="212121"/>
          <w:lang w:val="id-ID"/>
        </w:rPr>
        <w:t xml:space="preserve"> (</w:t>
      </w:r>
      <w:r w:rsidRPr="00173067">
        <w:rPr>
          <w:rFonts w:ascii="inherit" w:hAnsi="inherit"/>
          <w:i/>
          <w:color w:val="212121"/>
          <w:lang w:val="id-ID"/>
        </w:rPr>
        <w:t>teacher directed</w:t>
      </w:r>
      <w:r>
        <w:rPr>
          <w:rFonts w:ascii="inherit" w:hAnsi="inherit"/>
          <w:color w:val="212121"/>
          <w:lang w:val="id-ID"/>
        </w:rPr>
        <w:t>).</w:t>
      </w:r>
    </w:p>
    <w:p w:rsidR="00F33C94" w:rsidRPr="001E147D" w:rsidRDefault="00F33C94" w:rsidP="00F33C94">
      <w:pPr>
        <w:pStyle w:val="Default"/>
        <w:spacing w:line="360" w:lineRule="auto"/>
        <w:ind w:firstLine="709"/>
        <w:jc w:val="both"/>
      </w:pPr>
      <w:r>
        <w:rPr>
          <w:lang w:val="id-ID"/>
        </w:rPr>
        <w:t xml:space="preserve">Setelah membaca beberapa jurnal maka peneliti dapat menyimpulkan bahwa </w:t>
      </w:r>
      <w:r w:rsidRPr="001E147D">
        <w:t xml:space="preserve">model pembelajaran </w:t>
      </w:r>
      <w:r>
        <w:t>inkuiri terbimbing</w:t>
      </w:r>
      <w:r>
        <w:rPr>
          <w:lang w:val="id-ID"/>
        </w:rPr>
        <w:t xml:space="preserve">dapat meningkatkan pemahaman konsep fisika peserta didik. Melalui model tersebut </w:t>
      </w:r>
      <w:r w:rsidRPr="001E147D">
        <w:t xml:space="preserve">diharapkan agar peserta didik berminat dan termotivasi untuk meningkatkan </w:t>
      </w:r>
      <w:r>
        <w:t>pemahaman konsep</w:t>
      </w:r>
      <w:r w:rsidRPr="001E147D">
        <w:t>nya.</w:t>
      </w:r>
    </w:p>
    <w:p w:rsidR="00F33C94" w:rsidRDefault="00F33C94" w:rsidP="00F33C94">
      <w:pPr>
        <w:spacing w:line="360" w:lineRule="auto"/>
        <w:ind w:firstLine="709"/>
        <w:rPr>
          <w:bCs/>
        </w:rPr>
      </w:pPr>
      <w:r w:rsidRPr="00F33C94">
        <w:t xml:space="preserve">Melihat fenomena pembelajaran seperti yang digambarkan di atas, peneliti mengusulkan sebuah penelitian dalam rangka memperbaiki proses pembelajaran  dengan judul: “Pengaruh Model Pembelajaran Inkuiri Terbimbing </w:t>
      </w:r>
      <w:r w:rsidRPr="00F33C94">
        <w:rPr>
          <w:rFonts w:eastAsia="Calibri"/>
          <w:bCs/>
        </w:rPr>
        <w:t xml:space="preserve">terhadap </w:t>
      </w:r>
      <w:r w:rsidRPr="00F33C94">
        <w:rPr>
          <w:bCs/>
        </w:rPr>
        <w:t xml:space="preserve">Pemahaman Konsep Fisika </w:t>
      </w:r>
      <w:r w:rsidRPr="00F33C94">
        <w:t>ditinjau dari Minat Belajar</w:t>
      </w:r>
      <w:r w:rsidRPr="00F33C94">
        <w:rPr>
          <w:bCs/>
        </w:rPr>
        <w:t xml:space="preserve"> Peserta Didik Kelas </w:t>
      </w:r>
      <w:r w:rsidRPr="00F33C94">
        <w:rPr>
          <w:rFonts w:asciiTheme="majorBidi" w:hAnsiTheme="majorBidi" w:cstheme="majorBidi"/>
          <w:bCs/>
        </w:rPr>
        <w:t xml:space="preserve">XI IPA SMA Negeri 1 </w:t>
      </w:r>
      <w:r w:rsidRPr="00F33C94">
        <w:t>Tinambung</w:t>
      </w:r>
      <w:r w:rsidRPr="00F33C94">
        <w:rPr>
          <w:rFonts w:asciiTheme="majorBidi" w:hAnsiTheme="majorBidi" w:cstheme="majorBidi"/>
          <w:bCs/>
        </w:rPr>
        <w:t>”</w:t>
      </w:r>
      <w:r w:rsidRPr="00F33C94">
        <w:rPr>
          <w:bCs/>
        </w:rPr>
        <w:t>.</w:t>
      </w:r>
    </w:p>
    <w:p w:rsidR="0037285A" w:rsidRDefault="0037285A" w:rsidP="00951A51">
      <w:pPr>
        <w:spacing w:before="240" w:after="120" w:line="360" w:lineRule="auto"/>
        <w:rPr>
          <w:b/>
        </w:rPr>
      </w:pPr>
    </w:p>
    <w:p w:rsidR="00951A51" w:rsidRDefault="00951A51" w:rsidP="00951A51">
      <w:pPr>
        <w:spacing w:before="240" w:after="120" w:line="360" w:lineRule="auto"/>
        <w:rPr>
          <w:b/>
        </w:rPr>
      </w:pPr>
      <w:r>
        <w:rPr>
          <w:b/>
        </w:rPr>
        <w:lastRenderedPageBreak/>
        <w:t>KAJIAN TEORI</w:t>
      </w:r>
    </w:p>
    <w:p w:rsidR="00951A51" w:rsidRPr="00AB0A7E" w:rsidRDefault="00951A51" w:rsidP="00AB0A7E">
      <w:pPr>
        <w:pStyle w:val="ListParagraph"/>
        <w:numPr>
          <w:ilvl w:val="0"/>
          <w:numId w:val="19"/>
        </w:numPr>
        <w:spacing w:line="360" w:lineRule="auto"/>
        <w:ind w:left="284"/>
        <w:rPr>
          <w:b/>
          <w:bCs/>
        </w:rPr>
      </w:pPr>
      <w:r w:rsidRPr="00AB0A7E">
        <w:rPr>
          <w:b/>
          <w:bCs/>
        </w:rPr>
        <w:t>P</w:t>
      </w:r>
      <w:r w:rsidR="00AB0A7E" w:rsidRPr="00AB0A7E">
        <w:rPr>
          <w:b/>
          <w:bCs/>
        </w:rPr>
        <w:t>emahaman Konsep Fisika</w:t>
      </w:r>
    </w:p>
    <w:p w:rsidR="00951A51" w:rsidRDefault="00951A51" w:rsidP="00AB0A7E">
      <w:pPr>
        <w:spacing w:line="360" w:lineRule="auto"/>
        <w:ind w:firstLine="720"/>
      </w:pPr>
      <w:r>
        <w:t>Pemahaman didefenisikan sebagai kemampuan untuk memahami materi/bahan. Proses pemahaman terjadi karena adanya kemampuan menjabarkan suatu materi/bahan ke materi lain. Seseorang yang mampu memahami sesuatu antara lain dapat menjelaskan narasi, dapat menafsirkan sesuatu melalui pernyataan dengan kalimat sendiri atau dengan rangkuman. Pemahaman juga dapat ditunjukkan dengan kemampuan memperkirakan kecenderungan, kemampuan meramalkan akibat-akibat dari berbagai penyebab suatu gejala  (Suhana, 2014: 110).</w:t>
      </w:r>
    </w:p>
    <w:p w:rsidR="00ED03CF" w:rsidRDefault="00ED03CF" w:rsidP="00ED03CF">
      <w:pPr>
        <w:spacing w:line="360" w:lineRule="auto"/>
        <w:ind w:firstLine="720"/>
        <w:rPr>
          <w:szCs w:val="20"/>
        </w:rPr>
      </w:pPr>
      <w:r w:rsidRPr="00E3044D">
        <w:rPr>
          <w:szCs w:val="20"/>
        </w:rPr>
        <w:t xml:space="preserve">Pembentukan </w:t>
      </w:r>
      <w:r>
        <w:rPr>
          <w:szCs w:val="20"/>
        </w:rPr>
        <w:t>konsep menurut Martin dan Caramazza (dalam Suharnan, 2005) adalah suatu proses mengelompokkan atau mengklasifikasikan sejumlah objek, peristiwa, atau ide yang serupa menurut sifat-sifat atau atribut nilai tertentu yang dimilikinya ke dalam suatu kategori. Untuk mengklasifikasikan objek atau gagasan ke dalam suatu kategori, proses kognitif yang terlibat adalah mula-mula individu mengenali sifat-sifat atau nilai atribut umum yang dimiliki objek, kemudian menghubungkan dengan aturan-aturan logika tertentu, lalu melakukan pengelompokan dan akhirnya menemukan kriteria serta abstraksi.</w:t>
      </w:r>
    </w:p>
    <w:p w:rsidR="00ED03CF" w:rsidRDefault="00ED03CF" w:rsidP="00ED03CF">
      <w:pPr>
        <w:spacing w:line="360" w:lineRule="auto"/>
        <w:ind w:firstLine="720"/>
        <w:rPr>
          <w:szCs w:val="20"/>
        </w:rPr>
      </w:pPr>
      <w:r w:rsidRPr="009938CC">
        <w:rPr>
          <w:szCs w:val="20"/>
        </w:rPr>
        <w:t xml:space="preserve">Bloom membedakan pemahaman menjadi tiga kategori. Tingkat terendah adalah pemahaman </w:t>
      </w:r>
      <w:r w:rsidRPr="009938CC">
        <w:rPr>
          <w:i/>
          <w:iCs/>
          <w:szCs w:val="20"/>
        </w:rPr>
        <w:t xml:space="preserve">translasi </w:t>
      </w:r>
      <w:r w:rsidRPr="009938CC">
        <w:rPr>
          <w:szCs w:val="20"/>
        </w:rPr>
        <w:t>(kema</w:t>
      </w:r>
      <w:r w:rsidR="00AB0A7E">
        <w:rPr>
          <w:szCs w:val="20"/>
        </w:rPr>
        <w:t xml:space="preserve">mpuan menerjemahkan). </w:t>
      </w:r>
      <w:r w:rsidRPr="009938CC">
        <w:rPr>
          <w:szCs w:val="20"/>
        </w:rPr>
        <w:t xml:space="preserve">Tingkat kedua adalah pemahaman </w:t>
      </w:r>
      <w:r w:rsidRPr="009938CC">
        <w:rPr>
          <w:i/>
          <w:iCs/>
          <w:szCs w:val="20"/>
        </w:rPr>
        <w:t xml:space="preserve">interpretasi </w:t>
      </w:r>
      <w:r w:rsidRPr="009938CC">
        <w:rPr>
          <w:szCs w:val="20"/>
        </w:rPr>
        <w:t>(kemampuan menafsirkan), yakni menghubungkan bagian-</w:t>
      </w:r>
      <w:r w:rsidRPr="009938CC">
        <w:rPr>
          <w:szCs w:val="20"/>
        </w:rPr>
        <w:lastRenderedPageBreak/>
        <w:t xml:space="preserve">bagian terdahulu dengan yang diketahui berikutnya. Pemahaman tingkat ketiga atau tingkat tertinggi adalah pemahaman </w:t>
      </w:r>
      <w:r w:rsidRPr="009938CC">
        <w:rPr>
          <w:i/>
          <w:iCs/>
          <w:szCs w:val="20"/>
        </w:rPr>
        <w:t xml:space="preserve">ekstrapolasi </w:t>
      </w:r>
      <w:r w:rsidRPr="009938CC">
        <w:rPr>
          <w:szCs w:val="20"/>
        </w:rPr>
        <w:t>(kemampuan meramalkan)</w:t>
      </w:r>
      <w:r>
        <w:rPr>
          <w:szCs w:val="20"/>
        </w:rPr>
        <w:t xml:space="preserve">(Budiningsih, 2005). </w:t>
      </w:r>
    </w:p>
    <w:p w:rsidR="00ED03CF" w:rsidRPr="00625EE5" w:rsidRDefault="00ED03CF" w:rsidP="00ED03CF">
      <w:pPr>
        <w:pStyle w:val="ListParagraph"/>
        <w:numPr>
          <w:ilvl w:val="0"/>
          <w:numId w:val="19"/>
        </w:numPr>
        <w:spacing w:line="360" w:lineRule="auto"/>
        <w:ind w:left="426"/>
        <w:rPr>
          <w:b/>
          <w:szCs w:val="20"/>
        </w:rPr>
      </w:pPr>
      <w:r w:rsidRPr="00625EE5">
        <w:rPr>
          <w:b/>
          <w:szCs w:val="20"/>
        </w:rPr>
        <w:t>Model Inkuiri Terbimbing</w:t>
      </w:r>
    </w:p>
    <w:p w:rsidR="00ED03CF" w:rsidRDefault="00ED03CF" w:rsidP="00ED03CF">
      <w:pPr>
        <w:spacing w:line="360" w:lineRule="auto"/>
        <w:ind w:left="66" w:firstLine="501"/>
      </w:pPr>
      <w:r w:rsidRPr="008A6028">
        <w:t>Hamalik (</w:t>
      </w:r>
      <w:r>
        <w:t>2013</w:t>
      </w:r>
      <w:r w:rsidRPr="008A6028">
        <w:t>), mengemukakan bahwa model pembelajaran inkuiri terbimbing adalah model pembelajaran yang sebagian perencanaannya dibuat oleh guru. Selain itu guru menyediakan kesempatan bimbingan atau petunjuk yang cukup luas kepada siswa.</w:t>
      </w:r>
    </w:p>
    <w:p w:rsidR="00ED03CF" w:rsidRPr="00ED03CF" w:rsidRDefault="00ED03CF" w:rsidP="00ED03CF">
      <w:pPr>
        <w:spacing w:line="360" w:lineRule="auto"/>
        <w:ind w:firstLine="567"/>
      </w:pPr>
      <w:r>
        <w:t>Pada inkuiri terbimbing, pelaksanaan dilakukan oleh siswa berdasarkan petunjuk-petunjuk guru. Petunjuk diberikan pada umumnya berbentuk pertanyaan membimbing. Pendekatan inkuiri terbimbing ini digunakan bagi siswa yang kurang berpengalaman belajar dengan pendekatan inkuiri ini. Pada model pembelajaran ini siswa dihadapkan pada tugas-tugas yang relevan untuk diselesaikan baik melalui diskusi ataupun secara individual agar mampu menyelesaikan masalah dan menarik kesimpulan secara mandiri (Ali, 2004: 87).</w:t>
      </w:r>
    </w:p>
    <w:p w:rsidR="00ED03CF" w:rsidRPr="00D9352E" w:rsidRDefault="00ED03CF" w:rsidP="00ED03CF">
      <w:pPr>
        <w:spacing w:line="360" w:lineRule="auto"/>
        <w:ind w:firstLine="567"/>
      </w:pPr>
      <w:r w:rsidRPr="00D9352E">
        <w:t xml:space="preserve">Model pembelajaran inkuiri </w:t>
      </w:r>
      <w:r>
        <w:t xml:space="preserve">terbimbing </w:t>
      </w:r>
      <w:r w:rsidRPr="00D9352E">
        <w:t xml:space="preserve">memiliki langkah-langkah pembelajaran. Sanjana (2006:199) menyatakan bahwa secara umum prosses pembelajaran inkuiri </w:t>
      </w:r>
      <w:r>
        <w:t xml:space="preserve">terbimbing </w:t>
      </w:r>
      <w:r w:rsidRPr="00D9352E">
        <w:t>mengikuti langkah-langkah sebagai berikut.</w:t>
      </w:r>
    </w:p>
    <w:p w:rsidR="00ED03CF" w:rsidRPr="00D9352E" w:rsidRDefault="00ED03CF" w:rsidP="00ED03CF">
      <w:pPr>
        <w:widowControl w:val="0"/>
        <w:numPr>
          <w:ilvl w:val="0"/>
          <w:numId w:val="20"/>
        </w:numPr>
        <w:suppressAutoHyphens/>
        <w:spacing w:line="360" w:lineRule="auto"/>
        <w:ind w:left="426" w:hanging="426"/>
      </w:pPr>
      <w:r w:rsidRPr="00D9352E">
        <w:t>Orientasi</w:t>
      </w:r>
    </w:p>
    <w:p w:rsidR="00ED03CF" w:rsidRPr="00D9352E" w:rsidRDefault="00ED03CF" w:rsidP="00ED03CF">
      <w:pPr>
        <w:spacing w:line="360" w:lineRule="auto"/>
        <w:ind w:left="426"/>
      </w:pPr>
      <w:r w:rsidRPr="00D9352E">
        <w:t xml:space="preserve">Langkah orientasi adalah langkah untuk membina suasana atau iklim </w:t>
      </w:r>
      <w:r w:rsidR="00335BBD">
        <w:t>pembelajaran yang responsif</w:t>
      </w:r>
      <w:r w:rsidRPr="00D9352E">
        <w:t>.</w:t>
      </w:r>
    </w:p>
    <w:p w:rsidR="00ED03CF" w:rsidRPr="00D9352E" w:rsidRDefault="00ED03CF" w:rsidP="00ED03CF">
      <w:pPr>
        <w:widowControl w:val="0"/>
        <w:numPr>
          <w:ilvl w:val="0"/>
          <w:numId w:val="20"/>
        </w:numPr>
        <w:suppressAutoHyphens/>
        <w:spacing w:line="360" w:lineRule="auto"/>
        <w:ind w:left="426" w:hanging="426"/>
      </w:pPr>
      <w:r w:rsidRPr="00D9352E">
        <w:t>Merumuskan Masalah</w:t>
      </w:r>
    </w:p>
    <w:p w:rsidR="00ED03CF" w:rsidRPr="00D9352E" w:rsidRDefault="00ED03CF" w:rsidP="00335BBD">
      <w:pPr>
        <w:spacing w:line="360" w:lineRule="auto"/>
        <w:ind w:left="426"/>
      </w:pPr>
      <w:r w:rsidRPr="00D9352E">
        <w:lastRenderedPageBreak/>
        <w:t>Merumuskan masalah merupakan langkah membawa peserta didik pada suatu persoalan yang mengandung teka-teki.</w:t>
      </w:r>
    </w:p>
    <w:p w:rsidR="00ED03CF" w:rsidRPr="00D9352E" w:rsidRDefault="00ED03CF" w:rsidP="00ED03CF">
      <w:pPr>
        <w:widowControl w:val="0"/>
        <w:numPr>
          <w:ilvl w:val="0"/>
          <w:numId w:val="20"/>
        </w:numPr>
        <w:suppressAutoHyphens/>
        <w:spacing w:line="360" w:lineRule="auto"/>
        <w:ind w:left="426" w:hanging="426"/>
      </w:pPr>
      <w:r w:rsidRPr="00D9352E">
        <w:t>Merumuskan Hipotesis</w:t>
      </w:r>
    </w:p>
    <w:p w:rsidR="00ED03CF" w:rsidRPr="00D9352E" w:rsidRDefault="00ED03CF" w:rsidP="00ED03CF">
      <w:pPr>
        <w:spacing w:line="360" w:lineRule="auto"/>
        <w:ind w:left="426"/>
      </w:pPr>
      <w:r w:rsidRPr="00D9352E">
        <w:t xml:space="preserve">Hipotesis adalah jawaban sementara dari suatu permasalahan yang sedang </w:t>
      </w:r>
      <w:r w:rsidR="00335BBD">
        <w:t>dikaji</w:t>
      </w:r>
      <w:r w:rsidRPr="00D9352E">
        <w:t>.</w:t>
      </w:r>
    </w:p>
    <w:p w:rsidR="00ED03CF" w:rsidRPr="00D9352E" w:rsidRDefault="00ED03CF" w:rsidP="00ED03CF">
      <w:pPr>
        <w:widowControl w:val="0"/>
        <w:numPr>
          <w:ilvl w:val="0"/>
          <w:numId w:val="20"/>
        </w:numPr>
        <w:suppressAutoHyphens/>
        <w:spacing w:line="360" w:lineRule="auto"/>
        <w:ind w:left="426" w:hanging="426"/>
      </w:pPr>
      <w:r w:rsidRPr="00D9352E">
        <w:t>Mengumpulkan Data</w:t>
      </w:r>
    </w:p>
    <w:p w:rsidR="00ED03CF" w:rsidRPr="00D9352E" w:rsidRDefault="00ED03CF" w:rsidP="00ED03CF">
      <w:pPr>
        <w:spacing w:line="360" w:lineRule="auto"/>
        <w:ind w:left="426"/>
      </w:pPr>
      <w:r w:rsidRPr="00D9352E">
        <w:t>Mengumpulkan data adalah aktivitas menjaring informasi yang dibutuhkan untuk menguji hipote</w:t>
      </w:r>
      <w:r w:rsidR="00335BBD">
        <w:t>sis yang diajukan</w:t>
      </w:r>
      <w:r w:rsidRPr="00D9352E">
        <w:t>.</w:t>
      </w:r>
    </w:p>
    <w:p w:rsidR="00ED03CF" w:rsidRPr="00D9352E" w:rsidRDefault="00ED03CF" w:rsidP="00ED03CF">
      <w:pPr>
        <w:widowControl w:val="0"/>
        <w:numPr>
          <w:ilvl w:val="0"/>
          <w:numId w:val="20"/>
        </w:numPr>
        <w:suppressAutoHyphens/>
        <w:spacing w:line="360" w:lineRule="auto"/>
        <w:ind w:left="426" w:hanging="426"/>
      </w:pPr>
      <w:r w:rsidRPr="00D9352E">
        <w:t>Menguji Hipotesis</w:t>
      </w:r>
    </w:p>
    <w:p w:rsidR="00ED03CF" w:rsidRPr="00D9352E" w:rsidRDefault="00ED03CF" w:rsidP="00625EE5">
      <w:pPr>
        <w:spacing w:line="360" w:lineRule="auto"/>
        <w:ind w:left="426"/>
      </w:pPr>
      <w:r w:rsidRPr="00D9352E">
        <w:t>Hipotesis adalah menentukan jawaban yang dianggap diterima sesuai dengan data atau informasi yang diperoleh berdasarkan pengumpulan data.</w:t>
      </w:r>
    </w:p>
    <w:p w:rsidR="00ED03CF" w:rsidRPr="00D9352E" w:rsidRDefault="00ED03CF" w:rsidP="00ED03CF">
      <w:pPr>
        <w:widowControl w:val="0"/>
        <w:numPr>
          <w:ilvl w:val="0"/>
          <w:numId w:val="20"/>
        </w:numPr>
        <w:suppressAutoHyphens/>
        <w:spacing w:line="360" w:lineRule="auto"/>
        <w:ind w:left="426" w:hanging="426"/>
      </w:pPr>
      <w:r w:rsidRPr="00D9352E">
        <w:t>Merumuskan Kesimpulan</w:t>
      </w:r>
    </w:p>
    <w:p w:rsidR="00ED03CF" w:rsidRPr="00D9352E" w:rsidRDefault="00ED03CF" w:rsidP="00ED03CF">
      <w:pPr>
        <w:spacing w:line="360" w:lineRule="auto"/>
        <w:ind w:left="426"/>
      </w:pPr>
      <w:r w:rsidRPr="00D9352E">
        <w:t>Merumuskan kesimpulan adalah proses mendeskripsikan temuan yang diperoleh berdasarkan hasil pengujian hipotesis. Untuk mencapai kesimpulan yang akurat sebaiknya guru mampu menunjukkan pada peserta didik data mana yang relevan.</w:t>
      </w:r>
    </w:p>
    <w:p w:rsidR="00ED03CF" w:rsidRPr="00625EE5" w:rsidRDefault="00335BBD" w:rsidP="00335BBD">
      <w:pPr>
        <w:pStyle w:val="ListParagraph"/>
        <w:numPr>
          <w:ilvl w:val="0"/>
          <w:numId w:val="19"/>
        </w:numPr>
        <w:spacing w:line="360" w:lineRule="auto"/>
        <w:ind w:left="284"/>
        <w:rPr>
          <w:b/>
          <w:szCs w:val="20"/>
        </w:rPr>
      </w:pPr>
      <w:r w:rsidRPr="00625EE5">
        <w:rPr>
          <w:b/>
          <w:szCs w:val="20"/>
        </w:rPr>
        <w:t>Model Pembelajaran Langsung</w:t>
      </w:r>
    </w:p>
    <w:p w:rsidR="00335BBD" w:rsidRDefault="00335BBD" w:rsidP="00335BBD">
      <w:pPr>
        <w:spacing w:line="360" w:lineRule="auto"/>
        <w:ind w:left="-76" w:firstLine="360"/>
      </w:pPr>
      <w:r w:rsidRPr="00626A3C">
        <w:t xml:space="preserve">Menurut Arends (dalam Trianto, 2009: 41) pembelajaran langsung adalah salah satu pendekatan mengajar yang dirancang khusus untuk menunjang proses belajar </w:t>
      </w:r>
      <w:r>
        <w:t>peserta didik</w:t>
      </w:r>
      <w:r w:rsidRPr="00626A3C">
        <w:t xml:space="preserve"> yang berkaitan dengan pengetahuan deklaratif dan pengetahuan prosedural yang terstruktur dengan baik yang dapat diajarkan dengan pola kegiatan yang bertahap, selangkah demi selangkah. Model Pembelajaran langsung ini merupakan proses kegiatan belajar mengajar yang bertujuan untuk membelajarkan </w:t>
      </w:r>
      <w:r>
        <w:t>peserta didik</w:t>
      </w:r>
      <w:r w:rsidRPr="00626A3C">
        <w:t>.</w:t>
      </w:r>
    </w:p>
    <w:p w:rsidR="00335BBD" w:rsidRDefault="00335BBD" w:rsidP="00AB0A7E">
      <w:pPr>
        <w:pStyle w:val="ListParagraph"/>
        <w:spacing w:line="360" w:lineRule="auto"/>
        <w:ind w:left="0" w:firstLine="436"/>
      </w:pPr>
      <w:r w:rsidRPr="00335BBD">
        <w:lastRenderedPageBreak/>
        <w:t>Sintaks Model Pembelajaran Langsung</w:t>
      </w:r>
      <w:r>
        <w:t xml:space="preserve"> yaitu:</w:t>
      </w:r>
    </w:p>
    <w:p w:rsidR="00335BBD" w:rsidRPr="00335BBD" w:rsidRDefault="00335BBD" w:rsidP="00335BBD">
      <w:pPr>
        <w:pStyle w:val="ListParagraph"/>
        <w:numPr>
          <w:ilvl w:val="0"/>
          <w:numId w:val="23"/>
        </w:numPr>
        <w:spacing w:line="360" w:lineRule="auto"/>
        <w:rPr>
          <w:szCs w:val="20"/>
        </w:rPr>
      </w:pPr>
      <w:r>
        <w:t>Orientasi pembelajaran</w:t>
      </w:r>
    </w:p>
    <w:p w:rsidR="00335BBD" w:rsidRPr="00335BBD" w:rsidRDefault="00335BBD" w:rsidP="00335BBD">
      <w:pPr>
        <w:pStyle w:val="ListParagraph"/>
        <w:numPr>
          <w:ilvl w:val="0"/>
          <w:numId w:val="23"/>
        </w:numPr>
        <w:spacing w:line="360" w:lineRule="auto"/>
        <w:rPr>
          <w:szCs w:val="20"/>
        </w:rPr>
      </w:pPr>
      <w:r>
        <w:t>Penyajian materi</w:t>
      </w:r>
    </w:p>
    <w:p w:rsidR="00335BBD" w:rsidRPr="00335BBD" w:rsidRDefault="00335BBD" w:rsidP="00335BBD">
      <w:pPr>
        <w:pStyle w:val="ListParagraph"/>
        <w:numPr>
          <w:ilvl w:val="0"/>
          <w:numId w:val="23"/>
        </w:numPr>
        <w:spacing w:line="360" w:lineRule="auto"/>
        <w:rPr>
          <w:szCs w:val="20"/>
        </w:rPr>
      </w:pPr>
      <w:r>
        <w:t>Latihan terstruktur</w:t>
      </w:r>
    </w:p>
    <w:p w:rsidR="00335BBD" w:rsidRPr="00335BBD" w:rsidRDefault="00335BBD" w:rsidP="00335BBD">
      <w:pPr>
        <w:pStyle w:val="ListParagraph"/>
        <w:numPr>
          <w:ilvl w:val="0"/>
          <w:numId w:val="23"/>
        </w:numPr>
        <w:spacing w:line="360" w:lineRule="auto"/>
        <w:rPr>
          <w:szCs w:val="20"/>
        </w:rPr>
      </w:pPr>
      <w:r>
        <w:t>Membimbing pelatihan</w:t>
      </w:r>
    </w:p>
    <w:p w:rsidR="00335BBD" w:rsidRPr="00335BBD" w:rsidRDefault="00335BBD" w:rsidP="00335BBD">
      <w:pPr>
        <w:pStyle w:val="ListParagraph"/>
        <w:numPr>
          <w:ilvl w:val="0"/>
          <w:numId w:val="23"/>
        </w:numPr>
        <w:spacing w:line="360" w:lineRule="auto"/>
        <w:rPr>
          <w:szCs w:val="20"/>
        </w:rPr>
      </w:pPr>
      <w:r>
        <w:t>Latihan mandiri</w:t>
      </w:r>
    </w:p>
    <w:p w:rsidR="00335BBD" w:rsidRDefault="00335BBD" w:rsidP="00335BBD">
      <w:pPr>
        <w:pStyle w:val="ListParagraph"/>
        <w:numPr>
          <w:ilvl w:val="0"/>
          <w:numId w:val="19"/>
        </w:numPr>
        <w:spacing w:line="360" w:lineRule="auto"/>
        <w:ind w:left="426"/>
        <w:rPr>
          <w:b/>
          <w:szCs w:val="20"/>
        </w:rPr>
      </w:pPr>
      <w:r w:rsidRPr="00335BBD">
        <w:rPr>
          <w:b/>
          <w:szCs w:val="20"/>
        </w:rPr>
        <w:t>Minat Belajar</w:t>
      </w:r>
    </w:p>
    <w:p w:rsidR="00AB0A7E" w:rsidRDefault="00AB0A7E" w:rsidP="00AB0A7E">
      <w:pPr>
        <w:autoSpaceDE w:val="0"/>
        <w:autoSpaceDN w:val="0"/>
        <w:adjustRightInd w:val="0"/>
        <w:spacing w:line="360" w:lineRule="auto"/>
        <w:ind w:firstLine="426"/>
      </w:pPr>
      <w:r>
        <w:t>Minat(interest) berarti kecenderungan dan kegairahan ang tinggi atau keinginan yang besar terhadap sesuatu. Menurut Reber(1998), minat tidak termasuk istilah popular dalam psikologi karena ketergantungannya yang banyak pada factor-faktor internal lainnya seperti: pemusatan perhatian, keingintahuan, tivasi, dan kebutuhan. Namun, terlepas dari masalah popular atau tidak, minat seperti yang dipahami dan dipakaioleh orang selama ini dapat mempengaruhi kualitas pencapaian hasil belajar siswa dalam bidang-bidang studi tertentu (Syah. 2012: 152).</w:t>
      </w:r>
    </w:p>
    <w:p w:rsidR="00AB0A7E" w:rsidRDefault="00AB0A7E" w:rsidP="00AB0A7E">
      <w:pPr>
        <w:autoSpaceDE w:val="0"/>
        <w:autoSpaceDN w:val="0"/>
        <w:adjustRightInd w:val="0"/>
        <w:spacing w:line="360" w:lineRule="auto"/>
      </w:pPr>
      <w:r>
        <w:t xml:space="preserve">Adanya minat terhadap objek yang dioelajari akan mendorong orang untuk mempelajari sesuatu dan mencapai hasil yang maksimal. Karena minat merupakan komponen psikis yang berperan mendorong seseorang untuk meraih tujuan yang diinginkan, sehingga ia bersedia melakukan kegiatan berkisar objek yang diminati (Khodijah, 2014:59). </w:t>
      </w:r>
    </w:p>
    <w:p w:rsidR="00AB0A7E" w:rsidRPr="00962D50" w:rsidRDefault="00AB0A7E" w:rsidP="00AB0A7E">
      <w:pPr>
        <w:autoSpaceDE w:val="0"/>
        <w:autoSpaceDN w:val="0"/>
        <w:adjustRightInd w:val="0"/>
        <w:spacing w:line="360" w:lineRule="auto"/>
        <w:ind w:firstLine="540"/>
        <w:rPr>
          <w:color w:val="000000"/>
        </w:rPr>
      </w:pPr>
      <w:r w:rsidRPr="00962D50">
        <w:rPr>
          <w:color w:val="000000"/>
        </w:rPr>
        <w:t>Minat belajar dapat</w:t>
      </w:r>
      <w:r>
        <w:rPr>
          <w:color w:val="000000"/>
        </w:rPr>
        <w:t xml:space="preserve"> dirumuskan dalam beberapa indikator sebagai berikut,(Safari, 2003).</w:t>
      </w:r>
    </w:p>
    <w:p w:rsidR="00AB0A7E" w:rsidRPr="00A074F2" w:rsidRDefault="00AB0A7E" w:rsidP="00AB0A7E">
      <w:pPr>
        <w:pStyle w:val="ListParagraph"/>
        <w:numPr>
          <w:ilvl w:val="0"/>
          <w:numId w:val="26"/>
        </w:numPr>
        <w:autoSpaceDE w:val="0"/>
        <w:autoSpaceDN w:val="0"/>
        <w:adjustRightInd w:val="0"/>
        <w:spacing w:line="360" w:lineRule="auto"/>
        <w:ind w:left="426"/>
      </w:pPr>
      <w:r w:rsidRPr="00A074F2">
        <w:t>Perasaan Senang</w:t>
      </w:r>
    </w:p>
    <w:p w:rsidR="00AB0A7E" w:rsidRPr="00A074F2" w:rsidRDefault="00AB0A7E" w:rsidP="00AB0A7E">
      <w:pPr>
        <w:pStyle w:val="ListParagraph"/>
        <w:autoSpaceDE w:val="0"/>
        <w:autoSpaceDN w:val="0"/>
        <w:adjustRightInd w:val="0"/>
        <w:spacing w:line="360" w:lineRule="auto"/>
        <w:ind w:left="426"/>
      </w:pPr>
      <w:r w:rsidRPr="00A074F2">
        <w:t xml:space="preserve">Seorang siswa yang memiliki perasaan senang atau suka terhadap suatu </w:t>
      </w:r>
      <w:r w:rsidRPr="00A074F2">
        <w:lastRenderedPageBreak/>
        <w:t>matapelajaran, maka siswa tersebut akan terus mempelajari ilmu yang disenanginya.</w:t>
      </w:r>
    </w:p>
    <w:p w:rsidR="00AB0A7E" w:rsidRPr="00A074F2" w:rsidRDefault="00AB0A7E" w:rsidP="00AB0A7E">
      <w:pPr>
        <w:pStyle w:val="ListParagraph"/>
        <w:numPr>
          <w:ilvl w:val="0"/>
          <w:numId w:val="26"/>
        </w:numPr>
        <w:autoSpaceDE w:val="0"/>
        <w:autoSpaceDN w:val="0"/>
        <w:adjustRightInd w:val="0"/>
        <w:spacing w:line="360" w:lineRule="auto"/>
        <w:ind w:left="426"/>
      </w:pPr>
      <w:r w:rsidRPr="00A074F2">
        <w:t xml:space="preserve">Ketertarikan </w:t>
      </w:r>
      <w:r>
        <w:t>siswa</w:t>
      </w:r>
    </w:p>
    <w:p w:rsidR="00AB0A7E" w:rsidRPr="00A074F2" w:rsidRDefault="00AB0A7E" w:rsidP="00AB0A7E">
      <w:pPr>
        <w:pStyle w:val="ListParagraph"/>
        <w:autoSpaceDE w:val="0"/>
        <w:autoSpaceDN w:val="0"/>
        <w:adjustRightInd w:val="0"/>
        <w:spacing w:line="360" w:lineRule="auto"/>
        <w:ind w:left="426"/>
      </w:pPr>
      <w:r w:rsidRPr="00A074F2">
        <w:t>Berhubungan dengan daya gerak yang mendorong untuk cenderung merasatertarik pada orang, benda, kegiatan atau bisa berupa pengalaman afektif yangdirangsang oleh kegiatan itu sendiri.</w:t>
      </w:r>
    </w:p>
    <w:p w:rsidR="00AB0A7E" w:rsidRPr="00A074F2" w:rsidRDefault="00AB0A7E" w:rsidP="00AB0A7E">
      <w:pPr>
        <w:pStyle w:val="ListParagraph"/>
        <w:numPr>
          <w:ilvl w:val="0"/>
          <w:numId w:val="26"/>
        </w:numPr>
        <w:autoSpaceDE w:val="0"/>
        <w:autoSpaceDN w:val="0"/>
        <w:adjustRightInd w:val="0"/>
        <w:spacing w:line="360" w:lineRule="auto"/>
        <w:ind w:left="426"/>
      </w:pPr>
      <w:r w:rsidRPr="00A074F2">
        <w:t xml:space="preserve">Perhatian </w:t>
      </w:r>
      <w:r>
        <w:rPr>
          <w:color w:val="000000"/>
        </w:rPr>
        <w:t>siswa</w:t>
      </w:r>
    </w:p>
    <w:p w:rsidR="00AB0A7E" w:rsidRPr="00B40795" w:rsidRDefault="00AB0A7E" w:rsidP="00AB0A7E">
      <w:pPr>
        <w:pStyle w:val="ListParagraph"/>
        <w:autoSpaceDE w:val="0"/>
        <w:autoSpaceDN w:val="0"/>
        <w:adjustRightInd w:val="0"/>
        <w:spacing w:line="360" w:lineRule="auto"/>
        <w:ind w:left="426"/>
      </w:pPr>
      <w:r w:rsidRPr="00A074F2">
        <w:t xml:space="preserve">Perhatian merupakan konsentrasi atau aktivitas jiwa terhadap pengamatan danpengertian, dengan mengesampingkan yang lain dari pada itu. </w:t>
      </w:r>
    </w:p>
    <w:p w:rsidR="00AB0A7E" w:rsidRPr="00A074F2" w:rsidRDefault="00AB0A7E" w:rsidP="00AB0A7E">
      <w:pPr>
        <w:pStyle w:val="ListParagraph"/>
        <w:numPr>
          <w:ilvl w:val="0"/>
          <w:numId w:val="26"/>
        </w:numPr>
        <w:autoSpaceDE w:val="0"/>
        <w:autoSpaceDN w:val="0"/>
        <w:adjustRightInd w:val="0"/>
        <w:spacing w:line="360" w:lineRule="auto"/>
        <w:ind w:left="426"/>
      </w:pPr>
      <w:r w:rsidRPr="00A074F2">
        <w:t xml:space="preserve">Keterlibatan </w:t>
      </w:r>
      <w:r>
        <w:t>siswa</w:t>
      </w:r>
    </w:p>
    <w:p w:rsidR="00AB0A7E" w:rsidRDefault="00AB0A7E" w:rsidP="00AB0A7E">
      <w:pPr>
        <w:autoSpaceDE w:val="0"/>
        <w:autoSpaceDN w:val="0"/>
        <w:adjustRightInd w:val="0"/>
        <w:spacing w:line="360" w:lineRule="auto"/>
        <w:ind w:left="426"/>
      </w:pPr>
      <w:r w:rsidRPr="00B40795">
        <w:t>Ketertarikan seseorang akan suatu objek yang mengakibatkan orang tersebut senang dan tertarik untuk melakukan atau mengerjakan</w:t>
      </w:r>
      <w:r>
        <w:t xml:space="preserve"> kegiatan objek tersebut.</w:t>
      </w:r>
    </w:p>
    <w:p w:rsidR="00F33C94" w:rsidRDefault="00F33C94" w:rsidP="00AB0A7E">
      <w:pPr>
        <w:spacing w:before="240" w:after="120" w:line="360" w:lineRule="auto"/>
        <w:rPr>
          <w:b/>
        </w:rPr>
      </w:pPr>
      <w:r w:rsidRPr="009766C9">
        <w:rPr>
          <w:b/>
        </w:rPr>
        <w:t>METODE PENELITIAN</w:t>
      </w:r>
    </w:p>
    <w:p w:rsidR="00B2778F" w:rsidRPr="00E12B6D" w:rsidRDefault="00B2778F" w:rsidP="00AB0A7E">
      <w:pPr>
        <w:tabs>
          <w:tab w:val="left" w:pos="0"/>
        </w:tabs>
        <w:spacing w:line="360" w:lineRule="auto"/>
        <w:ind w:firstLine="567"/>
        <w:rPr>
          <w:rFonts w:eastAsiaTheme="minorEastAsia"/>
          <w:lang w:eastAsia="ja-JP"/>
        </w:rPr>
      </w:pPr>
      <w:r w:rsidRPr="007C7259">
        <w:t xml:space="preserve">Jenis penelitian ini adalah penelitian </w:t>
      </w:r>
      <w:r>
        <w:rPr>
          <w:i/>
          <w:iCs/>
        </w:rPr>
        <w:t>Quasi E</w:t>
      </w:r>
      <w:r w:rsidRPr="007C7259">
        <w:rPr>
          <w:i/>
          <w:iCs/>
        </w:rPr>
        <w:t>kperimen</w:t>
      </w:r>
      <w:r>
        <w:rPr>
          <w:i/>
          <w:iCs/>
        </w:rPr>
        <w:t>t</w:t>
      </w:r>
      <w:r>
        <w:t xml:space="preserve"> (eksperimen semu) menggunakan desain faktorial 2x2. </w:t>
      </w:r>
      <w:r>
        <w:rPr>
          <w:rFonts w:eastAsiaTheme="minorEastAsia"/>
          <w:lang w:val="es-ES" w:eastAsia="ja-JP"/>
        </w:rPr>
        <w:t xml:space="preserve">Penelitian ini melibatkan </w:t>
      </w:r>
      <w:r>
        <w:rPr>
          <w:rFonts w:eastAsiaTheme="minorEastAsia"/>
          <w:lang w:eastAsia="ja-JP"/>
        </w:rPr>
        <w:t>dua</w:t>
      </w:r>
      <w:r w:rsidRPr="00D61BEB">
        <w:rPr>
          <w:rFonts w:eastAsiaTheme="minorEastAsia"/>
          <w:lang w:val="es-ES" w:eastAsia="ja-JP"/>
        </w:rPr>
        <w:t xml:space="preserve"> kelas yaitu </w:t>
      </w:r>
      <w:r>
        <w:rPr>
          <w:rFonts w:eastAsiaTheme="minorEastAsia"/>
          <w:lang w:eastAsia="ja-JP"/>
        </w:rPr>
        <w:t>satu</w:t>
      </w:r>
      <w:r w:rsidRPr="00D61BEB">
        <w:rPr>
          <w:rFonts w:eastAsiaTheme="minorEastAsia"/>
          <w:lang w:val="es-ES" w:eastAsia="ja-JP"/>
        </w:rPr>
        <w:t xml:space="preserve"> kelas sebagai kelompok eksperimen dan </w:t>
      </w:r>
      <w:r>
        <w:rPr>
          <w:rFonts w:eastAsiaTheme="minorEastAsia"/>
          <w:lang w:eastAsia="ja-JP"/>
        </w:rPr>
        <w:t>satu</w:t>
      </w:r>
      <w:r w:rsidRPr="00D61BEB">
        <w:rPr>
          <w:rFonts w:eastAsiaTheme="minorEastAsia"/>
          <w:lang w:val="es-ES" w:eastAsia="ja-JP"/>
        </w:rPr>
        <w:t xml:space="preserve"> kelas sebagai kelompok </w:t>
      </w:r>
      <w:r w:rsidRPr="00D61BEB">
        <w:rPr>
          <w:rFonts w:eastAsiaTheme="minorEastAsia"/>
          <w:lang w:eastAsia="ja-JP"/>
        </w:rPr>
        <w:t>kontrol</w:t>
      </w:r>
      <w:r w:rsidRPr="00D61BEB">
        <w:rPr>
          <w:rFonts w:eastAsiaTheme="minorEastAsia"/>
          <w:lang w:val="es-ES" w:eastAsia="ja-JP"/>
        </w:rPr>
        <w:t xml:space="preserve">. Kelas eksperimen diberi perlakuan berupa pemberian model pembelajaran Inkuiri terbimbing dan kelas </w:t>
      </w:r>
      <w:r w:rsidRPr="00D61BEB">
        <w:rPr>
          <w:rFonts w:eastAsiaTheme="minorEastAsia"/>
          <w:lang w:eastAsia="ja-JP"/>
        </w:rPr>
        <w:t xml:space="preserve">kontrol </w:t>
      </w:r>
      <w:r w:rsidRPr="00D61BEB">
        <w:rPr>
          <w:rFonts w:eastAsiaTheme="minorEastAsia"/>
          <w:lang w:val="es-ES" w:eastAsia="ja-JP"/>
        </w:rPr>
        <w:t>diberi perlakuan dengan pembelajaran secara konvensional.</w:t>
      </w:r>
      <w:r w:rsidR="00E12B6D">
        <w:rPr>
          <w:rFonts w:eastAsiaTheme="minorEastAsia"/>
          <w:lang w:eastAsia="ja-JP"/>
        </w:rPr>
        <w:t xml:space="preserve"> Rancangan penelitian dengan menggunakan desain faktorial </w:t>
      </w:r>
      <w:r w:rsidR="00E12B6D">
        <w:t>2×2 seperti  pada Tabel 1.1 berikut</w:t>
      </w:r>
      <w:r w:rsidR="00E12B6D">
        <w:rPr>
          <w:rFonts w:eastAsiaTheme="minorEastAsia"/>
          <w:lang w:eastAsia="ja-JP"/>
        </w:rPr>
        <w:t>:</w:t>
      </w:r>
    </w:p>
    <w:p w:rsidR="0037285A" w:rsidRDefault="0037285A" w:rsidP="00AB0A7E">
      <w:pPr>
        <w:pStyle w:val="BodyTextIndent3"/>
        <w:spacing w:line="360" w:lineRule="auto"/>
        <w:ind w:left="709" w:firstLine="360"/>
        <w:jc w:val="center"/>
        <w:rPr>
          <w:rStyle w:val="nw"/>
          <w:rFonts w:asciiTheme="majorBidi" w:hAnsiTheme="majorBidi" w:cstheme="majorBidi"/>
          <w:sz w:val="24"/>
          <w:szCs w:val="24"/>
          <w:lang w:val="es-ES"/>
        </w:rPr>
      </w:pPr>
    </w:p>
    <w:p w:rsidR="0037285A" w:rsidRDefault="0037285A" w:rsidP="00AB0A7E">
      <w:pPr>
        <w:pStyle w:val="BodyTextIndent3"/>
        <w:spacing w:line="360" w:lineRule="auto"/>
        <w:ind w:left="709" w:firstLine="360"/>
        <w:jc w:val="center"/>
        <w:rPr>
          <w:rStyle w:val="nw"/>
          <w:rFonts w:asciiTheme="majorBidi" w:hAnsiTheme="majorBidi" w:cstheme="majorBidi"/>
          <w:sz w:val="24"/>
          <w:szCs w:val="24"/>
          <w:lang w:val="es-ES"/>
        </w:rPr>
      </w:pPr>
    </w:p>
    <w:p w:rsidR="00E12B6D" w:rsidRPr="00E12B6D" w:rsidRDefault="00E12B6D" w:rsidP="00AB0A7E">
      <w:pPr>
        <w:pStyle w:val="BodyTextIndent3"/>
        <w:spacing w:line="360" w:lineRule="auto"/>
        <w:ind w:left="709" w:firstLine="360"/>
        <w:jc w:val="center"/>
        <w:rPr>
          <w:rStyle w:val="nw"/>
          <w:rFonts w:asciiTheme="majorBidi" w:hAnsiTheme="majorBidi" w:cstheme="majorBidi"/>
          <w:sz w:val="24"/>
          <w:szCs w:val="24"/>
        </w:rPr>
      </w:pPr>
      <w:r>
        <w:rPr>
          <w:rStyle w:val="nw"/>
          <w:rFonts w:asciiTheme="majorBidi" w:hAnsiTheme="majorBidi" w:cstheme="majorBidi"/>
          <w:sz w:val="24"/>
          <w:szCs w:val="24"/>
          <w:lang w:val="es-ES"/>
        </w:rPr>
        <w:lastRenderedPageBreak/>
        <w:t>Tabel 1</w:t>
      </w:r>
      <w:r w:rsidRPr="00E12B6D">
        <w:rPr>
          <w:rStyle w:val="nw"/>
          <w:rFonts w:asciiTheme="majorBidi" w:hAnsiTheme="majorBidi" w:cstheme="majorBidi"/>
          <w:sz w:val="24"/>
          <w:szCs w:val="24"/>
          <w:lang w:val="es-ES"/>
        </w:rPr>
        <w:t xml:space="preserve">.1  </w:t>
      </w:r>
      <w:r w:rsidRPr="00E12B6D">
        <w:rPr>
          <w:rStyle w:val="nw"/>
          <w:rFonts w:asciiTheme="majorBidi" w:hAnsiTheme="majorBidi" w:cstheme="majorBidi"/>
          <w:sz w:val="24"/>
          <w:szCs w:val="24"/>
        </w:rPr>
        <w:t>RancanganPenelitian</w:t>
      </w:r>
    </w:p>
    <w:tbl>
      <w:tblPr>
        <w:tblW w:w="5103" w:type="dxa"/>
        <w:jc w:val="center"/>
        <w:tblLook w:val="04A0" w:firstRow="1" w:lastRow="0" w:firstColumn="1" w:lastColumn="0" w:noHBand="0" w:noVBand="1"/>
      </w:tblPr>
      <w:tblGrid>
        <w:gridCol w:w="1560"/>
        <w:gridCol w:w="1955"/>
        <w:gridCol w:w="1588"/>
      </w:tblGrid>
      <w:tr w:rsidR="00E12B6D" w:rsidRPr="003C01B0" w:rsidTr="00E12B6D">
        <w:trPr>
          <w:trHeight w:val="205"/>
          <w:jc w:val="center"/>
        </w:trPr>
        <w:tc>
          <w:tcPr>
            <w:tcW w:w="1560" w:type="dxa"/>
            <w:tcBorders>
              <w:top w:val="single" w:sz="4" w:space="0" w:color="auto"/>
              <w:bottom w:val="nil"/>
            </w:tcBorders>
            <w:shd w:val="clear" w:color="auto" w:fill="auto"/>
            <w:noWrap/>
            <w:vAlign w:val="center"/>
            <w:hideMark/>
          </w:tcPr>
          <w:p w:rsidR="00E12B6D" w:rsidRPr="003C01B0" w:rsidRDefault="00E12B6D" w:rsidP="00AB0A7E">
            <w:pPr>
              <w:spacing w:line="360" w:lineRule="auto"/>
              <w:jc w:val="center"/>
              <w:rPr>
                <w:color w:val="000000"/>
              </w:rPr>
            </w:pPr>
            <w:r>
              <w:rPr>
                <w:color w:val="000000"/>
              </w:rPr>
              <w:t>Minat</w:t>
            </w:r>
            <w:r w:rsidRPr="003C01B0">
              <w:rPr>
                <w:color w:val="000000"/>
              </w:rPr>
              <w:t xml:space="preserve"> Belajar </w:t>
            </w:r>
          </w:p>
        </w:tc>
        <w:tc>
          <w:tcPr>
            <w:tcW w:w="3543" w:type="dxa"/>
            <w:gridSpan w:val="2"/>
            <w:tcBorders>
              <w:top w:val="single" w:sz="4" w:space="0" w:color="auto"/>
              <w:left w:val="nil"/>
              <w:bottom w:val="single" w:sz="4" w:space="0" w:color="auto"/>
            </w:tcBorders>
            <w:shd w:val="clear" w:color="auto" w:fill="auto"/>
            <w:noWrap/>
            <w:vAlign w:val="center"/>
            <w:hideMark/>
          </w:tcPr>
          <w:p w:rsidR="00E12B6D" w:rsidRPr="003C01B0" w:rsidRDefault="00E12B6D" w:rsidP="00AB0A7E">
            <w:pPr>
              <w:spacing w:line="360" w:lineRule="auto"/>
              <w:jc w:val="center"/>
              <w:rPr>
                <w:color w:val="000000"/>
              </w:rPr>
            </w:pPr>
            <w:r w:rsidRPr="003C01B0">
              <w:rPr>
                <w:color w:val="000000"/>
              </w:rPr>
              <w:t>Model Pembelajaran (A)</w:t>
            </w:r>
          </w:p>
        </w:tc>
      </w:tr>
      <w:tr w:rsidR="00E12B6D" w:rsidRPr="003C01B0" w:rsidTr="00E12B6D">
        <w:trPr>
          <w:trHeight w:val="153"/>
          <w:jc w:val="center"/>
        </w:trPr>
        <w:tc>
          <w:tcPr>
            <w:tcW w:w="1560" w:type="dxa"/>
            <w:tcBorders>
              <w:top w:val="nil"/>
              <w:bottom w:val="single" w:sz="4" w:space="0" w:color="auto"/>
            </w:tcBorders>
            <w:shd w:val="clear" w:color="auto" w:fill="auto"/>
            <w:noWrap/>
            <w:vAlign w:val="center"/>
            <w:hideMark/>
          </w:tcPr>
          <w:p w:rsidR="00E12B6D" w:rsidRPr="003C01B0" w:rsidRDefault="00E12B6D" w:rsidP="00AB0A7E">
            <w:pPr>
              <w:spacing w:line="360" w:lineRule="auto"/>
              <w:jc w:val="center"/>
              <w:rPr>
                <w:color w:val="000000"/>
              </w:rPr>
            </w:pPr>
            <w:r w:rsidRPr="003C01B0">
              <w:rPr>
                <w:color w:val="000000"/>
              </w:rPr>
              <w:t>(B)</w:t>
            </w:r>
          </w:p>
        </w:tc>
        <w:tc>
          <w:tcPr>
            <w:tcW w:w="1955" w:type="dxa"/>
            <w:tcBorders>
              <w:top w:val="nil"/>
              <w:left w:val="nil"/>
              <w:bottom w:val="single" w:sz="4" w:space="0" w:color="auto"/>
              <w:right w:val="nil"/>
            </w:tcBorders>
            <w:shd w:val="clear" w:color="auto" w:fill="auto"/>
            <w:noWrap/>
            <w:vAlign w:val="center"/>
            <w:hideMark/>
          </w:tcPr>
          <w:p w:rsidR="00E12B6D" w:rsidRPr="003C01B0" w:rsidRDefault="00E12B6D" w:rsidP="00AB0A7E">
            <w:pPr>
              <w:spacing w:line="360" w:lineRule="auto"/>
              <w:jc w:val="center"/>
              <w:rPr>
                <w:color w:val="000000"/>
              </w:rPr>
            </w:pPr>
            <w:r w:rsidRPr="003C01B0">
              <w:rPr>
                <w:color w:val="000000"/>
              </w:rPr>
              <w:t>A1</w:t>
            </w:r>
          </w:p>
        </w:tc>
        <w:tc>
          <w:tcPr>
            <w:tcW w:w="1588" w:type="dxa"/>
            <w:tcBorders>
              <w:top w:val="nil"/>
              <w:left w:val="nil"/>
              <w:bottom w:val="single" w:sz="4" w:space="0" w:color="auto"/>
            </w:tcBorders>
            <w:shd w:val="clear" w:color="auto" w:fill="auto"/>
            <w:noWrap/>
            <w:vAlign w:val="center"/>
            <w:hideMark/>
          </w:tcPr>
          <w:p w:rsidR="00E12B6D" w:rsidRPr="003C01B0" w:rsidRDefault="00E12B6D" w:rsidP="00AB0A7E">
            <w:pPr>
              <w:spacing w:line="360" w:lineRule="auto"/>
              <w:jc w:val="center"/>
              <w:rPr>
                <w:color w:val="000000"/>
              </w:rPr>
            </w:pPr>
            <w:r w:rsidRPr="003C01B0">
              <w:rPr>
                <w:color w:val="000000"/>
              </w:rPr>
              <w:t>A2</w:t>
            </w:r>
          </w:p>
        </w:tc>
      </w:tr>
      <w:tr w:rsidR="00E12B6D" w:rsidRPr="003C01B0" w:rsidTr="00E12B6D">
        <w:trPr>
          <w:trHeight w:val="256"/>
          <w:jc w:val="center"/>
        </w:trPr>
        <w:tc>
          <w:tcPr>
            <w:tcW w:w="1560" w:type="dxa"/>
            <w:tcBorders>
              <w:top w:val="nil"/>
              <w:bottom w:val="nil"/>
            </w:tcBorders>
            <w:shd w:val="clear" w:color="auto" w:fill="auto"/>
            <w:noWrap/>
            <w:vAlign w:val="bottom"/>
            <w:hideMark/>
          </w:tcPr>
          <w:p w:rsidR="00E12B6D" w:rsidRPr="003C01B0" w:rsidRDefault="00E12B6D" w:rsidP="00AB0A7E">
            <w:pPr>
              <w:spacing w:line="360" w:lineRule="auto"/>
              <w:jc w:val="center"/>
              <w:rPr>
                <w:color w:val="000000"/>
              </w:rPr>
            </w:pPr>
            <w:r w:rsidRPr="003C01B0">
              <w:rPr>
                <w:color w:val="000000"/>
              </w:rPr>
              <w:t>B1</w:t>
            </w:r>
          </w:p>
        </w:tc>
        <w:tc>
          <w:tcPr>
            <w:tcW w:w="1955" w:type="dxa"/>
            <w:tcBorders>
              <w:top w:val="single" w:sz="4" w:space="0" w:color="auto"/>
              <w:left w:val="nil"/>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vertAlign w:val="subscript"/>
              </w:rPr>
            </w:pPr>
            <w:r>
              <w:rPr>
                <w:color w:val="000000"/>
              </w:rPr>
              <w:t>Y</w:t>
            </w:r>
            <w:r>
              <w:rPr>
                <w:color w:val="000000"/>
                <w:vertAlign w:val="subscript"/>
              </w:rPr>
              <w:t>A1B1</w:t>
            </w:r>
          </w:p>
        </w:tc>
        <w:tc>
          <w:tcPr>
            <w:tcW w:w="1588" w:type="dxa"/>
            <w:tcBorders>
              <w:top w:val="single" w:sz="4" w:space="0" w:color="auto"/>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Pr>
                <w:color w:val="000000"/>
              </w:rPr>
              <w:t>Y</w:t>
            </w:r>
            <w:r>
              <w:rPr>
                <w:color w:val="000000"/>
                <w:vertAlign w:val="subscript"/>
              </w:rPr>
              <w:t>A2B1</w:t>
            </w:r>
          </w:p>
        </w:tc>
      </w:tr>
      <w:tr w:rsidR="00E12B6D" w:rsidRPr="003C01B0" w:rsidTr="00E12B6D">
        <w:trPr>
          <w:trHeight w:val="256"/>
          <w:jc w:val="center"/>
        </w:trPr>
        <w:tc>
          <w:tcPr>
            <w:tcW w:w="1560" w:type="dxa"/>
            <w:tcBorders>
              <w:top w:val="single" w:sz="4" w:space="0" w:color="auto"/>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sidRPr="003C01B0">
              <w:rPr>
                <w:color w:val="000000"/>
              </w:rPr>
              <w:t>B2</w:t>
            </w:r>
          </w:p>
        </w:tc>
        <w:tc>
          <w:tcPr>
            <w:tcW w:w="1955" w:type="dxa"/>
            <w:tcBorders>
              <w:top w:val="single" w:sz="4" w:space="0" w:color="auto"/>
              <w:left w:val="nil"/>
              <w:bottom w:val="single" w:sz="4" w:space="0" w:color="auto"/>
            </w:tcBorders>
            <w:shd w:val="clear" w:color="auto" w:fill="auto"/>
            <w:noWrap/>
            <w:vAlign w:val="bottom"/>
            <w:hideMark/>
          </w:tcPr>
          <w:p w:rsidR="00E12B6D" w:rsidRPr="003C01B0" w:rsidRDefault="00E12B6D" w:rsidP="00AB0A7E">
            <w:pPr>
              <w:spacing w:line="360" w:lineRule="auto"/>
              <w:jc w:val="center"/>
              <w:rPr>
                <w:b/>
                <w:color w:val="000000"/>
              </w:rPr>
            </w:pPr>
            <w:r>
              <w:rPr>
                <w:color w:val="000000"/>
              </w:rPr>
              <w:t>Y</w:t>
            </w:r>
            <w:r>
              <w:rPr>
                <w:color w:val="000000"/>
                <w:vertAlign w:val="subscript"/>
              </w:rPr>
              <w:t>A1B2</w:t>
            </w:r>
          </w:p>
        </w:tc>
        <w:tc>
          <w:tcPr>
            <w:tcW w:w="1588" w:type="dxa"/>
            <w:tcBorders>
              <w:top w:val="single" w:sz="4" w:space="0" w:color="auto"/>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Pr>
                <w:color w:val="000000"/>
              </w:rPr>
              <w:t>Y</w:t>
            </w:r>
            <w:r>
              <w:rPr>
                <w:color w:val="000000"/>
                <w:vertAlign w:val="subscript"/>
              </w:rPr>
              <w:t>A2B2</w:t>
            </w:r>
          </w:p>
        </w:tc>
      </w:tr>
      <w:tr w:rsidR="00E12B6D" w:rsidRPr="003C01B0" w:rsidTr="00E12B6D">
        <w:trPr>
          <w:trHeight w:val="256"/>
          <w:jc w:val="center"/>
        </w:trPr>
        <w:tc>
          <w:tcPr>
            <w:tcW w:w="1560" w:type="dxa"/>
            <w:tcBorders>
              <w:top w:val="nil"/>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sidRPr="003C01B0">
              <w:rPr>
                <w:color w:val="000000"/>
              </w:rPr>
              <w:t>Total</w:t>
            </w:r>
          </w:p>
        </w:tc>
        <w:tc>
          <w:tcPr>
            <w:tcW w:w="1955" w:type="dxa"/>
            <w:tcBorders>
              <w:top w:val="single" w:sz="4" w:space="0" w:color="auto"/>
              <w:left w:val="nil"/>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Pr>
                <w:color w:val="000000"/>
              </w:rPr>
              <w:t>Y</w:t>
            </w:r>
            <w:r>
              <w:rPr>
                <w:color w:val="000000"/>
                <w:vertAlign w:val="subscript"/>
              </w:rPr>
              <w:t>A1B1</w:t>
            </w:r>
            <w:r>
              <w:rPr>
                <w:color w:val="000000"/>
              </w:rPr>
              <w:t xml:space="preserve"> +Y</w:t>
            </w:r>
            <w:r>
              <w:rPr>
                <w:color w:val="000000"/>
                <w:vertAlign w:val="subscript"/>
              </w:rPr>
              <w:t>A1B2</w:t>
            </w:r>
          </w:p>
        </w:tc>
        <w:tc>
          <w:tcPr>
            <w:tcW w:w="1588" w:type="dxa"/>
            <w:tcBorders>
              <w:top w:val="single" w:sz="4" w:space="0" w:color="auto"/>
              <w:bottom w:val="single" w:sz="4" w:space="0" w:color="auto"/>
            </w:tcBorders>
            <w:shd w:val="clear" w:color="auto" w:fill="auto"/>
            <w:noWrap/>
            <w:vAlign w:val="bottom"/>
            <w:hideMark/>
          </w:tcPr>
          <w:p w:rsidR="00E12B6D" w:rsidRPr="003C01B0" w:rsidRDefault="00E12B6D" w:rsidP="00AB0A7E">
            <w:pPr>
              <w:spacing w:line="360" w:lineRule="auto"/>
              <w:jc w:val="center"/>
              <w:rPr>
                <w:color w:val="000000"/>
              </w:rPr>
            </w:pPr>
            <w:r>
              <w:rPr>
                <w:color w:val="000000"/>
              </w:rPr>
              <w:t>Y</w:t>
            </w:r>
            <w:r>
              <w:rPr>
                <w:color w:val="000000"/>
                <w:vertAlign w:val="subscript"/>
              </w:rPr>
              <w:t>A2B1</w:t>
            </w:r>
            <w:r>
              <w:rPr>
                <w:color w:val="000000"/>
              </w:rPr>
              <w:t xml:space="preserve"> +Y</w:t>
            </w:r>
            <w:r>
              <w:rPr>
                <w:color w:val="000000"/>
                <w:vertAlign w:val="subscript"/>
              </w:rPr>
              <w:t>A2B2</w:t>
            </w:r>
          </w:p>
        </w:tc>
      </w:tr>
    </w:tbl>
    <w:p w:rsidR="00625EE5" w:rsidRPr="00625EE5" w:rsidRDefault="00E12B6D" w:rsidP="00625EE5">
      <w:pPr>
        <w:spacing w:line="360" w:lineRule="auto"/>
        <w:jc w:val="right"/>
      </w:pPr>
      <w:r w:rsidRPr="00070C25">
        <w:t>(Adaptasi dari Emzir, 2007:103)</w:t>
      </w:r>
    </w:p>
    <w:p w:rsidR="008B37F8" w:rsidRPr="009766C9" w:rsidRDefault="00B2778F" w:rsidP="00AB0A7E">
      <w:pPr>
        <w:tabs>
          <w:tab w:val="left" w:pos="0"/>
        </w:tabs>
        <w:spacing w:line="360" w:lineRule="auto"/>
        <w:ind w:firstLine="567"/>
        <w:rPr>
          <w:lang w:val="en-US"/>
        </w:rPr>
      </w:pPr>
      <w:r w:rsidRPr="00BC5FDE">
        <w:t xml:space="preserve">Adapun sampel penelitian ini diambil 2 dari 4 kelas </w:t>
      </w:r>
      <w:r w:rsidRPr="00BC5FDE">
        <w:rPr>
          <w:rStyle w:val="nw"/>
          <w:rFonts w:eastAsiaTheme="minorEastAsia"/>
          <w:lang w:eastAsia="ja-JP"/>
        </w:rPr>
        <w:t>XI IPA SMA Negeri 1 Tinambung</w:t>
      </w:r>
      <w:r w:rsidRPr="00BC5FDE">
        <w:t xml:space="preserve">tahun ajaran 2016/2017 melalui </w:t>
      </w:r>
      <w:r w:rsidRPr="00BC5FDE">
        <w:rPr>
          <w:i/>
        </w:rPr>
        <w:t xml:space="preserve">simple random sampling </w:t>
      </w:r>
      <w:r w:rsidRPr="00BC5FDE">
        <w:t>(secara rambang sederhana). Kelas XI IPA</w:t>
      </w:r>
      <w:r w:rsidRPr="00BC5FDE">
        <w:rPr>
          <w:vertAlign w:val="subscript"/>
        </w:rPr>
        <w:t xml:space="preserve">3 , </w:t>
      </w:r>
      <w:r w:rsidRPr="00BC5FDE">
        <w:t>Kelas Eksperimen dan  Kelas XI IPA</w:t>
      </w:r>
      <w:r w:rsidRPr="00BC5FDE">
        <w:rPr>
          <w:vertAlign w:val="subscript"/>
        </w:rPr>
        <w:t xml:space="preserve">4, </w:t>
      </w:r>
      <w:r w:rsidRPr="00BC5FDE">
        <w:t>Kelas Kontrol.</w:t>
      </w:r>
    </w:p>
    <w:p w:rsidR="00406B9D" w:rsidRPr="009766C9" w:rsidRDefault="00837383" w:rsidP="00AB0A7E">
      <w:pPr>
        <w:spacing w:before="240" w:after="120" w:line="360" w:lineRule="auto"/>
        <w:rPr>
          <w:b/>
          <w:lang w:val="en-US"/>
        </w:rPr>
      </w:pPr>
      <w:r w:rsidRPr="009766C9">
        <w:rPr>
          <w:b/>
        </w:rPr>
        <w:t>HASIL DAN PEMBAHASAN</w:t>
      </w:r>
    </w:p>
    <w:p w:rsidR="00E12B6D" w:rsidRPr="00C56ACD" w:rsidRDefault="00E12B6D" w:rsidP="00AB0A7E">
      <w:pPr>
        <w:pStyle w:val="ListParagraph"/>
        <w:numPr>
          <w:ilvl w:val="0"/>
          <w:numId w:val="14"/>
        </w:numPr>
        <w:spacing w:line="360" w:lineRule="auto"/>
        <w:ind w:left="360"/>
        <w:jc w:val="left"/>
      </w:pPr>
      <w:r w:rsidRPr="00561349">
        <w:rPr>
          <w:b/>
        </w:rPr>
        <w:t>HasilPenelitian</w:t>
      </w:r>
    </w:p>
    <w:p w:rsidR="00E12B6D" w:rsidRPr="006B29BB" w:rsidRDefault="00E12B6D" w:rsidP="00E12B6D">
      <w:pPr>
        <w:pStyle w:val="ListParagraph"/>
        <w:spacing w:line="360" w:lineRule="auto"/>
        <w:ind w:left="360"/>
      </w:pPr>
      <w:r>
        <w:rPr>
          <w:b/>
        </w:rPr>
        <w:t>Statistik Deskriftif</w:t>
      </w:r>
    </w:p>
    <w:p w:rsidR="00E12B6D" w:rsidRDefault="00E12B6D" w:rsidP="00820E61">
      <w:pPr>
        <w:spacing w:before="240" w:line="360" w:lineRule="auto"/>
        <w:ind w:firstLine="720"/>
      </w:pPr>
      <w:r w:rsidRPr="0073758F">
        <w:t xml:space="preserve">Pada penelitian ini, data </w:t>
      </w:r>
      <w:r>
        <w:t>minat</w:t>
      </w:r>
      <w:r w:rsidRPr="0073758F">
        <w:t xml:space="preserve"> belajardiperoleh melalui pemberian kuisioner </w:t>
      </w:r>
      <w:r>
        <w:t>minat belajar</w:t>
      </w:r>
      <w:r w:rsidRPr="0073758F">
        <w:t>. M</w:t>
      </w:r>
      <w:r>
        <w:t>inat</w:t>
      </w:r>
      <w:r w:rsidRPr="0073758F">
        <w:t xml:space="preserve"> belajar peserta didik dibedakan menjadi dua kategori yaitu </w:t>
      </w:r>
      <w:r>
        <w:t>minat</w:t>
      </w:r>
      <w:r w:rsidRPr="0073758F">
        <w:t xml:space="preserve"> belajar tinggi dan </w:t>
      </w:r>
      <w:r>
        <w:t>minat</w:t>
      </w:r>
      <w:r w:rsidRPr="0073758F">
        <w:t xml:space="preserve"> belajar rendah peserta didik pada kelompok eksperimen dan kelompok kontrol. Sebaran peserta didik pada masing-masing kelompok ter</w:t>
      </w:r>
      <w:r w:rsidR="00820E61">
        <w:t>sebut dapat dilihat pada Tabel 1.2</w:t>
      </w:r>
      <w:r w:rsidRPr="0073758F">
        <w:t xml:space="preserve"> sebagai berikut.</w:t>
      </w:r>
    </w:p>
    <w:p w:rsidR="00820E61" w:rsidRPr="0073758F" w:rsidRDefault="00820E61" w:rsidP="00820E61">
      <w:pPr>
        <w:spacing w:line="240" w:lineRule="auto"/>
        <w:jc w:val="center"/>
      </w:pPr>
      <w:r>
        <w:t>Tabel 1.2</w:t>
      </w:r>
      <w:r w:rsidRPr="0073758F">
        <w:t xml:space="preserve"> Jumlah Sebaran Peserta Didik untuk Tiap Kelompok</w:t>
      </w:r>
    </w:p>
    <w:tbl>
      <w:tblPr>
        <w:tblStyle w:val="LightShading"/>
        <w:tblW w:w="0" w:type="auto"/>
        <w:tblLook w:val="04A0" w:firstRow="1" w:lastRow="0" w:firstColumn="1" w:lastColumn="0" w:noHBand="0" w:noVBand="1"/>
      </w:tblPr>
      <w:tblGrid>
        <w:gridCol w:w="1050"/>
        <w:gridCol w:w="1427"/>
        <w:gridCol w:w="1062"/>
        <w:gridCol w:w="1013"/>
      </w:tblGrid>
      <w:tr w:rsidR="00820E61" w:rsidRPr="0073758F" w:rsidTr="00820E61">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050" w:type="dxa"/>
            <w:vMerge w:val="restart"/>
            <w:tcBorders>
              <w:top w:val="thinThickSmallGap" w:sz="12" w:space="0" w:color="auto"/>
            </w:tcBorders>
            <w:vAlign w:val="center"/>
          </w:tcPr>
          <w:p w:rsidR="00820E61" w:rsidRPr="0073758F" w:rsidRDefault="00820E61" w:rsidP="00951A51">
            <w:pPr>
              <w:spacing w:line="276" w:lineRule="auto"/>
              <w:jc w:val="center"/>
              <w:rPr>
                <w:b w:val="0"/>
                <w:color w:val="auto"/>
              </w:rPr>
            </w:pPr>
            <w:r w:rsidRPr="0073758F">
              <w:rPr>
                <w:b w:val="0"/>
                <w:color w:val="auto"/>
              </w:rPr>
              <w:t>M</w:t>
            </w:r>
            <w:r>
              <w:rPr>
                <w:b w:val="0"/>
                <w:color w:val="auto"/>
              </w:rPr>
              <w:t>inat</w:t>
            </w:r>
            <w:r w:rsidRPr="0073758F">
              <w:rPr>
                <w:b w:val="0"/>
                <w:color w:val="auto"/>
              </w:rPr>
              <w:t xml:space="preserve"> Belajar </w:t>
            </w:r>
          </w:p>
        </w:tc>
        <w:tc>
          <w:tcPr>
            <w:tcW w:w="2489" w:type="dxa"/>
            <w:gridSpan w:val="2"/>
            <w:tcBorders>
              <w:top w:val="thinThickSmallGap" w:sz="12" w:space="0" w:color="auto"/>
            </w:tcBorders>
            <w:vAlign w:val="center"/>
          </w:tcPr>
          <w:p w:rsidR="00820E61" w:rsidRPr="0034611D" w:rsidRDefault="00820E61" w:rsidP="00951A51">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Kelompok</w:t>
            </w:r>
          </w:p>
        </w:tc>
        <w:tc>
          <w:tcPr>
            <w:tcW w:w="1013" w:type="dxa"/>
            <w:vMerge w:val="restart"/>
            <w:tcBorders>
              <w:top w:val="thinThickSmallGap" w:sz="12" w:space="0" w:color="auto"/>
            </w:tcBorders>
            <w:vAlign w:val="center"/>
          </w:tcPr>
          <w:p w:rsidR="00820E61" w:rsidRPr="0073758F" w:rsidRDefault="00820E61" w:rsidP="00951A51">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73758F">
              <w:rPr>
                <w:b w:val="0"/>
                <w:color w:val="auto"/>
              </w:rPr>
              <w:t>Jumlah</w:t>
            </w:r>
          </w:p>
        </w:tc>
      </w:tr>
      <w:tr w:rsidR="00820E61" w:rsidRPr="0073758F" w:rsidTr="00820E6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50" w:type="dxa"/>
            <w:vMerge/>
            <w:tcBorders>
              <w:bottom w:val="thickThinSmallGap" w:sz="12" w:space="0" w:color="auto"/>
            </w:tcBorders>
            <w:vAlign w:val="center"/>
          </w:tcPr>
          <w:p w:rsidR="00820E61" w:rsidRPr="0073758F" w:rsidRDefault="00820E61" w:rsidP="00951A51">
            <w:pPr>
              <w:spacing w:line="276" w:lineRule="auto"/>
              <w:jc w:val="center"/>
              <w:rPr>
                <w:b w:val="0"/>
                <w:color w:val="auto"/>
              </w:rPr>
            </w:pPr>
          </w:p>
        </w:tc>
        <w:tc>
          <w:tcPr>
            <w:tcW w:w="1427" w:type="dxa"/>
            <w:tcBorders>
              <w:bottom w:val="thickThinSmallGap" w:sz="12" w:space="0" w:color="auto"/>
            </w:tcBorders>
            <w:shd w:val="clear" w:color="auto" w:fill="auto"/>
            <w:vAlign w:val="center"/>
          </w:tcPr>
          <w:p w:rsidR="00820E61" w:rsidRPr="0034611D" w:rsidRDefault="00820E61" w:rsidP="00951A5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Kelas Eksperimen</w:t>
            </w:r>
          </w:p>
        </w:tc>
        <w:tc>
          <w:tcPr>
            <w:tcW w:w="1062" w:type="dxa"/>
            <w:tcBorders>
              <w:bottom w:val="thickThinSmallGap" w:sz="12" w:space="0" w:color="auto"/>
            </w:tcBorders>
            <w:shd w:val="clear" w:color="auto" w:fill="auto"/>
            <w:vAlign w:val="center"/>
          </w:tcPr>
          <w:p w:rsidR="00820E61" w:rsidRPr="0034611D" w:rsidRDefault="00820E61" w:rsidP="00951A5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Kelas Kontrol</w:t>
            </w:r>
          </w:p>
        </w:tc>
        <w:tc>
          <w:tcPr>
            <w:tcW w:w="1013" w:type="dxa"/>
            <w:vMerge/>
            <w:tcBorders>
              <w:bottom w:val="thickThinSmallGap" w:sz="12" w:space="0" w:color="auto"/>
            </w:tcBorders>
            <w:vAlign w:val="center"/>
          </w:tcPr>
          <w:p w:rsidR="00820E61" w:rsidRPr="0073758F" w:rsidRDefault="00820E61" w:rsidP="00951A5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p>
        </w:tc>
      </w:tr>
      <w:tr w:rsidR="00820E61" w:rsidRPr="0073758F" w:rsidTr="00820E61">
        <w:trPr>
          <w:trHeight w:val="201"/>
        </w:trPr>
        <w:tc>
          <w:tcPr>
            <w:cnfStyle w:val="001000000000" w:firstRow="0" w:lastRow="0" w:firstColumn="1" w:lastColumn="0" w:oddVBand="0" w:evenVBand="0" w:oddHBand="0" w:evenHBand="0" w:firstRowFirstColumn="0" w:firstRowLastColumn="0" w:lastRowFirstColumn="0" w:lastRowLastColumn="0"/>
            <w:tcW w:w="1050" w:type="dxa"/>
            <w:tcBorders>
              <w:top w:val="thickThinSmallGap" w:sz="12" w:space="0" w:color="auto"/>
              <w:bottom w:val="single" w:sz="4" w:space="0" w:color="auto"/>
            </w:tcBorders>
            <w:vAlign w:val="center"/>
          </w:tcPr>
          <w:p w:rsidR="00820E61" w:rsidRPr="0073758F" w:rsidRDefault="00820E61" w:rsidP="00951A51">
            <w:pPr>
              <w:spacing w:line="360" w:lineRule="auto"/>
              <w:jc w:val="center"/>
              <w:rPr>
                <w:b w:val="0"/>
                <w:color w:val="auto"/>
              </w:rPr>
            </w:pPr>
            <w:r w:rsidRPr="0073758F">
              <w:rPr>
                <w:b w:val="0"/>
                <w:color w:val="auto"/>
              </w:rPr>
              <w:t>Tinggi</w:t>
            </w:r>
          </w:p>
        </w:tc>
        <w:tc>
          <w:tcPr>
            <w:tcW w:w="1427" w:type="dxa"/>
            <w:tcBorders>
              <w:top w:val="thickThinSmallGap" w:sz="12" w:space="0" w:color="auto"/>
              <w:bottom w:val="single" w:sz="4" w:space="0" w:color="auto"/>
            </w:tcBorders>
            <w:vAlign w:val="center"/>
          </w:tcPr>
          <w:p w:rsidR="00820E61" w:rsidRPr="0034611D" w:rsidRDefault="00820E61" w:rsidP="00951A5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062" w:type="dxa"/>
            <w:tcBorders>
              <w:top w:val="thickThinSmallGap" w:sz="12" w:space="0" w:color="auto"/>
              <w:bottom w:val="single" w:sz="4" w:space="0" w:color="auto"/>
            </w:tcBorders>
            <w:vAlign w:val="center"/>
          </w:tcPr>
          <w:p w:rsidR="00820E61" w:rsidRPr="0034611D" w:rsidRDefault="00820E61" w:rsidP="00951A5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013" w:type="dxa"/>
            <w:tcBorders>
              <w:top w:val="thickThinSmallGap" w:sz="12" w:space="0" w:color="auto"/>
              <w:bottom w:val="single" w:sz="4" w:space="0" w:color="auto"/>
            </w:tcBorders>
            <w:vAlign w:val="center"/>
          </w:tcPr>
          <w:p w:rsidR="00820E61" w:rsidRPr="0034611D" w:rsidRDefault="00820E61" w:rsidP="00951A51">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r>
      <w:tr w:rsidR="00820E61" w:rsidRPr="0073758F" w:rsidTr="00820E6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auto"/>
              <w:bottom w:val="thickThinSmallGap" w:sz="12" w:space="0" w:color="auto"/>
            </w:tcBorders>
            <w:shd w:val="clear" w:color="auto" w:fill="auto"/>
            <w:vAlign w:val="center"/>
          </w:tcPr>
          <w:p w:rsidR="00820E61" w:rsidRPr="0073758F" w:rsidRDefault="00820E61" w:rsidP="00951A51">
            <w:pPr>
              <w:spacing w:line="360" w:lineRule="auto"/>
              <w:jc w:val="center"/>
              <w:rPr>
                <w:b w:val="0"/>
                <w:color w:val="auto"/>
              </w:rPr>
            </w:pPr>
            <w:r w:rsidRPr="0073758F">
              <w:rPr>
                <w:b w:val="0"/>
                <w:color w:val="auto"/>
              </w:rPr>
              <w:t>Rendah</w:t>
            </w:r>
          </w:p>
        </w:tc>
        <w:tc>
          <w:tcPr>
            <w:tcW w:w="1427" w:type="dxa"/>
            <w:tcBorders>
              <w:top w:val="single" w:sz="4" w:space="0" w:color="auto"/>
              <w:bottom w:val="thickThinSmallGap" w:sz="12" w:space="0" w:color="auto"/>
            </w:tcBorders>
            <w:shd w:val="clear" w:color="auto" w:fill="auto"/>
            <w:vAlign w:val="center"/>
          </w:tcPr>
          <w:p w:rsidR="00820E61" w:rsidRPr="0034611D" w:rsidRDefault="00820E61" w:rsidP="00951A5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062" w:type="dxa"/>
            <w:tcBorders>
              <w:top w:val="single" w:sz="4" w:space="0" w:color="auto"/>
              <w:bottom w:val="thickThinSmallGap" w:sz="12" w:space="0" w:color="auto"/>
            </w:tcBorders>
            <w:shd w:val="clear" w:color="auto" w:fill="auto"/>
            <w:vAlign w:val="center"/>
          </w:tcPr>
          <w:p w:rsidR="00820E61" w:rsidRPr="0034611D" w:rsidRDefault="00820E61" w:rsidP="00951A5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013" w:type="dxa"/>
            <w:tcBorders>
              <w:top w:val="single" w:sz="4" w:space="0" w:color="auto"/>
              <w:bottom w:val="thickThinSmallGap" w:sz="12" w:space="0" w:color="auto"/>
            </w:tcBorders>
            <w:shd w:val="clear" w:color="auto" w:fill="auto"/>
            <w:vAlign w:val="center"/>
          </w:tcPr>
          <w:p w:rsidR="00820E61" w:rsidRPr="0034611D" w:rsidRDefault="00820E61" w:rsidP="00951A51">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18</w:t>
            </w:r>
          </w:p>
        </w:tc>
      </w:tr>
    </w:tbl>
    <w:p w:rsidR="00820E61" w:rsidRDefault="00820E61" w:rsidP="00820E61">
      <w:pPr>
        <w:ind w:firstLine="720"/>
      </w:pPr>
    </w:p>
    <w:p w:rsidR="00820E61" w:rsidRPr="006B29BB" w:rsidRDefault="00820E61" w:rsidP="0037285A">
      <w:pPr>
        <w:spacing w:line="360" w:lineRule="auto"/>
        <w:ind w:firstLine="720"/>
      </w:pPr>
      <w:r w:rsidRPr="006B29BB">
        <w:lastRenderedPageBreak/>
        <w:t xml:space="preserve">Adapun deskripsi skor hasil belajar fisika </w:t>
      </w:r>
      <w:r>
        <w:t>peserta didik</w:t>
      </w:r>
      <w:r w:rsidRPr="006B29BB">
        <w:t xml:space="preserve"> yang diperoleh setelah diberlakukan </w:t>
      </w:r>
      <w:r>
        <w:t>penerapanmodel pembelajaran inkuiri termbimbing</w:t>
      </w:r>
      <w:r w:rsidRPr="006B29BB">
        <w:t xml:space="preserve"> di kelas eksperimen dan </w:t>
      </w:r>
      <w:r>
        <w:t xml:space="preserve">penerapan model pembelajaran langsung dalam hal ini model pembelajaran direct instruction </w:t>
      </w:r>
      <w:r w:rsidRPr="006B29BB">
        <w:t xml:space="preserve"> yang diberlakukan dikelas kontrol adalah sebagai berikut:</w:t>
      </w:r>
    </w:p>
    <w:p w:rsidR="00820E61" w:rsidRDefault="00820E61" w:rsidP="00820E61">
      <w:pPr>
        <w:pStyle w:val="ListParagraph"/>
        <w:spacing w:before="240" w:line="240" w:lineRule="auto"/>
        <w:jc w:val="center"/>
      </w:pPr>
      <w:r>
        <w:t>Tabel 1</w:t>
      </w:r>
      <w:r w:rsidRPr="00820E61">
        <w:t>.3 Skor Pemahaman Konsep Fisika Peserta didik</w:t>
      </w:r>
    </w:p>
    <w:p w:rsidR="00820E61" w:rsidRDefault="00820E61" w:rsidP="00820E61">
      <w:pPr>
        <w:pStyle w:val="ListParagraph"/>
        <w:spacing w:before="240" w:line="240" w:lineRule="auto"/>
        <w:jc w:val="center"/>
      </w:pPr>
    </w:p>
    <w:tbl>
      <w:tblPr>
        <w:tblStyle w:val="TableGrid1"/>
        <w:tblpPr w:leftFromText="180" w:rightFromText="180" w:vertAnchor="text" w:horzAnchor="page" w:tblpX="6513" w:tblpY="-28"/>
        <w:tblW w:w="4536" w:type="dxa"/>
        <w:tblLayout w:type="fixed"/>
        <w:tblLook w:val="04A0" w:firstRow="1" w:lastRow="0" w:firstColumn="1" w:lastColumn="0" w:noHBand="0" w:noVBand="1"/>
      </w:tblPr>
      <w:tblGrid>
        <w:gridCol w:w="1419"/>
        <w:gridCol w:w="37"/>
        <w:gridCol w:w="1804"/>
        <w:gridCol w:w="1276"/>
      </w:tblGrid>
      <w:tr w:rsidR="00820E61" w:rsidRPr="00820E61" w:rsidTr="00625EE5">
        <w:trPr>
          <w:trHeight w:val="422"/>
          <w:tblHeader/>
        </w:trPr>
        <w:tc>
          <w:tcPr>
            <w:tcW w:w="1457" w:type="dxa"/>
            <w:gridSpan w:val="2"/>
            <w:vMerge w:val="restart"/>
            <w:tcBorders>
              <w:top w:val="thinThickSmallGap" w:sz="12" w:space="0" w:color="000000" w:themeColor="text1"/>
              <w:left w:val="nil"/>
              <w:right w:val="nil"/>
            </w:tcBorders>
            <w:shd w:val="clear" w:color="auto" w:fill="auto"/>
            <w:vAlign w:val="center"/>
          </w:tcPr>
          <w:p w:rsidR="00820E61" w:rsidRPr="00820E61" w:rsidRDefault="00820E61" w:rsidP="00625EE5">
            <w:pPr>
              <w:pStyle w:val="ListParagraph"/>
              <w:spacing w:line="240" w:lineRule="auto"/>
              <w:ind w:left="0"/>
              <w:jc w:val="center"/>
              <w:rPr>
                <w:b/>
                <w:color w:val="000000" w:themeColor="text1"/>
              </w:rPr>
            </w:pPr>
            <w:r w:rsidRPr="00820E61">
              <w:rPr>
                <w:b/>
                <w:color w:val="000000" w:themeColor="text1"/>
              </w:rPr>
              <w:t xml:space="preserve">Deskripsi </w:t>
            </w:r>
          </w:p>
        </w:tc>
        <w:tc>
          <w:tcPr>
            <w:tcW w:w="3079" w:type="dxa"/>
            <w:gridSpan w:val="2"/>
            <w:tcBorders>
              <w:top w:val="thinThickSmallGap" w:sz="12" w:space="0" w:color="000000" w:themeColor="text1"/>
              <w:left w:val="nil"/>
              <w:right w:val="nil"/>
            </w:tcBorders>
            <w:shd w:val="clear" w:color="auto" w:fill="auto"/>
          </w:tcPr>
          <w:p w:rsidR="00820E61" w:rsidRPr="00820E61" w:rsidRDefault="00820E61" w:rsidP="00625EE5">
            <w:pPr>
              <w:pStyle w:val="ListParagraph"/>
              <w:spacing w:line="240" w:lineRule="auto"/>
              <w:ind w:left="0"/>
              <w:jc w:val="center"/>
              <w:rPr>
                <w:b/>
                <w:color w:val="000000" w:themeColor="text1"/>
              </w:rPr>
            </w:pPr>
            <w:r w:rsidRPr="00820E61">
              <w:rPr>
                <w:b/>
                <w:color w:val="000000" w:themeColor="text1"/>
              </w:rPr>
              <w:t>Kelompok</w:t>
            </w:r>
          </w:p>
        </w:tc>
      </w:tr>
      <w:tr w:rsidR="00820E61" w:rsidRPr="00820E61" w:rsidTr="00625EE5">
        <w:trPr>
          <w:trHeight w:val="408"/>
          <w:tblHeader/>
        </w:trPr>
        <w:tc>
          <w:tcPr>
            <w:tcW w:w="1457" w:type="dxa"/>
            <w:gridSpan w:val="2"/>
            <w:vMerge/>
            <w:tcBorders>
              <w:left w:val="nil"/>
              <w:bottom w:val="thinThickSmallGap" w:sz="12" w:space="0" w:color="000000" w:themeColor="text1"/>
              <w:right w:val="nil"/>
            </w:tcBorders>
            <w:shd w:val="clear" w:color="auto" w:fill="auto"/>
          </w:tcPr>
          <w:p w:rsidR="00820E61" w:rsidRPr="00820E61" w:rsidRDefault="00820E61" w:rsidP="00625EE5">
            <w:pPr>
              <w:pStyle w:val="ListParagraph"/>
              <w:spacing w:line="240" w:lineRule="auto"/>
              <w:ind w:left="0"/>
              <w:jc w:val="center"/>
              <w:rPr>
                <w:b/>
                <w:noProof/>
                <w:color w:val="000000" w:themeColor="text1"/>
              </w:rPr>
            </w:pPr>
          </w:p>
        </w:tc>
        <w:tc>
          <w:tcPr>
            <w:tcW w:w="1803" w:type="dxa"/>
            <w:tcBorders>
              <w:left w:val="nil"/>
              <w:bottom w:val="thinThickSmallGap" w:sz="12" w:space="0" w:color="000000" w:themeColor="text1"/>
              <w:right w:val="nil"/>
            </w:tcBorders>
            <w:shd w:val="clear" w:color="auto" w:fill="auto"/>
          </w:tcPr>
          <w:p w:rsidR="00820E61" w:rsidRPr="00820E61" w:rsidRDefault="00820E61" w:rsidP="00625EE5">
            <w:pPr>
              <w:pStyle w:val="ListParagraph"/>
              <w:spacing w:line="240" w:lineRule="auto"/>
              <w:ind w:left="0"/>
              <w:jc w:val="center"/>
              <w:rPr>
                <w:b/>
                <w:color w:val="000000" w:themeColor="text1"/>
              </w:rPr>
            </w:pPr>
            <w:r w:rsidRPr="00820E61">
              <w:rPr>
                <w:b/>
                <w:color w:val="000000" w:themeColor="text1"/>
              </w:rPr>
              <w:t>Kelas Eksperimen</w:t>
            </w:r>
          </w:p>
        </w:tc>
        <w:tc>
          <w:tcPr>
            <w:tcW w:w="1276" w:type="dxa"/>
            <w:tcBorders>
              <w:left w:val="nil"/>
              <w:bottom w:val="thinThickSmallGap" w:sz="12" w:space="0" w:color="000000" w:themeColor="text1"/>
              <w:right w:val="nil"/>
            </w:tcBorders>
            <w:shd w:val="clear" w:color="auto" w:fill="auto"/>
          </w:tcPr>
          <w:p w:rsidR="00820E61" w:rsidRPr="00820E61" w:rsidRDefault="00820E61" w:rsidP="00625EE5">
            <w:pPr>
              <w:pStyle w:val="ListParagraph"/>
              <w:spacing w:line="240" w:lineRule="auto"/>
              <w:ind w:left="0"/>
              <w:jc w:val="center"/>
              <w:rPr>
                <w:b/>
                <w:color w:val="000000" w:themeColor="text1"/>
              </w:rPr>
            </w:pPr>
            <w:r w:rsidRPr="00820E61">
              <w:rPr>
                <w:b/>
                <w:color w:val="000000" w:themeColor="text1"/>
              </w:rPr>
              <w:t>Kelas Kontrol</w:t>
            </w:r>
          </w:p>
        </w:tc>
      </w:tr>
      <w:tr w:rsidR="00820E61" w:rsidRPr="00820E61" w:rsidTr="00625EE5">
        <w:trPr>
          <w:trHeight w:val="422"/>
        </w:trPr>
        <w:tc>
          <w:tcPr>
            <w:tcW w:w="1420" w:type="dxa"/>
            <w:tcBorders>
              <w:top w:val="thinThickSmallGap" w:sz="12"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Jumlah Sampel</w:t>
            </w:r>
          </w:p>
        </w:tc>
        <w:tc>
          <w:tcPr>
            <w:tcW w:w="1841" w:type="dxa"/>
            <w:gridSpan w:val="2"/>
            <w:tcBorders>
              <w:top w:val="thinThickSmallGap" w:sz="12"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18</w:t>
            </w:r>
          </w:p>
        </w:tc>
        <w:tc>
          <w:tcPr>
            <w:tcW w:w="1275" w:type="dxa"/>
            <w:tcBorders>
              <w:top w:val="thinThickSmallGap" w:sz="12"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18</w:t>
            </w:r>
          </w:p>
        </w:tc>
      </w:tr>
      <w:tr w:rsidR="00820E61" w:rsidRPr="00820E61" w:rsidTr="00625EE5">
        <w:trPr>
          <w:trHeight w:val="422"/>
        </w:trPr>
        <w:tc>
          <w:tcPr>
            <w:tcW w:w="1420"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Rata-rata</w:t>
            </w:r>
          </w:p>
        </w:tc>
        <w:tc>
          <w:tcPr>
            <w:tcW w:w="1841" w:type="dxa"/>
            <w:gridSpan w:val="2"/>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14.72</w:t>
            </w:r>
          </w:p>
        </w:tc>
        <w:tc>
          <w:tcPr>
            <w:tcW w:w="1275"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12,83</w:t>
            </w:r>
          </w:p>
        </w:tc>
      </w:tr>
      <w:tr w:rsidR="00820E61" w:rsidRPr="00820E61" w:rsidTr="00625EE5">
        <w:trPr>
          <w:trHeight w:val="422"/>
        </w:trPr>
        <w:tc>
          <w:tcPr>
            <w:tcW w:w="1420"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Skor Tertinggi</w:t>
            </w:r>
          </w:p>
        </w:tc>
        <w:tc>
          <w:tcPr>
            <w:tcW w:w="1841" w:type="dxa"/>
            <w:gridSpan w:val="2"/>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21</w:t>
            </w:r>
          </w:p>
        </w:tc>
        <w:tc>
          <w:tcPr>
            <w:tcW w:w="1275"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18</w:t>
            </w:r>
          </w:p>
        </w:tc>
      </w:tr>
      <w:tr w:rsidR="00820E61" w:rsidRPr="00820E61" w:rsidTr="00625EE5">
        <w:trPr>
          <w:trHeight w:val="422"/>
        </w:trPr>
        <w:tc>
          <w:tcPr>
            <w:tcW w:w="1420"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Skor Terendah</w:t>
            </w:r>
          </w:p>
        </w:tc>
        <w:tc>
          <w:tcPr>
            <w:tcW w:w="1841" w:type="dxa"/>
            <w:gridSpan w:val="2"/>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9</w:t>
            </w:r>
          </w:p>
        </w:tc>
        <w:tc>
          <w:tcPr>
            <w:tcW w:w="1275" w:type="dxa"/>
            <w:tcBorders>
              <w:top w:val="single" w:sz="4" w:space="0" w:color="000000" w:themeColor="text1"/>
              <w:left w:val="nil"/>
              <w:bottom w:val="single" w:sz="4" w:space="0" w:color="000000" w:themeColor="text1"/>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9</w:t>
            </w:r>
          </w:p>
        </w:tc>
      </w:tr>
      <w:tr w:rsidR="00820E61" w:rsidRPr="00820E61" w:rsidTr="00625EE5">
        <w:trPr>
          <w:trHeight w:val="394"/>
        </w:trPr>
        <w:tc>
          <w:tcPr>
            <w:tcW w:w="1420" w:type="dxa"/>
            <w:tcBorders>
              <w:top w:val="single" w:sz="4" w:space="0" w:color="000000" w:themeColor="text1"/>
              <w:left w:val="nil"/>
              <w:bottom w:val="double" w:sz="4" w:space="0" w:color="auto"/>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StandarDeviasi</w:t>
            </w:r>
          </w:p>
        </w:tc>
        <w:tc>
          <w:tcPr>
            <w:tcW w:w="1841" w:type="dxa"/>
            <w:gridSpan w:val="2"/>
            <w:tcBorders>
              <w:top w:val="single" w:sz="4" w:space="0" w:color="000000" w:themeColor="text1"/>
              <w:left w:val="nil"/>
              <w:bottom w:val="double" w:sz="4" w:space="0" w:color="auto"/>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3,48</w:t>
            </w:r>
          </w:p>
        </w:tc>
        <w:tc>
          <w:tcPr>
            <w:tcW w:w="1275" w:type="dxa"/>
            <w:tcBorders>
              <w:top w:val="single" w:sz="4" w:space="0" w:color="000000" w:themeColor="text1"/>
              <w:left w:val="nil"/>
              <w:bottom w:val="double" w:sz="4" w:space="0" w:color="auto"/>
              <w:right w:val="nil"/>
            </w:tcBorders>
          </w:tcPr>
          <w:p w:rsidR="00820E61" w:rsidRPr="00820E61" w:rsidRDefault="00820E61" w:rsidP="00625EE5">
            <w:pPr>
              <w:pStyle w:val="ListParagraph"/>
              <w:spacing w:line="240" w:lineRule="auto"/>
              <w:ind w:left="0"/>
              <w:jc w:val="center"/>
              <w:rPr>
                <w:color w:val="000000" w:themeColor="text1"/>
              </w:rPr>
            </w:pPr>
            <w:r w:rsidRPr="00820E61">
              <w:rPr>
                <w:color w:val="000000" w:themeColor="text1"/>
              </w:rPr>
              <w:t>2.77</w:t>
            </w:r>
          </w:p>
        </w:tc>
      </w:tr>
    </w:tbl>
    <w:p w:rsidR="00820E61" w:rsidRDefault="00820E61" w:rsidP="00820E61">
      <w:pPr>
        <w:autoSpaceDE w:val="0"/>
        <w:autoSpaceDN w:val="0"/>
        <w:adjustRightInd w:val="0"/>
        <w:spacing w:line="360" w:lineRule="auto"/>
        <w:ind w:firstLine="851"/>
      </w:pPr>
      <w:r>
        <w:t>Untuk pengujian hipotesis data dibedakan berdasarkan minat belajar   peserta didik, sehingga diperoleh deskr</w:t>
      </w:r>
      <w:r w:rsidR="00074ED6">
        <w:t>ipsi data seperti pada Tabel 1.4</w:t>
      </w:r>
      <w:r>
        <w:t>.</w:t>
      </w:r>
    </w:p>
    <w:p w:rsidR="0037285A" w:rsidRDefault="0037285A" w:rsidP="00820E61">
      <w:pPr>
        <w:autoSpaceDE w:val="0"/>
        <w:autoSpaceDN w:val="0"/>
        <w:adjustRightInd w:val="0"/>
        <w:spacing w:line="360" w:lineRule="auto"/>
        <w:ind w:firstLine="851"/>
      </w:pPr>
      <w:r>
        <w:t xml:space="preserve">Berdasarkan Tabel </w:t>
      </w:r>
      <w:r>
        <w:t>1</w:t>
      </w:r>
      <w:r>
        <w:rPr>
          <w:lang w:val="en-US"/>
        </w:rPr>
        <w:t>.4</w:t>
      </w:r>
      <w:r w:rsidRPr="00FC58E1">
        <w:t xml:space="preserve"> diperoleh bahwa skor rata-rata kelas pembelajaran </w:t>
      </w:r>
      <w:r>
        <w:t xml:space="preserve">kelas eksperimen dengan menggunakan model pembelajaran inkuiri terbimbing </w:t>
      </w:r>
      <w:r w:rsidRPr="00FC58E1">
        <w:t>lebih tinggi dari</w:t>
      </w:r>
      <w:r>
        <w:t xml:space="preserve"> </w:t>
      </w:r>
      <w:r w:rsidRPr="00FC58E1">
        <w:t xml:space="preserve">pada skor rata-rata kelas </w:t>
      </w:r>
      <w:r>
        <w:t>kontrol dengan menggunakan pembelajaran model pembelajaran langsung</w:t>
      </w:r>
      <w:r w:rsidRPr="00FC58E1">
        <w:t>.</w:t>
      </w:r>
      <w:r>
        <w:t xml:space="preserve"> Begitupun dengan skor tertinggi terlihat kelas eksperimen dengan menggunakan model pembelajaran inkuiri terbimbing lebih tinggi dibandingakn dengan  kelas kontrol yang menggunakan model </w:t>
      </w:r>
      <w:r>
        <w:lastRenderedPageBreak/>
        <w:t>pembelajaran langsung tapi pada skor terendah nilai keduanya sama.</w:t>
      </w:r>
    </w:p>
    <w:p w:rsidR="00074ED6" w:rsidRPr="00820E61" w:rsidRDefault="00074ED6" w:rsidP="00074ED6">
      <w:pPr>
        <w:pStyle w:val="ListParagraph"/>
        <w:spacing w:line="360" w:lineRule="auto"/>
        <w:ind w:left="1418" w:hanging="1134"/>
      </w:pPr>
      <w:r>
        <w:t>Tabel 1</w:t>
      </w:r>
      <w:r w:rsidRPr="00074ED6">
        <w:t>.4 Skor Pemahaman Konsep Fisika Peserta didik Berdasarkan Perbedaan minat belajar  peserta didik</w:t>
      </w:r>
    </w:p>
    <w:tbl>
      <w:tblPr>
        <w:tblStyle w:val="TableGrid1"/>
        <w:tblW w:w="5387" w:type="dxa"/>
        <w:jc w:val="center"/>
        <w:tblLayout w:type="fixed"/>
        <w:tblLook w:val="04A0" w:firstRow="1" w:lastRow="0" w:firstColumn="1" w:lastColumn="0" w:noHBand="0" w:noVBand="1"/>
      </w:tblPr>
      <w:tblGrid>
        <w:gridCol w:w="851"/>
        <w:gridCol w:w="1513"/>
        <w:gridCol w:w="168"/>
        <w:gridCol w:w="1295"/>
        <w:gridCol w:w="567"/>
        <w:gridCol w:w="142"/>
        <w:gridCol w:w="851"/>
      </w:tblGrid>
      <w:tr w:rsidR="00820E61" w:rsidRPr="00820E61" w:rsidTr="008B061C">
        <w:trPr>
          <w:tblHeader/>
          <w:jc w:val="center"/>
        </w:trPr>
        <w:tc>
          <w:tcPr>
            <w:tcW w:w="2364" w:type="dxa"/>
            <w:gridSpan w:val="2"/>
            <w:vMerge w:val="restart"/>
            <w:tcBorders>
              <w:top w:val="thinThickSmallGap" w:sz="12" w:space="0" w:color="000000" w:themeColor="text1"/>
              <w:left w:val="nil"/>
              <w:right w:val="nil"/>
            </w:tcBorders>
            <w:vAlign w:val="center"/>
          </w:tcPr>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 xml:space="preserve">Minat belajar </w:t>
            </w:r>
          </w:p>
        </w:tc>
        <w:tc>
          <w:tcPr>
            <w:tcW w:w="3023" w:type="dxa"/>
            <w:gridSpan w:val="5"/>
            <w:tcBorders>
              <w:top w:val="thinThickSmallGap" w:sz="12" w:space="0" w:color="000000" w:themeColor="text1"/>
              <w:left w:val="nil"/>
              <w:right w:val="nil"/>
            </w:tcBorders>
            <w:shd w:val="clear" w:color="auto" w:fill="auto"/>
          </w:tcPr>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Kelompok</w:t>
            </w:r>
          </w:p>
        </w:tc>
      </w:tr>
      <w:tr w:rsidR="00820E61" w:rsidRPr="00820E61" w:rsidTr="008B061C">
        <w:trPr>
          <w:tblHeader/>
          <w:jc w:val="center"/>
        </w:trPr>
        <w:tc>
          <w:tcPr>
            <w:tcW w:w="2364" w:type="dxa"/>
            <w:gridSpan w:val="2"/>
            <w:vMerge/>
            <w:tcBorders>
              <w:left w:val="nil"/>
              <w:bottom w:val="thinThickSmallGap" w:sz="12" w:space="0" w:color="000000" w:themeColor="text1"/>
              <w:right w:val="nil"/>
            </w:tcBorders>
          </w:tcPr>
          <w:p w:rsidR="00820E61" w:rsidRPr="00820E61" w:rsidRDefault="00820E61" w:rsidP="00820E61">
            <w:pPr>
              <w:pStyle w:val="ListParagraph"/>
              <w:spacing w:line="240" w:lineRule="auto"/>
              <w:ind w:left="0"/>
              <w:jc w:val="center"/>
              <w:rPr>
                <w:b/>
                <w:noProof/>
                <w:color w:val="000000" w:themeColor="text1"/>
                <w:sz w:val="20"/>
                <w:szCs w:val="20"/>
              </w:rPr>
            </w:pPr>
          </w:p>
        </w:tc>
        <w:tc>
          <w:tcPr>
            <w:tcW w:w="2030" w:type="dxa"/>
            <w:gridSpan w:val="3"/>
            <w:tcBorders>
              <w:left w:val="nil"/>
              <w:bottom w:val="thinThickSmallGap" w:sz="12" w:space="0" w:color="000000" w:themeColor="text1"/>
              <w:right w:val="nil"/>
            </w:tcBorders>
            <w:shd w:val="clear" w:color="auto" w:fill="auto"/>
          </w:tcPr>
          <w:p w:rsid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 xml:space="preserve">Kelas </w:t>
            </w:r>
          </w:p>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Eksperimen</w:t>
            </w:r>
          </w:p>
        </w:tc>
        <w:tc>
          <w:tcPr>
            <w:tcW w:w="993" w:type="dxa"/>
            <w:gridSpan w:val="2"/>
            <w:tcBorders>
              <w:left w:val="nil"/>
              <w:bottom w:val="thinThickSmallGap" w:sz="12" w:space="0" w:color="000000" w:themeColor="text1"/>
              <w:right w:val="nil"/>
            </w:tcBorders>
            <w:shd w:val="clear" w:color="auto" w:fill="auto"/>
          </w:tcPr>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 xml:space="preserve">Kelas </w:t>
            </w:r>
          </w:p>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Kontrol</w:t>
            </w:r>
          </w:p>
        </w:tc>
      </w:tr>
      <w:tr w:rsidR="00820E61" w:rsidRPr="00820E61" w:rsidTr="008B061C">
        <w:trPr>
          <w:trHeight w:val="347"/>
          <w:tblHeader/>
          <w:jc w:val="center"/>
        </w:trPr>
        <w:tc>
          <w:tcPr>
            <w:tcW w:w="2364" w:type="dxa"/>
            <w:gridSpan w:val="2"/>
            <w:tcBorders>
              <w:left w:val="nil"/>
              <w:bottom w:val="thinThickSmallGap" w:sz="12" w:space="0" w:color="000000" w:themeColor="text1"/>
              <w:right w:val="nil"/>
            </w:tcBorders>
            <w:vAlign w:val="center"/>
          </w:tcPr>
          <w:p w:rsidR="00820E61" w:rsidRPr="00820E61" w:rsidRDefault="00820E61" w:rsidP="00820E61">
            <w:pPr>
              <w:spacing w:line="240" w:lineRule="auto"/>
              <w:jc w:val="center"/>
              <w:rPr>
                <w:sz w:val="20"/>
                <w:szCs w:val="20"/>
              </w:rPr>
            </w:pPr>
            <w:r w:rsidRPr="00820E61">
              <w:rPr>
                <w:sz w:val="20"/>
                <w:szCs w:val="20"/>
              </w:rPr>
              <w:t>Skor Ideal</w:t>
            </w:r>
          </w:p>
        </w:tc>
        <w:tc>
          <w:tcPr>
            <w:tcW w:w="1463" w:type="dxa"/>
            <w:gridSpan w:val="2"/>
            <w:tcBorders>
              <w:left w:val="nil"/>
              <w:bottom w:val="thinThickSmallGap" w:sz="12" w:space="0" w:color="000000" w:themeColor="text1"/>
              <w:right w:val="nil"/>
            </w:tcBorders>
            <w:shd w:val="clear" w:color="auto" w:fill="auto"/>
            <w:vAlign w:val="center"/>
          </w:tcPr>
          <w:p w:rsidR="00820E61" w:rsidRPr="00820E61" w:rsidRDefault="00820E61" w:rsidP="00820E61">
            <w:pPr>
              <w:spacing w:line="240" w:lineRule="auto"/>
              <w:jc w:val="center"/>
              <w:rPr>
                <w:sz w:val="20"/>
                <w:szCs w:val="20"/>
              </w:rPr>
            </w:pPr>
            <w:r w:rsidRPr="00820E61">
              <w:rPr>
                <w:sz w:val="20"/>
                <w:szCs w:val="20"/>
              </w:rPr>
              <w:t xml:space="preserve">  23</w:t>
            </w:r>
          </w:p>
        </w:tc>
        <w:tc>
          <w:tcPr>
            <w:tcW w:w="1560" w:type="dxa"/>
            <w:gridSpan w:val="3"/>
            <w:tcBorders>
              <w:left w:val="nil"/>
              <w:bottom w:val="thinThickSmallGap" w:sz="12" w:space="0" w:color="000000" w:themeColor="text1"/>
              <w:right w:val="nil"/>
            </w:tcBorders>
            <w:shd w:val="clear" w:color="auto" w:fill="auto"/>
            <w:vAlign w:val="center"/>
          </w:tcPr>
          <w:p w:rsidR="00820E61" w:rsidRPr="00820E61" w:rsidRDefault="00820E61" w:rsidP="00820E61">
            <w:pPr>
              <w:spacing w:line="240" w:lineRule="auto"/>
              <w:jc w:val="center"/>
              <w:rPr>
                <w:sz w:val="20"/>
                <w:szCs w:val="20"/>
              </w:rPr>
            </w:pPr>
            <w:r w:rsidRPr="00820E61">
              <w:rPr>
                <w:sz w:val="20"/>
                <w:szCs w:val="20"/>
              </w:rPr>
              <w:t>23</w:t>
            </w:r>
          </w:p>
        </w:tc>
      </w:tr>
      <w:tr w:rsidR="00820E61" w:rsidRPr="00820E61" w:rsidTr="008B061C">
        <w:trPr>
          <w:jc w:val="center"/>
        </w:trPr>
        <w:tc>
          <w:tcPr>
            <w:tcW w:w="851" w:type="dxa"/>
            <w:vMerge w:val="restart"/>
            <w:tcBorders>
              <w:top w:val="thinThickSmallGap" w:sz="12" w:space="0" w:color="000000" w:themeColor="text1"/>
              <w:left w:val="nil"/>
              <w:right w:val="nil"/>
            </w:tcBorders>
            <w:vAlign w:val="center"/>
          </w:tcPr>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Minat belajar</w:t>
            </w:r>
          </w:p>
          <w:p w:rsidR="00820E61" w:rsidRPr="00820E61" w:rsidRDefault="00820E61" w:rsidP="00820E61">
            <w:pPr>
              <w:pStyle w:val="ListParagraph"/>
              <w:spacing w:line="240" w:lineRule="auto"/>
              <w:ind w:left="0"/>
              <w:jc w:val="center"/>
              <w:rPr>
                <w:color w:val="000000" w:themeColor="text1"/>
                <w:sz w:val="20"/>
                <w:szCs w:val="20"/>
              </w:rPr>
            </w:pPr>
            <w:r w:rsidRPr="00820E61">
              <w:rPr>
                <w:b/>
                <w:color w:val="000000" w:themeColor="text1"/>
                <w:sz w:val="20"/>
                <w:szCs w:val="20"/>
              </w:rPr>
              <w:t xml:space="preserve">Tinggi </w:t>
            </w:r>
          </w:p>
        </w:tc>
        <w:tc>
          <w:tcPr>
            <w:tcW w:w="1681" w:type="dxa"/>
            <w:gridSpan w:val="2"/>
            <w:tcBorders>
              <w:top w:val="thinThickSmallGap" w:sz="12"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Jumlah Sampel</w:t>
            </w:r>
          </w:p>
        </w:tc>
        <w:tc>
          <w:tcPr>
            <w:tcW w:w="2004" w:type="dxa"/>
            <w:gridSpan w:val="3"/>
            <w:tcBorders>
              <w:top w:val="thinThickSmallGap" w:sz="12"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9</w:t>
            </w:r>
          </w:p>
        </w:tc>
        <w:tc>
          <w:tcPr>
            <w:tcW w:w="851" w:type="dxa"/>
            <w:tcBorders>
              <w:top w:val="thinThickSmallGap" w:sz="12"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9</w:t>
            </w:r>
          </w:p>
        </w:tc>
      </w:tr>
      <w:tr w:rsidR="00820E61" w:rsidRPr="00820E61" w:rsidTr="008B061C">
        <w:trPr>
          <w:trHeight w:val="278"/>
          <w:jc w:val="center"/>
        </w:trPr>
        <w:tc>
          <w:tcPr>
            <w:tcW w:w="851" w:type="dxa"/>
            <w:vMerge/>
            <w:tcBorders>
              <w:left w:val="nil"/>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Rata-rata</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17,78</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15,11</w:t>
            </w:r>
          </w:p>
        </w:tc>
      </w:tr>
      <w:tr w:rsidR="00820E61" w:rsidRPr="00820E61" w:rsidTr="008B061C">
        <w:trPr>
          <w:trHeight w:val="278"/>
          <w:jc w:val="center"/>
        </w:trPr>
        <w:tc>
          <w:tcPr>
            <w:tcW w:w="851" w:type="dxa"/>
            <w:vMerge/>
            <w:tcBorders>
              <w:left w:val="nil"/>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Skor Tertinggi</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21</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18</w:t>
            </w:r>
          </w:p>
        </w:tc>
      </w:tr>
      <w:tr w:rsidR="00820E61" w:rsidRPr="00820E61" w:rsidTr="008B061C">
        <w:trPr>
          <w:trHeight w:val="278"/>
          <w:jc w:val="center"/>
        </w:trPr>
        <w:tc>
          <w:tcPr>
            <w:tcW w:w="851" w:type="dxa"/>
            <w:vMerge/>
            <w:tcBorders>
              <w:left w:val="nil"/>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Skor Terendah</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16</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13</w:t>
            </w:r>
          </w:p>
        </w:tc>
      </w:tr>
      <w:tr w:rsidR="00820E61" w:rsidRPr="00820E61" w:rsidTr="008B061C">
        <w:trPr>
          <w:jc w:val="center"/>
        </w:trPr>
        <w:tc>
          <w:tcPr>
            <w:tcW w:w="851" w:type="dxa"/>
            <w:vMerge/>
            <w:tcBorders>
              <w:left w:val="nil"/>
              <w:bottom w:val="single" w:sz="4" w:space="0" w:color="000000" w:themeColor="text1"/>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Standar Deviasi</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1,64</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1,69</w:t>
            </w:r>
          </w:p>
        </w:tc>
      </w:tr>
      <w:tr w:rsidR="00820E61" w:rsidRPr="00820E61" w:rsidTr="008B061C">
        <w:trPr>
          <w:jc w:val="center"/>
        </w:trPr>
        <w:tc>
          <w:tcPr>
            <w:tcW w:w="851" w:type="dxa"/>
            <w:vMerge w:val="restart"/>
            <w:tcBorders>
              <w:top w:val="single" w:sz="4" w:space="0" w:color="000000" w:themeColor="text1"/>
              <w:left w:val="nil"/>
              <w:right w:val="nil"/>
            </w:tcBorders>
            <w:vAlign w:val="center"/>
          </w:tcPr>
          <w:p w:rsidR="00820E61" w:rsidRPr="00820E61" w:rsidRDefault="00820E61" w:rsidP="00820E61">
            <w:pPr>
              <w:pStyle w:val="ListParagraph"/>
              <w:spacing w:line="240" w:lineRule="auto"/>
              <w:ind w:left="0"/>
              <w:jc w:val="center"/>
              <w:rPr>
                <w:b/>
                <w:color w:val="000000" w:themeColor="text1"/>
                <w:sz w:val="20"/>
                <w:szCs w:val="20"/>
              </w:rPr>
            </w:pPr>
            <w:r w:rsidRPr="00820E61">
              <w:rPr>
                <w:b/>
                <w:color w:val="000000" w:themeColor="text1"/>
                <w:sz w:val="20"/>
                <w:szCs w:val="20"/>
              </w:rPr>
              <w:t>Minat Belajar</w:t>
            </w:r>
          </w:p>
          <w:p w:rsidR="00820E61" w:rsidRPr="00820E61" w:rsidRDefault="00820E61" w:rsidP="00820E61">
            <w:pPr>
              <w:pStyle w:val="ListParagraph"/>
              <w:spacing w:line="240" w:lineRule="auto"/>
              <w:ind w:left="0"/>
              <w:jc w:val="center"/>
              <w:rPr>
                <w:color w:val="000000" w:themeColor="text1"/>
                <w:sz w:val="20"/>
                <w:szCs w:val="20"/>
              </w:rPr>
            </w:pPr>
            <w:r w:rsidRPr="00820E61">
              <w:rPr>
                <w:b/>
                <w:color w:val="000000" w:themeColor="text1"/>
                <w:sz w:val="20"/>
                <w:szCs w:val="20"/>
              </w:rPr>
              <w:t xml:space="preserve">Rendah </w:t>
            </w:r>
          </w:p>
        </w:tc>
        <w:tc>
          <w:tcPr>
            <w:tcW w:w="1681" w:type="dxa"/>
            <w:gridSpan w:val="2"/>
            <w:tcBorders>
              <w:top w:val="single" w:sz="4" w:space="0" w:color="000000" w:themeColor="text1"/>
              <w:left w:val="nil"/>
              <w:bottom w:val="single" w:sz="4" w:space="0" w:color="000000" w:themeColor="text1"/>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Jumlah Sampel</w:t>
            </w:r>
          </w:p>
        </w:tc>
        <w:tc>
          <w:tcPr>
            <w:tcW w:w="2004" w:type="dxa"/>
            <w:gridSpan w:val="3"/>
            <w:tcBorders>
              <w:top w:val="single" w:sz="4" w:space="0" w:color="000000" w:themeColor="text1"/>
              <w:left w:val="nil"/>
              <w:bottom w:val="single" w:sz="4" w:space="0" w:color="000000" w:themeColor="text1"/>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9</w:t>
            </w:r>
          </w:p>
        </w:tc>
        <w:tc>
          <w:tcPr>
            <w:tcW w:w="851" w:type="dxa"/>
            <w:tcBorders>
              <w:top w:val="single" w:sz="4" w:space="0" w:color="000000" w:themeColor="text1"/>
              <w:left w:val="nil"/>
              <w:bottom w:val="single" w:sz="4" w:space="0" w:color="000000" w:themeColor="text1"/>
              <w:right w:val="nil"/>
            </w:tcBorders>
            <w:vAlign w:val="center"/>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9</w:t>
            </w:r>
          </w:p>
        </w:tc>
      </w:tr>
      <w:tr w:rsidR="00820E61" w:rsidRPr="00820E61" w:rsidTr="008B061C">
        <w:trPr>
          <w:jc w:val="center"/>
        </w:trPr>
        <w:tc>
          <w:tcPr>
            <w:tcW w:w="851" w:type="dxa"/>
            <w:vMerge/>
            <w:tcBorders>
              <w:left w:val="nil"/>
              <w:right w:val="nil"/>
            </w:tcBorders>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Rata-rata</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11,67</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10,44</w:t>
            </w:r>
          </w:p>
        </w:tc>
      </w:tr>
      <w:tr w:rsidR="00820E61" w:rsidRPr="00820E61" w:rsidTr="008B061C">
        <w:trPr>
          <w:jc w:val="center"/>
        </w:trPr>
        <w:tc>
          <w:tcPr>
            <w:tcW w:w="851" w:type="dxa"/>
            <w:vMerge/>
            <w:tcBorders>
              <w:left w:val="nil"/>
              <w:right w:val="nil"/>
            </w:tcBorders>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Skor Tertinggi</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13</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12</w:t>
            </w:r>
          </w:p>
        </w:tc>
      </w:tr>
      <w:tr w:rsidR="00820E61" w:rsidRPr="00820E61" w:rsidTr="008B061C">
        <w:trPr>
          <w:jc w:val="center"/>
        </w:trPr>
        <w:tc>
          <w:tcPr>
            <w:tcW w:w="851" w:type="dxa"/>
            <w:vMerge/>
            <w:tcBorders>
              <w:left w:val="nil"/>
              <w:right w:val="nil"/>
            </w:tcBorders>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Skor Terendah</w:t>
            </w:r>
          </w:p>
        </w:tc>
        <w:tc>
          <w:tcPr>
            <w:tcW w:w="2004" w:type="dxa"/>
            <w:gridSpan w:val="3"/>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9</w:t>
            </w:r>
          </w:p>
        </w:tc>
        <w:tc>
          <w:tcPr>
            <w:tcW w:w="851" w:type="dxa"/>
            <w:tcBorders>
              <w:top w:val="single" w:sz="4" w:space="0" w:color="000000" w:themeColor="text1"/>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8</w:t>
            </w:r>
          </w:p>
        </w:tc>
      </w:tr>
      <w:tr w:rsidR="00820E61" w:rsidRPr="00820E61" w:rsidTr="008B061C">
        <w:trPr>
          <w:jc w:val="center"/>
        </w:trPr>
        <w:tc>
          <w:tcPr>
            <w:tcW w:w="851" w:type="dxa"/>
            <w:vMerge/>
            <w:tcBorders>
              <w:left w:val="nil"/>
              <w:bottom w:val="single" w:sz="4" w:space="0" w:color="000000" w:themeColor="text1"/>
              <w:right w:val="nil"/>
            </w:tcBorders>
          </w:tcPr>
          <w:p w:rsidR="00820E61" w:rsidRPr="00820E61" w:rsidRDefault="00820E61" w:rsidP="00820E61">
            <w:pPr>
              <w:pStyle w:val="ListParagraph"/>
              <w:spacing w:line="240" w:lineRule="auto"/>
              <w:ind w:left="0"/>
              <w:jc w:val="center"/>
              <w:rPr>
                <w:color w:val="000000" w:themeColor="text1"/>
                <w:sz w:val="20"/>
                <w:szCs w:val="20"/>
              </w:rPr>
            </w:pPr>
          </w:p>
        </w:tc>
        <w:tc>
          <w:tcPr>
            <w:tcW w:w="1681" w:type="dxa"/>
            <w:gridSpan w:val="2"/>
            <w:tcBorders>
              <w:top w:val="single" w:sz="4" w:space="0" w:color="000000" w:themeColor="text1"/>
              <w:left w:val="nil"/>
              <w:bottom w:val="double" w:sz="4" w:space="0" w:color="auto"/>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Standar Deviasi</w:t>
            </w:r>
          </w:p>
        </w:tc>
        <w:tc>
          <w:tcPr>
            <w:tcW w:w="2004" w:type="dxa"/>
            <w:gridSpan w:val="3"/>
            <w:tcBorders>
              <w:top w:val="single" w:sz="4" w:space="0" w:color="000000" w:themeColor="text1"/>
              <w:left w:val="nil"/>
              <w:bottom w:val="double" w:sz="4" w:space="0" w:color="auto"/>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1,41</w:t>
            </w:r>
          </w:p>
        </w:tc>
        <w:tc>
          <w:tcPr>
            <w:tcW w:w="851" w:type="dxa"/>
            <w:tcBorders>
              <w:top w:val="single" w:sz="4" w:space="0" w:color="000000" w:themeColor="text1"/>
              <w:left w:val="nil"/>
              <w:bottom w:val="double" w:sz="4" w:space="0" w:color="auto"/>
              <w:right w:val="nil"/>
            </w:tcBorders>
          </w:tcPr>
          <w:p w:rsidR="00820E61" w:rsidRPr="00820E61" w:rsidRDefault="00820E61" w:rsidP="00820E61">
            <w:pPr>
              <w:pStyle w:val="ListParagraph"/>
              <w:spacing w:line="240" w:lineRule="auto"/>
              <w:ind w:left="0"/>
              <w:jc w:val="center"/>
              <w:rPr>
                <w:color w:val="000000" w:themeColor="text1"/>
                <w:sz w:val="20"/>
                <w:szCs w:val="20"/>
              </w:rPr>
            </w:pPr>
            <w:r w:rsidRPr="00820E61">
              <w:rPr>
                <w:color w:val="000000" w:themeColor="text1"/>
                <w:sz w:val="20"/>
                <w:szCs w:val="20"/>
              </w:rPr>
              <w:t>1,51</w:t>
            </w:r>
          </w:p>
        </w:tc>
      </w:tr>
    </w:tbl>
    <w:p w:rsidR="008B061C" w:rsidRDefault="008B061C" w:rsidP="008B061C">
      <w:pPr>
        <w:spacing w:line="360" w:lineRule="auto"/>
        <w:ind w:firstLine="720"/>
      </w:pPr>
      <w:r w:rsidRPr="0021700B">
        <w:t xml:space="preserve">Pengujian normalitas data untuk kelompok ekperimen dan kontrol dilakukan dengan menggunakan rumus </w:t>
      </w:r>
      <w:r w:rsidRPr="00D732E4">
        <w:rPr>
          <w:i/>
        </w:rPr>
        <w:t>Chi Kuadrat</w:t>
      </w:r>
      <w:r w:rsidRPr="0021700B">
        <w:t xml:space="preserve">, sehingga diperoleh hasil </w:t>
      </w:r>
      <w:r w:rsidR="00074ED6">
        <w:t>seperti ditunjukkan pada Tabel 1</w:t>
      </w:r>
      <w:r w:rsidRPr="0021700B">
        <w:t>.</w:t>
      </w:r>
      <w:r>
        <w:t>5</w:t>
      </w:r>
      <w:r w:rsidRPr="0021700B">
        <w:t xml:space="preserve"> berikut.</w:t>
      </w:r>
    </w:p>
    <w:p w:rsidR="00074ED6" w:rsidRDefault="00074ED6" w:rsidP="008B061C">
      <w:pPr>
        <w:spacing w:line="360" w:lineRule="auto"/>
        <w:ind w:firstLine="720"/>
      </w:pPr>
    </w:p>
    <w:p w:rsidR="00074ED6" w:rsidRPr="00BB4F21" w:rsidRDefault="00074ED6" w:rsidP="00074ED6">
      <w:pPr>
        <w:spacing w:line="240" w:lineRule="auto"/>
        <w:jc w:val="center"/>
      </w:pPr>
      <w:r>
        <w:t>Tabel 1.5</w:t>
      </w:r>
      <w:r w:rsidRPr="00BB4F21">
        <w:t xml:space="preserve"> Uji Normalisasi Data</w:t>
      </w:r>
    </w:p>
    <w:tbl>
      <w:tblPr>
        <w:tblStyle w:val="LightShading"/>
        <w:tblW w:w="0" w:type="auto"/>
        <w:tblLook w:val="04A0" w:firstRow="1" w:lastRow="0" w:firstColumn="1" w:lastColumn="0" w:noHBand="0" w:noVBand="1"/>
      </w:tblPr>
      <w:tblGrid>
        <w:gridCol w:w="1363"/>
        <w:gridCol w:w="894"/>
        <w:gridCol w:w="782"/>
        <w:gridCol w:w="1457"/>
      </w:tblGrid>
      <w:tr w:rsidR="00074ED6" w:rsidTr="00074ED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vAlign w:val="center"/>
          </w:tcPr>
          <w:p w:rsidR="00074ED6" w:rsidRDefault="00074ED6" w:rsidP="00884B20">
            <w:pPr>
              <w:spacing w:line="240" w:lineRule="auto"/>
              <w:jc w:val="center"/>
            </w:pPr>
            <w:r>
              <w:t>Kelompok</w:t>
            </w:r>
          </w:p>
        </w:tc>
        <w:tc>
          <w:tcPr>
            <w:tcW w:w="894" w:type="dxa"/>
            <w:shd w:val="clear" w:color="auto" w:fill="auto"/>
            <w:vAlign w:val="center"/>
          </w:tcPr>
          <w:p w:rsidR="00074ED6" w:rsidRPr="00CA322D" w:rsidRDefault="00074ED6" w:rsidP="00884B20">
            <w:pPr>
              <w:spacing w:line="240" w:lineRule="auto"/>
              <w:jc w:val="center"/>
              <w:cnfStyle w:val="100000000000" w:firstRow="1" w:lastRow="0" w:firstColumn="0" w:lastColumn="0" w:oddVBand="0" w:evenVBand="0" w:oddHBand="0" w:evenHBand="0" w:firstRowFirstColumn="0" w:firstRowLastColumn="0" w:lastRowFirstColumn="0" w:lastRowLastColumn="0"/>
              <w:rPr>
                <w:i/>
                <w:vertAlign w:val="subscript"/>
              </w:rPr>
            </w:pPr>
            <w:r>
              <w:rPr>
                <w:i/>
              </w:rPr>
              <w:t>X</w:t>
            </w:r>
            <w:r>
              <w:rPr>
                <w:i/>
                <w:vertAlign w:val="superscript"/>
              </w:rPr>
              <w:t>2</w:t>
            </w:r>
            <w:r>
              <w:rPr>
                <w:i/>
                <w:vertAlign w:val="subscript"/>
              </w:rPr>
              <w:t>hitung</w:t>
            </w:r>
          </w:p>
        </w:tc>
        <w:tc>
          <w:tcPr>
            <w:tcW w:w="782" w:type="dxa"/>
            <w:shd w:val="clear" w:color="auto" w:fill="auto"/>
            <w:vAlign w:val="center"/>
          </w:tcPr>
          <w:p w:rsidR="00074ED6" w:rsidRPr="00CA322D" w:rsidRDefault="00074ED6" w:rsidP="00884B20">
            <w:pPr>
              <w:spacing w:line="240" w:lineRule="auto"/>
              <w:jc w:val="center"/>
              <w:cnfStyle w:val="100000000000" w:firstRow="1" w:lastRow="0" w:firstColumn="0" w:lastColumn="0" w:oddVBand="0" w:evenVBand="0" w:oddHBand="0" w:evenHBand="0" w:firstRowFirstColumn="0" w:firstRowLastColumn="0" w:lastRowFirstColumn="0" w:lastRowLastColumn="0"/>
              <w:rPr>
                <w:i/>
                <w:vertAlign w:val="subscript"/>
              </w:rPr>
            </w:pPr>
            <w:r>
              <w:rPr>
                <w:i/>
              </w:rPr>
              <w:t>X</w:t>
            </w:r>
            <w:r>
              <w:rPr>
                <w:i/>
                <w:vertAlign w:val="superscript"/>
              </w:rPr>
              <w:t>2</w:t>
            </w:r>
            <w:r>
              <w:rPr>
                <w:i/>
                <w:vertAlign w:val="subscript"/>
              </w:rPr>
              <w:t>tabel</w:t>
            </w:r>
          </w:p>
        </w:tc>
        <w:tc>
          <w:tcPr>
            <w:tcW w:w="1457" w:type="dxa"/>
            <w:shd w:val="clear" w:color="auto" w:fill="auto"/>
            <w:vAlign w:val="center"/>
          </w:tcPr>
          <w:p w:rsidR="00074ED6" w:rsidRDefault="00074ED6" w:rsidP="00884B20">
            <w:pPr>
              <w:spacing w:line="240" w:lineRule="auto"/>
              <w:jc w:val="center"/>
              <w:cnfStyle w:val="100000000000" w:firstRow="1" w:lastRow="0" w:firstColumn="0" w:lastColumn="0" w:oddVBand="0" w:evenVBand="0" w:oddHBand="0" w:evenHBand="0" w:firstRowFirstColumn="0" w:firstRowLastColumn="0" w:lastRowFirstColumn="0" w:lastRowLastColumn="0"/>
            </w:pPr>
            <w:r>
              <w:t>Kesimpulan</w:t>
            </w:r>
          </w:p>
        </w:tc>
      </w:tr>
      <w:tr w:rsidR="00074ED6" w:rsidTr="00074ED6">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363" w:type="dxa"/>
            <w:tcBorders>
              <w:bottom w:val="single" w:sz="4" w:space="0" w:color="auto"/>
            </w:tcBorders>
            <w:shd w:val="clear" w:color="auto" w:fill="auto"/>
            <w:vAlign w:val="center"/>
          </w:tcPr>
          <w:p w:rsidR="00074ED6" w:rsidRPr="00CA322D" w:rsidRDefault="00074ED6" w:rsidP="00884B20">
            <w:pPr>
              <w:spacing w:line="240" w:lineRule="auto"/>
              <w:jc w:val="center"/>
              <w:rPr>
                <w:b w:val="0"/>
              </w:rPr>
            </w:pPr>
            <w:r w:rsidRPr="00CA322D">
              <w:rPr>
                <w:b w:val="0"/>
              </w:rPr>
              <w:t>Eksperimen</w:t>
            </w:r>
          </w:p>
        </w:tc>
        <w:tc>
          <w:tcPr>
            <w:tcW w:w="894" w:type="dxa"/>
            <w:tcBorders>
              <w:bottom w:val="single" w:sz="4" w:space="0" w:color="auto"/>
            </w:tcBorders>
            <w:shd w:val="clear" w:color="auto" w:fill="auto"/>
            <w:vAlign w:val="center"/>
          </w:tcPr>
          <w:p w:rsidR="00074ED6" w:rsidRPr="00073400" w:rsidRDefault="00074ED6" w:rsidP="00884B20">
            <w:pPr>
              <w:spacing w:line="240" w:lineRule="auto"/>
              <w:jc w:val="center"/>
              <w:cnfStyle w:val="000000100000" w:firstRow="0" w:lastRow="0" w:firstColumn="0" w:lastColumn="0" w:oddVBand="0" w:evenVBand="0" w:oddHBand="1" w:evenHBand="0" w:firstRowFirstColumn="0" w:firstRowLastColumn="0" w:lastRowFirstColumn="0" w:lastRowLastColumn="0"/>
            </w:pPr>
            <w:r>
              <w:t>0,28</w:t>
            </w:r>
          </w:p>
        </w:tc>
        <w:tc>
          <w:tcPr>
            <w:tcW w:w="782" w:type="dxa"/>
            <w:tcBorders>
              <w:bottom w:val="single" w:sz="4" w:space="0" w:color="auto"/>
            </w:tcBorders>
            <w:shd w:val="clear" w:color="auto" w:fill="auto"/>
            <w:vAlign w:val="center"/>
          </w:tcPr>
          <w:p w:rsidR="00074ED6" w:rsidRDefault="00074ED6" w:rsidP="00884B20">
            <w:pPr>
              <w:spacing w:line="240" w:lineRule="auto"/>
              <w:jc w:val="center"/>
              <w:cnfStyle w:val="000000100000" w:firstRow="0" w:lastRow="0" w:firstColumn="0" w:lastColumn="0" w:oddVBand="0" w:evenVBand="0" w:oddHBand="1" w:evenHBand="0" w:firstRowFirstColumn="0" w:firstRowLastColumn="0" w:lastRowFirstColumn="0" w:lastRowLastColumn="0"/>
            </w:pPr>
            <w:r>
              <w:t>9,49</w:t>
            </w:r>
          </w:p>
        </w:tc>
        <w:tc>
          <w:tcPr>
            <w:tcW w:w="1457" w:type="dxa"/>
            <w:tcBorders>
              <w:bottom w:val="single" w:sz="4" w:space="0" w:color="auto"/>
            </w:tcBorders>
            <w:shd w:val="clear" w:color="auto" w:fill="auto"/>
            <w:vAlign w:val="center"/>
          </w:tcPr>
          <w:p w:rsidR="00074ED6" w:rsidRDefault="00074ED6" w:rsidP="00884B20">
            <w:pPr>
              <w:spacing w:line="240" w:lineRule="auto"/>
              <w:jc w:val="center"/>
              <w:cnfStyle w:val="000000100000" w:firstRow="0" w:lastRow="0" w:firstColumn="0" w:lastColumn="0" w:oddVBand="0" w:evenVBand="0" w:oddHBand="1" w:evenHBand="0" w:firstRowFirstColumn="0" w:firstRowLastColumn="0" w:lastRowFirstColumn="0" w:lastRowLastColumn="0"/>
            </w:pPr>
            <w:r>
              <w:t>Berdistribusi Normal</w:t>
            </w:r>
          </w:p>
        </w:tc>
      </w:tr>
      <w:tr w:rsidR="00074ED6" w:rsidTr="00074ED6">
        <w:trPr>
          <w:trHeight w:val="909"/>
        </w:trPr>
        <w:tc>
          <w:tcPr>
            <w:cnfStyle w:val="001000000000" w:firstRow="0" w:lastRow="0" w:firstColumn="1" w:lastColumn="0" w:oddVBand="0" w:evenVBand="0" w:oddHBand="0" w:evenHBand="0" w:firstRowFirstColumn="0" w:firstRowLastColumn="0" w:lastRowFirstColumn="0" w:lastRowLastColumn="0"/>
            <w:tcW w:w="1363" w:type="dxa"/>
            <w:tcBorders>
              <w:top w:val="single" w:sz="4" w:space="0" w:color="auto"/>
            </w:tcBorders>
            <w:shd w:val="clear" w:color="auto" w:fill="auto"/>
            <w:vAlign w:val="center"/>
          </w:tcPr>
          <w:p w:rsidR="00074ED6" w:rsidRPr="00CA322D" w:rsidRDefault="00074ED6" w:rsidP="00884B20">
            <w:pPr>
              <w:spacing w:line="240" w:lineRule="auto"/>
              <w:jc w:val="center"/>
              <w:rPr>
                <w:b w:val="0"/>
              </w:rPr>
            </w:pPr>
            <w:r w:rsidRPr="00CA322D">
              <w:rPr>
                <w:b w:val="0"/>
              </w:rPr>
              <w:t>Kontrol</w:t>
            </w:r>
          </w:p>
        </w:tc>
        <w:tc>
          <w:tcPr>
            <w:tcW w:w="894" w:type="dxa"/>
            <w:tcBorders>
              <w:top w:val="single" w:sz="4" w:space="0" w:color="auto"/>
            </w:tcBorders>
            <w:shd w:val="clear" w:color="auto" w:fill="auto"/>
            <w:vAlign w:val="center"/>
          </w:tcPr>
          <w:p w:rsidR="00074ED6" w:rsidRPr="00073400" w:rsidRDefault="00074ED6" w:rsidP="00884B20">
            <w:pPr>
              <w:spacing w:line="240" w:lineRule="auto"/>
              <w:jc w:val="center"/>
              <w:cnfStyle w:val="000000000000" w:firstRow="0" w:lastRow="0" w:firstColumn="0" w:lastColumn="0" w:oddVBand="0" w:evenVBand="0" w:oddHBand="0" w:evenHBand="0" w:firstRowFirstColumn="0" w:firstRowLastColumn="0" w:lastRowFirstColumn="0" w:lastRowLastColumn="0"/>
            </w:pPr>
            <w:r>
              <w:t>1,98</w:t>
            </w:r>
          </w:p>
        </w:tc>
        <w:tc>
          <w:tcPr>
            <w:tcW w:w="782" w:type="dxa"/>
            <w:tcBorders>
              <w:top w:val="single" w:sz="4" w:space="0" w:color="auto"/>
            </w:tcBorders>
            <w:shd w:val="clear" w:color="auto" w:fill="auto"/>
            <w:vAlign w:val="center"/>
          </w:tcPr>
          <w:p w:rsidR="00074ED6" w:rsidRDefault="00074ED6" w:rsidP="00884B20">
            <w:pPr>
              <w:spacing w:line="240" w:lineRule="auto"/>
              <w:jc w:val="center"/>
              <w:cnfStyle w:val="000000000000" w:firstRow="0" w:lastRow="0" w:firstColumn="0" w:lastColumn="0" w:oddVBand="0" w:evenVBand="0" w:oddHBand="0" w:evenHBand="0" w:firstRowFirstColumn="0" w:firstRowLastColumn="0" w:lastRowFirstColumn="0" w:lastRowLastColumn="0"/>
            </w:pPr>
            <w:r>
              <w:t>9,49</w:t>
            </w:r>
          </w:p>
        </w:tc>
        <w:tc>
          <w:tcPr>
            <w:tcW w:w="1457" w:type="dxa"/>
            <w:tcBorders>
              <w:top w:val="single" w:sz="4" w:space="0" w:color="auto"/>
            </w:tcBorders>
            <w:shd w:val="clear" w:color="auto" w:fill="auto"/>
            <w:vAlign w:val="center"/>
          </w:tcPr>
          <w:p w:rsidR="00074ED6" w:rsidRDefault="00074ED6" w:rsidP="00884B20">
            <w:pPr>
              <w:spacing w:line="240" w:lineRule="auto"/>
              <w:jc w:val="center"/>
              <w:cnfStyle w:val="000000000000" w:firstRow="0" w:lastRow="0" w:firstColumn="0" w:lastColumn="0" w:oddVBand="0" w:evenVBand="0" w:oddHBand="0" w:evenHBand="0" w:firstRowFirstColumn="0" w:firstRowLastColumn="0" w:lastRowFirstColumn="0" w:lastRowLastColumn="0"/>
            </w:pPr>
            <w:r>
              <w:t>Berdistribusi Normal</w:t>
            </w:r>
          </w:p>
        </w:tc>
      </w:tr>
    </w:tbl>
    <w:p w:rsidR="008B061C" w:rsidRDefault="00074ED6" w:rsidP="00074ED6">
      <w:pPr>
        <w:pStyle w:val="ListParagraph"/>
        <w:spacing w:before="240" w:line="360" w:lineRule="auto"/>
        <w:ind w:left="0"/>
      </w:pPr>
      <w:r w:rsidRPr="00BB4F21">
        <w:t>Uji homogenitas dilakukan untuk mengetahui apakah data yang diperoleh bersifat homogen atau tidak. Pengujian Homogenitas</w:t>
      </w:r>
      <w:r w:rsidR="008B061C" w:rsidRPr="00BB4F21">
        <w:t xml:space="preserve">dilakuan dengan uji-Fmax. Sehingga diperoleh hasil </w:t>
      </w:r>
      <w:r w:rsidR="00B47D5D">
        <w:t>seperti ditunjukkan pada Tabel 1</w:t>
      </w:r>
      <w:r w:rsidR="008B061C" w:rsidRPr="00BB4F21">
        <w:t>.</w:t>
      </w:r>
      <w:r w:rsidR="008B061C">
        <w:t>6</w:t>
      </w:r>
      <w:r w:rsidR="008B061C" w:rsidRPr="00BB4F21">
        <w:t xml:space="preserve"> berikut.</w:t>
      </w:r>
    </w:p>
    <w:p w:rsidR="0037285A" w:rsidRDefault="0037285A" w:rsidP="00074ED6">
      <w:pPr>
        <w:spacing w:line="360" w:lineRule="auto"/>
        <w:jc w:val="center"/>
      </w:pPr>
    </w:p>
    <w:p w:rsidR="0037285A" w:rsidRDefault="0037285A" w:rsidP="00074ED6">
      <w:pPr>
        <w:spacing w:line="360" w:lineRule="auto"/>
        <w:jc w:val="center"/>
      </w:pPr>
    </w:p>
    <w:p w:rsidR="008B061C" w:rsidRPr="00BB4F21" w:rsidRDefault="008B061C" w:rsidP="00074ED6">
      <w:pPr>
        <w:spacing w:line="360" w:lineRule="auto"/>
        <w:jc w:val="center"/>
      </w:pPr>
      <w:r w:rsidRPr="00BB4F21">
        <w:lastRenderedPageBreak/>
        <w:t>T</w:t>
      </w:r>
      <w:r w:rsidR="00B47D5D">
        <w:t>abe 1</w:t>
      </w:r>
      <w:r w:rsidRPr="00BB4F21">
        <w:t>.</w:t>
      </w:r>
      <w:r>
        <w:t>6</w:t>
      </w:r>
      <w:r w:rsidRPr="00BB4F21">
        <w:t xml:space="preserve"> Uji Homogenitas</w:t>
      </w:r>
    </w:p>
    <w:tbl>
      <w:tblPr>
        <w:tblStyle w:val="LightShading"/>
        <w:tblW w:w="0" w:type="auto"/>
        <w:jc w:val="center"/>
        <w:tblLook w:val="04A0" w:firstRow="1" w:lastRow="0" w:firstColumn="1" w:lastColumn="0" w:noHBand="0" w:noVBand="1"/>
      </w:tblPr>
      <w:tblGrid>
        <w:gridCol w:w="1399"/>
        <w:gridCol w:w="1381"/>
        <w:gridCol w:w="1988"/>
      </w:tblGrid>
      <w:tr w:rsidR="008B061C" w:rsidTr="00951A51">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vAlign w:val="center"/>
          </w:tcPr>
          <w:p w:rsidR="008B061C" w:rsidRPr="00CA322D" w:rsidRDefault="008B061C" w:rsidP="00074ED6">
            <w:pPr>
              <w:spacing w:line="360" w:lineRule="auto"/>
              <w:jc w:val="center"/>
              <w:rPr>
                <w:i/>
                <w:vertAlign w:val="subscript"/>
              </w:rPr>
            </w:pPr>
            <w:r>
              <w:rPr>
                <w:i/>
              </w:rPr>
              <w:t>F</w:t>
            </w:r>
            <w:r>
              <w:rPr>
                <w:i/>
                <w:vertAlign w:val="subscript"/>
              </w:rPr>
              <w:t>hitung</w:t>
            </w:r>
          </w:p>
        </w:tc>
        <w:tc>
          <w:tcPr>
            <w:tcW w:w="1823" w:type="dxa"/>
            <w:shd w:val="clear" w:color="auto" w:fill="auto"/>
            <w:vAlign w:val="center"/>
          </w:tcPr>
          <w:p w:rsidR="008B061C" w:rsidRPr="00CA322D" w:rsidRDefault="008B061C" w:rsidP="00074ED6">
            <w:pPr>
              <w:spacing w:line="360" w:lineRule="auto"/>
              <w:jc w:val="center"/>
              <w:cnfStyle w:val="100000000000" w:firstRow="1" w:lastRow="0" w:firstColumn="0" w:lastColumn="0" w:oddVBand="0" w:evenVBand="0" w:oddHBand="0" w:evenHBand="0" w:firstRowFirstColumn="0" w:firstRowLastColumn="0" w:lastRowFirstColumn="0" w:lastRowLastColumn="0"/>
              <w:rPr>
                <w:i/>
                <w:vertAlign w:val="subscript"/>
              </w:rPr>
            </w:pPr>
            <w:r>
              <w:rPr>
                <w:i/>
              </w:rPr>
              <w:t>F</w:t>
            </w:r>
            <w:r>
              <w:rPr>
                <w:i/>
                <w:vertAlign w:val="subscript"/>
              </w:rPr>
              <w:t>tabel</w:t>
            </w:r>
          </w:p>
        </w:tc>
        <w:tc>
          <w:tcPr>
            <w:tcW w:w="2369" w:type="dxa"/>
            <w:shd w:val="clear" w:color="auto" w:fill="auto"/>
            <w:vAlign w:val="center"/>
          </w:tcPr>
          <w:p w:rsidR="008B061C" w:rsidRDefault="008B061C" w:rsidP="00074ED6">
            <w:pPr>
              <w:spacing w:line="360" w:lineRule="auto"/>
              <w:jc w:val="center"/>
              <w:cnfStyle w:val="100000000000" w:firstRow="1" w:lastRow="0" w:firstColumn="0" w:lastColumn="0" w:oddVBand="0" w:evenVBand="0" w:oddHBand="0" w:evenHBand="0" w:firstRowFirstColumn="0" w:firstRowLastColumn="0" w:lastRowFirstColumn="0" w:lastRowLastColumn="0"/>
            </w:pPr>
            <w:r>
              <w:t>Kesimpulan</w:t>
            </w:r>
          </w:p>
        </w:tc>
      </w:tr>
      <w:tr w:rsidR="008B061C" w:rsidTr="00951A51">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790" w:type="dxa"/>
            <w:tcBorders>
              <w:bottom w:val="single" w:sz="4" w:space="0" w:color="auto"/>
            </w:tcBorders>
            <w:shd w:val="clear" w:color="auto" w:fill="auto"/>
            <w:vAlign w:val="center"/>
          </w:tcPr>
          <w:p w:rsidR="008B061C" w:rsidRPr="00073400" w:rsidRDefault="008B061C" w:rsidP="00951A51">
            <w:pPr>
              <w:jc w:val="center"/>
              <w:rPr>
                <w:b w:val="0"/>
              </w:rPr>
            </w:pPr>
            <w:r w:rsidRPr="000412BE">
              <w:rPr>
                <w:b w:val="0"/>
              </w:rPr>
              <w:t>1,</w:t>
            </w:r>
            <w:r>
              <w:rPr>
                <w:b w:val="0"/>
              </w:rPr>
              <w:t>58</w:t>
            </w:r>
          </w:p>
        </w:tc>
        <w:tc>
          <w:tcPr>
            <w:tcW w:w="1823" w:type="dxa"/>
            <w:tcBorders>
              <w:bottom w:val="single" w:sz="4" w:space="0" w:color="auto"/>
            </w:tcBorders>
            <w:shd w:val="clear" w:color="auto" w:fill="auto"/>
            <w:vAlign w:val="center"/>
          </w:tcPr>
          <w:p w:rsidR="008B061C" w:rsidRDefault="008B061C" w:rsidP="00951A51">
            <w:pPr>
              <w:jc w:val="center"/>
              <w:cnfStyle w:val="000000100000" w:firstRow="0" w:lastRow="0" w:firstColumn="0" w:lastColumn="0" w:oddVBand="0" w:evenVBand="0" w:oddHBand="1" w:evenHBand="0" w:firstRowFirstColumn="0" w:firstRowLastColumn="0" w:lastRowFirstColumn="0" w:lastRowLastColumn="0"/>
            </w:pPr>
            <w:r>
              <w:t>2,16</w:t>
            </w:r>
          </w:p>
        </w:tc>
        <w:tc>
          <w:tcPr>
            <w:tcW w:w="2369" w:type="dxa"/>
            <w:tcBorders>
              <w:bottom w:val="single" w:sz="4" w:space="0" w:color="auto"/>
            </w:tcBorders>
            <w:shd w:val="clear" w:color="auto" w:fill="auto"/>
            <w:vAlign w:val="center"/>
          </w:tcPr>
          <w:p w:rsidR="008B061C" w:rsidRDefault="008B061C" w:rsidP="00951A51">
            <w:pPr>
              <w:jc w:val="center"/>
              <w:cnfStyle w:val="000000100000" w:firstRow="0" w:lastRow="0" w:firstColumn="0" w:lastColumn="0" w:oddVBand="0" w:evenVBand="0" w:oddHBand="1" w:evenHBand="0" w:firstRowFirstColumn="0" w:firstRowLastColumn="0" w:lastRowFirstColumn="0" w:lastRowLastColumn="0"/>
            </w:pPr>
            <w:r>
              <w:t>Homogen</w:t>
            </w:r>
          </w:p>
        </w:tc>
      </w:tr>
    </w:tbl>
    <w:p w:rsidR="008B061C" w:rsidRDefault="008B061C" w:rsidP="009766C9">
      <w:pPr>
        <w:spacing w:line="360" w:lineRule="auto"/>
        <w:ind w:firstLine="567"/>
      </w:pPr>
    </w:p>
    <w:p w:rsidR="0037285A" w:rsidRDefault="0037285A" w:rsidP="0037285A">
      <w:pPr>
        <w:spacing w:line="360" w:lineRule="auto"/>
        <w:ind w:firstLine="720"/>
      </w:pPr>
      <w:r w:rsidRPr="00BB4F21">
        <w:t>Untuk memudaka pengujian hipotesis pada penelitian ini, maka dibuat tabel kerja analisis varian (ANAVA) dua jalur dengan data</w:t>
      </w:r>
      <w:r>
        <w:t xml:space="preserve"> Tabel 1</w:t>
      </w:r>
      <w:r>
        <w:t>.7 sebagai berikut.</w:t>
      </w:r>
    </w:p>
    <w:p w:rsidR="00B47D5D" w:rsidRDefault="00B47D5D" w:rsidP="00B47D5D">
      <w:pPr>
        <w:spacing w:line="240" w:lineRule="auto"/>
        <w:jc w:val="center"/>
      </w:pPr>
      <w:r>
        <w:t>Tabel 1</w:t>
      </w:r>
      <w:r w:rsidRPr="00BB4F21">
        <w:t>.</w:t>
      </w:r>
      <w:r>
        <w:t>7</w:t>
      </w:r>
      <w:r w:rsidRPr="00BB4F21">
        <w:t xml:space="preserve"> Kerja Analisis Varians (ANAVA) Dua Jalur </w:t>
      </w:r>
    </w:p>
    <w:tbl>
      <w:tblPr>
        <w:tblStyle w:val="PlainTable21"/>
        <w:tblpPr w:leftFromText="180" w:rightFromText="180" w:vertAnchor="text" w:horzAnchor="page" w:tblpX="6276" w:tblpY="108"/>
        <w:tblW w:w="4768" w:type="dxa"/>
        <w:tblLook w:val="04A0" w:firstRow="1" w:lastRow="0" w:firstColumn="1" w:lastColumn="0" w:noHBand="0" w:noVBand="1"/>
      </w:tblPr>
      <w:tblGrid>
        <w:gridCol w:w="825"/>
        <w:gridCol w:w="1391"/>
        <w:gridCol w:w="1210"/>
        <w:gridCol w:w="1342"/>
      </w:tblGrid>
      <w:tr w:rsidR="0037285A" w:rsidRPr="008B061C" w:rsidTr="00372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val="restart"/>
            <w:tcBorders>
              <w:top w:val="double" w:sz="4" w:space="0" w:color="auto"/>
            </w:tcBorders>
          </w:tcPr>
          <w:p w:rsidR="0037285A" w:rsidRPr="008B061C" w:rsidRDefault="0037285A" w:rsidP="0037285A">
            <w:pPr>
              <w:spacing w:line="240" w:lineRule="auto"/>
              <w:jc w:val="center"/>
              <w:rPr>
                <w:sz w:val="20"/>
                <w:szCs w:val="20"/>
              </w:rPr>
            </w:pPr>
            <w:r w:rsidRPr="008B061C">
              <w:rPr>
                <w:sz w:val="20"/>
                <w:szCs w:val="20"/>
              </w:rPr>
              <w:t>Minat Belajar Fisika (B)</w:t>
            </w:r>
          </w:p>
        </w:tc>
        <w:tc>
          <w:tcPr>
            <w:tcW w:w="2601" w:type="dxa"/>
            <w:gridSpan w:val="2"/>
            <w:tcBorders>
              <w:top w:val="double" w:sz="4" w:space="0" w:color="auto"/>
            </w:tcBorders>
          </w:tcPr>
          <w:p w:rsidR="0037285A" w:rsidRPr="008B061C" w:rsidRDefault="0037285A" w:rsidP="0037285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B061C">
              <w:rPr>
                <w:sz w:val="20"/>
                <w:szCs w:val="20"/>
              </w:rPr>
              <w:t>Model Pembelajaran (A)</w:t>
            </w:r>
          </w:p>
        </w:tc>
        <w:tc>
          <w:tcPr>
            <w:tcW w:w="1342" w:type="dxa"/>
            <w:vMerge w:val="restart"/>
            <w:tcBorders>
              <w:top w:val="double" w:sz="4" w:space="0" w:color="auto"/>
            </w:tcBorders>
          </w:tcPr>
          <w:p w:rsidR="0037285A" w:rsidRPr="008B061C" w:rsidRDefault="0037285A" w:rsidP="0037285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B061C">
              <w:rPr>
                <w:sz w:val="20"/>
                <w:szCs w:val="20"/>
              </w:rPr>
              <w:t>Total</w:t>
            </w:r>
          </w:p>
          <w:p w:rsidR="0037285A" w:rsidRPr="008B061C" w:rsidRDefault="0037285A" w:rsidP="0037285A">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B061C">
              <w:rPr>
                <w:sz w:val="20"/>
                <w:szCs w:val="20"/>
              </w:rPr>
              <w:t>(∑B)</w:t>
            </w:r>
          </w:p>
        </w:tc>
      </w:tr>
      <w:tr w:rsidR="0037285A" w:rsidRPr="008B061C" w:rsidTr="0037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Borders>
              <w:bottom w:val="double" w:sz="4" w:space="0" w:color="auto"/>
            </w:tcBorders>
          </w:tcPr>
          <w:p w:rsidR="0037285A" w:rsidRPr="008B061C" w:rsidRDefault="0037285A" w:rsidP="0037285A">
            <w:pPr>
              <w:spacing w:line="240" w:lineRule="auto"/>
              <w:jc w:val="center"/>
              <w:rPr>
                <w:sz w:val="20"/>
                <w:szCs w:val="20"/>
              </w:rPr>
            </w:pPr>
          </w:p>
        </w:tc>
        <w:tc>
          <w:tcPr>
            <w:tcW w:w="1391" w:type="dxa"/>
            <w:tcBorders>
              <w:bottom w:val="double" w:sz="4" w:space="0" w:color="auto"/>
            </w:tcBorders>
          </w:tcPr>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Model Pembelajaran Inkuiri Terbimbing(A</w:t>
            </w:r>
            <w:r w:rsidRPr="008B061C">
              <w:rPr>
                <w:sz w:val="20"/>
                <w:szCs w:val="20"/>
                <w:vertAlign w:val="subscript"/>
              </w:rPr>
              <w:t>1</w:t>
            </w:r>
            <w:r w:rsidRPr="008B061C">
              <w:rPr>
                <w:sz w:val="20"/>
                <w:szCs w:val="20"/>
              </w:rPr>
              <w:t>)</w:t>
            </w:r>
          </w:p>
        </w:tc>
        <w:tc>
          <w:tcPr>
            <w:tcW w:w="1210" w:type="dxa"/>
            <w:tcBorders>
              <w:bottom w:val="double" w:sz="4" w:space="0" w:color="auto"/>
            </w:tcBorders>
          </w:tcPr>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Model Pembelajaran Langsung (A</w:t>
            </w:r>
            <w:r w:rsidRPr="008B061C">
              <w:rPr>
                <w:sz w:val="20"/>
                <w:szCs w:val="20"/>
                <w:vertAlign w:val="subscript"/>
              </w:rPr>
              <w:t>2</w:t>
            </w:r>
            <w:r w:rsidRPr="008B061C">
              <w:rPr>
                <w:sz w:val="20"/>
                <w:szCs w:val="20"/>
              </w:rPr>
              <w:t>)</w:t>
            </w:r>
          </w:p>
        </w:tc>
        <w:tc>
          <w:tcPr>
            <w:tcW w:w="1342" w:type="dxa"/>
            <w:vMerge/>
            <w:tcBorders>
              <w:bottom w:val="double" w:sz="4" w:space="0" w:color="auto"/>
            </w:tcBorders>
          </w:tcPr>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7285A" w:rsidRPr="008B061C" w:rsidTr="0037285A">
        <w:trPr>
          <w:trHeight w:val="1206"/>
        </w:trPr>
        <w:tc>
          <w:tcPr>
            <w:cnfStyle w:val="001000000000" w:firstRow="0" w:lastRow="0" w:firstColumn="1" w:lastColumn="0" w:oddVBand="0" w:evenVBand="0" w:oddHBand="0" w:evenHBand="0" w:firstRowFirstColumn="0" w:firstRowLastColumn="0" w:lastRowFirstColumn="0" w:lastRowLastColumn="0"/>
            <w:tcW w:w="825" w:type="dxa"/>
            <w:tcBorders>
              <w:top w:val="double" w:sz="4" w:space="0" w:color="auto"/>
            </w:tcBorders>
          </w:tcPr>
          <w:p w:rsidR="0037285A" w:rsidRPr="008B061C" w:rsidRDefault="0037285A" w:rsidP="0037285A">
            <w:pPr>
              <w:spacing w:line="240" w:lineRule="auto"/>
              <w:jc w:val="center"/>
              <w:rPr>
                <w:sz w:val="20"/>
                <w:szCs w:val="20"/>
              </w:rPr>
            </w:pPr>
            <w:r w:rsidRPr="008B061C">
              <w:rPr>
                <w:sz w:val="20"/>
                <w:szCs w:val="20"/>
              </w:rPr>
              <w:t>Minat Tinggi</w:t>
            </w:r>
          </w:p>
          <w:p w:rsidR="0037285A" w:rsidRPr="008B061C" w:rsidRDefault="0037285A" w:rsidP="0037285A">
            <w:pPr>
              <w:spacing w:line="240" w:lineRule="auto"/>
              <w:jc w:val="center"/>
              <w:rPr>
                <w:sz w:val="20"/>
                <w:szCs w:val="20"/>
              </w:rPr>
            </w:pPr>
            <w:r w:rsidRPr="008B061C">
              <w:rPr>
                <w:sz w:val="20"/>
                <w:szCs w:val="20"/>
              </w:rPr>
              <w:t>(B1)</w:t>
            </w:r>
          </w:p>
        </w:tc>
        <w:tc>
          <w:tcPr>
            <w:tcW w:w="1391" w:type="dxa"/>
            <w:tcBorders>
              <w:top w:val="double" w:sz="4" w:space="0" w:color="auto"/>
            </w:tcBorders>
          </w:tcPr>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 = 9</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17, 19, 16, 17, 18, 17, 16, 19, 21</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m:t>
              </m:r>
            </m:oMath>
            <w:r w:rsidRPr="008B061C">
              <w:rPr>
                <w:sz w:val="20"/>
                <w:szCs w:val="20"/>
              </w:rPr>
              <w:t>= 160</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m:t>
                  </m:r>
                </m:e>
              </m:acc>
            </m:oMath>
            <w:r w:rsidRPr="008B061C">
              <w:rPr>
                <w:sz w:val="20"/>
                <w:szCs w:val="20"/>
              </w:rPr>
              <w:t>= 17,78</w:t>
            </w:r>
          </w:p>
        </w:tc>
        <w:tc>
          <w:tcPr>
            <w:tcW w:w="1210" w:type="dxa"/>
            <w:tcBorders>
              <w:top w:val="double" w:sz="4" w:space="0" w:color="auto"/>
            </w:tcBorders>
          </w:tcPr>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 = 9</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17, 16, 13, 15, 14, 15, 18, 15, 13</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m:t>
              </m:r>
            </m:oMath>
            <w:r w:rsidRPr="008B061C">
              <w:rPr>
                <w:sz w:val="20"/>
                <w:szCs w:val="20"/>
              </w:rPr>
              <w:t>= 136</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m:t>
                  </m:r>
                </m:e>
              </m:acc>
            </m:oMath>
            <w:r w:rsidRPr="008B061C">
              <w:rPr>
                <w:sz w:val="20"/>
                <w:szCs w:val="20"/>
              </w:rPr>
              <w:t>= 15,11</w:t>
            </w:r>
          </w:p>
        </w:tc>
        <w:tc>
          <w:tcPr>
            <w:tcW w:w="1342" w:type="dxa"/>
            <w:tcBorders>
              <w:top w:val="double" w:sz="4" w:space="0" w:color="auto"/>
            </w:tcBorders>
          </w:tcPr>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 = 18</w:t>
            </w:r>
          </w:p>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Xb₁</m:t>
              </m:r>
            </m:oMath>
            <w:r w:rsidRPr="008B061C">
              <w:rPr>
                <w:sz w:val="20"/>
                <w:szCs w:val="20"/>
              </w:rPr>
              <w:t>= 296</w:t>
            </w:r>
          </w:p>
          <w:p w:rsidR="0037285A" w:rsidRPr="008B061C" w:rsidRDefault="0037285A" w:rsidP="0037285A">
            <w:pPr>
              <w:spacing w:line="240" w:lineRule="auto"/>
              <w:ind w:left="545"/>
              <w:jc w:val="center"/>
              <w:cnfStyle w:val="000000000000" w:firstRow="0" w:lastRow="0" w:firstColumn="0" w:lastColumn="0" w:oddVBand="0" w:evenVBand="0" w:oddHBand="0" w:evenHBand="0" w:firstRowFirstColumn="0" w:firstRowLastColumn="0" w:lastRowFirstColumn="0" w:lastRowLastColumn="0"/>
              <w:rPr>
                <w:sz w:val="20"/>
                <w:szCs w:val="20"/>
              </w:rPr>
            </w:pPr>
            <m:oMathPara>
              <m:oMathParaPr>
                <m:jc m:val="left"/>
              </m:oMathParaPr>
              <m:oMath>
                <m:acc>
                  <m:accPr>
                    <m:chr m:val="̅"/>
                    <m:ctrlPr>
                      <w:rPr>
                        <w:rFonts w:ascii="Cambria Math" w:hAnsi="Cambria Math"/>
                        <w:sz w:val="20"/>
                        <w:szCs w:val="20"/>
                      </w:rPr>
                    </m:ctrlPr>
                  </m:accPr>
                  <m:e>
                    <m:r>
                      <w:rPr>
                        <w:rFonts w:ascii="Cambria Math" w:hAnsi="Cambria Math"/>
                        <w:sz w:val="20"/>
                        <w:szCs w:val="20"/>
                      </w:rPr>
                      <m:t>xb₁</m:t>
                    </m:r>
                  </m:e>
                </m:acc>
                <m:r>
                  <w:rPr>
                    <w:rFonts w:ascii="Cambria Math" w:eastAsiaTheme="minorEastAsia" w:hAnsi="Cambria Math"/>
                    <w:sz w:val="20"/>
                    <w:szCs w:val="20"/>
                  </w:rPr>
                  <m:t>=32,89</m:t>
                </m:r>
              </m:oMath>
            </m:oMathPara>
          </w:p>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7285A" w:rsidRPr="008B061C" w:rsidTr="0037285A">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825" w:type="dxa"/>
          </w:tcPr>
          <w:p w:rsidR="0037285A" w:rsidRPr="008B061C" w:rsidRDefault="0037285A" w:rsidP="0037285A">
            <w:pPr>
              <w:spacing w:line="240" w:lineRule="auto"/>
              <w:jc w:val="center"/>
              <w:rPr>
                <w:sz w:val="20"/>
                <w:szCs w:val="20"/>
              </w:rPr>
            </w:pPr>
            <w:r w:rsidRPr="008B061C">
              <w:rPr>
                <w:sz w:val="20"/>
                <w:szCs w:val="20"/>
              </w:rPr>
              <w:t>Minat Rendah (B2)</w:t>
            </w:r>
          </w:p>
        </w:tc>
        <w:tc>
          <w:tcPr>
            <w:tcW w:w="1391" w:type="dxa"/>
          </w:tcPr>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n = 9</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12, 10, 13, 13, 11, 12, 9, 13, 12</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m:t>
              </m:r>
            </m:oMath>
            <w:r w:rsidRPr="008B061C">
              <w:rPr>
                <w:sz w:val="20"/>
                <w:szCs w:val="20"/>
              </w:rPr>
              <w:t>= 105</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m:t>
                  </m:r>
                </m:e>
              </m:acc>
            </m:oMath>
            <w:r w:rsidRPr="008B061C">
              <w:rPr>
                <w:sz w:val="20"/>
                <w:szCs w:val="20"/>
              </w:rPr>
              <w:t>= 11,67</w:t>
            </w:r>
          </w:p>
        </w:tc>
        <w:tc>
          <w:tcPr>
            <w:tcW w:w="1210" w:type="dxa"/>
          </w:tcPr>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n = 9</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12, 9, 11, 9, 12, 10, 8, 12, 11</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m:t>
              </m:r>
            </m:oMath>
            <w:r w:rsidRPr="008B061C">
              <w:rPr>
                <w:sz w:val="20"/>
                <w:szCs w:val="20"/>
              </w:rPr>
              <w:t>= 94</w:t>
            </w:r>
          </w:p>
          <w:p w:rsidR="0037285A" w:rsidRPr="008B061C" w:rsidRDefault="0037285A" w:rsidP="0037285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m:t>
                  </m:r>
                </m:e>
              </m:acc>
            </m:oMath>
            <w:r w:rsidRPr="008B061C">
              <w:rPr>
                <w:sz w:val="20"/>
                <w:szCs w:val="20"/>
              </w:rPr>
              <w:t>= 10,44</w:t>
            </w:r>
          </w:p>
        </w:tc>
        <w:tc>
          <w:tcPr>
            <w:tcW w:w="1342" w:type="dxa"/>
          </w:tcPr>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n = 18</w:t>
            </w:r>
          </w:p>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Xb₂</m:t>
              </m:r>
            </m:oMath>
            <w:r w:rsidRPr="008B061C">
              <w:rPr>
                <w:sz w:val="20"/>
                <w:szCs w:val="20"/>
              </w:rPr>
              <w:t>= 199</w:t>
            </w:r>
          </w:p>
          <w:p w:rsidR="0037285A" w:rsidRPr="008B061C" w:rsidRDefault="0037285A" w:rsidP="0037285A">
            <w:pPr>
              <w:tabs>
                <w:tab w:val="right" w:pos="2014"/>
              </w:tabs>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xb₂</m:t>
                  </m:r>
                </m:e>
              </m:acc>
            </m:oMath>
            <w:r w:rsidRPr="008B061C">
              <w:rPr>
                <w:sz w:val="20"/>
                <w:szCs w:val="20"/>
              </w:rPr>
              <w:t>= 22,11</w:t>
            </w:r>
          </w:p>
          <w:p w:rsidR="0037285A" w:rsidRPr="008B061C" w:rsidRDefault="0037285A" w:rsidP="0037285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7285A" w:rsidRPr="008B061C" w:rsidTr="0037285A">
        <w:trPr>
          <w:trHeight w:val="573"/>
        </w:trPr>
        <w:tc>
          <w:tcPr>
            <w:cnfStyle w:val="001000000000" w:firstRow="0" w:lastRow="0" w:firstColumn="1" w:lastColumn="0" w:oddVBand="0" w:evenVBand="0" w:oddHBand="0" w:evenHBand="0" w:firstRowFirstColumn="0" w:firstRowLastColumn="0" w:lastRowFirstColumn="0" w:lastRowLastColumn="0"/>
            <w:tcW w:w="825" w:type="dxa"/>
            <w:tcBorders>
              <w:bottom w:val="double" w:sz="4" w:space="0" w:color="auto"/>
            </w:tcBorders>
          </w:tcPr>
          <w:p w:rsidR="0037285A" w:rsidRPr="008B061C" w:rsidRDefault="0037285A" w:rsidP="0037285A">
            <w:pPr>
              <w:spacing w:line="240" w:lineRule="auto"/>
              <w:jc w:val="center"/>
              <w:rPr>
                <w:sz w:val="20"/>
                <w:szCs w:val="20"/>
              </w:rPr>
            </w:pPr>
            <w:r w:rsidRPr="008B061C">
              <w:rPr>
                <w:sz w:val="20"/>
                <w:szCs w:val="20"/>
              </w:rPr>
              <w:t>Total</w:t>
            </w:r>
          </w:p>
          <w:p w:rsidR="0037285A" w:rsidRPr="008B061C" w:rsidRDefault="0037285A" w:rsidP="0037285A">
            <w:pPr>
              <w:spacing w:line="240" w:lineRule="auto"/>
              <w:jc w:val="center"/>
              <w:rPr>
                <w:sz w:val="20"/>
                <w:szCs w:val="20"/>
              </w:rPr>
            </w:pPr>
            <w:r w:rsidRPr="008B061C">
              <w:rPr>
                <w:sz w:val="20"/>
                <w:szCs w:val="20"/>
              </w:rPr>
              <w:t>(∑K)</w:t>
            </w:r>
          </w:p>
        </w:tc>
        <w:tc>
          <w:tcPr>
            <w:tcW w:w="1391" w:type="dxa"/>
            <w:tcBorders>
              <w:bottom w:val="double" w:sz="4" w:space="0" w:color="auto"/>
            </w:tcBorders>
          </w:tcPr>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n=18</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Xk₁</m:t>
              </m:r>
            </m:oMath>
            <w:r w:rsidRPr="008B061C">
              <w:rPr>
                <w:sz w:val="20"/>
                <w:szCs w:val="20"/>
              </w:rPr>
              <w:t>= 265</w:t>
            </w:r>
          </w:p>
          <w:p w:rsidR="0037285A" w:rsidRPr="008B061C" w:rsidRDefault="0037285A" w:rsidP="0037285A">
            <w:pPr>
              <w:spacing w:line="240" w:lineRule="auto"/>
              <w:ind w:left="-994"/>
              <w:jc w:val="center"/>
              <w:cnfStyle w:val="000000000000" w:firstRow="0" w:lastRow="0" w:firstColumn="0" w:lastColumn="0" w:oddVBand="0" w:evenVBand="0" w:oddHBand="0"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xk₁</m:t>
                  </m:r>
                </m:e>
              </m:acc>
              <m:r>
                <w:rPr>
                  <w:rFonts w:ascii="Cambria Math" w:hAnsi="Cambria Math"/>
                  <w:sz w:val="20"/>
                  <w:szCs w:val="20"/>
                </w:rPr>
                <m:t>=</m:t>
              </m:r>
            </m:oMath>
            <w:r w:rsidRPr="008B061C">
              <w:rPr>
                <w:sz w:val="20"/>
                <w:szCs w:val="20"/>
              </w:rPr>
              <w:t>29,5</w:t>
            </w:r>
          </w:p>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10" w:type="dxa"/>
            <w:tcBorders>
              <w:bottom w:val="double" w:sz="4" w:space="0" w:color="auto"/>
            </w:tcBorders>
          </w:tcPr>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n=18</w:t>
            </w:r>
          </w:p>
          <w:p w:rsidR="0037285A" w:rsidRPr="008B061C" w:rsidRDefault="0037285A" w:rsidP="0037285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Xk₂</m:t>
              </m:r>
            </m:oMath>
            <w:r w:rsidRPr="008B061C">
              <w:rPr>
                <w:sz w:val="20"/>
                <w:szCs w:val="20"/>
              </w:rPr>
              <w:t>= 230</w:t>
            </w:r>
          </w:p>
          <w:p w:rsidR="0037285A" w:rsidRPr="008B061C" w:rsidRDefault="0037285A" w:rsidP="0037285A">
            <w:pPr>
              <w:spacing w:line="240" w:lineRule="auto"/>
              <w:ind w:left="-1242"/>
              <w:jc w:val="center"/>
              <w:cnfStyle w:val="000000000000" w:firstRow="0" w:lastRow="0" w:firstColumn="0" w:lastColumn="0" w:oddVBand="0" w:evenVBand="0" w:oddHBand="0" w:evenHBand="0" w:firstRowFirstColumn="0" w:firstRowLastColumn="0" w:lastRowFirstColumn="0" w:lastRowLastColumn="0"/>
              <w:rPr>
                <w:sz w:val="20"/>
                <w:szCs w:val="20"/>
              </w:rPr>
            </w:pPr>
            <m:oMath>
              <m:acc>
                <m:accPr>
                  <m:chr m:val="̅"/>
                  <m:ctrlPr>
                    <w:rPr>
                      <w:rFonts w:ascii="Cambria Math" w:hAnsi="Cambria Math"/>
                      <w:sz w:val="20"/>
                      <w:szCs w:val="20"/>
                    </w:rPr>
                  </m:ctrlPr>
                </m:accPr>
                <m:e>
                  <m:r>
                    <w:rPr>
                      <w:rFonts w:ascii="Cambria Math" w:hAnsi="Cambria Math"/>
                      <w:sz w:val="20"/>
                      <w:szCs w:val="20"/>
                    </w:rPr>
                    <m:t>xk₂</m:t>
                  </m:r>
                </m:e>
              </m:acc>
            </m:oMath>
            <w:r w:rsidRPr="008B061C">
              <w:rPr>
                <w:sz w:val="20"/>
                <w:szCs w:val="20"/>
              </w:rPr>
              <w:t>=25,5</w:t>
            </w:r>
          </w:p>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i/>
                <w:sz w:val="20"/>
                <w:szCs w:val="20"/>
              </w:rPr>
            </w:pPr>
          </w:p>
        </w:tc>
        <w:tc>
          <w:tcPr>
            <w:tcW w:w="1342" w:type="dxa"/>
            <w:tcBorders>
              <w:bottom w:val="double" w:sz="4" w:space="0" w:color="auto"/>
            </w:tcBorders>
          </w:tcPr>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n</w:t>
            </w:r>
            <w:r w:rsidRPr="008B061C">
              <w:rPr>
                <w:sz w:val="20"/>
                <w:szCs w:val="20"/>
                <w:vertAlign w:val="subscript"/>
              </w:rPr>
              <w:t>T</w:t>
            </w:r>
            <w:r w:rsidRPr="008B061C">
              <w:rPr>
                <w:sz w:val="20"/>
                <w:szCs w:val="20"/>
              </w:rPr>
              <w:t>=36</w:t>
            </w:r>
          </w:p>
          <w:p w:rsidR="0037285A" w:rsidRPr="008B061C" w:rsidRDefault="0037285A" w:rsidP="0037285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B061C">
              <w:rPr>
                <w:sz w:val="20"/>
                <w:szCs w:val="20"/>
              </w:rPr>
              <w:t>∑</w:t>
            </w:r>
            <m:oMath>
              <m:r>
                <w:rPr>
                  <w:rFonts w:ascii="Cambria Math" w:hAnsi="Cambria Math"/>
                  <w:sz w:val="20"/>
                  <w:szCs w:val="20"/>
                </w:rPr>
                <m:t xml:space="preserve"> x</m:t>
              </m:r>
            </m:oMath>
            <w:r w:rsidRPr="008B061C">
              <w:rPr>
                <w:sz w:val="20"/>
                <w:szCs w:val="20"/>
                <w:vertAlign w:val="subscript"/>
              </w:rPr>
              <w:t xml:space="preserve">T </w:t>
            </w:r>
            <w:r w:rsidRPr="008B061C">
              <w:rPr>
                <w:sz w:val="20"/>
                <w:szCs w:val="20"/>
              </w:rPr>
              <w:t>= 495</w:t>
            </w:r>
          </w:p>
        </w:tc>
      </w:tr>
    </w:tbl>
    <w:p w:rsidR="00074ED6" w:rsidRDefault="00074ED6" w:rsidP="0037285A">
      <w:pPr>
        <w:spacing w:line="360" w:lineRule="auto"/>
      </w:pPr>
    </w:p>
    <w:p w:rsidR="008B061C" w:rsidRPr="00BB4F21" w:rsidRDefault="00B47D5D" w:rsidP="008B061C">
      <w:pPr>
        <w:spacing w:line="240" w:lineRule="auto"/>
        <w:jc w:val="center"/>
      </w:pPr>
      <w:r>
        <w:t>Tabel 1</w:t>
      </w:r>
      <w:r w:rsidR="008B061C" w:rsidRPr="00BB4F21">
        <w:t>.</w:t>
      </w:r>
      <w:r w:rsidR="008B061C">
        <w:t>8</w:t>
      </w:r>
      <w:r w:rsidR="008B061C" w:rsidRPr="00BB4F21">
        <w:t xml:space="preserve"> Rangkuman Hasil U</w:t>
      </w:r>
      <w:r w:rsidR="008B061C">
        <w:t>j</w:t>
      </w:r>
      <w:r w:rsidR="008B061C" w:rsidRPr="00BB4F21">
        <w:t>i Analisis Varians (ANAVA) Dua jalur</w:t>
      </w:r>
    </w:p>
    <w:tbl>
      <w:tblPr>
        <w:tblStyle w:val="PlainTable21"/>
        <w:tblW w:w="4967" w:type="dxa"/>
        <w:tblInd w:w="-108" w:type="dxa"/>
        <w:tblLook w:val="04A0" w:firstRow="1" w:lastRow="0" w:firstColumn="1" w:lastColumn="0" w:noHBand="0" w:noVBand="1"/>
      </w:tblPr>
      <w:tblGrid>
        <w:gridCol w:w="1427"/>
        <w:gridCol w:w="896"/>
        <w:gridCol w:w="529"/>
        <w:gridCol w:w="971"/>
        <w:gridCol w:w="856"/>
        <w:gridCol w:w="645"/>
        <w:gridCol w:w="222"/>
      </w:tblGrid>
      <w:tr w:rsidR="008B061C" w:rsidRPr="008B061C" w:rsidTr="00CD73C1">
        <w:trPr>
          <w:gridAfter w:val="1"/>
          <w:cnfStyle w:val="100000000000" w:firstRow="1" w:lastRow="0" w:firstColumn="0" w:lastColumn="0" w:oddVBand="0" w:evenVBand="0" w:oddHBand="0" w:evenHBand="0" w:firstRowFirstColumn="0" w:firstRowLastColumn="0" w:lastRowFirstColumn="0" w:lastRowLastColumn="0"/>
          <w:wAfter w:w="235" w:type="dxa"/>
          <w:trHeight w:val="166"/>
        </w:trPr>
        <w:tc>
          <w:tcPr>
            <w:cnfStyle w:val="001000000000" w:firstRow="0" w:lastRow="0" w:firstColumn="1" w:lastColumn="0" w:oddVBand="0" w:evenVBand="0" w:oddHBand="0" w:evenHBand="0" w:firstRowFirstColumn="0" w:firstRowLastColumn="0" w:lastRowFirstColumn="0" w:lastRowLastColumn="0"/>
            <w:tcW w:w="1301" w:type="dxa"/>
            <w:vMerge w:val="restart"/>
            <w:tcBorders>
              <w:top w:val="double" w:sz="4" w:space="0" w:color="auto"/>
            </w:tcBorders>
          </w:tcPr>
          <w:p w:rsidR="008B061C" w:rsidRPr="008B061C" w:rsidRDefault="008B061C" w:rsidP="008B061C">
            <w:pPr>
              <w:pStyle w:val="ListParagraph"/>
              <w:spacing w:line="240" w:lineRule="auto"/>
              <w:ind w:left="450"/>
              <w:jc w:val="center"/>
              <w:rPr>
                <w:rFonts w:eastAsiaTheme="minorEastAsia"/>
                <w:b w:val="0"/>
                <w:color w:val="000000" w:themeColor="text1"/>
                <w:sz w:val="20"/>
                <w:szCs w:val="20"/>
              </w:rPr>
            </w:pPr>
            <w:r w:rsidRPr="008B061C">
              <w:rPr>
                <w:rFonts w:eastAsiaTheme="minorEastAsia"/>
                <w:color w:val="000000" w:themeColor="text1"/>
                <w:sz w:val="20"/>
                <w:szCs w:val="20"/>
              </w:rPr>
              <w:t>Sumber Varians</w:t>
            </w:r>
          </w:p>
        </w:tc>
        <w:tc>
          <w:tcPr>
            <w:tcW w:w="780" w:type="dxa"/>
            <w:vMerge w:val="restart"/>
            <w:tcBorders>
              <w:top w:val="double" w:sz="4" w:space="0" w:color="auto"/>
            </w:tcBorders>
          </w:tcPr>
          <w:p w:rsidR="008B061C" w:rsidRPr="008B061C" w:rsidRDefault="008B061C" w:rsidP="008B061C">
            <w:pPr>
              <w:pStyle w:val="ListParagraph"/>
              <w:spacing w:line="240" w:lineRule="auto"/>
              <w:ind w:left="30"/>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000000" w:themeColor="text1"/>
                <w:sz w:val="20"/>
                <w:szCs w:val="20"/>
              </w:rPr>
            </w:pPr>
            <w:r w:rsidRPr="008B061C">
              <w:rPr>
                <w:rFonts w:eastAsiaTheme="minorEastAsia"/>
                <w:color w:val="000000" w:themeColor="text1"/>
                <w:sz w:val="20"/>
                <w:szCs w:val="20"/>
              </w:rPr>
              <w:t>JK</w:t>
            </w:r>
          </w:p>
        </w:tc>
        <w:tc>
          <w:tcPr>
            <w:tcW w:w="484" w:type="dxa"/>
            <w:vMerge w:val="restart"/>
            <w:tcBorders>
              <w:top w:val="double" w:sz="4" w:space="0" w:color="auto"/>
            </w:tcBorders>
          </w:tcPr>
          <w:p w:rsidR="008B061C" w:rsidRPr="008B061C" w:rsidRDefault="008B061C" w:rsidP="008B061C">
            <w:pPr>
              <w:pStyle w:val="ListParagraph"/>
              <w:spacing w:line="240" w:lineRule="auto"/>
              <w:ind w:left="90"/>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000000" w:themeColor="text1"/>
                <w:sz w:val="20"/>
                <w:szCs w:val="20"/>
              </w:rPr>
            </w:pPr>
            <w:r w:rsidRPr="008B061C">
              <w:rPr>
                <w:rFonts w:eastAsiaTheme="minorEastAsia"/>
                <w:color w:val="000000" w:themeColor="text1"/>
                <w:sz w:val="20"/>
                <w:szCs w:val="20"/>
              </w:rPr>
              <w:t>dk</w:t>
            </w:r>
          </w:p>
        </w:tc>
        <w:tc>
          <w:tcPr>
            <w:tcW w:w="841" w:type="dxa"/>
            <w:vMerge w:val="restart"/>
            <w:tcBorders>
              <w:top w:val="double" w:sz="4" w:space="0" w:color="auto"/>
            </w:tcBorders>
          </w:tcPr>
          <w:p w:rsidR="008B061C" w:rsidRPr="008B061C" w:rsidRDefault="008B061C" w:rsidP="008B061C">
            <w:pPr>
              <w:pStyle w:val="ListParagraph"/>
              <w:spacing w:line="240" w:lineRule="auto"/>
              <w:ind w:left="105"/>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000000" w:themeColor="text1"/>
                <w:sz w:val="20"/>
                <w:szCs w:val="20"/>
              </w:rPr>
            </w:pPr>
            <w:r w:rsidRPr="008B061C">
              <w:rPr>
                <w:rFonts w:eastAsiaTheme="minorEastAsia"/>
                <w:color w:val="000000" w:themeColor="text1"/>
                <w:sz w:val="20"/>
                <w:szCs w:val="20"/>
              </w:rPr>
              <w:t>RJK (s</w:t>
            </w:r>
            <w:r w:rsidRPr="008B061C">
              <w:rPr>
                <w:rFonts w:eastAsiaTheme="minorEastAsia"/>
                <w:color w:val="000000" w:themeColor="text1"/>
                <w:sz w:val="20"/>
                <w:szCs w:val="20"/>
                <w:vertAlign w:val="superscript"/>
              </w:rPr>
              <w:t>2</w:t>
            </w:r>
            <w:r w:rsidRPr="008B061C">
              <w:rPr>
                <w:rFonts w:eastAsiaTheme="minorEastAsia"/>
                <w:color w:val="000000" w:themeColor="text1"/>
                <w:sz w:val="20"/>
                <w:szCs w:val="20"/>
              </w:rPr>
              <w:t>)</w:t>
            </w:r>
          </w:p>
        </w:tc>
        <w:tc>
          <w:tcPr>
            <w:tcW w:w="748" w:type="dxa"/>
            <w:vMerge w:val="restart"/>
            <w:tcBorders>
              <w:top w:val="double" w:sz="4" w:space="0" w:color="auto"/>
            </w:tcBorders>
          </w:tcPr>
          <w:p w:rsidR="008B061C" w:rsidRPr="008B061C" w:rsidRDefault="008B061C" w:rsidP="008B061C">
            <w:pPr>
              <w:pStyle w:val="ListParagraph"/>
              <w:spacing w:line="240" w:lineRule="auto"/>
              <w:ind w:left="90"/>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000000" w:themeColor="text1"/>
                <w:sz w:val="20"/>
                <w:szCs w:val="20"/>
              </w:rPr>
            </w:pPr>
            <w:r w:rsidRPr="008B061C">
              <w:rPr>
                <w:rFonts w:eastAsiaTheme="minorEastAsia"/>
                <w:color w:val="000000" w:themeColor="text1"/>
                <w:sz w:val="20"/>
                <w:szCs w:val="20"/>
              </w:rPr>
              <w:t>F</w:t>
            </w:r>
            <w:r w:rsidRPr="008B061C">
              <w:rPr>
                <w:rFonts w:eastAsiaTheme="minorEastAsia"/>
                <w:color w:val="000000" w:themeColor="text1"/>
                <w:sz w:val="20"/>
                <w:szCs w:val="20"/>
                <w:vertAlign w:val="subscript"/>
              </w:rPr>
              <w:t>h</w:t>
            </w:r>
          </w:p>
        </w:tc>
        <w:tc>
          <w:tcPr>
            <w:tcW w:w="578" w:type="dxa"/>
            <w:tcBorders>
              <w:top w:val="double" w:sz="4" w:space="0" w:color="auto"/>
            </w:tcBorders>
          </w:tcPr>
          <w:p w:rsidR="008B061C" w:rsidRPr="008B061C" w:rsidRDefault="008B061C" w:rsidP="008B061C">
            <w:pPr>
              <w:pStyle w:val="ListParagraph"/>
              <w:spacing w:line="240" w:lineRule="auto"/>
              <w:ind w:left="-11"/>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000000" w:themeColor="text1"/>
                <w:sz w:val="20"/>
                <w:szCs w:val="20"/>
              </w:rPr>
            </w:pPr>
            <w:r w:rsidRPr="008B061C">
              <w:rPr>
                <w:rFonts w:eastAsiaTheme="minorEastAsia"/>
                <w:color w:val="000000" w:themeColor="text1"/>
                <w:sz w:val="20"/>
                <w:szCs w:val="20"/>
              </w:rPr>
              <w:t>F</w:t>
            </w:r>
            <w:r w:rsidRPr="008B061C">
              <w:rPr>
                <w:rFonts w:eastAsiaTheme="minorEastAsia"/>
                <w:color w:val="000000" w:themeColor="text1"/>
                <w:sz w:val="20"/>
                <w:szCs w:val="20"/>
                <w:vertAlign w:val="subscript"/>
              </w:rPr>
              <w:t>t</w:t>
            </w:r>
          </w:p>
        </w:tc>
      </w:tr>
      <w:tr w:rsidR="008B061C" w:rsidRPr="008B061C" w:rsidTr="00CD73C1">
        <w:trPr>
          <w:gridAfter w:val="1"/>
          <w:cnfStyle w:val="000000100000" w:firstRow="0" w:lastRow="0" w:firstColumn="0" w:lastColumn="0" w:oddVBand="0" w:evenVBand="0" w:oddHBand="1" w:evenHBand="0" w:firstRowFirstColumn="0" w:firstRowLastColumn="0" w:lastRowFirstColumn="0" w:lastRowLastColumn="0"/>
          <w:wAfter w:w="235" w:type="dxa"/>
          <w:trHeight w:val="554"/>
        </w:trPr>
        <w:tc>
          <w:tcPr>
            <w:cnfStyle w:val="001000000000" w:firstRow="0" w:lastRow="0" w:firstColumn="1" w:lastColumn="0" w:oddVBand="0" w:evenVBand="0" w:oddHBand="0" w:evenHBand="0" w:firstRowFirstColumn="0" w:firstRowLastColumn="0" w:lastRowFirstColumn="0" w:lastRowLastColumn="0"/>
            <w:tcW w:w="1301" w:type="dxa"/>
            <w:vMerge/>
            <w:tcBorders>
              <w:bottom w:val="double" w:sz="4" w:space="0" w:color="auto"/>
            </w:tcBorders>
          </w:tcPr>
          <w:p w:rsidR="008B061C" w:rsidRPr="008B061C" w:rsidRDefault="008B061C" w:rsidP="008B061C">
            <w:pPr>
              <w:pStyle w:val="ListParagraph"/>
              <w:spacing w:line="240" w:lineRule="auto"/>
              <w:ind w:left="450"/>
              <w:jc w:val="center"/>
              <w:rPr>
                <w:rFonts w:eastAsiaTheme="minorEastAsia"/>
                <w:b w:val="0"/>
                <w:color w:val="000000" w:themeColor="text1"/>
                <w:sz w:val="20"/>
                <w:szCs w:val="20"/>
              </w:rPr>
            </w:pPr>
          </w:p>
        </w:tc>
        <w:tc>
          <w:tcPr>
            <w:tcW w:w="780" w:type="dxa"/>
            <w:vMerge/>
            <w:tcBorders>
              <w:bottom w:val="double" w:sz="4" w:space="0" w:color="auto"/>
            </w:tcBorders>
          </w:tcPr>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sz w:val="20"/>
                <w:szCs w:val="20"/>
              </w:rPr>
            </w:pPr>
          </w:p>
        </w:tc>
        <w:tc>
          <w:tcPr>
            <w:tcW w:w="484" w:type="dxa"/>
            <w:vMerge/>
            <w:tcBorders>
              <w:bottom w:val="double" w:sz="4" w:space="0" w:color="auto"/>
            </w:tcBorders>
          </w:tcPr>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sz w:val="20"/>
                <w:szCs w:val="20"/>
              </w:rPr>
            </w:pPr>
          </w:p>
        </w:tc>
        <w:tc>
          <w:tcPr>
            <w:tcW w:w="841" w:type="dxa"/>
            <w:vMerge/>
            <w:tcBorders>
              <w:bottom w:val="double" w:sz="4" w:space="0" w:color="auto"/>
            </w:tcBorders>
          </w:tcPr>
          <w:p w:rsidR="008B061C" w:rsidRPr="008B061C" w:rsidRDefault="008B061C" w:rsidP="008B061C">
            <w:pPr>
              <w:pStyle w:val="ListParagraph"/>
              <w:spacing w:line="240" w:lineRule="auto"/>
              <w:ind w:left="105"/>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sz w:val="20"/>
                <w:szCs w:val="20"/>
              </w:rPr>
            </w:pPr>
          </w:p>
        </w:tc>
        <w:tc>
          <w:tcPr>
            <w:tcW w:w="748" w:type="dxa"/>
            <w:vMerge/>
            <w:tcBorders>
              <w:bottom w:val="double" w:sz="4" w:space="0" w:color="auto"/>
            </w:tcBorders>
          </w:tcPr>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sz w:val="20"/>
                <w:szCs w:val="20"/>
              </w:rPr>
            </w:pPr>
          </w:p>
        </w:tc>
        <w:tc>
          <w:tcPr>
            <w:tcW w:w="578" w:type="dxa"/>
            <w:tcBorders>
              <w:bottom w:val="double" w:sz="4" w:space="0" w:color="auto"/>
            </w:tcBorders>
          </w:tcPr>
          <w:p w:rsidR="008B061C" w:rsidRPr="008B061C" w:rsidRDefault="008B061C" w:rsidP="008B061C">
            <w:pPr>
              <w:pStyle w:val="ListParagraph"/>
              <w:spacing w:line="240" w:lineRule="auto"/>
              <w:ind w:left="-11"/>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sz w:val="20"/>
                <w:szCs w:val="20"/>
              </w:rPr>
            </w:pPr>
            <w:r w:rsidRPr="008B061C">
              <w:rPr>
                <w:rFonts w:eastAsiaTheme="minorEastAsia"/>
                <w:b/>
                <w:color w:val="000000" w:themeColor="text1"/>
                <w:sz w:val="20"/>
                <w:szCs w:val="20"/>
              </w:rPr>
              <w:t>0,05</w:t>
            </w:r>
          </w:p>
        </w:tc>
      </w:tr>
      <w:tr w:rsidR="008B061C" w:rsidRPr="008B061C" w:rsidTr="00CD73C1">
        <w:trPr>
          <w:gridAfter w:val="1"/>
          <w:wAfter w:w="235" w:type="dxa"/>
          <w:trHeight w:val="516"/>
        </w:trPr>
        <w:tc>
          <w:tcPr>
            <w:cnfStyle w:val="001000000000" w:firstRow="0" w:lastRow="0" w:firstColumn="1" w:lastColumn="0" w:oddVBand="0" w:evenVBand="0" w:oddHBand="0" w:evenHBand="0" w:firstRowFirstColumn="0" w:firstRowLastColumn="0" w:lastRowFirstColumn="0" w:lastRowLastColumn="0"/>
            <w:tcW w:w="1301" w:type="dxa"/>
            <w:tcBorders>
              <w:top w:val="double" w:sz="4" w:space="0" w:color="auto"/>
            </w:tcBorders>
          </w:tcPr>
          <w:p w:rsidR="008B061C" w:rsidRPr="00CD73C1" w:rsidRDefault="00CD73C1" w:rsidP="008B061C">
            <w:pPr>
              <w:pStyle w:val="ListParagraph"/>
              <w:spacing w:line="240" w:lineRule="auto"/>
              <w:ind w:left="0"/>
              <w:rPr>
                <w:rFonts w:eastAsiaTheme="minorEastAsia"/>
                <w:b w:val="0"/>
                <w:color w:val="000000" w:themeColor="text1"/>
                <w:sz w:val="20"/>
                <w:szCs w:val="20"/>
              </w:rPr>
            </w:pPr>
            <w:r w:rsidRPr="00CD73C1">
              <w:rPr>
                <w:rFonts w:eastAsiaTheme="minorEastAsia"/>
                <w:b w:val="0"/>
                <w:color w:val="000000" w:themeColor="text1"/>
                <w:sz w:val="20"/>
                <w:szCs w:val="20"/>
              </w:rPr>
              <w:t xml:space="preserve">Antar </w:t>
            </w:r>
            <w:r w:rsidR="008B061C" w:rsidRPr="00CD73C1">
              <w:rPr>
                <w:rFonts w:eastAsiaTheme="minorEastAsia"/>
                <w:b w:val="0"/>
                <w:color w:val="000000" w:themeColor="text1"/>
                <w:sz w:val="20"/>
                <w:szCs w:val="20"/>
              </w:rPr>
              <w:t>kelompok (A)</w:t>
            </w:r>
          </w:p>
          <w:p w:rsidR="008B061C" w:rsidRPr="00CD73C1" w:rsidRDefault="008B061C" w:rsidP="00CD73C1">
            <w:pPr>
              <w:pStyle w:val="ListParagraph"/>
              <w:spacing w:line="240" w:lineRule="auto"/>
              <w:ind w:left="-90"/>
              <w:rPr>
                <w:rFonts w:eastAsiaTheme="minorEastAsia"/>
                <w:b w:val="0"/>
                <w:color w:val="000000" w:themeColor="text1"/>
                <w:sz w:val="20"/>
                <w:szCs w:val="20"/>
              </w:rPr>
            </w:pPr>
            <w:r w:rsidRPr="00CD73C1">
              <w:rPr>
                <w:rFonts w:eastAsiaTheme="minorEastAsia"/>
                <w:b w:val="0"/>
                <w:color w:val="000000" w:themeColor="text1"/>
                <w:sz w:val="20"/>
                <w:szCs w:val="20"/>
              </w:rPr>
              <w:t>Dalam kelompok (D)</w:t>
            </w:r>
          </w:p>
        </w:tc>
        <w:tc>
          <w:tcPr>
            <w:tcW w:w="780" w:type="dxa"/>
            <w:tcBorders>
              <w:top w:val="double" w:sz="4" w:space="0" w:color="auto"/>
            </w:tcBorders>
          </w:tcPr>
          <w:p w:rsidR="008B061C" w:rsidRPr="008B061C" w:rsidRDefault="008B061C" w:rsidP="008B061C">
            <w:pPr>
              <w:pStyle w:val="ListParagraph"/>
              <w:spacing w:line="240" w:lineRule="auto"/>
              <w:ind w:left="3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300,08</w:t>
            </w:r>
          </w:p>
          <w:p w:rsidR="00CD73C1" w:rsidRDefault="00CD73C1" w:rsidP="008B061C">
            <w:pPr>
              <w:pStyle w:val="ListParagraph"/>
              <w:spacing w:line="240" w:lineRule="auto"/>
              <w:ind w:left="3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78,67</w:t>
            </w:r>
          </w:p>
        </w:tc>
        <w:tc>
          <w:tcPr>
            <w:tcW w:w="484" w:type="dxa"/>
            <w:tcBorders>
              <w:top w:val="double" w:sz="4" w:space="0" w:color="auto"/>
            </w:tcBorders>
          </w:tcPr>
          <w:p w:rsidR="008B061C" w:rsidRPr="008B061C" w:rsidRDefault="008B061C" w:rsidP="008B061C">
            <w:pPr>
              <w:pStyle w:val="ListParagraph"/>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w:t>
            </w:r>
          </w:p>
          <w:p w:rsidR="00CD73C1" w:rsidRDefault="00CD73C1" w:rsidP="008B061C">
            <w:pPr>
              <w:pStyle w:val="ListParagraph"/>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32</w:t>
            </w:r>
          </w:p>
        </w:tc>
        <w:tc>
          <w:tcPr>
            <w:tcW w:w="841" w:type="dxa"/>
            <w:tcBorders>
              <w:top w:val="double" w:sz="4" w:space="0" w:color="auto"/>
            </w:tcBorders>
          </w:tcPr>
          <w:p w:rsidR="008B061C" w:rsidRPr="008B061C" w:rsidRDefault="008B061C" w:rsidP="008B061C">
            <w:pPr>
              <w:pStyle w:val="ListParagraph"/>
              <w:spacing w:line="240" w:lineRule="auto"/>
              <w:ind w:left="105"/>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101,27</w:t>
            </w:r>
          </w:p>
          <w:p w:rsidR="00CD73C1" w:rsidRDefault="00CD73C1" w:rsidP="008B061C">
            <w:pPr>
              <w:pStyle w:val="ListParagraph"/>
              <w:spacing w:line="240" w:lineRule="auto"/>
              <w:ind w:left="105"/>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105"/>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4,69</w:t>
            </w:r>
          </w:p>
        </w:tc>
        <w:tc>
          <w:tcPr>
            <w:tcW w:w="748" w:type="dxa"/>
            <w:tcBorders>
              <w:top w:val="double" w:sz="4" w:space="0" w:color="auto"/>
            </w:tcBorders>
          </w:tcPr>
          <w:p w:rsidR="008B061C" w:rsidRPr="008B061C" w:rsidRDefault="008B061C" w:rsidP="008B061C">
            <w:pPr>
              <w:pStyle w:val="ListParagraph"/>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40,76</w:t>
            </w:r>
          </w:p>
          <w:p w:rsidR="00CD73C1" w:rsidRDefault="00CD73C1" w:rsidP="008B061C">
            <w:pPr>
              <w:spacing w:line="240" w:lineRule="auto"/>
              <w:ind w:left="9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8B061C" w:rsidRPr="008B061C" w:rsidRDefault="008B061C" w:rsidP="008B061C">
            <w:pPr>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color w:val="000000" w:themeColor="text1"/>
                <w:sz w:val="20"/>
                <w:szCs w:val="20"/>
              </w:rPr>
              <w:t>-</w:t>
            </w:r>
          </w:p>
        </w:tc>
        <w:tc>
          <w:tcPr>
            <w:tcW w:w="578" w:type="dxa"/>
            <w:tcBorders>
              <w:top w:val="double" w:sz="4" w:space="0" w:color="auto"/>
            </w:tcBorders>
          </w:tcPr>
          <w:p w:rsidR="008B061C" w:rsidRPr="008B061C" w:rsidRDefault="008B061C" w:rsidP="008B061C">
            <w:pPr>
              <w:pStyle w:val="ListParagraph"/>
              <w:spacing w:line="240" w:lineRule="auto"/>
              <w:ind w:left="79"/>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2,90</w:t>
            </w:r>
          </w:p>
          <w:p w:rsidR="00CD73C1" w:rsidRDefault="00CD73C1" w:rsidP="008B061C">
            <w:pPr>
              <w:spacing w:line="240" w:lineRule="auto"/>
              <w:ind w:left="79"/>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8B061C" w:rsidRPr="008B061C" w:rsidRDefault="008B061C" w:rsidP="008B061C">
            <w:pPr>
              <w:spacing w:line="240" w:lineRule="auto"/>
              <w:ind w:left="79"/>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color w:val="000000" w:themeColor="text1"/>
                <w:sz w:val="20"/>
                <w:szCs w:val="20"/>
              </w:rPr>
              <w:t>-</w:t>
            </w:r>
          </w:p>
        </w:tc>
      </w:tr>
      <w:tr w:rsidR="008B061C" w:rsidRPr="008B061C" w:rsidTr="00CD73C1">
        <w:trPr>
          <w:gridAfter w:val="1"/>
          <w:cnfStyle w:val="000000100000" w:firstRow="0" w:lastRow="0" w:firstColumn="0" w:lastColumn="0" w:oddVBand="0" w:evenVBand="0" w:oddHBand="1" w:evenHBand="0" w:firstRowFirstColumn="0" w:firstRowLastColumn="0" w:lastRowFirstColumn="0" w:lastRowLastColumn="0"/>
          <w:wAfter w:w="235" w:type="dxa"/>
          <w:trHeight w:val="2038"/>
        </w:trPr>
        <w:tc>
          <w:tcPr>
            <w:cnfStyle w:val="001000000000" w:firstRow="0" w:lastRow="0" w:firstColumn="1" w:lastColumn="0" w:oddVBand="0" w:evenVBand="0" w:oddHBand="0" w:evenHBand="0" w:firstRowFirstColumn="0" w:firstRowLastColumn="0" w:lastRowFirstColumn="0" w:lastRowLastColumn="0"/>
            <w:tcW w:w="1301" w:type="dxa"/>
          </w:tcPr>
          <w:p w:rsidR="008B061C" w:rsidRPr="00CD73C1" w:rsidRDefault="008B061C" w:rsidP="008B061C">
            <w:pPr>
              <w:spacing w:line="240" w:lineRule="auto"/>
              <w:rPr>
                <w:rFonts w:eastAsiaTheme="minorEastAsia"/>
                <w:b w:val="0"/>
                <w:color w:val="000000" w:themeColor="text1"/>
                <w:sz w:val="20"/>
                <w:szCs w:val="20"/>
              </w:rPr>
            </w:pPr>
            <w:r w:rsidRPr="00CD73C1">
              <w:rPr>
                <w:rFonts w:eastAsiaTheme="minorEastAsia"/>
                <w:b w:val="0"/>
                <w:color w:val="000000" w:themeColor="text1"/>
                <w:sz w:val="20"/>
                <w:szCs w:val="20"/>
              </w:rPr>
              <w:t>Antar kolom (ak)</w:t>
            </w:r>
          </w:p>
          <w:p w:rsidR="008B061C" w:rsidRPr="00CD73C1" w:rsidRDefault="00CD73C1" w:rsidP="00CD73C1">
            <w:pPr>
              <w:pStyle w:val="ListParagraph"/>
              <w:spacing w:line="240" w:lineRule="auto"/>
              <w:ind w:left="-90"/>
              <w:jc w:val="left"/>
              <w:rPr>
                <w:rFonts w:eastAsiaTheme="minorEastAsia"/>
                <w:b w:val="0"/>
                <w:color w:val="000000" w:themeColor="text1"/>
                <w:sz w:val="20"/>
                <w:szCs w:val="20"/>
              </w:rPr>
            </w:pPr>
            <w:r w:rsidRPr="00CD73C1">
              <w:rPr>
                <w:rFonts w:eastAsiaTheme="minorEastAsia"/>
                <w:b w:val="0"/>
                <w:color w:val="000000" w:themeColor="text1"/>
                <w:sz w:val="20"/>
                <w:szCs w:val="20"/>
              </w:rPr>
              <w:t xml:space="preserve">  Antar </w:t>
            </w:r>
            <w:r w:rsidR="008B061C" w:rsidRPr="00CD73C1">
              <w:rPr>
                <w:rFonts w:eastAsiaTheme="minorEastAsia"/>
                <w:b w:val="0"/>
                <w:color w:val="000000" w:themeColor="text1"/>
                <w:sz w:val="20"/>
                <w:szCs w:val="20"/>
              </w:rPr>
              <w:t xml:space="preserve">baris </w:t>
            </w:r>
            <w:r w:rsidRPr="00CD73C1">
              <w:rPr>
                <w:rFonts w:eastAsiaTheme="minorEastAsia"/>
                <w:b w:val="0"/>
                <w:color w:val="000000" w:themeColor="text1"/>
                <w:sz w:val="20"/>
                <w:szCs w:val="20"/>
              </w:rPr>
              <w:t>ab</w:t>
            </w:r>
            <w:r w:rsidR="008B061C" w:rsidRPr="00CD73C1">
              <w:rPr>
                <w:rFonts w:eastAsiaTheme="minorEastAsia"/>
                <w:b w:val="0"/>
                <w:color w:val="000000" w:themeColor="text1"/>
                <w:sz w:val="20"/>
                <w:szCs w:val="20"/>
              </w:rPr>
              <w:t>(ab)</w:t>
            </w:r>
          </w:p>
          <w:p w:rsidR="008B061C" w:rsidRPr="00CD73C1" w:rsidRDefault="008B061C" w:rsidP="008B061C">
            <w:pPr>
              <w:spacing w:line="240" w:lineRule="auto"/>
              <w:rPr>
                <w:rFonts w:eastAsiaTheme="minorEastAsia"/>
                <w:b w:val="0"/>
                <w:color w:val="000000" w:themeColor="text1"/>
                <w:sz w:val="20"/>
                <w:szCs w:val="20"/>
              </w:rPr>
            </w:pPr>
            <w:r w:rsidRPr="00CD73C1">
              <w:rPr>
                <w:rFonts w:eastAsiaTheme="minorEastAsia"/>
                <w:b w:val="0"/>
                <w:color w:val="000000" w:themeColor="text1"/>
                <w:sz w:val="20"/>
                <w:szCs w:val="20"/>
              </w:rPr>
              <w:t>Interaksi (I)</w:t>
            </w:r>
          </w:p>
          <w:p w:rsidR="008B061C" w:rsidRPr="00CD73C1" w:rsidRDefault="008B061C" w:rsidP="008B061C">
            <w:pPr>
              <w:spacing w:line="240" w:lineRule="auto"/>
              <w:rPr>
                <w:rFonts w:eastAsiaTheme="minorEastAsia"/>
                <w:b w:val="0"/>
                <w:color w:val="000000" w:themeColor="text1"/>
                <w:sz w:val="20"/>
                <w:szCs w:val="20"/>
              </w:rPr>
            </w:pPr>
            <w:r w:rsidRPr="00CD73C1">
              <w:rPr>
                <w:rFonts w:eastAsiaTheme="minorEastAsia"/>
                <w:b w:val="0"/>
                <w:color w:val="000000" w:themeColor="text1"/>
                <w:sz w:val="20"/>
                <w:szCs w:val="20"/>
              </w:rPr>
              <w:t>Total direduksi (TR)</w:t>
            </w:r>
          </w:p>
          <w:p w:rsidR="008B061C" w:rsidRPr="00CD73C1" w:rsidRDefault="008B061C" w:rsidP="008B061C">
            <w:pPr>
              <w:spacing w:line="240" w:lineRule="auto"/>
              <w:rPr>
                <w:rFonts w:eastAsiaTheme="minorEastAsia"/>
                <w:b w:val="0"/>
                <w:color w:val="000000" w:themeColor="text1"/>
                <w:sz w:val="20"/>
                <w:szCs w:val="20"/>
              </w:rPr>
            </w:pPr>
            <w:r w:rsidRPr="00CD73C1">
              <w:rPr>
                <w:rFonts w:eastAsiaTheme="minorEastAsia"/>
                <w:b w:val="0"/>
                <w:color w:val="000000" w:themeColor="text1"/>
                <w:sz w:val="20"/>
                <w:szCs w:val="20"/>
              </w:rPr>
              <w:t>Rerata/Koreksi (R)</w:t>
            </w:r>
          </w:p>
        </w:tc>
        <w:tc>
          <w:tcPr>
            <w:tcW w:w="780" w:type="dxa"/>
          </w:tcPr>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34,02</w:t>
            </w:r>
          </w:p>
          <w:p w:rsidR="00CD73C1" w:rsidRDefault="00CD73C1"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261,36</w:t>
            </w:r>
          </w:p>
          <w:p w:rsidR="00CD73C1" w:rsidRDefault="00CD73C1"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4,69</w:t>
            </w: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5408,14</w:t>
            </w:r>
          </w:p>
          <w:p w:rsidR="00CD73C1" w:rsidRDefault="00CD73C1"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1776,87</w:t>
            </w:r>
          </w:p>
        </w:tc>
        <w:tc>
          <w:tcPr>
            <w:tcW w:w="484" w:type="dxa"/>
          </w:tcPr>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w:t>
            </w:r>
          </w:p>
          <w:p w:rsidR="00CD73C1" w:rsidRDefault="00CD73C1"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w:t>
            </w:r>
          </w:p>
          <w:p w:rsidR="00CD73C1" w:rsidRDefault="00CD73C1"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w:t>
            </w: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35</w:t>
            </w:r>
          </w:p>
          <w:p w:rsidR="00CD73C1" w:rsidRDefault="00CD73C1"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w:t>
            </w:r>
          </w:p>
        </w:tc>
        <w:tc>
          <w:tcPr>
            <w:tcW w:w="841" w:type="dxa"/>
          </w:tcPr>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34,02</w:t>
            </w:r>
          </w:p>
          <w:p w:rsidR="00CD73C1" w:rsidRDefault="00CD73C1"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261,36</w:t>
            </w:r>
          </w:p>
          <w:p w:rsidR="00CD73C1" w:rsidRDefault="00CD73C1"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3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4,69</w:t>
            </w:r>
          </w:p>
          <w:p w:rsidR="008B061C" w:rsidRPr="008B061C" w:rsidRDefault="008B061C" w:rsidP="008B061C">
            <w:pPr>
              <w:pStyle w:val="ListParagraph"/>
              <w:spacing w:line="240" w:lineRule="auto"/>
              <w:ind w:left="105"/>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8B061C">
              <w:rPr>
                <w:rFonts w:eastAsiaTheme="minorEastAsia"/>
                <w:sz w:val="20"/>
                <w:szCs w:val="20"/>
              </w:rPr>
              <w:t>154,51</w:t>
            </w:r>
          </w:p>
          <w:p w:rsidR="00CD73C1" w:rsidRDefault="00CD73C1" w:rsidP="008B061C">
            <w:pPr>
              <w:pStyle w:val="ListParagraph"/>
              <w:spacing w:line="240" w:lineRule="auto"/>
              <w:ind w:left="105"/>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105"/>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1776,87</w:t>
            </w:r>
          </w:p>
        </w:tc>
        <w:tc>
          <w:tcPr>
            <w:tcW w:w="748" w:type="dxa"/>
          </w:tcPr>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vertAlign w:val="subscript"/>
              </w:rPr>
            </w:pPr>
            <w:r w:rsidRPr="008B061C">
              <w:rPr>
                <w:rFonts w:eastAsiaTheme="minorEastAsia"/>
                <w:color w:val="000000" w:themeColor="text1"/>
                <w:sz w:val="20"/>
                <w:szCs w:val="20"/>
              </w:rPr>
              <w:t>13,82</w:t>
            </w:r>
          </w:p>
          <w:p w:rsidR="00CD73C1" w:rsidRDefault="00CD73C1"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vertAlign w:val="subscript"/>
              </w:rPr>
            </w:pPr>
            <w:r w:rsidRPr="008B061C">
              <w:rPr>
                <w:rFonts w:eastAsiaTheme="minorEastAsia"/>
                <w:color w:val="000000" w:themeColor="text1"/>
                <w:sz w:val="20"/>
                <w:szCs w:val="20"/>
              </w:rPr>
              <w:t>106,24</w:t>
            </w:r>
          </w:p>
          <w:p w:rsidR="00CD73C1" w:rsidRDefault="00CD73C1"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9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1,91</w:t>
            </w:r>
          </w:p>
        </w:tc>
        <w:tc>
          <w:tcPr>
            <w:tcW w:w="578" w:type="dxa"/>
          </w:tcPr>
          <w:p w:rsidR="008B061C" w:rsidRPr="008B061C" w:rsidRDefault="008B061C" w:rsidP="008B061C">
            <w:pPr>
              <w:pStyle w:val="ListParagraph"/>
              <w:spacing w:line="240" w:lineRule="auto"/>
              <w:ind w:left="79"/>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vertAlign w:val="subscript"/>
              </w:rPr>
            </w:pPr>
            <w:r w:rsidRPr="008B061C">
              <w:rPr>
                <w:rFonts w:eastAsiaTheme="minorEastAsia"/>
                <w:color w:val="000000" w:themeColor="text1"/>
                <w:sz w:val="20"/>
                <w:szCs w:val="20"/>
              </w:rPr>
              <w:t>4,15</w:t>
            </w:r>
          </w:p>
          <w:p w:rsidR="00CD73C1" w:rsidRDefault="00CD73C1" w:rsidP="008B061C">
            <w:pPr>
              <w:pStyle w:val="ListParagraph"/>
              <w:spacing w:line="240" w:lineRule="auto"/>
              <w:ind w:left="79"/>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79"/>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vertAlign w:val="subscript"/>
              </w:rPr>
            </w:pPr>
            <w:r w:rsidRPr="008B061C">
              <w:rPr>
                <w:rFonts w:eastAsiaTheme="minorEastAsia"/>
                <w:color w:val="000000" w:themeColor="text1"/>
                <w:sz w:val="20"/>
                <w:szCs w:val="20"/>
              </w:rPr>
              <w:t>4,15</w:t>
            </w:r>
          </w:p>
          <w:p w:rsidR="00CD73C1" w:rsidRDefault="00CD73C1" w:rsidP="008B061C">
            <w:pPr>
              <w:pStyle w:val="ListParagraph"/>
              <w:spacing w:line="240" w:lineRule="auto"/>
              <w:ind w:left="79"/>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p w:rsidR="008B061C" w:rsidRPr="008B061C" w:rsidRDefault="008B061C" w:rsidP="008B061C">
            <w:pPr>
              <w:pStyle w:val="ListParagraph"/>
              <w:spacing w:line="240" w:lineRule="auto"/>
              <w:ind w:left="79"/>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vertAlign w:val="subscript"/>
              </w:rPr>
            </w:pPr>
            <w:r w:rsidRPr="008B061C">
              <w:rPr>
                <w:rFonts w:eastAsiaTheme="minorEastAsia"/>
                <w:color w:val="000000" w:themeColor="text1"/>
                <w:sz w:val="20"/>
                <w:szCs w:val="20"/>
              </w:rPr>
              <w:t>4,15</w:t>
            </w:r>
          </w:p>
        </w:tc>
      </w:tr>
      <w:tr w:rsidR="00CD73C1" w:rsidRPr="008B061C" w:rsidTr="00CD73C1">
        <w:trPr>
          <w:trHeight w:val="347"/>
        </w:trPr>
        <w:tc>
          <w:tcPr>
            <w:cnfStyle w:val="001000000000" w:firstRow="0" w:lastRow="0" w:firstColumn="1" w:lastColumn="0" w:oddVBand="0" w:evenVBand="0" w:oddHBand="0" w:evenHBand="0" w:firstRowFirstColumn="0" w:firstRowLastColumn="0" w:lastRowFirstColumn="0" w:lastRowLastColumn="0"/>
            <w:tcW w:w="1301" w:type="dxa"/>
            <w:tcBorders>
              <w:bottom w:val="double" w:sz="4" w:space="0" w:color="auto"/>
            </w:tcBorders>
          </w:tcPr>
          <w:p w:rsidR="008B061C" w:rsidRPr="00CD73C1" w:rsidRDefault="008B061C" w:rsidP="008B061C">
            <w:pPr>
              <w:pStyle w:val="ListParagraph"/>
              <w:spacing w:line="240" w:lineRule="auto"/>
              <w:ind w:left="0"/>
              <w:jc w:val="center"/>
              <w:rPr>
                <w:rFonts w:eastAsiaTheme="minorEastAsia"/>
                <w:b w:val="0"/>
                <w:color w:val="000000" w:themeColor="text1"/>
                <w:sz w:val="20"/>
                <w:szCs w:val="20"/>
              </w:rPr>
            </w:pPr>
            <w:r w:rsidRPr="00CD73C1">
              <w:rPr>
                <w:rFonts w:eastAsiaTheme="minorEastAsia"/>
                <w:b w:val="0"/>
                <w:color w:val="000000" w:themeColor="text1"/>
                <w:sz w:val="20"/>
                <w:szCs w:val="20"/>
              </w:rPr>
              <w:t>Total</w:t>
            </w:r>
          </w:p>
        </w:tc>
        <w:tc>
          <w:tcPr>
            <w:tcW w:w="780" w:type="dxa"/>
            <w:tcBorders>
              <w:bottom w:val="double" w:sz="4" w:space="0" w:color="auto"/>
            </w:tcBorders>
          </w:tcPr>
          <w:p w:rsidR="008B061C" w:rsidRPr="008B061C" w:rsidRDefault="008B061C" w:rsidP="008B061C">
            <w:pPr>
              <w:pStyle w:val="ListParagraph"/>
              <w:spacing w:line="240" w:lineRule="auto"/>
              <w:ind w:left="3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678,82</w:t>
            </w:r>
          </w:p>
        </w:tc>
        <w:tc>
          <w:tcPr>
            <w:tcW w:w="484" w:type="dxa"/>
            <w:tcBorders>
              <w:bottom w:val="double" w:sz="4" w:space="0" w:color="auto"/>
            </w:tcBorders>
          </w:tcPr>
          <w:p w:rsidR="008B061C" w:rsidRPr="008B061C" w:rsidRDefault="008B061C" w:rsidP="008B061C">
            <w:pPr>
              <w:pStyle w:val="ListParagraph"/>
              <w:spacing w:line="240" w:lineRule="auto"/>
              <w:ind w:left="9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8B061C">
              <w:rPr>
                <w:rFonts w:eastAsiaTheme="minorEastAsia"/>
                <w:color w:val="000000" w:themeColor="text1"/>
                <w:sz w:val="20"/>
                <w:szCs w:val="20"/>
              </w:rPr>
              <w:t>38</w:t>
            </w:r>
          </w:p>
        </w:tc>
        <w:tc>
          <w:tcPr>
            <w:tcW w:w="841" w:type="dxa"/>
            <w:tcBorders>
              <w:bottom w:val="double" w:sz="4" w:space="0" w:color="auto"/>
            </w:tcBorders>
          </w:tcPr>
          <w:p w:rsidR="008B061C" w:rsidRPr="008B061C" w:rsidRDefault="008B061C" w:rsidP="008B061C">
            <w:pPr>
              <w:pStyle w:val="ListParagraph"/>
              <w:spacing w:line="240" w:lineRule="auto"/>
              <w:ind w:left="105"/>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p>
        </w:tc>
        <w:tc>
          <w:tcPr>
            <w:tcW w:w="748" w:type="dxa"/>
            <w:tcBorders>
              <w:bottom w:val="double" w:sz="4" w:space="0" w:color="auto"/>
            </w:tcBorders>
          </w:tcPr>
          <w:p w:rsidR="008B061C" w:rsidRPr="008B061C" w:rsidRDefault="008B061C" w:rsidP="008B061C">
            <w:pPr>
              <w:spacing w:line="240" w:lineRule="auto"/>
              <w:ind w:left="9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78" w:type="dxa"/>
            <w:tcBorders>
              <w:bottom w:val="double" w:sz="4" w:space="0" w:color="auto"/>
            </w:tcBorders>
          </w:tcPr>
          <w:p w:rsidR="008B061C" w:rsidRPr="008B061C" w:rsidRDefault="008B061C" w:rsidP="008B061C">
            <w:pPr>
              <w:spacing w:line="240" w:lineRule="auto"/>
              <w:ind w:left="45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35" w:type="dxa"/>
          </w:tcPr>
          <w:p w:rsidR="008B061C" w:rsidRPr="008B061C" w:rsidRDefault="008B061C" w:rsidP="008B061C">
            <w:pPr>
              <w:spacing w:line="240" w:lineRule="auto"/>
              <w:ind w:left="45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rsidR="008B061C" w:rsidRDefault="008B061C" w:rsidP="009766C9">
      <w:pPr>
        <w:spacing w:line="360" w:lineRule="auto"/>
        <w:ind w:firstLine="567"/>
      </w:pPr>
    </w:p>
    <w:p w:rsidR="00CD73C1" w:rsidRPr="004D2664" w:rsidRDefault="00CD73C1" w:rsidP="00CD73C1">
      <w:pPr>
        <w:spacing w:line="360" w:lineRule="auto"/>
        <w:ind w:firstLine="720"/>
      </w:pPr>
      <w:r w:rsidRPr="004D2664">
        <w:t xml:space="preserve">Pada uji lanjut </w:t>
      </w:r>
      <w:r>
        <w:t>ANAVA</w:t>
      </w:r>
      <w:r w:rsidRPr="004D2664">
        <w:t xml:space="preserve">, kita dapat membandingkan signifikansi antara peserta didik dengan </w:t>
      </w:r>
      <w:r>
        <w:t>minat</w:t>
      </w:r>
      <w:r w:rsidRPr="004D2664">
        <w:t xml:space="preserve"> belajar tinggi dengan peserta didik yang memiliki </w:t>
      </w:r>
      <w:r>
        <w:t>minat</w:t>
      </w:r>
      <w:r w:rsidRPr="004D2664">
        <w:t xml:space="preserve"> belajar rendah, dimana kedua kelompok ini diajar menggunakan </w:t>
      </w:r>
      <w:r>
        <w:t>model pembelajaran inkuiri terbimbing</w:t>
      </w:r>
      <w:r w:rsidRPr="004D2664">
        <w:t xml:space="preserve"> dan pembelajaran </w:t>
      </w:r>
      <w:r>
        <w:t xml:space="preserve">secara </w:t>
      </w:r>
      <w:r w:rsidRPr="004D2664">
        <w:t>konvensional. Jumlah sampel dalam penelitian antar kelompok sama besar maka dilakukan uji lanjut dengan metode Tukey. Pengujian dilakukan dengan membandingkan antara beda mean dengan beda kritik.</w:t>
      </w:r>
    </w:p>
    <w:p w:rsidR="00CD73C1" w:rsidRDefault="00CD73C1" w:rsidP="00625EE5">
      <w:pPr>
        <w:spacing w:line="240" w:lineRule="auto"/>
        <w:jc w:val="center"/>
      </w:pPr>
      <w:r>
        <w:t>Tabel 4.7</w:t>
      </w:r>
      <w:r w:rsidRPr="004D2664">
        <w:t xml:space="preserve"> Ringkasan uji lanjut </w:t>
      </w:r>
      <w:r w:rsidR="00625EE5">
        <w:t>Anava Tukey</w:t>
      </w:r>
    </w:p>
    <w:p w:rsidR="00CD73C1" w:rsidRPr="004D2664" w:rsidRDefault="00CD73C1" w:rsidP="00CD73C1">
      <w:pPr>
        <w:spacing w:line="240" w:lineRule="auto"/>
        <w:jc w:val="center"/>
      </w:pPr>
    </w:p>
    <w:tbl>
      <w:tblPr>
        <w:tblStyle w:val="PlainTable21"/>
        <w:tblW w:w="0" w:type="auto"/>
        <w:tblInd w:w="-108" w:type="dxa"/>
        <w:tblLook w:val="04A0" w:firstRow="1" w:lastRow="0" w:firstColumn="1" w:lastColumn="0" w:noHBand="0" w:noVBand="1"/>
      </w:tblPr>
      <w:tblGrid>
        <w:gridCol w:w="1566"/>
        <w:gridCol w:w="891"/>
        <w:gridCol w:w="877"/>
        <w:gridCol w:w="1542"/>
      </w:tblGrid>
      <w:tr w:rsidR="00CD73C1" w:rsidRPr="00CD73C1" w:rsidTr="00951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Borders>
              <w:top w:val="single" w:sz="12" w:space="0" w:color="auto"/>
              <w:bottom w:val="single" w:sz="12" w:space="0" w:color="auto"/>
            </w:tcBorders>
          </w:tcPr>
          <w:p w:rsidR="00CD73C1" w:rsidRPr="00CD73C1" w:rsidRDefault="00CD73C1" w:rsidP="00CD73C1">
            <w:pPr>
              <w:pStyle w:val="ListParagraph"/>
              <w:spacing w:line="240" w:lineRule="auto"/>
              <w:ind w:left="0"/>
              <w:jc w:val="center"/>
              <w:rPr>
                <w:rFonts w:eastAsiaTheme="minorEastAsia"/>
                <w:b w:val="0"/>
                <w:sz w:val="20"/>
                <w:szCs w:val="20"/>
              </w:rPr>
            </w:pPr>
            <w:r w:rsidRPr="00CD73C1">
              <w:rPr>
                <w:rFonts w:eastAsiaTheme="minorEastAsia"/>
                <w:sz w:val="20"/>
                <w:szCs w:val="20"/>
              </w:rPr>
              <w:t>P</w:t>
            </w:r>
            <w:r>
              <w:rPr>
                <w:rFonts w:eastAsiaTheme="minorEastAsia"/>
                <w:sz w:val="20"/>
                <w:szCs w:val="20"/>
              </w:rPr>
              <w:t>erbandingan</w:t>
            </w:r>
          </w:p>
        </w:tc>
        <w:tc>
          <w:tcPr>
            <w:tcW w:w="1807" w:type="dxa"/>
            <w:tcBorders>
              <w:top w:val="single" w:sz="12" w:space="0" w:color="auto"/>
              <w:bottom w:val="single" w:sz="12" w:space="0" w:color="auto"/>
            </w:tcBorders>
          </w:tcPr>
          <w:p w:rsidR="00CD73C1" w:rsidRDefault="00CD73C1" w:rsidP="00CD73C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Beda</w:t>
            </w:r>
          </w:p>
          <w:p w:rsidR="00CD73C1" w:rsidRPr="00CD73C1" w:rsidRDefault="00CD73C1" w:rsidP="00CD73C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szCs w:val="20"/>
              </w:rPr>
            </w:pPr>
            <w:r>
              <w:rPr>
                <w:rFonts w:eastAsiaTheme="minorEastAsia"/>
                <w:sz w:val="20"/>
                <w:szCs w:val="20"/>
              </w:rPr>
              <w:t>mean</w:t>
            </w:r>
          </w:p>
        </w:tc>
        <w:tc>
          <w:tcPr>
            <w:tcW w:w="1434" w:type="dxa"/>
            <w:tcBorders>
              <w:top w:val="single" w:sz="12" w:space="0" w:color="auto"/>
              <w:bottom w:val="single" w:sz="12" w:space="0" w:color="auto"/>
            </w:tcBorders>
          </w:tcPr>
          <w:p w:rsidR="00CD73C1" w:rsidRDefault="00CD73C1" w:rsidP="00CD73C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Beda</w:t>
            </w:r>
          </w:p>
          <w:p w:rsidR="00CD73C1" w:rsidRPr="00CD73C1" w:rsidRDefault="00CD73C1" w:rsidP="00CD73C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szCs w:val="20"/>
              </w:rPr>
            </w:pPr>
            <w:r>
              <w:rPr>
                <w:rFonts w:eastAsiaTheme="minorEastAsia"/>
                <w:sz w:val="20"/>
                <w:szCs w:val="20"/>
              </w:rPr>
              <w:t>Kritik</w:t>
            </w:r>
          </w:p>
        </w:tc>
        <w:tc>
          <w:tcPr>
            <w:tcW w:w="2340" w:type="dxa"/>
            <w:tcBorders>
              <w:top w:val="single" w:sz="12" w:space="0" w:color="auto"/>
              <w:bottom w:val="single" w:sz="12" w:space="0" w:color="auto"/>
            </w:tcBorders>
          </w:tcPr>
          <w:p w:rsidR="00CD73C1" w:rsidRPr="00CD73C1" w:rsidRDefault="00CD73C1" w:rsidP="00CD73C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szCs w:val="20"/>
              </w:rPr>
            </w:pPr>
            <w:r>
              <w:rPr>
                <w:rFonts w:eastAsiaTheme="minorEastAsia"/>
                <w:sz w:val="20"/>
                <w:szCs w:val="20"/>
              </w:rPr>
              <w:t>Keputusan</w:t>
            </w:r>
          </w:p>
        </w:tc>
      </w:tr>
      <w:tr w:rsidR="00CD73C1" w:rsidRPr="00CD73C1" w:rsidTr="0095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Borders>
              <w:top w:val="single" w:sz="12" w:space="0" w:color="auto"/>
            </w:tcBorders>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1</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2</w:t>
            </w:r>
          </w:p>
        </w:tc>
        <w:tc>
          <w:tcPr>
            <w:tcW w:w="1807" w:type="dxa"/>
            <w:tcBorders>
              <w:top w:val="single" w:sz="12" w:space="0" w:color="auto"/>
            </w:tcBorders>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6,11</w:t>
            </w:r>
          </w:p>
        </w:tc>
        <w:tc>
          <w:tcPr>
            <w:tcW w:w="1434" w:type="dxa"/>
            <w:tcBorders>
              <w:top w:val="single" w:sz="12" w:space="0" w:color="auto"/>
            </w:tcBorders>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Borders>
              <w:top w:val="single" w:sz="12" w:space="0" w:color="auto"/>
            </w:tcBorders>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SIGNIFIKAN</w:t>
            </w:r>
          </w:p>
        </w:tc>
      </w:tr>
      <w:tr w:rsidR="00CD73C1" w:rsidRPr="00CD73C1" w:rsidTr="00951A51">
        <w:tc>
          <w:tcPr>
            <w:cnfStyle w:val="001000000000" w:firstRow="0" w:lastRow="0" w:firstColumn="1" w:lastColumn="0" w:oddVBand="0" w:evenVBand="0" w:oddHBand="0" w:evenHBand="0" w:firstRowFirstColumn="0" w:firstRowLastColumn="0" w:lastRowFirstColumn="0" w:lastRowLastColumn="0"/>
            <w:tcW w:w="2177" w:type="dxa"/>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1</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2</w:t>
            </w:r>
          </w:p>
        </w:tc>
        <w:tc>
          <w:tcPr>
            <w:tcW w:w="1807"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3,44</w:t>
            </w:r>
          </w:p>
        </w:tc>
        <w:tc>
          <w:tcPr>
            <w:tcW w:w="1434"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SIGNIFIKAN</w:t>
            </w:r>
          </w:p>
        </w:tc>
      </w:tr>
      <w:tr w:rsidR="00CD73C1" w:rsidRPr="00CD73C1" w:rsidTr="0095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1</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1</w:t>
            </w:r>
          </w:p>
        </w:tc>
        <w:tc>
          <w:tcPr>
            <w:tcW w:w="1807"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2,67</w:t>
            </w:r>
          </w:p>
        </w:tc>
        <w:tc>
          <w:tcPr>
            <w:tcW w:w="1434"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SIGNIFIKAN</w:t>
            </w:r>
          </w:p>
        </w:tc>
      </w:tr>
      <w:tr w:rsidR="00CD73C1" w:rsidRPr="00CD73C1" w:rsidTr="00951A51">
        <w:tc>
          <w:tcPr>
            <w:cnfStyle w:val="001000000000" w:firstRow="0" w:lastRow="0" w:firstColumn="1" w:lastColumn="0" w:oddVBand="0" w:evenVBand="0" w:oddHBand="0" w:evenHBand="0" w:firstRowFirstColumn="0" w:firstRowLastColumn="0" w:lastRowFirstColumn="0" w:lastRowLastColumn="0"/>
            <w:tcW w:w="2177" w:type="dxa"/>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2</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2</w:t>
            </w:r>
          </w:p>
        </w:tc>
        <w:tc>
          <w:tcPr>
            <w:tcW w:w="1807"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1,23</w:t>
            </w:r>
          </w:p>
        </w:tc>
        <w:tc>
          <w:tcPr>
            <w:tcW w:w="1434"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TDK SIGNIFIKAN</w:t>
            </w:r>
          </w:p>
        </w:tc>
      </w:tr>
      <w:tr w:rsidR="00CD73C1" w:rsidRPr="00CD73C1" w:rsidTr="0095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1</w:t>
            </w:r>
            <w:r w:rsidR="00CD73C1" w:rsidRPr="00CD73C1">
              <w:rPr>
                <w:rFonts w:eastAsiaTheme="minorEastAsia"/>
                <w:sz w:val="20"/>
                <w:szCs w:val="20"/>
              </w:rPr>
              <w:t>B</w:t>
            </w:r>
            <w:r w:rsidR="00CD73C1" w:rsidRPr="00CD73C1">
              <w:rPr>
                <w:rFonts w:eastAsiaTheme="minorEastAsia"/>
                <w:sz w:val="20"/>
                <w:szCs w:val="20"/>
                <w:vertAlign w:val="subscript"/>
              </w:rPr>
              <w:t>1</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2</w:t>
            </w:r>
          </w:p>
        </w:tc>
        <w:tc>
          <w:tcPr>
            <w:tcW w:w="1807"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7,34</w:t>
            </w:r>
          </w:p>
        </w:tc>
        <w:tc>
          <w:tcPr>
            <w:tcW w:w="1434"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Pr>
          <w:p w:rsidR="00CD73C1" w:rsidRPr="00CD73C1" w:rsidRDefault="00CD73C1" w:rsidP="00CD73C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D73C1">
              <w:rPr>
                <w:rFonts w:eastAsiaTheme="minorEastAsia"/>
                <w:sz w:val="20"/>
                <w:szCs w:val="20"/>
              </w:rPr>
              <w:t>SIGNIFIKAN</w:t>
            </w:r>
          </w:p>
        </w:tc>
      </w:tr>
      <w:tr w:rsidR="00CD73C1" w:rsidRPr="00CD73C1" w:rsidTr="00951A51">
        <w:tc>
          <w:tcPr>
            <w:cnfStyle w:val="001000000000" w:firstRow="0" w:lastRow="0" w:firstColumn="1" w:lastColumn="0" w:oddVBand="0" w:evenVBand="0" w:oddHBand="0" w:evenHBand="0" w:firstRowFirstColumn="0" w:firstRowLastColumn="0" w:lastRowFirstColumn="0" w:lastRowLastColumn="0"/>
            <w:tcW w:w="2177" w:type="dxa"/>
            <w:tcBorders>
              <w:bottom w:val="single" w:sz="12" w:space="0" w:color="auto"/>
            </w:tcBorders>
          </w:tcPr>
          <w:p w:rsidR="00CD73C1" w:rsidRPr="00CD73C1" w:rsidRDefault="00A16CB1" w:rsidP="00CD73C1">
            <w:pPr>
              <w:pStyle w:val="ListParagraph"/>
              <w:spacing w:line="240" w:lineRule="auto"/>
              <w:ind w:left="0"/>
              <w:jc w:val="center"/>
              <w:rPr>
                <w:rFonts w:eastAsiaTheme="minorEastAsia"/>
                <w:sz w:val="20"/>
                <w:szCs w:val="20"/>
              </w:rPr>
            </w:pP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1</w:t>
            </w:r>
            <w:r w:rsidR="00CD73C1" w:rsidRPr="00CD73C1">
              <w:rPr>
                <w:rFonts w:eastAsiaTheme="minorEastAsia"/>
                <w:sz w:val="20"/>
                <w:szCs w:val="20"/>
              </w:rPr>
              <w:t>&amp;</w:t>
            </w:r>
            <m:oMath>
              <m:acc>
                <m:accPr>
                  <m:chr m:val="̅"/>
                  <m:ctrlPr>
                    <w:rPr>
                      <w:rFonts w:ascii="Cambria Math" w:eastAsiaTheme="minorEastAsia" w:hAnsi="Cambria Math"/>
                      <w:i/>
                      <w:sz w:val="20"/>
                      <w:szCs w:val="20"/>
                    </w:rPr>
                  </m:ctrlPr>
                </m:accPr>
                <m:e>
                  <m:r>
                    <m:rPr>
                      <m:sty m:val="bi"/>
                    </m:rPr>
                    <w:rPr>
                      <w:rFonts w:ascii="Cambria Math" w:eastAsiaTheme="minorEastAsia" w:hAnsi="Cambria Math"/>
                      <w:sz w:val="20"/>
                      <w:szCs w:val="20"/>
                    </w:rPr>
                    <m:t>X</m:t>
                  </m:r>
                </m:e>
              </m:acc>
            </m:oMath>
            <w:r w:rsidR="00CD73C1" w:rsidRPr="00CD73C1">
              <w:rPr>
                <w:rFonts w:eastAsiaTheme="minorEastAsia"/>
                <w:sz w:val="20"/>
                <w:szCs w:val="20"/>
              </w:rPr>
              <w:t xml:space="preserve"> A</w:t>
            </w:r>
            <w:r w:rsidR="00CD73C1" w:rsidRPr="00CD73C1">
              <w:rPr>
                <w:rFonts w:eastAsiaTheme="minorEastAsia"/>
                <w:sz w:val="20"/>
                <w:szCs w:val="20"/>
                <w:vertAlign w:val="subscript"/>
              </w:rPr>
              <w:t>2</w:t>
            </w:r>
            <w:r w:rsidR="00CD73C1" w:rsidRPr="00CD73C1">
              <w:rPr>
                <w:rFonts w:eastAsiaTheme="minorEastAsia"/>
                <w:sz w:val="20"/>
                <w:szCs w:val="20"/>
              </w:rPr>
              <w:t>B</w:t>
            </w:r>
            <w:r w:rsidR="00CD73C1" w:rsidRPr="00CD73C1">
              <w:rPr>
                <w:rFonts w:eastAsiaTheme="minorEastAsia"/>
                <w:sz w:val="20"/>
                <w:szCs w:val="20"/>
                <w:vertAlign w:val="subscript"/>
              </w:rPr>
              <w:t>2</w:t>
            </w:r>
          </w:p>
        </w:tc>
        <w:tc>
          <w:tcPr>
            <w:tcW w:w="1807" w:type="dxa"/>
            <w:tcBorders>
              <w:bottom w:val="single" w:sz="12" w:space="0" w:color="auto"/>
            </w:tcBorders>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4,67</w:t>
            </w:r>
          </w:p>
        </w:tc>
        <w:tc>
          <w:tcPr>
            <w:tcW w:w="1434" w:type="dxa"/>
            <w:tcBorders>
              <w:bottom w:val="single" w:sz="12" w:space="0" w:color="auto"/>
            </w:tcBorders>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2,00</w:t>
            </w:r>
          </w:p>
        </w:tc>
        <w:tc>
          <w:tcPr>
            <w:tcW w:w="2340" w:type="dxa"/>
            <w:tcBorders>
              <w:bottom w:val="single" w:sz="12" w:space="0" w:color="auto"/>
            </w:tcBorders>
          </w:tcPr>
          <w:p w:rsidR="00CD73C1" w:rsidRPr="00CD73C1" w:rsidRDefault="00CD73C1" w:rsidP="00CD73C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CD73C1">
              <w:rPr>
                <w:rFonts w:eastAsiaTheme="minorEastAsia"/>
                <w:sz w:val="20"/>
                <w:szCs w:val="20"/>
              </w:rPr>
              <w:t>SIGNIFIKAN</w:t>
            </w:r>
          </w:p>
        </w:tc>
      </w:tr>
    </w:tbl>
    <w:p w:rsidR="00CD73C1" w:rsidRDefault="00CD73C1" w:rsidP="009766C9">
      <w:pPr>
        <w:spacing w:line="360" w:lineRule="auto"/>
        <w:ind w:firstLine="567"/>
      </w:pPr>
    </w:p>
    <w:p w:rsidR="00EF262B" w:rsidRPr="00EF262B" w:rsidRDefault="00E22D60" w:rsidP="00EF262B">
      <w:pPr>
        <w:pStyle w:val="ListParagraph"/>
        <w:numPr>
          <w:ilvl w:val="0"/>
          <w:numId w:val="15"/>
        </w:numPr>
        <w:spacing w:line="360" w:lineRule="auto"/>
        <w:ind w:left="426"/>
        <w:rPr>
          <w:rFonts w:eastAsiaTheme="minorEastAsia"/>
        </w:rPr>
      </w:pPr>
      <w:r w:rsidRPr="00EF262B">
        <w:rPr>
          <w:rFonts w:eastAsiaTheme="minorEastAsia"/>
        </w:rPr>
        <w:t>Pem</w:t>
      </w:r>
      <w:r w:rsidR="00CC7EFC" w:rsidRPr="00EF262B">
        <w:rPr>
          <w:rFonts w:eastAsiaTheme="minorEastAsia"/>
        </w:rPr>
        <w:t>ba</w:t>
      </w:r>
      <w:r w:rsidRPr="00EF262B">
        <w:rPr>
          <w:rFonts w:eastAsiaTheme="minorEastAsia"/>
        </w:rPr>
        <w:t>hasan Hasil Penelitian</w:t>
      </w:r>
    </w:p>
    <w:p w:rsidR="00EF262B" w:rsidRPr="00EF262B" w:rsidRDefault="00EF262B" w:rsidP="00EF262B">
      <w:pPr>
        <w:pStyle w:val="BodyText2"/>
        <w:numPr>
          <w:ilvl w:val="0"/>
          <w:numId w:val="16"/>
        </w:numPr>
        <w:spacing w:after="0" w:line="360" w:lineRule="auto"/>
        <w:ind w:left="284"/>
        <w:rPr>
          <w:b/>
          <w:color w:val="000000" w:themeColor="text1"/>
        </w:rPr>
      </w:pPr>
      <w:r w:rsidRPr="00EF262B">
        <w:rPr>
          <w:b/>
        </w:rPr>
        <w:t>Pengaruh model pembelajaran terhadap pemahaman konsep fisika peserta didik.</w:t>
      </w:r>
    </w:p>
    <w:p w:rsidR="00EF262B" w:rsidRPr="00EF262B" w:rsidRDefault="00EF262B" w:rsidP="00EF262B">
      <w:pPr>
        <w:pStyle w:val="BodyText2"/>
        <w:spacing w:after="0" w:line="360" w:lineRule="auto"/>
        <w:ind w:left="-76"/>
        <w:rPr>
          <w:b/>
          <w:color w:val="000000" w:themeColor="text1"/>
        </w:rPr>
      </w:pPr>
      <w:r w:rsidRPr="00EF262B">
        <w:rPr>
          <w:b/>
        </w:rPr>
        <w:t>Hipotesis pertama</w:t>
      </w:r>
    </w:p>
    <w:p w:rsidR="00EF262B" w:rsidRPr="00EF262B" w:rsidRDefault="00EF262B" w:rsidP="00EF262B">
      <w:pPr>
        <w:spacing w:line="360" w:lineRule="auto"/>
        <w:ind w:firstLine="360"/>
      </w:pPr>
      <w:r w:rsidRPr="00EF262B">
        <w:t>Dari pengujian hipotesis pertama berdasarkan analisis ANAVA  menunjukkan  F</w:t>
      </w:r>
      <w:r w:rsidRPr="00EF262B">
        <w:rPr>
          <w:vertAlign w:val="subscript"/>
        </w:rPr>
        <w:t>hitung</w:t>
      </w:r>
      <w:r w:rsidRPr="00EF262B">
        <w:t xml:space="preserve"> = 40,76  dan F</w:t>
      </w:r>
      <w:r w:rsidRPr="00EF262B">
        <w:rPr>
          <w:vertAlign w:val="subscript"/>
        </w:rPr>
        <w:t>tabel</w:t>
      </w:r>
      <w:r w:rsidRPr="00EF262B">
        <w:t xml:space="preserve"> = </w:t>
      </w:r>
      <w:r w:rsidRPr="00EF262B">
        <w:rPr>
          <w:color w:val="000000" w:themeColor="text1"/>
        </w:rPr>
        <w:t xml:space="preserve">2,90 </w:t>
      </w:r>
      <w:r w:rsidRPr="00EF262B">
        <w:t>(F</w:t>
      </w:r>
      <w:r w:rsidRPr="00EF262B">
        <w:rPr>
          <w:vertAlign w:val="subscript"/>
        </w:rPr>
        <w:t xml:space="preserve">hitung </w:t>
      </w:r>
      <w:r w:rsidRPr="00EF262B">
        <w:t xml:space="preserve">&gt; F </w:t>
      </w:r>
      <w:r w:rsidRPr="00EF262B">
        <w:rPr>
          <w:vertAlign w:val="subscript"/>
        </w:rPr>
        <w:t>tabel</w:t>
      </w:r>
      <w:r w:rsidRPr="00EF262B">
        <w:t xml:space="preserve">) sehingga </w:t>
      </w:r>
      <w:r w:rsidRPr="00EF262B">
        <w:rPr>
          <w:lang w:val="es-ES"/>
        </w:rPr>
        <w:t>H</w:t>
      </w:r>
      <w:r w:rsidRPr="00EF262B">
        <w:rPr>
          <w:vertAlign w:val="subscript"/>
        </w:rPr>
        <w:t xml:space="preserve">1 </w:t>
      </w:r>
      <w:r w:rsidRPr="00EF262B">
        <w:rPr>
          <w:lang w:val="es-ES"/>
        </w:rPr>
        <w:t xml:space="preserve">diterima. Artinya, </w:t>
      </w:r>
      <w:r w:rsidRPr="00EF262B">
        <w:t xml:space="preserve">terdapat perbedaan antara pemahaman konsep fisika peserta didik yang diajar dengan menggunakan model pembelajaran inkuiri terbimbing dengan </w:t>
      </w:r>
      <w:r w:rsidRPr="00EF262B">
        <w:lastRenderedPageBreak/>
        <w:t>peserta didik  yang diajar dengan model pembelajaran langsung pada  kelas XI SMAN 1 Tinambung.</w:t>
      </w:r>
    </w:p>
    <w:p w:rsidR="00EF262B" w:rsidRPr="00EF262B" w:rsidRDefault="00EF262B" w:rsidP="00EF262B">
      <w:pPr>
        <w:spacing w:line="360" w:lineRule="auto"/>
        <w:ind w:firstLine="720"/>
      </w:pPr>
      <w:r w:rsidRPr="00EF262B">
        <w:t xml:space="preserve">Peserta dididk yang diajar dengan model pembelajaran inkuiri terbimbing pada kelas eksperimen memperoleh rata-rata skor pemahaman konsep fisika lebih tinggi dibandingkan dengan peserta didik yang diajar secara konvensional pada kelas kontrol. Hasil rata-rata skor pemahaman konsep yang diperoleh pada kelas eksperimen adalah 14,72 dan kelas kontrol 12,83. Hal ini menunjukkan bahwa perserta didik yang diajar menggunakan model pembelajaran inkuiri terbimbing lebih mudah dalam memahami konsep-konsep pada materi fluida dibandingkan menggunakan model pembelajaran langsung. </w:t>
      </w:r>
    </w:p>
    <w:p w:rsidR="00EF262B" w:rsidRPr="00EF262B" w:rsidRDefault="00EF262B" w:rsidP="00EF262B">
      <w:pPr>
        <w:autoSpaceDE w:val="0"/>
        <w:autoSpaceDN w:val="0"/>
        <w:adjustRightInd w:val="0"/>
        <w:spacing w:line="360" w:lineRule="auto"/>
        <w:ind w:firstLine="720"/>
      </w:pPr>
      <w:r w:rsidRPr="00EF262B">
        <w:t xml:space="preserve">Hasil penelitian ini sejalan dengan penelitian sebelunya oleh </w:t>
      </w:r>
      <w:r w:rsidRPr="00EF262B">
        <w:rPr>
          <w:color w:val="212121"/>
          <w:lang w:eastAsia="id-ID"/>
        </w:rPr>
        <w:t>Ngertini, dkk (2013)</w:t>
      </w:r>
      <w:r w:rsidRPr="00EF262B">
        <w:t xml:space="preserve"> dimana didapatkan kesimpulanterdapat perbedaan kemampuan pemahaman konsep antara kelompok siswa yang mengikuti pembelajaran dengan model pembelajaran Inkuiri Terbimbing dibandingkan dengan kelompok siswa yang mengikuti dengan model pengajaran langsung (</w:t>
      </w:r>
      <w:r w:rsidRPr="00EF262B">
        <w:rPr>
          <w:i/>
          <w:iCs/>
        </w:rPr>
        <w:t>Direct Instruction</w:t>
      </w:r>
      <w:r w:rsidRPr="00EF262B">
        <w:t>). Rata-rata pemahaman konsep kelompok siswa yang belajar menggunakan model pembelajaran inquiri lebih tinggi yaitu sebesar X = 79,00 dengan daripada siswa yang belajar menggunakan model pembelajaran langusng (</w:t>
      </w:r>
      <w:r w:rsidRPr="00EF262B">
        <w:rPr>
          <w:i/>
          <w:iCs/>
        </w:rPr>
        <w:t>direct instruction</w:t>
      </w:r>
      <w:r w:rsidRPr="00EF262B">
        <w:t>) yang memiliki rata-rata X = 61,13.</w:t>
      </w:r>
    </w:p>
    <w:p w:rsidR="00EF262B" w:rsidRPr="00EF262B" w:rsidRDefault="00EF262B" w:rsidP="00EF262B">
      <w:pPr>
        <w:spacing w:line="360" w:lineRule="auto"/>
        <w:ind w:firstLine="720"/>
      </w:pPr>
      <w:r w:rsidRPr="00EF262B">
        <w:t xml:space="preserve">Hasil penelitian ini memperkuat anggapan bahwa memberikan perlakuan </w:t>
      </w:r>
      <w:r w:rsidRPr="00EF262B">
        <w:lastRenderedPageBreak/>
        <w:t>(model pembelajaran) yang tepat dapat mempengaruhi variabel yang diukur (pemahaman konsep fisika).</w:t>
      </w:r>
    </w:p>
    <w:p w:rsidR="00EF262B" w:rsidRPr="00951A51" w:rsidRDefault="00EF262B" w:rsidP="00EF262B">
      <w:pPr>
        <w:pStyle w:val="ListParagraph"/>
        <w:numPr>
          <w:ilvl w:val="0"/>
          <w:numId w:val="16"/>
        </w:numPr>
        <w:spacing w:after="200" w:line="360" w:lineRule="auto"/>
        <w:ind w:left="284"/>
        <w:rPr>
          <w:b/>
        </w:rPr>
      </w:pPr>
      <w:r w:rsidRPr="00951A51">
        <w:rPr>
          <w:b/>
        </w:rPr>
        <w:t>Pengaruh Minat belajar terhadap Pemahaman Konsep Fisika Peserta Didik.</w:t>
      </w:r>
    </w:p>
    <w:p w:rsidR="00EF262B" w:rsidRPr="00EF262B" w:rsidRDefault="00EF262B" w:rsidP="00EF262B">
      <w:pPr>
        <w:pStyle w:val="ListParagraph"/>
        <w:spacing w:line="360" w:lineRule="auto"/>
        <w:ind w:left="-76" w:firstLine="796"/>
      </w:pPr>
      <w:r w:rsidRPr="00EF262B">
        <w:t>Hasil penelitian ini menunjukkan bahwa terdapat pengaruh minat belajar terhadap pemahaman konsep fisika peserta didik.</w:t>
      </w:r>
    </w:p>
    <w:p w:rsidR="00EF262B" w:rsidRPr="00951A51" w:rsidRDefault="00EF262B" w:rsidP="00EF262B">
      <w:pPr>
        <w:spacing w:line="360" w:lineRule="auto"/>
        <w:rPr>
          <w:b/>
        </w:rPr>
      </w:pPr>
      <w:r w:rsidRPr="00951A51">
        <w:rPr>
          <w:b/>
        </w:rPr>
        <w:t>Hipotesis Kedua</w:t>
      </w:r>
    </w:p>
    <w:p w:rsidR="00EF262B" w:rsidRPr="00EF262B" w:rsidRDefault="00EF262B" w:rsidP="00EF262B">
      <w:pPr>
        <w:spacing w:line="360" w:lineRule="auto"/>
        <w:ind w:firstLine="720"/>
      </w:pPr>
      <w:r w:rsidRPr="00EF262B">
        <w:t>Model pembelajaran sebagai variabel bebas yaitu variabel yang mempengaruhi dan pemahaman konsep fisika peserta didik sebagai variabel tak bebas yaitu variabel yang dipengaruhi dan minat belajar tinggi sebagai variabel moderator. Dari pengujian hipotesis kedua berdasarkan minat belajar , menunjukkan  F</w:t>
      </w:r>
      <w:r w:rsidRPr="00EF262B">
        <w:rPr>
          <w:vertAlign w:val="subscript"/>
        </w:rPr>
        <w:t>hitung</w:t>
      </w:r>
      <w:r w:rsidRPr="00EF262B">
        <w:t xml:space="preserve"> = 13,82  dan F</w:t>
      </w:r>
      <w:r w:rsidRPr="00EF262B">
        <w:rPr>
          <w:vertAlign w:val="subscript"/>
        </w:rPr>
        <w:t>tabel</w:t>
      </w:r>
      <w:r w:rsidRPr="00EF262B">
        <w:t xml:space="preserve"> = </w:t>
      </w:r>
      <w:r w:rsidRPr="00EF262B">
        <w:rPr>
          <w:color w:val="000000" w:themeColor="text1"/>
        </w:rPr>
        <w:t xml:space="preserve">4,15 </w:t>
      </w:r>
      <w:r w:rsidRPr="00EF262B">
        <w:t>(F</w:t>
      </w:r>
      <w:r w:rsidRPr="00EF262B">
        <w:rPr>
          <w:vertAlign w:val="subscript"/>
        </w:rPr>
        <w:t>hitung</w:t>
      </w:r>
      <w:r w:rsidRPr="00EF262B">
        <w:t>&gt;F</w:t>
      </w:r>
      <w:r w:rsidRPr="00EF262B">
        <w:rPr>
          <w:vertAlign w:val="subscript"/>
        </w:rPr>
        <w:t>table</w:t>
      </w:r>
      <w:r w:rsidRPr="00EF262B">
        <w:t xml:space="preserve">) sehingga </w:t>
      </w:r>
      <w:r w:rsidRPr="00EF262B">
        <w:rPr>
          <w:lang w:val="es-ES"/>
        </w:rPr>
        <w:t>H</w:t>
      </w:r>
      <w:r w:rsidRPr="00EF262B">
        <w:rPr>
          <w:vertAlign w:val="subscript"/>
          <w:lang w:val="es-ES"/>
        </w:rPr>
        <w:t xml:space="preserve">0 </w:t>
      </w:r>
      <w:r w:rsidRPr="00EF262B">
        <w:rPr>
          <w:lang w:val="es-ES"/>
        </w:rPr>
        <w:t>ditolak.</w:t>
      </w:r>
      <w:r w:rsidRPr="00EF262B">
        <w:t xml:space="preserve"> Hal ini secara tidak langsung telah menjawab hipotesis kedua yakni, Terdapat perbedaan pemahaman konsep fisikadengan minat belajar tinggi</w:t>
      </w:r>
      <w:r w:rsidRPr="00EF262B">
        <w:rPr>
          <w:rStyle w:val="nw"/>
          <w:rFonts w:asciiTheme="majorBidi" w:hAnsiTheme="majorBidi" w:cstheme="majorBidi"/>
          <w:lang w:val="es-ES"/>
        </w:rPr>
        <w:t xml:space="preserve"> yang diajar menggunakan model pembelajaran inkuiri terbimbing dengan yang diajar secara konvensional</w:t>
      </w:r>
      <w:r w:rsidRPr="00EF262B">
        <w:rPr>
          <w:rFonts w:asciiTheme="majorBidi" w:hAnsiTheme="majorBidi" w:cstheme="majorBidi"/>
          <w:bCs/>
        </w:rPr>
        <w:t>pada peserta didik</w:t>
      </w:r>
      <w:r w:rsidRPr="00EF262B">
        <w:t>kelas XI SMAN 1 Tinambung.</w:t>
      </w:r>
    </w:p>
    <w:p w:rsidR="00EF262B" w:rsidRPr="00EF262B" w:rsidRDefault="00EF262B" w:rsidP="00EF262B">
      <w:pPr>
        <w:spacing w:line="360" w:lineRule="auto"/>
        <w:ind w:firstLine="720"/>
        <w:rPr>
          <w:vertAlign w:val="subscript"/>
        </w:rPr>
      </w:pPr>
      <w:r w:rsidRPr="00EF262B">
        <w:t xml:space="preserve">Uji lanjut untuk mengetahui tingkat signifikansi perbedaan pemahaman konsep fisika dilakukan menggunakan uji Tukey karena jumlah sampel dalam kelompok atau sel adalah sama. Hasil analisis uji tukey dapat dilihat pada tabel 4.7 yaitu beda mean lebih besar dari beda kritik (2,67 &gt; 2,00), sehingga dapat disimpulkan bahwa terdapat perbedaan yang signifikan pemahaman konsep </w:t>
      </w:r>
      <w:r w:rsidRPr="00EF262B">
        <w:lastRenderedPageBreak/>
        <w:t>fisika</w:t>
      </w:r>
      <w:r w:rsidRPr="00EF262B">
        <w:rPr>
          <w:rStyle w:val="nw"/>
          <w:rFonts w:asciiTheme="majorBidi" w:hAnsiTheme="majorBidi" w:cstheme="majorBidi"/>
        </w:rPr>
        <w:t xml:space="preserve">peserta didik </w:t>
      </w:r>
      <w:r w:rsidRPr="00EF262B">
        <w:t>dengan minat belajar tinggi</w:t>
      </w:r>
      <w:r w:rsidRPr="00EF262B">
        <w:rPr>
          <w:rStyle w:val="nw"/>
          <w:rFonts w:asciiTheme="majorBidi" w:hAnsiTheme="majorBidi" w:cstheme="majorBidi"/>
          <w:lang w:val="es-ES"/>
        </w:rPr>
        <w:t xml:space="preserve"> yang diajar menggunakan model pembelajaran inkuiri terbimbing dengan yang diajar secara konvensional</w:t>
      </w:r>
      <w:r w:rsidRPr="00EF262B">
        <w:t>.</w:t>
      </w:r>
    </w:p>
    <w:p w:rsidR="00EF262B" w:rsidRPr="00EF262B" w:rsidRDefault="00EF262B" w:rsidP="00EF262B">
      <w:pPr>
        <w:spacing w:line="360" w:lineRule="auto"/>
        <w:ind w:firstLine="720"/>
        <w:rPr>
          <w:vertAlign w:val="subscript"/>
        </w:rPr>
      </w:pPr>
      <w:r w:rsidRPr="00EF262B">
        <w:t xml:space="preserve">Peserta didik yang mempunyai minat belajar tinggi cenderung memiliki  keinginan untuk berhasil dalam belajar, memiliki dorongan dan cita-cita dalam memperoleh hasil belajar yang maksimal, dalam kegiatan belajar mengajar peserta didik dengan minat belajar tinggi menciptakan kegiatan belajar yang menarik dan lingkungan belajar yang kondusif. </w:t>
      </w:r>
    </w:p>
    <w:p w:rsidR="00EF262B" w:rsidRDefault="00EF262B" w:rsidP="00EF262B">
      <w:pPr>
        <w:autoSpaceDE w:val="0"/>
        <w:autoSpaceDN w:val="0"/>
        <w:adjustRightInd w:val="0"/>
        <w:spacing w:line="360" w:lineRule="auto"/>
        <w:ind w:right="18" w:firstLine="720"/>
      </w:pPr>
      <w:r w:rsidRPr="00EF262B">
        <w:t xml:space="preserve">Dapat terlihat pada rata-rata pemahaman konsep fisika peserta didik yang memiliki minat belajar tinggi pada kelas eksperimen yang diajar dengan menggunakan model pembelajaran inkuiri terbimbing 17,77 pada kelas kontrol yang diajar dengan menggunakan model pembelajaran langsung 15,11. Peserta didik yang diajar dengan menggunakan model pembelajaran inkuiri terbimbing memiliki skor pemahaman konsep fisika yang lebih tinggi jika di banding dengan peserta didik yang diajar dengan menggunakan model pembelajaran langsung.  Hal ini berarti jika peserta didik mempunyai minat  belajar tinggi dalam belajar maka itu akan sejalan dengan pemahaman konsepnya yakni baik (tinggi). Sebaliknya jika peserta didik mempunyai minat belajar rendah maka akan berpengaruh pula pada pemahaman konsep yakni rendah. </w:t>
      </w:r>
    </w:p>
    <w:p w:rsidR="0037285A" w:rsidRDefault="0037285A" w:rsidP="00EF262B">
      <w:pPr>
        <w:autoSpaceDE w:val="0"/>
        <w:autoSpaceDN w:val="0"/>
        <w:adjustRightInd w:val="0"/>
        <w:spacing w:line="360" w:lineRule="auto"/>
        <w:ind w:right="18" w:firstLine="720"/>
      </w:pPr>
    </w:p>
    <w:p w:rsidR="0037285A" w:rsidRPr="00EF262B" w:rsidRDefault="0037285A" w:rsidP="00EF262B">
      <w:pPr>
        <w:autoSpaceDE w:val="0"/>
        <w:autoSpaceDN w:val="0"/>
        <w:adjustRightInd w:val="0"/>
        <w:spacing w:line="360" w:lineRule="auto"/>
        <w:ind w:right="18" w:firstLine="720"/>
      </w:pPr>
    </w:p>
    <w:p w:rsidR="00EF262B" w:rsidRPr="00951A51" w:rsidRDefault="00EF262B" w:rsidP="00EF262B">
      <w:pPr>
        <w:spacing w:line="360" w:lineRule="auto"/>
        <w:rPr>
          <w:b/>
        </w:rPr>
      </w:pPr>
      <w:r w:rsidRPr="00951A51">
        <w:rPr>
          <w:b/>
        </w:rPr>
        <w:lastRenderedPageBreak/>
        <w:t>Hipotesis ketiga</w:t>
      </w:r>
    </w:p>
    <w:p w:rsidR="00EF262B" w:rsidRPr="00EF262B" w:rsidRDefault="00EF262B" w:rsidP="00EF262B">
      <w:pPr>
        <w:autoSpaceDE w:val="0"/>
        <w:autoSpaceDN w:val="0"/>
        <w:adjustRightInd w:val="0"/>
        <w:spacing w:line="360" w:lineRule="auto"/>
        <w:ind w:right="18" w:firstLine="720"/>
        <w:rPr>
          <w:rFonts w:asciiTheme="majorBidi" w:hAnsiTheme="majorBidi" w:cstheme="majorBidi"/>
        </w:rPr>
      </w:pPr>
      <w:r w:rsidRPr="00EF262B">
        <w:t>Model pembelajaran sebagai variabel bebas yaitu variabel yang mempengaruhi dan pemahaman konsep fisika peserta didik sebagai variabel tak bebas yaitu variabel yang dipengaruhi dan minat belajar tinggi sebagai variabel moderator. Berdasarkan hasil analisis hipotesis ketiga diperoleh  F</w:t>
      </w:r>
      <w:r w:rsidRPr="00EF262B">
        <w:rPr>
          <w:vertAlign w:val="subscript"/>
        </w:rPr>
        <w:t>hitung</w:t>
      </w:r>
      <w:r w:rsidRPr="00EF262B">
        <w:t xml:space="preserve"> = 106,24  dan F</w:t>
      </w:r>
      <w:r w:rsidRPr="00EF262B">
        <w:rPr>
          <w:vertAlign w:val="subscript"/>
        </w:rPr>
        <w:t>tabel</w:t>
      </w:r>
      <w:r w:rsidRPr="00EF262B">
        <w:t xml:space="preserve"> = </w:t>
      </w:r>
      <w:r w:rsidRPr="00EF262B">
        <w:rPr>
          <w:color w:val="000000" w:themeColor="text1"/>
        </w:rPr>
        <w:t xml:space="preserve">4,15 </w:t>
      </w:r>
      <w:r w:rsidRPr="00EF262B">
        <w:t>(F</w:t>
      </w:r>
      <w:r w:rsidRPr="00EF262B">
        <w:rPr>
          <w:vertAlign w:val="subscript"/>
        </w:rPr>
        <w:t>hitung</w:t>
      </w:r>
      <w:r w:rsidRPr="00EF262B">
        <w:t>&gt;F</w:t>
      </w:r>
      <w:r w:rsidRPr="00EF262B">
        <w:rPr>
          <w:vertAlign w:val="subscript"/>
        </w:rPr>
        <w:t>table</w:t>
      </w:r>
      <w:r w:rsidRPr="00EF262B">
        <w:t xml:space="preserve">) sehingga </w:t>
      </w:r>
      <w:r w:rsidRPr="00EF262B">
        <w:rPr>
          <w:lang w:val="es-ES"/>
        </w:rPr>
        <w:t>H</w:t>
      </w:r>
      <w:r w:rsidRPr="00EF262B">
        <w:rPr>
          <w:vertAlign w:val="subscript"/>
          <w:lang w:val="es-ES"/>
        </w:rPr>
        <w:t xml:space="preserve">0 </w:t>
      </w:r>
      <w:r w:rsidRPr="00EF262B">
        <w:rPr>
          <w:lang w:val="es-ES"/>
        </w:rPr>
        <w:t xml:space="preserve">ditolak yang secara tidak langsung menjawab hipótesis ketiga </w:t>
      </w:r>
      <w:r w:rsidRPr="00EF262B">
        <w:t xml:space="preserve">yakni </w:t>
      </w:r>
      <w:r w:rsidRPr="00EF262B">
        <w:rPr>
          <w:bCs/>
          <w:color w:val="000000"/>
        </w:rPr>
        <w:t>t</w:t>
      </w:r>
      <w:r w:rsidRPr="00EF262B">
        <w:t>erdapat perbedaan pemahaman konsep fisika dengan minat belajar rendah</w:t>
      </w:r>
      <w:r w:rsidRPr="00EF262B">
        <w:rPr>
          <w:rStyle w:val="nw"/>
          <w:rFonts w:asciiTheme="majorBidi" w:hAnsiTheme="majorBidi" w:cstheme="majorBidi"/>
          <w:lang w:val="es-ES"/>
        </w:rPr>
        <w:t xml:space="preserve"> yang diajar menggunakan model pembelajaran inkuiri terbimbing dan </w:t>
      </w:r>
      <w:r w:rsidRPr="00EF262B">
        <w:t>model pembelajaran langsung</w:t>
      </w:r>
      <w:r w:rsidRPr="00EF262B">
        <w:rPr>
          <w:rFonts w:asciiTheme="majorBidi" w:hAnsiTheme="majorBidi" w:cstheme="majorBidi"/>
          <w:bCs/>
        </w:rPr>
        <w:t xml:space="preserve">pada peserta didik kelas </w:t>
      </w:r>
      <w:r w:rsidRPr="00EF262B">
        <w:rPr>
          <w:rFonts w:eastAsia="Adobe Ming Std L"/>
        </w:rPr>
        <w:t xml:space="preserve">XI IPA </w:t>
      </w:r>
      <w:r w:rsidRPr="00EF262B">
        <w:rPr>
          <w:rFonts w:asciiTheme="majorBidi" w:hAnsiTheme="majorBidi" w:cstheme="majorBidi"/>
          <w:lang w:val="es-ES"/>
        </w:rPr>
        <w:t xml:space="preserve">SMA Negeri 1 </w:t>
      </w:r>
      <w:r w:rsidRPr="00EF262B">
        <w:rPr>
          <w:rFonts w:asciiTheme="majorBidi" w:hAnsiTheme="majorBidi" w:cstheme="majorBidi"/>
        </w:rPr>
        <w:t>Tinambung.</w:t>
      </w:r>
    </w:p>
    <w:p w:rsidR="00EF262B" w:rsidRPr="00EF262B" w:rsidRDefault="00EF262B" w:rsidP="00EF262B">
      <w:pPr>
        <w:pStyle w:val="NoSpacing"/>
        <w:spacing w:line="360" w:lineRule="auto"/>
        <w:ind w:firstLine="720"/>
        <w:jc w:val="both"/>
        <w:rPr>
          <w:rFonts w:ascii="Times New Roman" w:hAnsi="Times New Roman"/>
          <w:sz w:val="24"/>
          <w:szCs w:val="24"/>
        </w:rPr>
      </w:pPr>
      <w:r w:rsidRPr="00EF262B">
        <w:rPr>
          <w:rFonts w:ascii="Times New Roman" w:hAnsi="Times New Roman"/>
          <w:sz w:val="24"/>
        </w:rPr>
        <w:t xml:space="preserve">Setelah dilakukan uji lanjut untuk mengetahui tingkat signifikansi perbedaan pemahaman konsep fisika dilakukan menggunakan uji Tukey dipeoleh </w:t>
      </w:r>
      <w:r w:rsidRPr="00EF262B">
        <w:rPr>
          <w:rFonts w:ascii="Times New Roman" w:hAnsi="Times New Roman"/>
          <w:sz w:val="24"/>
          <w:szCs w:val="24"/>
        </w:rPr>
        <w:t xml:space="preserve">beda mean lebih kecil dari beda kritik (1,23 &lt; 2,00), sehingga dapat disimpulkan bahwa tidak terdapat perbedaan yang signifikan pemahaman konsep fisika dengan minat belajar rendah antara peserta didik yang diajar dengan model pembelajaran inkuiri terbimbingdan peserta didik yang diajar secara konvensional. </w:t>
      </w:r>
    </w:p>
    <w:p w:rsidR="00EF262B" w:rsidRPr="00EF262B" w:rsidRDefault="00EF262B" w:rsidP="00EF262B">
      <w:pPr>
        <w:autoSpaceDE w:val="0"/>
        <w:autoSpaceDN w:val="0"/>
        <w:adjustRightInd w:val="0"/>
        <w:spacing w:line="360" w:lineRule="auto"/>
        <w:ind w:right="18" w:firstLine="720"/>
      </w:pPr>
      <w:r w:rsidRPr="00EF262B">
        <w:t xml:space="preserve">Dapat terlihat pada rata-rata skor pemahaman konsep fisika peserta didik yang memiliki minat belajar tinggi pada kelas eksperimen yang diajar dengan menggunakan model pembelajaran inkuiri terbimbing 11,67 pada kelas kontrol yang diajar dengan menggunakan model pembelajaran langsung </w:t>
      </w:r>
      <w:r w:rsidRPr="00EF262B">
        <w:lastRenderedPageBreak/>
        <w:t xml:space="preserve">10,44. Dalam kategori minat belajar rendah, peserta didik yang diajar dengan menggunakan model pembelajaran inkuiri terbimbing memiliki skor pemahaman konsep fisika yang lebih tinggi jika dibanding dengan peserta didik yang diajar diajar secara konvensional.  Tapi rentang perbedaannya tidak terlalu jauh yaitu 1,23 sehingga mengakibatkan perbedaannya tidak signifikan. Skor minat belajar rendah peserta didik yang memiliki minat belajar rendah baik di kelas eksperimen maupun kontrol mempunyai skor yang hampir sama. Skor maksimal dan minimal pada kelas eksperimen yaitu 13 dan 9 sedangkan pada kelas kontrol yaitu 12 dan 8. Hal yang mempengaruhi tidak terdapatnya perbedaan yang signifikan pemahaman konsep fisika antara kelas eksperimen dan kelas kontrol adalah peserta didik belum mampu menumbuhkan minat belajarnya meskipun sudah diberikan perlakuan yang berbeda yaitu dengan menerapkan model pembelajaran inkuiri terbimbing.  </w:t>
      </w:r>
    </w:p>
    <w:p w:rsidR="00EF262B" w:rsidRPr="00951A51" w:rsidRDefault="00EF262B" w:rsidP="00EF262B">
      <w:pPr>
        <w:pStyle w:val="ListParagraph"/>
        <w:numPr>
          <w:ilvl w:val="0"/>
          <w:numId w:val="16"/>
        </w:numPr>
        <w:autoSpaceDE w:val="0"/>
        <w:autoSpaceDN w:val="0"/>
        <w:adjustRightInd w:val="0"/>
        <w:spacing w:line="360" w:lineRule="auto"/>
        <w:ind w:left="284" w:right="18"/>
        <w:rPr>
          <w:b/>
        </w:rPr>
      </w:pPr>
      <w:r w:rsidRPr="00951A51">
        <w:rPr>
          <w:b/>
        </w:rPr>
        <w:t>Pengaruh interaksi antara model pembelajaran dan minat belajar pada pencapaiaan pemahaman konsep fisika peserta didik</w:t>
      </w:r>
    </w:p>
    <w:p w:rsidR="00EF262B" w:rsidRPr="00951A51" w:rsidRDefault="00EF262B" w:rsidP="00EF262B">
      <w:pPr>
        <w:pStyle w:val="ListParagraph"/>
        <w:autoSpaceDE w:val="0"/>
        <w:autoSpaceDN w:val="0"/>
        <w:adjustRightInd w:val="0"/>
        <w:spacing w:line="360" w:lineRule="auto"/>
        <w:ind w:left="284" w:right="18"/>
        <w:rPr>
          <w:b/>
        </w:rPr>
      </w:pPr>
      <w:r w:rsidRPr="00951A51">
        <w:rPr>
          <w:b/>
        </w:rPr>
        <w:t>Hipotesis keempat</w:t>
      </w:r>
    </w:p>
    <w:p w:rsidR="00EF262B" w:rsidRPr="00EF262B" w:rsidRDefault="00EF262B" w:rsidP="00EF262B">
      <w:pPr>
        <w:autoSpaceDE w:val="0"/>
        <w:autoSpaceDN w:val="0"/>
        <w:adjustRightInd w:val="0"/>
        <w:spacing w:line="360" w:lineRule="auto"/>
      </w:pPr>
      <w:r w:rsidRPr="00EF262B">
        <w:rPr>
          <w:lang w:val="es-ES"/>
        </w:rPr>
        <w:tab/>
        <w:t xml:space="preserve">Efek interaksi dengan sumber variansi model pembelajaran  dan </w:t>
      </w:r>
      <w:r w:rsidRPr="00EF262B">
        <w:t xml:space="preserve">minat belajar   </w:t>
      </w:r>
      <w:r w:rsidRPr="00EF262B">
        <w:rPr>
          <w:lang w:val="es-ES"/>
        </w:rPr>
        <w:t>menghasilkan</w:t>
      </w:r>
      <w:r w:rsidRPr="00EF262B">
        <w:t>F</w:t>
      </w:r>
      <w:r w:rsidRPr="00EF262B">
        <w:rPr>
          <w:vertAlign w:val="subscript"/>
        </w:rPr>
        <w:t>hitung</w:t>
      </w:r>
      <w:r w:rsidRPr="00EF262B">
        <w:t xml:space="preserve"> = 1,91  dan F </w:t>
      </w:r>
      <w:r w:rsidRPr="00EF262B">
        <w:rPr>
          <w:vertAlign w:val="subscript"/>
        </w:rPr>
        <w:t>tabel</w:t>
      </w:r>
      <w:r w:rsidRPr="00EF262B">
        <w:t xml:space="preserve"> = </w:t>
      </w:r>
      <w:r w:rsidRPr="00EF262B">
        <w:rPr>
          <w:color w:val="000000" w:themeColor="text1"/>
        </w:rPr>
        <w:t xml:space="preserve">4,15 </w:t>
      </w:r>
      <w:r w:rsidRPr="00EF262B">
        <w:t>(F</w:t>
      </w:r>
      <w:r w:rsidRPr="00EF262B">
        <w:rPr>
          <w:vertAlign w:val="subscript"/>
        </w:rPr>
        <w:t xml:space="preserve">hitung </w:t>
      </w:r>
      <w:r w:rsidRPr="00EF262B">
        <w:t xml:space="preserve">&lt; F </w:t>
      </w:r>
      <w:r w:rsidRPr="00EF262B">
        <w:rPr>
          <w:vertAlign w:val="subscript"/>
        </w:rPr>
        <w:t>tabel</w:t>
      </w:r>
      <w:r w:rsidRPr="00EF262B">
        <w:t xml:space="preserve">). </w:t>
      </w:r>
      <w:r w:rsidRPr="00EF262B">
        <w:rPr>
          <w:lang w:val="es-ES"/>
        </w:rPr>
        <w:t>H</w:t>
      </w:r>
      <w:r w:rsidRPr="00EF262B">
        <w:rPr>
          <w:vertAlign w:val="subscript"/>
          <w:lang w:val="es-ES"/>
        </w:rPr>
        <w:t xml:space="preserve">0 </w:t>
      </w:r>
      <w:r w:rsidRPr="00EF262B">
        <w:rPr>
          <w:lang w:val="es-ES"/>
        </w:rPr>
        <w:t xml:space="preserve">diterima. Artinya, </w:t>
      </w:r>
      <w:r w:rsidRPr="00EF262B">
        <w:t>Tidak terdapat</w:t>
      </w:r>
      <w:r w:rsidRPr="00EF262B">
        <w:rPr>
          <w:lang w:val="es-ES"/>
        </w:rPr>
        <w:t xml:space="preserve"> interaksi antara model pembelajaran dan </w:t>
      </w:r>
      <w:r w:rsidRPr="00EF262B">
        <w:t>minat belajar</w:t>
      </w:r>
      <w:r w:rsidRPr="00EF262B">
        <w:rPr>
          <w:lang w:val="es-ES"/>
        </w:rPr>
        <w:t xml:space="preserve"> pada pencapaian pemahaman konsep</w:t>
      </w:r>
      <w:r w:rsidRPr="00EF262B">
        <w:t xml:space="preserve"> fisika </w:t>
      </w:r>
      <w:r w:rsidRPr="00EF262B">
        <w:rPr>
          <w:lang w:val="es-ES"/>
        </w:rPr>
        <w:t xml:space="preserve">peserta didik kelas </w:t>
      </w:r>
      <w:r w:rsidRPr="00EF262B">
        <w:rPr>
          <w:rFonts w:eastAsia="Adobe Ming Std L"/>
        </w:rPr>
        <w:t xml:space="preserve">XI IPA </w:t>
      </w:r>
      <w:r w:rsidRPr="00EF262B">
        <w:rPr>
          <w:lang w:val="es-ES"/>
        </w:rPr>
        <w:t xml:space="preserve">SMA </w:t>
      </w:r>
      <w:r w:rsidRPr="00EF262B">
        <w:rPr>
          <w:lang w:val="es-ES"/>
        </w:rPr>
        <w:lastRenderedPageBreak/>
        <w:t xml:space="preserve">Negeri 1 </w:t>
      </w:r>
      <w:r w:rsidRPr="00EF262B">
        <w:t xml:space="preserve">Tinambung. Tidak terjadinya interaksi antara model pembelajaran ditinjau dari minat belajar pemahaman konsep fisika peserta didik diduga disebabkan oleh beberapa faktor. </w:t>
      </w:r>
    </w:p>
    <w:p w:rsidR="00EF262B" w:rsidRPr="00EF262B" w:rsidRDefault="00EF262B" w:rsidP="00EF262B">
      <w:pPr>
        <w:autoSpaceDE w:val="0"/>
        <w:autoSpaceDN w:val="0"/>
        <w:adjustRightInd w:val="0"/>
        <w:spacing w:line="360" w:lineRule="auto"/>
        <w:ind w:firstLine="900"/>
      </w:pPr>
      <w:r w:rsidRPr="00EF262B">
        <w:t xml:space="preserve">Faktor pertama </w:t>
      </w:r>
      <w:r w:rsidRPr="00EF262B">
        <w:rPr>
          <w:color w:val="000000"/>
        </w:rPr>
        <w:t>adalah masalah waktu penelitian. Penelitian yang begitu singkat dianggap mempengaruhi hasil yang diperoleh. Proses pembelajaran yang hanya dilakukan selama delapan kali pertemuan menyebabkan peserta didik masih sulit untuk beradaptasi dengan model yang diterapkan yaitu model pembelajaran inkuiri terbimbing, apalagi karena model ini adalah hal ba</w:t>
      </w:r>
      <w:r w:rsidR="0089354A">
        <w:rPr>
          <w:color w:val="000000"/>
        </w:rPr>
        <w:t>ru yang diperoleh peserta didik</w:t>
      </w:r>
      <w:r w:rsidRPr="00EF262B">
        <w:rPr>
          <w:color w:val="000000"/>
        </w:rPr>
        <w:t xml:space="preserve">. Berdasarkan alasan ini, maka peneliti berkesimpulan bahwa waktu yang digunakan dalam penelitian ini dianggap mempengaruhi </w:t>
      </w:r>
      <w:r w:rsidRPr="00EF262B">
        <w:rPr>
          <w:lang w:val="es-ES"/>
        </w:rPr>
        <w:t xml:space="preserve">interaksi antara model pembelajaran dan </w:t>
      </w:r>
      <w:r w:rsidRPr="00EF262B">
        <w:t>minat belajar</w:t>
      </w:r>
      <w:r w:rsidRPr="00EF262B">
        <w:rPr>
          <w:lang w:val="es-ES"/>
        </w:rPr>
        <w:t xml:space="preserve"> pada pencapaian pemahaman konsep</w:t>
      </w:r>
      <w:r w:rsidRPr="00EF262B">
        <w:t xml:space="preserve"> fisika </w:t>
      </w:r>
      <w:r w:rsidRPr="00EF262B">
        <w:rPr>
          <w:lang w:val="es-ES"/>
        </w:rPr>
        <w:t>peserta didik</w:t>
      </w:r>
      <w:r w:rsidRPr="00EF262B">
        <w:t xml:space="preserve">. </w:t>
      </w:r>
    </w:p>
    <w:p w:rsidR="00EF262B" w:rsidRPr="00EF262B" w:rsidRDefault="00EF262B" w:rsidP="00EF262B">
      <w:pPr>
        <w:pStyle w:val="ListParagraph"/>
        <w:spacing w:line="360" w:lineRule="auto"/>
        <w:ind w:left="0" w:firstLine="709"/>
        <w:rPr>
          <w:color w:val="000000"/>
        </w:rPr>
      </w:pPr>
      <w:r w:rsidRPr="00EF262B">
        <w:t>Faktor kedua yang dianggap mempengaruhi hasil penelitian ini adalah pengetahuan awal peserta didik</w:t>
      </w:r>
      <w:r w:rsidRPr="00EF262B">
        <w:rPr>
          <w:color w:val="C00000"/>
        </w:rPr>
        <w:t xml:space="preserve">. </w:t>
      </w:r>
      <w:r w:rsidRPr="00EF262B">
        <w:rPr>
          <w:color w:val="000000"/>
        </w:rPr>
        <w:t xml:space="preserve">Pengetahuan awal merupakan pengetahuan, keterampilan, dan kemampuan yang dibawa oleh peserta didik ke dalam proses pembelajaran. Peneliti mengamati ada beberapa peserta didik yang kurang memiliki pengetahuan awal pada saat pembelajaran dimulai misalnya ketika ditanya tentang pelajaran SMP yang berkaitan dengan materi mereka tidak mengingatnya. Pembelajaran akan berjalan lebih lancar ketika ada pengetahuan awal dari peserta didik. </w:t>
      </w:r>
      <w:r w:rsidRPr="00EF262B">
        <w:rPr>
          <w:color w:val="000000"/>
        </w:rPr>
        <w:lastRenderedPageBreak/>
        <w:t xml:space="preserve">Dengan adanya pengetahuan awal peserta didik akan lebih berminat mengikuti pelajaran. </w:t>
      </w:r>
    </w:p>
    <w:p w:rsidR="00AA58F3" w:rsidRPr="00951A51" w:rsidRDefault="00EF262B" w:rsidP="00951A51">
      <w:pPr>
        <w:spacing w:line="360" w:lineRule="auto"/>
        <w:ind w:firstLine="720"/>
        <w:rPr>
          <w:color w:val="000000"/>
        </w:rPr>
      </w:pPr>
      <w:r w:rsidRPr="00EF262B">
        <w:t>Faktor-faktor yang telah diutarakan diatas adalah faktor yang dianggap oleh peneliti sebagai penyebab tidak adanya interaksi antara model pembelajaran dengan minat belajar dalam pencapaian pemahaman konsep fisika peserta didik.</w:t>
      </w:r>
    </w:p>
    <w:p w:rsidR="00406B9D" w:rsidRPr="009766C9" w:rsidRDefault="00A972B6" w:rsidP="009766C9">
      <w:pPr>
        <w:spacing w:line="360" w:lineRule="auto"/>
        <w:rPr>
          <w:b/>
          <w:lang w:val="en-US"/>
        </w:rPr>
      </w:pPr>
      <w:r w:rsidRPr="009766C9">
        <w:rPr>
          <w:b/>
          <w:lang w:val="en-US"/>
        </w:rPr>
        <w:t>PENUTUP</w:t>
      </w:r>
    </w:p>
    <w:p w:rsidR="00A972B6" w:rsidRPr="009766C9" w:rsidRDefault="00A972B6" w:rsidP="009766C9">
      <w:pPr>
        <w:spacing w:line="360" w:lineRule="auto"/>
        <w:rPr>
          <w:b/>
          <w:lang w:val="en-US"/>
        </w:rPr>
      </w:pPr>
      <w:r w:rsidRPr="009766C9">
        <w:rPr>
          <w:b/>
          <w:lang w:val="en-US"/>
        </w:rPr>
        <w:t>Kesimpulan</w:t>
      </w:r>
    </w:p>
    <w:p w:rsidR="00A36A2C" w:rsidRPr="009766C9" w:rsidRDefault="00F03D5E" w:rsidP="009766C9">
      <w:pPr>
        <w:spacing w:line="360" w:lineRule="auto"/>
        <w:ind w:firstLine="567"/>
        <w:rPr>
          <w:lang w:val="en-US"/>
        </w:rPr>
      </w:pPr>
      <w:r w:rsidRPr="009766C9">
        <w:t>Berdasarkan hasil dan pembahasan maka diperoleh kesimpulan sebagai berikut :</w:t>
      </w:r>
    </w:p>
    <w:p w:rsidR="00951A51" w:rsidRPr="008851C4" w:rsidRDefault="00951A51" w:rsidP="00951A51">
      <w:pPr>
        <w:pStyle w:val="ListParagraph"/>
        <w:numPr>
          <w:ilvl w:val="0"/>
          <w:numId w:val="17"/>
        </w:numPr>
        <w:spacing w:line="360" w:lineRule="auto"/>
        <w:rPr>
          <w:rFonts w:asciiTheme="majorBidi" w:hAnsiTheme="majorBidi" w:cstheme="majorBidi"/>
          <w:bCs/>
        </w:rPr>
      </w:pPr>
      <w:r>
        <w:rPr>
          <w:rFonts w:asciiTheme="majorBidi" w:hAnsiTheme="majorBidi" w:cstheme="majorBidi"/>
        </w:rPr>
        <w:t xml:space="preserve">Terdapat </w:t>
      </w:r>
      <w:r>
        <w:rPr>
          <w:rStyle w:val="nw"/>
          <w:rFonts w:asciiTheme="majorBidi" w:hAnsiTheme="majorBidi" w:cstheme="majorBidi"/>
          <w:lang w:val="es-ES"/>
        </w:rPr>
        <w:t xml:space="preserve">perbedaan </w:t>
      </w:r>
      <w:r>
        <w:rPr>
          <w:rStyle w:val="nw"/>
          <w:rFonts w:asciiTheme="majorBidi" w:hAnsiTheme="majorBidi" w:cstheme="majorBidi"/>
        </w:rPr>
        <w:t xml:space="preserve">yang signifikan </w:t>
      </w:r>
      <w:r w:rsidRPr="008851C4">
        <w:rPr>
          <w:rStyle w:val="nw"/>
          <w:rFonts w:asciiTheme="majorBidi" w:hAnsiTheme="majorBidi" w:cstheme="majorBidi"/>
          <w:lang w:val="es-ES"/>
        </w:rPr>
        <w:t>antara pemahaman konsep</w:t>
      </w:r>
      <w:r>
        <w:rPr>
          <w:rStyle w:val="nw"/>
          <w:rFonts w:asciiTheme="majorBidi" w:hAnsiTheme="majorBidi" w:cstheme="majorBidi"/>
        </w:rPr>
        <w:t xml:space="preserve"> fisika</w:t>
      </w:r>
      <w:r w:rsidRPr="008851C4">
        <w:rPr>
          <w:rStyle w:val="nw"/>
          <w:rFonts w:asciiTheme="majorBidi" w:hAnsiTheme="majorBidi" w:cstheme="majorBidi"/>
          <w:lang w:val="es-ES"/>
        </w:rPr>
        <w:t xml:space="preserve"> yang diajar menggunakan model pembelajaran inkuiri terbimbing dengan yang diajar secara konvensional</w:t>
      </w:r>
      <w:r w:rsidRPr="008851C4">
        <w:rPr>
          <w:rFonts w:asciiTheme="majorBidi" w:hAnsiTheme="majorBidi" w:cstheme="majorBidi"/>
          <w:bCs/>
        </w:rPr>
        <w:t xml:space="preserve">pada peserta didik kelas </w:t>
      </w:r>
      <w:r>
        <w:rPr>
          <w:rFonts w:asciiTheme="majorBidi" w:hAnsiTheme="majorBidi" w:cstheme="majorBidi"/>
          <w:bCs/>
        </w:rPr>
        <w:t>XI IPA SMA Negeri 1 Tinambung</w:t>
      </w:r>
      <w:r>
        <w:rPr>
          <w:rStyle w:val="nw"/>
          <w:rFonts w:asciiTheme="majorBidi" w:hAnsiTheme="majorBidi" w:cstheme="majorBidi"/>
        </w:rPr>
        <w:t>.</w:t>
      </w:r>
    </w:p>
    <w:p w:rsidR="00951A51" w:rsidRPr="008851C4" w:rsidRDefault="00951A51" w:rsidP="00951A51">
      <w:pPr>
        <w:pStyle w:val="ListParagraph"/>
        <w:numPr>
          <w:ilvl w:val="0"/>
          <w:numId w:val="17"/>
        </w:numPr>
        <w:spacing w:line="360" w:lineRule="auto"/>
        <w:rPr>
          <w:rFonts w:asciiTheme="majorBidi" w:hAnsiTheme="majorBidi" w:cstheme="majorBidi"/>
          <w:bCs/>
        </w:rPr>
      </w:pPr>
      <w:r>
        <w:t xml:space="preserve">Terdapat perbedaan yang signifikan </w:t>
      </w:r>
      <w:r w:rsidRPr="0056030E">
        <w:t>pemahaman konsep</w:t>
      </w:r>
      <w:r>
        <w:t xml:space="preserve"> fisikadengan minat belajar tinggi </w:t>
      </w:r>
      <w:r w:rsidRPr="00CE569B">
        <w:rPr>
          <w:rStyle w:val="nw"/>
          <w:rFonts w:asciiTheme="majorBidi" w:hAnsiTheme="majorBidi" w:cstheme="majorBidi"/>
          <w:lang w:val="es-ES"/>
        </w:rPr>
        <w:t xml:space="preserve">yang diajar </w:t>
      </w:r>
      <w:r>
        <w:rPr>
          <w:rStyle w:val="nw"/>
          <w:rFonts w:asciiTheme="majorBidi" w:hAnsiTheme="majorBidi" w:cstheme="majorBidi"/>
          <w:lang w:val="es-ES"/>
        </w:rPr>
        <w:t>menggunakan</w:t>
      </w:r>
      <w:r w:rsidRPr="00CE569B">
        <w:rPr>
          <w:rStyle w:val="nw"/>
          <w:rFonts w:asciiTheme="majorBidi" w:hAnsiTheme="majorBidi" w:cstheme="majorBidi"/>
          <w:lang w:val="es-ES"/>
        </w:rPr>
        <w:t xml:space="preserve"> model pembelajaran </w:t>
      </w:r>
      <w:r>
        <w:rPr>
          <w:rStyle w:val="nw"/>
          <w:rFonts w:asciiTheme="majorBidi" w:hAnsiTheme="majorBidi" w:cstheme="majorBidi"/>
          <w:lang w:val="es-ES"/>
        </w:rPr>
        <w:t>inkuiri terbimbing</w:t>
      </w:r>
      <w:r w:rsidRPr="00CE569B">
        <w:rPr>
          <w:rStyle w:val="nw"/>
          <w:rFonts w:asciiTheme="majorBidi" w:hAnsiTheme="majorBidi" w:cstheme="majorBidi"/>
          <w:lang w:val="es-ES"/>
        </w:rPr>
        <w:t xml:space="preserve"> d</w:t>
      </w:r>
      <w:r>
        <w:rPr>
          <w:rStyle w:val="nw"/>
          <w:rFonts w:asciiTheme="majorBidi" w:hAnsiTheme="majorBidi" w:cstheme="majorBidi"/>
        </w:rPr>
        <w:t>an</w:t>
      </w:r>
      <w:r w:rsidRPr="00CE569B">
        <w:rPr>
          <w:rStyle w:val="nw"/>
          <w:rFonts w:asciiTheme="majorBidi" w:hAnsiTheme="majorBidi" w:cstheme="majorBidi"/>
          <w:lang w:val="es-ES"/>
        </w:rPr>
        <w:t xml:space="preserve"> yang diajar secara konvensional</w:t>
      </w:r>
      <w:r w:rsidRPr="008851C4">
        <w:rPr>
          <w:rFonts w:asciiTheme="majorBidi" w:hAnsiTheme="majorBidi" w:cstheme="majorBidi"/>
          <w:bCs/>
        </w:rPr>
        <w:t xml:space="preserve">pada peserta didik kelas </w:t>
      </w:r>
      <w:r>
        <w:rPr>
          <w:rFonts w:asciiTheme="majorBidi" w:hAnsiTheme="majorBidi" w:cstheme="majorBidi"/>
          <w:bCs/>
        </w:rPr>
        <w:t>XI IPA SMA Negeri 1 Tinambung.</w:t>
      </w:r>
    </w:p>
    <w:p w:rsidR="00951A51" w:rsidRPr="008851C4" w:rsidRDefault="00951A51" w:rsidP="00951A51">
      <w:pPr>
        <w:pStyle w:val="ListParagraph"/>
        <w:numPr>
          <w:ilvl w:val="0"/>
          <w:numId w:val="17"/>
        </w:numPr>
        <w:spacing w:line="360" w:lineRule="auto"/>
        <w:rPr>
          <w:rFonts w:asciiTheme="majorBidi" w:hAnsiTheme="majorBidi" w:cstheme="majorBidi"/>
          <w:bCs/>
        </w:rPr>
      </w:pPr>
      <w:r>
        <w:t xml:space="preserve">Tidak terdapat perbedaan yang signifikan </w:t>
      </w:r>
      <w:r w:rsidRPr="0056030E">
        <w:t xml:space="preserve">pemahaman konsep </w:t>
      </w:r>
      <w:r>
        <w:t xml:space="preserve">fisika dengan minat belajar rendah yang </w:t>
      </w:r>
      <w:r w:rsidRPr="008851C4">
        <w:rPr>
          <w:rStyle w:val="nw"/>
          <w:rFonts w:asciiTheme="majorBidi" w:hAnsiTheme="majorBidi" w:cstheme="majorBidi"/>
          <w:lang w:val="es-ES"/>
        </w:rPr>
        <w:t>diajar menggunakan model pembelajaran inkuiri terbimbing</w:t>
      </w:r>
      <w:r>
        <w:rPr>
          <w:rStyle w:val="nw"/>
          <w:rFonts w:asciiTheme="majorBidi" w:hAnsiTheme="majorBidi" w:cstheme="majorBidi"/>
          <w:lang w:val="es-ES"/>
        </w:rPr>
        <w:t xml:space="preserve"> d</w:t>
      </w:r>
      <w:r>
        <w:rPr>
          <w:rStyle w:val="nw"/>
          <w:rFonts w:asciiTheme="majorBidi" w:hAnsiTheme="majorBidi" w:cstheme="majorBidi"/>
        </w:rPr>
        <w:t>a</w:t>
      </w:r>
      <w:r>
        <w:rPr>
          <w:rStyle w:val="nw"/>
          <w:rFonts w:asciiTheme="majorBidi" w:hAnsiTheme="majorBidi" w:cstheme="majorBidi"/>
          <w:lang w:val="es-ES"/>
        </w:rPr>
        <w:t xml:space="preserve">n </w:t>
      </w:r>
      <w:r w:rsidRPr="008851C4">
        <w:rPr>
          <w:rStyle w:val="nw"/>
          <w:rFonts w:asciiTheme="majorBidi" w:hAnsiTheme="majorBidi" w:cstheme="majorBidi"/>
          <w:lang w:val="es-ES"/>
        </w:rPr>
        <w:t>yang diajar secara konvensional</w:t>
      </w:r>
      <w:r w:rsidRPr="008851C4">
        <w:rPr>
          <w:rFonts w:asciiTheme="majorBidi" w:hAnsiTheme="majorBidi" w:cstheme="majorBidi"/>
          <w:bCs/>
        </w:rPr>
        <w:t xml:space="preserve">pada peserta didik kelas </w:t>
      </w:r>
      <w:r>
        <w:rPr>
          <w:rFonts w:asciiTheme="majorBidi" w:hAnsiTheme="majorBidi" w:cstheme="majorBidi"/>
          <w:bCs/>
        </w:rPr>
        <w:t>XI IPA SMA Negeri 1 Tinambung.</w:t>
      </w:r>
    </w:p>
    <w:p w:rsidR="00951A51" w:rsidRPr="0089354A" w:rsidRDefault="00951A51" w:rsidP="00951A51">
      <w:pPr>
        <w:pStyle w:val="ListParagraph"/>
        <w:numPr>
          <w:ilvl w:val="0"/>
          <w:numId w:val="17"/>
        </w:numPr>
        <w:spacing w:line="360" w:lineRule="auto"/>
        <w:rPr>
          <w:rFonts w:asciiTheme="majorBidi" w:hAnsiTheme="majorBidi" w:cstheme="majorBidi"/>
          <w:lang w:val="es-ES"/>
        </w:rPr>
      </w:pPr>
      <w:r>
        <w:rPr>
          <w:rFonts w:asciiTheme="majorBidi" w:hAnsiTheme="majorBidi" w:cstheme="majorBidi"/>
        </w:rPr>
        <w:lastRenderedPageBreak/>
        <w:t>Tidak terdapat</w:t>
      </w:r>
      <w:r w:rsidRPr="008851C4">
        <w:rPr>
          <w:rFonts w:asciiTheme="majorBidi" w:hAnsiTheme="majorBidi" w:cstheme="majorBidi"/>
          <w:lang w:val="es-ES"/>
        </w:rPr>
        <w:t xml:space="preserve"> interaksi antara model pembelajaran dan </w:t>
      </w:r>
      <w:r>
        <w:rPr>
          <w:rFonts w:asciiTheme="majorBidi" w:hAnsiTheme="majorBidi" w:cstheme="majorBidi"/>
        </w:rPr>
        <w:t>minat belajar</w:t>
      </w:r>
      <w:r w:rsidRPr="008851C4">
        <w:rPr>
          <w:rFonts w:asciiTheme="majorBidi" w:hAnsiTheme="majorBidi" w:cstheme="majorBidi"/>
          <w:lang w:val="es-ES"/>
        </w:rPr>
        <w:t xml:space="preserve"> pada pencapaian pemahaman konsep </w:t>
      </w:r>
      <w:r>
        <w:rPr>
          <w:rFonts w:asciiTheme="majorBidi" w:hAnsiTheme="majorBidi" w:cstheme="majorBidi"/>
        </w:rPr>
        <w:t xml:space="preserve">fisika </w:t>
      </w:r>
      <w:r w:rsidRPr="008851C4">
        <w:rPr>
          <w:rFonts w:asciiTheme="majorBidi" w:hAnsiTheme="majorBidi" w:cstheme="majorBidi"/>
          <w:lang w:val="es-ES"/>
        </w:rPr>
        <w:t xml:space="preserve">peserta didik </w:t>
      </w:r>
      <w:r>
        <w:rPr>
          <w:rFonts w:asciiTheme="majorBidi" w:hAnsiTheme="majorBidi" w:cstheme="majorBidi"/>
          <w:bCs/>
        </w:rPr>
        <w:t>XI IPA SMA Negeri 1 Tinambung</w:t>
      </w:r>
      <w:r>
        <w:rPr>
          <w:rFonts w:asciiTheme="majorBidi" w:hAnsiTheme="majorBidi" w:cstheme="majorBidi"/>
        </w:rPr>
        <w:t>.</w:t>
      </w:r>
    </w:p>
    <w:p w:rsidR="0089354A" w:rsidRPr="008851C4" w:rsidRDefault="0089354A" w:rsidP="0089354A">
      <w:pPr>
        <w:pStyle w:val="ListParagraph"/>
        <w:spacing w:line="360" w:lineRule="auto"/>
        <w:rPr>
          <w:rFonts w:asciiTheme="majorBidi" w:hAnsiTheme="majorBidi" w:cstheme="majorBidi"/>
          <w:lang w:val="es-ES"/>
        </w:rPr>
      </w:pPr>
    </w:p>
    <w:p w:rsidR="00F02431" w:rsidRDefault="00E23115" w:rsidP="009766C9">
      <w:pPr>
        <w:pStyle w:val="Style"/>
        <w:spacing w:line="360" w:lineRule="auto"/>
        <w:rPr>
          <w:b/>
          <w:bCs/>
        </w:rPr>
      </w:pPr>
      <w:r w:rsidRPr="009766C9">
        <w:rPr>
          <w:b/>
          <w:bCs/>
        </w:rPr>
        <w:t>DAFTAR PUSTAKA</w:t>
      </w:r>
    </w:p>
    <w:p w:rsidR="00951A51" w:rsidRPr="005E53ED" w:rsidRDefault="00951A51" w:rsidP="0089354A">
      <w:pPr>
        <w:spacing w:line="240" w:lineRule="auto"/>
        <w:ind w:left="709" w:hanging="709"/>
      </w:pPr>
      <w:r w:rsidRPr="005E53ED">
        <w:t xml:space="preserve">Ali, M. 2004. </w:t>
      </w:r>
      <w:r w:rsidRPr="005E53ED">
        <w:rPr>
          <w:i/>
        </w:rPr>
        <w:t>Guru dalam Proses Belajar mengajar</w:t>
      </w:r>
      <w:r>
        <w:t xml:space="preserve">. Bandung: Sinar </w:t>
      </w:r>
      <w:r w:rsidRPr="005E53ED">
        <w:t xml:space="preserve">Batu Algesindo </w:t>
      </w:r>
    </w:p>
    <w:p w:rsidR="00951A51" w:rsidRPr="005E53ED" w:rsidRDefault="00951A51" w:rsidP="00951A51">
      <w:pPr>
        <w:spacing w:line="240" w:lineRule="auto"/>
      </w:pPr>
    </w:p>
    <w:p w:rsidR="00951A51" w:rsidRDefault="00951A51" w:rsidP="00951A51">
      <w:pPr>
        <w:pStyle w:val="Default"/>
        <w:ind w:left="709" w:hanging="709"/>
        <w:rPr>
          <w:bCs/>
          <w:iCs/>
          <w:lang w:val="id-ID"/>
        </w:rPr>
      </w:pPr>
      <w:r w:rsidRPr="005E53ED">
        <w:rPr>
          <w:color w:val="000000" w:themeColor="text1"/>
          <w:lang w:val="id-ID"/>
        </w:rPr>
        <w:t xml:space="preserve">Almuntasheri, S, R. M Gillies, and T. Wright. 2016. </w:t>
      </w:r>
      <w:r w:rsidRPr="005E53ED">
        <w:rPr>
          <w:bCs/>
          <w:i/>
          <w:lang w:val="id-ID"/>
        </w:rPr>
        <w:t>The Effectiveness of a Guided Inquiry Based, Teachers’ Professional Development Programme on Saudi Students’ Understanding of Density</w:t>
      </w:r>
      <w:r w:rsidRPr="005E53ED">
        <w:rPr>
          <w:bCs/>
          <w:lang w:val="id-ID"/>
        </w:rPr>
        <w:t xml:space="preserve">. </w:t>
      </w:r>
      <w:r w:rsidRPr="005E53ED">
        <w:rPr>
          <w:bCs/>
          <w:iCs/>
          <w:lang w:val="id-ID"/>
        </w:rPr>
        <w:t>Science Education International Vol. 27 issue 1.</w:t>
      </w:r>
    </w:p>
    <w:p w:rsidR="0089354A" w:rsidRPr="005E53ED" w:rsidRDefault="0089354A" w:rsidP="00951A51">
      <w:pPr>
        <w:pStyle w:val="Default"/>
        <w:ind w:left="709" w:hanging="709"/>
        <w:rPr>
          <w:lang w:val="id-ID"/>
        </w:rPr>
      </w:pPr>
    </w:p>
    <w:p w:rsidR="00951A51" w:rsidRDefault="00951A51" w:rsidP="0089354A">
      <w:pPr>
        <w:spacing w:line="240" w:lineRule="auto"/>
        <w:ind w:left="709" w:hanging="709"/>
      </w:pPr>
      <w:r w:rsidRPr="005E53ED">
        <w:t xml:space="preserve">Budiningsih, A. 2005. </w:t>
      </w:r>
      <w:r w:rsidRPr="005E53ED">
        <w:rPr>
          <w:i/>
        </w:rPr>
        <w:t>Belajar dan pembelajaran</w:t>
      </w:r>
      <w:r w:rsidRPr="005E53ED">
        <w:t>. Jakarta: Rineka Cipta.</w:t>
      </w:r>
    </w:p>
    <w:p w:rsidR="0089354A" w:rsidRPr="005E53ED" w:rsidRDefault="0089354A" w:rsidP="0089354A">
      <w:pPr>
        <w:spacing w:line="240" w:lineRule="auto"/>
        <w:ind w:left="709" w:hanging="709"/>
      </w:pPr>
    </w:p>
    <w:p w:rsidR="00951A51" w:rsidRPr="005E53ED" w:rsidRDefault="00951A51" w:rsidP="0089354A">
      <w:pPr>
        <w:spacing w:line="240" w:lineRule="auto"/>
        <w:ind w:left="720" w:hanging="720"/>
      </w:pPr>
      <w:r w:rsidRPr="005E53ED">
        <w:rPr>
          <w:color w:val="000000" w:themeColor="text1"/>
        </w:rPr>
        <w:t xml:space="preserve">Emzir. 2007. </w:t>
      </w:r>
      <w:r w:rsidRPr="005E53ED">
        <w:rPr>
          <w:i/>
          <w:color w:val="000000" w:themeColor="text1"/>
        </w:rPr>
        <w:t>Metode penelitian kualitatif &amp; kuantitatif</w:t>
      </w:r>
      <w:r w:rsidRPr="005E53ED">
        <w:rPr>
          <w:color w:val="000000" w:themeColor="text1"/>
        </w:rPr>
        <w:t>. Jakarta: Raja Grafindo Persada.</w:t>
      </w:r>
    </w:p>
    <w:p w:rsidR="00951A51" w:rsidRPr="005E53ED" w:rsidRDefault="00951A51" w:rsidP="00951A51">
      <w:pPr>
        <w:pStyle w:val="Default"/>
      </w:pPr>
    </w:p>
    <w:p w:rsidR="00951A51" w:rsidRPr="005E53ED" w:rsidRDefault="00951A51" w:rsidP="00951A51">
      <w:pPr>
        <w:pStyle w:val="Default"/>
        <w:ind w:left="630" w:hanging="630"/>
      </w:pPr>
      <w:r w:rsidRPr="005E53ED">
        <w:t xml:space="preserve">Hamalik, O. 2013. </w:t>
      </w:r>
      <w:r w:rsidRPr="005E53ED">
        <w:rPr>
          <w:i/>
        </w:rPr>
        <w:t>Proses Belajar Mengajar.</w:t>
      </w:r>
      <w:r w:rsidRPr="005E53ED">
        <w:t xml:space="preserve"> Jakarta: PT Bumi Aksara</w:t>
      </w:r>
    </w:p>
    <w:p w:rsidR="00951A51" w:rsidRPr="005E53ED" w:rsidRDefault="00951A51" w:rsidP="00951A51">
      <w:pPr>
        <w:pStyle w:val="Default"/>
        <w:ind w:left="630" w:hanging="630"/>
        <w:rPr>
          <w:rStyle w:val="Emphasis"/>
          <w:i w:val="0"/>
        </w:rPr>
      </w:pPr>
    </w:p>
    <w:p w:rsidR="00951A51" w:rsidRPr="005E53ED" w:rsidRDefault="00951A51" w:rsidP="00951A51">
      <w:pPr>
        <w:pStyle w:val="Default"/>
        <w:ind w:left="630" w:hanging="630"/>
        <w:rPr>
          <w:rStyle w:val="st"/>
        </w:rPr>
      </w:pPr>
      <w:r w:rsidRPr="005E53ED">
        <w:rPr>
          <w:rStyle w:val="Emphasis"/>
        </w:rPr>
        <w:t>Hanafiah dan Suhana</w:t>
      </w:r>
      <w:r w:rsidRPr="005E53ED">
        <w:rPr>
          <w:rStyle w:val="st"/>
          <w:i/>
        </w:rPr>
        <w:t>. (</w:t>
      </w:r>
      <w:r w:rsidRPr="005E53ED">
        <w:rPr>
          <w:rStyle w:val="Emphasis"/>
        </w:rPr>
        <w:t>2012</w:t>
      </w:r>
      <w:r w:rsidRPr="005E53ED">
        <w:rPr>
          <w:rStyle w:val="st"/>
          <w:i/>
        </w:rPr>
        <w:t>)</w:t>
      </w:r>
      <w:r w:rsidRPr="005E53ED">
        <w:rPr>
          <w:rStyle w:val="st"/>
        </w:rPr>
        <w:t xml:space="preserve">. </w:t>
      </w:r>
      <w:r w:rsidRPr="005E53ED">
        <w:rPr>
          <w:rStyle w:val="st"/>
          <w:i/>
        </w:rPr>
        <w:t>Konsep Strategi Pembelajaran</w:t>
      </w:r>
      <w:r w:rsidRPr="005E53ED">
        <w:rPr>
          <w:rStyle w:val="st"/>
        </w:rPr>
        <w:t>. Bandung: PT. Refika Aditama.</w:t>
      </w:r>
    </w:p>
    <w:p w:rsidR="00951A51" w:rsidRPr="005E53ED" w:rsidRDefault="00951A51" w:rsidP="00951A51">
      <w:pPr>
        <w:pStyle w:val="Default"/>
        <w:ind w:left="630" w:hanging="630"/>
      </w:pPr>
    </w:p>
    <w:p w:rsidR="00951A51" w:rsidRDefault="00951A51" w:rsidP="0089354A">
      <w:pPr>
        <w:spacing w:line="240" w:lineRule="auto"/>
        <w:ind w:left="567" w:hanging="567"/>
      </w:pPr>
      <w:r w:rsidRPr="005E53ED">
        <w:t xml:space="preserve">Khodijah, N. 2014. </w:t>
      </w:r>
      <w:r w:rsidRPr="005E53ED">
        <w:rPr>
          <w:i/>
        </w:rPr>
        <w:t>Psikologi Pendidikan</w:t>
      </w:r>
      <w:r w:rsidRPr="005E53ED">
        <w:t>. Jakarta: Rajawali Pers</w:t>
      </w:r>
    </w:p>
    <w:p w:rsidR="0089354A" w:rsidRPr="005E53ED" w:rsidRDefault="0089354A" w:rsidP="0089354A">
      <w:pPr>
        <w:spacing w:line="240" w:lineRule="auto"/>
        <w:ind w:left="567" w:hanging="567"/>
        <w:rPr>
          <w:bCs/>
        </w:rPr>
      </w:pPr>
    </w:p>
    <w:p w:rsidR="00951A51" w:rsidRDefault="00951A51" w:rsidP="0089354A">
      <w:pPr>
        <w:spacing w:line="240" w:lineRule="auto"/>
        <w:ind w:left="567" w:hanging="567"/>
      </w:pPr>
      <w:r w:rsidRPr="005E53ED">
        <w:t xml:space="preserve">Ngertini, Nyoman, Wayan Sadia, dan Made Yudana. 2013. </w:t>
      </w:r>
      <w:r w:rsidRPr="005E53ED">
        <w:rPr>
          <w:i/>
          <w:color w:val="212121"/>
          <w:lang w:eastAsia="id-ID"/>
        </w:rPr>
        <w:t xml:space="preserve">Pengaruh Implementasi Model Pembelajaran Inkuiri Terbimbing terhadap Pemahaman Konsep dan Literasi Sains Siswa Kelas X SMA PGRI. </w:t>
      </w:r>
      <w:r w:rsidRPr="005E53ED">
        <w:t>e-Journal Program Pascasarjana Universitas Pendidikan Ganesha volume 4.</w:t>
      </w:r>
    </w:p>
    <w:p w:rsidR="00951A51" w:rsidRPr="005E53ED" w:rsidRDefault="00951A51" w:rsidP="0089354A">
      <w:pPr>
        <w:autoSpaceDE w:val="0"/>
        <w:autoSpaceDN w:val="0"/>
        <w:adjustRightInd w:val="0"/>
        <w:spacing w:line="240" w:lineRule="auto"/>
        <w:ind w:left="709" w:hanging="709"/>
        <w:rPr>
          <w:noProof/>
          <w:color w:val="000000" w:themeColor="text1"/>
        </w:rPr>
      </w:pPr>
    </w:p>
    <w:p w:rsidR="00951A51" w:rsidRDefault="00951A51" w:rsidP="0089354A">
      <w:pPr>
        <w:spacing w:line="240" w:lineRule="auto"/>
        <w:ind w:left="720" w:hanging="720"/>
      </w:pPr>
      <w:r w:rsidRPr="005E53ED">
        <w:t xml:space="preserve">Sadia, I Wayan. 2014. </w:t>
      </w:r>
      <w:r w:rsidRPr="005E53ED">
        <w:rPr>
          <w:i/>
        </w:rPr>
        <w:t xml:space="preserve">Model Model Pembelajaran Sains Konstruktivistik. </w:t>
      </w:r>
      <w:r w:rsidRPr="005E53ED">
        <w:t>Yogyakarta: Graha Ilmu</w:t>
      </w:r>
    </w:p>
    <w:p w:rsidR="00951A51" w:rsidRPr="005E53ED" w:rsidRDefault="00951A51" w:rsidP="0089354A">
      <w:pPr>
        <w:pStyle w:val="NormalWeb"/>
        <w:tabs>
          <w:tab w:val="left" w:pos="810"/>
        </w:tabs>
        <w:ind w:left="630" w:hanging="630"/>
      </w:pPr>
      <w:r w:rsidRPr="005E53ED">
        <w:lastRenderedPageBreak/>
        <w:t xml:space="preserve">Sanjana. 2006. Teori-teori Belajar Untuk Pengajaran. Jakarta: Universitas Indonesia. </w:t>
      </w:r>
    </w:p>
    <w:p w:rsidR="00951A51" w:rsidRDefault="00951A51" w:rsidP="0089354A">
      <w:pPr>
        <w:tabs>
          <w:tab w:val="left" w:pos="567"/>
        </w:tabs>
        <w:spacing w:line="240" w:lineRule="auto"/>
        <w:ind w:left="709" w:hanging="709"/>
        <w:rPr>
          <w:bCs/>
        </w:rPr>
      </w:pPr>
      <w:r w:rsidRPr="005E53ED">
        <w:rPr>
          <w:bCs/>
          <w:iCs/>
        </w:rPr>
        <w:t xml:space="preserve">Setyawati, Ni Wayan Ika, I Made Cendiasa, dan I Made Yudana. 2014. </w:t>
      </w:r>
      <w:r w:rsidRPr="005E53ED">
        <w:rPr>
          <w:bCs/>
          <w:i/>
          <w:iCs/>
        </w:rPr>
        <w:t xml:space="preserve">Pengaruh </w:t>
      </w:r>
      <w:r w:rsidRPr="005E53ED">
        <w:rPr>
          <w:i/>
        </w:rPr>
        <w:t>Model Pembelajaran Inkuiri Terbimbing terhadap Pemahaman Konsep dan Keterampilan Proses Sains Siswa Kelas XI IPA SMA Negeri 2 Kuta Kabupaten Badung</w:t>
      </w:r>
      <w:r w:rsidRPr="005E53ED">
        <w:t xml:space="preserve">. </w:t>
      </w:r>
      <w:r w:rsidRPr="005E53ED">
        <w:rPr>
          <w:bCs/>
        </w:rPr>
        <w:t>Jurnal Administrasi Pendidikan Vol.5 No.1.</w:t>
      </w:r>
    </w:p>
    <w:p w:rsidR="0089354A" w:rsidRDefault="0089354A" w:rsidP="0089354A">
      <w:pPr>
        <w:tabs>
          <w:tab w:val="left" w:pos="567"/>
        </w:tabs>
        <w:spacing w:line="240" w:lineRule="auto"/>
        <w:ind w:left="709" w:hanging="709"/>
        <w:rPr>
          <w:bCs/>
        </w:rPr>
      </w:pPr>
    </w:p>
    <w:p w:rsidR="00951A51" w:rsidRDefault="00951A51" w:rsidP="00951A51">
      <w:pPr>
        <w:spacing w:line="240" w:lineRule="auto"/>
        <w:ind w:left="720" w:hanging="720"/>
      </w:pPr>
      <w:r w:rsidRPr="005E53ED">
        <w:t xml:space="preserve">Suhana, Cucu. 2014. </w:t>
      </w:r>
      <w:r w:rsidRPr="005E53ED">
        <w:rPr>
          <w:i/>
        </w:rPr>
        <w:t>Konsep Strategi Pembelajaran. Bandung</w:t>
      </w:r>
      <w:r w:rsidRPr="005E53ED">
        <w:t>: PT Refika Aditama</w:t>
      </w:r>
    </w:p>
    <w:p w:rsidR="0089354A" w:rsidRPr="005E53ED" w:rsidRDefault="0089354A" w:rsidP="00951A51">
      <w:pPr>
        <w:spacing w:line="240" w:lineRule="auto"/>
        <w:ind w:left="720" w:hanging="720"/>
      </w:pPr>
    </w:p>
    <w:p w:rsidR="00951A51" w:rsidRPr="0089354A" w:rsidRDefault="00951A51" w:rsidP="0089354A">
      <w:pPr>
        <w:tabs>
          <w:tab w:val="left" w:pos="567"/>
        </w:tabs>
        <w:spacing w:line="240" w:lineRule="auto"/>
        <w:ind w:left="567" w:hanging="567"/>
        <w:rPr>
          <w:lang w:val="fi-FI"/>
        </w:rPr>
      </w:pPr>
      <w:r w:rsidRPr="005E53ED">
        <w:rPr>
          <w:lang w:val="fi-FI"/>
        </w:rPr>
        <w:t xml:space="preserve">Suharnan. 2005. </w:t>
      </w:r>
      <w:r w:rsidRPr="005E53ED">
        <w:rPr>
          <w:i/>
          <w:lang w:val="fi-FI"/>
        </w:rPr>
        <w:t>Psikologi Kognitif</w:t>
      </w:r>
      <w:r w:rsidR="0089354A">
        <w:rPr>
          <w:lang w:val="fi-FI"/>
        </w:rPr>
        <w:t>. Surabaya: Srikandi</w:t>
      </w:r>
      <w:r w:rsidRPr="005E53ED">
        <w:rPr>
          <w:color w:val="000000" w:themeColor="text1"/>
        </w:rPr>
        <w:t>.</w:t>
      </w:r>
    </w:p>
    <w:p w:rsidR="00951A51" w:rsidRPr="005E53ED" w:rsidRDefault="00951A51" w:rsidP="00951A51">
      <w:pPr>
        <w:pStyle w:val="NoSpacing"/>
        <w:jc w:val="both"/>
        <w:rPr>
          <w:rFonts w:ascii="Times New Roman" w:hAnsi="Times New Roman"/>
          <w:color w:val="000000" w:themeColor="text1"/>
          <w:sz w:val="24"/>
          <w:szCs w:val="24"/>
        </w:rPr>
      </w:pPr>
    </w:p>
    <w:p w:rsidR="00951A51" w:rsidRPr="005E53ED" w:rsidRDefault="00951A51" w:rsidP="0089354A">
      <w:pPr>
        <w:spacing w:line="240" w:lineRule="auto"/>
        <w:ind w:left="567" w:hanging="567"/>
      </w:pPr>
      <w:r w:rsidRPr="005E53ED">
        <w:t xml:space="preserve">Syah, M. 2012. </w:t>
      </w:r>
      <w:r w:rsidRPr="005E53ED">
        <w:rPr>
          <w:i/>
        </w:rPr>
        <w:t xml:space="preserve">Psikologi Belajar. </w:t>
      </w:r>
      <w:r w:rsidRPr="005E53ED">
        <w:t>Jakarta: Rajawali Pers</w:t>
      </w:r>
    </w:p>
    <w:p w:rsidR="00951A51" w:rsidRPr="005E53ED" w:rsidRDefault="00951A51" w:rsidP="0089354A">
      <w:pPr>
        <w:autoSpaceDE w:val="0"/>
        <w:autoSpaceDN w:val="0"/>
        <w:adjustRightInd w:val="0"/>
        <w:spacing w:line="240" w:lineRule="auto"/>
      </w:pPr>
    </w:p>
    <w:p w:rsidR="00951A51" w:rsidRDefault="00951A51" w:rsidP="0089354A">
      <w:pPr>
        <w:tabs>
          <w:tab w:val="left" w:pos="567"/>
        </w:tabs>
        <w:spacing w:line="240" w:lineRule="auto"/>
        <w:ind w:left="709" w:hanging="709"/>
      </w:pPr>
      <w:r w:rsidRPr="005E53ED">
        <w:t xml:space="preserve">Trianto.2009. </w:t>
      </w:r>
      <w:r w:rsidRPr="005E53ED">
        <w:rPr>
          <w:i/>
        </w:rPr>
        <w:t>Mendesain Model Pembelajaran Inovatif-Progresif: Konsep, Landasan, dan Implementasinya pada Kurikulum Tingkat Satuan Pendidikan (KTSP). Jakarta</w:t>
      </w:r>
      <w:r w:rsidRPr="005E53ED">
        <w:t>:  Kencana Prenada Media Group.</w:t>
      </w:r>
    </w:p>
    <w:p w:rsidR="00F02431" w:rsidRPr="00EE7552" w:rsidRDefault="00F02431" w:rsidP="00951A51">
      <w:pPr>
        <w:widowControl w:val="0"/>
        <w:autoSpaceDE w:val="0"/>
        <w:autoSpaceDN w:val="0"/>
        <w:adjustRightInd w:val="0"/>
        <w:spacing w:after="120" w:line="360" w:lineRule="auto"/>
        <w:ind w:left="709" w:hanging="709"/>
        <w:rPr>
          <w:b/>
          <w:bCs/>
        </w:rPr>
      </w:pPr>
      <w:bookmarkStart w:id="0" w:name="_GoBack"/>
      <w:bookmarkEnd w:id="0"/>
    </w:p>
    <w:sectPr w:rsidR="00F02431" w:rsidRPr="00EE7552"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B1" w:rsidRDefault="00A16CB1" w:rsidP="004B0C5A">
      <w:pPr>
        <w:spacing w:line="240" w:lineRule="auto"/>
      </w:pPr>
      <w:r>
        <w:separator/>
      </w:r>
    </w:p>
  </w:endnote>
  <w:endnote w:type="continuationSeparator" w:id="0">
    <w:p w:rsidR="00A16CB1" w:rsidRDefault="00A16CB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5035D5" w:rsidRPr="003D5153" w:rsidRDefault="00F64E72">
        <w:pPr>
          <w:pStyle w:val="Footer"/>
          <w:jc w:val="center"/>
          <w:rPr>
            <w:b/>
          </w:rPr>
        </w:pPr>
        <w:r w:rsidRPr="003D5153">
          <w:rPr>
            <w:b/>
          </w:rPr>
          <w:fldChar w:fldCharType="begin"/>
        </w:r>
        <w:r w:rsidR="005035D5" w:rsidRPr="003D5153">
          <w:rPr>
            <w:b/>
          </w:rPr>
          <w:instrText xml:space="preserve"> PAGE   \* MERGEFORMAT </w:instrText>
        </w:r>
        <w:r w:rsidRPr="003D5153">
          <w:rPr>
            <w:b/>
          </w:rPr>
          <w:fldChar w:fldCharType="separate"/>
        </w:r>
        <w:r w:rsidR="0037285A">
          <w:rPr>
            <w:b/>
            <w:noProof/>
          </w:rPr>
          <w:t>14</w:t>
        </w:r>
        <w:r w:rsidRPr="003D5153">
          <w:rPr>
            <w:b/>
            <w:noProof/>
          </w:rPr>
          <w:fldChar w:fldCharType="end"/>
        </w:r>
      </w:p>
    </w:sdtContent>
  </w:sdt>
  <w:p w:rsidR="005035D5" w:rsidRPr="003D5153" w:rsidRDefault="005035D5">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B1" w:rsidRDefault="00A16CB1" w:rsidP="004B0C5A">
      <w:pPr>
        <w:spacing w:line="240" w:lineRule="auto"/>
      </w:pPr>
      <w:r>
        <w:separator/>
      </w:r>
    </w:p>
  </w:footnote>
  <w:footnote w:type="continuationSeparator" w:id="0">
    <w:p w:rsidR="00A16CB1" w:rsidRDefault="00A16CB1"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682"/>
    <w:multiLevelType w:val="hybridMultilevel"/>
    <w:tmpl w:val="D1E835D0"/>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45734CC"/>
    <w:multiLevelType w:val="hybridMultilevel"/>
    <w:tmpl w:val="C6844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33054"/>
    <w:multiLevelType w:val="hybridMultilevel"/>
    <w:tmpl w:val="55B205B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01F2185"/>
    <w:multiLevelType w:val="hybridMultilevel"/>
    <w:tmpl w:val="4C548C34"/>
    <w:lvl w:ilvl="0" w:tplc="47504FA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2701B5"/>
    <w:multiLevelType w:val="hybridMultilevel"/>
    <w:tmpl w:val="78164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94B61"/>
    <w:multiLevelType w:val="hybridMultilevel"/>
    <w:tmpl w:val="F96A026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32E65D98"/>
    <w:multiLevelType w:val="hybridMultilevel"/>
    <w:tmpl w:val="DA4639B2"/>
    <w:lvl w:ilvl="0" w:tplc="0D54AD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98A07CA"/>
    <w:multiLevelType w:val="hybridMultilevel"/>
    <w:tmpl w:val="C1D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F7454"/>
    <w:multiLevelType w:val="hybridMultilevel"/>
    <w:tmpl w:val="7E7CEE4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4A46D73"/>
    <w:multiLevelType w:val="hybridMultilevel"/>
    <w:tmpl w:val="19B0D1AA"/>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210011">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0">
    <w:nsid w:val="5B0A6A96"/>
    <w:multiLevelType w:val="hybridMultilevel"/>
    <w:tmpl w:val="C5EA28B4"/>
    <w:lvl w:ilvl="0" w:tplc="DE085BF6">
      <w:start w:val="1"/>
      <w:numFmt w:val="lowerLetter"/>
      <w:lvlText w:val="%1."/>
      <w:lvlJc w:val="left"/>
      <w:pPr>
        <w:tabs>
          <w:tab w:val="num" w:pos="720"/>
        </w:tabs>
        <w:ind w:left="720" w:hanging="360"/>
      </w:pPr>
      <w:rPr>
        <w:rFonts w:ascii="Times New Roman" w:eastAsia="Times New Roman" w:hAnsi="Times New Roman" w:cs="Times New Roman"/>
      </w:rPr>
    </w:lvl>
    <w:lvl w:ilvl="1" w:tplc="63042A8A">
      <w:start w:val="1"/>
      <w:numFmt w:val="bullet"/>
      <w:lvlText w:val="-"/>
      <w:lvlJc w:val="left"/>
      <w:pPr>
        <w:tabs>
          <w:tab w:val="num" w:pos="360"/>
        </w:tabs>
        <w:ind w:left="360" w:hanging="360"/>
      </w:pPr>
      <w:rPr>
        <w:rFonts w:ascii="Times New Roman" w:eastAsia="Times New Roman" w:hAnsi="Times New Roman" w:cs="Times New Roman" w:hint="default"/>
      </w:rPr>
    </w:lvl>
    <w:lvl w:ilvl="2" w:tplc="D0A85CE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D972709"/>
    <w:multiLevelType w:val="hybridMultilevel"/>
    <w:tmpl w:val="41DACAD0"/>
    <w:lvl w:ilvl="0" w:tplc="35C8AB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B0E82"/>
    <w:multiLevelType w:val="hybridMultilevel"/>
    <w:tmpl w:val="EC72586C"/>
    <w:lvl w:ilvl="0" w:tplc="30E894B2">
      <w:start w:val="2"/>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3">
    <w:nsid w:val="5FE40924"/>
    <w:multiLevelType w:val="hybridMultilevel"/>
    <w:tmpl w:val="CB5C18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705555"/>
    <w:multiLevelType w:val="hybridMultilevel"/>
    <w:tmpl w:val="900EF7E4"/>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1BF299C2">
      <w:start w:val="1"/>
      <w:numFmt w:val="lowerLetter"/>
      <w:lvlText w:val="%5)"/>
      <w:lvlJc w:val="left"/>
      <w:pPr>
        <w:ind w:left="3600" w:hanging="360"/>
      </w:pPr>
      <w:rPr>
        <w:rFonts w:hint="default"/>
      </w:rPr>
    </w:lvl>
    <w:lvl w:ilvl="5" w:tplc="DEA61290">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768A9"/>
    <w:multiLevelType w:val="hybridMultilevel"/>
    <w:tmpl w:val="CE2E78B2"/>
    <w:lvl w:ilvl="0" w:tplc="B95CAE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CB937CE"/>
    <w:multiLevelType w:val="hybridMultilevel"/>
    <w:tmpl w:val="163443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834F5A"/>
    <w:multiLevelType w:val="hybridMultilevel"/>
    <w:tmpl w:val="CB5C18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A96C54"/>
    <w:multiLevelType w:val="hybridMultilevel"/>
    <w:tmpl w:val="25267D1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70EE28DA"/>
    <w:multiLevelType w:val="hybridMultilevel"/>
    <w:tmpl w:val="2CDEB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A657CA"/>
    <w:multiLevelType w:val="hybridMultilevel"/>
    <w:tmpl w:val="4D02DEBC"/>
    <w:lvl w:ilvl="0" w:tplc="21808218">
      <w:start w:val="1"/>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8B2120"/>
    <w:multiLevelType w:val="hybridMultilevel"/>
    <w:tmpl w:val="2A961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4"/>
  </w:num>
  <w:num w:numId="5">
    <w:abstractNumId w:val="1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2"/>
  </w:num>
  <w:num w:numId="16">
    <w:abstractNumId w:val="21"/>
  </w:num>
  <w:num w:numId="17">
    <w:abstractNumId w:val="22"/>
  </w:num>
  <w:num w:numId="18">
    <w:abstractNumId w:val="1"/>
  </w:num>
  <w:num w:numId="19">
    <w:abstractNumId w:val="20"/>
  </w:num>
  <w:num w:numId="20">
    <w:abstractNumId w:val="6"/>
  </w:num>
  <w:num w:numId="21">
    <w:abstractNumId w:val="0"/>
  </w:num>
  <w:num w:numId="22">
    <w:abstractNumId w:val="2"/>
  </w:num>
  <w:num w:numId="23">
    <w:abstractNumId w:val="13"/>
  </w:num>
  <w:num w:numId="24">
    <w:abstractNumId w:val="7"/>
  </w:num>
  <w:num w:numId="25">
    <w:abstractNumId w:val="18"/>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343"/>
    <w:rsid w:val="00003E56"/>
    <w:rsid w:val="000041E8"/>
    <w:rsid w:val="00014AFD"/>
    <w:rsid w:val="00031A0B"/>
    <w:rsid w:val="0006097A"/>
    <w:rsid w:val="0006427A"/>
    <w:rsid w:val="00065C3C"/>
    <w:rsid w:val="00074ED6"/>
    <w:rsid w:val="000757D8"/>
    <w:rsid w:val="0008092C"/>
    <w:rsid w:val="000848DA"/>
    <w:rsid w:val="000951C8"/>
    <w:rsid w:val="00095B3B"/>
    <w:rsid w:val="00096355"/>
    <w:rsid w:val="000A2BD6"/>
    <w:rsid w:val="000A4DB8"/>
    <w:rsid w:val="000B6879"/>
    <w:rsid w:val="000C2374"/>
    <w:rsid w:val="000D58D3"/>
    <w:rsid w:val="000D63D0"/>
    <w:rsid w:val="000D6B03"/>
    <w:rsid w:val="000E2E57"/>
    <w:rsid w:val="000E2EAC"/>
    <w:rsid w:val="000F2FB0"/>
    <w:rsid w:val="000F548E"/>
    <w:rsid w:val="00145C21"/>
    <w:rsid w:val="00151657"/>
    <w:rsid w:val="001527B7"/>
    <w:rsid w:val="001823BF"/>
    <w:rsid w:val="00183D5B"/>
    <w:rsid w:val="00191B34"/>
    <w:rsid w:val="001A1DA6"/>
    <w:rsid w:val="001B2CD2"/>
    <w:rsid w:val="001B419A"/>
    <w:rsid w:val="001C57E8"/>
    <w:rsid w:val="001D7CFD"/>
    <w:rsid w:val="001E129F"/>
    <w:rsid w:val="001E6298"/>
    <w:rsid w:val="001F43E6"/>
    <w:rsid w:val="001F5A2F"/>
    <w:rsid w:val="001F6767"/>
    <w:rsid w:val="001F6A0F"/>
    <w:rsid w:val="002001CF"/>
    <w:rsid w:val="00205414"/>
    <w:rsid w:val="00226F6A"/>
    <w:rsid w:val="002334E0"/>
    <w:rsid w:val="00233C5B"/>
    <w:rsid w:val="0025227A"/>
    <w:rsid w:val="0025712C"/>
    <w:rsid w:val="00267432"/>
    <w:rsid w:val="00273220"/>
    <w:rsid w:val="002737A4"/>
    <w:rsid w:val="00280DCA"/>
    <w:rsid w:val="002A294B"/>
    <w:rsid w:val="002B2169"/>
    <w:rsid w:val="002B55DE"/>
    <w:rsid w:val="002B7266"/>
    <w:rsid w:val="002C24C2"/>
    <w:rsid w:val="002C70D2"/>
    <w:rsid w:val="002D1076"/>
    <w:rsid w:val="002D277D"/>
    <w:rsid w:val="002D68ED"/>
    <w:rsid w:val="002D6EEB"/>
    <w:rsid w:val="002D79B0"/>
    <w:rsid w:val="002E3366"/>
    <w:rsid w:val="0031637B"/>
    <w:rsid w:val="003322B4"/>
    <w:rsid w:val="00333C81"/>
    <w:rsid w:val="00335BBD"/>
    <w:rsid w:val="00336C00"/>
    <w:rsid w:val="003455F6"/>
    <w:rsid w:val="00353C99"/>
    <w:rsid w:val="00360ABD"/>
    <w:rsid w:val="00370479"/>
    <w:rsid w:val="0037261C"/>
    <w:rsid w:val="0037285A"/>
    <w:rsid w:val="00391EA0"/>
    <w:rsid w:val="003956D9"/>
    <w:rsid w:val="00396124"/>
    <w:rsid w:val="003A55C0"/>
    <w:rsid w:val="003A6449"/>
    <w:rsid w:val="003B152F"/>
    <w:rsid w:val="003C7503"/>
    <w:rsid w:val="003D5153"/>
    <w:rsid w:val="003F0E3C"/>
    <w:rsid w:val="003F41C5"/>
    <w:rsid w:val="00406B9D"/>
    <w:rsid w:val="00407137"/>
    <w:rsid w:val="00424A7E"/>
    <w:rsid w:val="00426308"/>
    <w:rsid w:val="00430E08"/>
    <w:rsid w:val="0043364F"/>
    <w:rsid w:val="00437989"/>
    <w:rsid w:val="00437DB5"/>
    <w:rsid w:val="0047743B"/>
    <w:rsid w:val="00490689"/>
    <w:rsid w:val="00494073"/>
    <w:rsid w:val="004A1B42"/>
    <w:rsid w:val="004A6690"/>
    <w:rsid w:val="004A70DA"/>
    <w:rsid w:val="004B0C5A"/>
    <w:rsid w:val="004B3681"/>
    <w:rsid w:val="004B4937"/>
    <w:rsid w:val="004D3CFB"/>
    <w:rsid w:val="004E4B7F"/>
    <w:rsid w:val="004E4ED8"/>
    <w:rsid w:val="004F00DD"/>
    <w:rsid w:val="004F6DDA"/>
    <w:rsid w:val="00500731"/>
    <w:rsid w:val="005035D5"/>
    <w:rsid w:val="0050671A"/>
    <w:rsid w:val="0050709F"/>
    <w:rsid w:val="005148CC"/>
    <w:rsid w:val="00532D1A"/>
    <w:rsid w:val="00532E65"/>
    <w:rsid w:val="00561852"/>
    <w:rsid w:val="0057622A"/>
    <w:rsid w:val="00577EC7"/>
    <w:rsid w:val="00581437"/>
    <w:rsid w:val="00583D7E"/>
    <w:rsid w:val="005A668C"/>
    <w:rsid w:val="005B321A"/>
    <w:rsid w:val="005E4C3E"/>
    <w:rsid w:val="005F738E"/>
    <w:rsid w:val="00611D74"/>
    <w:rsid w:val="00614C36"/>
    <w:rsid w:val="006250D8"/>
    <w:rsid w:val="00625EE5"/>
    <w:rsid w:val="00633A9C"/>
    <w:rsid w:val="00637D0B"/>
    <w:rsid w:val="00645F67"/>
    <w:rsid w:val="00650574"/>
    <w:rsid w:val="00657B8E"/>
    <w:rsid w:val="006641D4"/>
    <w:rsid w:val="00667F8D"/>
    <w:rsid w:val="00670ECC"/>
    <w:rsid w:val="006C0C1B"/>
    <w:rsid w:val="006C1040"/>
    <w:rsid w:val="006C1EB4"/>
    <w:rsid w:val="006D3DF5"/>
    <w:rsid w:val="006E1D70"/>
    <w:rsid w:val="006F7019"/>
    <w:rsid w:val="007029EA"/>
    <w:rsid w:val="007129EA"/>
    <w:rsid w:val="00716854"/>
    <w:rsid w:val="00724823"/>
    <w:rsid w:val="007262BC"/>
    <w:rsid w:val="007276E7"/>
    <w:rsid w:val="00743B6A"/>
    <w:rsid w:val="00750186"/>
    <w:rsid w:val="00751D28"/>
    <w:rsid w:val="00762D53"/>
    <w:rsid w:val="00764BE8"/>
    <w:rsid w:val="00764D98"/>
    <w:rsid w:val="007732FE"/>
    <w:rsid w:val="0077430C"/>
    <w:rsid w:val="007823CB"/>
    <w:rsid w:val="007877AD"/>
    <w:rsid w:val="007A6A15"/>
    <w:rsid w:val="007B1BE0"/>
    <w:rsid w:val="007B49B6"/>
    <w:rsid w:val="007D1F91"/>
    <w:rsid w:val="007D43A9"/>
    <w:rsid w:val="007F49E4"/>
    <w:rsid w:val="007F6338"/>
    <w:rsid w:val="007F6592"/>
    <w:rsid w:val="007F6DC6"/>
    <w:rsid w:val="008020DF"/>
    <w:rsid w:val="0080439B"/>
    <w:rsid w:val="00805F30"/>
    <w:rsid w:val="00812EE8"/>
    <w:rsid w:val="00813FF1"/>
    <w:rsid w:val="00820E61"/>
    <w:rsid w:val="00824594"/>
    <w:rsid w:val="00825E2A"/>
    <w:rsid w:val="00834327"/>
    <w:rsid w:val="00837383"/>
    <w:rsid w:val="00840AEF"/>
    <w:rsid w:val="0084194F"/>
    <w:rsid w:val="00845ACF"/>
    <w:rsid w:val="0084656C"/>
    <w:rsid w:val="00847343"/>
    <w:rsid w:val="0085243A"/>
    <w:rsid w:val="008620F7"/>
    <w:rsid w:val="00864FA0"/>
    <w:rsid w:val="00881B01"/>
    <w:rsid w:val="0089354A"/>
    <w:rsid w:val="008B024F"/>
    <w:rsid w:val="008B061C"/>
    <w:rsid w:val="008B37F8"/>
    <w:rsid w:val="008C189C"/>
    <w:rsid w:val="008C38B1"/>
    <w:rsid w:val="008C6FEB"/>
    <w:rsid w:val="008D2951"/>
    <w:rsid w:val="008D3593"/>
    <w:rsid w:val="008D6B4C"/>
    <w:rsid w:val="008F0EF9"/>
    <w:rsid w:val="008F6596"/>
    <w:rsid w:val="0090042D"/>
    <w:rsid w:val="00900D4D"/>
    <w:rsid w:val="00906273"/>
    <w:rsid w:val="00916003"/>
    <w:rsid w:val="009213CF"/>
    <w:rsid w:val="00933ABF"/>
    <w:rsid w:val="00937834"/>
    <w:rsid w:val="009471E1"/>
    <w:rsid w:val="00947A68"/>
    <w:rsid w:val="00951A51"/>
    <w:rsid w:val="00955F09"/>
    <w:rsid w:val="00961524"/>
    <w:rsid w:val="00970235"/>
    <w:rsid w:val="009766C9"/>
    <w:rsid w:val="00993DB2"/>
    <w:rsid w:val="009B79DE"/>
    <w:rsid w:val="009F47AD"/>
    <w:rsid w:val="009F6BE8"/>
    <w:rsid w:val="009F6F2A"/>
    <w:rsid w:val="00A00D54"/>
    <w:rsid w:val="00A07D3E"/>
    <w:rsid w:val="00A16CB1"/>
    <w:rsid w:val="00A222D9"/>
    <w:rsid w:val="00A27D73"/>
    <w:rsid w:val="00A36A2C"/>
    <w:rsid w:val="00A40BFF"/>
    <w:rsid w:val="00A41906"/>
    <w:rsid w:val="00A42E0F"/>
    <w:rsid w:val="00A54BEF"/>
    <w:rsid w:val="00A557C8"/>
    <w:rsid w:val="00A55B4F"/>
    <w:rsid w:val="00A65CD6"/>
    <w:rsid w:val="00A671EB"/>
    <w:rsid w:val="00A73987"/>
    <w:rsid w:val="00A81EA1"/>
    <w:rsid w:val="00A93343"/>
    <w:rsid w:val="00A94495"/>
    <w:rsid w:val="00A96A22"/>
    <w:rsid w:val="00A972B6"/>
    <w:rsid w:val="00AA0DEC"/>
    <w:rsid w:val="00AA3D67"/>
    <w:rsid w:val="00AA3EFB"/>
    <w:rsid w:val="00AA58F3"/>
    <w:rsid w:val="00AB0A7E"/>
    <w:rsid w:val="00AB343C"/>
    <w:rsid w:val="00AB43AB"/>
    <w:rsid w:val="00AC36F0"/>
    <w:rsid w:val="00AC788B"/>
    <w:rsid w:val="00AD0ED2"/>
    <w:rsid w:val="00AE1AF4"/>
    <w:rsid w:val="00AE2395"/>
    <w:rsid w:val="00AF416E"/>
    <w:rsid w:val="00B01278"/>
    <w:rsid w:val="00B03208"/>
    <w:rsid w:val="00B03ED0"/>
    <w:rsid w:val="00B06EF2"/>
    <w:rsid w:val="00B17B41"/>
    <w:rsid w:val="00B25DE7"/>
    <w:rsid w:val="00B2778F"/>
    <w:rsid w:val="00B42CDB"/>
    <w:rsid w:val="00B47D5D"/>
    <w:rsid w:val="00B55C3D"/>
    <w:rsid w:val="00B77C7F"/>
    <w:rsid w:val="00B95772"/>
    <w:rsid w:val="00B9759A"/>
    <w:rsid w:val="00BA259C"/>
    <w:rsid w:val="00BB018C"/>
    <w:rsid w:val="00BB5238"/>
    <w:rsid w:val="00BB59BB"/>
    <w:rsid w:val="00BB784E"/>
    <w:rsid w:val="00BC13CF"/>
    <w:rsid w:val="00BC183B"/>
    <w:rsid w:val="00BC6039"/>
    <w:rsid w:val="00BD1C82"/>
    <w:rsid w:val="00BD40BD"/>
    <w:rsid w:val="00BD452F"/>
    <w:rsid w:val="00BE20C9"/>
    <w:rsid w:val="00C11162"/>
    <w:rsid w:val="00C17938"/>
    <w:rsid w:val="00C41836"/>
    <w:rsid w:val="00C4376A"/>
    <w:rsid w:val="00C64C26"/>
    <w:rsid w:val="00C6715F"/>
    <w:rsid w:val="00C72694"/>
    <w:rsid w:val="00C76A1C"/>
    <w:rsid w:val="00C76BE0"/>
    <w:rsid w:val="00C932D7"/>
    <w:rsid w:val="00C949F9"/>
    <w:rsid w:val="00CA5890"/>
    <w:rsid w:val="00CB1DD7"/>
    <w:rsid w:val="00CB49A8"/>
    <w:rsid w:val="00CC7B81"/>
    <w:rsid w:val="00CC7EFC"/>
    <w:rsid w:val="00CD1373"/>
    <w:rsid w:val="00CD13A7"/>
    <w:rsid w:val="00CD73C1"/>
    <w:rsid w:val="00CF0D34"/>
    <w:rsid w:val="00CF32CE"/>
    <w:rsid w:val="00CF48FA"/>
    <w:rsid w:val="00CF74A2"/>
    <w:rsid w:val="00D057E7"/>
    <w:rsid w:val="00D21DDA"/>
    <w:rsid w:val="00D312A8"/>
    <w:rsid w:val="00D31FF4"/>
    <w:rsid w:val="00D408BA"/>
    <w:rsid w:val="00D436B9"/>
    <w:rsid w:val="00D60DC8"/>
    <w:rsid w:val="00D64249"/>
    <w:rsid w:val="00D8614C"/>
    <w:rsid w:val="00D92D23"/>
    <w:rsid w:val="00DA369B"/>
    <w:rsid w:val="00DA4A6E"/>
    <w:rsid w:val="00DA59AD"/>
    <w:rsid w:val="00DA7B0D"/>
    <w:rsid w:val="00DC5413"/>
    <w:rsid w:val="00DC5FF3"/>
    <w:rsid w:val="00DE4F61"/>
    <w:rsid w:val="00DE6FC1"/>
    <w:rsid w:val="00DF6A03"/>
    <w:rsid w:val="00E02C74"/>
    <w:rsid w:val="00E12B6D"/>
    <w:rsid w:val="00E22D60"/>
    <w:rsid w:val="00E23115"/>
    <w:rsid w:val="00E23833"/>
    <w:rsid w:val="00E25B06"/>
    <w:rsid w:val="00E27D9D"/>
    <w:rsid w:val="00E40B2D"/>
    <w:rsid w:val="00E42E57"/>
    <w:rsid w:val="00E44138"/>
    <w:rsid w:val="00E54926"/>
    <w:rsid w:val="00E762F0"/>
    <w:rsid w:val="00E90A20"/>
    <w:rsid w:val="00EB190A"/>
    <w:rsid w:val="00ED03CF"/>
    <w:rsid w:val="00EE6592"/>
    <w:rsid w:val="00EE6AED"/>
    <w:rsid w:val="00EE7552"/>
    <w:rsid w:val="00EF262B"/>
    <w:rsid w:val="00EF4C59"/>
    <w:rsid w:val="00F02431"/>
    <w:rsid w:val="00F03D5E"/>
    <w:rsid w:val="00F045E5"/>
    <w:rsid w:val="00F047EA"/>
    <w:rsid w:val="00F10270"/>
    <w:rsid w:val="00F22A8E"/>
    <w:rsid w:val="00F23567"/>
    <w:rsid w:val="00F26283"/>
    <w:rsid w:val="00F26378"/>
    <w:rsid w:val="00F3337E"/>
    <w:rsid w:val="00F33C94"/>
    <w:rsid w:val="00F64E72"/>
    <w:rsid w:val="00F67258"/>
    <w:rsid w:val="00F72AA7"/>
    <w:rsid w:val="00F81EE5"/>
    <w:rsid w:val="00F86AD9"/>
    <w:rsid w:val="00F94C46"/>
    <w:rsid w:val="00FA77A8"/>
    <w:rsid w:val="00FB702B"/>
    <w:rsid w:val="00FC1CBC"/>
    <w:rsid w:val="00FE6D01"/>
    <w:rsid w:val="00FF126C"/>
    <w:rsid w:val="00FF3FC4"/>
    <w:rsid w:val="00FF5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CA456-DC89-46DD-9B7C-8AEA46A2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335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basedOn w:val="DefaultParagraphFont"/>
    <w:link w:val="NoSpacing"/>
    <w:uiPriority w:val="1"/>
    <w:locked/>
    <w:rsid w:val="00E44138"/>
    <w:rPr>
      <w:rFonts w:eastAsiaTheme="minorEastAsia" w:cs="Times New Roman"/>
      <w:lang w:val="id-ID"/>
    </w:rPr>
  </w:style>
  <w:style w:type="character" w:customStyle="1" w:styleId="Mention">
    <w:name w:val="Mention"/>
    <w:basedOn w:val="DefaultParagraphFont"/>
    <w:uiPriority w:val="99"/>
    <w:semiHidden/>
    <w:unhideWhenUsed/>
    <w:rsid w:val="00FF54B3"/>
    <w:rPr>
      <w:color w:val="2B579A"/>
      <w:shd w:val="clear" w:color="auto" w:fill="E6E6E6"/>
    </w:rPr>
  </w:style>
  <w:style w:type="paragraph" w:styleId="BodyTextIndent2">
    <w:name w:val="Body Text Indent 2"/>
    <w:basedOn w:val="Normal"/>
    <w:link w:val="BodyTextIndent2Char"/>
    <w:uiPriority w:val="99"/>
    <w:unhideWhenUsed/>
    <w:rsid w:val="001E6298"/>
    <w:pPr>
      <w:spacing w:after="120"/>
      <w:ind w:left="283"/>
      <w:jc w:val="left"/>
    </w:pPr>
    <w:rPr>
      <w:lang w:val="en-US"/>
    </w:rPr>
  </w:style>
  <w:style w:type="character" w:customStyle="1" w:styleId="BodyTextIndent2Char">
    <w:name w:val="Body Text Indent 2 Char"/>
    <w:basedOn w:val="DefaultParagraphFont"/>
    <w:link w:val="BodyTextIndent2"/>
    <w:uiPriority w:val="99"/>
    <w:rsid w:val="001E6298"/>
    <w:rPr>
      <w:rFonts w:ascii="Times New Roman" w:eastAsia="Times New Roman" w:hAnsi="Times New Roman" w:cs="Times New Roman"/>
      <w:sz w:val="24"/>
      <w:szCs w:val="24"/>
    </w:rPr>
  </w:style>
  <w:style w:type="table" w:customStyle="1" w:styleId="PlainTable21">
    <w:name w:val="Plain Table 21"/>
    <w:basedOn w:val="TableNormal"/>
    <w:uiPriority w:val="42"/>
    <w:rsid w:val="001E62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095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5B3B"/>
    <w:rPr>
      <w:rFonts w:ascii="Courier New" w:eastAsia="Times New Roman" w:hAnsi="Courier New" w:cs="Courier New"/>
      <w:sz w:val="20"/>
      <w:szCs w:val="20"/>
      <w:lang w:val="id-ID" w:eastAsia="id-ID"/>
    </w:rPr>
  </w:style>
  <w:style w:type="paragraph" w:customStyle="1" w:styleId="Default">
    <w:name w:val="Default"/>
    <w:rsid w:val="00F33C94"/>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820E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820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51A51"/>
    <w:rPr>
      <w:i/>
      <w:iCs/>
    </w:rPr>
  </w:style>
  <w:style w:type="character" w:customStyle="1" w:styleId="st">
    <w:name w:val="st"/>
    <w:basedOn w:val="DefaultParagraphFont"/>
    <w:rsid w:val="00951A51"/>
  </w:style>
  <w:style w:type="character" w:customStyle="1" w:styleId="Heading1Char">
    <w:name w:val="Heading 1 Char"/>
    <w:basedOn w:val="DefaultParagraphFont"/>
    <w:link w:val="Heading1"/>
    <w:rsid w:val="00335BBD"/>
    <w:rPr>
      <w:rFonts w:asciiTheme="majorHAnsi" w:eastAsiaTheme="majorEastAsia" w:hAnsiTheme="majorHAnsi" w:cstheme="majorBidi"/>
      <w:color w:val="365F91"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0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12681564">
      <w:bodyDiv w:val="1"/>
      <w:marLeft w:val="0"/>
      <w:marRight w:val="0"/>
      <w:marTop w:val="0"/>
      <w:marBottom w:val="0"/>
      <w:divBdr>
        <w:top w:val="none" w:sz="0" w:space="0" w:color="auto"/>
        <w:left w:val="none" w:sz="0" w:space="0" w:color="auto"/>
        <w:bottom w:val="none" w:sz="0" w:space="0" w:color="auto"/>
        <w:right w:val="none" w:sz="0" w:space="0" w:color="auto"/>
      </w:divBdr>
      <w:divsChild>
        <w:div w:id="1119688149">
          <w:marLeft w:val="0"/>
          <w:marRight w:val="0"/>
          <w:marTop w:val="0"/>
          <w:marBottom w:val="0"/>
          <w:divBdr>
            <w:top w:val="none" w:sz="0" w:space="0" w:color="auto"/>
            <w:left w:val="none" w:sz="0" w:space="0" w:color="auto"/>
            <w:bottom w:val="none" w:sz="0" w:space="0" w:color="auto"/>
            <w:right w:val="none" w:sz="0" w:space="0" w:color="auto"/>
          </w:divBdr>
          <w:divsChild>
            <w:div w:id="1067342596">
              <w:marLeft w:val="0"/>
              <w:marRight w:val="0"/>
              <w:marTop w:val="0"/>
              <w:marBottom w:val="0"/>
              <w:divBdr>
                <w:top w:val="none" w:sz="0" w:space="0" w:color="auto"/>
                <w:left w:val="none" w:sz="0" w:space="0" w:color="auto"/>
                <w:bottom w:val="none" w:sz="0" w:space="0" w:color="auto"/>
                <w:right w:val="none" w:sz="0" w:space="0" w:color="auto"/>
              </w:divBdr>
              <w:divsChild>
                <w:div w:id="11380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1765">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238693">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5014043">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0299906">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41294159">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88478162">
      <w:bodyDiv w:val="1"/>
      <w:marLeft w:val="0"/>
      <w:marRight w:val="0"/>
      <w:marTop w:val="0"/>
      <w:marBottom w:val="0"/>
      <w:divBdr>
        <w:top w:val="none" w:sz="0" w:space="0" w:color="auto"/>
        <w:left w:val="none" w:sz="0" w:space="0" w:color="auto"/>
        <w:bottom w:val="none" w:sz="0" w:space="0" w:color="auto"/>
        <w:right w:val="none" w:sz="0" w:space="0" w:color="auto"/>
      </w:divBdr>
    </w:div>
    <w:div w:id="793714894">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637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8237">
          <w:marLeft w:val="0"/>
          <w:marRight w:val="0"/>
          <w:marTop w:val="0"/>
          <w:marBottom w:val="0"/>
          <w:divBdr>
            <w:top w:val="none" w:sz="0" w:space="0" w:color="auto"/>
            <w:left w:val="none" w:sz="0" w:space="0" w:color="auto"/>
            <w:bottom w:val="none" w:sz="0" w:space="0" w:color="auto"/>
            <w:right w:val="none" w:sz="0" w:space="0" w:color="auto"/>
          </w:divBdr>
          <w:divsChild>
            <w:div w:id="1106927415">
              <w:marLeft w:val="0"/>
              <w:marRight w:val="0"/>
              <w:marTop w:val="0"/>
              <w:marBottom w:val="0"/>
              <w:divBdr>
                <w:top w:val="none" w:sz="0" w:space="0" w:color="auto"/>
                <w:left w:val="none" w:sz="0" w:space="0" w:color="auto"/>
                <w:bottom w:val="none" w:sz="0" w:space="0" w:color="auto"/>
                <w:right w:val="none" w:sz="0" w:space="0" w:color="auto"/>
              </w:divBdr>
              <w:divsChild>
                <w:div w:id="10156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9730">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75513696">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4286788">
      <w:bodyDiv w:val="1"/>
      <w:marLeft w:val="0"/>
      <w:marRight w:val="0"/>
      <w:marTop w:val="0"/>
      <w:marBottom w:val="0"/>
      <w:divBdr>
        <w:top w:val="none" w:sz="0" w:space="0" w:color="auto"/>
        <w:left w:val="none" w:sz="0" w:space="0" w:color="auto"/>
        <w:bottom w:val="none" w:sz="0" w:space="0" w:color="auto"/>
        <w:right w:val="none" w:sz="0" w:space="0" w:color="auto"/>
      </w:divBdr>
    </w:div>
    <w:div w:id="1294943961">
      <w:bodyDiv w:val="1"/>
      <w:marLeft w:val="0"/>
      <w:marRight w:val="0"/>
      <w:marTop w:val="0"/>
      <w:marBottom w:val="0"/>
      <w:divBdr>
        <w:top w:val="none" w:sz="0" w:space="0" w:color="auto"/>
        <w:left w:val="none" w:sz="0" w:space="0" w:color="auto"/>
        <w:bottom w:val="none" w:sz="0" w:space="0" w:color="auto"/>
        <w:right w:val="none" w:sz="0" w:space="0" w:color="auto"/>
      </w:divBdr>
    </w:div>
    <w:div w:id="1296792069">
      <w:bodyDiv w:val="1"/>
      <w:marLeft w:val="0"/>
      <w:marRight w:val="0"/>
      <w:marTop w:val="0"/>
      <w:marBottom w:val="0"/>
      <w:divBdr>
        <w:top w:val="none" w:sz="0" w:space="0" w:color="auto"/>
        <w:left w:val="none" w:sz="0" w:space="0" w:color="auto"/>
        <w:bottom w:val="none" w:sz="0" w:space="0" w:color="auto"/>
        <w:right w:val="none" w:sz="0" w:space="0" w:color="auto"/>
      </w:divBdr>
    </w:div>
    <w:div w:id="1331833055">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48484519">
      <w:bodyDiv w:val="1"/>
      <w:marLeft w:val="0"/>
      <w:marRight w:val="0"/>
      <w:marTop w:val="0"/>
      <w:marBottom w:val="0"/>
      <w:divBdr>
        <w:top w:val="none" w:sz="0" w:space="0" w:color="auto"/>
        <w:left w:val="none" w:sz="0" w:space="0" w:color="auto"/>
        <w:bottom w:val="none" w:sz="0" w:space="0" w:color="auto"/>
        <w:right w:val="none" w:sz="0" w:space="0" w:color="auto"/>
      </w:divBdr>
    </w:div>
    <w:div w:id="145255511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23013450">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9241385">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75764654">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35817327">
      <w:bodyDiv w:val="1"/>
      <w:marLeft w:val="0"/>
      <w:marRight w:val="0"/>
      <w:marTop w:val="0"/>
      <w:marBottom w:val="0"/>
      <w:divBdr>
        <w:top w:val="none" w:sz="0" w:space="0" w:color="auto"/>
        <w:left w:val="none" w:sz="0" w:space="0" w:color="auto"/>
        <w:bottom w:val="none" w:sz="0" w:space="0" w:color="auto"/>
        <w:right w:val="none" w:sz="0" w:space="0" w:color="auto"/>
      </w:divBdr>
    </w:div>
    <w:div w:id="180341986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55026098">
      <w:bodyDiv w:val="1"/>
      <w:marLeft w:val="0"/>
      <w:marRight w:val="0"/>
      <w:marTop w:val="0"/>
      <w:marBottom w:val="0"/>
      <w:divBdr>
        <w:top w:val="none" w:sz="0" w:space="0" w:color="auto"/>
        <w:left w:val="none" w:sz="0" w:space="0" w:color="auto"/>
        <w:bottom w:val="none" w:sz="0" w:space="0" w:color="auto"/>
        <w:right w:val="none" w:sz="0" w:space="0" w:color="auto"/>
      </w:divBdr>
    </w:div>
    <w:div w:id="1871525401">
      <w:bodyDiv w:val="1"/>
      <w:marLeft w:val="0"/>
      <w:marRight w:val="0"/>
      <w:marTop w:val="0"/>
      <w:marBottom w:val="0"/>
      <w:divBdr>
        <w:top w:val="none" w:sz="0" w:space="0" w:color="auto"/>
        <w:left w:val="none" w:sz="0" w:space="0" w:color="auto"/>
        <w:bottom w:val="none" w:sz="0" w:space="0" w:color="auto"/>
        <w:right w:val="none" w:sz="0" w:space="0" w:color="auto"/>
      </w:divBdr>
    </w:div>
    <w:div w:id="1911305689">
      <w:bodyDiv w:val="1"/>
      <w:marLeft w:val="0"/>
      <w:marRight w:val="0"/>
      <w:marTop w:val="0"/>
      <w:marBottom w:val="0"/>
      <w:divBdr>
        <w:top w:val="none" w:sz="0" w:space="0" w:color="auto"/>
        <w:left w:val="none" w:sz="0" w:space="0" w:color="auto"/>
        <w:bottom w:val="none" w:sz="0" w:space="0" w:color="auto"/>
        <w:right w:val="none" w:sz="0" w:space="0" w:color="auto"/>
      </w:divBdr>
    </w:div>
    <w:div w:id="1948199966">
      <w:bodyDiv w:val="1"/>
      <w:marLeft w:val="0"/>
      <w:marRight w:val="0"/>
      <w:marTop w:val="0"/>
      <w:marBottom w:val="0"/>
      <w:divBdr>
        <w:top w:val="none" w:sz="0" w:space="0" w:color="auto"/>
        <w:left w:val="none" w:sz="0" w:space="0" w:color="auto"/>
        <w:bottom w:val="none" w:sz="0" w:space="0" w:color="auto"/>
        <w:right w:val="none" w:sz="0" w:space="0" w:color="auto"/>
      </w:divBdr>
    </w:div>
    <w:div w:id="2003000244">
      <w:bodyDiv w:val="1"/>
      <w:marLeft w:val="0"/>
      <w:marRight w:val="0"/>
      <w:marTop w:val="0"/>
      <w:marBottom w:val="0"/>
      <w:divBdr>
        <w:top w:val="none" w:sz="0" w:space="0" w:color="auto"/>
        <w:left w:val="none" w:sz="0" w:space="0" w:color="auto"/>
        <w:bottom w:val="none" w:sz="0" w:space="0" w:color="auto"/>
        <w:right w:val="none" w:sz="0" w:space="0" w:color="auto"/>
      </w:divBdr>
    </w:div>
    <w:div w:id="201903714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6174448">
      <w:bodyDiv w:val="1"/>
      <w:marLeft w:val="0"/>
      <w:marRight w:val="0"/>
      <w:marTop w:val="0"/>
      <w:marBottom w:val="0"/>
      <w:divBdr>
        <w:top w:val="none" w:sz="0" w:space="0" w:color="auto"/>
        <w:left w:val="none" w:sz="0" w:space="0" w:color="auto"/>
        <w:bottom w:val="none" w:sz="0" w:space="0" w:color="auto"/>
        <w:right w:val="none" w:sz="0" w:space="0" w:color="auto"/>
      </w:divBdr>
    </w:div>
    <w:div w:id="2122531515">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944-63DA-41E2-8B14-F4EF9C87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Selsi 06</cp:lastModifiedBy>
  <cp:revision>10</cp:revision>
  <cp:lastPrinted>2017-07-19T02:29:00Z</cp:lastPrinted>
  <dcterms:created xsi:type="dcterms:W3CDTF">2017-07-19T02:28:00Z</dcterms:created>
  <dcterms:modified xsi:type="dcterms:W3CDTF">2017-08-29T03:19:00Z</dcterms:modified>
</cp:coreProperties>
</file>