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C" w:rsidRPr="00B32042" w:rsidRDefault="00A21A8C" w:rsidP="00A21A8C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042">
        <w:rPr>
          <w:rFonts w:ascii="Times New Roman" w:hAnsi="Times New Roman"/>
          <w:b/>
          <w:sz w:val="24"/>
          <w:szCs w:val="24"/>
        </w:rPr>
        <w:t>ABSTRAK</w:t>
      </w:r>
    </w:p>
    <w:p w:rsidR="00A21A8C" w:rsidRPr="00B32042" w:rsidRDefault="00A21A8C" w:rsidP="00A21A8C">
      <w:pPr>
        <w:tabs>
          <w:tab w:val="left" w:pos="1985"/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32042">
        <w:rPr>
          <w:rFonts w:ascii="Times New Roman" w:hAnsi="Times New Roman"/>
          <w:sz w:val="24"/>
          <w:szCs w:val="24"/>
        </w:rPr>
        <w:t>AYUDIANA WIDYA FISKA MA</w:t>
      </w:r>
      <w:r>
        <w:rPr>
          <w:rFonts w:ascii="Times New Roman" w:hAnsi="Times New Roman"/>
          <w:sz w:val="24"/>
          <w:szCs w:val="24"/>
        </w:rPr>
        <w:t xml:space="preserve">ROLA. </w:t>
      </w:r>
      <w:proofErr w:type="gramStart"/>
      <w:r>
        <w:rPr>
          <w:rFonts w:ascii="Times New Roman" w:hAnsi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/>
          <w:sz w:val="24"/>
          <w:szCs w:val="24"/>
        </w:rPr>
        <w:t>Reaksi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implikasinya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B32042">
        <w:rPr>
          <w:rFonts w:ascii="Times New Roman" w:hAnsi="Times New Roman"/>
          <w:sz w:val="24"/>
          <w:szCs w:val="24"/>
        </w:rPr>
        <w:t>ayanan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Bimbingan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Konseling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2042">
        <w:rPr>
          <w:rFonts w:ascii="Times New Roman" w:hAnsi="Times New Roman"/>
          <w:sz w:val="24"/>
          <w:szCs w:val="24"/>
        </w:rPr>
        <w:t>Studi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Kasus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Pada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B32042">
        <w:rPr>
          <w:rFonts w:ascii="Times New Roman" w:hAnsi="Times New Roman"/>
          <w:sz w:val="24"/>
          <w:szCs w:val="24"/>
        </w:rPr>
        <w:t>Orang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Siswa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SMK GKST I </w:t>
      </w:r>
      <w:proofErr w:type="spellStart"/>
      <w:r w:rsidRPr="00B32042">
        <w:rPr>
          <w:rFonts w:ascii="Times New Roman" w:hAnsi="Times New Roman"/>
          <w:sz w:val="24"/>
          <w:szCs w:val="24"/>
        </w:rPr>
        <w:t>Tentena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MA </w:t>
      </w:r>
      <w:proofErr w:type="spellStart"/>
      <w:r w:rsidRPr="00B32042">
        <w:rPr>
          <w:rFonts w:ascii="Times New Roman" w:hAnsi="Times New Roman"/>
          <w:sz w:val="24"/>
          <w:szCs w:val="24"/>
        </w:rPr>
        <w:t>Alkhairaat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Poso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042">
        <w:rPr>
          <w:rFonts w:ascii="Times New Roman" w:hAnsi="Times New Roman"/>
          <w:sz w:val="24"/>
          <w:szCs w:val="24"/>
        </w:rPr>
        <w:t>Kabupaten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Poso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042">
        <w:rPr>
          <w:rFonts w:ascii="Times New Roman" w:hAnsi="Times New Roman"/>
          <w:sz w:val="24"/>
          <w:szCs w:val="24"/>
        </w:rPr>
        <w:t>Propinsi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Sulawesi Tengah).</w:t>
      </w:r>
      <w:proofErr w:type="gram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32042">
        <w:rPr>
          <w:rFonts w:ascii="Times New Roman" w:hAnsi="Times New Roman"/>
          <w:i/>
          <w:sz w:val="24"/>
          <w:szCs w:val="24"/>
        </w:rPr>
        <w:t>Tesis</w:t>
      </w:r>
      <w:proofErr w:type="spellEnd"/>
      <w:r w:rsidRPr="00B32042">
        <w:rPr>
          <w:rFonts w:ascii="Times New Roman" w:hAnsi="Times New Roman"/>
          <w:sz w:val="24"/>
          <w:szCs w:val="24"/>
        </w:rPr>
        <w:t>.</w:t>
      </w:r>
      <w:proofErr w:type="gramEnd"/>
      <w:r w:rsidRPr="00B32042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B3204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Muh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Jufri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Asniar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Khumas</w:t>
      </w:r>
      <w:proofErr w:type="spellEnd"/>
    </w:p>
    <w:p w:rsidR="00A21A8C" w:rsidRPr="00B32042" w:rsidRDefault="00A21A8C" w:rsidP="00A21A8C">
      <w:pPr>
        <w:tabs>
          <w:tab w:val="left" w:pos="1985"/>
          <w:tab w:val="left" w:pos="226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1A8C" w:rsidRPr="00B32042" w:rsidRDefault="00A21A8C" w:rsidP="00A21A8C">
      <w:pPr>
        <w:tabs>
          <w:tab w:val="left" w:pos="709"/>
          <w:tab w:val="left" w:pos="1985"/>
          <w:tab w:val="left" w:pos="226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042">
        <w:rPr>
          <w:rFonts w:ascii="Times New Roman" w:hAnsi="Times New Roman"/>
          <w:sz w:val="24"/>
          <w:szCs w:val="24"/>
        </w:rPr>
        <w:tab/>
      </w:r>
      <w:proofErr w:type="spellStart"/>
      <w:r w:rsidRPr="00B32042">
        <w:rPr>
          <w:rFonts w:ascii="Times New Roman" w:hAnsi="Times New Roman"/>
          <w:sz w:val="24"/>
          <w:szCs w:val="24"/>
        </w:rPr>
        <w:t>Reaksi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siswa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menjadi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korban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merupakan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reaksi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terhadap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berbagai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jenis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diperoleh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siswa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sebagai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hasil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pembelajaran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dari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reaksi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32042">
        <w:rPr>
          <w:rFonts w:ascii="Times New Roman" w:hAnsi="Times New Roman"/>
          <w:sz w:val="24"/>
          <w:szCs w:val="24"/>
        </w:rPr>
        <w:t>orang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32042">
        <w:rPr>
          <w:rFonts w:ascii="Times New Roman" w:hAnsi="Times New Roman"/>
          <w:sz w:val="24"/>
          <w:szCs w:val="24"/>
        </w:rPr>
        <w:t>tua</w:t>
      </w:r>
      <w:proofErr w:type="spellEnd"/>
      <w:proofErr w:type="gram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tampak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selama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Poso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32042">
        <w:rPr>
          <w:rFonts w:ascii="Times New Roman" w:hAnsi="Times New Roman"/>
          <w:sz w:val="24"/>
          <w:szCs w:val="24"/>
        </w:rPr>
        <w:t>Orang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tua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korban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menunjukan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reaksi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negatif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seperti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menjadi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pemarah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042">
        <w:rPr>
          <w:rFonts w:ascii="Times New Roman" w:hAnsi="Times New Roman"/>
          <w:sz w:val="24"/>
          <w:szCs w:val="24"/>
        </w:rPr>
        <w:t>berperilaku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agresif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serta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menggunakan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kekerasan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untuk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menggambarkan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keadaan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marah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042">
        <w:rPr>
          <w:rFonts w:ascii="Times New Roman" w:hAnsi="Times New Roman"/>
          <w:sz w:val="24"/>
          <w:szCs w:val="24"/>
        </w:rPr>
        <w:t>sedih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putus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asa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akibat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adanya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kehidupan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pengungsian</w:t>
      </w:r>
      <w:proofErr w:type="spellEnd"/>
      <w:r w:rsidRPr="00B32042">
        <w:rPr>
          <w:rFonts w:ascii="Times New Roman" w:hAnsi="Times New Roman"/>
          <w:sz w:val="24"/>
          <w:szCs w:val="24"/>
        </w:rPr>
        <w:t>.</w:t>
      </w:r>
      <w:proofErr w:type="gram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32042">
        <w:rPr>
          <w:rFonts w:ascii="Times New Roman" w:hAnsi="Times New Roman"/>
          <w:sz w:val="24"/>
          <w:szCs w:val="24"/>
        </w:rPr>
        <w:t>Gejala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seperti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ini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ditemukan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pada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siswa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SMK GKST I </w:t>
      </w:r>
      <w:proofErr w:type="spellStart"/>
      <w:r w:rsidRPr="00B32042">
        <w:rPr>
          <w:rFonts w:ascii="Times New Roman" w:hAnsi="Times New Roman"/>
          <w:sz w:val="24"/>
          <w:szCs w:val="24"/>
        </w:rPr>
        <w:t>Tentena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MA </w:t>
      </w:r>
      <w:proofErr w:type="spellStart"/>
      <w:r w:rsidRPr="00B32042">
        <w:rPr>
          <w:rFonts w:ascii="Times New Roman" w:hAnsi="Times New Roman"/>
          <w:sz w:val="24"/>
          <w:szCs w:val="24"/>
        </w:rPr>
        <w:t>Alkhairaat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Poso</w:t>
      </w:r>
      <w:proofErr w:type="spellEnd"/>
      <w:r w:rsidRPr="00B32042">
        <w:rPr>
          <w:rFonts w:ascii="Times New Roman" w:hAnsi="Times New Roman"/>
          <w:sz w:val="24"/>
          <w:szCs w:val="24"/>
        </w:rPr>
        <w:t>.</w:t>
      </w:r>
      <w:proofErr w:type="gram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Oleh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sebab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itu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042">
        <w:rPr>
          <w:rFonts w:ascii="Times New Roman" w:hAnsi="Times New Roman"/>
          <w:sz w:val="24"/>
          <w:szCs w:val="24"/>
        </w:rPr>
        <w:t>tujuan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penelitian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ini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adalah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2042">
        <w:rPr>
          <w:rFonts w:ascii="Times New Roman" w:hAnsi="Times New Roman"/>
          <w:sz w:val="24"/>
          <w:szCs w:val="24"/>
        </w:rPr>
        <w:t>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32042">
        <w:rPr>
          <w:rFonts w:ascii="Times New Roman" w:hAnsi="Times New Roman"/>
          <w:sz w:val="24"/>
          <w:szCs w:val="24"/>
        </w:rPr>
        <w:t>untuk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memperoleh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gambaran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reaksi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siswa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tumbuh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berkembang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dalam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situasi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(ii) </w:t>
      </w:r>
      <w:proofErr w:type="spellStart"/>
      <w:r w:rsidRPr="00B32042">
        <w:rPr>
          <w:rFonts w:ascii="Times New Roman" w:hAnsi="Times New Roman"/>
          <w:sz w:val="24"/>
          <w:szCs w:val="24"/>
        </w:rPr>
        <w:t>untuk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memperoleh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gambaran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bentuk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reaksi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orang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tua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menjadi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korban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Poso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dampak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reaksi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orang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tua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terhadap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perkembangan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siswa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(iv) </w:t>
      </w:r>
      <w:proofErr w:type="spellStart"/>
      <w:r w:rsidRPr="00B32042">
        <w:rPr>
          <w:rFonts w:ascii="Times New Roman" w:hAnsi="Times New Roman"/>
          <w:sz w:val="24"/>
          <w:szCs w:val="24"/>
        </w:rPr>
        <w:t>untuk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mengetahui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layanan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bimbingan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konseling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sekolah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dalam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memenuhi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kebutuhan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emosional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siswa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korban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32042">
        <w:rPr>
          <w:rFonts w:ascii="Times New Roman" w:hAnsi="Times New Roman"/>
          <w:sz w:val="24"/>
          <w:szCs w:val="24"/>
        </w:rPr>
        <w:t>Penelitian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ini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menggunakan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pendekatan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kualitatif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jenis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studi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kasus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dengan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teknik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pengumpulan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32042">
        <w:rPr>
          <w:rFonts w:ascii="Times New Roman" w:hAnsi="Times New Roman"/>
          <w:sz w:val="24"/>
          <w:szCs w:val="24"/>
        </w:rPr>
        <w:t>melalui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observasi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042">
        <w:rPr>
          <w:rFonts w:ascii="Times New Roman" w:hAnsi="Times New Roman"/>
          <w:sz w:val="24"/>
          <w:szCs w:val="24"/>
        </w:rPr>
        <w:t>wawancara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dokumentasi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relevan</w:t>
      </w:r>
      <w:proofErr w:type="spellEnd"/>
      <w:r w:rsidRPr="00B32042">
        <w:rPr>
          <w:rFonts w:ascii="Times New Roman" w:hAnsi="Times New Roman"/>
          <w:sz w:val="24"/>
          <w:szCs w:val="24"/>
        </w:rPr>
        <w:t>.</w:t>
      </w:r>
      <w:proofErr w:type="gramEnd"/>
    </w:p>
    <w:p w:rsidR="00A21A8C" w:rsidRDefault="00A21A8C" w:rsidP="00A21A8C">
      <w:pPr>
        <w:tabs>
          <w:tab w:val="left" w:pos="709"/>
          <w:tab w:val="left" w:pos="1985"/>
          <w:tab w:val="left" w:pos="226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bahwa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2042">
        <w:rPr>
          <w:rFonts w:ascii="Times New Roman" w:hAnsi="Times New Roman"/>
          <w:sz w:val="24"/>
          <w:szCs w:val="24"/>
        </w:rPr>
        <w:t>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32042">
        <w:rPr>
          <w:rFonts w:ascii="Times New Roman" w:hAnsi="Times New Roman"/>
          <w:sz w:val="24"/>
          <w:szCs w:val="24"/>
        </w:rPr>
        <w:t>subjek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pertama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menunjukan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kaku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042">
        <w:rPr>
          <w:rFonts w:ascii="Times New Roman" w:hAnsi="Times New Roman"/>
          <w:sz w:val="24"/>
          <w:szCs w:val="24"/>
        </w:rPr>
        <w:t>pendiam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042">
        <w:rPr>
          <w:rFonts w:ascii="Times New Roman" w:hAnsi="Times New Roman"/>
          <w:sz w:val="24"/>
          <w:szCs w:val="24"/>
        </w:rPr>
        <w:t>takut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mengungkapkan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perasaan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serta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membatasi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pergau</w:t>
      </w:r>
      <w:r>
        <w:rPr>
          <w:rFonts w:ascii="Times New Roman" w:hAnsi="Times New Roman"/>
          <w:sz w:val="24"/>
          <w:szCs w:val="24"/>
        </w:rPr>
        <w:t>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perasaan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042">
        <w:rPr>
          <w:rFonts w:ascii="Times New Roman" w:hAnsi="Times New Roman"/>
          <w:sz w:val="24"/>
          <w:szCs w:val="24"/>
        </w:rPr>
        <w:t>membentuk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persepsi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negatif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tentang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diri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sendiri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serta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pergaulan</w:t>
      </w:r>
      <w:proofErr w:type="spellEnd"/>
      <w:r>
        <w:rPr>
          <w:rFonts w:ascii="Times New Roman" w:hAnsi="Times New Roman"/>
          <w:sz w:val="24"/>
          <w:szCs w:val="24"/>
        </w:rPr>
        <w:t xml:space="preserve"> (ii)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B32042">
        <w:rPr>
          <w:rFonts w:ascii="Times New Roman" w:hAnsi="Times New Roman"/>
          <w:sz w:val="24"/>
          <w:szCs w:val="24"/>
        </w:rPr>
        <w:t>entuk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reaksi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ditunjukan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orang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tua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yaitu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menjadi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pemarah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agresif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 (iii)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B32042">
        <w:rPr>
          <w:rFonts w:ascii="Times New Roman" w:hAnsi="Times New Roman"/>
          <w:sz w:val="24"/>
          <w:szCs w:val="24"/>
        </w:rPr>
        <w:t>eaksi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negatif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ditunjukan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orang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tua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mempengaruhi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pembentukan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reaksi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emosi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siswa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korban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(vi) </w:t>
      </w:r>
      <w:proofErr w:type="spellStart"/>
      <w:r w:rsidRPr="00B32042">
        <w:rPr>
          <w:rFonts w:ascii="Times New Roman" w:hAnsi="Times New Roman"/>
          <w:sz w:val="24"/>
          <w:szCs w:val="24"/>
        </w:rPr>
        <w:t>layanan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bimbingan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konseling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sekolah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masing-masing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subjek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tidak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mengako</w:t>
      </w:r>
      <w:r>
        <w:rPr>
          <w:rFonts w:ascii="Times New Roman" w:hAnsi="Times New Roman"/>
          <w:sz w:val="24"/>
          <w:szCs w:val="24"/>
        </w:rPr>
        <w:t>modir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32042">
        <w:rPr>
          <w:rFonts w:ascii="Times New Roman" w:hAnsi="Times New Roman"/>
          <w:sz w:val="24"/>
          <w:szCs w:val="24"/>
        </w:rPr>
        <w:t>Implikasi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dari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penelitian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ini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adalah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sekolah-sekolah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berada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wilayah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pasca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atau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rawan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bekerjasama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dengan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pihak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terkait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menginisiasi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pemberian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layanan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bimbingan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konseling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bagi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siswa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042">
        <w:rPr>
          <w:rFonts w:ascii="Times New Roman" w:hAnsi="Times New Roman"/>
          <w:sz w:val="24"/>
          <w:szCs w:val="24"/>
        </w:rPr>
        <w:t>menjadi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korban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untuk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menghindari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terjadinya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bentuk-bentuk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konflik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baru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di</w:t>
      </w:r>
      <w:proofErr w:type="spellEnd"/>
      <w:r w:rsidRPr="00B32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042">
        <w:rPr>
          <w:rFonts w:ascii="Times New Roman" w:hAnsi="Times New Roman"/>
          <w:sz w:val="24"/>
          <w:szCs w:val="24"/>
        </w:rPr>
        <w:t>masyarakat</w:t>
      </w:r>
      <w:proofErr w:type="spellEnd"/>
      <w:r w:rsidRPr="00B32042">
        <w:rPr>
          <w:rFonts w:ascii="Times New Roman" w:hAnsi="Times New Roman"/>
          <w:sz w:val="24"/>
          <w:szCs w:val="24"/>
        </w:rPr>
        <w:t>.</w:t>
      </w:r>
      <w:proofErr w:type="gramEnd"/>
      <w:r w:rsidRPr="00B32042">
        <w:rPr>
          <w:rFonts w:ascii="Times New Roman" w:hAnsi="Times New Roman"/>
          <w:sz w:val="24"/>
          <w:szCs w:val="24"/>
        </w:rPr>
        <w:t xml:space="preserve"> </w:t>
      </w:r>
    </w:p>
    <w:p w:rsidR="00A21A8C" w:rsidRDefault="00A21A8C" w:rsidP="00A21A8C">
      <w:pPr>
        <w:tabs>
          <w:tab w:val="left" w:pos="709"/>
          <w:tab w:val="left" w:pos="1985"/>
          <w:tab w:val="left" w:pos="226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1A8C" w:rsidRDefault="00A21A8C" w:rsidP="00A21A8C">
      <w:pPr>
        <w:tabs>
          <w:tab w:val="left" w:pos="709"/>
          <w:tab w:val="left" w:pos="1985"/>
          <w:tab w:val="left" w:pos="226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1A8C" w:rsidRDefault="00A21A8C" w:rsidP="00A21A8C">
      <w:pPr>
        <w:tabs>
          <w:tab w:val="left" w:pos="709"/>
          <w:tab w:val="left" w:pos="1985"/>
          <w:tab w:val="left" w:pos="226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1A8C" w:rsidRPr="00CE2863" w:rsidRDefault="00A21A8C" w:rsidP="00A21A8C">
      <w:pPr>
        <w:tabs>
          <w:tab w:val="left" w:pos="709"/>
          <w:tab w:val="left" w:pos="5100"/>
          <w:tab w:val="left" w:pos="60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emosi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21A8C" w:rsidRDefault="00A21A8C" w:rsidP="00A21A8C"/>
    <w:p w:rsidR="00A21A8C" w:rsidRDefault="00A21A8C" w:rsidP="00A21A8C"/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21A8C"/>
    <w:rsid w:val="00840A70"/>
    <w:rsid w:val="0099563B"/>
    <w:rsid w:val="00A21A8C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8C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>multimedia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2016-03-22T00:31:00Z</dcterms:created>
  <dcterms:modified xsi:type="dcterms:W3CDTF">2016-03-22T00:33:00Z</dcterms:modified>
</cp:coreProperties>
</file>