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91" w:rsidRDefault="00C51471" w:rsidP="00C56F74">
      <w:pPr>
        <w:tabs>
          <w:tab w:val="left" w:pos="170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C51471" w:rsidRPr="00C51471" w:rsidRDefault="00C51471" w:rsidP="00C51471">
      <w:pPr>
        <w:tabs>
          <w:tab w:val="left" w:pos="1701"/>
        </w:tabs>
        <w:spacing w:after="0"/>
        <w:jc w:val="center"/>
        <w:rPr>
          <w:rFonts w:ascii="Times New Roman" w:hAnsi="Times New Roman" w:cs="Times New Roman"/>
          <w:b/>
          <w:sz w:val="24"/>
          <w:szCs w:val="24"/>
        </w:rPr>
      </w:pPr>
      <w:r>
        <w:rPr>
          <w:rFonts w:ascii="Times New Roman" w:hAnsi="Times New Roman" w:cs="Times New Roman"/>
          <w:b/>
          <w:sz w:val="24"/>
          <w:szCs w:val="24"/>
        </w:rPr>
        <w:t>PENDAHULUAN</w:t>
      </w:r>
    </w:p>
    <w:p w:rsidR="006D0991" w:rsidRPr="0034036C" w:rsidRDefault="006D0991" w:rsidP="00C51471">
      <w:pPr>
        <w:pStyle w:val="ListParagraph"/>
        <w:tabs>
          <w:tab w:val="left" w:pos="1701"/>
        </w:tabs>
        <w:spacing w:after="0"/>
        <w:ind w:left="1440"/>
        <w:jc w:val="both"/>
        <w:rPr>
          <w:rFonts w:ascii="Times New Roman" w:hAnsi="Times New Roman" w:cs="Times New Roman"/>
          <w:b/>
          <w:sz w:val="24"/>
          <w:szCs w:val="24"/>
        </w:rPr>
      </w:pPr>
    </w:p>
    <w:p w:rsidR="0001065B" w:rsidRDefault="00C51471" w:rsidP="00C51471">
      <w:pPr>
        <w:pStyle w:val="ListParagraph"/>
        <w:numPr>
          <w:ilvl w:val="0"/>
          <w:numId w:val="1"/>
        </w:numPr>
        <w:tabs>
          <w:tab w:val="left" w:pos="1701"/>
        </w:tabs>
        <w:ind w:left="709"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A85BEF" w:rsidRPr="00A85BEF" w:rsidRDefault="00A85BEF" w:rsidP="00A85BEF">
      <w:pPr>
        <w:pStyle w:val="ListParagraph"/>
        <w:tabs>
          <w:tab w:val="left" w:pos="1701"/>
        </w:tabs>
        <w:ind w:left="426"/>
        <w:jc w:val="both"/>
        <w:rPr>
          <w:rFonts w:ascii="Times New Roman" w:hAnsi="Times New Roman" w:cs="Times New Roman"/>
          <w:b/>
          <w:sz w:val="24"/>
          <w:szCs w:val="24"/>
        </w:rPr>
      </w:pPr>
    </w:p>
    <w:p w:rsidR="00607586" w:rsidRDefault="00A15D20" w:rsidP="00607586">
      <w:pPr>
        <w:pStyle w:val="ListParagraph"/>
        <w:spacing w:after="0" w:line="480" w:lineRule="auto"/>
        <w:ind w:left="0" w:firstLine="720"/>
        <w:jc w:val="both"/>
        <w:rPr>
          <w:rFonts w:ascii="Times New Roman" w:hAnsi="Times New Roman" w:cs="Times New Roman"/>
          <w:sz w:val="24"/>
          <w:szCs w:val="24"/>
        </w:rPr>
      </w:pPr>
      <w:r w:rsidRPr="0034036C">
        <w:rPr>
          <w:rFonts w:ascii="Times New Roman" w:hAnsi="Times New Roman" w:cs="Times New Roman"/>
          <w:sz w:val="24"/>
          <w:szCs w:val="24"/>
        </w:rPr>
        <w:t>Dalam dunia modern seperti sekarang ini, peranan perbankan dalam memajukan perekonomian suatu negara sangatlah besar. Hampir semua sektor yang</w:t>
      </w:r>
      <w:r w:rsidR="00624EAA">
        <w:rPr>
          <w:rFonts w:ascii="Times New Roman" w:hAnsi="Times New Roman" w:cs="Times New Roman"/>
          <w:sz w:val="24"/>
          <w:szCs w:val="24"/>
        </w:rPr>
        <w:t xml:space="preserve"> </w:t>
      </w:r>
      <w:r w:rsidRPr="0034036C">
        <w:rPr>
          <w:rFonts w:ascii="Times New Roman" w:hAnsi="Times New Roman" w:cs="Times New Roman"/>
          <w:sz w:val="24"/>
          <w:szCs w:val="24"/>
        </w:rPr>
        <w:t>berhubungan dengan berbagai kegiatan keuangan selalu membutuhkan jasa bank. Oleh karena itu, saat ini dan dimasa yang akan datang kita tidak akan dapat lepas dari dunia perbankan jika hendak menjalankan aktivitas keuangan, baik perorangan maupun lembaga, baik sosial maupun perusahaan</w:t>
      </w:r>
      <w:r w:rsidR="00324EF6">
        <w:rPr>
          <w:rFonts w:ascii="Times New Roman" w:hAnsi="Times New Roman" w:cs="Times New Roman"/>
          <w:sz w:val="24"/>
          <w:szCs w:val="24"/>
        </w:rPr>
        <w:t>.</w:t>
      </w:r>
      <w:r w:rsidR="00324EF6" w:rsidRPr="00324EF6">
        <w:rPr>
          <w:rFonts w:ascii="Times New Roman" w:hAnsi="Times New Roman" w:cs="Times New Roman"/>
          <w:sz w:val="24"/>
          <w:szCs w:val="24"/>
        </w:rPr>
        <w:t xml:space="preserve"> </w:t>
      </w:r>
      <w:r w:rsidR="00607586">
        <w:rPr>
          <w:rFonts w:ascii="Times New Roman" w:hAnsi="Times New Roman" w:cs="Times New Roman"/>
          <w:sz w:val="24"/>
          <w:szCs w:val="24"/>
        </w:rPr>
        <w:t xml:space="preserve">Bank dapat dikatakan sebagai darahnya perekonomian suatu Negara. Oleh karena itu, kemajuan suatu bank di suatu Negara dapat pula dijadikan ukuran kemajuan Negara yang bersangkutan. Semakin maju suatu Negara, maka semakin besar peranan perbankan dalam mengendalikan Negara tersebut. </w:t>
      </w:r>
    </w:p>
    <w:p w:rsidR="00A15D20" w:rsidRPr="00324EF6" w:rsidRDefault="00152013" w:rsidP="00607586">
      <w:pPr>
        <w:pStyle w:val="ListParagraph"/>
        <w:spacing w:after="0" w:line="480" w:lineRule="auto"/>
        <w:ind w:left="0" w:firstLine="720"/>
        <w:jc w:val="both"/>
        <w:rPr>
          <w:rFonts w:ascii="Times New Roman" w:hAnsi="Times New Roman" w:cs="Times New Roman"/>
          <w:sz w:val="24"/>
          <w:szCs w:val="24"/>
        </w:rPr>
      </w:pPr>
      <w:r w:rsidRPr="0034036C">
        <w:rPr>
          <w:rFonts w:ascii="Times New Roman" w:hAnsi="Times New Roman" w:cs="Times New Roman"/>
          <w:sz w:val="24"/>
          <w:szCs w:val="24"/>
        </w:rPr>
        <w:t>Fungsi keuangan memegang peranan yang penting dalam kegiatan</w:t>
      </w:r>
      <w:r w:rsidR="005D1FC1" w:rsidRPr="0034036C">
        <w:rPr>
          <w:rFonts w:ascii="Times New Roman" w:hAnsi="Times New Roman" w:cs="Times New Roman"/>
          <w:sz w:val="24"/>
          <w:szCs w:val="24"/>
        </w:rPr>
        <w:t xml:space="preserve"> perusahaan, </w:t>
      </w:r>
      <w:r w:rsidR="003E2A24" w:rsidRPr="0034036C">
        <w:rPr>
          <w:rFonts w:ascii="Times New Roman" w:hAnsi="Times New Roman" w:cs="Times New Roman"/>
          <w:sz w:val="24"/>
          <w:szCs w:val="24"/>
        </w:rPr>
        <w:t>baik dalam kegiatan</w:t>
      </w:r>
      <w:r w:rsidRPr="0034036C">
        <w:rPr>
          <w:rFonts w:ascii="Times New Roman" w:hAnsi="Times New Roman" w:cs="Times New Roman"/>
          <w:sz w:val="24"/>
          <w:szCs w:val="24"/>
        </w:rPr>
        <w:t xml:space="preserve"> operasional maupun</w:t>
      </w:r>
      <w:r w:rsidR="003E2A24" w:rsidRPr="0034036C">
        <w:rPr>
          <w:rFonts w:ascii="Times New Roman" w:hAnsi="Times New Roman" w:cs="Times New Roman"/>
          <w:sz w:val="24"/>
          <w:szCs w:val="24"/>
        </w:rPr>
        <w:t xml:space="preserve"> dalam pengembangan usaha. Agar</w:t>
      </w:r>
      <w:r w:rsidR="00176D63" w:rsidRPr="0034036C">
        <w:rPr>
          <w:rFonts w:ascii="Times New Roman" w:hAnsi="Times New Roman" w:cs="Times New Roman"/>
          <w:sz w:val="24"/>
          <w:szCs w:val="24"/>
        </w:rPr>
        <w:t xml:space="preserve"> fungsi keuangan dapat dikelola</w:t>
      </w:r>
      <w:r w:rsidR="003E2A24" w:rsidRPr="0034036C">
        <w:rPr>
          <w:rFonts w:ascii="Times New Roman" w:hAnsi="Times New Roman" w:cs="Times New Roman"/>
          <w:sz w:val="24"/>
          <w:szCs w:val="24"/>
        </w:rPr>
        <w:t xml:space="preserve"> dengan baik</w:t>
      </w:r>
      <w:r w:rsidR="00B7712E" w:rsidRPr="0034036C">
        <w:rPr>
          <w:rFonts w:ascii="Times New Roman" w:hAnsi="Times New Roman" w:cs="Times New Roman"/>
          <w:sz w:val="24"/>
          <w:szCs w:val="24"/>
        </w:rPr>
        <w:t xml:space="preserve"> </w:t>
      </w:r>
      <w:r w:rsidR="003E2A24" w:rsidRPr="0034036C">
        <w:rPr>
          <w:rFonts w:ascii="Times New Roman" w:hAnsi="Times New Roman" w:cs="Times New Roman"/>
          <w:sz w:val="24"/>
          <w:szCs w:val="24"/>
        </w:rPr>
        <w:t xml:space="preserve">perusahaan harus selalu memperhatikan dana-dana yang diperlukan dalam kegiatannya. Dana yang dibutuhkan perusahaan dapat diperoleh dari dalam perusahaan </w:t>
      </w:r>
      <w:r w:rsidR="003E2A24" w:rsidRPr="0034036C">
        <w:rPr>
          <w:rFonts w:ascii="Times New Roman" w:hAnsi="Times New Roman" w:cs="Times New Roman"/>
          <w:i/>
          <w:sz w:val="24"/>
          <w:szCs w:val="24"/>
        </w:rPr>
        <w:t>(internal financing)</w:t>
      </w:r>
      <w:r w:rsidR="003E2A24" w:rsidRPr="0034036C">
        <w:rPr>
          <w:rFonts w:ascii="Times New Roman" w:hAnsi="Times New Roman" w:cs="Times New Roman"/>
          <w:sz w:val="24"/>
          <w:szCs w:val="24"/>
        </w:rPr>
        <w:t xml:space="preserve"> atau dari luar perusahaan </w:t>
      </w:r>
      <w:r w:rsidR="003E2A24" w:rsidRPr="0034036C">
        <w:rPr>
          <w:rFonts w:ascii="Times New Roman" w:hAnsi="Times New Roman" w:cs="Times New Roman"/>
          <w:i/>
          <w:sz w:val="24"/>
          <w:szCs w:val="24"/>
        </w:rPr>
        <w:t>(external financing)</w:t>
      </w:r>
      <w:r w:rsidR="0031226F" w:rsidRPr="0034036C">
        <w:rPr>
          <w:rFonts w:ascii="Times New Roman" w:hAnsi="Times New Roman" w:cs="Times New Roman"/>
          <w:i/>
          <w:sz w:val="24"/>
          <w:szCs w:val="24"/>
        </w:rPr>
        <w:t>.</w:t>
      </w:r>
    </w:p>
    <w:p w:rsidR="00162941" w:rsidRPr="00162941" w:rsidRDefault="0031226F" w:rsidP="00162941">
      <w:pPr>
        <w:pStyle w:val="ListParagraph"/>
        <w:spacing w:line="480" w:lineRule="auto"/>
        <w:ind w:left="0" w:firstLine="708"/>
        <w:jc w:val="both"/>
        <w:rPr>
          <w:rFonts w:ascii="Times New Roman" w:hAnsi="Times New Roman" w:cs="Times New Roman"/>
          <w:sz w:val="24"/>
          <w:szCs w:val="24"/>
        </w:rPr>
      </w:pPr>
      <w:r w:rsidRPr="0034036C">
        <w:rPr>
          <w:rFonts w:ascii="Times New Roman" w:hAnsi="Times New Roman" w:cs="Times New Roman"/>
          <w:sz w:val="24"/>
          <w:szCs w:val="24"/>
        </w:rPr>
        <w:t xml:space="preserve">Pada perusahaan </w:t>
      </w:r>
      <w:r w:rsidRPr="0034036C">
        <w:rPr>
          <w:rFonts w:ascii="Times New Roman" w:hAnsi="Times New Roman" w:cs="Times New Roman"/>
          <w:i/>
          <w:sz w:val="24"/>
          <w:szCs w:val="24"/>
        </w:rPr>
        <w:t>go public</w:t>
      </w:r>
      <w:r w:rsidRPr="0034036C">
        <w:rPr>
          <w:rFonts w:ascii="Times New Roman" w:hAnsi="Times New Roman" w:cs="Times New Roman"/>
          <w:sz w:val="24"/>
          <w:szCs w:val="24"/>
        </w:rPr>
        <w:t xml:space="preserve">, dana </w:t>
      </w:r>
      <w:r w:rsidRPr="0034036C">
        <w:rPr>
          <w:rFonts w:ascii="Times New Roman" w:hAnsi="Times New Roman" w:cs="Times New Roman"/>
          <w:i/>
          <w:sz w:val="24"/>
          <w:szCs w:val="24"/>
        </w:rPr>
        <w:t>internal financing</w:t>
      </w:r>
      <w:r w:rsidRPr="0034036C">
        <w:rPr>
          <w:rFonts w:ascii="Times New Roman" w:hAnsi="Times New Roman" w:cs="Times New Roman"/>
          <w:sz w:val="24"/>
          <w:szCs w:val="24"/>
        </w:rPr>
        <w:t xml:space="preserve"> adalah berasal dari laba ditahan dalam perusahaan, sedangkan </w:t>
      </w:r>
      <w:r w:rsidRPr="0034036C">
        <w:rPr>
          <w:rFonts w:ascii="Times New Roman" w:hAnsi="Times New Roman" w:cs="Times New Roman"/>
          <w:i/>
          <w:sz w:val="24"/>
          <w:szCs w:val="24"/>
        </w:rPr>
        <w:t>external financing</w:t>
      </w:r>
      <w:r w:rsidRPr="0034036C">
        <w:rPr>
          <w:rFonts w:ascii="Times New Roman" w:hAnsi="Times New Roman" w:cs="Times New Roman"/>
          <w:sz w:val="24"/>
          <w:szCs w:val="24"/>
        </w:rPr>
        <w:t xml:space="preserve"> berasal dari pinjaman yang diperoleh dari pihak luar baik yang bersifat jangka pendek maupun yang bersifat jangka panjang, atau bisa juga berasal dari penerbitan saham, baik </w:t>
      </w:r>
      <w:r w:rsidRPr="0034036C">
        <w:rPr>
          <w:rFonts w:ascii="Times New Roman" w:hAnsi="Times New Roman" w:cs="Times New Roman"/>
          <w:sz w:val="24"/>
          <w:szCs w:val="24"/>
        </w:rPr>
        <w:lastRenderedPageBreak/>
        <w:t>saham preferen maupun saham biasa.</w:t>
      </w:r>
      <w:r w:rsidR="00D345E7" w:rsidRPr="0034036C">
        <w:rPr>
          <w:rFonts w:ascii="Times New Roman" w:hAnsi="Times New Roman" w:cs="Times New Roman"/>
          <w:sz w:val="24"/>
          <w:szCs w:val="24"/>
        </w:rPr>
        <w:t xml:space="preserve"> Besarnya proporsi </w:t>
      </w:r>
      <w:r w:rsidR="00D345E7" w:rsidRPr="00EB056E">
        <w:rPr>
          <w:rFonts w:ascii="Times New Roman" w:hAnsi="Times New Roman" w:cs="Times New Roman"/>
          <w:i/>
          <w:sz w:val="24"/>
          <w:szCs w:val="24"/>
        </w:rPr>
        <w:t>external financing</w:t>
      </w:r>
      <w:r w:rsidR="00D345E7" w:rsidRPr="0034036C">
        <w:rPr>
          <w:rFonts w:ascii="Times New Roman" w:hAnsi="Times New Roman" w:cs="Times New Roman"/>
          <w:sz w:val="24"/>
          <w:szCs w:val="24"/>
        </w:rPr>
        <w:t xml:space="preserve"> terkhusus untuk pinjaman yang diperoleh dari luar baik yang bersifat jangka pendek maupun jangka panjang akan tergambar pada </w:t>
      </w:r>
      <w:r w:rsidR="00D345E7" w:rsidRPr="0034036C">
        <w:rPr>
          <w:rFonts w:ascii="Times New Roman" w:hAnsi="Times New Roman" w:cs="Times New Roman"/>
          <w:i/>
          <w:sz w:val="24"/>
          <w:szCs w:val="24"/>
        </w:rPr>
        <w:t>debt to equity ratio</w:t>
      </w:r>
      <w:r w:rsidR="00D345E7" w:rsidRPr="0034036C">
        <w:rPr>
          <w:rFonts w:ascii="Times New Roman" w:hAnsi="Times New Roman" w:cs="Times New Roman"/>
          <w:sz w:val="24"/>
          <w:szCs w:val="24"/>
        </w:rPr>
        <w:t xml:space="preserve"> perusah</w:t>
      </w:r>
      <w:r w:rsidR="0049760F" w:rsidRPr="0034036C">
        <w:rPr>
          <w:rFonts w:ascii="Times New Roman" w:hAnsi="Times New Roman" w:cs="Times New Roman"/>
          <w:sz w:val="24"/>
          <w:szCs w:val="24"/>
        </w:rPr>
        <w:t>aan.</w:t>
      </w:r>
    </w:p>
    <w:p w:rsidR="00D640A9" w:rsidRDefault="0049760F" w:rsidP="0034036C">
      <w:pPr>
        <w:pStyle w:val="ListParagraph"/>
        <w:spacing w:line="480" w:lineRule="auto"/>
        <w:ind w:left="0" w:firstLine="708"/>
        <w:jc w:val="both"/>
        <w:rPr>
          <w:rFonts w:ascii="Times New Roman" w:hAnsi="Times New Roman" w:cs="Times New Roman"/>
          <w:sz w:val="24"/>
          <w:szCs w:val="24"/>
        </w:rPr>
      </w:pPr>
      <w:r w:rsidRPr="0034036C">
        <w:rPr>
          <w:rFonts w:ascii="Times New Roman" w:hAnsi="Times New Roman" w:cs="Times New Roman"/>
          <w:i/>
          <w:sz w:val="24"/>
          <w:szCs w:val="24"/>
        </w:rPr>
        <w:t>Debt to equity ratio</w:t>
      </w:r>
      <w:r w:rsidRPr="0034036C">
        <w:rPr>
          <w:rFonts w:ascii="Times New Roman" w:hAnsi="Times New Roman" w:cs="Times New Roman"/>
          <w:sz w:val="24"/>
          <w:szCs w:val="24"/>
        </w:rPr>
        <w:t xml:space="preserve"> merupakan rasio yang digunakan untuk menilai utang dengan ekuitas. Rasio ini </w:t>
      </w:r>
      <w:r w:rsidR="00411B23">
        <w:rPr>
          <w:rFonts w:ascii="Times New Roman" w:hAnsi="Times New Roman" w:cs="Times New Roman"/>
          <w:sz w:val="24"/>
          <w:szCs w:val="24"/>
        </w:rPr>
        <w:t xml:space="preserve">merupakan perbandingan antara total hutang dengan </w:t>
      </w:r>
      <w:r w:rsidRPr="0034036C">
        <w:rPr>
          <w:rFonts w:ascii="Times New Roman" w:hAnsi="Times New Roman" w:cs="Times New Roman"/>
          <w:sz w:val="24"/>
          <w:szCs w:val="24"/>
        </w:rPr>
        <w:t xml:space="preserve">ekuitas. Rasio ini berguna untuk mengetahui jumlah dana yang disediakan peminjam (kreditur) </w:t>
      </w:r>
      <w:r w:rsidR="00411B23">
        <w:rPr>
          <w:rFonts w:ascii="Times New Roman" w:hAnsi="Times New Roman" w:cs="Times New Roman"/>
          <w:sz w:val="24"/>
          <w:szCs w:val="24"/>
        </w:rPr>
        <w:t xml:space="preserve">untuk </w:t>
      </w:r>
      <w:r w:rsidRPr="0034036C">
        <w:rPr>
          <w:rFonts w:ascii="Times New Roman" w:hAnsi="Times New Roman" w:cs="Times New Roman"/>
          <w:sz w:val="24"/>
          <w:szCs w:val="24"/>
        </w:rPr>
        <w:t xml:space="preserve">pemilik perusahaan. Dengan kata lain, rasio ini berfungsi untuk mengetahui </w:t>
      </w:r>
      <w:r w:rsidR="00411B23">
        <w:rPr>
          <w:rFonts w:ascii="Times New Roman" w:hAnsi="Times New Roman" w:cs="Times New Roman"/>
          <w:sz w:val="24"/>
          <w:szCs w:val="24"/>
        </w:rPr>
        <w:t>seberapa besar kemampuan modal perusahaan</w:t>
      </w:r>
      <w:r w:rsidR="00D640A9">
        <w:rPr>
          <w:rFonts w:ascii="Times New Roman" w:hAnsi="Times New Roman" w:cs="Times New Roman"/>
          <w:sz w:val="24"/>
          <w:szCs w:val="24"/>
        </w:rPr>
        <w:t xml:space="preserve"> untuk memenuhi seluruh kewajibannya.</w:t>
      </w:r>
    </w:p>
    <w:p w:rsidR="00611178" w:rsidRPr="0034036C" w:rsidRDefault="00D640A9" w:rsidP="0034036C">
      <w:pPr>
        <w:pStyle w:val="ListParagraph"/>
        <w:spacing w:line="480" w:lineRule="auto"/>
        <w:ind w:left="0" w:firstLine="708"/>
        <w:jc w:val="both"/>
        <w:rPr>
          <w:rFonts w:ascii="Times New Roman" w:hAnsi="Times New Roman" w:cs="Times New Roman"/>
          <w:sz w:val="24"/>
          <w:szCs w:val="24"/>
        </w:rPr>
      </w:pPr>
      <w:r w:rsidRPr="0034036C">
        <w:rPr>
          <w:rFonts w:ascii="Times New Roman" w:hAnsi="Times New Roman" w:cs="Times New Roman"/>
          <w:sz w:val="24"/>
          <w:szCs w:val="24"/>
        </w:rPr>
        <w:t xml:space="preserve"> </w:t>
      </w:r>
      <w:r w:rsidR="001E601C" w:rsidRPr="0034036C">
        <w:rPr>
          <w:rFonts w:ascii="Times New Roman" w:hAnsi="Times New Roman" w:cs="Times New Roman"/>
          <w:sz w:val="24"/>
          <w:szCs w:val="24"/>
        </w:rPr>
        <w:t xml:space="preserve">Manajemen bank harus dapat menekan biaya seefisien mungkin agar dapat mengembangkan penghasilan dari aset </w:t>
      </w:r>
      <w:r w:rsidR="001E601C" w:rsidRPr="00EB056E">
        <w:rPr>
          <w:rFonts w:ascii="Times New Roman" w:hAnsi="Times New Roman" w:cs="Times New Roman"/>
          <w:i/>
          <w:sz w:val="24"/>
          <w:szCs w:val="24"/>
        </w:rPr>
        <w:t>(asset)</w:t>
      </w:r>
      <w:r w:rsidR="001E601C" w:rsidRPr="0034036C">
        <w:rPr>
          <w:rFonts w:ascii="Times New Roman" w:hAnsi="Times New Roman" w:cs="Times New Roman"/>
          <w:sz w:val="24"/>
          <w:szCs w:val="24"/>
        </w:rPr>
        <w:t xml:space="preserve"> masing-masing secara penuh</w:t>
      </w:r>
      <w:r w:rsidR="00611178" w:rsidRPr="0034036C">
        <w:rPr>
          <w:rFonts w:ascii="Times New Roman" w:hAnsi="Times New Roman" w:cs="Times New Roman"/>
          <w:sz w:val="24"/>
          <w:szCs w:val="24"/>
        </w:rPr>
        <w:t xml:space="preserve"> </w:t>
      </w:r>
      <w:r w:rsidR="001E601C" w:rsidRPr="0034036C">
        <w:rPr>
          <w:rFonts w:ascii="Times New Roman" w:hAnsi="Times New Roman" w:cs="Times New Roman"/>
          <w:sz w:val="24"/>
          <w:szCs w:val="24"/>
        </w:rPr>
        <w:t xml:space="preserve">untuk mempertahankan kelangsungan hidup bank. Dengan pengelolaan bank yang baik akan berdampak pada bank itu sendiri. Bank harus mengatur </w:t>
      </w:r>
      <w:r w:rsidR="001E601C" w:rsidRPr="00EB056E">
        <w:rPr>
          <w:rFonts w:ascii="Times New Roman" w:hAnsi="Times New Roman" w:cs="Times New Roman"/>
          <w:i/>
          <w:sz w:val="24"/>
          <w:szCs w:val="24"/>
        </w:rPr>
        <w:t>leverage</w:t>
      </w:r>
      <w:r w:rsidR="001E601C" w:rsidRPr="0034036C">
        <w:rPr>
          <w:rFonts w:ascii="Times New Roman" w:hAnsi="Times New Roman" w:cs="Times New Roman"/>
          <w:sz w:val="24"/>
          <w:szCs w:val="24"/>
        </w:rPr>
        <w:t xml:space="preserve">nya agar dapat melihat seberapa jauh perusahaan dibiayai oleh utang atau pihak luar dengan kemampuan perusahaan yang digambarkan dengan modal </w:t>
      </w:r>
      <w:r w:rsidR="001E601C" w:rsidRPr="00EB056E">
        <w:rPr>
          <w:rFonts w:ascii="Times New Roman" w:hAnsi="Times New Roman" w:cs="Times New Roman"/>
          <w:i/>
          <w:sz w:val="24"/>
          <w:szCs w:val="24"/>
        </w:rPr>
        <w:t>(equtiy).</w:t>
      </w:r>
    </w:p>
    <w:p w:rsidR="00B05FB4" w:rsidRDefault="00B05FB4" w:rsidP="00B05FB4">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Brigham dan Houston (2001</w:t>
      </w:r>
      <w:r w:rsidR="007031EE" w:rsidRPr="0034036C">
        <w:rPr>
          <w:rFonts w:ascii="Times New Roman" w:hAnsi="Times New Roman" w:cs="Times New Roman"/>
          <w:sz w:val="24"/>
          <w:szCs w:val="24"/>
        </w:rPr>
        <w:t>:</w:t>
      </w:r>
      <w:r>
        <w:rPr>
          <w:rFonts w:ascii="Times New Roman" w:hAnsi="Times New Roman" w:cs="Times New Roman"/>
          <w:sz w:val="24"/>
          <w:szCs w:val="24"/>
        </w:rPr>
        <w:t>4</w:t>
      </w:r>
      <w:r w:rsidR="007031EE" w:rsidRPr="0034036C">
        <w:rPr>
          <w:rFonts w:ascii="Times New Roman" w:hAnsi="Times New Roman" w:cs="Times New Roman"/>
          <w:sz w:val="24"/>
          <w:szCs w:val="24"/>
        </w:rPr>
        <w:t xml:space="preserve">) mengemukakan “bahwa </w:t>
      </w:r>
      <w:r>
        <w:rPr>
          <w:rFonts w:ascii="Times New Roman" w:hAnsi="Times New Roman" w:cs="Times New Roman"/>
          <w:sz w:val="24"/>
          <w:szCs w:val="24"/>
        </w:rPr>
        <w:t xml:space="preserve">semakin tinggi rasio hutang </w:t>
      </w:r>
      <w:r w:rsidRPr="00B05FB4">
        <w:rPr>
          <w:rFonts w:ascii="Times New Roman" w:hAnsi="Times New Roman" w:cs="Times New Roman"/>
          <w:i/>
          <w:sz w:val="24"/>
          <w:szCs w:val="24"/>
        </w:rPr>
        <w:t>(debt ratio)</w:t>
      </w:r>
      <w:r>
        <w:rPr>
          <w:rFonts w:ascii="Times New Roman" w:hAnsi="Times New Roman" w:cs="Times New Roman"/>
          <w:sz w:val="24"/>
          <w:szCs w:val="24"/>
        </w:rPr>
        <w:t xml:space="preserve"> semakin tinggi pula resiko perusahaan dan resiko yang makin tinggi cenderung menurunkan harga saham</w:t>
      </w:r>
      <w:r w:rsidR="00AA1C05">
        <w:rPr>
          <w:rFonts w:ascii="Times New Roman" w:hAnsi="Times New Roman" w:cs="Times New Roman"/>
          <w:sz w:val="24"/>
          <w:szCs w:val="24"/>
        </w:rPr>
        <w:t>”</w:t>
      </w:r>
      <w:r>
        <w:rPr>
          <w:rFonts w:ascii="Times New Roman" w:hAnsi="Times New Roman" w:cs="Times New Roman"/>
          <w:sz w:val="24"/>
          <w:szCs w:val="24"/>
        </w:rPr>
        <w:t>.</w:t>
      </w:r>
    </w:p>
    <w:p w:rsidR="003D54C8" w:rsidRDefault="009F114C" w:rsidP="00EF0DC1">
      <w:pPr>
        <w:pStyle w:val="ListParagraph"/>
        <w:spacing w:line="480" w:lineRule="auto"/>
        <w:ind w:left="0" w:firstLine="708"/>
        <w:jc w:val="both"/>
        <w:rPr>
          <w:rFonts w:ascii="Times New Roman" w:hAnsi="Times New Roman" w:cs="Times New Roman"/>
          <w:sz w:val="24"/>
          <w:szCs w:val="24"/>
        </w:rPr>
      </w:pPr>
      <w:r w:rsidRPr="0034036C">
        <w:rPr>
          <w:rFonts w:ascii="Times New Roman" w:hAnsi="Times New Roman" w:cs="Times New Roman"/>
          <w:sz w:val="24"/>
          <w:szCs w:val="24"/>
        </w:rPr>
        <w:t xml:space="preserve">Besarnya hutang yang digunakan oleh perusahaan untuk membiayai kegiatannya merupakan suatu kebijakan perusahaan yang berhubungan dengan struktur modal. Kebijakan tersebut tentunya tidak terlepas dari upaya perusahaan untuk meningkatkan nilai perusahaan </w:t>
      </w:r>
      <w:r w:rsidRPr="0034036C">
        <w:rPr>
          <w:rFonts w:ascii="Times New Roman" w:hAnsi="Times New Roman" w:cs="Times New Roman"/>
          <w:i/>
          <w:sz w:val="24"/>
          <w:szCs w:val="24"/>
        </w:rPr>
        <w:t xml:space="preserve">(value </w:t>
      </w:r>
      <w:r w:rsidR="007031EE" w:rsidRPr="0034036C">
        <w:rPr>
          <w:rFonts w:ascii="Times New Roman" w:hAnsi="Times New Roman" w:cs="Times New Roman"/>
          <w:i/>
          <w:sz w:val="24"/>
          <w:szCs w:val="24"/>
        </w:rPr>
        <w:t xml:space="preserve">of </w:t>
      </w:r>
      <w:r w:rsidRPr="0034036C">
        <w:rPr>
          <w:rFonts w:ascii="Times New Roman" w:hAnsi="Times New Roman" w:cs="Times New Roman"/>
          <w:i/>
          <w:sz w:val="24"/>
          <w:szCs w:val="24"/>
        </w:rPr>
        <w:t>firm)</w:t>
      </w:r>
      <w:r w:rsidR="007031EE" w:rsidRPr="0034036C">
        <w:rPr>
          <w:rFonts w:ascii="Times New Roman" w:hAnsi="Times New Roman" w:cs="Times New Roman"/>
          <w:i/>
          <w:sz w:val="24"/>
          <w:szCs w:val="24"/>
        </w:rPr>
        <w:t>.</w:t>
      </w:r>
      <w:r w:rsidR="00EF0DC1">
        <w:rPr>
          <w:rFonts w:ascii="Times New Roman" w:hAnsi="Times New Roman" w:cs="Times New Roman"/>
          <w:sz w:val="24"/>
          <w:szCs w:val="24"/>
        </w:rPr>
        <w:t xml:space="preserve"> </w:t>
      </w:r>
    </w:p>
    <w:p w:rsidR="003B0553" w:rsidRPr="0034036C" w:rsidRDefault="003B0553" w:rsidP="00EF0DC1">
      <w:pPr>
        <w:pStyle w:val="ListParagraph"/>
        <w:spacing w:line="480" w:lineRule="auto"/>
        <w:ind w:left="0" w:firstLine="708"/>
        <w:jc w:val="both"/>
        <w:rPr>
          <w:rFonts w:ascii="Times New Roman" w:hAnsi="Times New Roman" w:cs="Times New Roman"/>
          <w:sz w:val="24"/>
          <w:szCs w:val="24"/>
        </w:rPr>
      </w:pPr>
      <w:r w:rsidRPr="0034036C">
        <w:rPr>
          <w:rFonts w:ascii="Times New Roman" w:hAnsi="Times New Roman" w:cs="Times New Roman"/>
          <w:sz w:val="24"/>
          <w:szCs w:val="24"/>
        </w:rPr>
        <w:lastRenderedPageBreak/>
        <w:t>Beri</w:t>
      </w:r>
      <w:r w:rsidR="00AA1C05">
        <w:rPr>
          <w:rFonts w:ascii="Times New Roman" w:hAnsi="Times New Roman" w:cs="Times New Roman"/>
          <w:sz w:val="24"/>
          <w:szCs w:val="24"/>
        </w:rPr>
        <w:t xml:space="preserve">kut adalah tabel yang menunjukan pengaruh </w:t>
      </w:r>
      <w:r w:rsidR="00AA1C05" w:rsidRPr="002416E1">
        <w:rPr>
          <w:rFonts w:ascii="Times New Roman" w:hAnsi="Times New Roman" w:cs="Times New Roman"/>
          <w:i/>
          <w:sz w:val="24"/>
          <w:szCs w:val="24"/>
        </w:rPr>
        <w:t>DER</w:t>
      </w:r>
      <w:r w:rsidR="007E3DFC">
        <w:rPr>
          <w:rFonts w:ascii="Times New Roman" w:hAnsi="Times New Roman" w:cs="Times New Roman"/>
          <w:i/>
          <w:sz w:val="24"/>
          <w:szCs w:val="24"/>
        </w:rPr>
        <w:t xml:space="preserve"> (Debt to Equity Ratio)</w:t>
      </w:r>
      <w:r w:rsidR="00AA1C05">
        <w:rPr>
          <w:rFonts w:ascii="Times New Roman" w:hAnsi="Times New Roman" w:cs="Times New Roman"/>
          <w:sz w:val="24"/>
          <w:szCs w:val="24"/>
        </w:rPr>
        <w:t xml:space="preserve"> terhadap harga saham.</w:t>
      </w:r>
    </w:p>
    <w:p w:rsidR="00C40D1A" w:rsidRPr="0034036C" w:rsidRDefault="003B3A2F" w:rsidP="00AA1C05">
      <w:pPr>
        <w:spacing w:after="0" w:line="240" w:lineRule="auto"/>
        <w:ind w:left="851" w:hanging="851"/>
        <w:rPr>
          <w:rFonts w:ascii="Times New Roman" w:hAnsi="Times New Roman" w:cs="Times New Roman"/>
          <w:b/>
          <w:sz w:val="24"/>
          <w:szCs w:val="24"/>
        </w:rPr>
      </w:pPr>
      <w:r>
        <w:rPr>
          <w:rFonts w:ascii="Times New Roman" w:hAnsi="Times New Roman" w:cs="Times New Roman"/>
          <w:b/>
          <w:sz w:val="24"/>
          <w:szCs w:val="24"/>
        </w:rPr>
        <w:t>Tabel</w:t>
      </w:r>
      <w:r w:rsidR="006038C2">
        <w:rPr>
          <w:rFonts w:ascii="Times New Roman" w:hAnsi="Times New Roman" w:cs="Times New Roman"/>
          <w:b/>
          <w:sz w:val="24"/>
          <w:szCs w:val="24"/>
        </w:rPr>
        <w:t xml:space="preserve"> 1. </w:t>
      </w:r>
      <w:r w:rsidRPr="0034036C">
        <w:rPr>
          <w:rFonts w:ascii="Times New Roman" w:hAnsi="Times New Roman" w:cs="Times New Roman"/>
          <w:b/>
          <w:sz w:val="24"/>
          <w:szCs w:val="24"/>
        </w:rPr>
        <w:t xml:space="preserve">Pengaruh </w:t>
      </w:r>
      <w:r w:rsidRPr="002416E1">
        <w:rPr>
          <w:rFonts w:ascii="Times New Roman" w:hAnsi="Times New Roman" w:cs="Times New Roman"/>
          <w:b/>
          <w:i/>
          <w:sz w:val="24"/>
          <w:szCs w:val="24"/>
        </w:rPr>
        <w:t>DER</w:t>
      </w:r>
      <w:r w:rsidRPr="0034036C">
        <w:rPr>
          <w:rFonts w:ascii="Times New Roman" w:hAnsi="Times New Roman" w:cs="Times New Roman"/>
          <w:b/>
          <w:sz w:val="24"/>
          <w:szCs w:val="24"/>
        </w:rPr>
        <w:t xml:space="preserve"> t</w:t>
      </w:r>
      <w:r w:rsidR="00AF21E8">
        <w:rPr>
          <w:rFonts w:ascii="Times New Roman" w:hAnsi="Times New Roman" w:cs="Times New Roman"/>
          <w:b/>
          <w:sz w:val="24"/>
          <w:szCs w:val="24"/>
        </w:rPr>
        <w:t>e</w:t>
      </w:r>
      <w:r w:rsidRPr="0034036C">
        <w:rPr>
          <w:rFonts w:ascii="Times New Roman" w:hAnsi="Times New Roman" w:cs="Times New Roman"/>
          <w:b/>
          <w:sz w:val="24"/>
          <w:szCs w:val="24"/>
        </w:rPr>
        <w:t xml:space="preserve">rhadap Harga Saham </w:t>
      </w:r>
      <w:r w:rsidR="00567F25">
        <w:rPr>
          <w:rFonts w:ascii="Times New Roman" w:hAnsi="Times New Roman" w:cs="Times New Roman"/>
          <w:b/>
          <w:sz w:val="24"/>
          <w:szCs w:val="24"/>
        </w:rPr>
        <w:t xml:space="preserve">Perusahaan </w:t>
      </w:r>
      <w:r w:rsidRPr="0034036C">
        <w:rPr>
          <w:rFonts w:ascii="Times New Roman" w:hAnsi="Times New Roman" w:cs="Times New Roman"/>
          <w:b/>
          <w:sz w:val="24"/>
          <w:szCs w:val="24"/>
        </w:rPr>
        <w:t>Perbankan</w:t>
      </w:r>
      <w:r w:rsidR="00AA1C05">
        <w:rPr>
          <w:rFonts w:ascii="Times New Roman" w:hAnsi="Times New Roman" w:cs="Times New Roman"/>
          <w:b/>
          <w:sz w:val="24"/>
          <w:szCs w:val="24"/>
        </w:rPr>
        <w:t xml:space="preserve"> periode 2006-2008</w:t>
      </w:r>
    </w:p>
    <w:p w:rsidR="00102FBE" w:rsidRPr="0034036C" w:rsidRDefault="00995FCF" w:rsidP="00F64C3F">
      <w:pPr>
        <w:spacing w:after="0" w:line="480" w:lineRule="auto"/>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pict>
          <v:group id="_x0000_s1515" editas="canvas" style="width:396.75pt;height:226.05pt;mso-position-horizontal-relative:char;mso-position-vertical-relative:line" coordorigin=",-6" coordsize="7935,45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4" type="#_x0000_t75" style="position:absolute;top:-6;width:7935;height:4521" o:preferrelative="f">
              <v:fill o:detectmouseclick="t"/>
              <v:path o:extrusionok="t" o:connecttype="none"/>
              <o:lock v:ext="edit" text="t"/>
            </v:shape>
            <v:rect id="_x0000_s1516" style="position:absolute;left:6;top:6;width:7926;height:4206" stroked="f"/>
            <v:rect id="_x0000_s1517" style="position:absolute;left:2056;top:415;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2006</w:t>
                    </w:r>
                  </w:p>
                </w:txbxContent>
              </v:textbox>
            </v:rect>
            <v:rect id="_x0000_s1518" style="position:absolute;left:3253;top:415;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158.729.984</w:t>
                    </w:r>
                  </w:p>
                </w:txbxContent>
              </v:textbox>
            </v:rect>
            <v:rect id="_x0000_s1519" style="position:absolute;left:2778;top:415;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20" style="position:absolute;left:3250;top:415;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21" style="position:absolute;left:4799;top:415;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18.067.360</w:t>
                    </w:r>
                  </w:p>
                </w:txbxContent>
              </v:textbox>
            </v:rect>
            <v:rect id="_x0000_s1522" style="position:absolute;left:4235;top:415;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23" style="position:absolute;left:4789;top:415;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24" style="position:absolute;left:5895;top:415;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879%</w:t>
                    </w:r>
                  </w:p>
                </w:txbxContent>
              </v:textbox>
            </v:rect>
            <v:rect id="_x0000_s1525" style="position:absolute;left:7488;top:415;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5.200</w:t>
                    </w:r>
                  </w:p>
                </w:txbxContent>
              </v:textbox>
            </v:rect>
            <v:rect id="_x0000_s1526" style="position:absolute;left:6646;top:415;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27" style="position:absolute;left:7488;top:415;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28" style="position:absolute;left:2056;top:615;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2007</w:t>
                    </w:r>
                  </w:p>
                </w:txbxContent>
              </v:textbox>
            </v:rect>
            <v:rect id="_x0000_s1529" style="position:absolute;left:3253;top:615;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197.563.277</w:t>
                    </w:r>
                  </w:p>
                </w:txbxContent>
              </v:textbox>
            </v:rect>
            <v:rect id="_x0000_s1530" style="position:absolute;left:2778;top:615;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31" style="position:absolute;left:3250;top:615;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32" style="position:absolute;left:4799;top:615;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20.441.731</w:t>
                    </w:r>
                  </w:p>
                </w:txbxContent>
              </v:textbox>
            </v:rect>
            <v:rect id="_x0000_s1533" style="position:absolute;left:4235;top:615;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34" style="position:absolute;left:4789;top:615;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35" style="position:absolute;left:5895;top:615;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966%</w:t>
                    </w:r>
                  </w:p>
                </w:txbxContent>
              </v:textbox>
            </v:rect>
            <v:rect id="_x0000_s1536" style="position:absolute;left:7488;top:615;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7.300</w:t>
                    </w:r>
                  </w:p>
                </w:txbxContent>
              </v:textbox>
            </v:rect>
            <v:rect id="_x0000_s1537" style="position:absolute;left:6646;top:615;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38" style="position:absolute;left:7488;top:615;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39" style="position:absolute;left:2056;top:814;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2008</w:t>
                    </w:r>
                  </w:p>
                </w:txbxContent>
              </v:textbox>
            </v:rect>
            <v:rect id="_x0000_s1540" style="position:absolute;left:3253;top:814;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222.290.546</w:t>
                    </w:r>
                  </w:p>
                </w:txbxContent>
              </v:textbox>
            </v:rect>
            <v:rect id="_x0000_s1541" style="position:absolute;left:2778;top:814;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42" style="position:absolute;left:3250;top:814;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43" style="position:absolute;left:4799;top:814;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23.279.310</w:t>
                    </w:r>
                  </w:p>
                </w:txbxContent>
              </v:textbox>
            </v:rect>
            <v:rect id="_x0000_s1544" style="position:absolute;left:4235;top:814;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45" style="position:absolute;left:4789;top:814;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46" style="position:absolute;left:5895;top:814;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955%</w:t>
                    </w:r>
                  </w:p>
                </w:txbxContent>
              </v:textbox>
            </v:rect>
            <v:rect id="_x0000_s1547" style="position:absolute;left:7488;top:814;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3.250</w:t>
                    </w:r>
                  </w:p>
                </w:txbxContent>
              </v:textbox>
            </v:rect>
            <v:rect id="_x0000_s1548" style="position:absolute;left:6646;top:814;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49" style="position:absolute;left:7488;top:814;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50" style="position:absolute;left:2056;top:1214;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2006</w:t>
                    </w:r>
                  </w:p>
                </w:txbxContent>
              </v:textbox>
            </v:rect>
            <v:rect id="_x0000_s1551" style="position:absolute;left:3253;top:1214;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154.597.000</w:t>
                    </w:r>
                  </w:p>
                </w:txbxContent>
              </v:textbox>
            </v:rect>
            <v:rect id="_x0000_s1552" style="position:absolute;left:2778;top:1214;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53" style="position:absolute;left:3250;top:1214;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54" style="position:absolute;left:4799;top:1214;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14.794.000</w:t>
                    </w:r>
                  </w:p>
                </w:txbxContent>
              </v:textbox>
            </v:rect>
            <v:rect id="_x0000_s1555" style="position:absolute;left:4235;top:1214;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56" style="position:absolute;left:4789;top:1214;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57" style="position:absolute;left:5857;top:1214;width:45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1045%</w:t>
                    </w:r>
                  </w:p>
                </w:txbxContent>
              </v:textbox>
            </v:rect>
            <v:rect id="_x0000_s1558" style="position:absolute;left:7488;top:1214;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1.870</w:t>
                    </w:r>
                  </w:p>
                </w:txbxContent>
              </v:textbox>
            </v:rect>
            <v:rect id="_x0000_s1559" style="position:absolute;left:6646;top:1214;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60" style="position:absolute;left:7488;top:1214;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61" style="position:absolute;left:2056;top:1413;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2007</w:t>
                    </w:r>
                  </w:p>
                </w:txbxContent>
              </v:textbox>
            </v:rect>
            <v:rect id="_x0000_s1562" style="position:absolute;left:3253;top:1413;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166.094.000</w:t>
                    </w:r>
                  </w:p>
                </w:txbxContent>
              </v:textbox>
            </v:rect>
            <v:rect id="_x0000_s1563" style="position:absolute;left:2778;top:1413;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64" style="position:absolute;left:3250;top:1413;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65" style="position:absolute;left:4799;top:1413;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17.220.000</w:t>
                    </w:r>
                  </w:p>
                </w:txbxContent>
              </v:textbox>
            </v:rect>
            <v:rect id="_x0000_s1566" style="position:absolute;left:4235;top:1413;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67" style="position:absolute;left:4789;top:1413;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68" style="position:absolute;left:5895;top:1413;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965%</w:t>
                    </w:r>
                  </w:p>
                </w:txbxContent>
              </v:textbox>
            </v:rect>
            <v:rect id="_x0000_s1569" style="position:absolute;left:7488;top:1413;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1.970</w:t>
                    </w:r>
                  </w:p>
                </w:txbxContent>
              </v:textbox>
            </v:rect>
            <v:rect id="_x0000_s1570" style="position:absolute;left:6646;top:1413;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71" style="position:absolute;left:7488;top:1413;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72" style="position:absolute;left:2056;top:1613;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2008</w:t>
                    </w:r>
                  </w:p>
                </w:txbxContent>
              </v:textbox>
            </v:rect>
            <v:rect id="_x0000_s1573" style="position:absolute;left:3253;top:1613;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186.279.000</w:t>
                    </w:r>
                  </w:p>
                </w:txbxContent>
              </v:textbox>
            </v:rect>
            <v:rect id="_x0000_s1574" style="position:absolute;left:2778;top:1613;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75" style="position:absolute;left:3250;top:1613;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76" style="position:absolute;left:4799;top:1613;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15.431.000</w:t>
                    </w:r>
                  </w:p>
                </w:txbxContent>
              </v:textbox>
            </v:rect>
            <v:rect id="_x0000_s1577" style="position:absolute;left:4235;top:1613;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78" style="position:absolute;left:4789;top:1613;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79" style="position:absolute;left:5857;top:1613;width:45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1207%</w:t>
                    </w:r>
                  </w:p>
                </w:txbxContent>
              </v:textbox>
            </v:rect>
            <v:rect id="_x0000_s1580" style="position:absolute;left:7609;top:1613;width:24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680</w:t>
                    </w:r>
                  </w:p>
                </w:txbxContent>
              </v:textbox>
            </v:rect>
            <v:rect id="_x0000_s1581" style="position:absolute;left:6646;top:1613;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82" style="position:absolute;left:7612;top:1613;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83" style="position:absolute;left:2056;top:2012;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2006</w:t>
                    </w:r>
                  </w:p>
                </w:txbxContent>
              </v:textbox>
            </v:rect>
            <v:rect id="_x0000_s1584" style="position:absolute;left:3253;top:2012;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137.846.678</w:t>
                    </w:r>
                  </w:p>
                </w:txbxContent>
              </v:textbox>
            </v:rect>
            <v:rect id="_x0000_s1585" style="position:absolute;left:2778;top:20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86" style="position:absolute;left:3250;top:20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87" style="position:absolute;left:4799;top:2012;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16.878.808</w:t>
                    </w:r>
                  </w:p>
                </w:txbxContent>
              </v:textbox>
            </v:rect>
            <v:rect id="_x0000_s1588" style="position:absolute;left:4235;top:20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89" style="position:absolute;left:4789;top:20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90" style="position:absolute;left:5895;top:2012;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817%</w:t>
                    </w:r>
                  </w:p>
                </w:txbxContent>
              </v:textbox>
            </v:rect>
            <v:rect id="_x0000_s1591" style="position:absolute;left:7488;top:2012;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5.150</w:t>
                    </w:r>
                  </w:p>
                </w:txbxContent>
              </v:textbox>
            </v:rect>
            <v:rect id="_x0000_s1592" style="position:absolute;left:6646;top:20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93" style="position:absolute;left:7488;top:20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94" style="position:absolute;left:2056;top:2212;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2007</w:t>
                    </w:r>
                  </w:p>
                </w:txbxContent>
              </v:textbox>
            </v:rect>
            <v:rect id="_x0000_s1595" style="position:absolute;left:3253;top:2212;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184.297.303</w:t>
                    </w:r>
                  </w:p>
                </w:txbxContent>
              </v:textbox>
            </v:rect>
            <v:rect id="_x0000_s1596" style="position:absolute;left:2778;top:22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597" style="position:absolute;left:3250;top:22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598" style="position:absolute;left:4799;top:2212;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19.437.635</w:t>
                    </w:r>
                  </w:p>
                </w:txbxContent>
              </v:textbox>
            </v:rect>
            <v:rect id="_x0000_s1599" style="position:absolute;left:4235;top:22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00" style="position:absolute;left:4789;top:22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01" style="position:absolute;left:5895;top:2212;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948%</w:t>
                    </w:r>
                  </w:p>
                </w:txbxContent>
              </v:textbox>
            </v:rect>
            <v:rect id="_x0000_s1602" style="position:absolute;left:7488;top:2212;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7.400</w:t>
                    </w:r>
                  </w:p>
                </w:txbxContent>
              </v:textbox>
            </v:rect>
            <v:rect id="_x0000_s1603" style="position:absolute;left:6646;top:22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04" style="position:absolute;left:7488;top:22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05" style="position:absolute;left:2056;top:2412;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2008</w:t>
                    </w:r>
                  </w:p>
                </w:txbxContent>
              </v:textbox>
            </v:rect>
            <v:rect id="_x0000_s1606" style="position:absolute;left:3253;top:2412;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223.720.199</w:t>
                    </w:r>
                  </w:p>
                </w:txbxContent>
              </v:textbox>
            </v:rect>
            <v:rect id="_x0000_s1607" style="position:absolute;left:2778;top:24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08" style="position:absolute;left:3250;top:24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09" style="position:absolute;left:4799;top:2412;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22.356.697</w:t>
                    </w:r>
                  </w:p>
                </w:txbxContent>
              </v:textbox>
            </v:rect>
            <v:rect id="_x0000_s1610" style="position:absolute;left:4235;top:24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11" style="position:absolute;left:4789;top:24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12" style="position:absolute;left:5857;top:2412;width:45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1001%</w:t>
                    </w:r>
                  </w:p>
                </w:txbxContent>
              </v:textbox>
            </v:rect>
            <v:rect id="_x0000_s1613" style="position:absolute;left:7488;top:2412;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4.575</w:t>
                    </w:r>
                  </w:p>
                </w:txbxContent>
              </v:textbox>
            </v:rect>
            <v:rect id="_x0000_s1614" style="position:absolute;left:6646;top:2412;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15" style="position:absolute;left:7488;top:2412;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16" style="position:absolute;left:2056;top:2811;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2006</w:t>
                    </w:r>
                  </w:p>
                </w:txbxContent>
              </v:textbox>
            </v:rect>
            <v:rect id="_x0000_s1617" style="position:absolute;left:3332;top:2811;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72.385.809</w:t>
                    </w:r>
                  </w:p>
                </w:txbxContent>
              </v:textbox>
            </v:rect>
            <v:rect id="_x0000_s1618" style="position:absolute;left:2778;top:2811;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19" style="position:absolute;left:3332;top:2811;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20" style="position:absolute;left:4878;top:2811;width:64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9.441.927</w:t>
                    </w:r>
                  </w:p>
                </w:txbxContent>
              </v:textbox>
            </v:rect>
            <v:rect id="_x0000_s1621" style="position:absolute;left:4232;top:2811;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22" style="position:absolute;left:4869;top:2811;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23" style="position:absolute;left:5895;top:2811;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767%</w:t>
                    </w:r>
                  </w:p>
                </w:txbxContent>
              </v:textbox>
            </v:rect>
            <v:rect id="_x0000_s1624" style="position:absolute;left:7488;top:2811;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6.750</w:t>
                    </w:r>
                  </w:p>
                </w:txbxContent>
              </v:textbox>
            </v:rect>
            <v:rect id="_x0000_s1625" style="position:absolute;left:6646;top:2811;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26" style="position:absolute;left:7488;top:2811;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27" style="position:absolute;left:2056;top:3011;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2007</w:t>
                    </w:r>
                  </w:p>
                </w:txbxContent>
              </v:textbox>
            </v:rect>
            <v:rect id="_x0000_s1628" style="position:absolute;left:3332;top:3011;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78.239.344</w:t>
                    </w:r>
                  </w:p>
                </w:txbxContent>
              </v:textbox>
            </v:rect>
            <v:rect id="_x0000_s1629" style="position:absolute;left:2778;top:3011;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30" style="position:absolute;left:3332;top:3011;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31" style="position:absolute;left:4799;top:3011;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10.833.445</w:t>
                    </w:r>
                  </w:p>
                </w:txbxContent>
              </v:textbox>
            </v:rect>
            <v:rect id="_x0000_s1632" style="position:absolute;left:4235;top:3011;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33" style="position:absolute;left:4789;top:3011;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34" style="position:absolute;left:5895;top:3011;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722%</w:t>
                    </w:r>
                  </w:p>
                </w:txbxContent>
              </v:textbox>
            </v:rect>
            <v:rect id="_x0000_s1635" style="position:absolute;left:7488;top:3011;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8.000</w:t>
                    </w:r>
                  </w:p>
                </w:txbxContent>
              </v:textbox>
            </v:rect>
            <v:rect id="_x0000_s1636" style="position:absolute;left:6646;top:3011;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37" style="position:absolute;left:7488;top:3011;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38" style="position:absolute;left:2056;top:3210;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2008</w:t>
                    </w:r>
                  </w:p>
                </w:txbxContent>
              </v:textbox>
            </v:rect>
            <v:rect id="_x0000_s1639" style="position:absolute;left:3332;top:3210;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96.159.098</w:t>
                    </w:r>
                  </w:p>
                </w:txbxContent>
              </v:textbox>
            </v:rect>
            <v:rect id="_x0000_s1640" style="position:absolute;left:2778;top:3210;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41" style="position:absolute;left:3332;top:3210;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42" style="position:absolute;left:4799;top:3210;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10.579.068</w:t>
                    </w:r>
                  </w:p>
                </w:txbxContent>
              </v:textbox>
            </v:rect>
            <v:rect id="_x0000_s1643" style="position:absolute;left:4235;top:3210;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44" style="position:absolute;left:4789;top:3210;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45" style="position:absolute;left:5895;top:3210;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909%</w:t>
                    </w:r>
                  </w:p>
                </w:txbxContent>
              </v:textbox>
            </v:rect>
            <v:rect id="_x0000_s1646" style="position:absolute;left:7488;top:3210;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3.100</w:t>
                    </w:r>
                  </w:p>
                </w:txbxContent>
              </v:textbox>
            </v:rect>
            <v:rect id="_x0000_s1647" style="position:absolute;left:6646;top:3210;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48" style="position:absolute;left:7488;top:3210;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49" style="position:absolute;left:2056;top:3610;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2006</w:t>
                    </w:r>
                  </w:p>
                </w:txbxContent>
              </v:textbox>
            </v:rect>
            <v:rect id="_x0000_s1650" style="position:absolute;left:3253;top:3610;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241.171.346</w:t>
                    </w:r>
                  </w:p>
                </w:txbxContent>
              </v:textbox>
            </v:rect>
            <v:rect id="_x0000_s1651" style="position:absolute;left:2778;top:3610;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52" style="position:absolute;left:3250;top:3610;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53" style="position:absolute;left:4799;top:3610;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26.340.670</w:t>
                    </w:r>
                  </w:p>
                </w:txbxContent>
              </v:textbox>
            </v:rect>
            <v:rect id="_x0000_s1654" style="position:absolute;left:4235;top:3610;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55" style="position:absolute;left:4789;top:3610;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56" style="position:absolute;left:5895;top:3610;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916%</w:t>
                    </w:r>
                  </w:p>
                </w:txbxContent>
              </v:textbox>
            </v:rect>
            <v:rect id="_x0000_s1657" style="position:absolute;left:7488;top:3610;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2.900</w:t>
                    </w:r>
                  </w:p>
                </w:txbxContent>
              </v:textbox>
            </v:rect>
            <v:rect id="_x0000_s1658" style="position:absolute;left:6646;top:3610;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59" style="position:absolute;left:7488;top:3610;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60" style="position:absolute;left:2056;top:3809;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2007</w:t>
                    </w:r>
                  </w:p>
                </w:txbxContent>
              </v:textbox>
            </v:rect>
            <v:rect id="_x0000_s1661" style="position:absolute;left:3253;top:3809;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289.845.512</w:t>
                    </w:r>
                  </w:p>
                </w:txbxContent>
              </v:textbox>
            </v:rect>
            <v:rect id="_x0000_s1662" style="position:absolute;left:2778;top:3809;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63" style="position:absolute;left:3250;top:3809;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64" style="position:absolute;left:4799;top:3809;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29.243.732</w:t>
                    </w:r>
                  </w:p>
                </w:txbxContent>
              </v:textbox>
            </v:rect>
            <v:rect id="_x0000_s1665" style="position:absolute;left:4235;top:3809;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66" style="position:absolute;left:4789;top:3809;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67" style="position:absolute;left:5895;top:3809;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991%</w:t>
                    </w:r>
                  </w:p>
                </w:txbxContent>
              </v:textbox>
            </v:rect>
            <v:rect id="_x0000_s1668" style="position:absolute;left:7488;top:3809;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3.500</w:t>
                    </w:r>
                  </w:p>
                </w:txbxContent>
              </v:textbox>
            </v:rect>
            <v:rect id="_x0000_s1669" style="position:absolute;left:6646;top:3809;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70" style="position:absolute;left:7488;top:3809;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71" style="position:absolute;left:2056;top:4006;width:3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2008</w:t>
                    </w:r>
                  </w:p>
                </w:txbxContent>
              </v:textbox>
            </v:rect>
            <v:rect id="_x0000_s1672" style="position:absolute;left:3253;top:4006;width:80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327.896.740</w:t>
                    </w:r>
                  </w:p>
                </w:txbxContent>
              </v:textbox>
            </v:rect>
            <v:rect id="_x0000_s1673" style="position:absolute;left:2778;top:4006;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74" style="position:absolute;left:3250;top:4006;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75" style="position:absolute;left:4799;top:4006;width:72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30.513.869</w:t>
                    </w:r>
                  </w:p>
                </w:txbxContent>
              </v:textbox>
            </v:rect>
            <v:rect id="_x0000_s1676" style="position:absolute;left:4235;top:4006;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77" style="position:absolute;left:4789;top:4006;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78" style="position:absolute;left:5857;top:4006;width:45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1075%</w:t>
                    </w:r>
                  </w:p>
                </w:txbxContent>
              </v:textbox>
            </v:rect>
            <v:rect id="_x0000_s1679" style="position:absolute;left:7488;top:4006;width:36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2.025</w:t>
                    </w:r>
                  </w:p>
                </w:txbxContent>
              </v:textbox>
            </v:rect>
            <v:rect id="_x0000_s1680" style="position:absolute;left:6646;top:4006;width:187;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Rp                </w:t>
                    </w:r>
                  </w:p>
                </w:txbxContent>
              </v:textbox>
            </v:rect>
            <v:rect id="_x0000_s1681" style="position:absolute;left:7488;top:4006;width:41;height:509;mso-wrap-style:none" filled="f" stroked="f">
              <v:textbox style="mso-fit-shape-to-text:t" inset="0,0,0,0">
                <w:txbxContent>
                  <w:p w:rsidR="00C658BE" w:rsidRDefault="00C658BE">
                    <w:r>
                      <w:rPr>
                        <w:rFonts w:ascii="Times New Roman" w:hAnsi="Times New Roman" w:cs="Times New Roman"/>
                        <w:color w:val="000000"/>
                        <w:sz w:val="16"/>
                        <w:szCs w:val="16"/>
                        <w:lang w:val="en-US"/>
                      </w:rPr>
                      <w:t xml:space="preserve"> </w:t>
                    </w:r>
                  </w:p>
                </w:txbxContent>
              </v:textbox>
            </v:rect>
            <v:rect id="_x0000_s1682" style="position:absolute;left:5914;top:111;width:338;height:412;mso-wrap-style:none" filled="f" stroked="f">
              <v:textbox style="mso-fit-shape-to-text:t" inset="0,0,0,0">
                <w:txbxContent>
                  <w:p w:rsidR="00C658BE" w:rsidRDefault="00C658BE">
                    <w:r>
                      <w:rPr>
                        <w:rFonts w:ascii="Times New Roman" w:hAnsi="Times New Roman" w:cs="Times New Roman"/>
                        <w:b/>
                        <w:bCs/>
                        <w:color w:val="000000"/>
                        <w:sz w:val="16"/>
                        <w:szCs w:val="16"/>
                        <w:lang w:val="en-US"/>
                      </w:rPr>
                      <w:t>DER</w:t>
                    </w:r>
                  </w:p>
                </w:txbxContent>
              </v:textbox>
            </v:rect>
            <v:rect id="_x0000_s1683" style="position:absolute;left:6779;top:111;width:947;height:412;mso-wrap-style:none" filled="f" stroked="f">
              <v:textbox style="mso-fit-shape-to-text:t" inset="0,0,0,0">
                <w:txbxContent>
                  <w:p w:rsidR="00C658BE" w:rsidRDefault="00C658BE">
                    <w:r>
                      <w:rPr>
                        <w:rFonts w:ascii="Times New Roman" w:hAnsi="Times New Roman" w:cs="Times New Roman"/>
                        <w:b/>
                        <w:bCs/>
                        <w:color w:val="000000"/>
                        <w:sz w:val="16"/>
                        <w:szCs w:val="16"/>
                        <w:lang w:val="en-US"/>
                      </w:rPr>
                      <w:t>Harga Saham</w:t>
                    </w:r>
                  </w:p>
                </w:txbxContent>
              </v:textbox>
            </v:rect>
            <v:rect id="_x0000_s1684" style="position:absolute;left:2889;width:1054;height:412;mso-wrap-style:none" filled="f" stroked="f">
              <v:textbox style="mso-fit-shape-to-text:t" inset="0,0,0,0">
                <w:txbxContent>
                  <w:p w:rsidR="00C658BE" w:rsidRDefault="00C658BE">
                    <w:r>
                      <w:rPr>
                        <w:rFonts w:ascii="Times New Roman" w:hAnsi="Times New Roman" w:cs="Times New Roman"/>
                        <w:b/>
                        <w:bCs/>
                        <w:color w:val="000000"/>
                        <w:sz w:val="16"/>
                        <w:szCs w:val="16"/>
                        <w:lang w:val="en-US"/>
                      </w:rPr>
                      <w:t xml:space="preserve">Total Liabilitas </w:t>
                    </w:r>
                  </w:p>
                </w:txbxContent>
              </v:textbox>
            </v:rect>
            <v:rect id="_x0000_s1685" style="position:absolute;left:2721;top:200;width:1413;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(Dalam jutaan rupiah)</w:t>
                    </w:r>
                  </w:p>
                </w:txbxContent>
              </v:textbox>
            </v:rect>
            <v:rect id="_x0000_s1686" style="position:absolute;left:4406;width:930;height:412;mso-wrap-style:none" filled="f" stroked="f">
              <v:textbox style="mso-fit-shape-to-text:t" inset="0,0,0,0">
                <w:txbxContent>
                  <w:p w:rsidR="00C658BE" w:rsidRDefault="00C658BE">
                    <w:r>
                      <w:rPr>
                        <w:rFonts w:ascii="Times New Roman" w:hAnsi="Times New Roman" w:cs="Times New Roman"/>
                        <w:b/>
                        <w:bCs/>
                        <w:color w:val="000000"/>
                        <w:sz w:val="16"/>
                        <w:szCs w:val="16"/>
                        <w:lang w:val="en-US"/>
                      </w:rPr>
                      <w:t xml:space="preserve">Total Equitas </w:t>
                    </w:r>
                  </w:p>
                </w:txbxContent>
              </v:textbox>
            </v:rect>
            <v:rect id="_x0000_s1687" style="position:absolute;left:4203;top:200;width:1360;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(Dalam jutaan rupiah</w:t>
                    </w:r>
                  </w:p>
                </w:txbxContent>
              </v:textbox>
            </v:rect>
            <v:rect id="_x0000_s1688" style="position:absolute;left:92;top:111;width:241;height:412;mso-wrap-style:none" filled="f" stroked="f">
              <v:textbox style="mso-fit-shape-to-text:t" inset="0,0,0,0">
                <w:txbxContent>
                  <w:p w:rsidR="00C658BE" w:rsidRDefault="00C658BE">
                    <w:r>
                      <w:rPr>
                        <w:rFonts w:ascii="Times New Roman" w:hAnsi="Times New Roman" w:cs="Times New Roman"/>
                        <w:b/>
                        <w:bCs/>
                        <w:color w:val="000000"/>
                        <w:sz w:val="16"/>
                        <w:szCs w:val="16"/>
                        <w:lang w:val="en-US"/>
                      </w:rPr>
                      <w:t>NO</w:t>
                    </w:r>
                  </w:p>
                </w:txbxContent>
              </v:textbox>
            </v:rect>
            <v:rect id="_x0000_s1689" style="position:absolute;left:456;top:111;width:1258;height:412;mso-wrap-style:none" filled="f" stroked="f">
              <v:textbox style="mso-fit-shape-to-text:t" inset="0,0,0,0">
                <w:txbxContent>
                  <w:p w:rsidR="00C658BE" w:rsidRDefault="00C658BE">
                    <w:r>
                      <w:rPr>
                        <w:rFonts w:ascii="Times New Roman" w:hAnsi="Times New Roman" w:cs="Times New Roman"/>
                        <w:b/>
                        <w:bCs/>
                        <w:color w:val="000000"/>
                        <w:sz w:val="16"/>
                        <w:szCs w:val="16"/>
                        <w:lang w:val="en-US"/>
                      </w:rPr>
                      <w:t>Nama Perusahaan</w:t>
                    </w:r>
                  </w:p>
                </w:txbxContent>
              </v:textbox>
            </v:rect>
            <v:rect id="_x0000_s1690" style="position:absolute;left:1989;top:111;width:454;height:412;mso-wrap-style:none" filled="f" stroked="f">
              <v:textbox style="mso-fit-shape-to-text:t" inset="0,0,0,0">
                <w:txbxContent>
                  <w:p w:rsidR="00C658BE" w:rsidRDefault="00C658BE">
                    <w:r>
                      <w:rPr>
                        <w:rFonts w:ascii="Times New Roman" w:hAnsi="Times New Roman" w:cs="Times New Roman"/>
                        <w:b/>
                        <w:bCs/>
                        <w:color w:val="000000"/>
                        <w:sz w:val="16"/>
                        <w:szCs w:val="16"/>
                        <w:lang w:val="en-US"/>
                      </w:rPr>
                      <w:t>Tahun</w:t>
                    </w:r>
                  </w:p>
                </w:txbxContent>
              </v:textbox>
            </v:rect>
            <v:rect id="_x0000_s1691" style="position:absolute;left:171;top:3809;width:81;height:412;mso-wrap-style:none" filled="f" stroked="f">
              <v:textbox style="mso-fit-shape-to-text:t" inset="0,0,0,0">
                <w:txbxContent>
                  <w:p w:rsidR="00C658BE" w:rsidRPr="007E3DFC" w:rsidRDefault="00C658BE">
                    <w:r>
                      <w:rPr>
                        <w:rFonts w:ascii="Times New Roman" w:hAnsi="Times New Roman" w:cs="Times New Roman"/>
                        <w:color w:val="000000"/>
                        <w:sz w:val="16"/>
                        <w:szCs w:val="16"/>
                      </w:rPr>
                      <w:t>5</w:t>
                    </w:r>
                  </w:p>
                </w:txbxContent>
              </v:textbox>
            </v:rect>
            <v:rect id="_x0000_s1692" style="position:absolute;left:874;top:3809;width:409;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BMRI</w:t>
                    </w:r>
                  </w:p>
                </w:txbxContent>
              </v:textbox>
            </v:rect>
            <v:rect id="_x0000_s1693" style="position:absolute;left:171;top:1410;width:81;height:412;mso-wrap-style:none" filled="f" stroked="f">
              <v:textbox style="mso-fit-shape-to-text:t" inset="0,0,0,0">
                <w:txbxContent>
                  <w:p w:rsidR="00C658BE" w:rsidRPr="007E3DFC" w:rsidRDefault="00C658BE">
                    <w:r>
                      <w:rPr>
                        <w:rFonts w:ascii="Times New Roman" w:hAnsi="Times New Roman" w:cs="Times New Roman"/>
                        <w:color w:val="000000"/>
                        <w:sz w:val="16"/>
                        <w:szCs w:val="16"/>
                      </w:rPr>
                      <w:t>2</w:t>
                    </w:r>
                  </w:p>
                </w:txbxContent>
              </v:textbox>
            </v:rect>
            <v:rect id="_x0000_s1694" style="position:absolute;left:887;top:1410;width:383;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BBNI</w:t>
                    </w:r>
                  </w:p>
                </w:txbxContent>
              </v:textbox>
            </v:rect>
            <v:rect id="_x0000_s1695" style="position:absolute;left:171;top:2209;width:81;height:412;mso-wrap-style:none" filled="f" stroked="f">
              <v:textbox style="mso-fit-shape-to-text:t" inset="0,0,0,0">
                <w:txbxContent>
                  <w:p w:rsidR="00C658BE" w:rsidRPr="007E3DFC" w:rsidRDefault="00C658BE">
                    <w:r>
                      <w:rPr>
                        <w:rFonts w:ascii="Times New Roman" w:hAnsi="Times New Roman" w:cs="Times New Roman"/>
                        <w:color w:val="000000"/>
                        <w:sz w:val="16"/>
                        <w:szCs w:val="16"/>
                      </w:rPr>
                      <w:t>3</w:t>
                    </w:r>
                  </w:p>
                </w:txbxContent>
              </v:textbox>
            </v:rect>
            <v:rect id="_x0000_s1696" style="position:absolute;left:890;top:2209;width:374;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BBRI</w:t>
                    </w:r>
                  </w:p>
                </w:txbxContent>
              </v:textbox>
            </v:rect>
            <v:rect id="_x0000_s1697" style="position:absolute;left:171;top:3008;width:81;height:412;mso-wrap-style:none" filled="f" stroked="f">
              <v:textbox style="mso-fit-shape-to-text:t" inset="0,0,0,0">
                <w:txbxContent>
                  <w:p w:rsidR="00C658BE" w:rsidRPr="007E3DFC" w:rsidRDefault="00C658BE">
                    <w:r>
                      <w:rPr>
                        <w:rFonts w:ascii="Times New Roman" w:hAnsi="Times New Roman" w:cs="Times New Roman"/>
                        <w:color w:val="000000"/>
                        <w:sz w:val="16"/>
                        <w:szCs w:val="16"/>
                      </w:rPr>
                      <w:t>4</w:t>
                    </w:r>
                  </w:p>
                </w:txbxContent>
              </v:textbox>
            </v:rect>
            <v:rect id="_x0000_s1698" style="position:absolute;left:839;top:3008;width:481;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BDMN</w:t>
                    </w:r>
                  </w:p>
                </w:txbxContent>
              </v:textbox>
            </v:rect>
            <v:rect id="_x0000_s1699" style="position:absolute;left:171;top:612;width:81;height:412;mso-wrap-style:none" filled="f" stroked="f">
              <v:textbox style="mso-fit-shape-to-text:t" inset="0,0,0,0">
                <w:txbxContent>
                  <w:p w:rsidR="00C658BE" w:rsidRPr="007E3DFC" w:rsidRDefault="00C658BE">
                    <w:r>
                      <w:rPr>
                        <w:rFonts w:ascii="Times New Roman" w:hAnsi="Times New Roman" w:cs="Times New Roman"/>
                        <w:color w:val="000000"/>
                        <w:sz w:val="16"/>
                        <w:szCs w:val="16"/>
                      </w:rPr>
                      <w:t>1</w:t>
                    </w:r>
                  </w:p>
                </w:txbxContent>
              </v:textbox>
            </v:rect>
            <v:rect id="_x0000_s1700" style="position:absolute;left:862;top:612;width:436;height:412;mso-wrap-style:none" filled="f" stroked="f">
              <v:textbox style="mso-fit-shape-to-text:t" inset="0,0,0,0">
                <w:txbxContent>
                  <w:p w:rsidR="00C658BE" w:rsidRDefault="00C658BE">
                    <w:r>
                      <w:rPr>
                        <w:rFonts w:ascii="Times New Roman" w:hAnsi="Times New Roman" w:cs="Times New Roman"/>
                        <w:color w:val="000000"/>
                        <w:sz w:val="16"/>
                        <w:szCs w:val="16"/>
                        <w:lang w:val="en-US"/>
                      </w:rPr>
                      <w:t>BBCA</w:t>
                    </w:r>
                  </w:p>
                </w:txbxContent>
              </v:textbox>
            </v:rect>
            <v:rect id="_x0000_s1701" style="position:absolute;left:6;top:-6;width:7926;height:25" fillcolor="black" stroked="f"/>
            <v:rect id="_x0000_s1702" style="position:absolute;left:6;top:393;width:7926;height:25" fillcolor="black" stroked="f"/>
            <v:rect id="_x0000_s1703" style="position:absolute;left:6;top:4196;width:7926;height:25" fillcolor="black" stroked="f"/>
            <w10:wrap type="none"/>
            <w10:anchorlock/>
          </v:group>
        </w:pict>
      </w:r>
      <w:r w:rsidR="001A1B36" w:rsidRPr="0034036C">
        <w:rPr>
          <w:rFonts w:ascii="Times New Roman" w:hAnsi="Times New Roman" w:cs="Times New Roman"/>
          <w:i/>
          <w:sz w:val="24"/>
          <w:szCs w:val="24"/>
        </w:rPr>
        <w:t xml:space="preserve">Sumber: </w:t>
      </w:r>
      <w:hyperlink r:id="rId8" w:history="1">
        <w:r w:rsidR="001A1B36" w:rsidRPr="0034036C">
          <w:rPr>
            <w:rStyle w:val="Hyperlink"/>
            <w:rFonts w:ascii="Times New Roman" w:hAnsi="Times New Roman" w:cs="Times New Roman"/>
            <w:i/>
            <w:color w:val="auto"/>
            <w:sz w:val="24"/>
            <w:szCs w:val="24"/>
            <w:u w:val="none"/>
          </w:rPr>
          <w:t>www.IDX.co.id</w:t>
        </w:r>
      </w:hyperlink>
      <w:r w:rsidR="001A1B36" w:rsidRPr="0034036C">
        <w:rPr>
          <w:rFonts w:ascii="Times New Roman" w:hAnsi="Times New Roman" w:cs="Times New Roman"/>
          <w:i/>
          <w:sz w:val="24"/>
          <w:szCs w:val="24"/>
        </w:rPr>
        <w:t xml:space="preserve"> </w:t>
      </w:r>
    </w:p>
    <w:p w:rsidR="00140CB7" w:rsidRPr="0034036C" w:rsidRDefault="00140CB7" w:rsidP="00140C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diatas dapat dilihat   bahwa </w:t>
      </w:r>
      <w:r w:rsidRPr="0034036C">
        <w:rPr>
          <w:rFonts w:ascii="Times New Roman" w:hAnsi="Times New Roman" w:cs="Times New Roman"/>
          <w:sz w:val="24"/>
          <w:szCs w:val="24"/>
        </w:rPr>
        <w:t xml:space="preserve">Bank Central </w:t>
      </w:r>
      <w:r>
        <w:rPr>
          <w:rFonts w:ascii="Times New Roman" w:hAnsi="Times New Roman" w:cs="Times New Roman"/>
          <w:sz w:val="24"/>
          <w:szCs w:val="24"/>
        </w:rPr>
        <w:t>Asia</w:t>
      </w:r>
      <w:r w:rsidRPr="0034036C">
        <w:rPr>
          <w:rFonts w:ascii="Times New Roman" w:hAnsi="Times New Roman" w:cs="Times New Roman"/>
          <w:sz w:val="24"/>
          <w:szCs w:val="24"/>
        </w:rPr>
        <w:t xml:space="preserve">,Tbk </w:t>
      </w:r>
      <w:r>
        <w:rPr>
          <w:rFonts w:ascii="Times New Roman" w:hAnsi="Times New Roman" w:cs="Times New Roman"/>
          <w:sz w:val="24"/>
          <w:szCs w:val="24"/>
        </w:rPr>
        <w:t xml:space="preserve">melakukan </w:t>
      </w:r>
      <w:r w:rsidRPr="0034036C">
        <w:rPr>
          <w:rFonts w:ascii="Times New Roman" w:hAnsi="Times New Roman" w:cs="Times New Roman"/>
          <w:sz w:val="24"/>
          <w:szCs w:val="24"/>
        </w:rPr>
        <w:t xml:space="preserve">kebijakan dengan menaikkan </w:t>
      </w:r>
      <w:r w:rsidRPr="0034036C">
        <w:rPr>
          <w:rFonts w:ascii="Times New Roman" w:hAnsi="Times New Roman" w:cs="Times New Roman"/>
          <w:i/>
          <w:sz w:val="24"/>
          <w:szCs w:val="24"/>
        </w:rPr>
        <w:t xml:space="preserve">debt to equity ratio </w:t>
      </w:r>
      <w:r w:rsidRPr="0034036C">
        <w:rPr>
          <w:rFonts w:ascii="Times New Roman" w:hAnsi="Times New Roman" w:cs="Times New Roman"/>
          <w:sz w:val="24"/>
          <w:szCs w:val="24"/>
        </w:rPr>
        <w:t xml:space="preserve">dari 879% pada tahun 2006 menjadi 966% pada tahun 2007. Kebijakan tersebut </w:t>
      </w:r>
      <w:r w:rsidR="001771F8">
        <w:rPr>
          <w:rFonts w:ascii="Times New Roman" w:hAnsi="Times New Roman" w:cs="Times New Roman"/>
          <w:sz w:val="24"/>
          <w:szCs w:val="24"/>
        </w:rPr>
        <w:t>ternyata</w:t>
      </w:r>
      <w:r w:rsidRPr="0034036C">
        <w:rPr>
          <w:rFonts w:ascii="Times New Roman" w:hAnsi="Times New Roman" w:cs="Times New Roman"/>
          <w:sz w:val="24"/>
          <w:szCs w:val="24"/>
        </w:rPr>
        <w:t xml:space="preserve"> menaikkan harga saham </w:t>
      </w:r>
      <w:r w:rsidR="001771F8">
        <w:rPr>
          <w:rFonts w:ascii="Times New Roman" w:hAnsi="Times New Roman" w:cs="Times New Roman"/>
          <w:sz w:val="24"/>
          <w:szCs w:val="24"/>
        </w:rPr>
        <w:t xml:space="preserve">perusahaan </w:t>
      </w:r>
      <w:r w:rsidRPr="0034036C">
        <w:rPr>
          <w:rFonts w:ascii="Times New Roman" w:hAnsi="Times New Roman" w:cs="Times New Roman"/>
          <w:sz w:val="24"/>
          <w:szCs w:val="24"/>
        </w:rPr>
        <w:t>yaitu Rp5.200,- pada tahun 2006 naik menjadi Rp7.300,- pada tahun 2007. Kemudian kembali mengalami penurunan pada tahun 2008 dengan</w:t>
      </w:r>
      <w:r w:rsidRPr="0034036C">
        <w:rPr>
          <w:rFonts w:ascii="Times New Roman" w:hAnsi="Times New Roman" w:cs="Times New Roman"/>
          <w:i/>
          <w:sz w:val="24"/>
          <w:szCs w:val="24"/>
        </w:rPr>
        <w:t xml:space="preserve"> debt to equity ratio</w:t>
      </w:r>
      <w:r w:rsidRPr="0034036C">
        <w:rPr>
          <w:rFonts w:ascii="Times New Roman" w:hAnsi="Times New Roman" w:cs="Times New Roman"/>
          <w:sz w:val="24"/>
          <w:szCs w:val="24"/>
        </w:rPr>
        <w:t xml:space="preserve"> sebesar 955% dengan harga saham Rp3.250,-.</w:t>
      </w:r>
    </w:p>
    <w:p w:rsidR="00140CB7" w:rsidRPr="0034036C" w:rsidRDefault="00140CB7" w:rsidP="00140CB7">
      <w:pPr>
        <w:spacing w:after="0" w:line="480" w:lineRule="auto"/>
        <w:ind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Pada Bank Rakyat Indonesia (persero), Tbk </w:t>
      </w:r>
      <w:r w:rsidRPr="0034036C">
        <w:rPr>
          <w:rFonts w:ascii="Times New Roman" w:hAnsi="Times New Roman" w:cs="Times New Roman"/>
          <w:i/>
          <w:sz w:val="24"/>
          <w:szCs w:val="24"/>
        </w:rPr>
        <w:t>debt to equity</w:t>
      </w:r>
      <w:r w:rsidRPr="0034036C">
        <w:rPr>
          <w:rFonts w:ascii="Times New Roman" w:hAnsi="Times New Roman" w:cs="Times New Roman"/>
          <w:sz w:val="24"/>
          <w:szCs w:val="24"/>
        </w:rPr>
        <w:t xml:space="preserve"> </w:t>
      </w:r>
      <w:r w:rsidRPr="00140CB7">
        <w:rPr>
          <w:rFonts w:ascii="Times New Roman" w:hAnsi="Times New Roman" w:cs="Times New Roman"/>
          <w:i/>
          <w:sz w:val="24"/>
          <w:szCs w:val="24"/>
        </w:rPr>
        <w:t>ratio</w:t>
      </w:r>
      <w:r w:rsidRPr="0034036C">
        <w:rPr>
          <w:rFonts w:ascii="Times New Roman" w:hAnsi="Times New Roman" w:cs="Times New Roman"/>
          <w:sz w:val="24"/>
          <w:szCs w:val="24"/>
        </w:rPr>
        <w:t xml:space="preserve"> mengalami kenaikan yaitu pada tahun 2006 sebesar 817% menjadi 948% pada tahun 2007 dan perusahaan berhasil menaikkan harga sahamnya yaitu Rp5.150,- pada tahun 2006 menjadi Rp7.400 pada tahun 2007 .</w:t>
      </w:r>
    </w:p>
    <w:p w:rsidR="00140CB7" w:rsidRDefault="00140CB7" w:rsidP="00140CB7">
      <w:pPr>
        <w:spacing w:after="0" w:line="480" w:lineRule="auto"/>
        <w:ind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Sama halnya </w:t>
      </w:r>
      <w:r w:rsidR="00914376">
        <w:rPr>
          <w:rFonts w:ascii="Times New Roman" w:hAnsi="Times New Roman" w:cs="Times New Roman"/>
          <w:sz w:val="24"/>
          <w:szCs w:val="24"/>
        </w:rPr>
        <w:t>yang terjadi di</w:t>
      </w:r>
      <w:r w:rsidRPr="0034036C">
        <w:rPr>
          <w:rFonts w:ascii="Times New Roman" w:hAnsi="Times New Roman" w:cs="Times New Roman"/>
          <w:sz w:val="24"/>
          <w:szCs w:val="24"/>
        </w:rPr>
        <w:t xml:space="preserve"> Bank Mandiri Indonesia, Tbk pada</w:t>
      </w:r>
      <w:r>
        <w:rPr>
          <w:rFonts w:ascii="Times New Roman" w:hAnsi="Times New Roman" w:cs="Times New Roman"/>
          <w:sz w:val="24"/>
          <w:szCs w:val="24"/>
        </w:rPr>
        <w:t xml:space="preserve"> tahun 2006 </w:t>
      </w:r>
    </w:p>
    <w:p w:rsidR="00140CB7" w:rsidRPr="0034036C" w:rsidRDefault="00140CB7" w:rsidP="00140CB7">
      <w:pPr>
        <w:spacing w:after="0" w:line="480" w:lineRule="auto"/>
        <w:jc w:val="both"/>
        <w:rPr>
          <w:rFonts w:ascii="Times New Roman" w:hAnsi="Times New Roman" w:cs="Times New Roman"/>
          <w:sz w:val="24"/>
          <w:szCs w:val="24"/>
        </w:rPr>
      </w:pPr>
      <w:r w:rsidRPr="0034036C">
        <w:rPr>
          <w:rFonts w:ascii="Times New Roman" w:hAnsi="Times New Roman" w:cs="Times New Roman"/>
          <w:sz w:val="24"/>
          <w:szCs w:val="24"/>
        </w:rPr>
        <w:lastRenderedPageBreak/>
        <w:t xml:space="preserve">memiliki tingkat </w:t>
      </w:r>
      <w:r w:rsidRPr="0034036C">
        <w:rPr>
          <w:rFonts w:ascii="Times New Roman" w:hAnsi="Times New Roman" w:cs="Times New Roman"/>
          <w:i/>
          <w:sz w:val="24"/>
          <w:szCs w:val="24"/>
        </w:rPr>
        <w:t>debt to equity ratio</w:t>
      </w:r>
      <w:r>
        <w:rPr>
          <w:rFonts w:ascii="Times New Roman" w:hAnsi="Times New Roman" w:cs="Times New Roman"/>
          <w:sz w:val="24"/>
          <w:szCs w:val="24"/>
        </w:rPr>
        <w:t xml:space="preserve"> sebesar 916% pada tahun 2006 </w:t>
      </w:r>
      <w:r w:rsidRPr="0034036C">
        <w:rPr>
          <w:rFonts w:ascii="Times New Roman" w:hAnsi="Times New Roman" w:cs="Times New Roman"/>
          <w:sz w:val="24"/>
          <w:szCs w:val="24"/>
        </w:rPr>
        <w:t>kemudian dinaikkan menjadi 991% pada tahun 2007</w:t>
      </w:r>
      <w:r w:rsidR="001771F8">
        <w:rPr>
          <w:rFonts w:ascii="Times New Roman" w:hAnsi="Times New Roman" w:cs="Times New Roman"/>
          <w:sz w:val="24"/>
          <w:szCs w:val="24"/>
        </w:rPr>
        <w:t xml:space="preserve"> </w:t>
      </w:r>
      <w:r w:rsidR="003938AA">
        <w:rPr>
          <w:rFonts w:ascii="Times New Roman" w:hAnsi="Times New Roman" w:cs="Times New Roman"/>
          <w:sz w:val="24"/>
          <w:szCs w:val="24"/>
        </w:rPr>
        <w:t>tetapi</w:t>
      </w:r>
      <w:r w:rsidR="001771F8">
        <w:rPr>
          <w:rFonts w:ascii="Times New Roman" w:hAnsi="Times New Roman" w:cs="Times New Roman"/>
          <w:sz w:val="24"/>
          <w:szCs w:val="24"/>
        </w:rPr>
        <w:t xml:space="preserve"> </w:t>
      </w:r>
      <w:r w:rsidRPr="0034036C">
        <w:rPr>
          <w:rFonts w:ascii="Times New Roman" w:hAnsi="Times New Roman" w:cs="Times New Roman"/>
          <w:sz w:val="24"/>
          <w:szCs w:val="24"/>
        </w:rPr>
        <w:t>harga sahamnya mengalami kenaikan yaitu Rp2.900,- pada tahun 2006 menjadi Rp3.500,- pada tahun 2007.</w:t>
      </w:r>
    </w:p>
    <w:p w:rsidR="00140CB7" w:rsidRPr="007D73FD" w:rsidRDefault="001771F8" w:rsidP="00140C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data ketiga </w:t>
      </w:r>
      <w:r w:rsidR="00914376">
        <w:rPr>
          <w:rFonts w:ascii="Times New Roman" w:hAnsi="Times New Roman" w:cs="Times New Roman"/>
          <w:sz w:val="24"/>
          <w:szCs w:val="24"/>
        </w:rPr>
        <w:t xml:space="preserve">bank tersebut yaitu BBCA, BBRI, dan BMRI </w:t>
      </w:r>
      <w:r>
        <w:rPr>
          <w:rFonts w:ascii="Times New Roman" w:hAnsi="Times New Roman" w:cs="Times New Roman"/>
          <w:sz w:val="24"/>
          <w:szCs w:val="24"/>
        </w:rPr>
        <w:t xml:space="preserve">pada periode tertentu </w:t>
      </w:r>
      <w:r w:rsidR="00140CB7" w:rsidRPr="007D73FD">
        <w:rPr>
          <w:rFonts w:ascii="Times New Roman" w:hAnsi="Times New Roman" w:cs="Times New Roman"/>
          <w:sz w:val="24"/>
          <w:szCs w:val="24"/>
        </w:rPr>
        <w:t xml:space="preserve">dapat dilihat bahwa </w:t>
      </w:r>
      <w:r>
        <w:rPr>
          <w:rFonts w:ascii="Times New Roman" w:hAnsi="Times New Roman" w:cs="Times New Roman"/>
          <w:sz w:val="24"/>
          <w:szCs w:val="24"/>
        </w:rPr>
        <w:t xml:space="preserve">ketika perusahaan melakukan kebijakan untuk menaikkan </w:t>
      </w:r>
      <w:r w:rsidRPr="00914376">
        <w:rPr>
          <w:rFonts w:ascii="Times New Roman" w:hAnsi="Times New Roman" w:cs="Times New Roman"/>
          <w:i/>
          <w:sz w:val="24"/>
          <w:szCs w:val="24"/>
        </w:rPr>
        <w:t>DER</w:t>
      </w:r>
      <w:r>
        <w:rPr>
          <w:rFonts w:ascii="Times New Roman" w:hAnsi="Times New Roman" w:cs="Times New Roman"/>
          <w:sz w:val="24"/>
          <w:szCs w:val="24"/>
        </w:rPr>
        <w:t xml:space="preserve"> perusahaan harga saham juga mengalami peningkatan dan pada periode lainnya ketika perusahaan melakukan kebijakan untuk menurunkan </w:t>
      </w:r>
      <w:r w:rsidRPr="00914376">
        <w:rPr>
          <w:rFonts w:ascii="Times New Roman" w:hAnsi="Times New Roman" w:cs="Times New Roman"/>
          <w:i/>
          <w:sz w:val="24"/>
          <w:szCs w:val="24"/>
        </w:rPr>
        <w:t>DER</w:t>
      </w:r>
      <w:r>
        <w:rPr>
          <w:rFonts w:ascii="Times New Roman" w:hAnsi="Times New Roman" w:cs="Times New Roman"/>
          <w:sz w:val="24"/>
          <w:szCs w:val="24"/>
        </w:rPr>
        <w:t xml:space="preserve"> </w:t>
      </w:r>
      <w:r w:rsidR="00914376">
        <w:rPr>
          <w:rFonts w:ascii="Times New Roman" w:hAnsi="Times New Roman" w:cs="Times New Roman"/>
          <w:sz w:val="24"/>
          <w:szCs w:val="24"/>
        </w:rPr>
        <w:t xml:space="preserve">harga saham perusahaan juga mengalami penurunan. </w:t>
      </w:r>
      <w:r w:rsidR="00A02655">
        <w:rPr>
          <w:rFonts w:ascii="Times New Roman" w:eastAsia="Times New Roman" w:hAnsi="Times New Roman" w:cs="Times New Roman"/>
          <w:sz w:val="24"/>
          <w:szCs w:val="24"/>
        </w:rPr>
        <w:t>M</w:t>
      </w:r>
      <w:r w:rsidR="00140CB7" w:rsidRPr="007D73FD">
        <w:rPr>
          <w:rFonts w:ascii="Times New Roman" w:eastAsia="Times New Roman" w:hAnsi="Times New Roman" w:cs="Times New Roman"/>
          <w:sz w:val="24"/>
          <w:szCs w:val="24"/>
        </w:rPr>
        <w:t xml:space="preserve">aka dapat dikatakan adanya data yang </w:t>
      </w:r>
      <w:r w:rsidR="00140CB7" w:rsidRPr="007D73FD">
        <w:rPr>
          <w:rFonts w:ascii="Times New Roman" w:hAnsi="Times New Roman" w:cs="Times New Roman"/>
          <w:sz w:val="24"/>
          <w:szCs w:val="24"/>
        </w:rPr>
        <w:t>tidak sesuai atau tidak sejalan dengan teori yang  merupakan permasalahan dalam penelitian ini.</w:t>
      </w:r>
    </w:p>
    <w:p w:rsidR="00C51471" w:rsidRPr="007B2AD3" w:rsidRDefault="003654A0" w:rsidP="007B2AD3">
      <w:pPr>
        <w:pStyle w:val="Default"/>
        <w:tabs>
          <w:tab w:val="left" w:pos="0"/>
          <w:tab w:val="left" w:pos="630"/>
        </w:tabs>
        <w:spacing w:line="480" w:lineRule="auto"/>
        <w:ind w:firstLine="720"/>
        <w:jc w:val="both"/>
        <w:rPr>
          <w:b/>
          <w:lang w:val="id-ID"/>
        </w:rPr>
      </w:pPr>
      <w:r w:rsidRPr="0034036C">
        <w:t xml:space="preserve">Berdasarkan uraian di atas maka penulis terdorong untuk melakukan suatu penelitian yang berjudul </w:t>
      </w:r>
      <w:r w:rsidRPr="0034036C">
        <w:rPr>
          <w:b/>
        </w:rPr>
        <w:t xml:space="preserve">“Pengaruh Ratio Hutang </w:t>
      </w:r>
      <w:r w:rsidRPr="0034036C">
        <w:rPr>
          <w:b/>
          <w:i/>
        </w:rPr>
        <w:t xml:space="preserve">(Debt to Equity Ratio) </w:t>
      </w:r>
      <w:r w:rsidRPr="0034036C">
        <w:rPr>
          <w:b/>
        </w:rPr>
        <w:t>terhadap Harga Saham Perusahaan Perbankan yang Terdaftar di Bursa Efek Indonesia</w:t>
      </w:r>
      <w:r w:rsidR="00324EF6">
        <w:rPr>
          <w:b/>
          <w:lang w:val="id-ID"/>
        </w:rPr>
        <w:t>”</w:t>
      </w:r>
    </w:p>
    <w:p w:rsidR="0001065B" w:rsidRPr="0034036C" w:rsidRDefault="0001065B" w:rsidP="00C51471">
      <w:pPr>
        <w:pStyle w:val="ListParagraph"/>
        <w:numPr>
          <w:ilvl w:val="0"/>
          <w:numId w:val="1"/>
        </w:numPr>
        <w:spacing w:after="0" w:line="480" w:lineRule="auto"/>
        <w:jc w:val="both"/>
        <w:rPr>
          <w:rFonts w:ascii="Times New Roman" w:hAnsi="Times New Roman" w:cs="Times New Roman"/>
          <w:b/>
          <w:sz w:val="24"/>
          <w:szCs w:val="24"/>
        </w:rPr>
      </w:pPr>
      <w:r w:rsidRPr="0034036C">
        <w:rPr>
          <w:rFonts w:ascii="Times New Roman" w:hAnsi="Times New Roman" w:cs="Times New Roman"/>
          <w:b/>
          <w:sz w:val="24"/>
          <w:szCs w:val="24"/>
        </w:rPr>
        <w:t>Rumusan Masalah</w:t>
      </w:r>
    </w:p>
    <w:p w:rsidR="00762D97" w:rsidRPr="0034036C" w:rsidRDefault="003E2679" w:rsidP="0034036C">
      <w:pPr>
        <w:pStyle w:val="ListParagraph"/>
        <w:spacing w:after="0" w:line="480" w:lineRule="auto"/>
        <w:ind w:left="0" w:firstLine="708"/>
        <w:jc w:val="both"/>
        <w:rPr>
          <w:rFonts w:ascii="Times New Roman" w:hAnsi="Times New Roman" w:cs="Times New Roman"/>
          <w:sz w:val="24"/>
          <w:szCs w:val="24"/>
        </w:rPr>
      </w:pPr>
      <w:r w:rsidRPr="0034036C">
        <w:rPr>
          <w:rFonts w:ascii="Times New Roman" w:hAnsi="Times New Roman" w:cs="Times New Roman"/>
          <w:sz w:val="24"/>
          <w:szCs w:val="24"/>
        </w:rPr>
        <w:t>Berdasark</w:t>
      </w:r>
      <w:r w:rsidR="00762D97" w:rsidRPr="0034036C">
        <w:rPr>
          <w:rFonts w:ascii="Times New Roman" w:hAnsi="Times New Roman" w:cs="Times New Roman"/>
          <w:sz w:val="24"/>
          <w:szCs w:val="24"/>
        </w:rPr>
        <w:t>an latar belakang yang telah diuraikan sebelumnya maka yang menjadi rumusan masalah dalam penelitian ini adalah “Bagaimana pengaruh</w:t>
      </w:r>
      <w:r w:rsidR="00762D97" w:rsidRPr="0034036C">
        <w:rPr>
          <w:rFonts w:ascii="Times New Roman" w:hAnsi="Times New Roman" w:cs="Times New Roman"/>
          <w:i/>
          <w:sz w:val="24"/>
          <w:szCs w:val="24"/>
        </w:rPr>
        <w:t xml:space="preserve"> </w:t>
      </w:r>
      <w:r w:rsidR="00C430D6" w:rsidRPr="0034036C">
        <w:rPr>
          <w:rFonts w:ascii="Times New Roman" w:hAnsi="Times New Roman" w:cs="Times New Roman"/>
          <w:i/>
          <w:sz w:val="24"/>
          <w:szCs w:val="24"/>
        </w:rPr>
        <w:t xml:space="preserve"> d</w:t>
      </w:r>
      <w:r w:rsidR="00762D97" w:rsidRPr="0034036C">
        <w:rPr>
          <w:rFonts w:ascii="Times New Roman" w:hAnsi="Times New Roman" w:cs="Times New Roman"/>
          <w:i/>
          <w:sz w:val="24"/>
          <w:szCs w:val="24"/>
        </w:rPr>
        <w:t xml:space="preserve">ebt to </w:t>
      </w:r>
      <w:r w:rsidR="00C430D6" w:rsidRPr="0034036C">
        <w:rPr>
          <w:rFonts w:ascii="Times New Roman" w:hAnsi="Times New Roman" w:cs="Times New Roman"/>
          <w:i/>
          <w:sz w:val="24"/>
          <w:szCs w:val="24"/>
        </w:rPr>
        <w:t>e</w:t>
      </w:r>
      <w:r w:rsidR="00762D97" w:rsidRPr="0034036C">
        <w:rPr>
          <w:rFonts w:ascii="Times New Roman" w:hAnsi="Times New Roman" w:cs="Times New Roman"/>
          <w:i/>
          <w:sz w:val="24"/>
          <w:szCs w:val="24"/>
        </w:rPr>
        <w:t xml:space="preserve">quity </w:t>
      </w:r>
      <w:r w:rsidR="00C430D6" w:rsidRPr="0034036C">
        <w:rPr>
          <w:rFonts w:ascii="Times New Roman" w:hAnsi="Times New Roman" w:cs="Times New Roman"/>
          <w:i/>
          <w:sz w:val="24"/>
          <w:szCs w:val="24"/>
        </w:rPr>
        <w:t>r</w:t>
      </w:r>
      <w:r w:rsidR="00762D97" w:rsidRPr="0034036C">
        <w:rPr>
          <w:rFonts w:ascii="Times New Roman" w:hAnsi="Times New Roman" w:cs="Times New Roman"/>
          <w:i/>
          <w:sz w:val="24"/>
          <w:szCs w:val="24"/>
        </w:rPr>
        <w:t xml:space="preserve">atio </w:t>
      </w:r>
      <w:r w:rsidR="00C430D6" w:rsidRPr="0034036C">
        <w:rPr>
          <w:rFonts w:ascii="Times New Roman" w:hAnsi="Times New Roman" w:cs="Times New Roman"/>
          <w:sz w:val="24"/>
          <w:szCs w:val="24"/>
        </w:rPr>
        <w:t>terhadap harga saham perusahaan perbankan yang t</w:t>
      </w:r>
      <w:r w:rsidR="00762D97" w:rsidRPr="0034036C">
        <w:rPr>
          <w:rFonts w:ascii="Times New Roman" w:hAnsi="Times New Roman" w:cs="Times New Roman"/>
          <w:sz w:val="24"/>
          <w:szCs w:val="24"/>
        </w:rPr>
        <w:t>erdaftar di Bursa Efek Indonesia ?”</w:t>
      </w:r>
    </w:p>
    <w:p w:rsidR="003938AA" w:rsidRDefault="00762D97" w:rsidP="003938AA">
      <w:pPr>
        <w:pStyle w:val="ListParagraph"/>
        <w:numPr>
          <w:ilvl w:val="0"/>
          <w:numId w:val="1"/>
        </w:numPr>
        <w:spacing w:after="0" w:line="480" w:lineRule="auto"/>
        <w:ind w:left="709" w:hanging="283"/>
        <w:jc w:val="both"/>
        <w:rPr>
          <w:rFonts w:ascii="Times New Roman" w:hAnsi="Times New Roman" w:cs="Times New Roman"/>
          <w:b/>
          <w:sz w:val="24"/>
          <w:szCs w:val="24"/>
        </w:rPr>
      </w:pPr>
      <w:r w:rsidRPr="0034036C">
        <w:rPr>
          <w:rFonts w:ascii="Times New Roman" w:hAnsi="Times New Roman" w:cs="Times New Roman"/>
          <w:b/>
          <w:sz w:val="24"/>
          <w:szCs w:val="24"/>
        </w:rPr>
        <w:t>Tujuan Penelitian</w:t>
      </w:r>
    </w:p>
    <w:p w:rsidR="003938AA" w:rsidRDefault="00762D97" w:rsidP="003938AA">
      <w:pPr>
        <w:pStyle w:val="ListParagraph"/>
        <w:spacing w:after="0" w:line="480" w:lineRule="auto"/>
        <w:ind w:left="0" w:firstLine="709"/>
        <w:jc w:val="both"/>
        <w:rPr>
          <w:rFonts w:ascii="Times New Roman" w:hAnsi="Times New Roman" w:cs="Times New Roman"/>
          <w:sz w:val="24"/>
          <w:szCs w:val="24"/>
        </w:rPr>
      </w:pPr>
      <w:r w:rsidRPr="003938AA">
        <w:rPr>
          <w:rFonts w:ascii="Times New Roman" w:hAnsi="Times New Roman" w:cs="Times New Roman"/>
          <w:sz w:val="24"/>
          <w:szCs w:val="24"/>
        </w:rPr>
        <w:t>Adapun tujuan dilaksanakannya penelit</w:t>
      </w:r>
      <w:r w:rsidR="003938AA">
        <w:rPr>
          <w:rFonts w:ascii="Times New Roman" w:hAnsi="Times New Roman" w:cs="Times New Roman"/>
          <w:sz w:val="24"/>
          <w:szCs w:val="24"/>
        </w:rPr>
        <w:t>ian ini adalah untuk mengetahui</w:t>
      </w:r>
    </w:p>
    <w:p w:rsidR="00140CB7" w:rsidRPr="003938AA" w:rsidRDefault="00762D97" w:rsidP="003938AA">
      <w:pPr>
        <w:pStyle w:val="ListParagraph"/>
        <w:spacing w:after="0" w:line="480" w:lineRule="auto"/>
        <w:ind w:left="0"/>
        <w:jc w:val="both"/>
        <w:rPr>
          <w:rFonts w:ascii="Times New Roman" w:hAnsi="Times New Roman" w:cs="Times New Roman"/>
          <w:sz w:val="24"/>
          <w:szCs w:val="24"/>
        </w:rPr>
      </w:pPr>
      <w:r w:rsidRPr="003938AA">
        <w:rPr>
          <w:rFonts w:ascii="Times New Roman" w:hAnsi="Times New Roman" w:cs="Times New Roman"/>
          <w:sz w:val="24"/>
          <w:szCs w:val="24"/>
        </w:rPr>
        <w:t xml:space="preserve">pengaruh </w:t>
      </w:r>
      <w:r w:rsidRPr="003938AA">
        <w:rPr>
          <w:rFonts w:ascii="Times New Roman" w:hAnsi="Times New Roman" w:cs="Times New Roman"/>
          <w:i/>
          <w:sz w:val="24"/>
          <w:szCs w:val="24"/>
        </w:rPr>
        <w:t>debt to equity ratio</w:t>
      </w:r>
      <w:r w:rsidRPr="003938AA">
        <w:rPr>
          <w:rFonts w:ascii="Times New Roman" w:hAnsi="Times New Roman" w:cs="Times New Roman"/>
          <w:sz w:val="24"/>
          <w:szCs w:val="24"/>
        </w:rPr>
        <w:t xml:space="preserve"> terhadap harga saham </w:t>
      </w:r>
      <w:r w:rsidR="003938AA">
        <w:rPr>
          <w:rFonts w:ascii="Times New Roman" w:hAnsi="Times New Roman" w:cs="Times New Roman"/>
          <w:sz w:val="24"/>
          <w:szCs w:val="24"/>
        </w:rPr>
        <w:t xml:space="preserve">Perusahaan Perbankan </w:t>
      </w:r>
      <w:r w:rsidR="0018772C" w:rsidRPr="003938AA">
        <w:rPr>
          <w:rFonts w:ascii="Times New Roman" w:hAnsi="Times New Roman" w:cs="Times New Roman"/>
          <w:sz w:val="24"/>
          <w:szCs w:val="24"/>
        </w:rPr>
        <w:t>yang terdaftar di Bursa Efek Indonesia.</w:t>
      </w:r>
    </w:p>
    <w:p w:rsidR="0018772C" w:rsidRPr="0034036C" w:rsidRDefault="0018772C" w:rsidP="00C51471">
      <w:pPr>
        <w:pStyle w:val="ListParagraph"/>
        <w:numPr>
          <w:ilvl w:val="0"/>
          <w:numId w:val="1"/>
        </w:numPr>
        <w:spacing w:after="0" w:line="480" w:lineRule="auto"/>
        <w:ind w:left="709" w:hanging="284"/>
        <w:jc w:val="both"/>
        <w:rPr>
          <w:rFonts w:ascii="Times New Roman" w:hAnsi="Times New Roman" w:cs="Times New Roman"/>
          <w:b/>
          <w:sz w:val="24"/>
          <w:szCs w:val="24"/>
        </w:rPr>
      </w:pPr>
      <w:r w:rsidRPr="0034036C">
        <w:rPr>
          <w:rFonts w:ascii="Times New Roman" w:hAnsi="Times New Roman" w:cs="Times New Roman"/>
          <w:b/>
          <w:sz w:val="24"/>
          <w:szCs w:val="24"/>
        </w:rPr>
        <w:lastRenderedPageBreak/>
        <w:t>Manfaat Penelitian</w:t>
      </w:r>
    </w:p>
    <w:p w:rsidR="0018772C" w:rsidRPr="0034036C" w:rsidRDefault="0018772C" w:rsidP="00A023C3">
      <w:pPr>
        <w:pStyle w:val="ListParagraph"/>
        <w:numPr>
          <w:ilvl w:val="0"/>
          <w:numId w:val="2"/>
        </w:numPr>
        <w:spacing w:after="0" w:line="36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Manfaat Teoritis</w:t>
      </w:r>
    </w:p>
    <w:p w:rsidR="0018772C" w:rsidRPr="0034036C" w:rsidRDefault="0018772C" w:rsidP="00C51471">
      <w:pPr>
        <w:pStyle w:val="ListParagraph"/>
        <w:numPr>
          <w:ilvl w:val="0"/>
          <w:numId w:val="3"/>
        </w:numPr>
        <w:spacing w:after="0" w:line="48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Untuk mengembangkan wawasan ilmu pengetahuan dan mendukung teori – teori yang sudah ada yang berkaitan dengan penggunaan modal dalam dunia perbankan</w:t>
      </w:r>
      <w:r w:rsidR="00EF0DC1">
        <w:rPr>
          <w:rFonts w:ascii="Times New Roman" w:hAnsi="Times New Roman" w:cs="Times New Roman"/>
          <w:sz w:val="24"/>
          <w:szCs w:val="24"/>
        </w:rPr>
        <w:t>.</w:t>
      </w:r>
    </w:p>
    <w:p w:rsidR="0018772C" w:rsidRPr="0034036C" w:rsidRDefault="00CA33B0" w:rsidP="004714D9">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Sebagai referensi </w:t>
      </w:r>
      <w:r w:rsidR="001C34F7" w:rsidRPr="0034036C">
        <w:rPr>
          <w:rFonts w:ascii="Times New Roman" w:hAnsi="Times New Roman" w:cs="Times New Roman"/>
          <w:sz w:val="24"/>
          <w:szCs w:val="24"/>
        </w:rPr>
        <w:t>untuk melakukan penelitian lanjutan</w:t>
      </w:r>
    </w:p>
    <w:p w:rsidR="00A023C3" w:rsidRDefault="001C34F7" w:rsidP="004714D9">
      <w:pPr>
        <w:pStyle w:val="ListParagraph"/>
        <w:numPr>
          <w:ilvl w:val="0"/>
          <w:numId w:val="2"/>
        </w:numPr>
        <w:spacing w:after="0"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Manfaat Praktis</w:t>
      </w:r>
    </w:p>
    <w:p w:rsidR="004714D9" w:rsidRDefault="004714D9" w:rsidP="00746FD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digunakan perusahaan perbankan sebagai bahan pertimbangan untuk membuat kebijakan sumber modal.</w:t>
      </w:r>
    </w:p>
    <w:p w:rsidR="00C51471" w:rsidRPr="007B2AD3" w:rsidRDefault="004714D9" w:rsidP="00746FD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Pr="004714D9">
        <w:rPr>
          <w:rFonts w:ascii="Times New Roman" w:hAnsi="Times New Roman" w:cs="Times New Roman"/>
          <w:sz w:val="24"/>
          <w:szCs w:val="24"/>
        </w:rPr>
        <w:t>ntuk investor</w:t>
      </w:r>
      <w:r>
        <w:rPr>
          <w:rFonts w:ascii="Times New Roman" w:hAnsi="Times New Roman" w:cs="Times New Roman"/>
          <w:sz w:val="24"/>
          <w:szCs w:val="24"/>
        </w:rPr>
        <w:t xml:space="preserve"> dapat digunakan</w:t>
      </w:r>
      <w:r w:rsidRPr="004714D9">
        <w:rPr>
          <w:rFonts w:ascii="Times New Roman" w:hAnsi="Times New Roman" w:cs="Times New Roman"/>
          <w:sz w:val="24"/>
          <w:szCs w:val="24"/>
        </w:rPr>
        <w:t xml:space="preserve"> </w:t>
      </w:r>
      <w:r w:rsidRPr="004714D9">
        <w:rPr>
          <w:rFonts w:ascii="Times New Roman" w:hAnsi="Times New Roman"/>
          <w:noProof/>
          <w:sz w:val="24"/>
        </w:rPr>
        <w:t xml:space="preserve">sebagai dasar pengambilan keputusan penanaman modal yang akan dilakukan pada perusahaan </w:t>
      </w:r>
      <w:r>
        <w:rPr>
          <w:rFonts w:ascii="Times New Roman" w:hAnsi="Times New Roman"/>
          <w:noProof/>
          <w:sz w:val="24"/>
        </w:rPr>
        <w:t>perbankan yang terdaftar di Bursa Efek Indonesia.</w:t>
      </w:r>
    </w:p>
    <w:p w:rsidR="007B2AD3" w:rsidRDefault="007B2AD3"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Default="00A02655" w:rsidP="007B2AD3">
      <w:pPr>
        <w:pStyle w:val="ListParagraph"/>
        <w:spacing w:after="0" w:line="480" w:lineRule="auto"/>
        <w:ind w:left="786"/>
        <w:jc w:val="both"/>
        <w:rPr>
          <w:rFonts w:ascii="Times New Roman" w:hAnsi="Times New Roman" w:cs="Times New Roman"/>
          <w:sz w:val="24"/>
          <w:szCs w:val="24"/>
        </w:rPr>
      </w:pPr>
    </w:p>
    <w:p w:rsidR="00A02655" w:rsidRPr="007B2AD3" w:rsidRDefault="00A02655" w:rsidP="007B2AD3">
      <w:pPr>
        <w:pStyle w:val="ListParagraph"/>
        <w:spacing w:after="0" w:line="480" w:lineRule="auto"/>
        <w:ind w:left="786"/>
        <w:jc w:val="both"/>
        <w:rPr>
          <w:rFonts w:ascii="Times New Roman" w:hAnsi="Times New Roman" w:cs="Times New Roman"/>
          <w:sz w:val="24"/>
          <w:szCs w:val="24"/>
        </w:rPr>
      </w:pPr>
    </w:p>
    <w:p w:rsidR="00C51471" w:rsidRPr="00C51471" w:rsidRDefault="00C51471" w:rsidP="00C56F74">
      <w:pPr>
        <w:tabs>
          <w:tab w:val="left" w:pos="4230"/>
        </w:tabs>
        <w:spacing w:after="0" w:line="480" w:lineRule="auto"/>
        <w:jc w:val="center"/>
        <w:rPr>
          <w:rFonts w:ascii="Times New Roman" w:eastAsia="Times New Roman" w:hAnsi="Times New Roman" w:cs="Times New Roman"/>
          <w:b/>
          <w:sz w:val="24"/>
          <w:szCs w:val="24"/>
        </w:rPr>
      </w:pPr>
      <w:r w:rsidRPr="00C51471">
        <w:rPr>
          <w:rFonts w:ascii="Times New Roman" w:eastAsia="Times New Roman" w:hAnsi="Times New Roman" w:cs="Times New Roman"/>
          <w:b/>
          <w:sz w:val="24"/>
          <w:szCs w:val="24"/>
        </w:rPr>
        <w:lastRenderedPageBreak/>
        <w:t>BAB II</w:t>
      </w:r>
    </w:p>
    <w:p w:rsidR="00E85F89" w:rsidRDefault="00C51471" w:rsidP="007B2AD3">
      <w:pPr>
        <w:spacing w:after="0"/>
        <w:jc w:val="center"/>
        <w:rPr>
          <w:rFonts w:ascii="Times New Roman" w:hAnsi="Times New Roman" w:cs="Times New Roman"/>
          <w:b/>
          <w:sz w:val="24"/>
          <w:szCs w:val="24"/>
        </w:rPr>
      </w:pPr>
      <w:r w:rsidRPr="00C51471">
        <w:rPr>
          <w:rFonts w:ascii="Times New Roman" w:hAnsi="Times New Roman" w:cs="Times New Roman"/>
          <w:b/>
          <w:sz w:val="24"/>
          <w:szCs w:val="24"/>
        </w:rPr>
        <w:t>TINJAUAN PUSTAKA, KERANGKA PIKIR DAN HIPOTESIS</w:t>
      </w:r>
    </w:p>
    <w:p w:rsidR="007B2AD3" w:rsidRDefault="007B2AD3" w:rsidP="007B2AD3">
      <w:pPr>
        <w:spacing w:after="0"/>
        <w:jc w:val="center"/>
        <w:rPr>
          <w:rFonts w:ascii="Times New Roman" w:hAnsi="Times New Roman" w:cs="Times New Roman"/>
          <w:b/>
          <w:sz w:val="24"/>
          <w:szCs w:val="24"/>
        </w:rPr>
      </w:pPr>
    </w:p>
    <w:p w:rsidR="00C56F74" w:rsidRPr="00E85F89" w:rsidRDefault="00C56F74" w:rsidP="007B2AD3">
      <w:pPr>
        <w:spacing w:after="0"/>
        <w:jc w:val="center"/>
        <w:rPr>
          <w:rFonts w:ascii="Times New Roman" w:hAnsi="Times New Roman" w:cs="Times New Roman"/>
          <w:b/>
          <w:sz w:val="24"/>
          <w:szCs w:val="24"/>
        </w:rPr>
      </w:pPr>
    </w:p>
    <w:p w:rsidR="00DF6047" w:rsidRPr="0034036C" w:rsidRDefault="00DF6047" w:rsidP="00746FDF">
      <w:pPr>
        <w:pStyle w:val="ListParagraph"/>
        <w:numPr>
          <w:ilvl w:val="0"/>
          <w:numId w:val="25"/>
        </w:numPr>
        <w:spacing w:after="0" w:line="480" w:lineRule="auto"/>
        <w:ind w:left="426" w:hanging="426"/>
        <w:jc w:val="both"/>
        <w:rPr>
          <w:rFonts w:ascii="Times New Roman" w:hAnsi="Times New Roman" w:cs="Times New Roman"/>
          <w:b/>
          <w:sz w:val="24"/>
          <w:szCs w:val="24"/>
        </w:rPr>
      </w:pPr>
      <w:r w:rsidRPr="0034036C">
        <w:rPr>
          <w:rFonts w:ascii="Times New Roman" w:hAnsi="Times New Roman" w:cs="Times New Roman"/>
          <w:b/>
          <w:sz w:val="24"/>
          <w:szCs w:val="24"/>
        </w:rPr>
        <w:t>Tinjauan Pustaka</w:t>
      </w:r>
    </w:p>
    <w:p w:rsidR="006F5AFA" w:rsidRPr="0034036C" w:rsidRDefault="006F5AFA" w:rsidP="00746FDF">
      <w:pPr>
        <w:pStyle w:val="ListParagraph"/>
        <w:numPr>
          <w:ilvl w:val="0"/>
          <w:numId w:val="6"/>
        </w:numPr>
        <w:spacing w:line="480" w:lineRule="auto"/>
        <w:ind w:left="709" w:hanging="284"/>
        <w:jc w:val="both"/>
        <w:rPr>
          <w:rFonts w:ascii="Times New Roman" w:hAnsi="Times New Roman" w:cs="Times New Roman"/>
          <w:b/>
          <w:sz w:val="24"/>
          <w:szCs w:val="24"/>
        </w:rPr>
      </w:pPr>
      <w:r w:rsidRPr="0034036C">
        <w:rPr>
          <w:rFonts w:ascii="Times New Roman" w:hAnsi="Times New Roman" w:cs="Times New Roman"/>
          <w:b/>
          <w:sz w:val="24"/>
          <w:szCs w:val="24"/>
        </w:rPr>
        <w:t>Rasio Hutang</w:t>
      </w:r>
    </w:p>
    <w:p w:rsidR="006F5AFA" w:rsidRPr="0034036C" w:rsidRDefault="006F5AFA" w:rsidP="00746FDF">
      <w:pPr>
        <w:pStyle w:val="ListParagraph"/>
        <w:numPr>
          <w:ilvl w:val="1"/>
          <w:numId w:val="6"/>
        </w:numPr>
        <w:spacing w:line="480" w:lineRule="auto"/>
        <w:ind w:left="993" w:hanging="283"/>
        <w:jc w:val="both"/>
        <w:rPr>
          <w:rFonts w:ascii="Times New Roman" w:hAnsi="Times New Roman" w:cs="Times New Roman"/>
          <w:b/>
          <w:sz w:val="24"/>
          <w:szCs w:val="24"/>
        </w:rPr>
      </w:pPr>
      <w:r w:rsidRPr="0034036C">
        <w:rPr>
          <w:rFonts w:ascii="Times New Roman" w:hAnsi="Times New Roman" w:cs="Times New Roman"/>
          <w:b/>
          <w:sz w:val="24"/>
          <w:szCs w:val="24"/>
        </w:rPr>
        <w:t>Pengertian Rasio Hutang</w:t>
      </w:r>
    </w:p>
    <w:p w:rsidR="00D44F43" w:rsidRDefault="006F5AFA" w:rsidP="00D44F43">
      <w:pPr>
        <w:pStyle w:val="ListParagraph"/>
        <w:tabs>
          <w:tab w:val="left" w:pos="284"/>
        </w:tabs>
        <w:spacing w:line="480" w:lineRule="auto"/>
        <w:ind w:left="0" w:firstLine="708"/>
        <w:jc w:val="both"/>
        <w:rPr>
          <w:rFonts w:ascii="Times New Roman" w:hAnsi="Times New Roman" w:cs="Times New Roman"/>
          <w:sz w:val="24"/>
          <w:szCs w:val="24"/>
        </w:rPr>
      </w:pPr>
      <w:r w:rsidRPr="0034036C">
        <w:rPr>
          <w:rFonts w:ascii="Times New Roman" w:hAnsi="Times New Roman" w:cs="Times New Roman"/>
          <w:sz w:val="24"/>
          <w:szCs w:val="24"/>
        </w:rPr>
        <w:t xml:space="preserve">Menurut </w:t>
      </w:r>
      <w:r w:rsidR="00E2583A" w:rsidRPr="0034036C">
        <w:rPr>
          <w:rFonts w:ascii="Times New Roman" w:hAnsi="Times New Roman" w:cs="Times New Roman"/>
          <w:sz w:val="24"/>
          <w:szCs w:val="24"/>
        </w:rPr>
        <w:t xml:space="preserve">Kasmir </w:t>
      </w:r>
      <w:r w:rsidR="00A315FB" w:rsidRPr="0034036C">
        <w:rPr>
          <w:rFonts w:ascii="Times New Roman" w:hAnsi="Times New Roman" w:cs="Times New Roman"/>
          <w:sz w:val="24"/>
          <w:szCs w:val="24"/>
        </w:rPr>
        <w:t xml:space="preserve"> (2014</w:t>
      </w:r>
      <w:r w:rsidRPr="0034036C">
        <w:rPr>
          <w:rFonts w:ascii="Times New Roman" w:hAnsi="Times New Roman" w:cs="Times New Roman"/>
          <w:sz w:val="24"/>
          <w:szCs w:val="24"/>
        </w:rPr>
        <w:t>:1</w:t>
      </w:r>
      <w:r w:rsidR="00A315FB" w:rsidRPr="0034036C">
        <w:rPr>
          <w:rFonts w:ascii="Times New Roman" w:hAnsi="Times New Roman" w:cs="Times New Roman"/>
          <w:sz w:val="24"/>
          <w:szCs w:val="24"/>
        </w:rPr>
        <w:t>50</w:t>
      </w:r>
      <w:r w:rsidR="00D44F43">
        <w:rPr>
          <w:rFonts w:ascii="Times New Roman" w:hAnsi="Times New Roman" w:cs="Times New Roman"/>
          <w:sz w:val="24"/>
          <w:szCs w:val="24"/>
        </w:rPr>
        <w:t>): “</w:t>
      </w:r>
      <w:r w:rsidRPr="00D44F43">
        <w:rPr>
          <w:rFonts w:ascii="Times New Roman" w:hAnsi="Times New Roman" w:cs="Times New Roman"/>
          <w:sz w:val="24"/>
          <w:szCs w:val="24"/>
        </w:rPr>
        <w:t xml:space="preserve">Rasio </w:t>
      </w:r>
      <w:r w:rsidRPr="00D44F43">
        <w:rPr>
          <w:rFonts w:ascii="Times New Roman" w:hAnsi="Times New Roman" w:cs="Times New Roman"/>
          <w:i/>
          <w:sz w:val="24"/>
          <w:szCs w:val="24"/>
        </w:rPr>
        <w:t>leverage</w:t>
      </w:r>
      <w:r w:rsidRPr="00D44F43">
        <w:rPr>
          <w:rFonts w:ascii="Times New Roman" w:hAnsi="Times New Roman" w:cs="Times New Roman"/>
          <w:sz w:val="24"/>
          <w:szCs w:val="24"/>
        </w:rPr>
        <w:t xml:space="preserve"> mengukur tingkat solvabilitas suatu perusahaan. Rasio ini menunjukan kemampuan perusahaan untuk memenuhi segala kewajiban finansialnya seandainya pada saat itu perusahaan dilikuidasi</w:t>
      </w:r>
      <w:r w:rsidR="00D44F43">
        <w:rPr>
          <w:rFonts w:ascii="Times New Roman" w:hAnsi="Times New Roman" w:cs="Times New Roman"/>
          <w:sz w:val="24"/>
          <w:szCs w:val="24"/>
        </w:rPr>
        <w:t>”</w:t>
      </w:r>
      <w:r w:rsidRPr="00D44F43">
        <w:rPr>
          <w:rFonts w:ascii="Times New Roman" w:hAnsi="Times New Roman" w:cs="Times New Roman"/>
          <w:sz w:val="24"/>
          <w:szCs w:val="24"/>
        </w:rPr>
        <w:t>.</w:t>
      </w:r>
    </w:p>
    <w:p w:rsidR="00916AB0" w:rsidRDefault="00B60423" w:rsidP="00916AB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A502CD">
        <w:rPr>
          <w:rFonts w:ascii="Times New Roman" w:hAnsi="Times New Roman" w:cs="Times New Roman"/>
          <w:sz w:val="24"/>
          <w:szCs w:val="24"/>
        </w:rPr>
        <w:t>Fahmi (2013</w:t>
      </w:r>
      <w:r>
        <w:rPr>
          <w:rFonts w:ascii="Times New Roman" w:hAnsi="Times New Roman" w:cs="Times New Roman"/>
          <w:sz w:val="24"/>
          <w:szCs w:val="24"/>
        </w:rPr>
        <w:t>-127</w:t>
      </w:r>
      <w:r w:rsidRPr="0034036C">
        <w:rPr>
          <w:rFonts w:ascii="Times New Roman" w:hAnsi="Times New Roman" w:cs="Times New Roman"/>
          <w:sz w:val="24"/>
          <w:szCs w:val="24"/>
        </w:rPr>
        <w:t>) menjelaskan bahwa</w:t>
      </w:r>
      <w:r w:rsidR="00A7058E">
        <w:rPr>
          <w:rFonts w:ascii="Times New Roman" w:hAnsi="Times New Roman" w:cs="Times New Roman"/>
          <w:sz w:val="24"/>
          <w:szCs w:val="24"/>
        </w:rPr>
        <w:t xml:space="preserve"> “rasio </w:t>
      </w:r>
      <w:r w:rsidR="00A7058E" w:rsidRPr="00A7058E">
        <w:rPr>
          <w:rFonts w:ascii="Times New Roman" w:hAnsi="Times New Roman" w:cs="Times New Roman"/>
          <w:i/>
          <w:sz w:val="24"/>
          <w:szCs w:val="24"/>
        </w:rPr>
        <w:t>leverage</w:t>
      </w:r>
      <w:r w:rsidR="00A7058E">
        <w:rPr>
          <w:rFonts w:ascii="Times New Roman" w:hAnsi="Times New Roman" w:cs="Times New Roman"/>
          <w:sz w:val="24"/>
          <w:szCs w:val="24"/>
        </w:rPr>
        <w:t xml:space="preserve"> adalah mengukur seberapa besar perusahaan dibiayai dengan utang.”</w:t>
      </w:r>
      <w:r w:rsidR="00916AB0">
        <w:rPr>
          <w:rFonts w:ascii="Times New Roman" w:hAnsi="Times New Roman" w:cs="Times New Roman"/>
          <w:sz w:val="24"/>
          <w:szCs w:val="24"/>
        </w:rPr>
        <w:t xml:space="preserve"> Rasio ini dapat dihitung dari pos-pos yang sifatnya jangka panjang seperti aktiva tetap dan hutang jangka panjang.</w:t>
      </w:r>
    </w:p>
    <w:p w:rsidR="00F1124F" w:rsidRDefault="00F1124F" w:rsidP="00916AB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menurut Harahap (2013:</w:t>
      </w:r>
      <w:r w:rsidR="00755CB4">
        <w:rPr>
          <w:rFonts w:ascii="Times New Roman" w:hAnsi="Times New Roman" w:cs="Times New Roman"/>
          <w:sz w:val="24"/>
          <w:szCs w:val="24"/>
        </w:rPr>
        <w:t>87) “</w:t>
      </w:r>
      <w:r>
        <w:rPr>
          <w:rFonts w:ascii="Times New Roman" w:hAnsi="Times New Roman" w:cs="Times New Roman"/>
          <w:sz w:val="24"/>
          <w:szCs w:val="24"/>
        </w:rPr>
        <w:t xml:space="preserve">rasio </w:t>
      </w:r>
      <w:r w:rsidRPr="00916AB0">
        <w:rPr>
          <w:rFonts w:ascii="Times New Roman" w:hAnsi="Times New Roman" w:cs="Times New Roman"/>
          <w:i/>
          <w:sz w:val="24"/>
          <w:szCs w:val="24"/>
        </w:rPr>
        <w:t>leverage</w:t>
      </w:r>
      <w:r>
        <w:rPr>
          <w:rFonts w:ascii="Times New Roman" w:hAnsi="Times New Roman" w:cs="Times New Roman"/>
          <w:sz w:val="24"/>
          <w:szCs w:val="24"/>
        </w:rPr>
        <w:t xml:space="preserve"> menggambarkan kemampuan perusahaan dalam membayar kewajiban jangka panjangnya atau kewajiban-kewajibannya</w:t>
      </w:r>
      <w:r w:rsidR="00755CB4">
        <w:rPr>
          <w:rFonts w:ascii="Times New Roman" w:hAnsi="Times New Roman" w:cs="Times New Roman"/>
          <w:sz w:val="24"/>
          <w:szCs w:val="24"/>
        </w:rPr>
        <w:t xml:space="preserve"> a</w:t>
      </w:r>
      <w:r w:rsidR="00EF0DC1">
        <w:rPr>
          <w:rFonts w:ascii="Times New Roman" w:hAnsi="Times New Roman" w:cs="Times New Roman"/>
          <w:sz w:val="24"/>
          <w:szCs w:val="24"/>
        </w:rPr>
        <w:t xml:space="preserve">pabila perusahaan dilikuidasi”. </w:t>
      </w:r>
      <w:r w:rsidR="00916AB0">
        <w:rPr>
          <w:rFonts w:ascii="Times New Roman" w:hAnsi="Times New Roman" w:cs="Times New Roman"/>
          <w:sz w:val="24"/>
          <w:szCs w:val="24"/>
        </w:rPr>
        <w:t xml:space="preserve">Rasio-rasio ini menggambarkan sampai sejauh mana modal pemilik dapat menutupi utang-utang kepada pihak luar. </w:t>
      </w:r>
    </w:p>
    <w:p w:rsidR="006F5AFA" w:rsidRPr="00620F06" w:rsidRDefault="00D44F43" w:rsidP="008C2FC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6F5AFA" w:rsidRPr="00620F06">
        <w:rPr>
          <w:rFonts w:ascii="Times New Roman" w:hAnsi="Times New Roman" w:cs="Times New Roman"/>
          <w:sz w:val="24"/>
          <w:szCs w:val="24"/>
        </w:rPr>
        <w:t xml:space="preserve">maka dapat disimpulkan bahwa pengertian rasio  </w:t>
      </w:r>
      <w:r w:rsidR="006F5AFA" w:rsidRPr="00620F06">
        <w:rPr>
          <w:rFonts w:ascii="Times New Roman" w:hAnsi="Times New Roman" w:cs="Times New Roman"/>
          <w:i/>
          <w:sz w:val="24"/>
          <w:szCs w:val="24"/>
        </w:rPr>
        <w:t>leverage</w:t>
      </w:r>
      <w:r w:rsidR="006F5AFA" w:rsidRPr="00620F06">
        <w:rPr>
          <w:rFonts w:ascii="Times New Roman" w:hAnsi="Times New Roman" w:cs="Times New Roman"/>
          <w:sz w:val="24"/>
          <w:szCs w:val="24"/>
        </w:rPr>
        <w:t xml:space="preserve">  atau rasio </w:t>
      </w:r>
      <w:r w:rsidR="00620F06">
        <w:rPr>
          <w:rFonts w:ascii="Times New Roman" w:hAnsi="Times New Roman" w:cs="Times New Roman"/>
          <w:sz w:val="24"/>
          <w:szCs w:val="24"/>
        </w:rPr>
        <w:t>h</w:t>
      </w:r>
      <w:r w:rsidR="006F5AFA" w:rsidRPr="00620F06">
        <w:rPr>
          <w:rFonts w:ascii="Times New Roman" w:hAnsi="Times New Roman" w:cs="Times New Roman"/>
          <w:sz w:val="24"/>
          <w:szCs w:val="24"/>
        </w:rPr>
        <w:t>utang adalah kemampuan perusahaan dalam memenuhi kewajiban jangka panjang dan jangka pendek.</w:t>
      </w:r>
      <w:r w:rsidR="00A0608D" w:rsidRPr="00620F06">
        <w:rPr>
          <w:rFonts w:ascii="Times New Roman" w:hAnsi="Times New Roman" w:cs="Times New Roman"/>
          <w:sz w:val="24"/>
          <w:szCs w:val="24"/>
        </w:rPr>
        <w:t xml:space="preserve"> </w:t>
      </w:r>
      <w:r w:rsidR="00F1124F">
        <w:rPr>
          <w:rFonts w:ascii="Times New Roman" w:hAnsi="Times New Roman" w:cs="Times New Roman"/>
          <w:sz w:val="24"/>
          <w:szCs w:val="24"/>
        </w:rPr>
        <w:t xml:space="preserve">Karena itu sebaiknya perusahaan menyeimbangkan beberapa hutang yang layak diambil dan dari mana sumber-sumber yang dapat dipakai untuk membayar hutang. </w:t>
      </w:r>
      <w:r w:rsidR="006F5AFA" w:rsidRPr="00620F06">
        <w:rPr>
          <w:rFonts w:ascii="Times New Roman" w:hAnsi="Times New Roman" w:cs="Times New Roman"/>
          <w:sz w:val="24"/>
          <w:szCs w:val="24"/>
        </w:rPr>
        <w:t xml:space="preserve">Hal ini umumnya sangat </w:t>
      </w:r>
      <w:r w:rsidR="006F5AFA" w:rsidRPr="00620F06">
        <w:rPr>
          <w:rFonts w:ascii="Times New Roman" w:hAnsi="Times New Roman" w:cs="Times New Roman"/>
          <w:sz w:val="24"/>
          <w:szCs w:val="24"/>
        </w:rPr>
        <w:lastRenderedPageBreak/>
        <w:t xml:space="preserve">penting bagi seorang </w:t>
      </w:r>
      <w:r w:rsidR="001A3964">
        <w:rPr>
          <w:rFonts w:ascii="Times New Roman" w:hAnsi="Times New Roman" w:cs="Times New Roman"/>
          <w:sz w:val="24"/>
          <w:szCs w:val="24"/>
        </w:rPr>
        <w:t>investor</w:t>
      </w:r>
      <w:r w:rsidR="006F5AFA" w:rsidRPr="00620F06">
        <w:rPr>
          <w:rFonts w:ascii="Times New Roman" w:hAnsi="Times New Roman" w:cs="Times New Roman"/>
          <w:sz w:val="24"/>
          <w:szCs w:val="24"/>
        </w:rPr>
        <w:t xml:space="preserve"> karena akan menunjukan posisi keuangan perusahaan. Semakin kecil rasio </w:t>
      </w:r>
      <w:r w:rsidR="002D4A44" w:rsidRPr="00620F06">
        <w:rPr>
          <w:rFonts w:ascii="Times New Roman" w:hAnsi="Times New Roman" w:cs="Times New Roman"/>
          <w:sz w:val="24"/>
          <w:szCs w:val="24"/>
        </w:rPr>
        <w:t>hutang</w:t>
      </w:r>
      <w:r w:rsidR="006F5AFA" w:rsidRPr="00620F06">
        <w:rPr>
          <w:rFonts w:ascii="Times New Roman" w:hAnsi="Times New Roman" w:cs="Times New Roman"/>
          <w:sz w:val="24"/>
          <w:szCs w:val="24"/>
        </w:rPr>
        <w:t xml:space="preserve"> maka semakin</w:t>
      </w:r>
      <w:r w:rsidR="002D4A44" w:rsidRPr="00620F06">
        <w:rPr>
          <w:rFonts w:ascii="Times New Roman" w:hAnsi="Times New Roman" w:cs="Times New Roman"/>
          <w:sz w:val="24"/>
          <w:szCs w:val="24"/>
        </w:rPr>
        <w:t xml:space="preserve"> kecil </w:t>
      </w:r>
      <w:r w:rsidR="006F5AFA" w:rsidRPr="00620F06">
        <w:rPr>
          <w:rFonts w:ascii="Times New Roman" w:hAnsi="Times New Roman" w:cs="Times New Roman"/>
          <w:sz w:val="24"/>
          <w:szCs w:val="24"/>
        </w:rPr>
        <w:t xml:space="preserve"> pula resiko yang akan dialami oleh </w:t>
      </w:r>
      <w:r w:rsidR="001A3964">
        <w:rPr>
          <w:rFonts w:ascii="Times New Roman" w:hAnsi="Times New Roman" w:cs="Times New Roman"/>
          <w:sz w:val="24"/>
          <w:szCs w:val="24"/>
        </w:rPr>
        <w:t>investor yang</w:t>
      </w:r>
      <w:r w:rsidR="006F5AFA" w:rsidRPr="00620F06">
        <w:rPr>
          <w:rFonts w:ascii="Times New Roman" w:hAnsi="Times New Roman" w:cs="Times New Roman"/>
          <w:sz w:val="24"/>
          <w:szCs w:val="24"/>
        </w:rPr>
        <w:t xml:space="preserve"> menanamkan modalnya di perusahaan tersebut.</w:t>
      </w:r>
    </w:p>
    <w:p w:rsidR="00A703C1" w:rsidRPr="00620F06" w:rsidRDefault="00DF6047" w:rsidP="00746FDF">
      <w:pPr>
        <w:pStyle w:val="ListParagraph"/>
        <w:numPr>
          <w:ilvl w:val="1"/>
          <w:numId w:val="6"/>
        </w:numPr>
        <w:spacing w:line="480" w:lineRule="auto"/>
        <w:ind w:left="709"/>
        <w:jc w:val="both"/>
        <w:rPr>
          <w:rFonts w:ascii="Times New Roman" w:hAnsi="Times New Roman" w:cs="Times New Roman"/>
          <w:b/>
          <w:sz w:val="24"/>
          <w:szCs w:val="24"/>
        </w:rPr>
      </w:pPr>
      <w:r w:rsidRPr="00620F06">
        <w:rPr>
          <w:rFonts w:ascii="Times New Roman" w:hAnsi="Times New Roman" w:cs="Times New Roman"/>
          <w:b/>
          <w:sz w:val="24"/>
          <w:szCs w:val="24"/>
        </w:rPr>
        <w:t>Jenis – Jenis Rasio Hutang</w:t>
      </w:r>
    </w:p>
    <w:p w:rsidR="006F5AFA" w:rsidRPr="0034036C" w:rsidRDefault="001A4832" w:rsidP="008C2FC5">
      <w:pPr>
        <w:pStyle w:val="ListParagraph"/>
        <w:spacing w:after="0" w:line="480" w:lineRule="auto"/>
        <w:ind w:left="0" w:firstLine="709"/>
        <w:jc w:val="both"/>
        <w:rPr>
          <w:rFonts w:ascii="Times New Roman" w:hAnsi="Times New Roman" w:cs="Times New Roman"/>
          <w:b/>
          <w:sz w:val="24"/>
          <w:szCs w:val="24"/>
        </w:rPr>
      </w:pPr>
      <w:r w:rsidRPr="0034036C">
        <w:rPr>
          <w:rFonts w:ascii="Times New Roman" w:hAnsi="Times New Roman" w:cs="Times New Roman"/>
          <w:sz w:val="24"/>
          <w:szCs w:val="24"/>
        </w:rPr>
        <w:t>Menurut</w:t>
      </w:r>
      <w:r w:rsidR="00977843" w:rsidRPr="0034036C">
        <w:rPr>
          <w:rFonts w:ascii="Times New Roman" w:hAnsi="Times New Roman" w:cs="Times New Roman"/>
          <w:sz w:val="24"/>
          <w:szCs w:val="24"/>
        </w:rPr>
        <w:t xml:space="preserve"> </w:t>
      </w:r>
      <w:r w:rsidRPr="0034036C">
        <w:rPr>
          <w:rFonts w:ascii="Times New Roman" w:hAnsi="Times New Roman" w:cs="Times New Roman"/>
          <w:sz w:val="24"/>
          <w:szCs w:val="24"/>
        </w:rPr>
        <w:t xml:space="preserve"> Kasmir  (2014-15</w:t>
      </w:r>
      <w:r w:rsidR="00977843" w:rsidRPr="0034036C">
        <w:rPr>
          <w:rFonts w:ascii="Times New Roman" w:hAnsi="Times New Roman" w:cs="Times New Roman"/>
          <w:sz w:val="24"/>
          <w:szCs w:val="24"/>
        </w:rPr>
        <w:t>5</w:t>
      </w:r>
      <w:r w:rsidR="006F5AFA" w:rsidRPr="0034036C">
        <w:rPr>
          <w:rFonts w:ascii="Times New Roman" w:hAnsi="Times New Roman" w:cs="Times New Roman"/>
          <w:sz w:val="24"/>
          <w:szCs w:val="24"/>
        </w:rPr>
        <w:t xml:space="preserve">) </w:t>
      </w:r>
      <w:r w:rsidR="00D44F43">
        <w:rPr>
          <w:rFonts w:ascii="Times New Roman" w:hAnsi="Times New Roman" w:cs="Times New Roman"/>
          <w:sz w:val="24"/>
          <w:szCs w:val="24"/>
        </w:rPr>
        <w:t>“</w:t>
      </w:r>
      <w:r w:rsidR="006F5AFA" w:rsidRPr="0034036C">
        <w:rPr>
          <w:rFonts w:ascii="Times New Roman" w:hAnsi="Times New Roman" w:cs="Times New Roman"/>
          <w:sz w:val="24"/>
          <w:szCs w:val="24"/>
        </w:rPr>
        <w:t xml:space="preserve">ada dua jenis rasio </w:t>
      </w:r>
      <w:r w:rsidR="006F5AFA" w:rsidRPr="00BD247E">
        <w:rPr>
          <w:rFonts w:ascii="Times New Roman" w:hAnsi="Times New Roman" w:cs="Times New Roman"/>
          <w:i/>
          <w:sz w:val="24"/>
          <w:szCs w:val="24"/>
        </w:rPr>
        <w:t>leverage</w:t>
      </w:r>
      <w:r w:rsidR="006F5AFA" w:rsidRPr="0034036C">
        <w:rPr>
          <w:rFonts w:ascii="Times New Roman" w:hAnsi="Times New Roman" w:cs="Times New Roman"/>
          <w:sz w:val="24"/>
          <w:szCs w:val="24"/>
        </w:rPr>
        <w:t xml:space="preserve"> yaitu rasio utang terhadap </w:t>
      </w:r>
      <w:r w:rsidR="006F5AFA" w:rsidRPr="00EB056E">
        <w:rPr>
          <w:rFonts w:ascii="Times New Roman" w:hAnsi="Times New Roman" w:cs="Times New Roman"/>
          <w:i/>
          <w:sz w:val="24"/>
          <w:szCs w:val="24"/>
        </w:rPr>
        <w:t>asset</w:t>
      </w:r>
      <w:r w:rsidR="006F5AFA" w:rsidRPr="0034036C">
        <w:rPr>
          <w:rFonts w:ascii="Times New Roman" w:hAnsi="Times New Roman" w:cs="Times New Roman"/>
          <w:sz w:val="24"/>
          <w:szCs w:val="24"/>
        </w:rPr>
        <w:t xml:space="preserve"> dan rasio utang terhadap modal</w:t>
      </w:r>
      <w:r w:rsidR="00D44F43">
        <w:rPr>
          <w:rFonts w:ascii="Times New Roman" w:hAnsi="Times New Roman" w:cs="Times New Roman"/>
          <w:sz w:val="24"/>
          <w:szCs w:val="24"/>
        </w:rPr>
        <w:t>”</w:t>
      </w:r>
      <w:r w:rsidR="006F5AFA" w:rsidRPr="0034036C">
        <w:rPr>
          <w:rFonts w:ascii="Times New Roman" w:hAnsi="Times New Roman" w:cs="Times New Roman"/>
          <w:sz w:val="24"/>
          <w:szCs w:val="24"/>
        </w:rPr>
        <w:t xml:space="preserve">. </w:t>
      </w:r>
    </w:p>
    <w:p w:rsidR="006F5AFA" w:rsidRPr="0034036C" w:rsidRDefault="006F5AFA" w:rsidP="00533589">
      <w:pPr>
        <w:pStyle w:val="ListParagraph"/>
        <w:numPr>
          <w:ilvl w:val="0"/>
          <w:numId w:val="5"/>
        </w:numPr>
        <w:spacing w:after="0"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 xml:space="preserve">Rasio Utang terhadap Aktiva atau </w:t>
      </w:r>
      <w:r w:rsidRPr="00BD247E">
        <w:rPr>
          <w:rFonts w:ascii="Times New Roman" w:hAnsi="Times New Roman" w:cs="Times New Roman"/>
          <w:i/>
          <w:sz w:val="24"/>
          <w:szCs w:val="24"/>
        </w:rPr>
        <w:t>Debt to Tottal Asset Ratio</w:t>
      </w:r>
    </w:p>
    <w:p w:rsidR="00E14E65" w:rsidRDefault="00977843" w:rsidP="00D44F43">
      <w:pPr>
        <w:pStyle w:val="ListParagraph"/>
        <w:spacing w:line="480" w:lineRule="auto"/>
        <w:ind w:left="426"/>
        <w:jc w:val="both"/>
        <w:rPr>
          <w:rFonts w:ascii="Times New Roman" w:hAnsi="Times New Roman" w:cs="Times New Roman"/>
          <w:sz w:val="24"/>
          <w:szCs w:val="24"/>
        </w:rPr>
      </w:pPr>
      <w:r w:rsidRPr="00EB056E">
        <w:rPr>
          <w:rFonts w:ascii="Times New Roman" w:hAnsi="Times New Roman" w:cs="Times New Roman"/>
          <w:i/>
          <w:sz w:val="24"/>
          <w:szCs w:val="24"/>
        </w:rPr>
        <w:t>Debt Ratio</w:t>
      </w:r>
      <w:r w:rsidRPr="0034036C">
        <w:rPr>
          <w:rFonts w:ascii="Times New Roman" w:hAnsi="Times New Roman" w:cs="Times New Roman"/>
          <w:sz w:val="24"/>
          <w:szCs w:val="24"/>
        </w:rPr>
        <w:t xml:space="preserve"> merupakan rasio hutang yang digunakan untuk mengukur perbandingan antara total utang dengan t</w:t>
      </w:r>
      <w:r w:rsidR="002D4A44" w:rsidRPr="0034036C">
        <w:rPr>
          <w:rFonts w:ascii="Times New Roman" w:hAnsi="Times New Roman" w:cs="Times New Roman"/>
          <w:sz w:val="24"/>
          <w:szCs w:val="24"/>
        </w:rPr>
        <w:t>otal aktiva. Dengan kata lain,</w:t>
      </w:r>
      <w:r w:rsidRPr="0034036C">
        <w:rPr>
          <w:rFonts w:ascii="Times New Roman" w:hAnsi="Times New Roman" w:cs="Times New Roman"/>
          <w:sz w:val="24"/>
          <w:szCs w:val="24"/>
        </w:rPr>
        <w:t xml:space="preserve"> seberapa besar aktiva perusahaan dibiayai oleh hutang atau seberapa besar utang perusahaan berpengaruh terhadap pengelolaan aktiva. Dari hasil pengukuran, apabila rasionya tinggi, artinya pendanaan dengan utang semakin banyak, maka semakin sulit bagi perusahaan untuk memperoleh tambahan pinjaman karena dikhawatirkan </w:t>
      </w:r>
      <w:r w:rsidR="00EB056E">
        <w:rPr>
          <w:rFonts w:ascii="Times New Roman" w:hAnsi="Times New Roman" w:cs="Times New Roman"/>
          <w:sz w:val="24"/>
          <w:szCs w:val="24"/>
        </w:rPr>
        <w:t xml:space="preserve">perusahaan tidak mampu menutupi </w:t>
      </w:r>
      <w:r w:rsidRPr="0034036C">
        <w:rPr>
          <w:rFonts w:ascii="Times New Roman" w:hAnsi="Times New Roman" w:cs="Times New Roman"/>
          <w:sz w:val="24"/>
          <w:szCs w:val="24"/>
        </w:rPr>
        <w:t>utangnya dengan aktiva yang dimilikinya.</w:t>
      </w:r>
      <w:r w:rsidR="00E14E65">
        <w:rPr>
          <w:rFonts w:ascii="Times New Roman" w:hAnsi="Times New Roman" w:cs="Times New Roman"/>
          <w:sz w:val="24"/>
          <w:szCs w:val="24"/>
        </w:rPr>
        <w:t xml:space="preserve"> </w:t>
      </w:r>
    </w:p>
    <w:p w:rsidR="00977843" w:rsidRPr="0034036C" w:rsidRDefault="00EF0DC1" w:rsidP="00EF0DC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77843" w:rsidRPr="0034036C">
        <w:rPr>
          <w:rFonts w:ascii="Times New Roman" w:hAnsi="Times New Roman" w:cs="Times New Roman"/>
          <w:sz w:val="24"/>
          <w:szCs w:val="24"/>
        </w:rPr>
        <w:t>Rumus:</w:t>
      </w:r>
      <w:r>
        <w:rPr>
          <w:rFonts w:ascii="Times New Roman" w:hAnsi="Times New Roman" w:cs="Times New Roman"/>
          <w:sz w:val="24"/>
          <w:szCs w:val="24"/>
        </w:rPr>
        <w:t xml:space="preserve"> </w:t>
      </w:r>
      <w:r w:rsidRPr="00EF0DC1">
        <w:rPr>
          <w:rFonts w:ascii="Times New Roman" w:hAnsi="Times New Roman" w:cs="Times New Roman"/>
          <w:i/>
          <w:sz w:val="24"/>
          <w:szCs w:val="24"/>
        </w:rPr>
        <w:t>Debt to Asset Ratio</w:t>
      </w:r>
      <w:r>
        <w:rPr>
          <w:rFonts w:ascii="Times New Roman"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debt</m:t>
            </m:r>
          </m:num>
          <m:den>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assets</m:t>
            </m:r>
          </m:den>
        </m:f>
      </m:oMath>
    </w:p>
    <w:p w:rsidR="006F5AFA" w:rsidRPr="0034036C" w:rsidRDefault="006F5AFA" w:rsidP="00533589">
      <w:pPr>
        <w:pStyle w:val="ListParagraph"/>
        <w:numPr>
          <w:ilvl w:val="0"/>
          <w:numId w:val="5"/>
        </w:numPr>
        <w:spacing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 xml:space="preserve">Rasio Utang terhadap Modal atau </w:t>
      </w:r>
      <w:r w:rsidRPr="0034036C">
        <w:rPr>
          <w:rFonts w:ascii="Times New Roman" w:hAnsi="Times New Roman" w:cs="Times New Roman"/>
          <w:i/>
          <w:sz w:val="24"/>
          <w:szCs w:val="24"/>
        </w:rPr>
        <w:t>Debt to Equity Ratio</w:t>
      </w:r>
    </w:p>
    <w:p w:rsidR="006F5AFA" w:rsidRPr="0034036C" w:rsidRDefault="00732517" w:rsidP="00D44F43">
      <w:pPr>
        <w:pStyle w:val="ListParagraph"/>
        <w:spacing w:line="480" w:lineRule="auto"/>
        <w:ind w:left="426"/>
        <w:jc w:val="both"/>
        <w:rPr>
          <w:rFonts w:ascii="Times New Roman" w:hAnsi="Times New Roman" w:cs="Times New Roman"/>
          <w:sz w:val="24"/>
          <w:szCs w:val="24"/>
        </w:rPr>
      </w:pPr>
      <w:r w:rsidRPr="0034036C">
        <w:rPr>
          <w:rFonts w:ascii="Times New Roman" w:hAnsi="Times New Roman" w:cs="Times New Roman"/>
          <w:i/>
          <w:sz w:val="24"/>
          <w:szCs w:val="24"/>
        </w:rPr>
        <w:t>Debt to equity ratio</w:t>
      </w:r>
      <w:r w:rsidRPr="0034036C">
        <w:rPr>
          <w:rFonts w:ascii="Times New Roman" w:hAnsi="Times New Roman" w:cs="Times New Roman"/>
          <w:sz w:val="24"/>
          <w:szCs w:val="24"/>
        </w:rPr>
        <w:t xml:space="preserve"> merupakan rasio yang digunakan untuk menilai utang dengan ekuitas. Rasio ini dicari dengan cara membandingkan antara seluruh utang, termasuk utang lancar dengan seluruh ekuitas. Rasio ini berguna untuk mengetahu</w:t>
      </w:r>
      <w:r w:rsidR="00BF477F" w:rsidRPr="0034036C">
        <w:rPr>
          <w:rFonts w:ascii="Times New Roman" w:hAnsi="Times New Roman" w:cs="Times New Roman"/>
          <w:sz w:val="24"/>
          <w:szCs w:val="24"/>
        </w:rPr>
        <w:t>i jumlah d</w:t>
      </w:r>
      <w:r w:rsidR="00BD247E">
        <w:rPr>
          <w:rFonts w:ascii="Times New Roman" w:hAnsi="Times New Roman" w:cs="Times New Roman"/>
          <w:sz w:val="24"/>
          <w:szCs w:val="24"/>
        </w:rPr>
        <w:t>ana yang disediakan peminjam (kred</w:t>
      </w:r>
      <w:r w:rsidR="00BF477F" w:rsidRPr="0034036C">
        <w:rPr>
          <w:rFonts w:ascii="Times New Roman" w:hAnsi="Times New Roman" w:cs="Times New Roman"/>
          <w:sz w:val="24"/>
          <w:szCs w:val="24"/>
        </w:rPr>
        <w:t>itor) dengan pemilik perusahaan. Dengan kata lain, rasio ini berfungsi untuk mengetahui setiap rupiah modal sendiri yang dijadikan untuk jaminan utang.</w:t>
      </w:r>
    </w:p>
    <w:p w:rsidR="00BF477F" w:rsidRPr="0034036C" w:rsidRDefault="00BF477F" w:rsidP="00D44F43">
      <w:pPr>
        <w:pStyle w:val="ListParagraph"/>
        <w:spacing w:line="480" w:lineRule="auto"/>
        <w:ind w:left="426"/>
        <w:jc w:val="both"/>
        <w:rPr>
          <w:rFonts w:ascii="Times New Roman" w:hAnsi="Times New Roman" w:cs="Times New Roman"/>
          <w:sz w:val="24"/>
          <w:szCs w:val="24"/>
        </w:rPr>
      </w:pPr>
      <w:r w:rsidRPr="0034036C">
        <w:rPr>
          <w:rFonts w:ascii="Times New Roman" w:hAnsi="Times New Roman" w:cs="Times New Roman"/>
          <w:sz w:val="24"/>
          <w:szCs w:val="24"/>
        </w:rPr>
        <w:lastRenderedPageBreak/>
        <w:t>Rumus:</w:t>
      </w:r>
    </w:p>
    <w:p w:rsidR="00BF477F" w:rsidRPr="006A01C3" w:rsidRDefault="00BF477F" w:rsidP="006A01C3">
      <w:pPr>
        <w:pStyle w:val="ListParagraph"/>
        <w:spacing w:line="480" w:lineRule="auto"/>
        <w:ind w:left="426"/>
        <w:jc w:val="both"/>
        <w:rPr>
          <w:rFonts w:ascii="Times New Roman" w:eastAsiaTheme="minorEastAsia" w:hAnsi="Times New Roman" w:cs="Times New Roman"/>
          <w:sz w:val="24"/>
          <w:szCs w:val="24"/>
        </w:rPr>
      </w:pPr>
      <w:r w:rsidRPr="0034036C">
        <w:rPr>
          <w:rFonts w:ascii="Times New Roman" w:hAnsi="Times New Roman" w:cs="Times New Roman"/>
          <w:i/>
          <w:sz w:val="24"/>
          <w:szCs w:val="24"/>
        </w:rPr>
        <w:t>Debt to equity ratio</w:t>
      </w:r>
      <w:r w:rsidRPr="0034036C">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Utang</m:t>
            </m:r>
          </m:num>
          <m:den>
            <m:r>
              <w:rPr>
                <w:rFonts w:ascii="Cambria Math" w:hAnsi="Cambria Math" w:cs="Times New Roman"/>
                <w:sz w:val="24"/>
                <w:szCs w:val="24"/>
              </w:rPr>
              <m:t>Equity</m:t>
            </m:r>
          </m:den>
        </m:f>
      </m:oMath>
    </w:p>
    <w:p w:rsidR="006F5AFA" w:rsidRPr="0034036C" w:rsidRDefault="006F5AFA" w:rsidP="008C2FC5">
      <w:pPr>
        <w:pStyle w:val="ListParagraph"/>
        <w:spacing w:line="480" w:lineRule="auto"/>
        <w:ind w:left="0" w:firstLine="709"/>
        <w:jc w:val="both"/>
        <w:rPr>
          <w:rFonts w:ascii="Times New Roman" w:hAnsi="Times New Roman" w:cs="Times New Roman"/>
          <w:i/>
          <w:sz w:val="24"/>
          <w:szCs w:val="24"/>
        </w:rPr>
      </w:pPr>
      <w:r w:rsidRPr="0034036C">
        <w:rPr>
          <w:rFonts w:ascii="Times New Roman" w:hAnsi="Times New Roman" w:cs="Times New Roman"/>
          <w:sz w:val="24"/>
          <w:szCs w:val="24"/>
        </w:rPr>
        <w:t>Dalam penelitian ini jenis rasio</w:t>
      </w:r>
      <w:r w:rsidRPr="00EB056E">
        <w:rPr>
          <w:rFonts w:ascii="Times New Roman" w:hAnsi="Times New Roman" w:cs="Times New Roman"/>
          <w:i/>
          <w:sz w:val="24"/>
          <w:szCs w:val="24"/>
        </w:rPr>
        <w:t xml:space="preserve"> leverage</w:t>
      </w:r>
      <w:r w:rsidRPr="0034036C">
        <w:rPr>
          <w:rFonts w:ascii="Times New Roman" w:hAnsi="Times New Roman" w:cs="Times New Roman"/>
          <w:sz w:val="24"/>
          <w:szCs w:val="24"/>
        </w:rPr>
        <w:t xml:space="preserve"> yang digunakan oleh penulis adalah </w:t>
      </w:r>
      <w:r w:rsidRPr="0034036C">
        <w:rPr>
          <w:rFonts w:ascii="Times New Roman" w:hAnsi="Times New Roman" w:cs="Times New Roman"/>
          <w:i/>
          <w:sz w:val="24"/>
          <w:szCs w:val="24"/>
        </w:rPr>
        <w:t>Debt to Equity Ratio</w:t>
      </w:r>
      <w:r w:rsidR="00D44F43">
        <w:rPr>
          <w:rFonts w:ascii="Times New Roman" w:hAnsi="Times New Roman" w:cs="Times New Roman"/>
          <w:i/>
          <w:sz w:val="24"/>
          <w:szCs w:val="24"/>
        </w:rPr>
        <w:t>,</w:t>
      </w:r>
      <w:r w:rsidR="00D44F43">
        <w:rPr>
          <w:rFonts w:ascii="Times New Roman" w:hAnsi="Times New Roman" w:cs="Times New Roman"/>
          <w:sz w:val="24"/>
          <w:szCs w:val="24"/>
        </w:rPr>
        <w:t>yaitu</w:t>
      </w:r>
      <w:r w:rsidRPr="0034036C">
        <w:rPr>
          <w:rFonts w:ascii="Times New Roman" w:hAnsi="Times New Roman" w:cs="Times New Roman"/>
          <w:sz w:val="24"/>
          <w:szCs w:val="24"/>
        </w:rPr>
        <w:t xml:space="preserve"> rasio yang membandingkan total hutang dengan modal.</w:t>
      </w:r>
    </w:p>
    <w:p w:rsidR="006F5AFA" w:rsidRDefault="006F5AFA" w:rsidP="00746FDF">
      <w:pPr>
        <w:pStyle w:val="ListParagraph"/>
        <w:numPr>
          <w:ilvl w:val="0"/>
          <w:numId w:val="6"/>
        </w:numPr>
        <w:spacing w:line="480" w:lineRule="auto"/>
        <w:ind w:left="426" w:hanging="284"/>
        <w:jc w:val="both"/>
        <w:rPr>
          <w:rFonts w:ascii="Times New Roman" w:hAnsi="Times New Roman" w:cs="Times New Roman"/>
          <w:b/>
          <w:i/>
          <w:sz w:val="24"/>
          <w:szCs w:val="24"/>
        </w:rPr>
      </w:pPr>
      <w:r w:rsidRPr="00620F06">
        <w:rPr>
          <w:rFonts w:ascii="Times New Roman" w:hAnsi="Times New Roman" w:cs="Times New Roman"/>
          <w:b/>
          <w:i/>
          <w:sz w:val="24"/>
          <w:szCs w:val="24"/>
        </w:rPr>
        <w:t>Debt To Equity Ratio (DER)</w:t>
      </w:r>
    </w:p>
    <w:p w:rsidR="00C248B3" w:rsidRPr="00C248B3" w:rsidRDefault="000F6EA9" w:rsidP="000F6EA9">
      <w:pPr>
        <w:pStyle w:val="ListParagraph"/>
        <w:spacing w:after="0" w:line="480" w:lineRule="auto"/>
        <w:ind w:left="426"/>
        <w:jc w:val="both"/>
        <w:rPr>
          <w:rFonts w:ascii="Times New Roman" w:hAnsi="Times New Roman" w:cs="Times New Roman"/>
          <w:b/>
          <w:i/>
          <w:sz w:val="24"/>
          <w:szCs w:val="24"/>
        </w:rPr>
      </w:pPr>
      <w:r>
        <w:rPr>
          <w:rFonts w:ascii="Times New Roman" w:hAnsi="Times New Roman" w:cs="Times New Roman"/>
          <w:b/>
          <w:sz w:val="24"/>
          <w:szCs w:val="24"/>
        </w:rPr>
        <w:t xml:space="preserve">a). </w:t>
      </w:r>
      <w:r w:rsidR="00C248B3">
        <w:rPr>
          <w:rFonts w:ascii="Times New Roman" w:hAnsi="Times New Roman" w:cs="Times New Roman"/>
          <w:b/>
          <w:sz w:val="24"/>
          <w:szCs w:val="24"/>
        </w:rPr>
        <w:t xml:space="preserve">Pengertian </w:t>
      </w:r>
      <w:r>
        <w:rPr>
          <w:rFonts w:ascii="Times New Roman" w:hAnsi="Times New Roman" w:cs="Times New Roman"/>
          <w:b/>
          <w:i/>
          <w:sz w:val="24"/>
          <w:szCs w:val="24"/>
        </w:rPr>
        <w:t>D</w:t>
      </w:r>
      <w:r w:rsidR="00C248B3" w:rsidRPr="00C248B3">
        <w:rPr>
          <w:rFonts w:ascii="Times New Roman" w:hAnsi="Times New Roman" w:cs="Times New Roman"/>
          <w:b/>
          <w:i/>
          <w:sz w:val="24"/>
          <w:szCs w:val="24"/>
        </w:rPr>
        <w:t xml:space="preserve">ebt to </w:t>
      </w:r>
      <w:r>
        <w:rPr>
          <w:rFonts w:ascii="Times New Roman" w:hAnsi="Times New Roman" w:cs="Times New Roman"/>
          <w:b/>
          <w:i/>
          <w:sz w:val="24"/>
          <w:szCs w:val="24"/>
        </w:rPr>
        <w:t>Equity R</w:t>
      </w:r>
      <w:r w:rsidR="00C248B3" w:rsidRPr="00C248B3">
        <w:rPr>
          <w:rFonts w:ascii="Times New Roman" w:hAnsi="Times New Roman" w:cs="Times New Roman"/>
          <w:b/>
          <w:i/>
          <w:sz w:val="24"/>
          <w:szCs w:val="24"/>
        </w:rPr>
        <w:t>atio (DER)</w:t>
      </w:r>
    </w:p>
    <w:p w:rsidR="007859FB" w:rsidRDefault="00E13794" w:rsidP="00C248B3">
      <w:pPr>
        <w:pStyle w:val="ListParagraph"/>
        <w:spacing w:after="0"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Menurut  Kasmir  (2014-155) </w:t>
      </w:r>
      <w:r w:rsidR="006F5AFA" w:rsidRPr="0034036C">
        <w:rPr>
          <w:rFonts w:ascii="Times New Roman" w:hAnsi="Times New Roman" w:cs="Times New Roman"/>
          <w:sz w:val="24"/>
          <w:szCs w:val="24"/>
        </w:rPr>
        <w:t>menjelaskan bahwa “</w:t>
      </w:r>
      <w:r w:rsidR="006F5AFA" w:rsidRPr="0034036C">
        <w:rPr>
          <w:rFonts w:ascii="Times New Roman" w:hAnsi="Times New Roman" w:cs="Times New Roman"/>
          <w:i/>
          <w:sz w:val="24"/>
          <w:szCs w:val="24"/>
        </w:rPr>
        <w:t>debt to equity ratio</w:t>
      </w:r>
      <w:r w:rsidR="006F5AFA" w:rsidRPr="0034036C">
        <w:rPr>
          <w:rFonts w:ascii="Times New Roman" w:hAnsi="Times New Roman" w:cs="Times New Roman"/>
          <w:sz w:val="24"/>
          <w:szCs w:val="24"/>
        </w:rPr>
        <w:t xml:space="preserve"> </w:t>
      </w:r>
      <w:r w:rsidR="005C06BF" w:rsidRPr="0034036C">
        <w:rPr>
          <w:rFonts w:ascii="Times New Roman" w:hAnsi="Times New Roman" w:cs="Times New Roman"/>
          <w:sz w:val="24"/>
          <w:szCs w:val="24"/>
        </w:rPr>
        <w:t>merupakan rasio yang digunakan untuk menilai utang dengan ekuitas</w:t>
      </w:r>
      <w:r w:rsidR="005C06BF">
        <w:rPr>
          <w:rFonts w:ascii="Times New Roman" w:hAnsi="Times New Roman" w:cs="Times New Roman"/>
          <w:sz w:val="24"/>
          <w:szCs w:val="24"/>
        </w:rPr>
        <w:t>”</w:t>
      </w:r>
      <w:r w:rsidR="005C06BF" w:rsidRPr="0034036C">
        <w:rPr>
          <w:rFonts w:ascii="Times New Roman" w:hAnsi="Times New Roman" w:cs="Times New Roman"/>
          <w:sz w:val="24"/>
          <w:szCs w:val="24"/>
        </w:rPr>
        <w:t>. Rasio ini dicari dengan cara membandingkan antara seluruh utang, termasuk utang lancar dengan seluruh ekuitas</w:t>
      </w:r>
      <w:r w:rsidR="005C06BF">
        <w:rPr>
          <w:rFonts w:ascii="Times New Roman" w:hAnsi="Times New Roman" w:cs="Times New Roman"/>
          <w:sz w:val="24"/>
          <w:szCs w:val="24"/>
        </w:rPr>
        <w:t xml:space="preserve">. </w:t>
      </w:r>
    </w:p>
    <w:p w:rsidR="00620F06" w:rsidRDefault="00C248B3" w:rsidP="00C248B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w:t>
      </w:r>
      <w:r w:rsidR="00B60423">
        <w:rPr>
          <w:rFonts w:ascii="Times New Roman" w:hAnsi="Times New Roman" w:cs="Times New Roman"/>
          <w:sz w:val="24"/>
          <w:szCs w:val="24"/>
        </w:rPr>
        <w:t>n menurut Fahmi</w:t>
      </w:r>
      <w:r w:rsidR="00A502CD">
        <w:rPr>
          <w:rFonts w:ascii="Times New Roman" w:hAnsi="Times New Roman" w:cs="Times New Roman"/>
          <w:sz w:val="24"/>
          <w:szCs w:val="24"/>
        </w:rPr>
        <w:t xml:space="preserve"> (2013</w:t>
      </w:r>
      <w:r w:rsidR="00B60423">
        <w:rPr>
          <w:rFonts w:ascii="Times New Roman" w:hAnsi="Times New Roman" w:cs="Times New Roman"/>
          <w:sz w:val="24"/>
          <w:szCs w:val="24"/>
        </w:rPr>
        <w:t>-128</w:t>
      </w:r>
      <w:r w:rsidR="006F5AFA" w:rsidRPr="0034036C">
        <w:rPr>
          <w:rFonts w:ascii="Times New Roman" w:hAnsi="Times New Roman" w:cs="Times New Roman"/>
          <w:sz w:val="24"/>
          <w:szCs w:val="24"/>
        </w:rPr>
        <w:t xml:space="preserve">) menjelaskan bahwa </w:t>
      </w:r>
      <w:r w:rsidR="006F5AFA" w:rsidRPr="0034036C">
        <w:rPr>
          <w:rFonts w:ascii="Times New Roman" w:hAnsi="Times New Roman" w:cs="Times New Roman"/>
          <w:i/>
          <w:sz w:val="24"/>
          <w:szCs w:val="24"/>
        </w:rPr>
        <w:t>debt to equity ratio</w:t>
      </w:r>
      <w:r w:rsidR="006F5AFA" w:rsidRPr="0034036C">
        <w:rPr>
          <w:rFonts w:ascii="Times New Roman" w:hAnsi="Times New Roman" w:cs="Times New Roman"/>
          <w:sz w:val="24"/>
          <w:szCs w:val="24"/>
        </w:rPr>
        <w:t xml:space="preserve"> adalah “</w:t>
      </w:r>
      <w:r w:rsidR="00B60423">
        <w:rPr>
          <w:rFonts w:ascii="Times New Roman" w:hAnsi="Times New Roman" w:cs="Times New Roman"/>
          <w:sz w:val="24"/>
          <w:szCs w:val="24"/>
        </w:rPr>
        <w:t>ukuran yang dipakai dalam menganalisis laporan keuangan untuk memperlihatkan besarnya jaminan yang tersedia untuk kreditor”.</w:t>
      </w:r>
      <w:r w:rsidR="00E14E65">
        <w:rPr>
          <w:rFonts w:ascii="Times New Roman" w:hAnsi="Times New Roman" w:cs="Times New Roman"/>
          <w:sz w:val="24"/>
          <w:szCs w:val="24"/>
        </w:rPr>
        <w:t xml:space="preserve"> Rasio-rasio ini menggambarkan sampai sejauh mana modal </w:t>
      </w:r>
      <w:r w:rsidR="007859FB">
        <w:rPr>
          <w:rFonts w:ascii="Times New Roman" w:hAnsi="Times New Roman" w:cs="Times New Roman"/>
          <w:sz w:val="24"/>
          <w:szCs w:val="24"/>
        </w:rPr>
        <w:t>pemilik dapat menutupi hutang-hutang kepada pihak luar. Semakin kecil rasio ini semakin baik. Untuk keamanan pihak luar rasio terbaik jika jumlah modal lebih besar dari jumlah hutang atau minimal sama. Namun, bagi pemegang saham atau manajemen rasio leverage ini sebaiknya besar.</w:t>
      </w:r>
    </w:p>
    <w:p w:rsidR="00620F06" w:rsidRDefault="00A502CD" w:rsidP="002C32E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definisi diatas, dapat disimpulkan bahwa </w:t>
      </w:r>
      <w:r w:rsidRPr="00B0042F">
        <w:rPr>
          <w:rFonts w:ascii="Times New Roman" w:hAnsi="Times New Roman" w:cs="Times New Roman"/>
          <w:i/>
          <w:sz w:val="24"/>
          <w:szCs w:val="24"/>
        </w:rPr>
        <w:t>Debt to Equity Ratio</w:t>
      </w:r>
      <w:r>
        <w:rPr>
          <w:rFonts w:ascii="Times New Roman" w:hAnsi="Times New Roman" w:cs="Times New Roman"/>
          <w:sz w:val="24"/>
          <w:szCs w:val="24"/>
        </w:rPr>
        <w:t xml:space="preserve"> merupakan rasio yang digunakan untuk mengetahui berapa bagian dari setiap modal sendiri yang dijadikan jaminan untuk keseluruhan hutang. </w:t>
      </w:r>
      <w:r w:rsidR="006F5AFA" w:rsidRPr="00620F06">
        <w:rPr>
          <w:rFonts w:ascii="Times New Roman" w:hAnsi="Times New Roman" w:cs="Times New Roman"/>
          <w:sz w:val="24"/>
          <w:szCs w:val="24"/>
        </w:rPr>
        <w:t>Rasio ini dapat menggambarkan potensi manfaat dan resiko yang berasal dari penggunaan utang</w:t>
      </w:r>
      <w:r w:rsidR="00CA2008">
        <w:rPr>
          <w:rFonts w:ascii="Times New Roman" w:hAnsi="Times New Roman" w:cs="Times New Roman"/>
          <w:sz w:val="24"/>
          <w:szCs w:val="24"/>
        </w:rPr>
        <w:t>.</w:t>
      </w:r>
      <w:r w:rsidR="00B0042F">
        <w:rPr>
          <w:rFonts w:ascii="Times New Roman" w:hAnsi="Times New Roman" w:cs="Times New Roman"/>
          <w:sz w:val="24"/>
          <w:szCs w:val="24"/>
        </w:rPr>
        <w:t xml:space="preserve"> </w:t>
      </w:r>
      <w:r w:rsidR="00A37D08" w:rsidRPr="00620F06">
        <w:rPr>
          <w:rFonts w:ascii="Times New Roman" w:hAnsi="Times New Roman" w:cs="Times New Roman"/>
          <w:sz w:val="24"/>
          <w:szCs w:val="24"/>
        </w:rPr>
        <w:lastRenderedPageBreak/>
        <w:t xml:space="preserve">Semakin tinggi </w:t>
      </w:r>
      <w:r w:rsidR="006F5AFA" w:rsidRPr="00620F06">
        <w:rPr>
          <w:rFonts w:ascii="Times New Roman" w:hAnsi="Times New Roman" w:cs="Times New Roman"/>
          <w:i/>
          <w:sz w:val="24"/>
          <w:szCs w:val="24"/>
        </w:rPr>
        <w:t>DER</w:t>
      </w:r>
      <w:r w:rsidR="006F5AFA" w:rsidRPr="00620F06">
        <w:rPr>
          <w:rFonts w:ascii="Times New Roman" w:hAnsi="Times New Roman" w:cs="Times New Roman"/>
          <w:sz w:val="24"/>
          <w:szCs w:val="24"/>
        </w:rPr>
        <w:t xml:space="preserve"> mencerminkan resiko perusahaan relatif tinggi  karena perusahaan dalam operasi relatif tergantung terhadap hutang dan perusahaan memiliki kewajiban untuk membayar bunga hutang akibatnya para investor cenderung menghindari saham – saham yang memiliki nilai </w:t>
      </w:r>
      <w:r w:rsidR="006F5AFA" w:rsidRPr="00620F06">
        <w:rPr>
          <w:rFonts w:ascii="Times New Roman" w:hAnsi="Times New Roman" w:cs="Times New Roman"/>
          <w:i/>
          <w:sz w:val="24"/>
          <w:szCs w:val="24"/>
        </w:rPr>
        <w:t>DER</w:t>
      </w:r>
      <w:r w:rsidR="006F5AFA" w:rsidRPr="00620F06">
        <w:rPr>
          <w:rFonts w:ascii="Times New Roman" w:hAnsi="Times New Roman" w:cs="Times New Roman"/>
          <w:sz w:val="24"/>
          <w:szCs w:val="24"/>
        </w:rPr>
        <w:t xml:space="preserve"> yang tinggi.</w:t>
      </w:r>
    </w:p>
    <w:p w:rsidR="00B0042F" w:rsidRPr="00FD6C74" w:rsidRDefault="000F6EA9" w:rsidP="000F6EA9">
      <w:pPr>
        <w:pStyle w:val="ListParagraph"/>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b). </w:t>
      </w:r>
      <w:r w:rsidR="00B0042F" w:rsidRPr="00FD6C74">
        <w:rPr>
          <w:rFonts w:ascii="Times New Roman" w:hAnsi="Times New Roman" w:cs="Times New Roman"/>
          <w:b/>
          <w:sz w:val="24"/>
          <w:szCs w:val="24"/>
        </w:rPr>
        <w:t xml:space="preserve">Unsur-unsur </w:t>
      </w:r>
      <w:r w:rsidR="00B0042F" w:rsidRPr="00F27E04">
        <w:rPr>
          <w:rFonts w:ascii="Times New Roman" w:hAnsi="Times New Roman" w:cs="Times New Roman"/>
          <w:b/>
          <w:i/>
          <w:sz w:val="24"/>
          <w:szCs w:val="24"/>
        </w:rPr>
        <w:t>Debt to Equity Ratio (DER)</w:t>
      </w:r>
    </w:p>
    <w:p w:rsidR="00B0042F" w:rsidRDefault="00B0042F" w:rsidP="00B004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Kasmir (2014:156) “unsur-unsur </w:t>
      </w:r>
      <w:r w:rsidRPr="00B0042F">
        <w:rPr>
          <w:rFonts w:ascii="Times New Roman" w:hAnsi="Times New Roman" w:cs="Times New Roman"/>
          <w:i/>
          <w:sz w:val="24"/>
          <w:szCs w:val="24"/>
        </w:rPr>
        <w:t>debt to equity ratio</w:t>
      </w:r>
      <w:r>
        <w:rPr>
          <w:rFonts w:ascii="Times New Roman" w:hAnsi="Times New Roman" w:cs="Times New Roman"/>
          <w:sz w:val="24"/>
          <w:szCs w:val="24"/>
        </w:rPr>
        <w:t xml:space="preserve"> adalah utang dan equitas.”</w:t>
      </w:r>
    </w:p>
    <w:p w:rsidR="00B0042F" w:rsidRDefault="00220FFC" w:rsidP="00746FDF">
      <w:pPr>
        <w:pStyle w:val="ListParagraph"/>
        <w:numPr>
          <w:ilvl w:val="7"/>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Hutang</w:t>
      </w:r>
    </w:p>
    <w:p w:rsidR="00235A7A" w:rsidRDefault="00220FFC" w:rsidP="00220FF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Baridwan </w:t>
      </w:r>
      <w:r w:rsidR="00235A7A">
        <w:rPr>
          <w:rFonts w:ascii="Times New Roman" w:hAnsi="Times New Roman" w:cs="Times New Roman"/>
          <w:sz w:val="24"/>
          <w:szCs w:val="24"/>
        </w:rPr>
        <w:t>(2004:23) mengemukakan bahwa:</w:t>
      </w:r>
    </w:p>
    <w:p w:rsidR="00220FFC" w:rsidRDefault="00220FFC" w:rsidP="007859FB">
      <w:pPr>
        <w:pStyle w:val="ListParagraph"/>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Utang adalah pengorbana</w:t>
      </w:r>
      <w:r w:rsidR="00235A7A">
        <w:rPr>
          <w:rFonts w:ascii="Times New Roman" w:hAnsi="Times New Roman" w:cs="Times New Roman"/>
          <w:sz w:val="24"/>
          <w:szCs w:val="24"/>
        </w:rPr>
        <w:t>n</w:t>
      </w:r>
      <w:r>
        <w:rPr>
          <w:rFonts w:ascii="Times New Roman" w:hAnsi="Times New Roman" w:cs="Times New Roman"/>
          <w:sz w:val="24"/>
          <w:szCs w:val="24"/>
        </w:rPr>
        <w:t xml:space="preserve"> manfaat ekonomis yang timbul dimasa yang akan datang yang disebabkan oleh kewajiban-kewajiban disaat sekarang dari suatu badan usaha yang akan dipenuhi dengan mentransfer aktiva atau memberikan jasa kepada</w:t>
      </w:r>
      <w:r w:rsidR="00481543">
        <w:rPr>
          <w:rFonts w:ascii="Times New Roman" w:hAnsi="Times New Roman" w:cs="Times New Roman"/>
          <w:sz w:val="24"/>
          <w:szCs w:val="24"/>
        </w:rPr>
        <w:t xml:space="preserve"> badan usaha lain dimasa datang.</w:t>
      </w:r>
    </w:p>
    <w:p w:rsidR="00481543" w:rsidRDefault="00481543" w:rsidP="007859FB">
      <w:pPr>
        <w:pStyle w:val="ListParagraph"/>
        <w:spacing w:before="240" w:line="240" w:lineRule="auto"/>
        <w:ind w:left="709"/>
        <w:jc w:val="both"/>
        <w:rPr>
          <w:rFonts w:ascii="Times New Roman" w:hAnsi="Times New Roman" w:cs="Times New Roman"/>
          <w:sz w:val="24"/>
          <w:szCs w:val="24"/>
        </w:rPr>
      </w:pPr>
    </w:p>
    <w:p w:rsidR="00EF0DC1" w:rsidRPr="00EF0DC1" w:rsidRDefault="00235A7A" w:rsidP="00EF0DC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Utang merupakan sumber pembelanjaan perusahaan yang diperoleh dari para kreditur. </w:t>
      </w:r>
    </w:p>
    <w:p w:rsidR="00235A7A" w:rsidRDefault="00235A7A" w:rsidP="00746FDF">
      <w:pPr>
        <w:pStyle w:val="ListParagraph"/>
        <w:numPr>
          <w:ilvl w:val="7"/>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Ekuitas</w:t>
      </w:r>
    </w:p>
    <w:p w:rsidR="00E85F89" w:rsidRPr="007B2AD3" w:rsidRDefault="00235A7A" w:rsidP="000F6E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Baridwan (2004:24) “Ekuitas adalah perbedaan antara aktiva dengan utang</w:t>
      </w:r>
      <w:r w:rsidR="009F4EE5">
        <w:rPr>
          <w:rFonts w:ascii="Times New Roman" w:hAnsi="Times New Roman" w:cs="Times New Roman"/>
          <w:sz w:val="24"/>
          <w:szCs w:val="24"/>
        </w:rPr>
        <w:t xml:space="preserve"> </w:t>
      </w:r>
      <w:r>
        <w:rPr>
          <w:rFonts w:ascii="Times New Roman" w:hAnsi="Times New Roman" w:cs="Times New Roman"/>
          <w:sz w:val="24"/>
          <w:szCs w:val="24"/>
        </w:rPr>
        <w:t>dan merupakan kewa</w:t>
      </w:r>
      <w:r w:rsidR="00C759ED">
        <w:rPr>
          <w:rFonts w:ascii="Times New Roman" w:hAnsi="Times New Roman" w:cs="Times New Roman"/>
          <w:sz w:val="24"/>
          <w:szCs w:val="24"/>
        </w:rPr>
        <w:t>jiban perusahaan kepada pemilik</w:t>
      </w:r>
      <w:r>
        <w:rPr>
          <w:rFonts w:ascii="Times New Roman" w:hAnsi="Times New Roman" w:cs="Times New Roman"/>
          <w:sz w:val="24"/>
          <w:szCs w:val="24"/>
        </w:rPr>
        <w:t>”</w:t>
      </w:r>
      <w:r w:rsidR="00C759ED">
        <w:rPr>
          <w:rFonts w:ascii="Times New Roman" w:hAnsi="Times New Roman" w:cs="Times New Roman"/>
          <w:sz w:val="24"/>
          <w:szCs w:val="24"/>
        </w:rPr>
        <w:t>.</w:t>
      </w:r>
      <w:r>
        <w:rPr>
          <w:rFonts w:ascii="Times New Roman" w:hAnsi="Times New Roman" w:cs="Times New Roman"/>
          <w:sz w:val="24"/>
          <w:szCs w:val="24"/>
        </w:rPr>
        <w:t xml:space="preserve"> </w:t>
      </w:r>
      <w:r w:rsidR="000F6EA9">
        <w:rPr>
          <w:rFonts w:ascii="Times New Roman" w:hAnsi="Times New Roman" w:cs="Times New Roman"/>
          <w:sz w:val="24"/>
          <w:szCs w:val="24"/>
        </w:rPr>
        <w:t>Ekuitas sama dengan total aset dikurangi total kewajiban. Alasannya adalah aset suatu bisnis d</w:t>
      </w:r>
      <w:r w:rsidR="00C658BE">
        <w:rPr>
          <w:rFonts w:ascii="Times New Roman" w:hAnsi="Times New Roman" w:cs="Times New Roman"/>
          <w:sz w:val="24"/>
          <w:szCs w:val="24"/>
        </w:rPr>
        <w:t>isediakan atau diklaim oleh kre</w:t>
      </w:r>
      <w:r w:rsidR="000F6EA9">
        <w:rPr>
          <w:rFonts w:ascii="Times New Roman" w:hAnsi="Times New Roman" w:cs="Times New Roman"/>
          <w:sz w:val="24"/>
          <w:szCs w:val="24"/>
        </w:rPr>
        <w:t xml:space="preserve">ditur maupun pemilik. </w:t>
      </w:r>
      <w:r>
        <w:rPr>
          <w:rFonts w:ascii="Times New Roman" w:hAnsi="Times New Roman" w:cs="Times New Roman"/>
          <w:sz w:val="24"/>
          <w:szCs w:val="24"/>
        </w:rPr>
        <w:t>Dalam perusahaan perseoranga</w:t>
      </w:r>
      <w:r w:rsidR="009F4EE5">
        <w:rPr>
          <w:rFonts w:ascii="Times New Roman" w:hAnsi="Times New Roman" w:cs="Times New Roman"/>
          <w:sz w:val="24"/>
          <w:szCs w:val="24"/>
        </w:rPr>
        <w:t>n</w:t>
      </w:r>
      <w:r>
        <w:rPr>
          <w:rFonts w:ascii="Times New Roman" w:hAnsi="Times New Roman" w:cs="Times New Roman"/>
          <w:sz w:val="24"/>
          <w:szCs w:val="24"/>
        </w:rPr>
        <w:t>, ekuitas ditunjukkan dalam satu rekening yang diberi nama ekuitas. Dalam perusahaan yang berbentuk firma, ekuitas ditunjukkan dalam</w:t>
      </w:r>
      <w:r w:rsidR="00894ED3">
        <w:rPr>
          <w:rFonts w:ascii="Times New Roman" w:hAnsi="Times New Roman" w:cs="Times New Roman"/>
          <w:sz w:val="24"/>
          <w:szCs w:val="24"/>
        </w:rPr>
        <w:t xml:space="preserve"> rekening ekuitas masing-masing anggota. Dalam perusahaan yang berbentuk perseroan ekuitas ditunjukkan dengan rekening ekuitas yang terdiri dari modal disetor, laba tidak d</w:t>
      </w:r>
      <w:r w:rsidR="007B2AD3">
        <w:rPr>
          <w:rFonts w:ascii="Times New Roman" w:hAnsi="Times New Roman" w:cs="Times New Roman"/>
          <w:sz w:val="24"/>
          <w:szCs w:val="24"/>
        </w:rPr>
        <w:t xml:space="preserve">ibagi, modal penilaian kembali, </w:t>
      </w:r>
      <w:r w:rsidR="00894ED3">
        <w:rPr>
          <w:rFonts w:ascii="Times New Roman" w:hAnsi="Times New Roman" w:cs="Times New Roman"/>
          <w:sz w:val="24"/>
          <w:szCs w:val="24"/>
        </w:rPr>
        <w:t>modal</w:t>
      </w:r>
      <w:r w:rsidR="007B2AD3">
        <w:rPr>
          <w:rFonts w:ascii="Times New Roman" w:hAnsi="Times New Roman" w:cs="Times New Roman"/>
          <w:sz w:val="24"/>
          <w:szCs w:val="24"/>
        </w:rPr>
        <w:t xml:space="preserve"> sumbangan dan lain-lain.</w:t>
      </w:r>
    </w:p>
    <w:p w:rsidR="00894ED3" w:rsidRPr="00FD6C74" w:rsidRDefault="000F6EA9" w:rsidP="000F6EA9">
      <w:pPr>
        <w:pStyle w:val="ListParagraph"/>
        <w:spacing w:before="240" w:line="48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894ED3" w:rsidRPr="00FD6C74">
        <w:rPr>
          <w:rFonts w:ascii="Times New Roman" w:hAnsi="Times New Roman" w:cs="Times New Roman"/>
          <w:b/>
          <w:sz w:val="24"/>
          <w:szCs w:val="24"/>
        </w:rPr>
        <w:t xml:space="preserve">Pengukuran </w:t>
      </w:r>
      <w:r w:rsidR="00894ED3" w:rsidRPr="00FD6C74">
        <w:rPr>
          <w:rFonts w:ascii="Times New Roman" w:hAnsi="Times New Roman" w:cs="Times New Roman"/>
          <w:b/>
          <w:i/>
          <w:sz w:val="24"/>
          <w:szCs w:val="24"/>
        </w:rPr>
        <w:t>Debt to Equity Ratio (DER)</w:t>
      </w:r>
    </w:p>
    <w:p w:rsidR="00894ED3" w:rsidRDefault="00894ED3" w:rsidP="00894ED3">
      <w:pPr>
        <w:pStyle w:val="ListParagraph"/>
        <w:spacing w:before="24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Untuk mengetahui besarnya </w:t>
      </w:r>
      <w:r w:rsidRPr="005F3876">
        <w:rPr>
          <w:rFonts w:ascii="Times New Roman" w:hAnsi="Times New Roman" w:cs="Times New Roman"/>
          <w:i/>
          <w:sz w:val="24"/>
          <w:szCs w:val="24"/>
        </w:rPr>
        <w:t>debt to equity ratio</w:t>
      </w:r>
      <w:r>
        <w:rPr>
          <w:rFonts w:ascii="Times New Roman" w:hAnsi="Times New Roman" w:cs="Times New Roman"/>
          <w:sz w:val="24"/>
          <w:szCs w:val="24"/>
        </w:rPr>
        <w:t xml:space="preserve"> dapat digunakan rumus yang dikemukakan Kasmir (2014:15</w:t>
      </w:r>
      <w:r w:rsidR="005F3876">
        <w:rPr>
          <w:rFonts w:ascii="Times New Roman" w:hAnsi="Times New Roman" w:cs="Times New Roman"/>
          <w:sz w:val="24"/>
          <w:szCs w:val="24"/>
        </w:rPr>
        <w:t>5</w:t>
      </w:r>
      <w:r>
        <w:rPr>
          <w:rFonts w:ascii="Times New Roman" w:hAnsi="Times New Roman" w:cs="Times New Roman"/>
          <w:sz w:val="24"/>
          <w:szCs w:val="24"/>
        </w:rPr>
        <w:t>) sebagai berikut:</w:t>
      </w:r>
    </w:p>
    <w:p w:rsidR="00894ED3" w:rsidRPr="00FC64F1" w:rsidRDefault="00894ED3" w:rsidP="00894ED3">
      <w:pPr>
        <w:pStyle w:val="ListParagraph"/>
        <w:spacing w:before="240" w:line="480" w:lineRule="auto"/>
        <w:ind w:left="0"/>
        <w:jc w:val="both"/>
        <w:rPr>
          <w:rFonts w:ascii="Times New Roman" w:hAnsi="Times New Roman" w:cs="Times New Roman"/>
          <w:sz w:val="24"/>
          <w:szCs w:val="24"/>
        </w:rPr>
      </w:pPr>
      <m:oMathPara>
        <m:oMath>
          <m:r>
            <w:rPr>
              <w:rFonts w:ascii="Cambria Math" w:hAnsi="Cambria Math" w:cs="Times New Roman"/>
              <w:sz w:val="24"/>
              <w:szCs w:val="24"/>
            </w:rPr>
            <m:t>DER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Total Hutang</m:t>
              </m:r>
            </m:num>
            <m:den>
              <m:r>
                <w:rPr>
                  <w:rFonts w:ascii="Cambria Math" w:hAnsi="Cambria Math" w:cs="Times New Roman"/>
                  <w:sz w:val="24"/>
                  <w:szCs w:val="24"/>
                </w:rPr>
                <m:t>Ekuitas</m:t>
              </m:r>
            </m:den>
          </m:f>
        </m:oMath>
      </m:oMathPara>
    </w:p>
    <w:p w:rsidR="00FC6D64" w:rsidRPr="0034036C" w:rsidRDefault="002416E1" w:rsidP="002416E1">
      <w:pPr>
        <w:pStyle w:val="ListParagraph"/>
        <w:tabs>
          <w:tab w:val="left" w:pos="4230"/>
        </w:tabs>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3. </w:t>
      </w:r>
      <w:r w:rsidR="00FC6D64" w:rsidRPr="0034036C">
        <w:rPr>
          <w:rFonts w:ascii="Times New Roman" w:hAnsi="Times New Roman" w:cs="Times New Roman"/>
          <w:b/>
          <w:sz w:val="24"/>
          <w:szCs w:val="24"/>
        </w:rPr>
        <w:t>Harga Saham</w:t>
      </w:r>
    </w:p>
    <w:p w:rsidR="00FC6D64" w:rsidRPr="0034036C" w:rsidRDefault="000F6EA9" w:rsidP="000F6EA9">
      <w:pPr>
        <w:pStyle w:val="ListParagraph"/>
        <w:tabs>
          <w:tab w:val="left" w:pos="423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 </w:t>
      </w:r>
      <w:r w:rsidR="00BD247E">
        <w:rPr>
          <w:rFonts w:ascii="Times New Roman" w:hAnsi="Times New Roman" w:cs="Times New Roman"/>
          <w:b/>
          <w:sz w:val="24"/>
          <w:szCs w:val="24"/>
        </w:rPr>
        <w:t xml:space="preserve"> </w:t>
      </w:r>
      <w:r w:rsidR="00FC6D64" w:rsidRPr="0034036C">
        <w:rPr>
          <w:rFonts w:ascii="Times New Roman" w:hAnsi="Times New Roman" w:cs="Times New Roman"/>
          <w:b/>
          <w:sz w:val="24"/>
          <w:szCs w:val="24"/>
        </w:rPr>
        <w:t>Saham</w:t>
      </w:r>
      <w:r w:rsidR="00C658BE">
        <w:rPr>
          <w:rFonts w:ascii="Times New Roman" w:hAnsi="Times New Roman" w:cs="Times New Roman"/>
          <w:b/>
          <w:sz w:val="24"/>
          <w:szCs w:val="24"/>
        </w:rPr>
        <w:t xml:space="preserve">  </w:t>
      </w:r>
    </w:p>
    <w:p w:rsidR="00FC6D64" w:rsidRPr="0034036C" w:rsidRDefault="000F6EA9" w:rsidP="000F6EA9">
      <w:pPr>
        <w:pStyle w:val="ListParagraph"/>
        <w:tabs>
          <w:tab w:val="left" w:pos="4230"/>
        </w:tabs>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1). </w:t>
      </w:r>
      <w:r w:rsidR="00FC6D64" w:rsidRPr="0034036C">
        <w:rPr>
          <w:rFonts w:ascii="Times New Roman" w:hAnsi="Times New Roman" w:cs="Times New Roman"/>
          <w:b/>
          <w:sz w:val="24"/>
          <w:szCs w:val="24"/>
        </w:rPr>
        <w:t>Definisi Saham</w:t>
      </w:r>
    </w:p>
    <w:p w:rsidR="00CA3AC7" w:rsidRDefault="006D6387" w:rsidP="00CA3AC7">
      <w:pPr>
        <w:pStyle w:val="ListParagraph"/>
        <w:tabs>
          <w:tab w:val="left" w:pos="4230"/>
        </w:tabs>
        <w:spacing w:line="480" w:lineRule="auto"/>
        <w:ind w:left="0" w:firstLine="709"/>
        <w:jc w:val="both"/>
        <w:rPr>
          <w:rFonts w:ascii="Times New Roman" w:hAnsi="Times New Roman" w:cs="Times New Roman"/>
          <w:sz w:val="24"/>
          <w:szCs w:val="24"/>
        </w:rPr>
      </w:pPr>
      <w:r w:rsidRPr="00D0213B">
        <w:rPr>
          <w:rFonts w:ascii="Times New Roman" w:hAnsi="Times New Roman" w:cs="Times New Roman"/>
          <w:sz w:val="24"/>
          <w:szCs w:val="24"/>
        </w:rPr>
        <w:t xml:space="preserve">Ada berbagai definisi saham yang telah dikemukakan oleh para ahli maupun berbagai buku-buku teks, antara lain: </w:t>
      </w:r>
      <w:r w:rsidR="00E9239D" w:rsidRPr="00D0213B">
        <w:rPr>
          <w:rFonts w:ascii="Times New Roman" w:hAnsi="Times New Roman" w:cs="Times New Roman"/>
          <w:sz w:val="24"/>
          <w:szCs w:val="24"/>
        </w:rPr>
        <w:t xml:space="preserve">Menurut Rusdin (2008:68) </w:t>
      </w:r>
      <w:r w:rsidR="00D44F43">
        <w:rPr>
          <w:rFonts w:ascii="Times New Roman" w:hAnsi="Times New Roman" w:cs="Times New Roman"/>
          <w:sz w:val="24"/>
          <w:szCs w:val="24"/>
        </w:rPr>
        <w:t>“</w:t>
      </w:r>
      <w:r w:rsidR="00E9239D" w:rsidRPr="00D0213B">
        <w:rPr>
          <w:rFonts w:ascii="Times New Roman" w:hAnsi="Times New Roman" w:cs="Times New Roman"/>
          <w:sz w:val="24"/>
          <w:szCs w:val="24"/>
        </w:rPr>
        <w:t>saham adalah sertifikat yang menunjukkan bukti kepemilikan suatu perusahaan, dan pemegang saham memiliki hak klaim atas penghasilan dan aktiva perusahaan</w:t>
      </w:r>
      <w:r w:rsidR="00D44F43">
        <w:rPr>
          <w:rFonts w:ascii="Times New Roman" w:hAnsi="Times New Roman" w:cs="Times New Roman"/>
          <w:sz w:val="24"/>
          <w:szCs w:val="24"/>
        </w:rPr>
        <w:t>”</w:t>
      </w:r>
      <w:r w:rsidR="00E9239D" w:rsidRPr="00D0213B">
        <w:rPr>
          <w:rFonts w:ascii="Times New Roman" w:hAnsi="Times New Roman" w:cs="Times New Roman"/>
          <w:sz w:val="24"/>
          <w:szCs w:val="24"/>
        </w:rPr>
        <w:t>.</w:t>
      </w:r>
      <w:r w:rsidR="00315F9F" w:rsidRPr="00D0213B">
        <w:rPr>
          <w:rFonts w:ascii="Times New Roman" w:hAnsi="Times New Roman" w:cs="Times New Roman"/>
          <w:sz w:val="24"/>
          <w:szCs w:val="24"/>
        </w:rPr>
        <w:t xml:space="preserve"> </w:t>
      </w:r>
      <w:r w:rsidR="00E9239D" w:rsidRPr="00D0213B">
        <w:rPr>
          <w:rFonts w:ascii="Times New Roman" w:hAnsi="Times New Roman" w:cs="Times New Roman"/>
          <w:sz w:val="24"/>
          <w:szCs w:val="24"/>
        </w:rPr>
        <w:t xml:space="preserve">Sedangkan </w:t>
      </w:r>
      <w:r w:rsidR="00315F9F" w:rsidRPr="00D0213B">
        <w:rPr>
          <w:rFonts w:ascii="Times New Roman" w:hAnsi="Times New Roman" w:cs="Times New Roman"/>
          <w:sz w:val="24"/>
          <w:szCs w:val="24"/>
        </w:rPr>
        <w:t xml:space="preserve">menurut Simatupang (2010:19) </w:t>
      </w:r>
      <w:r w:rsidR="00072451">
        <w:rPr>
          <w:rFonts w:ascii="Times New Roman" w:hAnsi="Times New Roman" w:cs="Times New Roman"/>
          <w:sz w:val="24"/>
          <w:szCs w:val="24"/>
        </w:rPr>
        <w:t>“</w:t>
      </w:r>
      <w:r w:rsidR="00315F9F" w:rsidRPr="00D0213B">
        <w:rPr>
          <w:rFonts w:ascii="Times New Roman" w:hAnsi="Times New Roman" w:cs="Times New Roman"/>
          <w:sz w:val="24"/>
          <w:szCs w:val="24"/>
        </w:rPr>
        <w:t>saham adalah surat berharga yang</w:t>
      </w:r>
      <w:r w:rsidR="00D44F43">
        <w:rPr>
          <w:rFonts w:ascii="Times New Roman" w:hAnsi="Times New Roman" w:cs="Times New Roman"/>
          <w:sz w:val="24"/>
          <w:szCs w:val="24"/>
        </w:rPr>
        <w:t xml:space="preserve"> </w:t>
      </w:r>
      <w:r w:rsidR="00315F9F" w:rsidRPr="00D0213B">
        <w:rPr>
          <w:rFonts w:ascii="Times New Roman" w:hAnsi="Times New Roman" w:cs="Times New Roman"/>
          <w:sz w:val="24"/>
          <w:szCs w:val="24"/>
        </w:rPr>
        <w:t>menunjukkan adanya kepemilikan seseorang atau badan hukum terhadap perusahaan penerbit saham</w:t>
      </w:r>
      <w:r w:rsidR="00072451">
        <w:rPr>
          <w:rFonts w:ascii="Times New Roman" w:hAnsi="Times New Roman" w:cs="Times New Roman"/>
          <w:sz w:val="24"/>
          <w:szCs w:val="24"/>
        </w:rPr>
        <w:t>”</w:t>
      </w:r>
      <w:r w:rsidR="003522C0" w:rsidRPr="00D0213B">
        <w:rPr>
          <w:rFonts w:ascii="Times New Roman" w:hAnsi="Times New Roman" w:cs="Times New Roman"/>
          <w:sz w:val="24"/>
          <w:szCs w:val="24"/>
        </w:rPr>
        <w:t>.</w:t>
      </w:r>
    </w:p>
    <w:p w:rsidR="00CA3AC7" w:rsidRDefault="00A72F94" w:rsidP="00CA3AC7">
      <w:pPr>
        <w:pStyle w:val="ListParagraph"/>
        <w:tabs>
          <w:tab w:val="left" w:pos="4230"/>
        </w:tabs>
        <w:spacing w:line="480" w:lineRule="auto"/>
        <w:ind w:left="0" w:firstLine="709"/>
        <w:jc w:val="both"/>
        <w:rPr>
          <w:rFonts w:ascii="Times New Roman" w:hAnsi="Times New Roman" w:cs="Times New Roman"/>
          <w:sz w:val="24"/>
          <w:szCs w:val="24"/>
        </w:rPr>
      </w:pPr>
      <w:r w:rsidRPr="00D0213B">
        <w:rPr>
          <w:rFonts w:ascii="Times New Roman" w:hAnsi="Times New Roman" w:cs="Times New Roman"/>
          <w:sz w:val="24"/>
          <w:szCs w:val="24"/>
        </w:rPr>
        <w:t>Selanj</w:t>
      </w:r>
      <w:r w:rsidR="00454267" w:rsidRPr="00D0213B">
        <w:rPr>
          <w:rFonts w:ascii="Times New Roman" w:hAnsi="Times New Roman" w:cs="Times New Roman"/>
          <w:sz w:val="24"/>
          <w:szCs w:val="24"/>
        </w:rPr>
        <w:t>u</w:t>
      </w:r>
      <w:r w:rsidRPr="00D0213B">
        <w:rPr>
          <w:rFonts w:ascii="Times New Roman" w:hAnsi="Times New Roman" w:cs="Times New Roman"/>
          <w:sz w:val="24"/>
          <w:szCs w:val="24"/>
        </w:rPr>
        <w:t>tnya, Martalena dan Malinda (2011:12) menyatakan bahwa “saham merupakan salah satu instrumen pasar keuangan yang paling po</w:t>
      </w:r>
      <w:r w:rsidR="00454267" w:rsidRPr="00D0213B">
        <w:rPr>
          <w:rFonts w:ascii="Times New Roman" w:hAnsi="Times New Roman" w:cs="Times New Roman"/>
          <w:sz w:val="24"/>
          <w:szCs w:val="24"/>
        </w:rPr>
        <w:t>pule</w:t>
      </w:r>
      <w:r w:rsidRPr="00D0213B">
        <w:rPr>
          <w:rFonts w:ascii="Times New Roman" w:hAnsi="Times New Roman" w:cs="Times New Roman"/>
          <w:sz w:val="24"/>
          <w:szCs w:val="24"/>
        </w:rPr>
        <w:t>r. Menerbitkan saham merupakan salah satu pilihan perusahaan ketika memutuskan untuk pendanaan perusahaan. Pada sisi yang lain,</w:t>
      </w:r>
      <w:r w:rsidR="00EE730B">
        <w:rPr>
          <w:rFonts w:ascii="Times New Roman" w:hAnsi="Times New Roman" w:cs="Times New Roman"/>
          <w:sz w:val="24"/>
          <w:szCs w:val="24"/>
        </w:rPr>
        <w:t xml:space="preserve"> </w:t>
      </w:r>
      <w:r w:rsidRPr="00D0213B">
        <w:rPr>
          <w:rFonts w:ascii="Times New Roman" w:hAnsi="Times New Roman" w:cs="Times New Roman"/>
          <w:sz w:val="24"/>
          <w:szCs w:val="24"/>
        </w:rPr>
        <w:t>saham merupakan instrument investasi yang banyak dipilih para investor karena saham mampu memberikan tingat keuntungan yang menarik”.</w:t>
      </w:r>
    </w:p>
    <w:p w:rsidR="00CA3AC7" w:rsidRDefault="00454267" w:rsidP="00CA3AC7">
      <w:pPr>
        <w:pStyle w:val="ListParagraph"/>
        <w:tabs>
          <w:tab w:val="left" w:pos="4230"/>
        </w:tabs>
        <w:spacing w:line="480" w:lineRule="auto"/>
        <w:ind w:left="0" w:firstLine="709"/>
        <w:jc w:val="both"/>
        <w:rPr>
          <w:rFonts w:ascii="Times New Roman" w:hAnsi="Times New Roman" w:cs="Times New Roman"/>
          <w:sz w:val="24"/>
          <w:szCs w:val="24"/>
        </w:rPr>
      </w:pPr>
      <w:r w:rsidRPr="00D0213B">
        <w:rPr>
          <w:rFonts w:ascii="Times New Roman" w:hAnsi="Times New Roman" w:cs="Times New Roman"/>
          <w:sz w:val="24"/>
          <w:szCs w:val="24"/>
        </w:rPr>
        <w:t>Menurut Supramono (2014:5) saham adalah surat berharga yang dapat dibeli atau dijual oleh perorangan atau lembaga dipasar tempat surat tersebut diperjualbelikan.</w:t>
      </w:r>
    </w:p>
    <w:p w:rsidR="00A72F94" w:rsidRPr="00D0213B" w:rsidRDefault="00A72F94" w:rsidP="00CA3AC7">
      <w:pPr>
        <w:pStyle w:val="ListParagraph"/>
        <w:tabs>
          <w:tab w:val="left" w:pos="4230"/>
        </w:tabs>
        <w:spacing w:line="480" w:lineRule="auto"/>
        <w:ind w:left="0" w:firstLine="709"/>
        <w:jc w:val="both"/>
        <w:rPr>
          <w:rFonts w:ascii="Times New Roman" w:hAnsi="Times New Roman" w:cs="Times New Roman"/>
          <w:sz w:val="24"/>
          <w:szCs w:val="24"/>
        </w:rPr>
      </w:pPr>
      <w:r w:rsidRPr="00D0213B">
        <w:rPr>
          <w:rFonts w:ascii="Times New Roman" w:hAnsi="Times New Roman" w:cs="Times New Roman"/>
          <w:sz w:val="24"/>
          <w:szCs w:val="24"/>
        </w:rPr>
        <w:lastRenderedPageBreak/>
        <w:t>Dari beberapa definisi tersebut dapat disimpulkan bahwa saham adalah surat bukti atau sertifikat yang menunjukkan tanda penyertaan atau bukti kepemilikan seseorang atau badan dalam suatu perusahaan dan pemegang saham memiliki hak klaim atau penghasilan dan aktiva perusahaan.</w:t>
      </w:r>
    </w:p>
    <w:p w:rsidR="00FC6D64" w:rsidRPr="0034036C" w:rsidRDefault="000F6EA9" w:rsidP="000F6EA9">
      <w:pPr>
        <w:pStyle w:val="ListParagraph"/>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2). </w:t>
      </w:r>
      <w:r w:rsidR="00FC6D64" w:rsidRPr="0034036C">
        <w:rPr>
          <w:rFonts w:ascii="Times New Roman" w:hAnsi="Times New Roman" w:cs="Times New Roman"/>
          <w:b/>
          <w:sz w:val="24"/>
          <w:szCs w:val="24"/>
        </w:rPr>
        <w:t>Jenis-jenis Saham</w:t>
      </w:r>
    </w:p>
    <w:p w:rsidR="00FC6D64" w:rsidRPr="0034036C" w:rsidRDefault="00FC6D64" w:rsidP="00CA3AC7">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Menurut  Wibowo dan Arif (2006:62) jenis-jenis saham antara lain:</w:t>
      </w:r>
    </w:p>
    <w:p w:rsidR="00FC6D64" w:rsidRPr="0034036C" w:rsidRDefault="00FC6D64" w:rsidP="00746FDF">
      <w:pPr>
        <w:pStyle w:val="ListParagraph"/>
        <w:numPr>
          <w:ilvl w:val="0"/>
          <w:numId w:val="7"/>
        </w:numPr>
        <w:tabs>
          <w:tab w:val="left" w:pos="4230"/>
        </w:tabs>
        <w:ind w:left="426" w:hanging="426"/>
        <w:jc w:val="both"/>
        <w:rPr>
          <w:rFonts w:ascii="Times New Roman" w:hAnsi="Times New Roman" w:cs="Times New Roman"/>
          <w:sz w:val="24"/>
          <w:szCs w:val="24"/>
        </w:rPr>
      </w:pPr>
      <w:r w:rsidRPr="0034036C">
        <w:rPr>
          <w:rFonts w:ascii="Times New Roman" w:hAnsi="Times New Roman" w:cs="Times New Roman"/>
          <w:sz w:val="24"/>
          <w:szCs w:val="24"/>
        </w:rPr>
        <w:t>Saham atas nama atau saham atas unjuk</w:t>
      </w:r>
    </w:p>
    <w:p w:rsidR="00FC6D64" w:rsidRPr="0034036C" w:rsidRDefault="00FC6D64" w:rsidP="00746FDF">
      <w:pPr>
        <w:pStyle w:val="ListParagraph"/>
        <w:numPr>
          <w:ilvl w:val="0"/>
          <w:numId w:val="7"/>
        </w:numPr>
        <w:tabs>
          <w:tab w:val="left" w:pos="4230"/>
        </w:tabs>
        <w:ind w:left="426" w:hanging="426"/>
        <w:jc w:val="both"/>
        <w:rPr>
          <w:rFonts w:ascii="Times New Roman" w:hAnsi="Times New Roman" w:cs="Times New Roman"/>
          <w:sz w:val="24"/>
          <w:szCs w:val="24"/>
        </w:rPr>
      </w:pPr>
      <w:r w:rsidRPr="0034036C">
        <w:rPr>
          <w:rFonts w:ascii="Times New Roman" w:hAnsi="Times New Roman" w:cs="Times New Roman"/>
          <w:sz w:val="24"/>
          <w:szCs w:val="24"/>
        </w:rPr>
        <w:t xml:space="preserve">Saham biasa </w:t>
      </w:r>
      <w:r w:rsidRPr="0034036C">
        <w:rPr>
          <w:rFonts w:ascii="Times New Roman" w:hAnsi="Times New Roman" w:cs="Times New Roman"/>
          <w:i/>
          <w:sz w:val="24"/>
          <w:szCs w:val="24"/>
        </w:rPr>
        <w:t>(common stock)</w:t>
      </w:r>
      <w:r w:rsidRPr="0034036C">
        <w:rPr>
          <w:rFonts w:ascii="Times New Roman" w:hAnsi="Times New Roman" w:cs="Times New Roman"/>
          <w:sz w:val="24"/>
          <w:szCs w:val="24"/>
        </w:rPr>
        <w:t>, merupakan jenis saham yang tidak mempunyai hak lebih atas saham-saham lain.</w:t>
      </w:r>
    </w:p>
    <w:p w:rsidR="00FC6D64" w:rsidRDefault="00FC6D64" w:rsidP="00746FDF">
      <w:pPr>
        <w:pStyle w:val="ListParagraph"/>
        <w:numPr>
          <w:ilvl w:val="0"/>
          <w:numId w:val="7"/>
        </w:numPr>
        <w:tabs>
          <w:tab w:val="left" w:pos="4230"/>
        </w:tabs>
        <w:ind w:left="426" w:hanging="426"/>
        <w:jc w:val="both"/>
        <w:rPr>
          <w:rFonts w:ascii="Times New Roman" w:hAnsi="Times New Roman" w:cs="Times New Roman"/>
          <w:sz w:val="24"/>
          <w:szCs w:val="24"/>
        </w:rPr>
      </w:pPr>
      <w:r w:rsidRPr="0034036C">
        <w:rPr>
          <w:rFonts w:ascii="Times New Roman" w:hAnsi="Times New Roman" w:cs="Times New Roman"/>
          <w:sz w:val="24"/>
          <w:szCs w:val="24"/>
        </w:rPr>
        <w:t xml:space="preserve">Saham preferen </w:t>
      </w:r>
      <w:r w:rsidRPr="0034036C">
        <w:rPr>
          <w:rFonts w:ascii="Times New Roman" w:hAnsi="Times New Roman" w:cs="Times New Roman"/>
          <w:i/>
          <w:sz w:val="24"/>
          <w:szCs w:val="24"/>
        </w:rPr>
        <w:t>(preffered stock)</w:t>
      </w:r>
      <w:r w:rsidRPr="0034036C">
        <w:rPr>
          <w:rFonts w:ascii="Times New Roman" w:hAnsi="Times New Roman" w:cs="Times New Roman"/>
          <w:sz w:val="24"/>
          <w:szCs w:val="24"/>
        </w:rPr>
        <w:t>, merupakan jenis saham yang mempunyai hak istimewa, misalnya bagian keuntungan (dividen) atau hak-hak lain.</w:t>
      </w:r>
    </w:p>
    <w:p w:rsidR="00CA3AC7" w:rsidRPr="0034036C" w:rsidRDefault="00CA3AC7" w:rsidP="00CA3AC7">
      <w:pPr>
        <w:pStyle w:val="ListParagraph"/>
        <w:tabs>
          <w:tab w:val="left" w:pos="4230"/>
        </w:tabs>
        <w:ind w:left="426"/>
        <w:jc w:val="both"/>
        <w:rPr>
          <w:rFonts w:ascii="Times New Roman" w:hAnsi="Times New Roman" w:cs="Times New Roman"/>
          <w:sz w:val="24"/>
          <w:szCs w:val="24"/>
        </w:rPr>
      </w:pPr>
    </w:p>
    <w:p w:rsidR="00FC6D64" w:rsidRPr="0034036C" w:rsidRDefault="00FC6D64" w:rsidP="00CA3AC7">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Sedangkan menurut Baridwan (2008: 390) ada beberapa jenis-jenis saham, yaitu:</w:t>
      </w:r>
    </w:p>
    <w:p w:rsidR="00F71DD5" w:rsidRPr="00F71DD5" w:rsidRDefault="00FC6D64" w:rsidP="00746FDF">
      <w:pPr>
        <w:pStyle w:val="ListParagraph"/>
        <w:numPr>
          <w:ilvl w:val="0"/>
          <w:numId w:val="8"/>
        </w:numPr>
        <w:tabs>
          <w:tab w:val="left" w:pos="4230"/>
        </w:tabs>
        <w:ind w:left="426" w:hanging="426"/>
        <w:jc w:val="both"/>
        <w:rPr>
          <w:rFonts w:ascii="Times New Roman" w:hAnsi="Times New Roman" w:cs="Times New Roman"/>
          <w:sz w:val="24"/>
          <w:szCs w:val="24"/>
        </w:rPr>
      </w:pPr>
      <w:r w:rsidRPr="0034036C">
        <w:rPr>
          <w:rFonts w:ascii="Times New Roman" w:hAnsi="Times New Roman" w:cs="Times New Roman"/>
          <w:sz w:val="24"/>
          <w:szCs w:val="24"/>
        </w:rPr>
        <w:t>Saham biasa (</w:t>
      </w:r>
      <w:r w:rsidRPr="0034036C">
        <w:rPr>
          <w:rFonts w:ascii="Times New Roman" w:hAnsi="Times New Roman" w:cs="Times New Roman"/>
          <w:i/>
          <w:sz w:val="24"/>
          <w:szCs w:val="24"/>
        </w:rPr>
        <w:t>Common Stock</w:t>
      </w:r>
      <w:r w:rsidRPr="0034036C">
        <w:rPr>
          <w:rFonts w:ascii="Times New Roman" w:hAnsi="Times New Roman" w:cs="Times New Roman"/>
          <w:sz w:val="24"/>
          <w:szCs w:val="24"/>
        </w:rPr>
        <w:t>), adalah saham yang pelunasannya dilakukan dalam urutan yang paling akhir dalam hal perusahaan dillikuidasi, seh</w:t>
      </w:r>
      <w:r w:rsidR="000F6FFB">
        <w:rPr>
          <w:rFonts w:ascii="Times New Roman" w:hAnsi="Times New Roman" w:cs="Times New Roman"/>
          <w:sz w:val="24"/>
          <w:szCs w:val="24"/>
        </w:rPr>
        <w:t>ingga resikonya adalah yang pal</w:t>
      </w:r>
      <w:r w:rsidRPr="0034036C">
        <w:rPr>
          <w:rFonts w:ascii="Times New Roman" w:hAnsi="Times New Roman" w:cs="Times New Roman"/>
          <w:sz w:val="24"/>
          <w:szCs w:val="24"/>
        </w:rPr>
        <w:t>ing besar</w:t>
      </w:r>
      <w:r w:rsidR="00F71DD5">
        <w:rPr>
          <w:rFonts w:ascii="Times New Roman" w:hAnsi="Times New Roman" w:cs="Times New Roman"/>
          <w:sz w:val="24"/>
          <w:szCs w:val="24"/>
        </w:rPr>
        <w:t>.</w:t>
      </w:r>
    </w:p>
    <w:p w:rsidR="00FC6D64" w:rsidRPr="0034036C" w:rsidRDefault="00FC6D64" w:rsidP="00746FDF">
      <w:pPr>
        <w:pStyle w:val="ListParagraph"/>
        <w:numPr>
          <w:ilvl w:val="0"/>
          <w:numId w:val="8"/>
        </w:numPr>
        <w:tabs>
          <w:tab w:val="left" w:pos="4230"/>
        </w:tabs>
        <w:ind w:left="426" w:hanging="426"/>
        <w:jc w:val="both"/>
        <w:rPr>
          <w:rFonts w:ascii="Times New Roman" w:hAnsi="Times New Roman" w:cs="Times New Roman"/>
          <w:sz w:val="24"/>
          <w:szCs w:val="24"/>
        </w:rPr>
      </w:pPr>
      <w:r w:rsidRPr="0034036C">
        <w:rPr>
          <w:rFonts w:ascii="Times New Roman" w:hAnsi="Times New Roman" w:cs="Times New Roman"/>
          <w:sz w:val="24"/>
          <w:szCs w:val="24"/>
        </w:rPr>
        <w:t>Saham Prioritas, para pemegang saham prioritas akan diutamakan dalam hal pembayaran dividen maupun pelunasan saat perusahaan dilikuidasi. Beberapa kelebihan yang dimiliki saham prioritas:</w:t>
      </w:r>
    </w:p>
    <w:p w:rsidR="00FC6D64" w:rsidRPr="0034036C" w:rsidRDefault="00FC6D64" w:rsidP="00746FDF">
      <w:pPr>
        <w:pStyle w:val="ListParagraph"/>
        <w:numPr>
          <w:ilvl w:val="0"/>
          <w:numId w:val="9"/>
        </w:numPr>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 xml:space="preserve">Saham Prioritas Kumulatif dan Tidak Kumulatif, </w:t>
      </w:r>
    </w:p>
    <w:p w:rsidR="00FC6D64" w:rsidRPr="0034036C" w:rsidRDefault="00FC6D64" w:rsidP="00DB6E0C">
      <w:pPr>
        <w:pStyle w:val="ListParagraph"/>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Saham prioritas kumulatif adalah saham prioritas yang dividennya setiap tahun harus dibayarkan kepada pemegang saham. Jika dalam suatu tahun dividen tidak dibayarkan, maka divid</w:t>
      </w:r>
      <w:r w:rsidR="000F6FFB">
        <w:rPr>
          <w:rFonts w:ascii="Times New Roman" w:hAnsi="Times New Roman" w:cs="Times New Roman"/>
          <w:sz w:val="24"/>
          <w:szCs w:val="24"/>
        </w:rPr>
        <w:t>en ini harus dibayarkan terlebi</w:t>
      </w:r>
      <w:r w:rsidRPr="0034036C">
        <w:rPr>
          <w:rFonts w:ascii="Times New Roman" w:hAnsi="Times New Roman" w:cs="Times New Roman"/>
          <w:sz w:val="24"/>
          <w:szCs w:val="24"/>
        </w:rPr>
        <w:t>h dahulu pada tahun berikutnya sebelum mengadakan pembagian dividen untuk saham biasa. Jika saham prioritas itu tidak kumulatif, dividen tahun-tahun sebelumnya yang belum dibayar tidak perlu dilunasi pada tahun-tahun berikutnya.</w:t>
      </w:r>
    </w:p>
    <w:p w:rsidR="00FC6D64" w:rsidRPr="0034036C" w:rsidRDefault="00FC6D64" w:rsidP="00746FDF">
      <w:pPr>
        <w:pStyle w:val="ListParagraph"/>
        <w:numPr>
          <w:ilvl w:val="0"/>
          <w:numId w:val="9"/>
        </w:numPr>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Saham Prioritas Pertisipasi dan Tidak Berpartisipasi</w:t>
      </w:r>
    </w:p>
    <w:p w:rsidR="00FC6D64" w:rsidRPr="0034036C" w:rsidRDefault="00FC6D64" w:rsidP="00DB6E0C">
      <w:pPr>
        <w:pStyle w:val="ListParagraph"/>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Yang dimaksud berpartisipasi penuh adalah jika saham prioritas berhak atas dividen dengan jumlah yang sama besar dengan saham biasa setelah mendapat dividen sebesar persentase dividen saham prioritas.</w:t>
      </w:r>
    </w:p>
    <w:p w:rsidR="00FC6D64" w:rsidRPr="0034036C" w:rsidRDefault="00FC6D64" w:rsidP="00746FDF">
      <w:pPr>
        <w:pStyle w:val="ListParagraph"/>
        <w:numPr>
          <w:ilvl w:val="0"/>
          <w:numId w:val="9"/>
        </w:numPr>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Saham Prioritas atas Aktiva dan Dividen pada saat Likuidasi</w:t>
      </w:r>
    </w:p>
    <w:p w:rsidR="00FC6D64" w:rsidRPr="0034036C" w:rsidRDefault="00FC6D64" w:rsidP="00DB6E0C">
      <w:pPr>
        <w:pStyle w:val="ListParagraph"/>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Para pemegang saham ini akan tetap menerima dividen yang belum dibayar, walaupun saldo laba rugi tidak mencukupi.</w:t>
      </w:r>
    </w:p>
    <w:p w:rsidR="00FC6D64" w:rsidRPr="0034036C" w:rsidRDefault="00FC6D64" w:rsidP="00746FDF">
      <w:pPr>
        <w:pStyle w:val="ListParagraph"/>
        <w:numPr>
          <w:ilvl w:val="0"/>
          <w:numId w:val="9"/>
        </w:numPr>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Saham Prioritas yang Dapat Ditukar dengan Saham Biasa</w:t>
      </w:r>
    </w:p>
    <w:p w:rsidR="00FC6D64" w:rsidRPr="0034036C" w:rsidRDefault="00FC6D64" w:rsidP="00DB6E0C">
      <w:pPr>
        <w:pStyle w:val="ListParagraph"/>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lastRenderedPageBreak/>
        <w:t>Pemegang saham ini akan menukar sahamnya dengan saham biasa dalam keadaan dividen yang dibagi untuk saham biasa tiap tahunnya lebih besar daripada dividen untuk saham prioritas.</w:t>
      </w:r>
    </w:p>
    <w:p w:rsidR="00FC6D64" w:rsidRPr="0034036C" w:rsidRDefault="00FC6D64" w:rsidP="00FC6D64">
      <w:pPr>
        <w:pStyle w:val="ListParagraph"/>
        <w:tabs>
          <w:tab w:val="left" w:pos="4230"/>
        </w:tabs>
        <w:ind w:left="1440"/>
        <w:jc w:val="both"/>
        <w:rPr>
          <w:rFonts w:ascii="Times New Roman" w:hAnsi="Times New Roman" w:cs="Times New Roman"/>
          <w:sz w:val="24"/>
          <w:szCs w:val="24"/>
        </w:rPr>
      </w:pPr>
    </w:p>
    <w:p w:rsidR="00FC6D64" w:rsidRPr="0034036C" w:rsidRDefault="000F6EA9" w:rsidP="000F6EA9">
      <w:pPr>
        <w:pStyle w:val="ListParagraph"/>
        <w:tabs>
          <w:tab w:val="left" w:pos="4230"/>
        </w:tabs>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 </w:t>
      </w:r>
      <w:r w:rsidR="00FC6D64" w:rsidRPr="0034036C">
        <w:rPr>
          <w:rFonts w:ascii="Times New Roman" w:hAnsi="Times New Roman" w:cs="Times New Roman"/>
          <w:b/>
          <w:sz w:val="24"/>
          <w:szCs w:val="24"/>
        </w:rPr>
        <w:t>Keuntungan dan Risiko Saham</w:t>
      </w:r>
    </w:p>
    <w:p w:rsidR="00FC6D64" w:rsidRPr="0034036C" w:rsidRDefault="00FC6D64" w:rsidP="00CA3AC7">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Saham sangat terkenal dengan potensi keuntungan dan risikonya yang tinggi. Oleh karena itu, seorang investor perlu berhati-hati dan mengetahui dengan baik keuntungan maupun risikonya sebelum memutuskan untuk berinvestasi pada saham. Menurut </w:t>
      </w:r>
      <w:r w:rsidRPr="0034036C">
        <w:rPr>
          <w:rFonts w:ascii="Times New Roman" w:hAnsi="Times New Roman" w:cs="Times New Roman"/>
          <w:i/>
          <w:sz w:val="24"/>
          <w:szCs w:val="24"/>
        </w:rPr>
        <w:t>Indonesia Stock Exchange</w:t>
      </w:r>
      <w:r w:rsidRPr="0034036C">
        <w:rPr>
          <w:rFonts w:ascii="Times New Roman" w:hAnsi="Times New Roman" w:cs="Times New Roman"/>
          <w:sz w:val="24"/>
          <w:szCs w:val="24"/>
        </w:rPr>
        <w:t xml:space="preserve"> (2008:3) keuntungan berinvestasi di saham adalah:</w:t>
      </w:r>
    </w:p>
    <w:p w:rsidR="00FC6D64" w:rsidRPr="0034036C" w:rsidRDefault="00FC6D64" w:rsidP="00746FDF">
      <w:pPr>
        <w:pStyle w:val="ListParagraph"/>
        <w:numPr>
          <w:ilvl w:val="0"/>
          <w:numId w:val="10"/>
        </w:numPr>
        <w:tabs>
          <w:tab w:val="left" w:pos="4230"/>
        </w:tabs>
        <w:spacing w:line="240" w:lineRule="auto"/>
        <w:ind w:left="426"/>
        <w:jc w:val="both"/>
        <w:rPr>
          <w:rFonts w:ascii="Times New Roman" w:hAnsi="Times New Roman" w:cs="Times New Roman"/>
          <w:b/>
          <w:i/>
          <w:sz w:val="24"/>
          <w:szCs w:val="24"/>
        </w:rPr>
      </w:pPr>
      <w:r w:rsidRPr="0034036C">
        <w:rPr>
          <w:rFonts w:ascii="Times New Roman" w:hAnsi="Times New Roman" w:cs="Times New Roman"/>
          <w:i/>
          <w:sz w:val="24"/>
          <w:szCs w:val="24"/>
        </w:rPr>
        <w:t>Capital gain</w:t>
      </w:r>
    </w:p>
    <w:p w:rsidR="00FC6D64" w:rsidRPr="006676FA" w:rsidRDefault="00FC6D64" w:rsidP="00DB6E0C">
      <w:pPr>
        <w:pStyle w:val="ListParagraph"/>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i/>
          <w:sz w:val="24"/>
          <w:szCs w:val="24"/>
        </w:rPr>
        <w:t>Capital gain</w:t>
      </w:r>
      <w:r w:rsidRPr="0034036C">
        <w:rPr>
          <w:rFonts w:ascii="Times New Roman" w:hAnsi="Times New Roman" w:cs="Times New Roman"/>
          <w:sz w:val="24"/>
          <w:szCs w:val="24"/>
        </w:rPr>
        <w:t xml:space="preserve"> ya</w:t>
      </w:r>
      <w:r w:rsidRPr="006676FA">
        <w:rPr>
          <w:rFonts w:ascii="Times New Roman" w:hAnsi="Times New Roman" w:cs="Times New Roman"/>
          <w:sz w:val="24"/>
          <w:szCs w:val="24"/>
        </w:rPr>
        <w:t>itu keuntungan dari hasil jual beli saham berupa kelebihan nilai jual dari nilai beli saham.</w:t>
      </w:r>
    </w:p>
    <w:p w:rsidR="00FC6D64" w:rsidRPr="0034036C" w:rsidRDefault="00FC6D64" w:rsidP="00746FDF">
      <w:pPr>
        <w:pStyle w:val="ListParagraph"/>
        <w:numPr>
          <w:ilvl w:val="0"/>
          <w:numId w:val="10"/>
        </w:numPr>
        <w:tabs>
          <w:tab w:val="left" w:pos="4230"/>
        </w:tabs>
        <w:spacing w:before="240" w:after="0" w:line="240" w:lineRule="auto"/>
        <w:ind w:left="426"/>
        <w:jc w:val="both"/>
        <w:rPr>
          <w:rFonts w:ascii="Times New Roman" w:hAnsi="Times New Roman" w:cs="Times New Roman"/>
          <w:b/>
          <w:i/>
          <w:sz w:val="24"/>
          <w:szCs w:val="24"/>
        </w:rPr>
      </w:pPr>
      <w:r w:rsidRPr="0034036C">
        <w:rPr>
          <w:rFonts w:ascii="Times New Roman" w:hAnsi="Times New Roman" w:cs="Times New Roman"/>
          <w:sz w:val="24"/>
          <w:szCs w:val="24"/>
        </w:rPr>
        <w:t>Dividen</w:t>
      </w:r>
    </w:p>
    <w:p w:rsidR="00FC6D64" w:rsidRPr="002A5E99" w:rsidRDefault="00FC6D64" w:rsidP="00DB6E0C">
      <w:pPr>
        <w:pStyle w:val="ListParagraph"/>
        <w:tabs>
          <w:tab w:val="left" w:pos="4230"/>
        </w:tabs>
        <w:spacing w:before="240" w:after="0" w:line="240" w:lineRule="auto"/>
        <w:ind w:left="426"/>
        <w:jc w:val="both"/>
        <w:rPr>
          <w:rFonts w:ascii="Times New Roman" w:hAnsi="Times New Roman" w:cs="Times New Roman"/>
          <w:b/>
          <w:i/>
          <w:sz w:val="24"/>
          <w:szCs w:val="24"/>
        </w:rPr>
      </w:pPr>
      <w:r w:rsidRPr="0034036C">
        <w:rPr>
          <w:rFonts w:ascii="Times New Roman" w:hAnsi="Times New Roman" w:cs="Times New Roman"/>
          <w:sz w:val="24"/>
          <w:szCs w:val="24"/>
        </w:rPr>
        <w:t>Dividen merupakan keuntungan perusahaan yang dibagikan kepada pemegang saham. Besarnya dividen yang akan diterima investor ditentukan dalam RUPS.</w:t>
      </w:r>
      <w:r w:rsidR="00652E06">
        <w:rPr>
          <w:rFonts w:ascii="Times New Roman" w:hAnsi="Times New Roman" w:cs="Times New Roman"/>
          <w:sz w:val="24"/>
          <w:szCs w:val="24"/>
        </w:rPr>
        <w:t xml:space="preserve"> </w:t>
      </w:r>
      <w:r w:rsidRPr="0034036C">
        <w:rPr>
          <w:rFonts w:ascii="Times New Roman" w:hAnsi="Times New Roman" w:cs="Times New Roman"/>
          <w:sz w:val="24"/>
          <w:szCs w:val="24"/>
        </w:rPr>
        <w:t xml:space="preserve">Selain memperoleh keuntungan, para investor yang menanamkan modalnya juga memiliki risiko kerugian dari transaksi sahamnya. Menurut </w:t>
      </w:r>
      <w:r w:rsidRPr="0034036C">
        <w:rPr>
          <w:rFonts w:ascii="Times New Roman" w:hAnsi="Times New Roman" w:cs="Times New Roman"/>
          <w:i/>
          <w:sz w:val="24"/>
          <w:szCs w:val="24"/>
        </w:rPr>
        <w:t>Indonesia Stock Exchange</w:t>
      </w:r>
      <w:r w:rsidRPr="0034036C">
        <w:rPr>
          <w:rFonts w:ascii="Times New Roman" w:hAnsi="Times New Roman" w:cs="Times New Roman"/>
          <w:sz w:val="24"/>
          <w:szCs w:val="24"/>
        </w:rPr>
        <w:t xml:space="preserve"> (2008:5) risiko tersebut antara lain:</w:t>
      </w:r>
    </w:p>
    <w:p w:rsidR="00FC6D64" w:rsidRPr="0034036C" w:rsidRDefault="00FC6D64" w:rsidP="00746FDF">
      <w:pPr>
        <w:pStyle w:val="ListParagraph"/>
        <w:numPr>
          <w:ilvl w:val="0"/>
          <w:numId w:val="11"/>
        </w:numPr>
        <w:tabs>
          <w:tab w:val="left" w:pos="900"/>
          <w:tab w:val="left" w:pos="4230"/>
        </w:tabs>
        <w:spacing w:line="240" w:lineRule="auto"/>
        <w:ind w:left="426"/>
        <w:jc w:val="both"/>
        <w:rPr>
          <w:rFonts w:ascii="Times New Roman" w:hAnsi="Times New Roman" w:cs="Times New Roman"/>
          <w:i/>
          <w:sz w:val="24"/>
          <w:szCs w:val="24"/>
        </w:rPr>
      </w:pPr>
      <w:r w:rsidRPr="0034036C">
        <w:rPr>
          <w:rFonts w:ascii="Times New Roman" w:hAnsi="Times New Roman" w:cs="Times New Roman"/>
          <w:i/>
          <w:sz w:val="24"/>
          <w:szCs w:val="24"/>
        </w:rPr>
        <w:t>Capital loss</w:t>
      </w:r>
    </w:p>
    <w:p w:rsidR="00FC6D64" w:rsidRPr="0034036C" w:rsidRDefault="00FC6D64" w:rsidP="00DB6E0C">
      <w:pPr>
        <w:pStyle w:val="ListParagraph"/>
        <w:tabs>
          <w:tab w:val="left" w:pos="900"/>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i/>
          <w:sz w:val="24"/>
          <w:szCs w:val="24"/>
        </w:rPr>
        <w:t>Capital loss</w:t>
      </w:r>
      <w:r w:rsidRPr="0034036C">
        <w:rPr>
          <w:rFonts w:ascii="Times New Roman" w:hAnsi="Times New Roman" w:cs="Times New Roman"/>
          <w:sz w:val="24"/>
          <w:szCs w:val="24"/>
        </w:rPr>
        <w:t xml:space="preserve"> merupakan suatu kondisi dimana harga jual saham berada dibawah harga belinya.</w:t>
      </w:r>
    </w:p>
    <w:p w:rsidR="00FC6D64" w:rsidRPr="0034036C" w:rsidRDefault="00FC6D64" w:rsidP="00746FDF">
      <w:pPr>
        <w:pStyle w:val="ListParagraph"/>
        <w:numPr>
          <w:ilvl w:val="0"/>
          <w:numId w:val="11"/>
        </w:numPr>
        <w:tabs>
          <w:tab w:val="left" w:pos="900"/>
          <w:tab w:val="left" w:pos="4230"/>
        </w:tabs>
        <w:spacing w:line="240" w:lineRule="auto"/>
        <w:ind w:left="426"/>
        <w:jc w:val="both"/>
        <w:rPr>
          <w:rFonts w:ascii="Times New Roman" w:hAnsi="Times New Roman" w:cs="Times New Roman"/>
          <w:i/>
          <w:sz w:val="24"/>
          <w:szCs w:val="24"/>
        </w:rPr>
      </w:pPr>
      <w:r w:rsidRPr="0034036C">
        <w:rPr>
          <w:rFonts w:ascii="Times New Roman" w:hAnsi="Times New Roman" w:cs="Times New Roman"/>
          <w:sz w:val="24"/>
          <w:szCs w:val="24"/>
        </w:rPr>
        <w:t>Risiko likuidasi</w:t>
      </w:r>
    </w:p>
    <w:p w:rsidR="00DB6E0C" w:rsidRDefault="00FC6D64" w:rsidP="00DB6E0C">
      <w:pPr>
        <w:pStyle w:val="ListParagraph"/>
        <w:tabs>
          <w:tab w:val="left" w:pos="900"/>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Perusahaan yang saham</w:t>
      </w:r>
      <w:r w:rsidR="008974F7" w:rsidRPr="0034036C">
        <w:rPr>
          <w:rFonts w:ascii="Times New Roman" w:hAnsi="Times New Roman" w:cs="Times New Roman"/>
          <w:sz w:val="24"/>
          <w:szCs w:val="24"/>
        </w:rPr>
        <w:t>nya dimiliki, dinyatakan bankru</w:t>
      </w:r>
      <w:r w:rsidRPr="0034036C">
        <w:rPr>
          <w:rFonts w:ascii="Times New Roman" w:hAnsi="Times New Roman" w:cs="Times New Roman"/>
          <w:sz w:val="24"/>
          <w:szCs w:val="24"/>
        </w:rPr>
        <w:t>t oleh pengadilan atau perusahaan tersebut dibubarkan. Dalam hal ini hak klaim dari pemegang saham mendapat prioritas terakhir setelah seluruh kewajiban perusahaan dapat dilunasi.</w:t>
      </w:r>
    </w:p>
    <w:p w:rsidR="00DB6E0C" w:rsidRPr="00DB6E0C" w:rsidRDefault="00DB6E0C" w:rsidP="00DB6E0C">
      <w:pPr>
        <w:pStyle w:val="ListParagraph"/>
        <w:tabs>
          <w:tab w:val="left" w:pos="900"/>
          <w:tab w:val="left" w:pos="4230"/>
        </w:tabs>
        <w:spacing w:line="240" w:lineRule="auto"/>
        <w:ind w:left="426"/>
        <w:jc w:val="both"/>
        <w:rPr>
          <w:rFonts w:ascii="Times New Roman" w:hAnsi="Times New Roman" w:cs="Times New Roman"/>
          <w:sz w:val="24"/>
          <w:szCs w:val="24"/>
        </w:rPr>
      </w:pPr>
    </w:p>
    <w:p w:rsidR="009E6A03" w:rsidRPr="0034036C" w:rsidRDefault="0071422E" w:rsidP="0071422E">
      <w:pPr>
        <w:pStyle w:val="ListParagraph"/>
        <w:tabs>
          <w:tab w:val="left" w:pos="1134"/>
          <w:tab w:val="left" w:pos="4230"/>
        </w:tabs>
        <w:spacing w:line="480" w:lineRule="auto"/>
        <w:ind w:left="709" w:hanging="283"/>
        <w:jc w:val="both"/>
        <w:rPr>
          <w:rFonts w:ascii="Times New Roman" w:hAnsi="Times New Roman" w:cs="Times New Roman"/>
          <w:b/>
          <w:i/>
          <w:sz w:val="24"/>
          <w:szCs w:val="24"/>
        </w:rPr>
      </w:pPr>
      <w:r>
        <w:rPr>
          <w:rFonts w:ascii="Times New Roman" w:hAnsi="Times New Roman" w:cs="Times New Roman"/>
          <w:b/>
          <w:sz w:val="24"/>
          <w:szCs w:val="24"/>
        </w:rPr>
        <w:t xml:space="preserve">b. </w:t>
      </w:r>
      <w:r w:rsidR="009E6A03" w:rsidRPr="0034036C">
        <w:rPr>
          <w:rFonts w:ascii="Times New Roman" w:hAnsi="Times New Roman" w:cs="Times New Roman"/>
          <w:b/>
          <w:sz w:val="24"/>
          <w:szCs w:val="24"/>
        </w:rPr>
        <w:t>Harga saham</w:t>
      </w:r>
    </w:p>
    <w:p w:rsidR="00505967" w:rsidRDefault="0071422E" w:rsidP="0071422E">
      <w:pPr>
        <w:pStyle w:val="ListParagraph"/>
        <w:spacing w:line="480" w:lineRule="auto"/>
        <w:ind w:left="993" w:hanging="283"/>
        <w:jc w:val="both"/>
        <w:rPr>
          <w:rFonts w:ascii="Times New Roman" w:hAnsi="Times New Roman" w:cs="Times New Roman"/>
          <w:b/>
          <w:sz w:val="24"/>
          <w:szCs w:val="24"/>
        </w:rPr>
      </w:pPr>
      <w:r>
        <w:rPr>
          <w:rFonts w:ascii="Times New Roman" w:hAnsi="Times New Roman" w:cs="Times New Roman"/>
          <w:b/>
          <w:sz w:val="24"/>
          <w:szCs w:val="24"/>
        </w:rPr>
        <w:t xml:space="preserve">1). </w:t>
      </w:r>
      <w:r w:rsidR="00330E60" w:rsidRPr="0034036C">
        <w:rPr>
          <w:rFonts w:ascii="Times New Roman" w:hAnsi="Times New Roman" w:cs="Times New Roman"/>
          <w:b/>
          <w:sz w:val="24"/>
          <w:szCs w:val="24"/>
        </w:rPr>
        <w:t>Definisi Harga Saham</w:t>
      </w:r>
    </w:p>
    <w:p w:rsidR="00E15CA5" w:rsidRDefault="00330E60" w:rsidP="00E15CA5">
      <w:pPr>
        <w:pStyle w:val="ListParagraph"/>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Rusdin (2008:68) menyatakan bahwa “harga saham adalah merupakan suatu saham pada pasar yang sedang berlangsung”. </w:t>
      </w:r>
      <w:r w:rsidR="00070684">
        <w:rPr>
          <w:rFonts w:ascii="Times New Roman" w:hAnsi="Times New Roman" w:cs="Times New Roman"/>
          <w:sz w:val="24"/>
          <w:szCs w:val="24"/>
        </w:rPr>
        <w:t>Sedangkan menurut Simatupang (2010:</w:t>
      </w:r>
      <w:r w:rsidR="00BA2F8A">
        <w:rPr>
          <w:rFonts w:ascii="Times New Roman" w:hAnsi="Times New Roman" w:cs="Times New Roman"/>
          <w:sz w:val="24"/>
          <w:szCs w:val="24"/>
        </w:rPr>
        <w:t xml:space="preserve"> 21</w:t>
      </w:r>
      <w:r w:rsidR="00070684">
        <w:rPr>
          <w:rFonts w:ascii="Times New Roman" w:hAnsi="Times New Roman" w:cs="Times New Roman"/>
          <w:sz w:val="24"/>
          <w:szCs w:val="24"/>
        </w:rPr>
        <w:t xml:space="preserve">) menyatakan bahwa “nilai pasar atau harga saham adalah nilai yang diperdagangkan di bursa efek. Nilai pasar terbentuk dari perkiraan para </w:t>
      </w:r>
      <w:r w:rsidR="00070684">
        <w:rPr>
          <w:rFonts w:ascii="Times New Roman" w:hAnsi="Times New Roman" w:cs="Times New Roman"/>
          <w:sz w:val="24"/>
          <w:szCs w:val="24"/>
        </w:rPr>
        <w:lastRenderedPageBreak/>
        <w:t xml:space="preserve">investor terhadap prospek perusahaan. </w:t>
      </w:r>
      <w:r w:rsidR="00A841F2">
        <w:rPr>
          <w:rFonts w:ascii="Times New Roman" w:hAnsi="Times New Roman" w:cs="Times New Roman"/>
          <w:sz w:val="24"/>
          <w:szCs w:val="24"/>
        </w:rPr>
        <w:t xml:space="preserve">Dari </w:t>
      </w:r>
      <w:r w:rsidRPr="00505967">
        <w:rPr>
          <w:rFonts w:ascii="Times New Roman" w:hAnsi="Times New Roman" w:cs="Times New Roman"/>
          <w:sz w:val="24"/>
          <w:szCs w:val="24"/>
        </w:rPr>
        <w:t>definisi tersebut dapat disimpulkan bahwa harga saham  adalah harga yang terbentuk melalui permintaan dan penawaran di pasar modal yang sedang berlangsung.</w:t>
      </w:r>
    </w:p>
    <w:p w:rsidR="008041FE" w:rsidRDefault="00180AAE" w:rsidP="008041F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009E6A03" w:rsidRPr="00505967">
        <w:rPr>
          <w:rFonts w:ascii="Times New Roman" w:hAnsi="Times New Roman" w:cs="Times New Roman"/>
          <w:sz w:val="24"/>
          <w:szCs w:val="24"/>
        </w:rPr>
        <w:t>arga saham dipakai sebagai salah satu tolak ukur</w:t>
      </w:r>
      <w:r w:rsidR="00EE730B">
        <w:rPr>
          <w:rFonts w:ascii="Times New Roman" w:hAnsi="Times New Roman" w:cs="Times New Roman"/>
          <w:sz w:val="24"/>
          <w:szCs w:val="24"/>
        </w:rPr>
        <w:t xml:space="preserve"> </w:t>
      </w:r>
      <w:r>
        <w:rPr>
          <w:rFonts w:ascii="Times New Roman" w:hAnsi="Times New Roman" w:cs="Times New Roman"/>
          <w:sz w:val="24"/>
          <w:szCs w:val="24"/>
        </w:rPr>
        <w:t xml:space="preserve">yang digunakan investor </w:t>
      </w:r>
      <w:r w:rsidR="00EE730B">
        <w:rPr>
          <w:rFonts w:ascii="Times New Roman" w:hAnsi="Times New Roman" w:cs="Times New Roman"/>
          <w:sz w:val="24"/>
          <w:szCs w:val="24"/>
        </w:rPr>
        <w:t>untuk</w:t>
      </w:r>
      <w:r w:rsidR="009E6A03" w:rsidRPr="00505967">
        <w:rPr>
          <w:rFonts w:ascii="Times New Roman" w:hAnsi="Times New Roman" w:cs="Times New Roman"/>
          <w:sz w:val="24"/>
          <w:szCs w:val="24"/>
        </w:rPr>
        <w:t xml:space="preserve"> menilai kinerja direksi atau suatu perusahaan publik, termasuk bank. Perkembangan harga saham di bursa efek merupakan objek yang menarik untuk diprediksi dan dianalisis oleh para analistis. Keberhasilan dalam memprediksi perkembangan harga saham suatu perusahaan adalah tujuan yang diharapkan oleh</w:t>
      </w:r>
      <w:r w:rsidR="00652E06">
        <w:rPr>
          <w:rFonts w:ascii="Times New Roman" w:hAnsi="Times New Roman" w:cs="Times New Roman"/>
          <w:sz w:val="24"/>
          <w:szCs w:val="24"/>
        </w:rPr>
        <w:t xml:space="preserve"> </w:t>
      </w:r>
      <w:r w:rsidR="009E6A03" w:rsidRPr="00505967">
        <w:rPr>
          <w:rFonts w:ascii="Times New Roman" w:hAnsi="Times New Roman" w:cs="Times New Roman"/>
          <w:sz w:val="24"/>
          <w:szCs w:val="24"/>
        </w:rPr>
        <w:t>investor yang bermain di pasar modal terutama investor yang berperan sebagai spekulan (Sitompul, 2004:195).</w:t>
      </w:r>
    </w:p>
    <w:p w:rsidR="00B628B3" w:rsidRPr="00B628B3" w:rsidRDefault="009E6A03" w:rsidP="008041FE">
      <w:pPr>
        <w:pStyle w:val="ListParagraph"/>
        <w:spacing w:line="480" w:lineRule="auto"/>
        <w:ind w:left="0" w:firstLine="709"/>
        <w:jc w:val="both"/>
        <w:rPr>
          <w:rFonts w:ascii="Times New Roman" w:hAnsi="Times New Roman" w:cs="Times New Roman"/>
          <w:sz w:val="24"/>
          <w:szCs w:val="24"/>
        </w:rPr>
      </w:pPr>
      <w:r w:rsidRPr="00505967">
        <w:rPr>
          <w:rFonts w:ascii="Times New Roman" w:hAnsi="Times New Roman" w:cs="Times New Roman"/>
          <w:sz w:val="24"/>
          <w:szCs w:val="24"/>
        </w:rPr>
        <w:t xml:space="preserve">Harga saham di pasar modal sangat berfluktuasi tergantung dari jumlah permintaan dan penawaran saham tersebut. Harga saham akan cenderung naik apabila mengalami kelebihan permintaan dan akan cenderung turun </w:t>
      </w:r>
      <w:r w:rsidR="00EF0DC1">
        <w:rPr>
          <w:rFonts w:ascii="Times New Roman" w:hAnsi="Times New Roman" w:cs="Times New Roman"/>
          <w:sz w:val="24"/>
          <w:szCs w:val="24"/>
        </w:rPr>
        <w:t>apabil</w:t>
      </w:r>
      <w:r w:rsidR="00572980">
        <w:rPr>
          <w:rFonts w:ascii="Times New Roman" w:hAnsi="Times New Roman" w:cs="Times New Roman"/>
          <w:sz w:val="24"/>
          <w:szCs w:val="24"/>
        </w:rPr>
        <w:t xml:space="preserve">a </w:t>
      </w:r>
      <w:r w:rsidRPr="00505967">
        <w:rPr>
          <w:rFonts w:ascii="Times New Roman" w:hAnsi="Times New Roman" w:cs="Times New Roman"/>
          <w:sz w:val="24"/>
          <w:szCs w:val="24"/>
        </w:rPr>
        <w:t>mengalami kelebihan penawaran. Hal-hal yang diprediksi dan dianalisi</w:t>
      </w:r>
      <w:r w:rsidR="00EE730B">
        <w:rPr>
          <w:rFonts w:ascii="Times New Roman" w:hAnsi="Times New Roman" w:cs="Times New Roman"/>
          <w:sz w:val="24"/>
          <w:szCs w:val="24"/>
        </w:rPr>
        <w:t>s</w:t>
      </w:r>
      <w:r w:rsidRPr="00505967">
        <w:rPr>
          <w:rFonts w:ascii="Times New Roman" w:hAnsi="Times New Roman" w:cs="Times New Roman"/>
          <w:sz w:val="24"/>
          <w:szCs w:val="24"/>
        </w:rPr>
        <w:t xml:space="preserve"> oleh para ahli meliputi :</w:t>
      </w:r>
    </w:p>
    <w:p w:rsidR="002807D2" w:rsidRPr="0034036C" w:rsidRDefault="002807D2" w:rsidP="00746FDF">
      <w:pPr>
        <w:pStyle w:val="ListParagraph"/>
        <w:numPr>
          <w:ilvl w:val="3"/>
          <w:numId w:val="22"/>
        </w:numPr>
        <w:tabs>
          <w:tab w:val="left" w:pos="567"/>
          <w:tab w:val="left" w:pos="4230"/>
        </w:tabs>
        <w:spacing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Saham mana yang akan mengalami kenaikan dan kemerosotan harga</w:t>
      </w:r>
    </w:p>
    <w:p w:rsidR="002807D2" w:rsidRPr="0034036C" w:rsidRDefault="00C40E3C" w:rsidP="00746FDF">
      <w:pPr>
        <w:pStyle w:val="ListParagraph"/>
        <w:numPr>
          <w:ilvl w:val="3"/>
          <w:numId w:val="22"/>
        </w:numPr>
        <w:tabs>
          <w:tab w:val="left" w:pos="284"/>
          <w:tab w:val="left" w:pos="4230"/>
        </w:tabs>
        <w:spacing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 xml:space="preserve">  </w:t>
      </w:r>
      <w:r w:rsidR="002807D2" w:rsidRPr="0034036C">
        <w:rPr>
          <w:rFonts w:ascii="Times New Roman" w:hAnsi="Times New Roman" w:cs="Times New Roman"/>
          <w:sz w:val="24"/>
          <w:szCs w:val="24"/>
        </w:rPr>
        <w:t>Berapa besar kemerosotan harga tersebut</w:t>
      </w:r>
    </w:p>
    <w:p w:rsidR="00EE730B" w:rsidRPr="00EE730B" w:rsidRDefault="00C40E3C" w:rsidP="00746FDF">
      <w:pPr>
        <w:pStyle w:val="ListParagraph"/>
        <w:numPr>
          <w:ilvl w:val="3"/>
          <w:numId w:val="22"/>
        </w:numPr>
        <w:tabs>
          <w:tab w:val="left" w:pos="284"/>
          <w:tab w:val="left" w:pos="4230"/>
        </w:tabs>
        <w:spacing w:after="0"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 xml:space="preserve">  </w:t>
      </w:r>
      <w:r w:rsidR="002807D2" w:rsidRPr="0034036C">
        <w:rPr>
          <w:rFonts w:ascii="Times New Roman" w:hAnsi="Times New Roman" w:cs="Times New Roman"/>
          <w:sz w:val="24"/>
          <w:szCs w:val="24"/>
        </w:rPr>
        <w:t>Berapa lama kemerosotan dan kenaikan tersebut akan bertahan</w:t>
      </w:r>
    </w:p>
    <w:p w:rsidR="00586CFB" w:rsidRPr="0034036C" w:rsidRDefault="00885876" w:rsidP="000E68DC">
      <w:pPr>
        <w:pStyle w:val="ListParagraph"/>
        <w:spacing w:after="0" w:line="480" w:lineRule="auto"/>
        <w:ind w:left="993" w:hanging="283"/>
        <w:jc w:val="both"/>
        <w:rPr>
          <w:rFonts w:ascii="Times New Roman" w:hAnsi="Times New Roman" w:cs="Times New Roman"/>
          <w:b/>
          <w:sz w:val="24"/>
          <w:szCs w:val="24"/>
        </w:rPr>
      </w:pPr>
      <w:r>
        <w:rPr>
          <w:rFonts w:ascii="Times New Roman" w:hAnsi="Times New Roman" w:cs="Times New Roman"/>
          <w:b/>
          <w:sz w:val="24"/>
          <w:szCs w:val="24"/>
        </w:rPr>
        <w:t xml:space="preserve">2). </w:t>
      </w:r>
      <w:r w:rsidR="00586CFB" w:rsidRPr="0034036C">
        <w:rPr>
          <w:rFonts w:ascii="Times New Roman" w:hAnsi="Times New Roman" w:cs="Times New Roman"/>
          <w:b/>
          <w:sz w:val="24"/>
          <w:szCs w:val="24"/>
        </w:rPr>
        <w:t>Jenis-Jenis Harga Saham</w:t>
      </w:r>
    </w:p>
    <w:p w:rsidR="00586CFB" w:rsidRPr="0034036C" w:rsidRDefault="00586CFB" w:rsidP="000E68DC">
      <w:pPr>
        <w:pStyle w:val="ListParagraph"/>
        <w:spacing w:after="0" w:line="480" w:lineRule="auto"/>
        <w:ind w:left="0" w:firstLine="709"/>
        <w:jc w:val="both"/>
        <w:rPr>
          <w:rFonts w:ascii="Times New Roman" w:hAnsi="Times New Roman" w:cs="Times New Roman"/>
          <w:b/>
          <w:sz w:val="24"/>
          <w:szCs w:val="24"/>
        </w:rPr>
      </w:pPr>
      <w:r w:rsidRPr="0034036C">
        <w:rPr>
          <w:rFonts w:ascii="Times New Roman" w:hAnsi="Times New Roman" w:cs="Times New Roman"/>
          <w:b/>
          <w:sz w:val="24"/>
          <w:szCs w:val="24"/>
        </w:rPr>
        <w:tab/>
      </w:r>
      <w:r w:rsidR="00D702E2">
        <w:rPr>
          <w:rFonts w:ascii="Times New Roman" w:hAnsi="Times New Roman" w:cs="Times New Roman"/>
          <w:sz w:val="24"/>
          <w:szCs w:val="24"/>
        </w:rPr>
        <w:t>Menurut M</w:t>
      </w:r>
      <w:r w:rsidRPr="0034036C">
        <w:rPr>
          <w:rFonts w:ascii="Times New Roman" w:hAnsi="Times New Roman" w:cs="Times New Roman"/>
          <w:sz w:val="24"/>
          <w:szCs w:val="24"/>
        </w:rPr>
        <w:t>artalena (2011:57) nilai dari suatu saham memiliki empat konsep,yaitu:</w:t>
      </w:r>
    </w:p>
    <w:p w:rsidR="00586CFB" w:rsidRPr="0034036C" w:rsidRDefault="00586CFB" w:rsidP="00746FDF">
      <w:pPr>
        <w:pStyle w:val="ListParagraph"/>
        <w:numPr>
          <w:ilvl w:val="0"/>
          <w:numId w:val="19"/>
        </w:numPr>
        <w:ind w:left="426"/>
        <w:jc w:val="both"/>
        <w:rPr>
          <w:rFonts w:ascii="Times New Roman" w:hAnsi="Times New Roman" w:cs="Times New Roman"/>
          <w:sz w:val="24"/>
          <w:szCs w:val="24"/>
        </w:rPr>
      </w:pPr>
      <w:r w:rsidRPr="0034036C">
        <w:rPr>
          <w:rFonts w:ascii="Times New Roman" w:hAnsi="Times New Roman" w:cs="Times New Roman"/>
          <w:sz w:val="24"/>
          <w:szCs w:val="24"/>
        </w:rPr>
        <w:t>Nilai nominal</w:t>
      </w:r>
    </w:p>
    <w:p w:rsidR="00586CFB" w:rsidRPr="0034036C" w:rsidRDefault="00586CFB" w:rsidP="00A02655">
      <w:pPr>
        <w:pStyle w:val="ListParagraph"/>
        <w:ind w:left="426"/>
        <w:jc w:val="both"/>
        <w:rPr>
          <w:rFonts w:ascii="Times New Roman" w:hAnsi="Times New Roman" w:cs="Times New Roman"/>
          <w:sz w:val="24"/>
          <w:szCs w:val="24"/>
        </w:rPr>
      </w:pPr>
      <w:r w:rsidRPr="0034036C">
        <w:rPr>
          <w:rFonts w:ascii="Times New Roman" w:hAnsi="Times New Roman" w:cs="Times New Roman"/>
          <w:sz w:val="24"/>
          <w:szCs w:val="24"/>
        </w:rPr>
        <w:t>Merupakan nilai per lembar saham yang b</w:t>
      </w:r>
      <w:r w:rsidR="008974F7" w:rsidRPr="0034036C">
        <w:rPr>
          <w:rFonts w:ascii="Times New Roman" w:hAnsi="Times New Roman" w:cs="Times New Roman"/>
          <w:sz w:val="24"/>
          <w:szCs w:val="24"/>
        </w:rPr>
        <w:t>erkaitan dengan akuntansi dan hu</w:t>
      </w:r>
      <w:r w:rsidRPr="0034036C">
        <w:rPr>
          <w:rFonts w:ascii="Times New Roman" w:hAnsi="Times New Roman" w:cs="Times New Roman"/>
          <w:sz w:val="24"/>
          <w:szCs w:val="24"/>
        </w:rPr>
        <w:t>kum. Nilai ini diperlihatkan pada neraca perusahaan dan merupakan modal disetor penuh dibagi dengan jumlah saham yang sudah diedarkan.</w:t>
      </w:r>
    </w:p>
    <w:p w:rsidR="00586CFB" w:rsidRPr="0034036C" w:rsidRDefault="00586CFB" w:rsidP="00746FDF">
      <w:pPr>
        <w:pStyle w:val="ListParagraph"/>
        <w:numPr>
          <w:ilvl w:val="0"/>
          <w:numId w:val="19"/>
        </w:numPr>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lastRenderedPageBreak/>
        <w:t>Nilai Buku Per Lembar Saham</w:t>
      </w:r>
    </w:p>
    <w:p w:rsidR="00586CFB" w:rsidRPr="0034036C" w:rsidRDefault="00586CFB" w:rsidP="00E15CA5">
      <w:pPr>
        <w:pStyle w:val="ListParagraph"/>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Menunjukkan nilai aktiva bersih perlembar saham yang merupakan nilai ekuitas dibagi dengan jumlah lembar saham.</w:t>
      </w:r>
    </w:p>
    <w:p w:rsidR="00586CFB" w:rsidRPr="0034036C" w:rsidRDefault="00586CFB" w:rsidP="00746FDF">
      <w:pPr>
        <w:pStyle w:val="ListParagraph"/>
        <w:numPr>
          <w:ilvl w:val="0"/>
          <w:numId w:val="19"/>
        </w:numPr>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Nilai Pasar</w:t>
      </w:r>
    </w:p>
    <w:p w:rsidR="00586CFB" w:rsidRPr="0034036C" w:rsidRDefault="00586CFB" w:rsidP="00E15CA5">
      <w:pPr>
        <w:pStyle w:val="ListParagraph"/>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Nilai suatu saham yang ditentukan oleh permintaan dan penawaran yang terbentuk di bursa saham.</w:t>
      </w:r>
    </w:p>
    <w:p w:rsidR="00586CFB" w:rsidRPr="0034036C" w:rsidRDefault="00586CFB" w:rsidP="00746FDF">
      <w:pPr>
        <w:pStyle w:val="ListParagraph"/>
        <w:numPr>
          <w:ilvl w:val="0"/>
          <w:numId w:val="19"/>
        </w:numPr>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Nilai Intrinsik</w:t>
      </w:r>
    </w:p>
    <w:p w:rsidR="00586CFB" w:rsidRPr="0034036C" w:rsidRDefault="00586CFB" w:rsidP="00E85F89">
      <w:pPr>
        <w:pStyle w:val="ListParagraph"/>
        <w:ind w:left="426"/>
        <w:jc w:val="both"/>
        <w:rPr>
          <w:rFonts w:ascii="Times New Roman" w:hAnsi="Times New Roman" w:cs="Times New Roman"/>
          <w:sz w:val="24"/>
          <w:szCs w:val="24"/>
        </w:rPr>
      </w:pPr>
      <w:r w:rsidRPr="0034036C">
        <w:rPr>
          <w:rFonts w:ascii="Times New Roman" w:hAnsi="Times New Roman" w:cs="Times New Roman"/>
          <w:sz w:val="24"/>
          <w:szCs w:val="24"/>
        </w:rPr>
        <w:t xml:space="preserve">Merupakan harga wajar saham yang mencerminkan harga saham yang sebenarnya. Nilai intrinsic ini merupakan nilai sekarang dari semua arus kas di masa mendatang (yang berasal dari </w:t>
      </w:r>
      <w:r w:rsidRPr="0034036C">
        <w:rPr>
          <w:rFonts w:ascii="Times New Roman" w:hAnsi="Times New Roman" w:cs="Times New Roman"/>
          <w:i/>
          <w:sz w:val="24"/>
          <w:szCs w:val="24"/>
        </w:rPr>
        <w:t xml:space="preserve">capital gain </w:t>
      </w:r>
      <w:r w:rsidRPr="0034036C">
        <w:rPr>
          <w:rFonts w:ascii="Times New Roman" w:hAnsi="Times New Roman" w:cs="Times New Roman"/>
          <w:sz w:val="24"/>
          <w:szCs w:val="24"/>
        </w:rPr>
        <w:t xml:space="preserve"> dan divide</w:t>
      </w:r>
      <w:r w:rsidR="000E68DC">
        <w:rPr>
          <w:rFonts w:ascii="Times New Roman" w:hAnsi="Times New Roman" w:cs="Times New Roman"/>
          <w:sz w:val="24"/>
          <w:szCs w:val="24"/>
        </w:rPr>
        <w:t>n</w:t>
      </w:r>
      <w:r w:rsidRPr="0034036C">
        <w:rPr>
          <w:rFonts w:ascii="Times New Roman" w:hAnsi="Times New Roman" w:cs="Times New Roman"/>
          <w:sz w:val="24"/>
          <w:szCs w:val="24"/>
        </w:rPr>
        <w:t>).</w:t>
      </w:r>
    </w:p>
    <w:p w:rsidR="00586CFB" w:rsidRPr="0034036C" w:rsidRDefault="00586CFB" w:rsidP="00505967">
      <w:pPr>
        <w:pStyle w:val="ListParagraph"/>
        <w:spacing w:line="240" w:lineRule="auto"/>
        <w:ind w:left="567"/>
        <w:jc w:val="both"/>
        <w:rPr>
          <w:rFonts w:ascii="Times New Roman" w:hAnsi="Times New Roman" w:cs="Times New Roman"/>
          <w:sz w:val="24"/>
          <w:szCs w:val="24"/>
        </w:rPr>
      </w:pPr>
    </w:p>
    <w:p w:rsidR="00586CFB" w:rsidRPr="0034036C" w:rsidRDefault="00586CFB" w:rsidP="00E15CA5">
      <w:pPr>
        <w:pStyle w:val="ListParagraph"/>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ab/>
        <w:t>Sedangkan menurut Rusdin (2008:68) nilai saham ada tiga jenis ,yaitu:</w:t>
      </w:r>
    </w:p>
    <w:p w:rsidR="00586CFB" w:rsidRPr="0034036C" w:rsidRDefault="00586CFB" w:rsidP="00746FDF">
      <w:pPr>
        <w:pStyle w:val="ListParagraph"/>
        <w:numPr>
          <w:ilvl w:val="0"/>
          <w:numId w:val="20"/>
        </w:numPr>
        <w:ind w:left="426"/>
        <w:jc w:val="both"/>
        <w:rPr>
          <w:rFonts w:ascii="Times New Roman" w:hAnsi="Times New Roman" w:cs="Times New Roman"/>
          <w:sz w:val="24"/>
          <w:szCs w:val="24"/>
        </w:rPr>
      </w:pPr>
      <w:r w:rsidRPr="0034036C">
        <w:rPr>
          <w:rFonts w:ascii="Times New Roman" w:hAnsi="Times New Roman" w:cs="Times New Roman"/>
          <w:sz w:val="24"/>
          <w:szCs w:val="24"/>
        </w:rPr>
        <w:t>Nilai Nominal</w:t>
      </w:r>
    </w:p>
    <w:p w:rsidR="00586CFB" w:rsidRPr="0034036C" w:rsidRDefault="00586CFB" w:rsidP="009F4EE5">
      <w:pPr>
        <w:pStyle w:val="ListParagraph"/>
        <w:ind w:left="426"/>
        <w:jc w:val="both"/>
        <w:rPr>
          <w:rFonts w:ascii="Times New Roman" w:hAnsi="Times New Roman" w:cs="Times New Roman"/>
          <w:sz w:val="24"/>
          <w:szCs w:val="24"/>
        </w:rPr>
      </w:pPr>
      <w:r w:rsidRPr="0034036C">
        <w:rPr>
          <w:rFonts w:ascii="Times New Roman" w:hAnsi="Times New Roman" w:cs="Times New Roman"/>
          <w:sz w:val="24"/>
          <w:szCs w:val="24"/>
        </w:rPr>
        <w:t>Merupakan nilai yang tercantum dalam sertifikat saham yang diterbitkan harus memiliki ni</w:t>
      </w:r>
      <w:r w:rsidR="00663F57">
        <w:rPr>
          <w:rFonts w:ascii="Times New Roman" w:hAnsi="Times New Roman" w:cs="Times New Roman"/>
          <w:sz w:val="24"/>
          <w:szCs w:val="24"/>
        </w:rPr>
        <w:t>la</w:t>
      </w:r>
      <w:r w:rsidRPr="0034036C">
        <w:rPr>
          <w:rFonts w:ascii="Times New Roman" w:hAnsi="Times New Roman" w:cs="Times New Roman"/>
          <w:sz w:val="24"/>
          <w:szCs w:val="24"/>
        </w:rPr>
        <w:t>i nominal yang bersangkutan,</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di Indonesia saham yan</w:t>
      </w:r>
      <w:r w:rsidR="000E68DC">
        <w:rPr>
          <w:rFonts w:ascii="Times New Roman" w:hAnsi="Times New Roman" w:cs="Times New Roman"/>
          <w:sz w:val="24"/>
          <w:szCs w:val="24"/>
        </w:rPr>
        <w:t>g diterbitkan harus memiliki ni</w:t>
      </w:r>
      <w:r w:rsidRPr="0034036C">
        <w:rPr>
          <w:rFonts w:ascii="Times New Roman" w:hAnsi="Times New Roman" w:cs="Times New Roman"/>
          <w:sz w:val="24"/>
          <w:szCs w:val="24"/>
        </w:rPr>
        <w:t>l</w:t>
      </w:r>
      <w:r w:rsidR="000E68DC">
        <w:rPr>
          <w:rFonts w:ascii="Times New Roman" w:hAnsi="Times New Roman" w:cs="Times New Roman"/>
          <w:sz w:val="24"/>
          <w:szCs w:val="24"/>
        </w:rPr>
        <w:t>a</w:t>
      </w:r>
      <w:r w:rsidRPr="0034036C">
        <w:rPr>
          <w:rFonts w:ascii="Times New Roman" w:hAnsi="Times New Roman" w:cs="Times New Roman"/>
          <w:sz w:val="24"/>
          <w:szCs w:val="24"/>
        </w:rPr>
        <w:t>i nominal dan untuk satu jenis saham yang sama pada suatu perusahaan harus memiliki satu jenis nilai nominal.</w:t>
      </w:r>
    </w:p>
    <w:p w:rsidR="00586CFB" w:rsidRPr="0034036C" w:rsidRDefault="00586CFB" w:rsidP="00746FDF">
      <w:pPr>
        <w:pStyle w:val="ListParagraph"/>
        <w:numPr>
          <w:ilvl w:val="0"/>
          <w:numId w:val="20"/>
        </w:numPr>
        <w:ind w:left="426"/>
        <w:jc w:val="both"/>
        <w:rPr>
          <w:rFonts w:ascii="Times New Roman" w:hAnsi="Times New Roman" w:cs="Times New Roman"/>
          <w:sz w:val="24"/>
          <w:szCs w:val="24"/>
        </w:rPr>
      </w:pPr>
      <w:r w:rsidRPr="0034036C">
        <w:rPr>
          <w:rFonts w:ascii="Times New Roman" w:hAnsi="Times New Roman" w:cs="Times New Roman"/>
          <w:sz w:val="24"/>
          <w:szCs w:val="24"/>
        </w:rPr>
        <w:t>Nilai Dasar</w:t>
      </w:r>
    </w:p>
    <w:p w:rsidR="00586CFB" w:rsidRPr="0034036C" w:rsidRDefault="00586CFB" w:rsidP="009F4EE5">
      <w:pPr>
        <w:pStyle w:val="ListParagraph"/>
        <w:ind w:left="426"/>
        <w:jc w:val="both"/>
        <w:rPr>
          <w:rFonts w:ascii="Times New Roman" w:hAnsi="Times New Roman" w:cs="Times New Roman"/>
          <w:sz w:val="24"/>
          <w:szCs w:val="24"/>
        </w:rPr>
      </w:pPr>
      <w:r w:rsidRPr="0034036C">
        <w:rPr>
          <w:rFonts w:ascii="Times New Roman" w:hAnsi="Times New Roman" w:cs="Times New Roman"/>
          <w:sz w:val="24"/>
          <w:szCs w:val="24"/>
        </w:rPr>
        <w:t>Pada prinsip harga pasar saham ditentukan dari harga perdana saat saham tersebut diterbitkan,</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harga dasar ini akan berubah sejalan dengan dilakukannya berbagi tindakan emiten yang berhubungan dengan saham,</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 xml:space="preserve">antara lain </w:t>
      </w:r>
      <w:r w:rsidRPr="00663F57">
        <w:rPr>
          <w:rFonts w:ascii="Times New Roman" w:hAnsi="Times New Roman" w:cs="Times New Roman"/>
          <w:i/>
          <w:sz w:val="24"/>
          <w:szCs w:val="24"/>
        </w:rPr>
        <w:t>Right Issue,</w:t>
      </w:r>
      <w:r w:rsidR="000E68DC" w:rsidRPr="00663F57">
        <w:rPr>
          <w:rFonts w:ascii="Times New Roman" w:hAnsi="Times New Roman" w:cs="Times New Roman"/>
          <w:i/>
          <w:sz w:val="24"/>
          <w:szCs w:val="24"/>
        </w:rPr>
        <w:t xml:space="preserve"> </w:t>
      </w:r>
      <w:r w:rsidRPr="00663F57">
        <w:rPr>
          <w:rFonts w:ascii="Times New Roman" w:hAnsi="Times New Roman" w:cs="Times New Roman"/>
          <w:i/>
          <w:sz w:val="24"/>
          <w:szCs w:val="24"/>
        </w:rPr>
        <w:t>Stock Split</w:t>
      </w:r>
      <w:r w:rsidRPr="0034036C">
        <w:rPr>
          <w:rFonts w:ascii="Times New Roman" w:hAnsi="Times New Roman" w:cs="Times New Roman"/>
          <w:sz w:val="24"/>
          <w:szCs w:val="24"/>
        </w:rPr>
        <w:t>,</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waran dan lain-lain.</w:t>
      </w:r>
    </w:p>
    <w:p w:rsidR="00586CFB" w:rsidRPr="0034036C" w:rsidRDefault="00586CFB" w:rsidP="00746FDF">
      <w:pPr>
        <w:pStyle w:val="ListParagraph"/>
        <w:numPr>
          <w:ilvl w:val="0"/>
          <w:numId w:val="20"/>
        </w:numPr>
        <w:ind w:left="426"/>
        <w:jc w:val="both"/>
        <w:rPr>
          <w:rFonts w:ascii="Times New Roman" w:hAnsi="Times New Roman" w:cs="Times New Roman"/>
          <w:sz w:val="24"/>
          <w:szCs w:val="24"/>
        </w:rPr>
      </w:pPr>
      <w:r w:rsidRPr="0034036C">
        <w:rPr>
          <w:rFonts w:ascii="Times New Roman" w:hAnsi="Times New Roman" w:cs="Times New Roman"/>
          <w:sz w:val="24"/>
          <w:szCs w:val="24"/>
        </w:rPr>
        <w:t>Nilai Pasar</w:t>
      </w:r>
    </w:p>
    <w:p w:rsidR="00586CFB" w:rsidRDefault="00586CFB" w:rsidP="009F4EE5">
      <w:pPr>
        <w:pStyle w:val="ListParagraph"/>
        <w:ind w:left="426"/>
        <w:jc w:val="both"/>
        <w:rPr>
          <w:rFonts w:ascii="Times New Roman" w:hAnsi="Times New Roman" w:cs="Times New Roman"/>
          <w:sz w:val="24"/>
          <w:szCs w:val="24"/>
        </w:rPr>
      </w:pPr>
      <w:r w:rsidRPr="0034036C">
        <w:rPr>
          <w:rFonts w:ascii="Times New Roman" w:hAnsi="Times New Roman" w:cs="Times New Roman"/>
          <w:sz w:val="24"/>
          <w:szCs w:val="24"/>
        </w:rPr>
        <w:t>Merupakan harga suatu saham pada pasar yang sedang berlangsung,</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jika bursa sudah tutup maka harga pasar tersebut adalah harga penutupannya.</w:t>
      </w:r>
    </w:p>
    <w:p w:rsidR="009F4EE5" w:rsidRPr="00412200" w:rsidRDefault="009F4EE5" w:rsidP="00412200">
      <w:pPr>
        <w:pStyle w:val="ListParagraph"/>
        <w:spacing w:line="240" w:lineRule="auto"/>
        <w:ind w:left="426"/>
        <w:jc w:val="both"/>
        <w:rPr>
          <w:rFonts w:ascii="Times New Roman" w:hAnsi="Times New Roman" w:cs="Times New Roman"/>
          <w:sz w:val="24"/>
          <w:szCs w:val="24"/>
        </w:rPr>
      </w:pPr>
    </w:p>
    <w:p w:rsidR="00586CFB" w:rsidRPr="0034036C" w:rsidRDefault="00586CFB" w:rsidP="00E15CA5">
      <w:pPr>
        <w:pStyle w:val="ListParagraph"/>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ab/>
        <w:t>Menurut Rahardjo (2006:35) ada tiga jenis metode penilaian harga saham,</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yaitu:</w:t>
      </w:r>
    </w:p>
    <w:p w:rsidR="00586CFB" w:rsidRPr="0034036C" w:rsidRDefault="00586CFB" w:rsidP="00746FDF">
      <w:pPr>
        <w:pStyle w:val="ListParagraph"/>
        <w:numPr>
          <w:ilvl w:val="0"/>
          <w:numId w:val="21"/>
        </w:numPr>
        <w:ind w:left="426"/>
        <w:jc w:val="both"/>
        <w:rPr>
          <w:rFonts w:ascii="Times New Roman" w:hAnsi="Times New Roman" w:cs="Times New Roman"/>
          <w:sz w:val="24"/>
          <w:szCs w:val="24"/>
        </w:rPr>
      </w:pPr>
      <w:r w:rsidRPr="0034036C">
        <w:rPr>
          <w:rFonts w:ascii="Times New Roman" w:hAnsi="Times New Roman" w:cs="Times New Roman"/>
          <w:i/>
          <w:sz w:val="24"/>
          <w:szCs w:val="24"/>
        </w:rPr>
        <w:t xml:space="preserve">Par Value </w:t>
      </w:r>
      <w:r w:rsidRPr="0034036C">
        <w:rPr>
          <w:rFonts w:ascii="Times New Roman" w:hAnsi="Times New Roman" w:cs="Times New Roman"/>
          <w:sz w:val="24"/>
          <w:szCs w:val="24"/>
        </w:rPr>
        <w:t>(Nilai Nominal)</w:t>
      </w:r>
    </w:p>
    <w:p w:rsidR="00586CFB" w:rsidRPr="0034036C" w:rsidRDefault="00586CFB" w:rsidP="00E945E3">
      <w:pPr>
        <w:pStyle w:val="ListParagraph"/>
        <w:ind w:left="426"/>
        <w:jc w:val="both"/>
        <w:rPr>
          <w:rFonts w:ascii="Times New Roman" w:hAnsi="Times New Roman" w:cs="Times New Roman"/>
          <w:sz w:val="24"/>
          <w:szCs w:val="24"/>
        </w:rPr>
      </w:pPr>
      <w:r w:rsidRPr="0034036C">
        <w:rPr>
          <w:rFonts w:ascii="Times New Roman" w:hAnsi="Times New Roman" w:cs="Times New Roman"/>
          <w:sz w:val="24"/>
          <w:szCs w:val="24"/>
        </w:rPr>
        <w:t xml:space="preserve">Par value dikenal dengan istilah </w:t>
      </w:r>
      <w:r w:rsidRPr="00A566E9">
        <w:rPr>
          <w:rFonts w:ascii="Times New Roman" w:hAnsi="Times New Roman" w:cs="Times New Roman"/>
          <w:i/>
          <w:sz w:val="24"/>
          <w:szCs w:val="24"/>
        </w:rPr>
        <w:t>face value</w:t>
      </w:r>
      <w:r w:rsidRPr="0034036C">
        <w:rPr>
          <w:rFonts w:ascii="Times New Roman" w:hAnsi="Times New Roman" w:cs="Times New Roman"/>
          <w:sz w:val="24"/>
          <w:szCs w:val="24"/>
        </w:rPr>
        <w:t>/nilai nominal/nilai pari. Nilai nominal adalah nilai yang tercantum pada saham yang digunakan dalam pencatatan s</w:t>
      </w:r>
      <w:r w:rsidR="00A566E9">
        <w:rPr>
          <w:rFonts w:ascii="Times New Roman" w:hAnsi="Times New Roman" w:cs="Times New Roman"/>
          <w:sz w:val="24"/>
          <w:szCs w:val="24"/>
        </w:rPr>
        <w:t>i</w:t>
      </w:r>
      <w:r w:rsidRPr="0034036C">
        <w:rPr>
          <w:rFonts w:ascii="Times New Roman" w:hAnsi="Times New Roman" w:cs="Times New Roman"/>
          <w:sz w:val="24"/>
          <w:szCs w:val="24"/>
        </w:rPr>
        <w:t>stem akuntansi perusahaan. Nilai nominal saham di catat sebagai modal ekuitas perusahaan di neraca perusahaan (</w:t>
      </w:r>
      <w:r w:rsidRPr="0034036C">
        <w:rPr>
          <w:rFonts w:ascii="Times New Roman" w:hAnsi="Times New Roman" w:cs="Times New Roman"/>
          <w:i/>
          <w:sz w:val="24"/>
          <w:szCs w:val="24"/>
        </w:rPr>
        <w:t>balance sheet).</w:t>
      </w:r>
      <w:r w:rsidRPr="0034036C">
        <w:rPr>
          <w:rFonts w:ascii="Times New Roman" w:hAnsi="Times New Roman" w:cs="Times New Roman"/>
          <w:sz w:val="24"/>
          <w:szCs w:val="24"/>
        </w:rPr>
        <w:t xml:space="preserve"> </w:t>
      </w:r>
    </w:p>
    <w:p w:rsidR="00586CFB" w:rsidRPr="0034036C" w:rsidRDefault="00586CFB" w:rsidP="00746FDF">
      <w:pPr>
        <w:pStyle w:val="ListParagraph"/>
        <w:numPr>
          <w:ilvl w:val="0"/>
          <w:numId w:val="21"/>
        </w:numPr>
        <w:ind w:left="426"/>
        <w:jc w:val="both"/>
        <w:rPr>
          <w:rFonts w:ascii="Times New Roman" w:hAnsi="Times New Roman" w:cs="Times New Roman"/>
          <w:sz w:val="24"/>
          <w:szCs w:val="24"/>
        </w:rPr>
      </w:pPr>
      <w:r w:rsidRPr="0034036C">
        <w:rPr>
          <w:rFonts w:ascii="Times New Roman" w:hAnsi="Times New Roman" w:cs="Times New Roman"/>
          <w:i/>
          <w:sz w:val="24"/>
          <w:szCs w:val="24"/>
        </w:rPr>
        <w:t xml:space="preserve">Book Value </w:t>
      </w:r>
      <w:r w:rsidRPr="0034036C">
        <w:rPr>
          <w:rFonts w:ascii="Times New Roman" w:hAnsi="Times New Roman" w:cs="Times New Roman"/>
          <w:sz w:val="24"/>
          <w:szCs w:val="24"/>
        </w:rPr>
        <w:t>(Nilai Buku)</w:t>
      </w:r>
    </w:p>
    <w:p w:rsidR="00586CFB" w:rsidRPr="0034036C" w:rsidRDefault="00586CFB" w:rsidP="00E945E3">
      <w:pPr>
        <w:pStyle w:val="ListParagraph"/>
        <w:ind w:left="426"/>
        <w:jc w:val="both"/>
        <w:rPr>
          <w:rFonts w:ascii="Times New Roman" w:hAnsi="Times New Roman" w:cs="Times New Roman"/>
          <w:sz w:val="24"/>
          <w:szCs w:val="24"/>
        </w:rPr>
      </w:pPr>
      <w:r w:rsidRPr="0034036C">
        <w:rPr>
          <w:rFonts w:ascii="Times New Roman" w:hAnsi="Times New Roman" w:cs="Times New Roman"/>
          <w:sz w:val="24"/>
          <w:szCs w:val="24"/>
        </w:rPr>
        <w:t xml:space="preserve">Nilai buku saham perusahaan didapat dari jumlah nilai aset bersih perusahaan (tidak termasuk </w:t>
      </w:r>
      <w:r w:rsidRPr="0034036C">
        <w:rPr>
          <w:rFonts w:ascii="Times New Roman" w:hAnsi="Times New Roman" w:cs="Times New Roman"/>
          <w:i/>
          <w:sz w:val="24"/>
          <w:szCs w:val="24"/>
        </w:rPr>
        <w:t xml:space="preserve">intangibles </w:t>
      </w:r>
      <w:r w:rsidRPr="0034036C">
        <w:rPr>
          <w:rFonts w:ascii="Times New Roman" w:hAnsi="Times New Roman" w:cs="Times New Roman"/>
          <w:sz w:val="24"/>
          <w:szCs w:val="24"/>
        </w:rPr>
        <w:t xml:space="preserve">dan </w:t>
      </w:r>
      <w:r w:rsidRPr="0034036C">
        <w:rPr>
          <w:rFonts w:ascii="Times New Roman" w:hAnsi="Times New Roman" w:cs="Times New Roman"/>
          <w:i/>
          <w:sz w:val="24"/>
          <w:szCs w:val="24"/>
        </w:rPr>
        <w:t>good wi</w:t>
      </w:r>
      <w:r w:rsidR="000E68DC">
        <w:rPr>
          <w:rFonts w:ascii="Times New Roman" w:hAnsi="Times New Roman" w:cs="Times New Roman"/>
          <w:i/>
          <w:sz w:val="24"/>
          <w:szCs w:val="24"/>
        </w:rPr>
        <w:t>l</w:t>
      </w:r>
      <w:r w:rsidRPr="0034036C">
        <w:rPr>
          <w:rFonts w:ascii="Times New Roman" w:hAnsi="Times New Roman" w:cs="Times New Roman"/>
          <w:i/>
          <w:sz w:val="24"/>
          <w:szCs w:val="24"/>
        </w:rPr>
        <w:t>l</w:t>
      </w:r>
      <w:r w:rsidRPr="0034036C">
        <w:rPr>
          <w:rFonts w:ascii="Times New Roman" w:hAnsi="Times New Roman" w:cs="Times New Roman"/>
          <w:sz w:val="24"/>
          <w:szCs w:val="24"/>
        </w:rPr>
        <w:t>) setelah dikurangi jumlah utang dan nilai likuidasi saham preferen.</w:t>
      </w:r>
    </w:p>
    <w:p w:rsidR="00586CFB" w:rsidRPr="0034036C" w:rsidRDefault="00586CFB" w:rsidP="00746FDF">
      <w:pPr>
        <w:pStyle w:val="ListParagraph"/>
        <w:numPr>
          <w:ilvl w:val="0"/>
          <w:numId w:val="21"/>
        </w:numPr>
        <w:ind w:left="426"/>
        <w:jc w:val="both"/>
        <w:rPr>
          <w:rFonts w:ascii="Times New Roman" w:hAnsi="Times New Roman" w:cs="Times New Roman"/>
          <w:sz w:val="24"/>
          <w:szCs w:val="24"/>
        </w:rPr>
      </w:pPr>
      <w:r w:rsidRPr="0034036C">
        <w:rPr>
          <w:rFonts w:ascii="Times New Roman" w:hAnsi="Times New Roman" w:cs="Times New Roman"/>
          <w:i/>
          <w:sz w:val="24"/>
          <w:szCs w:val="24"/>
        </w:rPr>
        <w:t>Market Price</w:t>
      </w:r>
      <w:r w:rsidRPr="0034036C">
        <w:rPr>
          <w:rFonts w:ascii="Times New Roman" w:hAnsi="Times New Roman" w:cs="Times New Roman"/>
          <w:sz w:val="24"/>
          <w:szCs w:val="24"/>
        </w:rPr>
        <w:t xml:space="preserve"> (Nilai/Harga Pasar)</w:t>
      </w:r>
    </w:p>
    <w:p w:rsidR="00586CFB" w:rsidRPr="00E85F89" w:rsidRDefault="00586CFB" w:rsidP="00E85F89">
      <w:pPr>
        <w:pStyle w:val="ListParagraph"/>
        <w:spacing w:line="240" w:lineRule="auto"/>
        <w:ind w:left="426"/>
        <w:jc w:val="both"/>
        <w:rPr>
          <w:rFonts w:ascii="Times New Roman" w:hAnsi="Times New Roman" w:cs="Times New Roman"/>
          <w:sz w:val="24"/>
          <w:szCs w:val="24"/>
        </w:rPr>
      </w:pPr>
      <w:r w:rsidRPr="0034036C">
        <w:rPr>
          <w:rFonts w:ascii="Times New Roman" w:hAnsi="Times New Roman" w:cs="Times New Roman"/>
          <w:i/>
          <w:sz w:val="24"/>
          <w:szCs w:val="24"/>
        </w:rPr>
        <w:t xml:space="preserve">Market price </w:t>
      </w:r>
      <w:r w:rsidRPr="0034036C">
        <w:rPr>
          <w:rFonts w:ascii="Times New Roman" w:hAnsi="Times New Roman" w:cs="Times New Roman"/>
          <w:sz w:val="24"/>
          <w:szCs w:val="24"/>
        </w:rPr>
        <w:t>adalah harga pasar saham yang</w:t>
      </w:r>
      <w:r w:rsidR="00F71DD5">
        <w:rPr>
          <w:rFonts w:ascii="Times New Roman" w:hAnsi="Times New Roman" w:cs="Times New Roman"/>
          <w:sz w:val="24"/>
          <w:szCs w:val="24"/>
        </w:rPr>
        <w:t xml:space="preserve"> tercatat dibursa efek Indonesia</w:t>
      </w:r>
      <w:r w:rsidRPr="0034036C">
        <w:rPr>
          <w:rFonts w:ascii="Times New Roman" w:hAnsi="Times New Roman" w:cs="Times New Roman"/>
          <w:sz w:val="24"/>
          <w:szCs w:val="24"/>
        </w:rPr>
        <w:t>.</w:t>
      </w:r>
    </w:p>
    <w:p w:rsidR="002A5E99" w:rsidRPr="006676FA" w:rsidRDefault="00586CFB" w:rsidP="006676FA">
      <w:pPr>
        <w:pStyle w:val="ListParagraph"/>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lastRenderedPageBreak/>
        <w:t>Berdasarkan beberapa definisi tersebut dapat disimpulkan bahwa harga saham memiliki empat jenis nilai yaitu nilai pasar,</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nilai intrinsi</w:t>
      </w:r>
      <w:r w:rsidR="000E68DC">
        <w:rPr>
          <w:rFonts w:ascii="Times New Roman" w:hAnsi="Times New Roman" w:cs="Times New Roman"/>
          <w:sz w:val="24"/>
          <w:szCs w:val="24"/>
        </w:rPr>
        <w:t>k</w:t>
      </w:r>
      <w:r w:rsidRPr="0034036C">
        <w:rPr>
          <w:rFonts w:ascii="Times New Roman" w:hAnsi="Times New Roman" w:cs="Times New Roman"/>
          <w:sz w:val="24"/>
          <w:szCs w:val="24"/>
        </w:rPr>
        <w:t>,</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nilai buku perlembar saham dan nilai nominal. Nilai pasar adalah harga dari saham di pasar bursa pada saat tertentu</w:t>
      </w:r>
      <w:r w:rsidR="000E68DC">
        <w:rPr>
          <w:rFonts w:ascii="Times New Roman" w:hAnsi="Times New Roman" w:cs="Times New Roman"/>
          <w:sz w:val="24"/>
          <w:szCs w:val="24"/>
        </w:rPr>
        <w:t xml:space="preserve"> </w:t>
      </w:r>
      <w:r w:rsidRPr="0034036C">
        <w:rPr>
          <w:rFonts w:ascii="Times New Roman" w:hAnsi="Times New Roman" w:cs="Times New Roman"/>
          <w:sz w:val="24"/>
          <w:szCs w:val="24"/>
        </w:rPr>
        <w:t>yang ditentukan oleh pelaku pasar. Nilai intrinsik adalah nilai dari seharusnya suatu saham. Nilai buku perlembar saham adalah aktiva bersih yang dimiliki oleh pemegang saham dengan memiliki satu lembar saham. Nilai nominal merupakan nilai yang tercantum dalam se</w:t>
      </w:r>
      <w:r w:rsidR="006F682B">
        <w:rPr>
          <w:rFonts w:ascii="Times New Roman" w:hAnsi="Times New Roman" w:cs="Times New Roman"/>
          <w:sz w:val="24"/>
          <w:szCs w:val="24"/>
        </w:rPr>
        <w:t>rtifikat saham yang diterbitkan. Di Bursa Efek Indonesia disajikan beberapa harga saham yang bisa digunakan seperti harga saham tertinggi, harga saham terendah dan harga saham penutupan.</w:t>
      </w:r>
      <w:r w:rsidRPr="0034036C">
        <w:rPr>
          <w:rFonts w:ascii="Times New Roman" w:hAnsi="Times New Roman" w:cs="Times New Roman"/>
          <w:sz w:val="24"/>
          <w:szCs w:val="24"/>
        </w:rPr>
        <w:t xml:space="preserve"> </w:t>
      </w:r>
    </w:p>
    <w:p w:rsidR="00A72F94" w:rsidRPr="0034036C" w:rsidRDefault="00885876" w:rsidP="00885876">
      <w:pPr>
        <w:pStyle w:val="ListParagraph"/>
        <w:spacing w:line="480" w:lineRule="auto"/>
        <w:ind w:left="993" w:hanging="283"/>
        <w:jc w:val="both"/>
        <w:rPr>
          <w:rFonts w:ascii="Times New Roman" w:hAnsi="Times New Roman" w:cs="Times New Roman"/>
          <w:sz w:val="24"/>
          <w:szCs w:val="24"/>
        </w:rPr>
      </w:pPr>
      <w:r>
        <w:rPr>
          <w:rFonts w:ascii="Times New Roman" w:hAnsi="Times New Roman" w:cs="Times New Roman"/>
          <w:b/>
          <w:sz w:val="24"/>
          <w:szCs w:val="24"/>
        </w:rPr>
        <w:t xml:space="preserve">3). </w:t>
      </w:r>
      <w:r w:rsidR="00A72F94" w:rsidRPr="0034036C">
        <w:rPr>
          <w:rFonts w:ascii="Times New Roman" w:hAnsi="Times New Roman" w:cs="Times New Roman"/>
          <w:b/>
          <w:sz w:val="24"/>
          <w:szCs w:val="24"/>
        </w:rPr>
        <w:t>Faktor-faktor</w:t>
      </w:r>
      <w:r w:rsidR="00330E60" w:rsidRPr="0034036C">
        <w:rPr>
          <w:rFonts w:ascii="Times New Roman" w:hAnsi="Times New Roman" w:cs="Times New Roman"/>
          <w:b/>
          <w:sz w:val="24"/>
          <w:szCs w:val="24"/>
        </w:rPr>
        <w:t xml:space="preserve"> yang Mempengaruhi Harga Saham</w:t>
      </w:r>
    </w:p>
    <w:p w:rsidR="00330E60" w:rsidRPr="0034036C" w:rsidRDefault="00330E60" w:rsidP="00E15CA5">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Faktor-faktor yang mempengaruhi harga saham menurut Simatupang (2010:72) adalah sebagai berikut:</w:t>
      </w:r>
    </w:p>
    <w:p w:rsidR="00330E60" w:rsidRPr="0034036C" w:rsidRDefault="00330E60" w:rsidP="00746FDF">
      <w:pPr>
        <w:pStyle w:val="ListParagraph"/>
        <w:numPr>
          <w:ilvl w:val="0"/>
          <w:numId w:val="17"/>
        </w:numPr>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Perkiraan Performa Perusahaan</w:t>
      </w:r>
    </w:p>
    <w:p w:rsidR="00330E60" w:rsidRPr="0034036C" w:rsidRDefault="00330E60" w:rsidP="00746FDF">
      <w:pPr>
        <w:pStyle w:val="ListParagraph"/>
        <w:numPr>
          <w:ilvl w:val="0"/>
          <w:numId w:val="18"/>
        </w:numPr>
        <w:tabs>
          <w:tab w:val="left" w:pos="4230"/>
        </w:tabs>
        <w:spacing w:line="240" w:lineRule="auto"/>
        <w:ind w:left="709"/>
        <w:jc w:val="both"/>
        <w:rPr>
          <w:rFonts w:ascii="Times New Roman" w:hAnsi="Times New Roman" w:cs="Times New Roman"/>
          <w:sz w:val="24"/>
          <w:szCs w:val="24"/>
        </w:rPr>
      </w:pPr>
      <w:r w:rsidRPr="0034036C">
        <w:rPr>
          <w:rFonts w:ascii="Times New Roman" w:hAnsi="Times New Roman" w:cs="Times New Roman"/>
          <w:sz w:val="24"/>
          <w:szCs w:val="24"/>
        </w:rPr>
        <w:t xml:space="preserve">Perkiraan kebijakan tingkat laba perusahaan dan dividen tunai yang dibagikan. Semakin banyak investor yang memperkirakan bahwa laba suatu perusahaan akan meningkat maka akan meningkatkan persepsi yang positif terhadap </w:t>
      </w:r>
      <w:r w:rsidR="00E54F5C">
        <w:rPr>
          <w:rFonts w:ascii="Times New Roman" w:hAnsi="Times New Roman" w:cs="Times New Roman"/>
          <w:sz w:val="24"/>
          <w:szCs w:val="24"/>
        </w:rPr>
        <w:t>p</w:t>
      </w:r>
      <w:r w:rsidRPr="0034036C">
        <w:rPr>
          <w:rFonts w:ascii="Times New Roman" w:hAnsi="Times New Roman" w:cs="Times New Roman"/>
          <w:sz w:val="24"/>
          <w:szCs w:val="24"/>
        </w:rPr>
        <w:t>erusahaan tersebut.</w:t>
      </w:r>
    </w:p>
    <w:p w:rsidR="00330E60" w:rsidRPr="0034036C" w:rsidRDefault="00E54F5C" w:rsidP="00746FDF">
      <w:pPr>
        <w:pStyle w:val="ListParagraph"/>
        <w:numPr>
          <w:ilvl w:val="0"/>
          <w:numId w:val="18"/>
        </w:numPr>
        <w:tabs>
          <w:tab w:val="left" w:pos="423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Tingkat rasi</w:t>
      </w:r>
      <w:r w:rsidR="00330E60" w:rsidRPr="0034036C">
        <w:rPr>
          <w:rFonts w:ascii="Times New Roman" w:hAnsi="Times New Roman" w:cs="Times New Roman"/>
          <w:sz w:val="24"/>
          <w:szCs w:val="24"/>
        </w:rPr>
        <w:t xml:space="preserve">o utang dan </w:t>
      </w:r>
      <w:r w:rsidR="00330E60" w:rsidRPr="0034036C">
        <w:rPr>
          <w:rFonts w:ascii="Times New Roman" w:hAnsi="Times New Roman" w:cs="Times New Roman"/>
          <w:i/>
          <w:sz w:val="24"/>
          <w:szCs w:val="24"/>
        </w:rPr>
        <w:t xml:space="preserve">ratio price to book value </w:t>
      </w:r>
      <w:r w:rsidR="00330E60" w:rsidRPr="0034036C">
        <w:rPr>
          <w:rFonts w:ascii="Times New Roman" w:hAnsi="Times New Roman" w:cs="Times New Roman"/>
          <w:sz w:val="24"/>
          <w:szCs w:val="24"/>
        </w:rPr>
        <w:t xml:space="preserve">(PBV). Perusahaan yang sedang mengalami pertumbuhan dan sangat agresif umumnya sangat gencar mencari pinjaman-pinjaman untuk pembiayaan investasi atau pengembangan usaha perusahaan yang konsekuensinya mendorong meningkatnya rasio utang perusahaan yang tinggi dan akibatnya perusahaan dihadapkan kepada risiko yang tinggi juga dalam kemampuan membayar biaya bunga dan cicilan pokok utang. </w:t>
      </w:r>
    </w:p>
    <w:p w:rsidR="00330E60" w:rsidRPr="0034036C" w:rsidRDefault="00330E60" w:rsidP="00746FDF">
      <w:pPr>
        <w:pStyle w:val="ListParagraph"/>
        <w:numPr>
          <w:ilvl w:val="0"/>
          <w:numId w:val="17"/>
        </w:numPr>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Kebijakan Korporasi yang Dilakukan Perusahaan</w:t>
      </w:r>
    </w:p>
    <w:p w:rsidR="00330E60" w:rsidRPr="0034036C" w:rsidRDefault="00330E60" w:rsidP="000E68DC">
      <w:pPr>
        <w:pStyle w:val="ListParagraph"/>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Menurut T.Dominic H aksi korporasi adalah aksi jajaran manajemen yang dapat mengubah fundamental perusahaan secara signifikan. Kebijakan korporasi akan mengubah komposisi jumlah saham dan akan sangat berpengaruh mendorong timbulnya perubahan harga saham.</w:t>
      </w:r>
    </w:p>
    <w:p w:rsidR="00330E60" w:rsidRPr="0034036C" w:rsidRDefault="00330E60" w:rsidP="00746FDF">
      <w:pPr>
        <w:pStyle w:val="ListParagraph"/>
        <w:numPr>
          <w:ilvl w:val="0"/>
          <w:numId w:val="17"/>
        </w:numPr>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Kebijakan Pemerintah</w:t>
      </w:r>
    </w:p>
    <w:p w:rsidR="00330E60" w:rsidRPr="0034036C" w:rsidRDefault="00330E60" w:rsidP="000E68DC">
      <w:pPr>
        <w:pStyle w:val="ListParagraph"/>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 xml:space="preserve">Kebijakan yang dikeluarkan pemerintah terkait dengan dunia usaha akan sangat berpengaruh dengan fluktuasi harga saham-saham yang ditransaksikan </w:t>
      </w:r>
      <w:r w:rsidRPr="0034036C">
        <w:rPr>
          <w:rFonts w:ascii="Times New Roman" w:hAnsi="Times New Roman" w:cs="Times New Roman"/>
          <w:sz w:val="24"/>
          <w:szCs w:val="24"/>
        </w:rPr>
        <w:lastRenderedPageBreak/>
        <w:t>di bursa efek. Oleh karena itu investor di pasar modal harus dapat memperkirakan dan memiliki kepekaan didalam melakukan tindakan-tindakan yang diperlukan terkait dengan rencana ataupun wacana dari setiap adanya kebijakan pemerintah dibidang dunia usaha untuk meraih keuntungan dan menghindarkan kerugian yang fatal dari investasi yang dilakukan dipasar modal.</w:t>
      </w:r>
    </w:p>
    <w:p w:rsidR="00330E60" w:rsidRPr="0034036C" w:rsidRDefault="00330E60" w:rsidP="00746FDF">
      <w:pPr>
        <w:pStyle w:val="ListParagraph"/>
        <w:numPr>
          <w:ilvl w:val="0"/>
          <w:numId w:val="17"/>
        </w:numPr>
        <w:tabs>
          <w:tab w:val="left" w:pos="426"/>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Fluktuasi Nilai Mata Uang</w:t>
      </w:r>
    </w:p>
    <w:p w:rsidR="00330E60" w:rsidRPr="0034036C" w:rsidRDefault="00330E60" w:rsidP="000E68DC">
      <w:pPr>
        <w:pStyle w:val="ListParagraph"/>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Data-data transaksi perdagangan di bursa efek, juga menunjukkan adanya hubungan yang kuat antara pergerakan flu</w:t>
      </w:r>
      <w:r w:rsidR="00AC5AB9">
        <w:rPr>
          <w:rFonts w:ascii="Times New Roman" w:hAnsi="Times New Roman" w:cs="Times New Roman"/>
          <w:sz w:val="24"/>
          <w:szCs w:val="24"/>
        </w:rPr>
        <w:t>k</w:t>
      </w:r>
      <w:r w:rsidRPr="0034036C">
        <w:rPr>
          <w:rFonts w:ascii="Times New Roman" w:hAnsi="Times New Roman" w:cs="Times New Roman"/>
          <w:sz w:val="24"/>
          <w:szCs w:val="24"/>
        </w:rPr>
        <w:t>tuasi harga saham-saham yang diperdagangkan di bursa.</w:t>
      </w:r>
    </w:p>
    <w:p w:rsidR="00330E60" w:rsidRPr="0034036C" w:rsidRDefault="00330E60" w:rsidP="00746FDF">
      <w:pPr>
        <w:pStyle w:val="ListParagraph"/>
        <w:numPr>
          <w:ilvl w:val="0"/>
          <w:numId w:val="17"/>
        </w:numPr>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Kondisi Makro Ekonomi dan Politik Keamanan</w:t>
      </w:r>
    </w:p>
    <w:p w:rsidR="00330E60" w:rsidRPr="0034036C" w:rsidRDefault="00330E60" w:rsidP="000E68DC">
      <w:pPr>
        <w:pStyle w:val="ListParagraph"/>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Kondisi ekonomi yang tidak stabil seperti tingginya tingkat inflasi, tingkat pengangguran yang tinggi, menurunnya aktivitas ekonomi serta tidak stabilnya keadaan politik dan keamanan suatu negara dipastikan juga akan berpengaruh langsung terhadap pergerakan transaksi perdagangan saham di bursa efek.</w:t>
      </w:r>
    </w:p>
    <w:p w:rsidR="00330E60" w:rsidRPr="0034036C" w:rsidRDefault="00330E60" w:rsidP="00746FDF">
      <w:pPr>
        <w:pStyle w:val="ListParagraph"/>
        <w:numPr>
          <w:ilvl w:val="0"/>
          <w:numId w:val="17"/>
        </w:numPr>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Tingkat Suku Bunga Perbankan</w:t>
      </w:r>
    </w:p>
    <w:p w:rsidR="00330E60" w:rsidRPr="0034036C" w:rsidRDefault="00330E60" w:rsidP="000E68DC">
      <w:pPr>
        <w:pStyle w:val="ListParagraph"/>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Tingkat suku bunga perbankan secara periodik akan selalu berfluktuasi dan fluktuasi tingkat suku bunga perbankan tersebut akan berpengaruh kuat terhadap pergerakan harga-harga saham di bursa efek.</w:t>
      </w:r>
    </w:p>
    <w:p w:rsidR="00330E60" w:rsidRPr="0034036C" w:rsidRDefault="00330E60" w:rsidP="00746FDF">
      <w:pPr>
        <w:pStyle w:val="ListParagraph"/>
        <w:numPr>
          <w:ilvl w:val="0"/>
          <w:numId w:val="17"/>
        </w:numPr>
        <w:tabs>
          <w:tab w:val="left" w:pos="4230"/>
        </w:tabs>
        <w:spacing w:line="24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Rumor dan Sentimen Pasar</w:t>
      </w:r>
    </w:p>
    <w:p w:rsidR="00885876" w:rsidRDefault="00AC5AB9" w:rsidP="000E68DC">
      <w:pPr>
        <w:pStyle w:val="ListParagraph"/>
        <w:tabs>
          <w:tab w:val="left" w:pos="4230"/>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Rumor dan sentimen</w:t>
      </w:r>
      <w:r w:rsidR="00330E60" w:rsidRPr="0034036C">
        <w:rPr>
          <w:rFonts w:ascii="Times New Roman" w:hAnsi="Times New Roman" w:cs="Times New Roman"/>
          <w:sz w:val="24"/>
          <w:szCs w:val="24"/>
        </w:rPr>
        <w:t xml:space="preserve"> terhadap saham-saham perusahaan yang diperdagangkan di bursa efek adalah sesuatu yang lumrah.Misalnya pemberitaan adanya penyelewangan keuangan yang dilakukan direksi perusahaan </w:t>
      </w:r>
      <w:r w:rsidR="00330E60" w:rsidRPr="0034036C">
        <w:rPr>
          <w:rFonts w:ascii="Times New Roman" w:hAnsi="Times New Roman" w:cs="Times New Roman"/>
          <w:i/>
          <w:sz w:val="24"/>
          <w:szCs w:val="24"/>
        </w:rPr>
        <w:t>go-public</w:t>
      </w:r>
      <w:r w:rsidR="00330E60" w:rsidRPr="0034036C">
        <w:rPr>
          <w:rFonts w:ascii="Times New Roman" w:hAnsi="Times New Roman" w:cs="Times New Roman"/>
          <w:sz w:val="24"/>
          <w:szCs w:val="24"/>
        </w:rPr>
        <w:t xml:space="preserve">, penggelapan pajak yang dilakukan manajemen perusahaan </w:t>
      </w:r>
      <w:r w:rsidR="00330E60" w:rsidRPr="0034036C">
        <w:rPr>
          <w:rFonts w:ascii="Times New Roman" w:hAnsi="Times New Roman" w:cs="Times New Roman"/>
          <w:i/>
          <w:sz w:val="24"/>
          <w:szCs w:val="24"/>
        </w:rPr>
        <w:t>go-public</w:t>
      </w:r>
      <w:r w:rsidR="00330E60" w:rsidRPr="0034036C">
        <w:rPr>
          <w:rFonts w:ascii="Times New Roman" w:hAnsi="Times New Roman" w:cs="Times New Roman"/>
          <w:sz w:val="24"/>
          <w:szCs w:val="24"/>
        </w:rPr>
        <w:t>, terjadinya perdagangan yang dilakukan orang dalam (</w:t>
      </w:r>
      <w:r w:rsidR="00330E60" w:rsidRPr="0034036C">
        <w:rPr>
          <w:rFonts w:ascii="Times New Roman" w:hAnsi="Times New Roman" w:cs="Times New Roman"/>
          <w:i/>
          <w:sz w:val="24"/>
          <w:szCs w:val="24"/>
        </w:rPr>
        <w:t>insider trading</w:t>
      </w:r>
      <w:r w:rsidR="00330E60" w:rsidRPr="0034036C">
        <w:rPr>
          <w:rFonts w:ascii="Times New Roman" w:hAnsi="Times New Roman" w:cs="Times New Roman"/>
          <w:sz w:val="24"/>
          <w:szCs w:val="24"/>
        </w:rPr>
        <w:t>) dan lain-lain.</w:t>
      </w:r>
    </w:p>
    <w:p w:rsidR="000E68DC" w:rsidRPr="00885876" w:rsidRDefault="000E68DC" w:rsidP="00885876">
      <w:pPr>
        <w:pStyle w:val="ListParagraph"/>
        <w:tabs>
          <w:tab w:val="left" w:pos="4230"/>
        </w:tabs>
        <w:ind w:left="426"/>
        <w:jc w:val="both"/>
        <w:rPr>
          <w:rFonts w:ascii="Times New Roman" w:hAnsi="Times New Roman" w:cs="Times New Roman"/>
          <w:sz w:val="24"/>
          <w:szCs w:val="24"/>
        </w:rPr>
      </w:pPr>
    </w:p>
    <w:p w:rsidR="002807D2" w:rsidRDefault="002807D2" w:rsidP="00746FDF">
      <w:pPr>
        <w:pStyle w:val="ListParagraph"/>
        <w:numPr>
          <w:ilvl w:val="3"/>
          <w:numId w:val="22"/>
        </w:numPr>
        <w:tabs>
          <w:tab w:val="left" w:pos="4230"/>
        </w:tabs>
        <w:spacing w:line="240" w:lineRule="auto"/>
        <w:ind w:left="426"/>
        <w:jc w:val="both"/>
        <w:rPr>
          <w:rFonts w:ascii="Times New Roman" w:hAnsi="Times New Roman" w:cs="Times New Roman"/>
          <w:b/>
          <w:sz w:val="24"/>
          <w:szCs w:val="24"/>
        </w:rPr>
      </w:pPr>
      <w:r w:rsidRPr="00505967">
        <w:rPr>
          <w:rFonts w:ascii="Times New Roman" w:hAnsi="Times New Roman" w:cs="Times New Roman"/>
          <w:b/>
          <w:sz w:val="24"/>
          <w:szCs w:val="24"/>
        </w:rPr>
        <w:t>Pasar Modal</w:t>
      </w:r>
    </w:p>
    <w:p w:rsidR="00E15CA5" w:rsidRPr="00505967" w:rsidRDefault="00E15CA5" w:rsidP="0055494F">
      <w:pPr>
        <w:pStyle w:val="ListParagraph"/>
        <w:tabs>
          <w:tab w:val="left" w:pos="4230"/>
        </w:tabs>
        <w:spacing w:line="240" w:lineRule="auto"/>
        <w:ind w:left="426" w:hanging="284"/>
        <w:jc w:val="both"/>
        <w:rPr>
          <w:rFonts w:ascii="Times New Roman" w:hAnsi="Times New Roman" w:cs="Times New Roman"/>
          <w:sz w:val="24"/>
          <w:szCs w:val="24"/>
        </w:rPr>
      </w:pPr>
    </w:p>
    <w:p w:rsidR="0055494F" w:rsidRDefault="002807D2" w:rsidP="00E15CA5">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Pasar modal merupakan pasar untuk berbagai instrumen keuangan jangka panjang yang bisa diperjualbelikan, baik dalam bentuk utang maupun modal sendiri.</w:t>
      </w:r>
      <w:r w:rsidR="00FE347F" w:rsidRPr="0034036C">
        <w:rPr>
          <w:rFonts w:ascii="Times New Roman" w:hAnsi="Times New Roman" w:cs="Times New Roman"/>
          <w:sz w:val="24"/>
          <w:szCs w:val="24"/>
        </w:rPr>
        <w:t xml:space="preserve"> Menurut Rusdin (2008:1) pasar modal merupakan kegiatan yang berhubungan dengan penawaran umum dan perdagangan efek, perusahaan publik yang berkaitan dengan efek yang diterbitkannya, serta lembaga dan profesiyang berkaitan dengan efek. </w:t>
      </w:r>
    </w:p>
    <w:p w:rsidR="00E15CA5" w:rsidRDefault="00FE347F" w:rsidP="00E15CA5">
      <w:pPr>
        <w:pStyle w:val="ListParagraph"/>
        <w:tabs>
          <w:tab w:val="left" w:pos="4230"/>
        </w:tabs>
        <w:spacing w:line="480" w:lineRule="auto"/>
        <w:ind w:left="0" w:firstLine="709"/>
        <w:jc w:val="both"/>
        <w:rPr>
          <w:rFonts w:ascii="Times New Roman" w:hAnsi="Times New Roman" w:cs="Times New Roman"/>
          <w:sz w:val="24"/>
          <w:szCs w:val="24"/>
        </w:rPr>
      </w:pPr>
      <w:r w:rsidRPr="0055494F">
        <w:rPr>
          <w:rFonts w:ascii="Times New Roman" w:hAnsi="Times New Roman" w:cs="Times New Roman"/>
          <w:sz w:val="24"/>
          <w:szCs w:val="24"/>
        </w:rPr>
        <w:t>Pasar modal menyediakan berbagai alternatif investasi bagi</w:t>
      </w:r>
      <w:r w:rsidR="00C37530" w:rsidRPr="0055494F">
        <w:rPr>
          <w:rFonts w:ascii="Times New Roman" w:hAnsi="Times New Roman" w:cs="Times New Roman"/>
          <w:sz w:val="24"/>
          <w:szCs w:val="24"/>
        </w:rPr>
        <w:t xml:space="preserve"> para investor bagi para investor selain alternatif investasi lainnya seperti: menabung di Bank, </w:t>
      </w:r>
      <w:r w:rsidR="00C37530" w:rsidRPr="0055494F">
        <w:rPr>
          <w:rFonts w:ascii="Times New Roman" w:hAnsi="Times New Roman" w:cs="Times New Roman"/>
          <w:sz w:val="24"/>
          <w:szCs w:val="24"/>
        </w:rPr>
        <w:lastRenderedPageBreak/>
        <w:t>membeli emas, asuransi, tanah dan bangun</w:t>
      </w:r>
      <w:r w:rsidR="000E68DC">
        <w:rPr>
          <w:rFonts w:ascii="Times New Roman" w:hAnsi="Times New Roman" w:cs="Times New Roman"/>
          <w:sz w:val="24"/>
          <w:szCs w:val="24"/>
        </w:rPr>
        <w:t>an, dan sebagainya. Pasar modal</w:t>
      </w:r>
      <w:r w:rsidR="00A02655">
        <w:rPr>
          <w:rFonts w:ascii="Times New Roman" w:hAnsi="Times New Roman" w:cs="Times New Roman"/>
          <w:sz w:val="24"/>
          <w:szCs w:val="24"/>
        </w:rPr>
        <w:t xml:space="preserve"> </w:t>
      </w:r>
      <w:r w:rsidR="00C37530" w:rsidRPr="0055494F">
        <w:rPr>
          <w:rFonts w:ascii="Times New Roman" w:hAnsi="Times New Roman" w:cs="Times New Roman"/>
          <w:sz w:val="24"/>
          <w:szCs w:val="24"/>
        </w:rPr>
        <w:t>bertindak sebagai penghubung antara para investor dengan perusahaan ataupun institusi pemerintah melalui perdagangan instrumen keuangan jangka panjang seperti obligasi, saham, dan lainnya.</w:t>
      </w:r>
    </w:p>
    <w:p w:rsidR="00E15CA5" w:rsidRDefault="00072451" w:rsidP="00E15CA5">
      <w:pPr>
        <w:pStyle w:val="ListParagraph"/>
        <w:tabs>
          <w:tab w:val="left" w:pos="423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Undang Undang N</w:t>
      </w:r>
      <w:r w:rsidR="002807D2" w:rsidRPr="0055494F">
        <w:rPr>
          <w:rFonts w:ascii="Times New Roman" w:hAnsi="Times New Roman" w:cs="Times New Roman"/>
          <w:sz w:val="24"/>
          <w:szCs w:val="24"/>
        </w:rPr>
        <w:t xml:space="preserve">o. 5 tahun 1995 menyatakan bahwa </w:t>
      </w:r>
      <w:r w:rsidR="00CC3F2D" w:rsidRPr="0055494F">
        <w:rPr>
          <w:rFonts w:ascii="Times New Roman" w:hAnsi="Times New Roman" w:cs="Times New Roman"/>
          <w:sz w:val="24"/>
          <w:szCs w:val="24"/>
        </w:rPr>
        <w:t>pasar modal adalah kegiatan yang bersangkutan dengan penawaran umum dan perdagangan efek perusahaan publik yang berkaitan dengan efek yang diterbitkannya, serta lembaga dan profesi yang berkaitan dengan efek.</w:t>
      </w:r>
    </w:p>
    <w:p w:rsidR="00CC3F2D" w:rsidRPr="0055494F" w:rsidRDefault="00CC3F2D" w:rsidP="00E15CA5">
      <w:pPr>
        <w:pStyle w:val="ListParagraph"/>
        <w:tabs>
          <w:tab w:val="left" w:pos="4230"/>
        </w:tabs>
        <w:spacing w:line="480" w:lineRule="auto"/>
        <w:ind w:left="0" w:firstLine="709"/>
        <w:jc w:val="both"/>
        <w:rPr>
          <w:rFonts w:ascii="Times New Roman" w:hAnsi="Times New Roman" w:cs="Times New Roman"/>
          <w:sz w:val="24"/>
          <w:szCs w:val="24"/>
        </w:rPr>
      </w:pPr>
      <w:r w:rsidRPr="0055494F">
        <w:rPr>
          <w:rFonts w:ascii="Times New Roman" w:hAnsi="Times New Roman" w:cs="Times New Roman"/>
          <w:sz w:val="24"/>
          <w:szCs w:val="24"/>
        </w:rPr>
        <w:t>Efek yang diterbitkan dan diperdagangkan di pasar modal Indonesia saat ini adalah:</w:t>
      </w:r>
    </w:p>
    <w:p w:rsidR="009F4EE5" w:rsidRPr="009F4EE5" w:rsidRDefault="00CC3F2D" w:rsidP="00746FDF">
      <w:pPr>
        <w:pStyle w:val="ListParagraph"/>
        <w:numPr>
          <w:ilvl w:val="0"/>
          <w:numId w:val="14"/>
        </w:numPr>
        <w:tabs>
          <w:tab w:val="left" w:pos="284"/>
          <w:tab w:val="left" w:pos="4230"/>
        </w:tabs>
        <w:spacing w:line="48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Saham </w:t>
      </w:r>
      <w:r w:rsidRPr="0034036C">
        <w:rPr>
          <w:rFonts w:ascii="Times New Roman" w:hAnsi="Times New Roman" w:cs="Times New Roman"/>
          <w:i/>
          <w:sz w:val="24"/>
          <w:szCs w:val="24"/>
        </w:rPr>
        <w:t>(stock)</w:t>
      </w:r>
    </w:p>
    <w:p w:rsidR="00CC3F2D" w:rsidRPr="0034036C" w:rsidRDefault="00CC3F2D" w:rsidP="00746FDF">
      <w:pPr>
        <w:pStyle w:val="ListParagraph"/>
        <w:numPr>
          <w:ilvl w:val="0"/>
          <w:numId w:val="14"/>
        </w:numPr>
        <w:tabs>
          <w:tab w:val="left" w:pos="284"/>
          <w:tab w:val="left" w:pos="4230"/>
        </w:tabs>
        <w:spacing w:line="48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Saham preferen </w:t>
      </w:r>
      <w:r w:rsidRPr="0034036C">
        <w:rPr>
          <w:rFonts w:ascii="Times New Roman" w:hAnsi="Times New Roman" w:cs="Times New Roman"/>
          <w:i/>
          <w:sz w:val="24"/>
          <w:szCs w:val="24"/>
        </w:rPr>
        <w:t>(preffered stock)</w:t>
      </w:r>
    </w:p>
    <w:p w:rsidR="00CC3F2D" w:rsidRPr="0034036C" w:rsidRDefault="00CC3F2D" w:rsidP="00746FDF">
      <w:pPr>
        <w:pStyle w:val="ListParagraph"/>
        <w:numPr>
          <w:ilvl w:val="0"/>
          <w:numId w:val="14"/>
        </w:numPr>
        <w:tabs>
          <w:tab w:val="left" w:pos="284"/>
          <w:tab w:val="left" w:pos="4230"/>
        </w:tabs>
        <w:spacing w:line="48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Obligasi </w:t>
      </w:r>
      <w:r w:rsidRPr="0034036C">
        <w:rPr>
          <w:rFonts w:ascii="Times New Roman" w:hAnsi="Times New Roman" w:cs="Times New Roman"/>
          <w:i/>
          <w:sz w:val="24"/>
          <w:szCs w:val="24"/>
        </w:rPr>
        <w:t>(bond)</w:t>
      </w:r>
    </w:p>
    <w:p w:rsidR="00CC3F2D" w:rsidRPr="0034036C" w:rsidRDefault="00CC3F2D" w:rsidP="00746FDF">
      <w:pPr>
        <w:pStyle w:val="ListParagraph"/>
        <w:numPr>
          <w:ilvl w:val="0"/>
          <w:numId w:val="14"/>
        </w:numPr>
        <w:tabs>
          <w:tab w:val="left" w:pos="284"/>
          <w:tab w:val="left" w:pos="4230"/>
        </w:tabs>
        <w:spacing w:line="480" w:lineRule="auto"/>
        <w:ind w:left="284" w:hanging="284"/>
        <w:jc w:val="both"/>
        <w:rPr>
          <w:rFonts w:ascii="Times New Roman" w:hAnsi="Times New Roman" w:cs="Times New Roman"/>
          <w:sz w:val="24"/>
          <w:szCs w:val="24"/>
        </w:rPr>
      </w:pPr>
      <w:r w:rsidRPr="0034036C">
        <w:rPr>
          <w:rFonts w:ascii="Times New Roman" w:hAnsi="Times New Roman" w:cs="Times New Roman"/>
          <w:sz w:val="24"/>
          <w:szCs w:val="24"/>
        </w:rPr>
        <w:t xml:space="preserve">Obligasi konversi </w:t>
      </w:r>
      <w:r w:rsidRPr="0034036C">
        <w:rPr>
          <w:rFonts w:ascii="Times New Roman" w:hAnsi="Times New Roman" w:cs="Times New Roman"/>
          <w:i/>
          <w:sz w:val="24"/>
          <w:szCs w:val="24"/>
        </w:rPr>
        <w:t>(convertible bond)</w:t>
      </w:r>
    </w:p>
    <w:p w:rsidR="00B628B3" w:rsidRPr="009F4EE5" w:rsidRDefault="00CC3F2D" w:rsidP="00746FDF">
      <w:pPr>
        <w:pStyle w:val="ListParagraph"/>
        <w:numPr>
          <w:ilvl w:val="0"/>
          <w:numId w:val="14"/>
        </w:numPr>
        <w:tabs>
          <w:tab w:val="left" w:pos="284"/>
          <w:tab w:val="left" w:pos="4230"/>
        </w:tabs>
        <w:spacing w:line="480" w:lineRule="auto"/>
        <w:ind w:left="284" w:hanging="284"/>
        <w:jc w:val="both"/>
        <w:rPr>
          <w:rFonts w:ascii="Times New Roman" w:hAnsi="Times New Roman" w:cs="Times New Roman"/>
          <w:i/>
          <w:sz w:val="24"/>
          <w:szCs w:val="24"/>
        </w:rPr>
      </w:pPr>
      <w:r w:rsidRPr="0034036C">
        <w:rPr>
          <w:rFonts w:ascii="Times New Roman" w:hAnsi="Times New Roman" w:cs="Times New Roman"/>
          <w:i/>
          <w:sz w:val="24"/>
          <w:szCs w:val="24"/>
        </w:rPr>
        <w:t>Right and Warrant</w:t>
      </w:r>
    </w:p>
    <w:p w:rsidR="004F097D" w:rsidRPr="00D72091" w:rsidRDefault="004F097D" w:rsidP="00746FDF">
      <w:pPr>
        <w:pStyle w:val="ListParagraph"/>
        <w:numPr>
          <w:ilvl w:val="3"/>
          <w:numId w:val="22"/>
        </w:numPr>
        <w:tabs>
          <w:tab w:val="left" w:pos="851"/>
          <w:tab w:val="left" w:pos="4230"/>
        </w:tabs>
        <w:spacing w:line="240" w:lineRule="auto"/>
        <w:ind w:left="426"/>
        <w:jc w:val="both"/>
        <w:rPr>
          <w:rFonts w:ascii="Times New Roman" w:hAnsi="Times New Roman" w:cs="Times New Roman"/>
          <w:b/>
          <w:sz w:val="24"/>
          <w:szCs w:val="24"/>
        </w:rPr>
      </w:pPr>
      <w:r w:rsidRPr="00D72091">
        <w:rPr>
          <w:rFonts w:ascii="Times New Roman" w:hAnsi="Times New Roman" w:cs="Times New Roman"/>
          <w:b/>
          <w:sz w:val="24"/>
          <w:szCs w:val="24"/>
        </w:rPr>
        <w:t xml:space="preserve">Hubungan </w:t>
      </w:r>
      <w:r w:rsidRPr="00D72091">
        <w:rPr>
          <w:rFonts w:ascii="Times New Roman" w:hAnsi="Times New Roman" w:cs="Times New Roman"/>
          <w:b/>
          <w:i/>
          <w:sz w:val="24"/>
          <w:szCs w:val="24"/>
        </w:rPr>
        <w:t>Debt to Equity Ratio</w:t>
      </w:r>
      <w:r w:rsidRPr="00D72091">
        <w:rPr>
          <w:rFonts w:ascii="Times New Roman" w:hAnsi="Times New Roman" w:cs="Times New Roman"/>
          <w:b/>
          <w:sz w:val="24"/>
          <w:szCs w:val="24"/>
        </w:rPr>
        <w:t xml:space="preserve"> terhadap Harga Saham</w:t>
      </w:r>
    </w:p>
    <w:p w:rsidR="00E31124" w:rsidRPr="00E31124" w:rsidRDefault="00E31124" w:rsidP="00E31124">
      <w:pPr>
        <w:pStyle w:val="ListParagraph"/>
        <w:rPr>
          <w:rFonts w:ascii="Times New Roman" w:hAnsi="Times New Roman" w:cs="Times New Roman"/>
          <w:b/>
          <w:sz w:val="24"/>
          <w:szCs w:val="24"/>
        </w:rPr>
      </w:pPr>
    </w:p>
    <w:p w:rsidR="000563A9" w:rsidRDefault="00C92A4A" w:rsidP="00C92A4A">
      <w:pPr>
        <w:pStyle w:val="ListParagraph"/>
        <w:tabs>
          <w:tab w:val="left" w:pos="851"/>
          <w:tab w:val="left" w:pos="423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Kasmir (2014: 155) </w:t>
      </w:r>
      <w:r w:rsidRPr="002D62E2">
        <w:rPr>
          <w:rFonts w:ascii="Times New Roman" w:hAnsi="Times New Roman" w:cs="Times New Roman"/>
          <w:i/>
          <w:sz w:val="24"/>
          <w:szCs w:val="24"/>
        </w:rPr>
        <w:t>debt to equity ratio</w:t>
      </w:r>
      <w:r>
        <w:rPr>
          <w:rFonts w:ascii="Times New Roman" w:hAnsi="Times New Roman" w:cs="Times New Roman"/>
          <w:sz w:val="24"/>
          <w:szCs w:val="24"/>
        </w:rPr>
        <w:t xml:space="preserve"> merupakan rasio yang digunakan untuk menilai hutang dengan ekuitas. Rasio ini berguna untuk mengetahui jumlah dana yang disediakan peminjam (kreditur) untuk pemilik perusahaan. </w:t>
      </w:r>
      <w:r w:rsidRPr="0055494F">
        <w:rPr>
          <w:rFonts w:ascii="Times New Roman" w:hAnsi="Times New Roman" w:cs="Times New Roman"/>
          <w:i/>
          <w:sz w:val="24"/>
          <w:szCs w:val="24"/>
        </w:rPr>
        <w:t>Debt to Equity Ratio</w:t>
      </w:r>
      <w:r w:rsidRPr="0034036C">
        <w:rPr>
          <w:rFonts w:ascii="Times New Roman" w:hAnsi="Times New Roman" w:cs="Times New Roman"/>
          <w:sz w:val="24"/>
          <w:szCs w:val="24"/>
        </w:rPr>
        <w:t xml:space="preserve"> dapat digunakan untuk melihat struktur modal suatu perusahaan.</w:t>
      </w:r>
      <w:r w:rsidRPr="00C92A4A">
        <w:rPr>
          <w:rFonts w:ascii="Times New Roman" w:hAnsi="Times New Roman" w:cs="Times New Roman"/>
          <w:sz w:val="24"/>
          <w:szCs w:val="24"/>
        </w:rPr>
        <w:t xml:space="preserve"> </w:t>
      </w:r>
      <w:r>
        <w:rPr>
          <w:rFonts w:ascii="Times New Roman" w:hAnsi="Times New Roman" w:cs="Times New Roman"/>
          <w:sz w:val="24"/>
          <w:szCs w:val="24"/>
        </w:rPr>
        <w:t>Menurut Brigham dan Houston (2001</w:t>
      </w:r>
      <w:r w:rsidRPr="0034036C">
        <w:rPr>
          <w:rFonts w:ascii="Times New Roman" w:hAnsi="Times New Roman" w:cs="Times New Roman"/>
          <w:sz w:val="24"/>
          <w:szCs w:val="24"/>
        </w:rPr>
        <w:t>:</w:t>
      </w:r>
      <w:r>
        <w:rPr>
          <w:rFonts w:ascii="Times New Roman" w:hAnsi="Times New Roman" w:cs="Times New Roman"/>
          <w:sz w:val="24"/>
          <w:szCs w:val="24"/>
        </w:rPr>
        <w:t>4</w:t>
      </w:r>
      <w:r w:rsidRPr="0034036C">
        <w:rPr>
          <w:rFonts w:ascii="Times New Roman" w:hAnsi="Times New Roman" w:cs="Times New Roman"/>
          <w:sz w:val="24"/>
          <w:szCs w:val="24"/>
        </w:rPr>
        <w:t xml:space="preserve">) mengemukakan “bahwa </w:t>
      </w:r>
      <w:r>
        <w:rPr>
          <w:rFonts w:ascii="Times New Roman" w:hAnsi="Times New Roman" w:cs="Times New Roman"/>
          <w:sz w:val="24"/>
          <w:szCs w:val="24"/>
        </w:rPr>
        <w:t xml:space="preserve">semakin tinggi rasio hutang </w:t>
      </w:r>
      <w:r w:rsidRPr="00B05FB4">
        <w:rPr>
          <w:rFonts w:ascii="Times New Roman" w:hAnsi="Times New Roman" w:cs="Times New Roman"/>
          <w:i/>
          <w:sz w:val="24"/>
          <w:szCs w:val="24"/>
        </w:rPr>
        <w:t>(debt ratio)</w:t>
      </w:r>
      <w:r>
        <w:rPr>
          <w:rFonts w:ascii="Times New Roman" w:hAnsi="Times New Roman" w:cs="Times New Roman"/>
          <w:sz w:val="24"/>
          <w:szCs w:val="24"/>
        </w:rPr>
        <w:t xml:space="preserve"> semakin tinggi pula resiko perusahaan dan resiko yang makin tinggi cenderung menurunkan harga saham</w:t>
      </w:r>
      <w:r w:rsidR="0058365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Kemudian </w:t>
      </w:r>
      <w:r w:rsidR="004C0110" w:rsidRPr="0034036C">
        <w:rPr>
          <w:rFonts w:ascii="Times New Roman" w:hAnsi="Times New Roman" w:cs="Times New Roman"/>
          <w:sz w:val="24"/>
          <w:szCs w:val="24"/>
        </w:rPr>
        <w:t>Rusdin (2008:68) menyatakan bahw</w:t>
      </w:r>
      <w:r w:rsidR="00A02655">
        <w:rPr>
          <w:rFonts w:ascii="Times New Roman" w:hAnsi="Times New Roman" w:cs="Times New Roman"/>
          <w:sz w:val="24"/>
          <w:szCs w:val="24"/>
        </w:rPr>
        <w:t xml:space="preserve">a “harga saham adalah merupakan </w:t>
      </w:r>
      <w:r w:rsidR="004C0110" w:rsidRPr="0034036C">
        <w:rPr>
          <w:rFonts w:ascii="Times New Roman" w:hAnsi="Times New Roman" w:cs="Times New Roman"/>
          <w:sz w:val="24"/>
          <w:szCs w:val="24"/>
        </w:rPr>
        <w:t>suatu saham pada pasar yang sedang berlangsung”</w:t>
      </w:r>
      <w:r w:rsidR="004C0110">
        <w:rPr>
          <w:rFonts w:ascii="Times New Roman" w:hAnsi="Times New Roman" w:cs="Times New Roman"/>
          <w:sz w:val="24"/>
          <w:szCs w:val="24"/>
        </w:rPr>
        <w:t xml:space="preserve"> </w:t>
      </w:r>
    </w:p>
    <w:p w:rsidR="00412200" w:rsidRPr="009F4EE5" w:rsidRDefault="000563A9" w:rsidP="009F4EE5">
      <w:pPr>
        <w:pStyle w:val="ListParagraph"/>
        <w:tabs>
          <w:tab w:val="left" w:pos="851"/>
          <w:tab w:val="left" w:pos="423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teoritis s</w:t>
      </w:r>
      <w:r w:rsidR="00F6499D" w:rsidRPr="0034036C">
        <w:rPr>
          <w:rFonts w:ascii="Times New Roman" w:hAnsi="Times New Roman" w:cs="Times New Roman"/>
          <w:sz w:val="24"/>
          <w:szCs w:val="24"/>
        </w:rPr>
        <w:t xml:space="preserve">emakin tinggi </w:t>
      </w:r>
      <w:r w:rsidRPr="000563A9">
        <w:rPr>
          <w:rFonts w:ascii="Times New Roman" w:hAnsi="Times New Roman" w:cs="Times New Roman"/>
          <w:i/>
          <w:sz w:val="24"/>
          <w:szCs w:val="24"/>
        </w:rPr>
        <w:t>debt to equity ratio</w:t>
      </w:r>
      <w:r>
        <w:rPr>
          <w:rFonts w:ascii="Times New Roman" w:hAnsi="Times New Roman" w:cs="Times New Roman"/>
          <w:sz w:val="24"/>
          <w:szCs w:val="24"/>
        </w:rPr>
        <w:t xml:space="preserve"> (</w:t>
      </w:r>
      <w:r w:rsidR="00F6499D" w:rsidRPr="0034036C">
        <w:rPr>
          <w:rFonts w:ascii="Times New Roman" w:hAnsi="Times New Roman" w:cs="Times New Roman"/>
          <w:i/>
          <w:sz w:val="24"/>
          <w:szCs w:val="24"/>
        </w:rPr>
        <w:t>DER</w:t>
      </w:r>
      <w:r>
        <w:rPr>
          <w:rFonts w:ascii="Times New Roman" w:hAnsi="Times New Roman" w:cs="Times New Roman"/>
          <w:i/>
          <w:sz w:val="24"/>
          <w:szCs w:val="24"/>
        </w:rPr>
        <w:t>)</w:t>
      </w:r>
      <w:r w:rsidR="00F6499D" w:rsidRPr="0034036C">
        <w:rPr>
          <w:rFonts w:ascii="Times New Roman" w:hAnsi="Times New Roman" w:cs="Times New Roman"/>
          <w:sz w:val="24"/>
          <w:szCs w:val="24"/>
        </w:rPr>
        <w:t xml:space="preserve"> menc</w:t>
      </w:r>
      <w:r w:rsidR="00E71B7D" w:rsidRPr="0034036C">
        <w:rPr>
          <w:rFonts w:ascii="Times New Roman" w:hAnsi="Times New Roman" w:cs="Times New Roman"/>
          <w:sz w:val="24"/>
          <w:szCs w:val="24"/>
        </w:rPr>
        <w:t>erminkan ri</w:t>
      </w:r>
      <w:r w:rsidR="00F6499D" w:rsidRPr="0034036C">
        <w:rPr>
          <w:rFonts w:ascii="Times New Roman" w:hAnsi="Times New Roman" w:cs="Times New Roman"/>
          <w:sz w:val="24"/>
          <w:szCs w:val="24"/>
        </w:rPr>
        <w:t>siko perusahaan relatif tinggi karena perusahaan dalam operasinya relatif tergantung terhadap hutang dan perusahaan memiliki kewajiban untuk membayar bunga hutang</w:t>
      </w:r>
      <w:r w:rsidR="002860B9" w:rsidRPr="0034036C">
        <w:rPr>
          <w:rFonts w:ascii="Times New Roman" w:hAnsi="Times New Roman" w:cs="Times New Roman"/>
          <w:sz w:val="24"/>
          <w:szCs w:val="24"/>
        </w:rPr>
        <w:t>. Hal tersebut akan berdampak pada penurunan nilai perusahaan</w:t>
      </w:r>
      <w:r w:rsidR="00E71B7D" w:rsidRPr="0034036C">
        <w:rPr>
          <w:rFonts w:ascii="Times New Roman" w:hAnsi="Times New Roman" w:cs="Times New Roman"/>
          <w:sz w:val="24"/>
          <w:szCs w:val="24"/>
        </w:rPr>
        <w:t xml:space="preserve"> karena investor cenderung menghindari saham-saham yang memiliki nilai </w:t>
      </w:r>
      <w:r w:rsidR="00E71B7D" w:rsidRPr="0034036C">
        <w:rPr>
          <w:rFonts w:ascii="Times New Roman" w:hAnsi="Times New Roman" w:cs="Times New Roman"/>
          <w:i/>
          <w:sz w:val="24"/>
          <w:szCs w:val="24"/>
        </w:rPr>
        <w:t>DER</w:t>
      </w:r>
      <w:r w:rsidR="00E71B7D" w:rsidRPr="0034036C">
        <w:rPr>
          <w:rFonts w:ascii="Times New Roman" w:hAnsi="Times New Roman" w:cs="Times New Roman"/>
          <w:sz w:val="24"/>
          <w:szCs w:val="24"/>
        </w:rPr>
        <w:t xml:space="preserve"> yang tinggi</w:t>
      </w:r>
      <w:r w:rsidR="00F6499D" w:rsidRPr="0034036C">
        <w:rPr>
          <w:rFonts w:ascii="Times New Roman" w:hAnsi="Times New Roman" w:cs="Times New Roman"/>
          <w:sz w:val="24"/>
          <w:szCs w:val="24"/>
        </w:rPr>
        <w:t xml:space="preserve"> </w:t>
      </w:r>
      <w:r w:rsidR="003E3E16" w:rsidRPr="0034036C">
        <w:rPr>
          <w:rFonts w:ascii="Times New Roman" w:hAnsi="Times New Roman" w:cs="Times New Roman"/>
          <w:sz w:val="24"/>
          <w:szCs w:val="24"/>
        </w:rPr>
        <w:t>sehingga</w:t>
      </w:r>
      <w:r w:rsidR="002860B9" w:rsidRPr="0034036C">
        <w:rPr>
          <w:rFonts w:ascii="Times New Roman" w:hAnsi="Times New Roman" w:cs="Times New Roman"/>
          <w:sz w:val="24"/>
          <w:szCs w:val="24"/>
        </w:rPr>
        <w:t xml:space="preserve"> otomatis akan mempengaruhi harga saham</w:t>
      </w:r>
      <w:r w:rsidR="002D62E2">
        <w:rPr>
          <w:rFonts w:ascii="Times New Roman" w:hAnsi="Times New Roman" w:cs="Times New Roman"/>
          <w:sz w:val="24"/>
          <w:szCs w:val="24"/>
        </w:rPr>
        <w:t xml:space="preserve"> perusahaan itu sendiri</w:t>
      </w:r>
      <w:r w:rsidR="002860B9" w:rsidRPr="0034036C">
        <w:rPr>
          <w:rFonts w:ascii="Times New Roman" w:hAnsi="Times New Roman" w:cs="Times New Roman"/>
          <w:sz w:val="24"/>
          <w:szCs w:val="24"/>
        </w:rPr>
        <w:t>.</w:t>
      </w:r>
      <w:r w:rsidR="00B05FB4">
        <w:rPr>
          <w:rFonts w:ascii="Times New Roman" w:hAnsi="Times New Roman" w:cs="Times New Roman"/>
          <w:sz w:val="24"/>
          <w:szCs w:val="24"/>
        </w:rPr>
        <w:t xml:space="preserve"> </w:t>
      </w:r>
      <w:r w:rsidR="000B076A">
        <w:rPr>
          <w:rFonts w:ascii="Times New Roman" w:hAnsi="Times New Roman" w:cs="Times New Roman"/>
          <w:sz w:val="24"/>
          <w:szCs w:val="24"/>
        </w:rPr>
        <w:t xml:space="preserve">Berdasarkan uraian tersebut maka dapat disimpulkan bahwa </w:t>
      </w:r>
      <w:r w:rsidR="000B076A" w:rsidRPr="000B076A">
        <w:rPr>
          <w:rFonts w:ascii="Times New Roman" w:hAnsi="Times New Roman" w:cs="Times New Roman"/>
          <w:i/>
          <w:sz w:val="24"/>
          <w:szCs w:val="24"/>
        </w:rPr>
        <w:t>debt to equity ratio (DER)</w:t>
      </w:r>
      <w:r w:rsidR="000B076A">
        <w:rPr>
          <w:rFonts w:ascii="Times New Roman" w:hAnsi="Times New Roman" w:cs="Times New Roman"/>
          <w:sz w:val="24"/>
          <w:szCs w:val="24"/>
        </w:rPr>
        <w:t xml:space="preserve"> berpengaruh terhadap harga saham.</w:t>
      </w:r>
    </w:p>
    <w:p w:rsidR="002F10B0" w:rsidRPr="00D72091" w:rsidRDefault="002860B9" w:rsidP="00746FDF">
      <w:pPr>
        <w:pStyle w:val="ListParagraph"/>
        <w:numPr>
          <w:ilvl w:val="3"/>
          <w:numId w:val="22"/>
        </w:numPr>
        <w:spacing w:after="0" w:line="480" w:lineRule="auto"/>
        <w:ind w:left="426"/>
        <w:jc w:val="both"/>
        <w:rPr>
          <w:rFonts w:ascii="Times New Roman" w:hAnsi="Times New Roman" w:cs="Times New Roman"/>
          <w:b/>
          <w:sz w:val="24"/>
          <w:szCs w:val="24"/>
        </w:rPr>
      </w:pPr>
      <w:r w:rsidRPr="00D72091">
        <w:rPr>
          <w:rFonts w:ascii="Times New Roman" w:hAnsi="Times New Roman" w:cs="Times New Roman"/>
          <w:b/>
          <w:sz w:val="24"/>
          <w:szCs w:val="24"/>
        </w:rPr>
        <w:t>Penelitian Sebelumnya</w:t>
      </w:r>
    </w:p>
    <w:p w:rsidR="00E15CA5" w:rsidRDefault="00D46EEA" w:rsidP="00E15CA5">
      <w:pPr>
        <w:pStyle w:val="ListParagraph"/>
        <w:spacing w:after="0"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Penelitian yang dilakukan oleh Natarsyah (2002), Pengaruh Faktor Fundamental dan Resiko Sistematis terhadap Harga Saham industri makanan </w:t>
      </w:r>
      <w:r w:rsidRPr="0034036C">
        <w:rPr>
          <w:rFonts w:ascii="Times New Roman" w:hAnsi="Times New Roman" w:cs="Times New Roman"/>
          <w:i/>
          <w:sz w:val="24"/>
          <w:szCs w:val="24"/>
        </w:rPr>
        <w:t xml:space="preserve">go public </w:t>
      </w:r>
      <w:r w:rsidRPr="0034036C">
        <w:rPr>
          <w:rFonts w:ascii="Times New Roman" w:hAnsi="Times New Roman" w:cs="Times New Roman"/>
          <w:sz w:val="24"/>
          <w:szCs w:val="24"/>
        </w:rPr>
        <w:t xml:space="preserve">di </w:t>
      </w:r>
      <w:r w:rsidR="0058365B">
        <w:rPr>
          <w:rFonts w:ascii="Times New Roman" w:hAnsi="Times New Roman" w:cs="Times New Roman"/>
          <w:sz w:val="24"/>
          <w:szCs w:val="24"/>
        </w:rPr>
        <w:t>Bursa Efek Jakarta (</w:t>
      </w:r>
      <w:r w:rsidRPr="0034036C">
        <w:rPr>
          <w:rFonts w:ascii="Times New Roman" w:hAnsi="Times New Roman" w:cs="Times New Roman"/>
          <w:sz w:val="24"/>
          <w:szCs w:val="24"/>
        </w:rPr>
        <w:t>BEJ</w:t>
      </w:r>
      <w:r w:rsidR="0058365B">
        <w:rPr>
          <w:rFonts w:ascii="Times New Roman" w:hAnsi="Times New Roman" w:cs="Times New Roman"/>
          <w:sz w:val="24"/>
          <w:szCs w:val="24"/>
        </w:rPr>
        <w:t>)</w:t>
      </w:r>
      <w:r w:rsidR="00EA317E">
        <w:rPr>
          <w:rFonts w:ascii="Times New Roman" w:hAnsi="Times New Roman" w:cs="Times New Roman"/>
          <w:sz w:val="24"/>
          <w:szCs w:val="24"/>
        </w:rPr>
        <w:t xml:space="preserve"> bertujuan untuk mengetahui dan menganalisis pengaruh </w:t>
      </w:r>
      <w:r w:rsidR="00FA2F44">
        <w:rPr>
          <w:rFonts w:ascii="Times New Roman" w:hAnsi="Times New Roman" w:cs="Times New Roman"/>
          <w:sz w:val="24"/>
          <w:szCs w:val="24"/>
        </w:rPr>
        <w:t>faktor fundamental dan resiko sistematis</w:t>
      </w:r>
      <w:r w:rsidR="00EA317E">
        <w:rPr>
          <w:rFonts w:ascii="Times New Roman" w:hAnsi="Times New Roman" w:cs="Times New Roman"/>
          <w:sz w:val="24"/>
          <w:szCs w:val="24"/>
        </w:rPr>
        <w:t xml:space="preserve"> </w:t>
      </w:r>
      <w:r w:rsidR="00FA2F44">
        <w:rPr>
          <w:rFonts w:ascii="Times New Roman" w:hAnsi="Times New Roman" w:cs="Times New Roman"/>
          <w:sz w:val="24"/>
          <w:szCs w:val="24"/>
        </w:rPr>
        <w:t xml:space="preserve">terhadap </w:t>
      </w:r>
      <w:r w:rsidR="00EA317E">
        <w:rPr>
          <w:rFonts w:ascii="Times New Roman" w:hAnsi="Times New Roman" w:cs="Times New Roman"/>
          <w:sz w:val="24"/>
          <w:szCs w:val="24"/>
        </w:rPr>
        <w:t>harga saham perusahaan perbankan di Bursa Efek Jakarta</w:t>
      </w:r>
      <w:r w:rsidRPr="0034036C">
        <w:rPr>
          <w:rFonts w:ascii="Times New Roman" w:hAnsi="Times New Roman" w:cs="Times New Roman"/>
          <w:sz w:val="24"/>
          <w:szCs w:val="24"/>
        </w:rPr>
        <w:t xml:space="preserve">. </w:t>
      </w:r>
      <w:r w:rsidR="006676FA">
        <w:rPr>
          <w:rFonts w:ascii="Times New Roman" w:hAnsi="Times New Roman" w:cs="Times New Roman"/>
          <w:sz w:val="24"/>
        </w:rPr>
        <w:t xml:space="preserve">Penelitian tersebut adalah penelitian kuantitatif menggunakan regresi linear berganda. </w:t>
      </w:r>
      <w:r w:rsidRPr="0034036C">
        <w:rPr>
          <w:rFonts w:ascii="Times New Roman" w:hAnsi="Times New Roman" w:cs="Times New Roman"/>
          <w:sz w:val="24"/>
          <w:szCs w:val="24"/>
        </w:rPr>
        <w:t xml:space="preserve">Hasil penelitian menunjukan bahwa </w:t>
      </w:r>
      <w:r w:rsidRPr="0034036C">
        <w:rPr>
          <w:rFonts w:ascii="Times New Roman" w:hAnsi="Times New Roman" w:cs="Times New Roman"/>
          <w:i/>
          <w:sz w:val="24"/>
          <w:szCs w:val="24"/>
        </w:rPr>
        <w:t>debt to equity ratio</w:t>
      </w:r>
      <w:r w:rsidRPr="0034036C">
        <w:rPr>
          <w:rFonts w:ascii="Times New Roman" w:hAnsi="Times New Roman" w:cs="Times New Roman"/>
          <w:sz w:val="24"/>
          <w:szCs w:val="24"/>
        </w:rPr>
        <w:t xml:space="preserve"> mempunyai pengaruh yang positif dan signifikan terhadap harga saham</w:t>
      </w:r>
      <w:r w:rsidR="00A01BA4" w:rsidRPr="0034036C">
        <w:rPr>
          <w:rFonts w:ascii="Times New Roman" w:hAnsi="Times New Roman" w:cs="Times New Roman"/>
          <w:sz w:val="24"/>
          <w:szCs w:val="24"/>
        </w:rPr>
        <w:t xml:space="preserve"> industri makanan </w:t>
      </w:r>
      <w:r w:rsidR="00A01BA4" w:rsidRPr="0034036C">
        <w:rPr>
          <w:rFonts w:ascii="Times New Roman" w:hAnsi="Times New Roman" w:cs="Times New Roman"/>
          <w:i/>
          <w:sz w:val="24"/>
          <w:szCs w:val="24"/>
        </w:rPr>
        <w:t>go publik</w:t>
      </w:r>
      <w:r w:rsidR="00A01BA4" w:rsidRPr="0034036C">
        <w:rPr>
          <w:rFonts w:ascii="Times New Roman" w:hAnsi="Times New Roman" w:cs="Times New Roman"/>
          <w:sz w:val="24"/>
          <w:szCs w:val="24"/>
        </w:rPr>
        <w:t xml:space="preserve"> di BEJ. Persamaan dengan penelitian ini adalah variabel terikatnya yaitu harga saham, sedangkan perbedaannya yaitu pada jumlah variabel bebasnya.</w:t>
      </w:r>
    </w:p>
    <w:p w:rsidR="00160720" w:rsidRPr="00160720" w:rsidRDefault="00A01BA4" w:rsidP="00160720">
      <w:pPr>
        <w:pStyle w:val="ListParagraph"/>
        <w:spacing w:after="0" w:line="480" w:lineRule="auto"/>
        <w:ind w:left="0" w:firstLine="709"/>
        <w:jc w:val="both"/>
        <w:rPr>
          <w:rFonts w:ascii="Times New Roman" w:hAnsi="Times New Roman" w:cs="Times New Roman"/>
          <w:sz w:val="24"/>
          <w:szCs w:val="24"/>
        </w:rPr>
      </w:pPr>
      <w:r w:rsidRPr="0055494F">
        <w:rPr>
          <w:rFonts w:ascii="Times New Roman" w:hAnsi="Times New Roman" w:cs="Times New Roman"/>
          <w:sz w:val="24"/>
          <w:szCs w:val="24"/>
        </w:rPr>
        <w:t xml:space="preserve">Penelitian yang dilakukan Sumiati (2007) dengan judul Pengaruh Struktur Modal terhadap Perubahan Harga Saham </w:t>
      </w:r>
      <w:r w:rsidR="00961CF4" w:rsidRPr="0055494F">
        <w:rPr>
          <w:rFonts w:ascii="Times New Roman" w:hAnsi="Times New Roman" w:cs="Times New Roman"/>
          <w:sz w:val="24"/>
          <w:szCs w:val="24"/>
        </w:rPr>
        <w:t xml:space="preserve">Perusahaan Perbankan di Bursa Efek </w:t>
      </w:r>
      <w:r w:rsidR="00961CF4" w:rsidRPr="0055494F">
        <w:rPr>
          <w:rFonts w:ascii="Times New Roman" w:hAnsi="Times New Roman" w:cs="Times New Roman"/>
          <w:sz w:val="24"/>
          <w:szCs w:val="24"/>
        </w:rPr>
        <w:lastRenderedPageBreak/>
        <w:t>Jakarta</w:t>
      </w:r>
      <w:r w:rsidR="008721FE">
        <w:rPr>
          <w:rFonts w:ascii="Times New Roman" w:hAnsi="Times New Roman" w:cs="Times New Roman"/>
          <w:sz w:val="24"/>
          <w:szCs w:val="24"/>
        </w:rPr>
        <w:t xml:space="preserve"> bertujuan untuk mengetahui dan menganalisis pengaruh variabel-variabel struktur modal yang terdiri dari </w:t>
      </w:r>
      <w:r w:rsidR="008721FE" w:rsidRPr="008721FE">
        <w:rPr>
          <w:rFonts w:ascii="Times New Roman" w:hAnsi="Times New Roman" w:cs="Times New Roman"/>
          <w:i/>
          <w:sz w:val="24"/>
          <w:szCs w:val="24"/>
        </w:rPr>
        <w:t>debt to equity ratio</w:t>
      </w:r>
      <w:r w:rsidR="008721FE">
        <w:rPr>
          <w:rFonts w:ascii="Times New Roman" w:hAnsi="Times New Roman" w:cs="Times New Roman"/>
          <w:sz w:val="24"/>
          <w:szCs w:val="24"/>
        </w:rPr>
        <w:t xml:space="preserve">, </w:t>
      </w:r>
      <w:r w:rsidR="008721FE" w:rsidRPr="008721FE">
        <w:rPr>
          <w:rFonts w:ascii="Times New Roman" w:hAnsi="Times New Roman" w:cs="Times New Roman"/>
          <w:i/>
          <w:sz w:val="24"/>
          <w:szCs w:val="24"/>
        </w:rPr>
        <w:t>debt to asset ratio, long term debt to equity ratio, long term debt to asset ratio dan equity to asset ratio</w:t>
      </w:r>
      <w:r w:rsidR="008721FE">
        <w:rPr>
          <w:rFonts w:ascii="Times New Roman" w:hAnsi="Times New Roman" w:cs="Times New Roman"/>
          <w:sz w:val="24"/>
          <w:szCs w:val="24"/>
        </w:rPr>
        <w:t xml:space="preserve"> terhadap perubahan harga saham perusahaan perbankan di Bursa Efek Jakarta.</w:t>
      </w:r>
      <w:r w:rsidR="00B31D93">
        <w:rPr>
          <w:rFonts w:ascii="Times New Roman" w:hAnsi="Times New Roman" w:cs="Times New Roman"/>
          <w:sz w:val="24"/>
          <w:szCs w:val="24"/>
        </w:rPr>
        <w:t xml:space="preserve"> </w:t>
      </w:r>
      <w:r w:rsidR="00B31D93">
        <w:rPr>
          <w:rFonts w:ascii="Times New Roman" w:hAnsi="Times New Roman" w:cs="Times New Roman"/>
          <w:sz w:val="24"/>
        </w:rPr>
        <w:t>Penelitian tersebut adalah penelitian kuantitatif menggunakan regresi linear berganda</w:t>
      </w:r>
      <w:r w:rsidR="00A14D0F">
        <w:rPr>
          <w:rFonts w:ascii="Times New Roman" w:hAnsi="Times New Roman" w:cs="Times New Roman"/>
          <w:sz w:val="24"/>
        </w:rPr>
        <w:t xml:space="preserve"> dan tekhnis pengambilan sampel yaitu dengan menggunakan metode </w:t>
      </w:r>
      <w:r w:rsidR="00A14D0F" w:rsidRPr="00CE1ABC">
        <w:rPr>
          <w:rFonts w:ascii="Times New Roman" w:hAnsi="Times New Roman" w:cs="Times New Roman"/>
          <w:i/>
          <w:sz w:val="24"/>
        </w:rPr>
        <w:t>purposive sampling</w:t>
      </w:r>
      <w:r w:rsidR="00EA317E">
        <w:rPr>
          <w:rFonts w:ascii="Times New Roman" w:hAnsi="Times New Roman" w:cs="Times New Roman"/>
          <w:sz w:val="24"/>
        </w:rPr>
        <w:t>.</w:t>
      </w:r>
      <w:r w:rsidR="008721FE">
        <w:rPr>
          <w:rFonts w:ascii="Times New Roman" w:hAnsi="Times New Roman" w:cs="Times New Roman"/>
          <w:sz w:val="24"/>
          <w:szCs w:val="24"/>
        </w:rPr>
        <w:t xml:space="preserve"> </w:t>
      </w:r>
      <w:r w:rsidR="00961CF4" w:rsidRPr="0055494F">
        <w:rPr>
          <w:rFonts w:ascii="Times New Roman" w:hAnsi="Times New Roman" w:cs="Times New Roman"/>
          <w:sz w:val="24"/>
          <w:szCs w:val="24"/>
        </w:rPr>
        <w:t xml:space="preserve">Hasil penelitian menunjukkan variabel </w:t>
      </w:r>
      <w:r w:rsidR="00961CF4" w:rsidRPr="0055494F">
        <w:rPr>
          <w:rFonts w:ascii="Times New Roman" w:hAnsi="Times New Roman" w:cs="Times New Roman"/>
          <w:i/>
          <w:sz w:val="24"/>
          <w:szCs w:val="24"/>
        </w:rPr>
        <w:t>debt to equity ratio (DER)</w:t>
      </w:r>
      <w:r w:rsidR="00961CF4" w:rsidRPr="0055494F">
        <w:rPr>
          <w:rFonts w:ascii="Times New Roman" w:hAnsi="Times New Roman" w:cs="Times New Roman"/>
          <w:sz w:val="24"/>
          <w:szCs w:val="24"/>
        </w:rPr>
        <w:t xml:space="preserve"> tidak mempunyai pengaruh yang signifikan terhadap perubahan harga saham. Persamaan dengan penelitian ini adalah variabel terikatnya yaitu harga saham, sedangkan perbedaannya yaitu pada jumlah variabel bebasnya.</w:t>
      </w:r>
    </w:p>
    <w:p w:rsidR="0002098D" w:rsidRPr="0034036C" w:rsidRDefault="0002098D" w:rsidP="00746FDF">
      <w:pPr>
        <w:pStyle w:val="ListParagraph"/>
        <w:numPr>
          <w:ilvl w:val="0"/>
          <w:numId w:val="25"/>
        </w:numPr>
        <w:tabs>
          <w:tab w:val="left" w:pos="709"/>
          <w:tab w:val="left" w:pos="4230"/>
        </w:tabs>
        <w:spacing w:line="480" w:lineRule="auto"/>
        <w:ind w:left="426"/>
        <w:jc w:val="both"/>
        <w:rPr>
          <w:rFonts w:ascii="Times New Roman" w:hAnsi="Times New Roman" w:cs="Times New Roman"/>
          <w:b/>
          <w:sz w:val="24"/>
          <w:szCs w:val="24"/>
        </w:rPr>
      </w:pPr>
      <w:r w:rsidRPr="0034036C">
        <w:rPr>
          <w:rFonts w:ascii="Times New Roman" w:hAnsi="Times New Roman" w:cs="Times New Roman"/>
          <w:b/>
          <w:sz w:val="24"/>
          <w:szCs w:val="24"/>
        </w:rPr>
        <w:t>Kerangka Pikir</w:t>
      </w:r>
    </w:p>
    <w:p w:rsidR="00F93347" w:rsidRDefault="003A72FE" w:rsidP="00BA2F8A">
      <w:pPr>
        <w:pStyle w:val="ListParagraph"/>
        <w:tabs>
          <w:tab w:val="left" w:pos="0"/>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Perusahaan perbankan mempunyai penataan struktur modal yang kompleks bila dibandingkan dengan perusahaan lainnya. Hal ini yang menuntut manajer keuangan perlu berperan lebih aktif lagi dalam menentukan sumber penggunaan </w:t>
      </w:r>
      <w:r w:rsidR="00A703C1" w:rsidRPr="0034036C">
        <w:rPr>
          <w:rFonts w:ascii="Times New Roman" w:hAnsi="Times New Roman" w:cs="Times New Roman"/>
          <w:sz w:val="24"/>
          <w:szCs w:val="24"/>
        </w:rPr>
        <w:t>modal</w:t>
      </w:r>
      <w:r w:rsidRPr="0034036C">
        <w:rPr>
          <w:rFonts w:ascii="Times New Roman" w:hAnsi="Times New Roman" w:cs="Times New Roman"/>
          <w:sz w:val="24"/>
          <w:szCs w:val="24"/>
        </w:rPr>
        <w:t xml:space="preserve"> yang optimal bagi perusahaan perbankan.</w:t>
      </w:r>
      <w:r w:rsidR="00CE1ABC">
        <w:rPr>
          <w:rFonts w:ascii="Times New Roman" w:hAnsi="Times New Roman" w:cs="Times New Roman"/>
          <w:sz w:val="24"/>
          <w:szCs w:val="24"/>
        </w:rPr>
        <w:t xml:space="preserve"> </w:t>
      </w:r>
      <w:r w:rsidRPr="0055494F">
        <w:rPr>
          <w:rFonts w:ascii="Times New Roman" w:hAnsi="Times New Roman" w:cs="Times New Roman"/>
          <w:sz w:val="24"/>
          <w:szCs w:val="24"/>
        </w:rPr>
        <w:t xml:space="preserve">Alur pemikiran selanjutnya adalah tentang pentingnya harga saham yang dipengaruhi oleh </w:t>
      </w:r>
      <w:r w:rsidRPr="0055494F">
        <w:rPr>
          <w:rFonts w:ascii="Times New Roman" w:hAnsi="Times New Roman" w:cs="Times New Roman"/>
          <w:i/>
          <w:sz w:val="24"/>
          <w:szCs w:val="24"/>
        </w:rPr>
        <w:t>debt to equity ratio</w:t>
      </w:r>
      <w:r w:rsidRPr="0055494F">
        <w:rPr>
          <w:rFonts w:ascii="Times New Roman" w:hAnsi="Times New Roman" w:cs="Times New Roman"/>
          <w:sz w:val="24"/>
          <w:szCs w:val="24"/>
        </w:rPr>
        <w:t xml:space="preserve"> </w:t>
      </w:r>
      <w:r w:rsidRPr="0055494F">
        <w:rPr>
          <w:rFonts w:ascii="Times New Roman" w:hAnsi="Times New Roman" w:cs="Times New Roman"/>
          <w:i/>
          <w:sz w:val="24"/>
          <w:szCs w:val="24"/>
        </w:rPr>
        <w:t>(DER).</w:t>
      </w:r>
      <w:r w:rsidRPr="0055494F">
        <w:rPr>
          <w:rFonts w:ascii="Times New Roman" w:hAnsi="Times New Roman" w:cs="Times New Roman"/>
          <w:sz w:val="24"/>
          <w:szCs w:val="24"/>
        </w:rPr>
        <w:t xml:space="preserve"> Perusahaan yang baik seharusnya memiliki komposisi modal sendiri yang lebih besar dari hutang.</w:t>
      </w:r>
    </w:p>
    <w:p w:rsidR="001F7A63" w:rsidRDefault="003A72FE" w:rsidP="001F7A63">
      <w:pPr>
        <w:pStyle w:val="ListParagraph"/>
        <w:tabs>
          <w:tab w:val="left" w:pos="0"/>
          <w:tab w:val="left" w:pos="4230"/>
        </w:tabs>
        <w:spacing w:line="480" w:lineRule="auto"/>
        <w:ind w:left="0" w:firstLine="709"/>
        <w:jc w:val="both"/>
        <w:rPr>
          <w:rFonts w:ascii="Times New Roman" w:hAnsi="Times New Roman" w:cs="Times New Roman"/>
          <w:sz w:val="24"/>
          <w:szCs w:val="24"/>
        </w:rPr>
      </w:pPr>
      <w:r w:rsidRPr="0055494F">
        <w:rPr>
          <w:rFonts w:ascii="Times New Roman" w:hAnsi="Times New Roman" w:cs="Times New Roman"/>
          <w:i/>
          <w:sz w:val="24"/>
          <w:szCs w:val="24"/>
        </w:rPr>
        <w:t>Debt to equity ratio (DER)</w:t>
      </w:r>
      <w:r w:rsidRPr="0055494F">
        <w:rPr>
          <w:rFonts w:ascii="Times New Roman" w:hAnsi="Times New Roman" w:cs="Times New Roman"/>
          <w:sz w:val="24"/>
          <w:szCs w:val="24"/>
        </w:rPr>
        <w:t xml:space="preserve"> menunjukkan persentase dana pemegang saham yang digunakan untuk mendanai perusahaan. Semakin tinggi </w:t>
      </w:r>
      <w:r w:rsidRPr="0055494F">
        <w:rPr>
          <w:rFonts w:ascii="Times New Roman" w:hAnsi="Times New Roman" w:cs="Times New Roman"/>
          <w:i/>
          <w:sz w:val="24"/>
          <w:szCs w:val="24"/>
        </w:rPr>
        <w:t>DER</w:t>
      </w:r>
      <w:r w:rsidRPr="0055494F">
        <w:rPr>
          <w:rFonts w:ascii="Times New Roman" w:hAnsi="Times New Roman" w:cs="Times New Roman"/>
          <w:sz w:val="24"/>
          <w:szCs w:val="24"/>
        </w:rPr>
        <w:t xml:space="preserve"> maka semakin rendah pendanaan </w:t>
      </w:r>
      <w:r w:rsidR="00AD3C98" w:rsidRPr="0055494F">
        <w:rPr>
          <w:rFonts w:ascii="Times New Roman" w:hAnsi="Times New Roman" w:cs="Times New Roman"/>
          <w:sz w:val="24"/>
          <w:szCs w:val="24"/>
        </w:rPr>
        <w:t xml:space="preserve">perusahaan yang dibiayai oleh pemegang saham. Perusahaan yang memiliki </w:t>
      </w:r>
      <w:r w:rsidR="00AD3C98" w:rsidRPr="0055494F">
        <w:rPr>
          <w:rFonts w:ascii="Times New Roman" w:hAnsi="Times New Roman" w:cs="Times New Roman"/>
          <w:i/>
          <w:sz w:val="24"/>
          <w:szCs w:val="24"/>
        </w:rPr>
        <w:t>DER</w:t>
      </w:r>
      <w:r w:rsidR="00AD3C98" w:rsidRPr="0055494F">
        <w:rPr>
          <w:rFonts w:ascii="Times New Roman" w:hAnsi="Times New Roman" w:cs="Times New Roman"/>
          <w:sz w:val="24"/>
          <w:szCs w:val="24"/>
        </w:rPr>
        <w:t xml:space="preserve"> yang tinggi cenderung menaikkan resiko keuangan yang tinggi</w:t>
      </w:r>
      <w:r w:rsidR="008041FE">
        <w:rPr>
          <w:rFonts w:ascii="Times New Roman" w:hAnsi="Times New Roman" w:cs="Times New Roman"/>
          <w:sz w:val="24"/>
          <w:szCs w:val="24"/>
        </w:rPr>
        <w:t xml:space="preserve"> </w:t>
      </w:r>
      <w:r w:rsidR="008041FE" w:rsidRPr="0034036C">
        <w:rPr>
          <w:rFonts w:ascii="Times New Roman" w:hAnsi="Times New Roman" w:cs="Times New Roman"/>
          <w:sz w:val="24"/>
          <w:szCs w:val="24"/>
        </w:rPr>
        <w:t xml:space="preserve">karena perusahaan dalam operasinya relatif tergantung </w:t>
      </w:r>
      <w:r w:rsidR="004B7EAA">
        <w:rPr>
          <w:rFonts w:ascii="Times New Roman" w:hAnsi="Times New Roman" w:cs="Times New Roman"/>
          <w:sz w:val="24"/>
          <w:szCs w:val="24"/>
        </w:rPr>
        <w:t xml:space="preserve">  </w:t>
      </w:r>
      <w:r w:rsidR="008041FE" w:rsidRPr="0034036C">
        <w:rPr>
          <w:rFonts w:ascii="Times New Roman" w:hAnsi="Times New Roman" w:cs="Times New Roman"/>
          <w:sz w:val="24"/>
          <w:szCs w:val="24"/>
        </w:rPr>
        <w:lastRenderedPageBreak/>
        <w:t>terhadap hutang dan perusahaan memiliki kewajiban untuk membayar bunga hutang</w:t>
      </w:r>
      <w:r w:rsidR="00AE7EF4">
        <w:rPr>
          <w:rFonts w:ascii="Times New Roman" w:hAnsi="Times New Roman" w:cs="Times New Roman"/>
          <w:sz w:val="24"/>
          <w:szCs w:val="24"/>
        </w:rPr>
        <w:t xml:space="preserve">. Perusahaan yang memiliki </w:t>
      </w:r>
      <w:r w:rsidR="00AE7EF4" w:rsidRPr="00AE7EF4">
        <w:rPr>
          <w:rFonts w:ascii="Times New Roman" w:hAnsi="Times New Roman" w:cs="Times New Roman"/>
          <w:i/>
          <w:sz w:val="24"/>
          <w:szCs w:val="24"/>
        </w:rPr>
        <w:t>DER</w:t>
      </w:r>
      <w:r w:rsidR="00AE7EF4">
        <w:rPr>
          <w:rFonts w:ascii="Times New Roman" w:hAnsi="Times New Roman" w:cs="Times New Roman"/>
          <w:sz w:val="24"/>
          <w:szCs w:val="24"/>
        </w:rPr>
        <w:t xml:space="preserve"> yang tinggi cenderung menaikkan resiko keuangan yang tinggi bagi para pemegang saham</w:t>
      </w:r>
      <w:r w:rsidR="008041FE">
        <w:rPr>
          <w:rFonts w:ascii="Times New Roman" w:hAnsi="Times New Roman" w:cs="Times New Roman"/>
          <w:sz w:val="24"/>
          <w:szCs w:val="24"/>
        </w:rPr>
        <w:t xml:space="preserve"> </w:t>
      </w:r>
      <w:r w:rsidR="001F7A63">
        <w:rPr>
          <w:rFonts w:ascii="Times New Roman" w:hAnsi="Times New Roman" w:cs="Times New Roman"/>
          <w:sz w:val="24"/>
          <w:szCs w:val="24"/>
        </w:rPr>
        <w:t xml:space="preserve">dan hal tersebut akan merugikan </w:t>
      </w:r>
      <w:r w:rsidR="00C92A4A">
        <w:rPr>
          <w:rFonts w:ascii="Times New Roman" w:hAnsi="Times New Roman" w:cs="Times New Roman"/>
          <w:sz w:val="24"/>
          <w:szCs w:val="24"/>
        </w:rPr>
        <w:t>para pemegang saham.</w:t>
      </w:r>
    </w:p>
    <w:p w:rsidR="00EA317E" w:rsidRPr="00903CEC" w:rsidRDefault="00AD3C98" w:rsidP="00E945E3">
      <w:pPr>
        <w:pStyle w:val="ListParagraph"/>
        <w:tabs>
          <w:tab w:val="left" w:pos="0"/>
          <w:tab w:val="left" w:pos="4230"/>
        </w:tabs>
        <w:spacing w:after="0" w:line="480" w:lineRule="auto"/>
        <w:ind w:left="0" w:firstLine="709"/>
        <w:jc w:val="both"/>
        <w:rPr>
          <w:rFonts w:ascii="Times New Roman" w:hAnsi="Times New Roman" w:cs="Times New Roman"/>
          <w:sz w:val="24"/>
          <w:szCs w:val="24"/>
        </w:rPr>
      </w:pPr>
      <w:r w:rsidRPr="0055494F">
        <w:rPr>
          <w:rFonts w:ascii="Times New Roman" w:hAnsi="Times New Roman" w:cs="Times New Roman"/>
          <w:sz w:val="24"/>
          <w:szCs w:val="24"/>
        </w:rPr>
        <w:t xml:space="preserve">Gambar 1.1 merupakan kerangka pemikiran yang menegaskan bahwa semakin tinggi proporsi penggunaan hutang dalam pembiayaan kegiatan operasional perusahaan, yang ditunjukan oleh besarnya </w:t>
      </w:r>
      <w:r w:rsidRPr="0055494F">
        <w:rPr>
          <w:rFonts w:ascii="Times New Roman" w:hAnsi="Times New Roman" w:cs="Times New Roman"/>
          <w:i/>
          <w:sz w:val="24"/>
          <w:szCs w:val="24"/>
        </w:rPr>
        <w:t>debt to equity ratio (DER),</w:t>
      </w:r>
      <w:r w:rsidRPr="0055494F">
        <w:rPr>
          <w:rFonts w:ascii="Times New Roman" w:hAnsi="Times New Roman" w:cs="Times New Roman"/>
          <w:sz w:val="24"/>
          <w:szCs w:val="24"/>
        </w:rPr>
        <w:t xml:space="preserve"> maka semakin menurun harga saham perusahaan. Semakin tinggi penggunaan modal sendiri </w:t>
      </w:r>
      <w:r w:rsidRPr="0055494F">
        <w:rPr>
          <w:rFonts w:ascii="Times New Roman" w:hAnsi="Times New Roman" w:cs="Times New Roman"/>
          <w:i/>
          <w:sz w:val="24"/>
          <w:szCs w:val="24"/>
        </w:rPr>
        <w:t>(equity)</w:t>
      </w:r>
      <w:r w:rsidRPr="0055494F">
        <w:rPr>
          <w:rFonts w:ascii="Times New Roman" w:hAnsi="Times New Roman" w:cs="Times New Roman"/>
          <w:sz w:val="24"/>
          <w:szCs w:val="24"/>
        </w:rPr>
        <w:t xml:space="preserve"> maka semakin me</w:t>
      </w:r>
      <w:r w:rsidR="00C92A4A">
        <w:rPr>
          <w:rFonts w:ascii="Times New Roman" w:hAnsi="Times New Roman" w:cs="Times New Roman"/>
          <w:sz w:val="24"/>
          <w:szCs w:val="24"/>
        </w:rPr>
        <w:t>ningkat</w:t>
      </w:r>
      <w:r w:rsidRPr="0055494F">
        <w:rPr>
          <w:rFonts w:ascii="Times New Roman" w:hAnsi="Times New Roman" w:cs="Times New Roman"/>
          <w:sz w:val="24"/>
          <w:szCs w:val="24"/>
        </w:rPr>
        <w:t xml:space="preserve"> harga saham perusahaan.</w:t>
      </w:r>
      <w:r w:rsidR="00A14D0F">
        <w:rPr>
          <w:rFonts w:ascii="Times New Roman" w:hAnsi="Times New Roman" w:cs="Times New Roman"/>
          <w:sz w:val="24"/>
          <w:szCs w:val="24"/>
        </w:rPr>
        <w:t xml:space="preserve"> </w:t>
      </w:r>
      <w:r w:rsidR="00A51BEB" w:rsidRPr="0055494F">
        <w:rPr>
          <w:rFonts w:ascii="Times New Roman" w:hAnsi="Times New Roman" w:cs="Times New Roman"/>
          <w:sz w:val="24"/>
          <w:szCs w:val="24"/>
        </w:rPr>
        <w:t>Berdasarka</w:t>
      </w:r>
      <w:r w:rsidR="00600E40" w:rsidRPr="0055494F">
        <w:rPr>
          <w:rFonts w:ascii="Times New Roman" w:hAnsi="Times New Roman" w:cs="Times New Roman"/>
          <w:sz w:val="24"/>
          <w:szCs w:val="24"/>
        </w:rPr>
        <w:t>n</w:t>
      </w:r>
      <w:r w:rsidR="00A51BEB" w:rsidRPr="0055494F">
        <w:rPr>
          <w:rFonts w:ascii="Times New Roman" w:hAnsi="Times New Roman" w:cs="Times New Roman"/>
          <w:sz w:val="24"/>
          <w:szCs w:val="24"/>
        </w:rPr>
        <w:t xml:space="preserve"> latar belakang dan perumusan masalah yang telah dikemukakan sebelumnya, maka model kerangka pikir dapat digambarkan pada gambar 1.1.</w:t>
      </w:r>
    </w:p>
    <w:p w:rsidR="0002098D" w:rsidRPr="0034036C" w:rsidRDefault="00995FCF" w:rsidP="00E945E3">
      <w:pPr>
        <w:tabs>
          <w:tab w:val="left" w:pos="851"/>
          <w:tab w:val="left" w:pos="4230"/>
        </w:tabs>
        <w:spacing w:after="0" w:line="480" w:lineRule="auto"/>
        <w:jc w:val="both"/>
        <w:rPr>
          <w:rFonts w:ascii="Times New Roman" w:hAnsi="Times New Roman" w:cs="Times New Roman"/>
          <w:b/>
          <w:sz w:val="24"/>
          <w:szCs w:val="24"/>
        </w:rPr>
      </w:pPr>
      <w:r w:rsidRPr="00995FCF">
        <w:rPr>
          <w:rFonts w:ascii="Times New Roman" w:hAnsi="Times New Roman" w:cs="Times New Roman"/>
          <w:noProof/>
          <w:sz w:val="24"/>
          <w:szCs w:val="24"/>
          <w:lang w:eastAsia="id-ID"/>
        </w:rPr>
        <w:pict>
          <v:rect id="_x0000_s1034" style="position:absolute;left:0;text-align:left;margin-left:258.1pt;margin-top:17.5pt;width:121.55pt;height:41.45pt;z-index:251667456">
            <v:textbox>
              <w:txbxContent>
                <w:p w:rsidR="00C658BE" w:rsidRPr="00D61C3D" w:rsidRDefault="00C658BE" w:rsidP="00D61C3D">
                  <w:pPr>
                    <w:jc w:val="center"/>
                    <w:rPr>
                      <w:rFonts w:ascii="Times New Roman" w:hAnsi="Times New Roman" w:cs="Times New Roman"/>
                      <w:b/>
                      <w:sz w:val="32"/>
                      <w:szCs w:val="32"/>
                    </w:rPr>
                  </w:pPr>
                  <w:r w:rsidRPr="00D61C3D">
                    <w:rPr>
                      <w:rFonts w:ascii="Times New Roman" w:hAnsi="Times New Roman" w:cs="Times New Roman"/>
                      <w:b/>
                      <w:sz w:val="32"/>
                      <w:szCs w:val="32"/>
                    </w:rPr>
                    <w:t>Harga Saham</w:t>
                  </w:r>
                </w:p>
              </w:txbxContent>
            </v:textbox>
          </v:rect>
        </w:pict>
      </w:r>
      <w:r w:rsidRPr="00995FCF">
        <w:rPr>
          <w:rFonts w:ascii="Times New Roman" w:hAnsi="Times New Roman" w:cs="Times New Roman"/>
          <w:noProof/>
          <w:sz w:val="24"/>
          <w:szCs w:val="24"/>
          <w:lang w:eastAsia="id-ID"/>
        </w:rPr>
        <w:pict>
          <v:rect id="_x0000_s1031" style="position:absolute;left:0;text-align:left;margin-left:12.25pt;margin-top:6.9pt;width:139.9pt;height:73.65pt;z-index:251664384">
            <v:textbox style="mso-next-textbox:#_x0000_s1031">
              <w:txbxContent>
                <w:p w:rsidR="00C658BE" w:rsidRPr="00D61C3D" w:rsidRDefault="00C658BE" w:rsidP="00A51BEB">
                  <w:pPr>
                    <w:jc w:val="center"/>
                    <w:rPr>
                      <w:rFonts w:ascii="Times New Roman" w:hAnsi="Times New Roman" w:cs="Times New Roman"/>
                      <w:b/>
                      <w:sz w:val="28"/>
                      <w:szCs w:val="28"/>
                    </w:rPr>
                  </w:pPr>
                  <w:r w:rsidRPr="00D61C3D">
                    <w:rPr>
                      <w:rFonts w:ascii="Times New Roman" w:hAnsi="Times New Roman" w:cs="Times New Roman"/>
                      <w:b/>
                      <w:sz w:val="28"/>
                      <w:szCs w:val="28"/>
                    </w:rPr>
                    <w:t>Rasio Hutang</w:t>
                  </w:r>
                </w:p>
                <w:p w:rsidR="00C658BE" w:rsidRPr="002416E1" w:rsidRDefault="00C658BE" w:rsidP="00A51BEB">
                  <w:pPr>
                    <w:jc w:val="center"/>
                    <w:rPr>
                      <w:rFonts w:ascii="Times New Roman" w:hAnsi="Times New Roman" w:cs="Times New Roman"/>
                      <w:i/>
                      <w:sz w:val="24"/>
                      <w:szCs w:val="24"/>
                    </w:rPr>
                  </w:pPr>
                  <w:r w:rsidRPr="002416E1">
                    <w:rPr>
                      <w:rFonts w:ascii="Times New Roman" w:hAnsi="Times New Roman" w:cs="Times New Roman"/>
                      <w:i/>
                      <w:sz w:val="24"/>
                      <w:szCs w:val="24"/>
                    </w:rPr>
                    <w:t>Debt to Equity Ratio (DER)</w:t>
                  </w:r>
                </w:p>
              </w:txbxContent>
            </v:textbox>
          </v:rect>
        </w:pict>
      </w:r>
    </w:p>
    <w:p w:rsidR="00EA317E" w:rsidRDefault="00995FCF" w:rsidP="00E945E3">
      <w:pPr>
        <w:pStyle w:val="ListParagraph"/>
        <w:tabs>
          <w:tab w:val="left" w:pos="851"/>
          <w:tab w:val="left" w:pos="4230"/>
        </w:tabs>
        <w:spacing w:after="0" w:line="480" w:lineRule="auto"/>
        <w:ind w:left="1069"/>
        <w:jc w:val="both"/>
        <w:rPr>
          <w:rFonts w:ascii="Times New Roman" w:hAnsi="Times New Roman" w:cs="Times New Roman"/>
          <w:b/>
          <w:i/>
          <w:sz w:val="24"/>
          <w:szCs w:val="24"/>
        </w:rPr>
      </w:pPr>
      <w:r w:rsidRPr="00995FCF">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152.15pt;margin-top:9.4pt;width:105.95pt;height:0;z-index:251668480" o:connectortype="straight">
            <v:stroke endarrow="block"/>
          </v:shape>
        </w:pict>
      </w:r>
      <w:r w:rsidRPr="00995FCF">
        <w:rPr>
          <w:rFonts w:ascii="Times New Roman" w:hAnsi="Times New Roman" w:cs="Times New Roman"/>
          <w:b/>
          <w:noProof/>
          <w:sz w:val="24"/>
          <w:szCs w:val="24"/>
          <w:lang w:eastAsia="id-ID"/>
        </w:rPr>
        <w:pict>
          <v:shape id="_x0000_s1032" type="#_x0000_t32" style="position:absolute;left:0;text-align:left;margin-left:12.25pt;margin-top:1.5pt;width:139.9pt;height:.05pt;z-index:251665408" o:connectortype="straight"/>
        </w:pict>
      </w:r>
    </w:p>
    <w:p w:rsidR="00EA317E" w:rsidRDefault="00EA317E" w:rsidP="00EA317E">
      <w:pPr>
        <w:pStyle w:val="ListParagraph"/>
        <w:tabs>
          <w:tab w:val="left" w:pos="851"/>
          <w:tab w:val="left" w:pos="4230"/>
        </w:tabs>
        <w:spacing w:line="480" w:lineRule="auto"/>
        <w:ind w:left="1069"/>
        <w:jc w:val="both"/>
        <w:rPr>
          <w:rFonts w:ascii="Times New Roman" w:hAnsi="Times New Roman" w:cs="Times New Roman"/>
          <w:b/>
          <w:i/>
          <w:sz w:val="24"/>
          <w:szCs w:val="24"/>
        </w:rPr>
      </w:pPr>
    </w:p>
    <w:p w:rsidR="0058365B" w:rsidRPr="00EA317E" w:rsidRDefault="00D61C3D" w:rsidP="00EA317E">
      <w:pPr>
        <w:pStyle w:val="ListParagraph"/>
        <w:tabs>
          <w:tab w:val="left" w:pos="851"/>
          <w:tab w:val="left" w:pos="4230"/>
        </w:tabs>
        <w:spacing w:line="480" w:lineRule="auto"/>
        <w:ind w:left="1069"/>
        <w:jc w:val="center"/>
        <w:rPr>
          <w:rFonts w:ascii="Times New Roman" w:hAnsi="Times New Roman" w:cs="Times New Roman"/>
          <w:b/>
          <w:sz w:val="24"/>
          <w:szCs w:val="24"/>
        </w:rPr>
      </w:pPr>
      <w:r w:rsidRPr="0034036C">
        <w:rPr>
          <w:rFonts w:ascii="Times New Roman" w:hAnsi="Times New Roman" w:cs="Times New Roman"/>
          <w:b/>
          <w:i/>
          <w:sz w:val="24"/>
          <w:szCs w:val="24"/>
        </w:rPr>
        <w:t xml:space="preserve">Gambar 1. Skema </w:t>
      </w:r>
      <w:r w:rsidR="00692C8B">
        <w:rPr>
          <w:rFonts w:ascii="Times New Roman" w:hAnsi="Times New Roman" w:cs="Times New Roman"/>
          <w:b/>
          <w:i/>
          <w:sz w:val="24"/>
          <w:szCs w:val="24"/>
        </w:rPr>
        <w:t>Kerangka</w:t>
      </w:r>
      <w:r w:rsidRPr="0034036C">
        <w:rPr>
          <w:rFonts w:ascii="Times New Roman" w:hAnsi="Times New Roman" w:cs="Times New Roman"/>
          <w:b/>
          <w:i/>
          <w:sz w:val="24"/>
          <w:szCs w:val="24"/>
        </w:rPr>
        <w:t xml:space="preserve"> Pikir</w:t>
      </w:r>
    </w:p>
    <w:p w:rsidR="0002098D" w:rsidRPr="0055494F" w:rsidRDefault="0002098D" w:rsidP="00746FDF">
      <w:pPr>
        <w:pStyle w:val="ListParagraph"/>
        <w:numPr>
          <w:ilvl w:val="0"/>
          <w:numId w:val="25"/>
        </w:numPr>
        <w:tabs>
          <w:tab w:val="left" w:pos="851"/>
          <w:tab w:val="left" w:pos="4230"/>
        </w:tabs>
        <w:spacing w:line="480" w:lineRule="auto"/>
        <w:ind w:left="426"/>
        <w:jc w:val="both"/>
        <w:rPr>
          <w:rFonts w:ascii="Times New Roman" w:hAnsi="Times New Roman" w:cs="Times New Roman"/>
          <w:b/>
          <w:i/>
          <w:sz w:val="24"/>
          <w:szCs w:val="24"/>
        </w:rPr>
      </w:pPr>
      <w:r w:rsidRPr="0055494F">
        <w:rPr>
          <w:rFonts w:ascii="Times New Roman" w:hAnsi="Times New Roman" w:cs="Times New Roman"/>
          <w:b/>
          <w:sz w:val="24"/>
          <w:szCs w:val="24"/>
        </w:rPr>
        <w:t>Hipotesis</w:t>
      </w:r>
    </w:p>
    <w:p w:rsidR="00E945E3" w:rsidRDefault="00D61C3D" w:rsidP="00AE7EF4">
      <w:pPr>
        <w:pStyle w:val="ListParagraph"/>
        <w:tabs>
          <w:tab w:val="left" w:pos="4230"/>
        </w:tabs>
        <w:spacing w:before="240"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Berdasarkan latar belakang dan rumusan masalah yang telah dikemukakan sebelumnya, maka hipotesis yan</w:t>
      </w:r>
      <w:r w:rsidR="00563733" w:rsidRPr="0034036C">
        <w:rPr>
          <w:rFonts w:ascii="Times New Roman" w:hAnsi="Times New Roman" w:cs="Times New Roman"/>
          <w:sz w:val="24"/>
          <w:szCs w:val="24"/>
        </w:rPr>
        <w:t xml:space="preserve">g dapat diajukan adalah “diduga </w:t>
      </w:r>
      <w:r w:rsidRPr="0034036C">
        <w:rPr>
          <w:rFonts w:ascii="Times New Roman" w:hAnsi="Times New Roman" w:cs="Times New Roman"/>
          <w:sz w:val="24"/>
          <w:szCs w:val="24"/>
        </w:rPr>
        <w:t xml:space="preserve">bahwa </w:t>
      </w:r>
      <w:r w:rsidRPr="0055494F">
        <w:rPr>
          <w:rFonts w:ascii="Times New Roman" w:hAnsi="Times New Roman" w:cs="Times New Roman"/>
          <w:i/>
          <w:sz w:val="24"/>
          <w:szCs w:val="24"/>
        </w:rPr>
        <w:t>Debt to Equity Rati</w:t>
      </w:r>
      <w:r w:rsidR="00390E77" w:rsidRPr="0055494F">
        <w:rPr>
          <w:rFonts w:ascii="Times New Roman" w:hAnsi="Times New Roman" w:cs="Times New Roman"/>
          <w:i/>
          <w:sz w:val="24"/>
          <w:szCs w:val="24"/>
        </w:rPr>
        <w:t>o</w:t>
      </w:r>
      <w:r w:rsidR="006C4F23">
        <w:rPr>
          <w:rFonts w:ascii="Times New Roman" w:hAnsi="Times New Roman" w:cs="Times New Roman"/>
          <w:sz w:val="24"/>
          <w:szCs w:val="24"/>
        </w:rPr>
        <w:t xml:space="preserve"> berpengaruh</w:t>
      </w:r>
      <w:r w:rsidR="0008361A">
        <w:rPr>
          <w:rFonts w:ascii="Times New Roman" w:hAnsi="Times New Roman" w:cs="Times New Roman"/>
          <w:sz w:val="24"/>
          <w:szCs w:val="24"/>
        </w:rPr>
        <w:t xml:space="preserve"> </w:t>
      </w:r>
      <w:r w:rsidR="00072451">
        <w:rPr>
          <w:rFonts w:ascii="Times New Roman" w:hAnsi="Times New Roman" w:cs="Times New Roman"/>
          <w:sz w:val="24"/>
          <w:szCs w:val="24"/>
        </w:rPr>
        <w:t xml:space="preserve">negatif dan </w:t>
      </w:r>
      <w:r w:rsidRPr="0034036C">
        <w:rPr>
          <w:rFonts w:ascii="Times New Roman" w:hAnsi="Times New Roman" w:cs="Times New Roman"/>
          <w:sz w:val="24"/>
          <w:szCs w:val="24"/>
        </w:rPr>
        <w:t>signifikan terhadap harga saham pada perusahaan perbankan yang ter</w:t>
      </w:r>
      <w:r w:rsidR="00563733" w:rsidRPr="0034036C">
        <w:rPr>
          <w:rFonts w:ascii="Times New Roman" w:hAnsi="Times New Roman" w:cs="Times New Roman"/>
          <w:sz w:val="24"/>
          <w:szCs w:val="24"/>
        </w:rPr>
        <w:t>daftar di Bursa Efek Indonesia”</w:t>
      </w:r>
      <w:r w:rsidR="0055494F">
        <w:rPr>
          <w:rFonts w:ascii="Times New Roman" w:hAnsi="Times New Roman" w:cs="Times New Roman"/>
          <w:sz w:val="24"/>
          <w:szCs w:val="24"/>
        </w:rPr>
        <w:t>.</w:t>
      </w:r>
    </w:p>
    <w:p w:rsidR="007B54DB" w:rsidRDefault="007B54DB" w:rsidP="00AE7EF4">
      <w:pPr>
        <w:pStyle w:val="ListParagraph"/>
        <w:tabs>
          <w:tab w:val="left" w:pos="4230"/>
        </w:tabs>
        <w:spacing w:before="240" w:line="480" w:lineRule="auto"/>
        <w:ind w:left="0" w:firstLine="709"/>
        <w:jc w:val="both"/>
        <w:rPr>
          <w:rFonts w:ascii="Times New Roman" w:hAnsi="Times New Roman" w:cs="Times New Roman"/>
          <w:sz w:val="24"/>
          <w:szCs w:val="24"/>
        </w:rPr>
      </w:pPr>
    </w:p>
    <w:p w:rsidR="007B54DB" w:rsidRPr="00AE7EF4" w:rsidRDefault="007B54DB" w:rsidP="00AE7EF4">
      <w:pPr>
        <w:pStyle w:val="ListParagraph"/>
        <w:tabs>
          <w:tab w:val="left" w:pos="4230"/>
        </w:tabs>
        <w:spacing w:before="240" w:line="480" w:lineRule="auto"/>
        <w:ind w:left="0" w:firstLine="709"/>
        <w:jc w:val="both"/>
        <w:rPr>
          <w:rFonts w:ascii="Times New Roman" w:hAnsi="Times New Roman" w:cs="Times New Roman"/>
          <w:sz w:val="24"/>
          <w:szCs w:val="24"/>
        </w:rPr>
      </w:pPr>
    </w:p>
    <w:p w:rsidR="00E85F89" w:rsidRDefault="00E85F89" w:rsidP="00682273">
      <w:pPr>
        <w:pStyle w:val="ListParagraph"/>
        <w:tabs>
          <w:tab w:val="left" w:pos="4230"/>
        </w:tabs>
        <w:spacing w:before="240" w:line="48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F3F4E" w:rsidRDefault="006F3F4E" w:rsidP="00E85F89">
      <w:pPr>
        <w:pStyle w:val="ListParagraph"/>
        <w:tabs>
          <w:tab w:val="left" w:pos="4230"/>
        </w:tabs>
        <w:spacing w:before="240"/>
        <w:ind w:left="426"/>
        <w:jc w:val="center"/>
        <w:rPr>
          <w:rFonts w:ascii="Times New Roman" w:hAnsi="Times New Roman" w:cs="Times New Roman"/>
          <w:b/>
          <w:sz w:val="24"/>
          <w:szCs w:val="24"/>
        </w:rPr>
      </w:pPr>
      <w:r w:rsidRPr="009E2E49">
        <w:rPr>
          <w:rFonts w:ascii="Times New Roman" w:hAnsi="Times New Roman" w:cs="Times New Roman"/>
          <w:b/>
          <w:sz w:val="24"/>
          <w:szCs w:val="24"/>
        </w:rPr>
        <w:t>METODE PENELITIAN</w:t>
      </w:r>
    </w:p>
    <w:p w:rsidR="00E85F89" w:rsidRPr="009E2E49" w:rsidRDefault="00E85F89" w:rsidP="00E85F89">
      <w:pPr>
        <w:pStyle w:val="ListParagraph"/>
        <w:tabs>
          <w:tab w:val="left" w:pos="4230"/>
        </w:tabs>
        <w:spacing w:before="240"/>
        <w:ind w:left="426"/>
        <w:jc w:val="center"/>
        <w:rPr>
          <w:rFonts w:ascii="Times New Roman" w:hAnsi="Times New Roman" w:cs="Times New Roman"/>
          <w:b/>
          <w:sz w:val="24"/>
          <w:szCs w:val="24"/>
        </w:rPr>
      </w:pPr>
    </w:p>
    <w:p w:rsidR="006F3F4E" w:rsidRPr="0034036C" w:rsidRDefault="006F3F4E" w:rsidP="00746FDF">
      <w:pPr>
        <w:pStyle w:val="ListParagraph"/>
        <w:numPr>
          <w:ilvl w:val="8"/>
          <w:numId w:val="6"/>
        </w:numPr>
        <w:tabs>
          <w:tab w:val="left" w:pos="4230"/>
        </w:tabs>
        <w:spacing w:before="240" w:line="480" w:lineRule="auto"/>
        <w:ind w:left="426" w:hanging="426"/>
        <w:jc w:val="both"/>
        <w:rPr>
          <w:rFonts w:ascii="Times New Roman" w:hAnsi="Times New Roman" w:cs="Times New Roman"/>
          <w:b/>
          <w:sz w:val="24"/>
          <w:szCs w:val="24"/>
        </w:rPr>
      </w:pPr>
      <w:r w:rsidRPr="0034036C">
        <w:rPr>
          <w:rFonts w:ascii="Times New Roman" w:hAnsi="Times New Roman" w:cs="Times New Roman"/>
          <w:b/>
          <w:sz w:val="24"/>
          <w:szCs w:val="24"/>
        </w:rPr>
        <w:t>Variabel dan Desain Penelitian</w:t>
      </w:r>
    </w:p>
    <w:p w:rsidR="006F3F4E" w:rsidRPr="0034036C" w:rsidRDefault="006F3F4E" w:rsidP="00746FDF">
      <w:pPr>
        <w:pStyle w:val="ListParagraph"/>
        <w:numPr>
          <w:ilvl w:val="0"/>
          <w:numId w:val="26"/>
        </w:numPr>
        <w:spacing w:line="480" w:lineRule="auto"/>
        <w:ind w:left="709" w:hanging="283"/>
        <w:jc w:val="both"/>
        <w:rPr>
          <w:rFonts w:ascii="Times New Roman" w:hAnsi="Times New Roman" w:cs="Times New Roman"/>
          <w:b/>
          <w:sz w:val="24"/>
          <w:szCs w:val="24"/>
        </w:rPr>
      </w:pPr>
      <w:r w:rsidRPr="0034036C">
        <w:rPr>
          <w:rFonts w:ascii="Times New Roman" w:hAnsi="Times New Roman" w:cs="Times New Roman"/>
          <w:b/>
          <w:sz w:val="24"/>
          <w:szCs w:val="24"/>
        </w:rPr>
        <w:t>Variabel Penelitian</w:t>
      </w:r>
    </w:p>
    <w:p w:rsidR="006F3F4E" w:rsidRPr="0034036C" w:rsidRDefault="006F3F4E" w:rsidP="00F93347">
      <w:pPr>
        <w:pStyle w:val="ListParagraph"/>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Menurut Sugiyono (2007:60) bahwa “variable penelitian pada dasarnya adalah segala sesuatu yang berbentuk apa saja yang ditetapkan oleh peneliti untuk dipelajari sehingga diperoleh informasi tentang hal tersebut, kemudian ditarik kesimpulannya.” </w:t>
      </w:r>
      <w:r w:rsidR="00154282">
        <w:rPr>
          <w:rFonts w:ascii="Times New Roman" w:hAnsi="Times New Roman" w:cs="Times New Roman"/>
          <w:sz w:val="24"/>
          <w:szCs w:val="24"/>
        </w:rPr>
        <w:t xml:space="preserve">Dan menurut Margono (2010:13) bahwa “Variabel adalah konsep yang mempunyai variasi nilai (misalnya variabel modal kerja, keuntungan, biaya promosi, volume penjualan, tingkat pendidikan manajer dan sebagainya)”. </w:t>
      </w:r>
      <w:r w:rsidRPr="0034036C">
        <w:rPr>
          <w:rFonts w:ascii="Times New Roman" w:hAnsi="Times New Roman" w:cs="Times New Roman"/>
          <w:sz w:val="24"/>
          <w:szCs w:val="24"/>
        </w:rPr>
        <w:t xml:space="preserve">Berdasarkan judul penelitian yaitu “Pengaruh </w:t>
      </w:r>
      <w:r w:rsidR="00E04E7F" w:rsidRPr="002A5E99">
        <w:rPr>
          <w:rFonts w:ascii="Times New Roman" w:hAnsi="Times New Roman" w:cs="Times New Roman"/>
          <w:sz w:val="24"/>
          <w:szCs w:val="24"/>
        </w:rPr>
        <w:t>Rasio Hutang</w:t>
      </w:r>
      <w:r w:rsidR="00E04E7F" w:rsidRPr="0034036C">
        <w:rPr>
          <w:rFonts w:ascii="Times New Roman" w:hAnsi="Times New Roman" w:cs="Times New Roman"/>
          <w:i/>
          <w:sz w:val="24"/>
          <w:szCs w:val="24"/>
        </w:rPr>
        <w:t xml:space="preserve"> (Debt to Equity Ratio)</w:t>
      </w:r>
      <w:r w:rsidRPr="0034036C">
        <w:rPr>
          <w:rFonts w:ascii="Times New Roman" w:hAnsi="Times New Roman" w:cs="Times New Roman"/>
          <w:i/>
          <w:sz w:val="24"/>
          <w:szCs w:val="24"/>
        </w:rPr>
        <w:t xml:space="preserve"> </w:t>
      </w:r>
      <w:r w:rsidRPr="0034036C">
        <w:rPr>
          <w:rFonts w:ascii="Times New Roman" w:hAnsi="Times New Roman" w:cs="Times New Roman"/>
          <w:sz w:val="24"/>
          <w:szCs w:val="24"/>
        </w:rPr>
        <w:t xml:space="preserve">terhadap Harga Saham pada Perusahaan </w:t>
      </w:r>
      <w:r w:rsidR="00E04E7F" w:rsidRPr="0034036C">
        <w:rPr>
          <w:rFonts w:ascii="Times New Roman" w:hAnsi="Times New Roman" w:cs="Times New Roman"/>
          <w:sz w:val="24"/>
          <w:szCs w:val="24"/>
        </w:rPr>
        <w:t>Perbankan</w:t>
      </w:r>
      <w:r w:rsidRPr="0034036C">
        <w:rPr>
          <w:rFonts w:ascii="Times New Roman" w:hAnsi="Times New Roman" w:cs="Times New Roman"/>
          <w:sz w:val="24"/>
          <w:szCs w:val="24"/>
        </w:rPr>
        <w:t xml:space="preserve"> yang terdaftar di Burs</w:t>
      </w:r>
      <w:r w:rsidR="005C29AE">
        <w:rPr>
          <w:rFonts w:ascii="Times New Roman" w:hAnsi="Times New Roman" w:cs="Times New Roman"/>
          <w:sz w:val="24"/>
          <w:szCs w:val="24"/>
        </w:rPr>
        <w:t>a Efek Indonesia”, maka variabel</w:t>
      </w:r>
      <w:r w:rsidRPr="0034036C">
        <w:rPr>
          <w:rFonts w:ascii="Times New Roman" w:hAnsi="Times New Roman" w:cs="Times New Roman"/>
          <w:sz w:val="24"/>
          <w:szCs w:val="24"/>
        </w:rPr>
        <w:t xml:space="preserve"> yang akan diteliti adalah:</w:t>
      </w:r>
    </w:p>
    <w:p w:rsidR="006F3F4E" w:rsidRPr="0034036C" w:rsidRDefault="006F3F4E" w:rsidP="00746FDF">
      <w:pPr>
        <w:pStyle w:val="ListParagraph"/>
        <w:numPr>
          <w:ilvl w:val="0"/>
          <w:numId w:val="12"/>
        </w:numPr>
        <w:spacing w:line="48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Variabel bebas (</w:t>
      </w:r>
      <w:r w:rsidRPr="0034036C">
        <w:rPr>
          <w:rFonts w:ascii="Times New Roman" w:hAnsi="Times New Roman" w:cs="Times New Roman"/>
          <w:i/>
          <w:sz w:val="24"/>
          <w:szCs w:val="24"/>
        </w:rPr>
        <w:t>independent variable</w:t>
      </w:r>
      <w:r w:rsidRPr="0034036C">
        <w:rPr>
          <w:rFonts w:ascii="Times New Roman" w:hAnsi="Times New Roman" w:cs="Times New Roman"/>
          <w:sz w:val="24"/>
          <w:szCs w:val="24"/>
        </w:rPr>
        <w:t xml:space="preserve">) yaitu </w:t>
      </w:r>
      <w:r w:rsidR="00E04E7F" w:rsidRPr="0034036C">
        <w:rPr>
          <w:rFonts w:ascii="Times New Roman" w:hAnsi="Times New Roman" w:cs="Times New Roman"/>
          <w:i/>
          <w:sz w:val="24"/>
          <w:szCs w:val="24"/>
        </w:rPr>
        <w:t>debt to equity ratio</w:t>
      </w:r>
      <w:r w:rsidRPr="0034036C">
        <w:rPr>
          <w:rFonts w:ascii="Times New Roman" w:hAnsi="Times New Roman" w:cs="Times New Roman"/>
          <w:i/>
          <w:sz w:val="24"/>
          <w:szCs w:val="24"/>
        </w:rPr>
        <w:t xml:space="preserve"> </w:t>
      </w:r>
      <w:r w:rsidRPr="0034036C">
        <w:rPr>
          <w:rFonts w:ascii="Times New Roman" w:hAnsi="Times New Roman" w:cs="Times New Roman"/>
          <w:sz w:val="24"/>
          <w:szCs w:val="24"/>
        </w:rPr>
        <w:t>dengan symbol (X).</w:t>
      </w:r>
    </w:p>
    <w:p w:rsidR="006C4F23" w:rsidRPr="006C4F23" w:rsidRDefault="006F3F4E" w:rsidP="00746FDF">
      <w:pPr>
        <w:pStyle w:val="ListParagraph"/>
        <w:numPr>
          <w:ilvl w:val="0"/>
          <w:numId w:val="12"/>
        </w:numPr>
        <w:spacing w:after="0" w:line="48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Variabel terikat (</w:t>
      </w:r>
      <w:r w:rsidRPr="0034036C">
        <w:rPr>
          <w:rFonts w:ascii="Times New Roman" w:hAnsi="Times New Roman" w:cs="Times New Roman"/>
          <w:i/>
          <w:sz w:val="24"/>
          <w:szCs w:val="24"/>
        </w:rPr>
        <w:t>dependent variable</w:t>
      </w:r>
      <w:r w:rsidRPr="0034036C">
        <w:rPr>
          <w:rFonts w:ascii="Times New Roman" w:hAnsi="Times New Roman" w:cs="Times New Roman"/>
          <w:sz w:val="24"/>
          <w:szCs w:val="24"/>
        </w:rPr>
        <w:t>) yaitu harga saham dengan symbol (Y).</w:t>
      </w:r>
    </w:p>
    <w:p w:rsidR="009E2E49" w:rsidRDefault="00E85F89" w:rsidP="00E85F89">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2</w:t>
      </w:r>
      <w:r w:rsidR="009E2E49">
        <w:rPr>
          <w:rFonts w:ascii="Times New Roman" w:hAnsi="Times New Roman" w:cs="Times New Roman"/>
          <w:b/>
          <w:sz w:val="24"/>
          <w:szCs w:val="24"/>
        </w:rPr>
        <w:t xml:space="preserve">. </w:t>
      </w:r>
      <w:r w:rsidR="006F3F4E" w:rsidRPr="009E2E49">
        <w:rPr>
          <w:rFonts w:ascii="Times New Roman" w:hAnsi="Times New Roman" w:cs="Times New Roman"/>
          <w:b/>
          <w:sz w:val="24"/>
          <w:szCs w:val="24"/>
        </w:rPr>
        <w:t>Desain Penelitian</w:t>
      </w:r>
    </w:p>
    <w:p w:rsidR="000C353F" w:rsidRPr="00FB1CF6" w:rsidRDefault="006F3F4E" w:rsidP="00FB1CF6">
      <w:pPr>
        <w:pStyle w:val="BodyText"/>
        <w:spacing w:line="480" w:lineRule="auto"/>
        <w:ind w:firstLine="720"/>
        <w:jc w:val="both"/>
        <w:rPr>
          <w:lang w:val="id-ID"/>
        </w:rPr>
      </w:pPr>
      <w:r w:rsidRPr="009E2E49">
        <w:t>Desain penelitian memuat rencana tentang informasi yang relevan sesuai dengan kebutuhan penelitian, sumber khusus dari mana informasi</w:t>
      </w:r>
      <w:r w:rsidR="004E1A5D" w:rsidRPr="009E2E49">
        <w:t xml:space="preserve"> diperoleh, strategi untuk mengumpulkannya,</w:t>
      </w:r>
      <w:r w:rsidR="00FB743E">
        <w:t xml:space="preserve"> dan bagaimana menganalisisnya.</w:t>
      </w:r>
      <w:r w:rsidR="00FB743E">
        <w:rPr>
          <w:lang w:val="id-ID"/>
        </w:rPr>
        <w:t xml:space="preserve"> </w:t>
      </w:r>
      <w:r w:rsidR="004E1A5D" w:rsidRPr="009E2E49">
        <w:t>Penelitian ini merupakan penelitian kuantitatif</w:t>
      </w:r>
      <w:r w:rsidR="00FB743E">
        <w:rPr>
          <w:lang w:val="id-ID"/>
        </w:rPr>
        <w:t xml:space="preserve"> yang berusaha menjawab masalah pengaruh </w:t>
      </w:r>
      <w:r w:rsidR="00FB743E" w:rsidRPr="00FB743E">
        <w:rPr>
          <w:i/>
          <w:lang w:val="id-ID"/>
        </w:rPr>
        <w:t>debt to equity ratio</w:t>
      </w:r>
      <w:r w:rsidR="00FB743E">
        <w:rPr>
          <w:lang w:val="id-ID"/>
        </w:rPr>
        <w:t xml:space="preserve"> terhadap harga saham perusahaan perbankan yang terdaftar di Bursa Efek Indonesia (BEI)</w:t>
      </w:r>
      <w:r w:rsidR="004E1A5D" w:rsidRPr="009E2E49">
        <w:t xml:space="preserve">, dan data yang dikumpulkan berupa data sekunder </w:t>
      </w:r>
      <w:r w:rsidR="004E1A5D" w:rsidRPr="009E2E49">
        <w:lastRenderedPageBreak/>
        <w:t>yakni laporan keuangan.</w:t>
      </w:r>
      <w:r w:rsidR="00FB743E" w:rsidRPr="00FB743E">
        <w:rPr>
          <w:spacing w:val="6"/>
        </w:rPr>
        <w:t xml:space="preserve"> </w:t>
      </w:r>
      <w:r w:rsidRPr="0034036C">
        <w:t>Sedangkan menurut Margono (2010:105) bahwa “Penelitian kuantitatif adalah suatu proses menemukan pengetahuan yang menggunakan data berupa angka sebagai alat menemukan keterangan mengen</w:t>
      </w:r>
      <w:r w:rsidR="00FB1CF6">
        <w:t>ai apa yang ingin kita ketahui”.</w:t>
      </w:r>
      <w:r w:rsidR="00FB1CF6">
        <w:rPr>
          <w:lang w:val="id-ID"/>
        </w:rPr>
        <w:t xml:space="preserve"> </w:t>
      </w:r>
      <w:r w:rsidR="00FB1CF6" w:rsidRPr="0034036C">
        <w:t>Data sekunder yang dipakai</w:t>
      </w:r>
      <w:r w:rsidR="00FB1CF6">
        <w:rPr>
          <w:lang w:val="id-ID"/>
        </w:rPr>
        <w:t xml:space="preserve"> dalam penelitian ini</w:t>
      </w:r>
      <w:r w:rsidR="00FB1CF6" w:rsidRPr="0034036C">
        <w:t xml:space="preserve"> yaitu berasal dari internet, hasil publikasi Bursa Efek Indonesia tentang data emiten, laporan tahunan yang disampaikan oleh bank-bank yang diteliti, buku-buku tentang hasil penelitian sebelumnya, jurnal, dan laporan harga saham di Bursa Efek Indonesia.</w:t>
      </w:r>
    </w:p>
    <w:p w:rsidR="00BF068B" w:rsidRDefault="00A703C1" w:rsidP="0006506C">
      <w:pPr>
        <w:spacing w:after="0" w:line="360" w:lineRule="auto"/>
        <w:ind w:firstLine="709"/>
        <w:jc w:val="both"/>
        <w:rPr>
          <w:rFonts w:ascii="Times New Roman" w:hAnsi="Times New Roman" w:cs="Times New Roman"/>
          <w:sz w:val="24"/>
          <w:szCs w:val="24"/>
        </w:rPr>
      </w:pPr>
      <w:r w:rsidRPr="009E2E49">
        <w:rPr>
          <w:rFonts w:ascii="Times New Roman" w:hAnsi="Times New Roman" w:cs="Times New Roman"/>
          <w:sz w:val="24"/>
          <w:szCs w:val="24"/>
        </w:rPr>
        <w:t>Untuk lebih jelasnya, maka desain penelitian secara sederhana da</w:t>
      </w:r>
      <w:r w:rsidR="00EA74FC" w:rsidRPr="009E2E49">
        <w:rPr>
          <w:rFonts w:ascii="Times New Roman" w:hAnsi="Times New Roman" w:cs="Times New Roman"/>
          <w:sz w:val="24"/>
          <w:szCs w:val="24"/>
        </w:rPr>
        <w:t xml:space="preserve">pat dilihat pada gambar </w:t>
      </w:r>
      <w:r w:rsidR="00876749" w:rsidRPr="009E2E49">
        <w:rPr>
          <w:rFonts w:ascii="Times New Roman" w:hAnsi="Times New Roman" w:cs="Times New Roman"/>
          <w:sz w:val="24"/>
          <w:szCs w:val="24"/>
        </w:rPr>
        <w:t>pada halaman berikut</w:t>
      </w:r>
      <w:r w:rsidR="00FC15EC" w:rsidRPr="009E2E49">
        <w:rPr>
          <w:rFonts w:ascii="Times New Roman" w:hAnsi="Times New Roman" w:cs="Times New Roman"/>
          <w:sz w:val="24"/>
          <w:szCs w:val="24"/>
        </w:rPr>
        <w:t>:</w:t>
      </w:r>
    </w:p>
    <w:p w:rsidR="00C92A4A" w:rsidRPr="009E2E49" w:rsidRDefault="00995FCF" w:rsidP="0006506C">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7" style="position:absolute;left:0;text-align:left;margin-left:107.1pt;margin-top:10.8pt;width:163.7pt;height:54.45pt;z-index:251669504">
            <v:textbox style="mso-next-textbox:#_x0000_s1037">
              <w:txbxContent>
                <w:p w:rsidR="00C658BE" w:rsidRPr="00563733" w:rsidRDefault="00C658BE" w:rsidP="007E3DD0">
                  <w:pPr>
                    <w:jc w:val="center"/>
                    <w:rPr>
                      <w:rFonts w:ascii="Times New Roman" w:hAnsi="Times New Roman" w:cs="Times New Roman"/>
                      <w:sz w:val="24"/>
                      <w:szCs w:val="24"/>
                    </w:rPr>
                  </w:pPr>
                  <w:r w:rsidRPr="00563733">
                    <w:rPr>
                      <w:rFonts w:ascii="Times New Roman" w:hAnsi="Times New Roman" w:cs="Times New Roman"/>
                      <w:sz w:val="24"/>
                      <w:szCs w:val="24"/>
                    </w:rPr>
                    <w:t>Perusahaan perbankan yang terdaftar di Bursa Efek Indonesia</w:t>
                  </w:r>
                </w:p>
              </w:txbxContent>
            </v:textbox>
          </v:rect>
        </w:pict>
      </w:r>
    </w:p>
    <w:p w:rsidR="00A703C1" w:rsidRPr="0034036C" w:rsidRDefault="00A703C1" w:rsidP="00FC15EC">
      <w:pPr>
        <w:pStyle w:val="ListParagraph"/>
        <w:spacing w:before="360" w:line="456" w:lineRule="auto"/>
        <w:ind w:left="426" w:firstLine="720"/>
        <w:jc w:val="both"/>
        <w:rPr>
          <w:rFonts w:ascii="Times New Roman" w:hAnsi="Times New Roman" w:cs="Times New Roman"/>
          <w:sz w:val="24"/>
          <w:szCs w:val="24"/>
        </w:rPr>
      </w:pPr>
    </w:p>
    <w:p w:rsidR="00A703C1" w:rsidRDefault="00995FCF" w:rsidP="002C7A18">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189.45pt;margin-top:.35pt;width:.25pt;height:12pt;z-index:251670528" o:connectortype="straight">
            <v:stroke endarrow="block"/>
          </v:shape>
        </w:pict>
      </w:r>
      <w:r>
        <w:rPr>
          <w:rFonts w:ascii="Times New Roman" w:hAnsi="Times New Roman" w:cs="Times New Roman"/>
          <w:noProof/>
          <w:sz w:val="24"/>
          <w:szCs w:val="24"/>
          <w:lang w:eastAsia="id-ID"/>
        </w:rPr>
        <w:pict>
          <v:rect id="_x0000_s1041" style="position:absolute;left:0;text-align:left;margin-left:286.35pt;margin-top:12.2pt;width:108pt;height:50.7pt;z-index:251673600">
            <v:textbox style="mso-next-textbox:#_x0000_s1041">
              <w:txbxContent>
                <w:p w:rsidR="00C658BE" w:rsidRPr="00563733" w:rsidRDefault="00C658BE" w:rsidP="00F4076C">
                  <w:pPr>
                    <w:spacing w:after="0" w:line="240" w:lineRule="auto"/>
                    <w:rPr>
                      <w:rFonts w:ascii="Times New Roman" w:hAnsi="Times New Roman" w:cs="Times New Roman"/>
                      <w:sz w:val="24"/>
                      <w:szCs w:val="24"/>
                    </w:rPr>
                  </w:pPr>
                  <w:r w:rsidRPr="00563733">
                    <w:rPr>
                      <w:rFonts w:ascii="Times New Roman" w:hAnsi="Times New Roman" w:cs="Times New Roman"/>
                      <w:sz w:val="24"/>
                      <w:szCs w:val="24"/>
                    </w:rPr>
                    <w:t>Teknik Pengumpulan data:</w:t>
                  </w:r>
                </w:p>
                <w:p w:rsidR="00C658BE" w:rsidRPr="00563733" w:rsidRDefault="00C658BE" w:rsidP="00746FDF">
                  <w:pPr>
                    <w:pStyle w:val="ListParagraph"/>
                    <w:numPr>
                      <w:ilvl w:val="0"/>
                      <w:numId w:val="16"/>
                    </w:numPr>
                    <w:spacing w:after="0" w:line="240" w:lineRule="auto"/>
                    <w:ind w:left="284" w:hanging="218"/>
                    <w:rPr>
                      <w:rFonts w:ascii="Times New Roman" w:hAnsi="Times New Roman" w:cs="Times New Roman"/>
                      <w:sz w:val="24"/>
                      <w:szCs w:val="24"/>
                    </w:rPr>
                  </w:pPr>
                  <w:r w:rsidRPr="00563733">
                    <w:rPr>
                      <w:rFonts w:ascii="Times New Roman" w:hAnsi="Times New Roman" w:cs="Times New Roman"/>
                      <w:sz w:val="24"/>
                      <w:szCs w:val="24"/>
                    </w:rPr>
                    <w:t>Dokumentas</w:t>
                  </w:r>
                  <w:r>
                    <w:rPr>
                      <w:rFonts w:ascii="Times New Roman" w:hAnsi="Times New Roman" w:cs="Times New Roman"/>
                      <w:sz w:val="24"/>
                      <w:szCs w:val="24"/>
                    </w:rPr>
                    <w:t>i</w:t>
                  </w:r>
                </w:p>
              </w:txbxContent>
            </v:textbox>
          </v:rect>
        </w:pict>
      </w:r>
      <w:r>
        <w:rPr>
          <w:rFonts w:ascii="Times New Roman" w:hAnsi="Times New Roman" w:cs="Times New Roman"/>
          <w:noProof/>
          <w:sz w:val="24"/>
          <w:szCs w:val="24"/>
          <w:lang w:eastAsia="id-ID"/>
        </w:rPr>
        <w:pict>
          <v:rect id="_x0000_s1039" style="position:absolute;left:0;text-align:left;margin-left:122.85pt;margin-top:13.6pt;width:137.25pt;height:49.3pt;z-index:251671552">
            <v:textbox style="mso-next-textbox:#_x0000_s1039">
              <w:txbxContent>
                <w:p w:rsidR="00C658BE" w:rsidRPr="00563733" w:rsidRDefault="00C658BE" w:rsidP="00F4076C">
                  <w:pPr>
                    <w:spacing w:after="0" w:line="240" w:lineRule="auto"/>
                    <w:rPr>
                      <w:rFonts w:ascii="Times New Roman" w:hAnsi="Times New Roman" w:cs="Times New Roman"/>
                      <w:sz w:val="24"/>
                      <w:szCs w:val="24"/>
                    </w:rPr>
                  </w:pPr>
                  <w:r w:rsidRPr="00563733">
                    <w:rPr>
                      <w:rFonts w:ascii="Times New Roman" w:hAnsi="Times New Roman" w:cs="Times New Roman"/>
                      <w:sz w:val="24"/>
                      <w:szCs w:val="24"/>
                    </w:rPr>
                    <w:t>Data</w:t>
                  </w:r>
                </w:p>
                <w:p w:rsidR="00C658BE" w:rsidRDefault="00C658BE" w:rsidP="00746FDF">
                  <w:pPr>
                    <w:pStyle w:val="ListParagraph"/>
                    <w:numPr>
                      <w:ilvl w:val="0"/>
                      <w:numId w:val="23"/>
                    </w:numPr>
                    <w:spacing w:after="0" w:line="240" w:lineRule="auto"/>
                    <w:ind w:left="284" w:hanging="284"/>
                    <w:rPr>
                      <w:rFonts w:ascii="Times New Roman" w:hAnsi="Times New Roman" w:cs="Times New Roman"/>
                      <w:sz w:val="24"/>
                      <w:szCs w:val="24"/>
                    </w:rPr>
                  </w:pPr>
                  <w:r w:rsidRPr="005E07E9">
                    <w:rPr>
                      <w:rFonts w:ascii="Times New Roman" w:hAnsi="Times New Roman" w:cs="Times New Roman"/>
                      <w:sz w:val="24"/>
                      <w:szCs w:val="24"/>
                    </w:rPr>
                    <w:t>Laporan keuangan</w:t>
                  </w:r>
                </w:p>
                <w:p w:rsidR="00C658BE" w:rsidRPr="005E07E9" w:rsidRDefault="00C658BE" w:rsidP="00746FDF">
                  <w:pPr>
                    <w:pStyle w:val="ListParagraph"/>
                    <w:numPr>
                      <w:ilvl w:val="0"/>
                      <w:numId w:val="2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Laporan harga saham</w:t>
                  </w:r>
                </w:p>
                <w:p w:rsidR="00C658BE" w:rsidRDefault="00C658BE" w:rsidP="004C61BE">
                  <w:pPr>
                    <w:pStyle w:val="ListParagraph"/>
                    <w:spacing w:after="0"/>
                    <w:ind w:left="1440"/>
                    <w:jc w:val="both"/>
                  </w:pPr>
                </w:p>
                <w:p w:rsidR="00C658BE" w:rsidRDefault="00C658BE" w:rsidP="007E3DD0">
                  <w:pPr>
                    <w:spacing w:after="0"/>
                    <w:jc w:val="center"/>
                  </w:pPr>
                </w:p>
              </w:txbxContent>
            </v:textbox>
          </v:rect>
        </w:pict>
      </w:r>
    </w:p>
    <w:p w:rsidR="002C7A18" w:rsidRPr="0034036C" w:rsidRDefault="00995FCF" w:rsidP="002C7A18">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32" style="position:absolute;left:0;text-align:left;margin-left:260.1pt;margin-top:12.55pt;width:27pt;height:.05pt;z-index:251672576" o:connectortype="straight"/>
        </w:pict>
      </w:r>
    </w:p>
    <w:p w:rsidR="00A703C1" w:rsidRPr="0034036C" w:rsidRDefault="00995FCF" w:rsidP="006A01C3">
      <w:pPr>
        <w:pStyle w:val="ListParagraph"/>
        <w:tabs>
          <w:tab w:val="center" w:pos="4328"/>
        </w:tabs>
        <w:spacing w:line="480" w:lineRule="auto"/>
        <w:ind w:left="0" w:firstLine="720"/>
        <w:jc w:val="both"/>
        <w:rPr>
          <w:rFonts w:ascii="Times New Roman" w:hAnsi="Times New Roman" w:cs="Times New Roman"/>
          <w:sz w:val="24"/>
          <w:szCs w:val="24"/>
        </w:rPr>
      </w:pPr>
      <w:r w:rsidRPr="00995FCF">
        <w:rPr>
          <w:noProof/>
          <w:lang w:eastAsia="id-ID"/>
        </w:rPr>
        <w:pict>
          <v:shape id="_x0000_s1422" type="#_x0000_t32" style="position:absolute;left:0;text-align:left;margin-left:303.15pt;margin-top:25.75pt;width:.05pt;height:19.8pt;flip:x;z-index:251684864" o:connectortype="straight">
            <v:stroke endarrow="block"/>
          </v:shape>
        </w:pict>
      </w:r>
      <w:r w:rsidRPr="00995FCF">
        <w:rPr>
          <w:noProof/>
          <w:lang w:eastAsia="id-ID"/>
        </w:rPr>
        <w:pict>
          <v:shape id="_x0000_s1042" type="#_x0000_t32" style="position:absolute;left:0;text-align:left;margin-left:78.2pt;margin-top:27.15pt;width:.05pt;height:19.8pt;z-index:251674624" o:connectortype="straight">
            <v:stroke endarrow="block"/>
          </v:shape>
        </w:pict>
      </w:r>
      <w:r w:rsidRPr="00995FCF">
        <w:rPr>
          <w:noProof/>
          <w:lang w:eastAsia="id-ID"/>
        </w:rPr>
        <w:pict>
          <v:shape id="_x0000_s1419" type="#_x0000_t32" style="position:absolute;left:0;text-align:left;margin-left:77.5pt;margin-top:26.45pt;width:224.95pt;height:.05pt;z-index:251681792" o:connectortype="straight"/>
        </w:pict>
      </w:r>
      <w:r>
        <w:rPr>
          <w:rFonts w:ascii="Times New Roman" w:hAnsi="Times New Roman" w:cs="Times New Roman"/>
          <w:noProof/>
          <w:sz w:val="24"/>
          <w:szCs w:val="24"/>
          <w:lang w:eastAsia="id-ID"/>
        </w:rPr>
        <w:pict>
          <v:shape id="_x0000_s1418" type="#_x0000_t32" style="position:absolute;left:0;text-align:left;margin-left:189.7pt;margin-top:8.45pt;width:0;height:15.9pt;z-index:251680768" o:connectortype="straight"/>
        </w:pict>
      </w:r>
      <w:r w:rsidR="006A01C3">
        <w:rPr>
          <w:rFonts w:ascii="Times New Roman" w:hAnsi="Times New Roman" w:cs="Times New Roman"/>
          <w:sz w:val="24"/>
          <w:szCs w:val="24"/>
        </w:rPr>
        <w:tab/>
      </w:r>
    </w:p>
    <w:p w:rsidR="00A703C1" w:rsidRPr="005E07E9" w:rsidRDefault="00995FCF" w:rsidP="005E07E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3" style="position:absolute;left:0;text-align:left;margin-left:16.3pt;margin-top:10.15pt;width:133.55pt;height:63.3pt;z-index:251675648">
            <v:textbox style="mso-next-textbox:#_x0000_s1043">
              <w:txbxContent>
                <w:p w:rsidR="00C658BE" w:rsidRDefault="00C658BE" w:rsidP="00F4076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Rasio Hutang</w:t>
                  </w:r>
                </w:p>
                <w:p w:rsidR="00C658BE" w:rsidRPr="002416E1" w:rsidRDefault="00C658BE" w:rsidP="00F4076C">
                  <w:pPr>
                    <w:spacing w:after="0" w:line="240" w:lineRule="auto"/>
                    <w:jc w:val="center"/>
                    <w:rPr>
                      <w:rFonts w:ascii="Times New Roman" w:hAnsi="Times New Roman" w:cs="Times New Roman"/>
                      <w:i/>
                      <w:sz w:val="24"/>
                      <w:szCs w:val="24"/>
                    </w:rPr>
                  </w:pPr>
                  <w:r w:rsidRPr="002416E1">
                    <w:rPr>
                      <w:rFonts w:ascii="Times New Roman" w:hAnsi="Times New Roman" w:cs="Times New Roman"/>
                      <w:i/>
                      <w:sz w:val="24"/>
                      <w:szCs w:val="24"/>
                    </w:rPr>
                    <w:t>Debt to Equity Ratio (DER)</w:t>
                  </w:r>
                </w:p>
              </w:txbxContent>
            </v:textbox>
          </v:rect>
        </w:pict>
      </w:r>
      <w:r>
        <w:rPr>
          <w:rFonts w:ascii="Times New Roman" w:hAnsi="Times New Roman" w:cs="Times New Roman"/>
          <w:noProof/>
          <w:sz w:val="24"/>
          <w:szCs w:val="24"/>
          <w:lang w:eastAsia="id-ID"/>
        </w:rPr>
        <w:pict>
          <v:rect id="_x0000_s1423" style="position:absolute;left:0;text-align:left;margin-left:240.8pt;margin-top:7.85pt;width:135.55pt;height:65.6pt;z-index:251685888">
            <v:textbox>
              <w:txbxContent>
                <w:p w:rsidR="00C658BE" w:rsidRPr="0006506C" w:rsidRDefault="00C658BE" w:rsidP="001B76AB">
                  <w:pPr>
                    <w:spacing w:after="0" w:line="240" w:lineRule="auto"/>
                    <w:jc w:val="center"/>
                    <w:rPr>
                      <w:rFonts w:ascii="Times New Roman" w:hAnsi="Times New Roman" w:cs="Times New Roman"/>
                      <w:sz w:val="24"/>
                      <w:szCs w:val="24"/>
                    </w:rPr>
                  </w:pPr>
                  <w:r w:rsidRPr="0006506C">
                    <w:rPr>
                      <w:rFonts w:ascii="Times New Roman" w:hAnsi="Times New Roman" w:cs="Times New Roman"/>
                      <w:sz w:val="24"/>
                      <w:szCs w:val="24"/>
                    </w:rPr>
                    <w:t>Harga Saham</w:t>
                  </w:r>
                </w:p>
                <w:p w:rsidR="00C658BE" w:rsidRPr="0006506C" w:rsidRDefault="00C658BE" w:rsidP="001B76AB">
                  <w:pPr>
                    <w:spacing w:after="0" w:line="240" w:lineRule="auto"/>
                    <w:jc w:val="center"/>
                    <w:rPr>
                      <w:rFonts w:ascii="Times New Roman" w:hAnsi="Times New Roman" w:cs="Times New Roman"/>
                      <w:sz w:val="24"/>
                      <w:szCs w:val="24"/>
                    </w:rPr>
                  </w:pPr>
                  <w:r w:rsidRPr="0006506C">
                    <w:rPr>
                      <w:rFonts w:ascii="Times New Roman" w:hAnsi="Times New Roman" w:cs="Times New Roman"/>
                      <w:sz w:val="24"/>
                      <w:szCs w:val="24"/>
                    </w:rPr>
                    <w:t>Harga saham pada saat Penutupan setiap periode akhir tahun</w:t>
                  </w:r>
                </w:p>
              </w:txbxContent>
            </v:textbox>
          </v:rect>
        </w:pict>
      </w:r>
    </w:p>
    <w:p w:rsidR="00A703C1" w:rsidRPr="0034036C" w:rsidRDefault="00A703C1" w:rsidP="006F3F4E">
      <w:pPr>
        <w:pStyle w:val="ListParagraph"/>
        <w:spacing w:line="480" w:lineRule="auto"/>
        <w:ind w:left="0" w:firstLine="720"/>
        <w:jc w:val="both"/>
        <w:rPr>
          <w:rFonts w:ascii="Times New Roman" w:hAnsi="Times New Roman" w:cs="Times New Roman"/>
          <w:sz w:val="24"/>
          <w:szCs w:val="24"/>
        </w:rPr>
      </w:pPr>
    </w:p>
    <w:p w:rsidR="00A703C1" w:rsidRPr="0034036C" w:rsidRDefault="00995FCF" w:rsidP="006F3F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424" type="#_x0000_t32" style="position:absolute;left:0;text-align:left;margin-left:83.1pt;margin-top:8.25pt;width:.05pt;height:13.45pt;z-index:251686912" o:connectortype="straight"/>
        </w:pict>
      </w:r>
      <w:r>
        <w:rPr>
          <w:rFonts w:ascii="Times New Roman" w:hAnsi="Times New Roman" w:cs="Times New Roman"/>
          <w:noProof/>
          <w:sz w:val="24"/>
          <w:szCs w:val="24"/>
          <w:lang w:eastAsia="id-ID"/>
        </w:rPr>
        <w:pict>
          <v:shape id="_x0000_s1425" type="#_x0000_t32" style="position:absolute;left:0;text-align:left;margin-left:308.2pt;margin-top:8.25pt;width:0;height:13.45pt;z-index:251687936" o:connectortype="straight"/>
        </w:pict>
      </w:r>
      <w:r>
        <w:rPr>
          <w:rFonts w:ascii="Times New Roman" w:hAnsi="Times New Roman" w:cs="Times New Roman"/>
          <w:noProof/>
          <w:sz w:val="24"/>
          <w:szCs w:val="24"/>
          <w:lang w:eastAsia="id-ID"/>
        </w:rPr>
        <w:pict>
          <v:shape id="_x0000_s1427" type="#_x0000_t32" style="position:absolute;left:0;text-align:left;margin-left:194.85pt;margin-top:22.1pt;width:0;height:18pt;z-index:251689984" o:connectortype="straight">
            <v:stroke endarrow="block"/>
          </v:shape>
        </w:pict>
      </w:r>
      <w:r>
        <w:rPr>
          <w:rFonts w:ascii="Times New Roman" w:hAnsi="Times New Roman" w:cs="Times New Roman"/>
          <w:noProof/>
          <w:sz w:val="24"/>
          <w:szCs w:val="24"/>
          <w:lang w:eastAsia="id-ID"/>
        </w:rPr>
        <w:pict>
          <v:shape id="_x0000_s1426" type="#_x0000_t32" style="position:absolute;left:0;text-align:left;margin-left:83.15pt;margin-top:22.25pt;width:224.9pt;height:0;z-index:251688960" o:connectortype="straight"/>
        </w:pict>
      </w:r>
    </w:p>
    <w:p w:rsidR="00A703C1" w:rsidRPr="0034036C" w:rsidRDefault="00995FCF" w:rsidP="006F3F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5" style="position:absolute;left:0;text-align:left;margin-left:103.75pt;margin-top:13.9pt;width:183.35pt;height:62.55pt;z-index:251677696">
            <v:textbox>
              <w:txbxContent>
                <w:p w:rsidR="00C658BE" w:rsidRPr="004C61BE" w:rsidRDefault="00C658BE" w:rsidP="00F4076C">
                  <w:pPr>
                    <w:spacing w:after="0" w:line="240" w:lineRule="auto"/>
                    <w:rPr>
                      <w:rFonts w:ascii="Times New Roman" w:hAnsi="Times New Roman" w:cs="Times New Roman"/>
                      <w:sz w:val="24"/>
                      <w:szCs w:val="24"/>
                    </w:rPr>
                  </w:pPr>
                  <w:r w:rsidRPr="004C61BE">
                    <w:rPr>
                      <w:rFonts w:ascii="Times New Roman" w:hAnsi="Times New Roman" w:cs="Times New Roman"/>
                      <w:sz w:val="24"/>
                      <w:szCs w:val="24"/>
                    </w:rPr>
                    <w:t>Teknik analisis data</w:t>
                  </w:r>
                  <w:r>
                    <w:rPr>
                      <w:rFonts w:ascii="Times New Roman" w:hAnsi="Times New Roman" w:cs="Times New Roman"/>
                      <w:sz w:val="24"/>
                      <w:szCs w:val="24"/>
                    </w:rPr>
                    <w:t>:</w:t>
                  </w:r>
                </w:p>
                <w:p w:rsidR="00C658BE" w:rsidRPr="004C61BE" w:rsidRDefault="00C658BE" w:rsidP="00746FDF">
                  <w:pPr>
                    <w:pStyle w:val="ListParagraph"/>
                    <w:numPr>
                      <w:ilvl w:val="0"/>
                      <w:numId w:val="15"/>
                    </w:numPr>
                    <w:spacing w:after="0" w:line="240" w:lineRule="auto"/>
                    <w:ind w:left="284" w:hanging="218"/>
                    <w:rPr>
                      <w:rFonts w:ascii="Times New Roman" w:hAnsi="Times New Roman" w:cs="Times New Roman"/>
                      <w:sz w:val="24"/>
                      <w:szCs w:val="24"/>
                    </w:rPr>
                  </w:pPr>
                  <w:r w:rsidRPr="004C61BE">
                    <w:rPr>
                      <w:rFonts w:ascii="Times New Roman" w:hAnsi="Times New Roman" w:cs="Times New Roman"/>
                      <w:sz w:val="24"/>
                      <w:szCs w:val="24"/>
                    </w:rPr>
                    <w:t>Analisis regresi sederhana</w:t>
                  </w:r>
                </w:p>
                <w:p w:rsidR="00C658BE" w:rsidRPr="004C61BE" w:rsidRDefault="00C658BE" w:rsidP="00746FDF">
                  <w:pPr>
                    <w:pStyle w:val="ListParagraph"/>
                    <w:numPr>
                      <w:ilvl w:val="0"/>
                      <w:numId w:val="15"/>
                    </w:numPr>
                    <w:spacing w:line="240" w:lineRule="auto"/>
                    <w:ind w:left="284" w:hanging="218"/>
                    <w:rPr>
                      <w:rFonts w:ascii="Times New Roman" w:hAnsi="Times New Roman" w:cs="Times New Roman"/>
                      <w:sz w:val="24"/>
                      <w:szCs w:val="24"/>
                    </w:rPr>
                  </w:pPr>
                  <w:r w:rsidRPr="004C61BE">
                    <w:rPr>
                      <w:rFonts w:ascii="Times New Roman" w:hAnsi="Times New Roman" w:cs="Times New Roman"/>
                      <w:sz w:val="24"/>
                      <w:szCs w:val="24"/>
                    </w:rPr>
                    <w:t>Korelasi</w:t>
                  </w:r>
                </w:p>
                <w:p w:rsidR="00C658BE" w:rsidRPr="004C61BE" w:rsidRDefault="00C658BE" w:rsidP="00746FDF">
                  <w:pPr>
                    <w:pStyle w:val="ListParagraph"/>
                    <w:numPr>
                      <w:ilvl w:val="0"/>
                      <w:numId w:val="15"/>
                    </w:numPr>
                    <w:spacing w:line="240" w:lineRule="auto"/>
                    <w:ind w:left="284" w:hanging="218"/>
                    <w:rPr>
                      <w:rFonts w:ascii="Times New Roman" w:hAnsi="Times New Roman" w:cs="Times New Roman"/>
                      <w:sz w:val="24"/>
                      <w:szCs w:val="24"/>
                    </w:rPr>
                  </w:pPr>
                  <w:r w:rsidRPr="004C61BE">
                    <w:rPr>
                      <w:rFonts w:ascii="Times New Roman" w:hAnsi="Times New Roman" w:cs="Times New Roman"/>
                      <w:sz w:val="24"/>
                      <w:szCs w:val="24"/>
                    </w:rPr>
                    <w:t>Uji t</w:t>
                  </w:r>
                </w:p>
              </w:txbxContent>
            </v:textbox>
          </v:rect>
        </w:pict>
      </w:r>
    </w:p>
    <w:p w:rsidR="00A703C1" w:rsidRPr="0034036C" w:rsidRDefault="00A703C1" w:rsidP="006F3F4E">
      <w:pPr>
        <w:pStyle w:val="ListParagraph"/>
        <w:spacing w:line="480" w:lineRule="auto"/>
        <w:ind w:left="0" w:firstLine="720"/>
        <w:jc w:val="both"/>
        <w:rPr>
          <w:rFonts w:ascii="Times New Roman" w:hAnsi="Times New Roman" w:cs="Times New Roman"/>
          <w:sz w:val="24"/>
          <w:szCs w:val="24"/>
        </w:rPr>
      </w:pPr>
    </w:p>
    <w:p w:rsidR="00A703C1" w:rsidRPr="0034036C" w:rsidRDefault="00995FCF" w:rsidP="006F3F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511" type="#_x0000_t32" style="position:absolute;left:0;text-align:left;margin-left:194.85pt;margin-top:21.3pt;width:.05pt;height:10.7pt;z-index:251691008" o:connectortype="straight">
            <v:stroke endarrow="block"/>
          </v:shape>
        </w:pict>
      </w:r>
    </w:p>
    <w:p w:rsidR="0006506C" w:rsidRDefault="00995FCF" w:rsidP="0006506C">
      <w:pPr>
        <w:pStyle w:val="ListParagraph"/>
        <w:spacing w:line="480" w:lineRule="auto"/>
        <w:ind w:left="0" w:firstLine="720"/>
        <w:jc w:val="both"/>
        <w:rPr>
          <w:rFonts w:ascii="Times New Roman" w:hAnsi="Times New Roman" w:cs="Times New Roman"/>
          <w:b/>
          <w:sz w:val="24"/>
          <w:szCs w:val="24"/>
        </w:rPr>
      </w:pPr>
      <w:r w:rsidRPr="00995FCF">
        <w:rPr>
          <w:rFonts w:ascii="Times New Roman" w:hAnsi="Times New Roman" w:cs="Times New Roman"/>
          <w:noProof/>
          <w:sz w:val="24"/>
          <w:szCs w:val="24"/>
          <w:lang w:eastAsia="id-ID"/>
        </w:rPr>
        <w:pict>
          <v:rect id="_x0000_s1047" style="position:absolute;left:0;text-align:left;margin-left:119.1pt;margin-top:5.4pt;width:154.2pt;height:19.6pt;z-index:251679744">
            <v:textbox>
              <w:txbxContent>
                <w:p w:rsidR="00C658BE" w:rsidRPr="004C61BE" w:rsidRDefault="00C658BE" w:rsidP="004C61BE">
                  <w:pPr>
                    <w:jc w:val="center"/>
                    <w:rPr>
                      <w:rFonts w:ascii="Times New Roman" w:hAnsi="Times New Roman" w:cs="Times New Roman"/>
                      <w:sz w:val="24"/>
                      <w:szCs w:val="24"/>
                    </w:rPr>
                  </w:pPr>
                  <w:r w:rsidRPr="004C61BE">
                    <w:rPr>
                      <w:rFonts w:ascii="Times New Roman" w:hAnsi="Times New Roman" w:cs="Times New Roman"/>
                      <w:sz w:val="24"/>
                      <w:szCs w:val="24"/>
                    </w:rPr>
                    <w:t>Hasil dan Kesimpulan</w:t>
                  </w:r>
                </w:p>
              </w:txbxContent>
            </v:textbox>
          </v:rect>
        </w:pict>
      </w:r>
    </w:p>
    <w:p w:rsidR="00E85F89" w:rsidRPr="00692C8B" w:rsidRDefault="004C61BE" w:rsidP="00FB1CF6">
      <w:pPr>
        <w:pStyle w:val="ListParagraph"/>
        <w:spacing w:line="480" w:lineRule="auto"/>
        <w:ind w:left="0" w:firstLine="720"/>
        <w:jc w:val="center"/>
        <w:rPr>
          <w:rFonts w:ascii="Times New Roman" w:hAnsi="Times New Roman" w:cs="Times New Roman"/>
          <w:b/>
          <w:i/>
          <w:sz w:val="24"/>
          <w:szCs w:val="24"/>
        </w:rPr>
      </w:pPr>
      <w:r w:rsidRPr="00692C8B">
        <w:rPr>
          <w:rFonts w:ascii="Times New Roman" w:hAnsi="Times New Roman" w:cs="Times New Roman"/>
          <w:b/>
          <w:i/>
          <w:sz w:val="24"/>
          <w:szCs w:val="24"/>
        </w:rPr>
        <w:t xml:space="preserve">Gambar </w:t>
      </w:r>
      <w:r w:rsidR="00692C8B" w:rsidRPr="00692C8B">
        <w:rPr>
          <w:rFonts w:ascii="Times New Roman" w:hAnsi="Times New Roman" w:cs="Times New Roman"/>
          <w:b/>
          <w:i/>
          <w:sz w:val="24"/>
          <w:szCs w:val="24"/>
        </w:rPr>
        <w:t>2</w:t>
      </w:r>
      <w:r w:rsidRPr="00692C8B">
        <w:rPr>
          <w:rFonts w:ascii="Times New Roman" w:hAnsi="Times New Roman" w:cs="Times New Roman"/>
          <w:b/>
          <w:i/>
          <w:sz w:val="24"/>
          <w:szCs w:val="24"/>
        </w:rPr>
        <w:t>. Desain</w:t>
      </w:r>
      <w:r w:rsidR="00700961" w:rsidRPr="00692C8B">
        <w:rPr>
          <w:rFonts w:ascii="Times New Roman" w:hAnsi="Times New Roman" w:cs="Times New Roman"/>
          <w:b/>
          <w:i/>
          <w:sz w:val="24"/>
          <w:szCs w:val="24"/>
        </w:rPr>
        <w:t xml:space="preserve"> </w:t>
      </w:r>
      <w:r w:rsidRPr="00692C8B">
        <w:rPr>
          <w:rFonts w:ascii="Times New Roman" w:hAnsi="Times New Roman" w:cs="Times New Roman"/>
          <w:b/>
          <w:i/>
          <w:sz w:val="24"/>
          <w:szCs w:val="24"/>
        </w:rPr>
        <w:t>Penelitian</w:t>
      </w:r>
    </w:p>
    <w:p w:rsidR="006F3F4E" w:rsidRPr="0034036C" w:rsidRDefault="006F3F4E" w:rsidP="00746FDF">
      <w:pPr>
        <w:pStyle w:val="ListParagraph"/>
        <w:numPr>
          <w:ilvl w:val="8"/>
          <w:numId w:val="6"/>
        </w:numPr>
        <w:tabs>
          <w:tab w:val="left" w:pos="4230"/>
        </w:tabs>
        <w:spacing w:after="0" w:line="480" w:lineRule="auto"/>
        <w:ind w:left="426" w:hanging="426"/>
        <w:jc w:val="both"/>
        <w:rPr>
          <w:rFonts w:ascii="Times New Roman" w:hAnsi="Times New Roman" w:cs="Times New Roman"/>
          <w:b/>
          <w:sz w:val="24"/>
          <w:szCs w:val="24"/>
        </w:rPr>
      </w:pPr>
      <w:r w:rsidRPr="0034036C">
        <w:rPr>
          <w:rFonts w:ascii="Times New Roman" w:hAnsi="Times New Roman" w:cs="Times New Roman"/>
          <w:b/>
          <w:sz w:val="24"/>
          <w:szCs w:val="24"/>
        </w:rPr>
        <w:lastRenderedPageBreak/>
        <w:t>Definisi Operasional dan Pengukuran Variabel</w:t>
      </w:r>
    </w:p>
    <w:p w:rsidR="006F3F4E" w:rsidRPr="0034036C" w:rsidRDefault="006F3F4E" w:rsidP="00746FDF">
      <w:pPr>
        <w:pStyle w:val="ListParagraph"/>
        <w:numPr>
          <w:ilvl w:val="0"/>
          <w:numId w:val="27"/>
        </w:numPr>
        <w:tabs>
          <w:tab w:val="left" w:pos="4230"/>
        </w:tabs>
        <w:spacing w:line="480" w:lineRule="auto"/>
        <w:jc w:val="both"/>
        <w:rPr>
          <w:rFonts w:ascii="Times New Roman" w:hAnsi="Times New Roman" w:cs="Times New Roman"/>
          <w:b/>
          <w:sz w:val="24"/>
          <w:szCs w:val="24"/>
        </w:rPr>
      </w:pPr>
      <w:r w:rsidRPr="0034036C">
        <w:rPr>
          <w:rFonts w:ascii="Times New Roman" w:hAnsi="Times New Roman" w:cs="Times New Roman"/>
          <w:b/>
          <w:sz w:val="24"/>
          <w:szCs w:val="24"/>
        </w:rPr>
        <w:t>Definisi Operasional</w:t>
      </w:r>
    </w:p>
    <w:p w:rsidR="00173F9C" w:rsidRPr="00173F9C" w:rsidRDefault="006F3F4E" w:rsidP="00173F9C">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Untuk memperoleh gambaran yang jelas mengenai variab</w:t>
      </w:r>
      <w:r w:rsidR="0043717A">
        <w:rPr>
          <w:rFonts w:ascii="Times New Roman" w:hAnsi="Times New Roman" w:cs="Times New Roman"/>
          <w:sz w:val="24"/>
          <w:szCs w:val="24"/>
        </w:rPr>
        <w:t>el</w:t>
      </w:r>
      <w:r w:rsidR="00173F9C">
        <w:rPr>
          <w:rFonts w:ascii="Times New Roman" w:hAnsi="Times New Roman" w:cs="Times New Roman"/>
          <w:sz w:val="24"/>
          <w:szCs w:val="24"/>
        </w:rPr>
        <w:t xml:space="preserve">-variabel yang akan diteliti, </w:t>
      </w:r>
      <w:r w:rsidRPr="0034036C">
        <w:rPr>
          <w:rFonts w:ascii="Times New Roman" w:hAnsi="Times New Roman" w:cs="Times New Roman"/>
          <w:sz w:val="24"/>
          <w:szCs w:val="24"/>
        </w:rPr>
        <w:t>maka secara operasional mempunyai b</w:t>
      </w:r>
      <w:r w:rsidR="00173F9C">
        <w:rPr>
          <w:rFonts w:ascii="Times New Roman" w:hAnsi="Times New Roman" w:cs="Times New Roman"/>
          <w:sz w:val="24"/>
          <w:szCs w:val="24"/>
        </w:rPr>
        <w:t>atasan definisi sebagai berikut:</w:t>
      </w:r>
    </w:p>
    <w:p w:rsidR="008829DA" w:rsidRPr="00852A2A" w:rsidRDefault="008829DA" w:rsidP="00746FDF">
      <w:pPr>
        <w:pStyle w:val="ListParagraph"/>
        <w:numPr>
          <w:ilvl w:val="0"/>
          <w:numId w:val="13"/>
        </w:numPr>
        <w:tabs>
          <w:tab w:val="left" w:pos="4230"/>
        </w:tabs>
        <w:spacing w:line="480" w:lineRule="auto"/>
        <w:ind w:left="426" w:hanging="426"/>
        <w:jc w:val="both"/>
        <w:rPr>
          <w:rFonts w:ascii="Times New Roman" w:hAnsi="Times New Roman" w:cs="Times New Roman"/>
          <w:sz w:val="24"/>
          <w:szCs w:val="24"/>
        </w:rPr>
      </w:pPr>
      <w:r w:rsidRPr="0034036C">
        <w:rPr>
          <w:rFonts w:ascii="Times New Roman" w:hAnsi="Times New Roman" w:cs="Times New Roman"/>
          <w:i/>
          <w:sz w:val="24"/>
          <w:szCs w:val="24"/>
        </w:rPr>
        <w:t>Debt to Equity Ratio</w:t>
      </w:r>
      <w:r w:rsidR="00852A2A">
        <w:rPr>
          <w:rFonts w:ascii="Times New Roman" w:hAnsi="Times New Roman" w:cs="Times New Roman"/>
          <w:sz w:val="24"/>
          <w:szCs w:val="24"/>
        </w:rPr>
        <w:t xml:space="preserve"> adalah </w:t>
      </w:r>
      <w:r w:rsidRPr="0034036C">
        <w:rPr>
          <w:rFonts w:ascii="Times New Roman" w:hAnsi="Times New Roman" w:cs="Times New Roman"/>
          <w:sz w:val="24"/>
          <w:szCs w:val="24"/>
        </w:rPr>
        <w:t>proporsi dari modal peru</w:t>
      </w:r>
      <w:r w:rsidR="007B54DB">
        <w:rPr>
          <w:rFonts w:ascii="Times New Roman" w:hAnsi="Times New Roman" w:cs="Times New Roman"/>
          <w:sz w:val="24"/>
          <w:szCs w:val="24"/>
        </w:rPr>
        <w:t>sahaan yang berasal dari hutang pada perusahaan Perbankan yang terdaftar di Bursa Efek Indonesia.</w:t>
      </w:r>
    </w:p>
    <w:p w:rsidR="004A5923" w:rsidRPr="004A5923" w:rsidRDefault="00330C97" w:rsidP="00746FDF">
      <w:pPr>
        <w:pStyle w:val="ListParagraph"/>
        <w:numPr>
          <w:ilvl w:val="0"/>
          <w:numId w:val="13"/>
        </w:numPr>
        <w:tabs>
          <w:tab w:val="left" w:pos="4230"/>
        </w:tabs>
        <w:spacing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Harga Saham adalah harga saham tahunan yang diperoleh dari harga saham penutupan setiap periode</w:t>
      </w:r>
      <w:r w:rsidR="0070274B">
        <w:rPr>
          <w:rFonts w:ascii="Times New Roman" w:hAnsi="Times New Roman" w:cs="Times New Roman"/>
          <w:sz w:val="24"/>
          <w:szCs w:val="24"/>
        </w:rPr>
        <w:t xml:space="preserve"> akhir tahun</w:t>
      </w:r>
      <w:r w:rsidR="007B54DB">
        <w:rPr>
          <w:rFonts w:ascii="Times New Roman" w:hAnsi="Times New Roman" w:cs="Times New Roman"/>
          <w:sz w:val="24"/>
          <w:szCs w:val="24"/>
        </w:rPr>
        <w:t xml:space="preserve"> perusahaan Perbankan yang terdaftar di Bursa Efek Indonesia</w:t>
      </w:r>
      <w:r w:rsidRPr="0034036C">
        <w:rPr>
          <w:rFonts w:ascii="Times New Roman" w:hAnsi="Times New Roman" w:cs="Times New Roman"/>
          <w:sz w:val="24"/>
          <w:szCs w:val="24"/>
        </w:rPr>
        <w:t>.</w:t>
      </w:r>
    </w:p>
    <w:p w:rsidR="006F3F4E" w:rsidRPr="0034036C" w:rsidRDefault="00E85F89" w:rsidP="00E33AE5">
      <w:pPr>
        <w:pStyle w:val="ListParagraph"/>
        <w:tabs>
          <w:tab w:val="left" w:pos="4230"/>
        </w:tabs>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2</w:t>
      </w:r>
      <w:r w:rsidR="009E2E49">
        <w:rPr>
          <w:rFonts w:ascii="Times New Roman" w:hAnsi="Times New Roman" w:cs="Times New Roman"/>
          <w:b/>
          <w:sz w:val="24"/>
          <w:szCs w:val="24"/>
        </w:rPr>
        <w:t xml:space="preserve">. </w:t>
      </w:r>
      <w:r w:rsidR="001F4855">
        <w:rPr>
          <w:rFonts w:ascii="Times New Roman" w:hAnsi="Times New Roman" w:cs="Times New Roman"/>
          <w:b/>
          <w:sz w:val="24"/>
          <w:szCs w:val="24"/>
        </w:rPr>
        <w:t xml:space="preserve"> </w:t>
      </w:r>
      <w:r w:rsidR="006F3F4E" w:rsidRPr="0034036C">
        <w:rPr>
          <w:rFonts w:ascii="Times New Roman" w:hAnsi="Times New Roman" w:cs="Times New Roman"/>
          <w:b/>
          <w:sz w:val="24"/>
          <w:szCs w:val="24"/>
        </w:rPr>
        <w:t>Pengukuran Variabel</w:t>
      </w:r>
    </w:p>
    <w:p w:rsidR="006F3F4E" w:rsidRPr="0034036C" w:rsidRDefault="009E2E49" w:rsidP="0019210B">
      <w:pPr>
        <w:pStyle w:val="ListParagraph"/>
        <w:tabs>
          <w:tab w:val="left" w:pos="423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Pengukuran variabel</w:t>
      </w:r>
      <w:r w:rsidR="006F3F4E" w:rsidRPr="0034036C">
        <w:rPr>
          <w:rFonts w:ascii="Times New Roman" w:hAnsi="Times New Roman" w:cs="Times New Roman"/>
          <w:sz w:val="24"/>
          <w:szCs w:val="24"/>
        </w:rPr>
        <w:t xml:space="preserve"> dalam penelitian ini adalah sebagai berikut:</w:t>
      </w:r>
    </w:p>
    <w:p w:rsidR="008F686C" w:rsidRDefault="00B72AE3" w:rsidP="00746FDF">
      <w:pPr>
        <w:pStyle w:val="ListParagraph"/>
        <w:numPr>
          <w:ilvl w:val="0"/>
          <w:numId w:val="28"/>
        </w:numPr>
        <w:tabs>
          <w:tab w:val="left" w:pos="4230"/>
        </w:tabs>
        <w:spacing w:after="0" w:line="480" w:lineRule="auto"/>
        <w:ind w:left="426"/>
        <w:jc w:val="both"/>
        <w:rPr>
          <w:rFonts w:ascii="Times New Roman" w:hAnsi="Times New Roman" w:cs="Times New Roman"/>
          <w:sz w:val="24"/>
          <w:szCs w:val="24"/>
        </w:rPr>
      </w:pPr>
      <w:r w:rsidRPr="0034036C">
        <w:rPr>
          <w:rFonts w:ascii="Times New Roman" w:hAnsi="Times New Roman" w:cs="Times New Roman"/>
          <w:i/>
          <w:sz w:val="24"/>
          <w:szCs w:val="24"/>
        </w:rPr>
        <w:t>Debt to Equity Ratio</w:t>
      </w:r>
      <w:r w:rsidR="006F3F4E" w:rsidRPr="0034036C">
        <w:rPr>
          <w:rFonts w:ascii="Times New Roman" w:hAnsi="Times New Roman" w:cs="Times New Roman"/>
          <w:i/>
          <w:sz w:val="24"/>
          <w:szCs w:val="24"/>
        </w:rPr>
        <w:t xml:space="preserve"> </w:t>
      </w:r>
      <w:r w:rsidR="006F3F4E" w:rsidRPr="0034036C">
        <w:rPr>
          <w:rFonts w:ascii="Times New Roman" w:hAnsi="Times New Roman" w:cs="Times New Roman"/>
          <w:sz w:val="24"/>
          <w:szCs w:val="24"/>
        </w:rPr>
        <w:t xml:space="preserve">diukur dengan membandingkan antara </w:t>
      </w:r>
      <w:r w:rsidRPr="0034036C">
        <w:rPr>
          <w:rFonts w:ascii="Times New Roman" w:hAnsi="Times New Roman" w:cs="Times New Roman"/>
          <w:sz w:val="24"/>
          <w:szCs w:val="24"/>
        </w:rPr>
        <w:t xml:space="preserve">total hutang dengan ekuitas </w:t>
      </w:r>
      <w:r w:rsidR="006F3F4E" w:rsidRPr="0034036C">
        <w:rPr>
          <w:rFonts w:ascii="Times New Roman" w:hAnsi="Times New Roman" w:cs="Times New Roman"/>
          <w:sz w:val="24"/>
          <w:szCs w:val="24"/>
        </w:rPr>
        <w:t xml:space="preserve"> perusahaan, yang diny</w:t>
      </w:r>
      <w:r w:rsidR="00FB743E">
        <w:rPr>
          <w:rFonts w:ascii="Times New Roman" w:hAnsi="Times New Roman" w:cs="Times New Roman"/>
          <w:sz w:val="24"/>
          <w:szCs w:val="24"/>
        </w:rPr>
        <w:t>atakan dalam sa</w:t>
      </w:r>
      <w:r w:rsidR="0044303F">
        <w:rPr>
          <w:rFonts w:ascii="Times New Roman" w:hAnsi="Times New Roman" w:cs="Times New Roman"/>
          <w:sz w:val="24"/>
          <w:szCs w:val="24"/>
        </w:rPr>
        <w:t>tuan persen (%)</w:t>
      </w:r>
      <w:r w:rsidR="003A117A">
        <w:rPr>
          <w:rFonts w:ascii="Times New Roman" w:hAnsi="Times New Roman" w:cs="Times New Roman"/>
          <w:sz w:val="24"/>
          <w:szCs w:val="24"/>
        </w:rPr>
        <w:t xml:space="preserve">. </w:t>
      </w:r>
      <w:r w:rsidR="003A117A" w:rsidRPr="003A117A">
        <w:rPr>
          <w:rFonts w:ascii="Times New Roman" w:hAnsi="Times New Roman" w:cs="Times New Roman"/>
          <w:i/>
          <w:sz w:val="24"/>
          <w:szCs w:val="24"/>
        </w:rPr>
        <w:t xml:space="preserve">Debt to Equity Ratio </w:t>
      </w:r>
      <w:r w:rsidR="003A117A">
        <w:rPr>
          <w:rFonts w:ascii="Times New Roman" w:hAnsi="Times New Roman" w:cs="Times New Roman"/>
          <w:sz w:val="24"/>
          <w:szCs w:val="24"/>
        </w:rPr>
        <w:t xml:space="preserve">dapat dicari dengan </w:t>
      </w:r>
      <w:r w:rsidR="008F686C">
        <w:rPr>
          <w:rFonts w:ascii="Times New Roman" w:hAnsi="Times New Roman" w:cs="Times New Roman"/>
          <w:sz w:val="24"/>
          <w:szCs w:val="24"/>
        </w:rPr>
        <w:t>rumus yang dikemukakan</w:t>
      </w:r>
      <w:r w:rsidR="003A117A">
        <w:rPr>
          <w:rFonts w:ascii="Times New Roman" w:hAnsi="Times New Roman" w:cs="Times New Roman"/>
          <w:sz w:val="24"/>
          <w:szCs w:val="24"/>
        </w:rPr>
        <w:t xml:space="preserve"> </w:t>
      </w:r>
      <w:r w:rsidR="008F686C" w:rsidRPr="00E8175F">
        <w:rPr>
          <w:rFonts w:ascii="Times New Roman" w:hAnsi="Times New Roman" w:cs="Times New Roman"/>
          <w:sz w:val="24"/>
          <w:szCs w:val="24"/>
        </w:rPr>
        <w:t xml:space="preserve">oleh Kasmir (2014 :155) </w:t>
      </w:r>
      <w:r w:rsidR="008F686C">
        <w:rPr>
          <w:rFonts w:ascii="Times New Roman" w:hAnsi="Times New Roman" w:cs="Times New Roman"/>
          <w:sz w:val="24"/>
          <w:szCs w:val="24"/>
        </w:rPr>
        <w:t xml:space="preserve">sebagai berikut: </w:t>
      </w:r>
    </w:p>
    <w:p w:rsidR="006B13D5" w:rsidRDefault="008F686C" w:rsidP="003A117A">
      <w:pPr>
        <w:pStyle w:val="ListParagraph"/>
        <w:tabs>
          <w:tab w:val="left" w:pos="4230"/>
        </w:tabs>
        <w:spacing w:after="0" w:line="480" w:lineRule="auto"/>
        <w:ind w:left="0"/>
        <w:jc w:val="both"/>
        <w:rPr>
          <w:rFonts w:ascii="Times New Roman" w:eastAsiaTheme="minorEastAsia" w:hAnsi="Times New Roman" w:cs="Times New Roman"/>
          <w:sz w:val="24"/>
          <w:szCs w:val="24"/>
        </w:rPr>
      </w:pPr>
      <w:r>
        <w:rPr>
          <w:rFonts w:ascii="Times New Roman" w:hAnsi="Times New Roman" w:cs="Times New Roman"/>
          <w:i/>
          <w:sz w:val="24"/>
          <w:szCs w:val="24"/>
        </w:rPr>
        <w:t xml:space="preserve">              </w:t>
      </w:r>
      <w:r w:rsidRPr="007B54DB">
        <w:rPr>
          <w:rFonts w:ascii="Times New Roman" w:hAnsi="Times New Roman" w:cs="Times New Roman"/>
          <w:i/>
          <w:sz w:val="24"/>
          <w:szCs w:val="24"/>
        </w:rPr>
        <w:t>Debt to equity ratio</w:t>
      </w:r>
      <w:r w:rsidRPr="007B54DB">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Utang</m:t>
            </m:r>
          </m:num>
          <m:den>
            <m:r>
              <w:rPr>
                <w:rFonts w:ascii="Cambria Math" w:hAnsi="Cambria Math" w:cs="Times New Roman"/>
                <w:sz w:val="24"/>
                <w:szCs w:val="24"/>
              </w:rPr>
              <m:t>Equity</m:t>
            </m:r>
          </m:den>
        </m:f>
      </m:oMath>
      <w:r w:rsidRPr="007B54D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7B54DB">
        <w:rPr>
          <w:rFonts w:ascii="Times New Roman" w:eastAsiaTheme="minorEastAsia" w:hAnsi="Times New Roman" w:cs="Times New Roman"/>
          <w:sz w:val="24"/>
          <w:szCs w:val="24"/>
        </w:rPr>
        <w:t xml:space="preserve"> 100%</w:t>
      </w:r>
    </w:p>
    <w:p w:rsidR="00D702E2" w:rsidRDefault="00D702E2" w:rsidP="00D702E2">
      <w:pPr>
        <w:pStyle w:val="ListParagraph"/>
        <w:tabs>
          <w:tab w:val="left" w:pos="426"/>
        </w:tabs>
        <w:spacing w:after="0" w:line="480" w:lineRule="auto"/>
        <w:ind w:left="426"/>
        <w:jc w:val="both"/>
        <w:rPr>
          <w:rFonts w:ascii="Times New Roman" w:hAnsi="Times New Roman" w:cs="Times New Roman"/>
          <w:sz w:val="24"/>
          <w:szCs w:val="24"/>
        </w:rPr>
      </w:pPr>
      <w:r w:rsidRPr="000A13D1">
        <w:rPr>
          <w:rFonts w:ascii="Times New Roman" w:hAnsi="Times New Roman" w:cs="Times New Roman"/>
          <w:sz w:val="24"/>
          <w:szCs w:val="24"/>
        </w:rPr>
        <w:t xml:space="preserve">Jika dihubungkan dengan penelitian selama </w:t>
      </w:r>
      <w:r>
        <w:rPr>
          <w:rFonts w:ascii="Times New Roman" w:hAnsi="Times New Roman" w:cs="Times New Roman"/>
          <w:sz w:val="24"/>
          <w:szCs w:val="24"/>
        </w:rPr>
        <w:t>enam</w:t>
      </w:r>
      <w:r w:rsidRPr="000A13D1">
        <w:rPr>
          <w:rFonts w:ascii="Times New Roman" w:hAnsi="Times New Roman" w:cs="Times New Roman"/>
          <w:sz w:val="24"/>
          <w:szCs w:val="24"/>
        </w:rPr>
        <w:t xml:space="preserve"> tahun yaitu 2009-201</w:t>
      </w:r>
      <w:r>
        <w:rPr>
          <w:rFonts w:ascii="Times New Roman" w:hAnsi="Times New Roman" w:cs="Times New Roman"/>
          <w:sz w:val="24"/>
          <w:szCs w:val="24"/>
        </w:rPr>
        <w:t>4</w:t>
      </w:r>
      <w:r w:rsidRPr="000A13D1">
        <w:rPr>
          <w:rFonts w:ascii="Times New Roman" w:hAnsi="Times New Roman" w:cs="Times New Roman"/>
          <w:sz w:val="24"/>
          <w:szCs w:val="24"/>
        </w:rPr>
        <w:t xml:space="preserve">, maka rata-rata </w:t>
      </w:r>
      <w:r>
        <w:rPr>
          <w:rFonts w:ascii="Times New Roman" w:hAnsi="Times New Roman" w:cs="Times New Roman"/>
          <w:sz w:val="24"/>
          <w:szCs w:val="24"/>
        </w:rPr>
        <w:t xml:space="preserve">hitung </w:t>
      </w:r>
      <w:r w:rsidRPr="00D702E2">
        <w:rPr>
          <w:rFonts w:ascii="Times New Roman" w:hAnsi="Times New Roman" w:cs="Times New Roman"/>
          <w:i/>
          <w:sz w:val="24"/>
          <w:szCs w:val="24"/>
        </w:rPr>
        <w:t xml:space="preserve">Debt to Equity Ratio </w:t>
      </w:r>
      <w:r w:rsidRPr="000A13D1">
        <w:rPr>
          <w:rFonts w:ascii="Times New Roman" w:hAnsi="Times New Roman" w:cs="Times New Roman"/>
          <w:sz w:val="24"/>
          <w:szCs w:val="24"/>
        </w:rPr>
        <w:t>yaitu:</w:t>
      </w:r>
    </w:p>
    <w:p w:rsidR="00D702E2" w:rsidRPr="003219EB" w:rsidRDefault="003219EB" w:rsidP="003219EB">
      <w:pPr>
        <w:pStyle w:val="ListParagraph"/>
        <w:tabs>
          <w:tab w:val="left" w:pos="426"/>
        </w:tabs>
        <w:spacing w:after="0" w:line="480" w:lineRule="auto"/>
        <w:ind w:left="426"/>
        <w:jc w:val="both"/>
        <w:rPr>
          <w:rFonts w:ascii="Times New Roman" w:hAnsi="Times New Roman" w:cs="Times New Roman"/>
          <w:sz w:val="24"/>
          <w:szCs w:val="24"/>
        </w:rPr>
      </w:pPr>
      <m:oMathPara>
        <m:oMath>
          <m:r>
            <w:rPr>
              <w:rFonts w:ascii="Cambria Math" w:hAnsi="Cambria Math" w:cs="Cambria Math"/>
              <w:sz w:val="24"/>
              <w:szCs w:val="24"/>
            </w:rPr>
            <m:t>DER</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Times New Roman"/>
                  <w:sz w:val="24"/>
                  <w:szCs w:val="24"/>
                </w:rPr>
                <m:t>DER</m:t>
              </m:r>
              <m:r>
                <m:rPr>
                  <m:sty m:val="p"/>
                </m:rPr>
                <w:rPr>
                  <w:rFonts w:ascii="Cambria Math" w:hAnsi="Cambria Math" w:cs="Times New Roman"/>
                  <w:sz w:val="24"/>
                  <w:szCs w:val="24"/>
                </w:rPr>
                <m:t xml:space="preserve"> tahun 2009-2014</m:t>
              </m:r>
            </m:num>
            <m:den>
              <m:r>
                <m:rPr>
                  <m:sty m:val="p"/>
                </m:rPr>
                <w:rPr>
                  <w:rFonts w:ascii="Cambria Math" w:hAnsi="Cambria Math" w:cs="Cambria Math"/>
                  <w:sz w:val="24"/>
                  <w:szCs w:val="24"/>
                </w:rPr>
                <m:t>6</m:t>
              </m:r>
            </m:den>
          </m:f>
        </m:oMath>
      </m:oMathPara>
    </w:p>
    <w:p w:rsidR="003A7908" w:rsidRDefault="006F3F4E" w:rsidP="00746FDF">
      <w:pPr>
        <w:pStyle w:val="ListParagraph"/>
        <w:numPr>
          <w:ilvl w:val="0"/>
          <w:numId w:val="28"/>
        </w:numPr>
        <w:tabs>
          <w:tab w:val="left" w:pos="4230"/>
        </w:tabs>
        <w:spacing w:line="480" w:lineRule="auto"/>
        <w:ind w:left="426"/>
        <w:jc w:val="both"/>
        <w:rPr>
          <w:rFonts w:ascii="Times New Roman" w:hAnsi="Times New Roman" w:cs="Times New Roman"/>
          <w:sz w:val="24"/>
          <w:szCs w:val="24"/>
        </w:rPr>
      </w:pPr>
      <w:r w:rsidRPr="0034036C">
        <w:rPr>
          <w:rFonts w:ascii="Times New Roman" w:hAnsi="Times New Roman" w:cs="Times New Roman"/>
          <w:sz w:val="24"/>
          <w:szCs w:val="24"/>
        </w:rPr>
        <w:t>Harga Saham yang digunakan dalam penelitian ini adalah harga saham saat penutupan setiap periode</w:t>
      </w:r>
      <w:r w:rsidR="003151D2">
        <w:rPr>
          <w:rFonts w:ascii="Times New Roman" w:hAnsi="Times New Roman" w:cs="Times New Roman"/>
          <w:sz w:val="24"/>
          <w:szCs w:val="24"/>
        </w:rPr>
        <w:t xml:space="preserve"> akhir tahun</w:t>
      </w:r>
      <w:r w:rsidRPr="0034036C">
        <w:rPr>
          <w:rFonts w:ascii="Times New Roman" w:hAnsi="Times New Roman" w:cs="Times New Roman"/>
          <w:sz w:val="24"/>
          <w:szCs w:val="24"/>
        </w:rPr>
        <w:t>, yang</w:t>
      </w:r>
      <w:r w:rsidR="003A117A">
        <w:rPr>
          <w:rFonts w:ascii="Times New Roman" w:hAnsi="Times New Roman" w:cs="Times New Roman"/>
          <w:sz w:val="24"/>
          <w:szCs w:val="24"/>
        </w:rPr>
        <w:t xml:space="preserve"> dinyatakan dalam satuan Rupiah (Rp).</w:t>
      </w:r>
    </w:p>
    <w:p w:rsidR="003A117A" w:rsidRDefault="003A117A" w:rsidP="003A7908">
      <w:pPr>
        <w:pStyle w:val="ListParagraph"/>
        <w:tabs>
          <w:tab w:val="left" w:pos="423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13D1">
        <w:rPr>
          <w:rFonts w:ascii="Times New Roman" w:hAnsi="Times New Roman" w:cs="Times New Roman"/>
          <w:sz w:val="24"/>
          <w:szCs w:val="24"/>
        </w:rPr>
        <w:t>J</w:t>
      </w:r>
      <w:r w:rsidR="000A13D1" w:rsidRPr="000A13D1">
        <w:rPr>
          <w:rFonts w:ascii="Times New Roman" w:hAnsi="Times New Roman" w:cs="Times New Roman"/>
          <w:sz w:val="24"/>
          <w:szCs w:val="24"/>
        </w:rPr>
        <w:t>i</w:t>
      </w:r>
      <w:r w:rsidRPr="000A13D1">
        <w:rPr>
          <w:rFonts w:ascii="Times New Roman" w:hAnsi="Times New Roman" w:cs="Times New Roman"/>
          <w:sz w:val="24"/>
          <w:szCs w:val="24"/>
        </w:rPr>
        <w:t xml:space="preserve">ka dihubungkan dengan penelitian selama </w:t>
      </w:r>
      <w:r w:rsidR="00D702E2">
        <w:rPr>
          <w:rFonts w:ascii="Times New Roman" w:hAnsi="Times New Roman" w:cs="Times New Roman"/>
          <w:sz w:val="24"/>
          <w:szCs w:val="24"/>
        </w:rPr>
        <w:t>enam</w:t>
      </w:r>
      <w:r w:rsidRPr="000A13D1">
        <w:rPr>
          <w:rFonts w:ascii="Times New Roman" w:hAnsi="Times New Roman" w:cs="Times New Roman"/>
          <w:sz w:val="24"/>
          <w:szCs w:val="24"/>
        </w:rPr>
        <w:t xml:space="preserve"> tahun yaitu 2009-201</w:t>
      </w:r>
      <w:r w:rsidR="007B54DB">
        <w:rPr>
          <w:rFonts w:ascii="Times New Roman" w:hAnsi="Times New Roman" w:cs="Times New Roman"/>
          <w:sz w:val="24"/>
          <w:szCs w:val="24"/>
        </w:rPr>
        <w:t>4</w:t>
      </w:r>
      <w:r w:rsidRPr="000A13D1">
        <w:rPr>
          <w:rFonts w:ascii="Times New Roman" w:hAnsi="Times New Roman" w:cs="Times New Roman"/>
          <w:sz w:val="24"/>
          <w:szCs w:val="24"/>
        </w:rPr>
        <w:t>, maka rata-rata hitung harga saham penutupan yaitu:</w:t>
      </w:r>
    </w:p>
    <w:p w:rsidR="003A117A" w:rsidRPr="00702551" w:rsidRDefault="00C87B47" w:rsidP="003A7908">
      <w:pPr>
        <w:pStyle w:val="ListParagraph"/>
        <w:tabs>
          <w:tab w:val="left" w:pos="4230"/>
        </w:tabs>
        <w:spacing w:line="480" w:lineRule="auto"/>
        <w:ind w:left="426"/>
        <w:jc w:val="both"/>
        <w:rPr>
          <w:rFonts w:ascii="Times New Roman" w:hAnsi="Times New Roman" w:cs="Times New Roman"/>
          <w:sz w:val="24"/>
          <w:szCs w:val="24"/>
        </w:rPr>
      </w:pPr>
      <m:oMathPara>
        <m:oMath>
          <m:r>
            <m:rPr>
              <m:sty m:val="p"/>
            </m:rPr>
            <w:rPr>
              <w:rFonts w:ascii="Cambria Math" w:hAnsi="Times New Roman" w:cs="Times New Roman"/>
              <w:sz w:val="24"/>
              <w:szCs w:val="24"/>
            </w:rPr>
            <m:t>Harga Saham=</m:t>
          </m:r>
          <m:f>
            <m:fPr>
              <m:ctrlPr>
                <w:rPr>
                  <w:rFonts w:ascii="Cambria Math" w:hAnsi="Times New Roman" w:cs="Times New Roman"/>
                  <w:sz w:val="24"/>
                  <w:szCs w:val="24"/>
                </w:rPr>
              </m:ctrlPr>
            </m:fPr>
            <m:num>
              <m:r>
                <m:rPr>
                  <m:sty m:val="p"/>
                </m:rPr>
                <w:rPr>
                  <w:rFonts w:ascii="Cambria Math" w:hAnsi="Times New Roman" w:cs="Times New Roman"/>
                  <w:sz w:val="24"/>
                  <w:szCs w:val="24"/>
                </w:rPr>
                <m:t>Harga saham tahunan 2009</m:t>
              </m:r>
              <m:r>
                <m:rPr>
                  <m:sty m:val="p"/>
                </m:rPr>
                <w:rPr>
                  <w:rFonts w:ascii="Times New Roman" w:hAnsi="Times New Roman" w:cs="Times New Roman"/>
                  <w:sz w:val="24"/>
                  <w:szCs w:val="24"/>
                </w:rPr>
                <m:t>-</m:t>
              </m:r>
              <m:r>
                <m:rPr>
                  <m:sty m:val="p"/>
                </m:rPr>
                <w:rPr>
                  <w:rFonts w:ascii="Cambria Math" w:hAnsi="Times New Roman" w:cs="Times New Roman"/>
                  <w:sz w:val="24"/>
                  <w:szCs w:val="24"/>
                </w:rPr>
                <m:t>2014</m:t>
              </m:r>
            </m:num>
            <m:den>
              <m:r>
                <m:rPr>
                  <m:sty m:val="p"/>
                </m:rPr>
                <w:rPr>
                  <w:rFonts w:ascii="Cambria Math" w:hAnsi="Times New Roman" w:cs="Times New Roman"/>
                  <w:sz w:val="24"/>
                  <w:szCs w:val="24"/>
                </w:rPr>
                <m:t>6</m:t>
              </m:r>
            </m:den>
          </m:f>
        </m:oMath>
      </m:oMathPara>
    </w:p>
    <w:p w:rsidR="006F3F4E" w:rsidRPr="00E33AE5" w:rsidRDefault="006F3F4E" w:rsidP="00746FDF">
      <w:pPr>
        <w:pStyle w:val="ListParagraph"/>
        <w:numPr>
          <w:ilvl w:val="8"/>
          <w:numId w:val="6"/>
        </w:numPr>
        <w:tabs>
          <w:tab w:val="left" w:pos="4230"/>
        </w:tabs>
        <w:spacing w:line="480" w:lineRule="auto"/>
        <w:ind w:left="426" w:hanging="426"/>
        <w:jc w:val="both"/>
        <w:rPr>
          <w:rFonts w:ascii="Times New Roman" w:hAnsi="Times New Roman" w:cs="Times New Roman"/>
          <w:b/>
          <w:sz w:val="24"/>
          <w:szCs w:val="24"/>
        </w:rPr>
      </w:pPr>
      <w:r w:rsidRPr="00E33AE5">
        <w:rPr>
          <w:rFonts w:ascii="Times New Roman" w:hAnsi="Times New Roman" w:cs="Times New Roman"/>
          <w:b/>
          <w:sz w:val="24"/>
          <w:szCs w:val="24"/>
        </w:rPr>
        <w:t>Populasi dan Sampel</w:t>
      </w:r>
    </w:p>
    <w:p w:rsidR="006F3F4E" w:rsidRPr="0034036C" w:rsidRDefault="00965CAC" w:rsidP="00965CAC">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1. </w:t>
      </w:r>
      <w:r w:rsidR="006F3F4E" w:rsidRPr="0034036C">
        <w:rPr>
          <w:rFonts w:ascii="Times New Roman" w:hAnsi="Times New Roman" w:cs="Times New Roman"/>
          <w:b/>
          <w:sz w:val="24"/>
          <w:szCs w:val="24"/>
        </w:rPr>
        <w:t>Populasi</w:t>
      </w:r>
    </w:p>
    <w:p w:rsidR="00B72AE3" w:rsidRPr="00965CAC" w:rsidRDefault="006F3F4E" w:rsidP="0043717A">
      <w:pPr>
        <w:pStyle w:val="ListParagraph"/>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 xml:space="preserve">Menurut Gulo (2000:76) bahwa “Populasi terdiri atas sekumpulan obyek yang menjadi pusat perhatian, yang </w:t>
      </w:r>
      <w:r w:rsidR="00B32932">
        <w:rPr>
          <w:rFonts w:ascii="Times New Roman" w:hAnsi="Times New Roman" w:cs="Times New Roman"/>
          <w:sz w:val="24"/>
          <w:szCs w:val="24"/>
        </w:rPr>
        <w:t>didalamnya</w:t>
      </w:r>
      <w:r w:rsidRPr="0034036C">
        <w:rPr>
          <w:rFonts w:ascii="Times New Roman" w:hAnsi="Times New Roman" w:cs="Times New Roman"/>
          <w:sz w:val="24"/>
          <w:szCs w:val="24"/>
        </w:rPr>
        <w:t xml:space="preserve"> terkandung</w:t>
      </w:r>
      <w:r w:rsidR="00B32932">
        <w:rPr>
          <w:rFonts w:ascii="Times New Roman" w:hAnsi="Times New Roman" w:cs="Times New Roman"/>
          <w:sz w:val="24"/>
          <w:szCs w:val="24"/>
        </w:rPr>
        <w:t xml:space="preserve"> informasi yang ingin diketahui</w:t>
      </w:r>
      <w:r w:rsidRPr="0034036C">
        <w:rPr>
          <w:rFonts w:ascii="Times New Roman" w:hAnsi="Times New Roman" w:cs="Times New Roman"/>
          <w:sz w:val="24"/>
          <w:szCs w:val="24"/>
        </w:rPr>
        <w:t>”</w:t>
      </w:r>
      <w:r w:rsidR="00B32932">
        <w:rPr>
          <w:rFonts w:ascii="Times New Roman" w:hAnsi="Times New Roman" w:cs="Times New Roman"/>
          <w:sz w:val="24"/>
          <w:szCs w:val="24"/>
        </w:rPr>
        <w:t xml:space="preserve">. </w:t>
      </w:r>
      <w:r w:rsidRPr="0034036C">
        <w:rPr>
          <w:rFonts w:ascii="Times New Roman" w:hAnsi="Times New Roman" w:cs="Times New Roman"/>
          <w:sz w:val="24"/>
          <w:szCs w:val="24"/>
        </w:rPr>
        <w:t>Populasi merupakan objek penelitian secara keseluruhan sebagai sarana untuk mengumpulkan data.</w:t>
      </w:r>
      <w:r w:rsidR="00E8175F">
        <w:rPr>
          <w:rFonts w:ascii="Times New Roman" w:hAnsi="Times New Roman" w:cs="Times New Roman"/>
          <w:sz w:val="24"/>
          <w:szCs w:val="24"/>
        </w:rPr>
        <w:t xml:space="preserve"> </w:t>
      </w:r>
      <w:r w:rsidR="00B72AE3" w:rsidRPr="00965CAC">
        <w:rPr>
          <w:rFonts w:ascii="Times New Roman" w:hAnsi="Times New Roman" w:cs="Times New Roman"/>
          <w:sz w:val="24"/>
          <w:szCs w:val="24"/>
        </w:rPr>
        <w:t>Populasi dari penelitian ini adalah perusahaan</w:t>
      </w:r>
      <w:r w:rsidR="0006506C">
        <w:rPr>
          <w:rFonts w:ascii="Times New Roman" w:hAnsi="Times New Roman" w:cs="Times New Roman"/>
          <w:sz w:val="24"/>
          <w:szCs w:val="24"/>
        </w:rPr>
        <w:t xml:space="preserve"> </w:t>
      </w:r>
      <w:r w:rsidR="00B72AE3" w:rsidRPr="00965CAC">
        <w:rPr>
          <w:rFonts w:ascii="Times New Roman" w:hAnsi="Times New Roman" w:cs="Times New Roman"/>
          <w:sz w:val="24"/>
          <w:szCs w:val="24"/>
        </w:rPr>
        <w:t xml:space="preserve">perbankan yang terdaftar </w:t>
      </w:r>
      <w:r w:rsidR="00B72AE3" w:rsidRPr="00965CAC">
        <w:rPr>
          <w:rFonts w:ascii="Times New Roman" w:hAnsi="Times New Roman" w:cs="Times New Roman"/>
          <w:i/>
          <w:sz w:val="24"/>
          <w:szCs w:val="24"/>
        </w:rPr>
        <w:t>(listing)</w:t>
      </w:r>
      <w:r w:rsidR="00C00A1F" w:rsidRPr="00965CAC">
        <w:rPr>
          <w:rFonts w:ascii="Times New Roman" w:hAnsi="Times New Roman" w:cs="Times New Roman"/>
          <w:sz w:val="24"/>
          <w:szCs w:val="24"/>
        </w:rPr>
        <w:t xml:space="preserve"> di BEI selama periode 2009</w:t>
      </w:r>
      <w:r w:rsidR="004A1CB2" w:rsidRPr="00965CAC">
        <w:rPr>
          <w:rFonts w:ascii="Times New Roman" w:hAnsi="Times New Roman" w:cs="Times New Roman"/>
          <w:sz w:val="24"/>
          <w:szCs w:val="24"/>
        </w:rPr>
        <w:t>-201</w:t>
      </w:r>
      <w:r w:rsidR="00032795">
        <w:rPr>
          <w:rFonts w:ascii="Times New Roman" w:hAnsi="Times New Roman" w:cs="Times New Roman"/>
          <w:sz w:val="24"/>
          <w:szCs w:val="24"/>
        </w:rPr>
        <w:t>4</w:t>
      </w:r>
      <w:r w:rsidR="00C00A1F" w:rsidRPr="00965CAC">
        <w:rPr>
          <w:rFonts w:ascii="Times New Roman" w:hAnsi="Times New Roman" w:cs="Times New Roman"/>
          <w:sz w:val="24"/>
          <w:szCs w:val="24"/>
        </w:rPr>
        <w:t xml:space="preserve"> yaitu sebanyak 3</w:t>
      </w:r>
      <w:r w:rsidR="00293CBD">
        <w:rPr>
          <w:rFonts w:ascii="Times New Roman" w:hAnsi="Times New Roman" w:cs="Times New Roman"/>
          <w:sz w:val="24"/>
          <w:szCs w:val="24"/>
        </w:rPr>
        <w:t>9</w:t>
      </w:r>
      <w:r w:rsidR="00B72AE3" w:rsidRPr="00965CAC">
        <w:rPr>
          <w:rFonts w:ascii="Times New Roman" w:hAnsi="Times New Roman" w:cs="Times New Roman"/>
          <w:sz w:val="24"/>
          <w:szCs w:val="24"/>
        </w:rPr>
        <w:t xml:space="preserve"> bank .</w:t>
      </w:r>
    </w:p>
    <w:p w:rsidR="006F3F4E" w:rsidRPr="0034036C" w:rsidRDefault="00965CAC" w:rsidP="00965CAC">
      <w:pPr>
        <w:pStyle w:val="ListParagraph"/>
        <w:tabs>
          <w:tab w:val="left" w:pos="423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 </w:t>
      </w:r>
      <w:r w:rsidR="001F4855">
        <w:rPr>
          <w:rFonts w:ascii="Times New Roman" w:hAnsi="Times New Roman" w:cs="Times New Roman"/>
          <w:b/>
          <w:sz w:val="24"/>
          <w:szCs w:val="24"/>
        </w:rPr>
        <w:t xml:space="preserve"> </w:t>
      </w:r>
      <w:r w:rsidR="006F3F4E" w:rsidRPr="0034036C">
        <w:rPr>
          <w:rFonts w:ascii="Times New Roman" w:hAnsi="Times New Roman" w:cs="Times New Roman"/>
          <w:b/>
          <w:sz w:val="24"/>
          <w:szCs w:val="24"/>
        </w:rPr>
        <w:t>Sampel</w:t>
      </w:r>
    </w:p>
    <w:p w:rsidR="0079411D" w:rsidRPr="006B05CE" w:rsidRDefault="006F3F4E" w:rsidP="006B05CE">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Sampel merupakan bagian dari populasi yang diambil untuk mewakili data populasi dalam penelitian. Menurut Tiro (2008:4) bahwa “Sampel adal</w:t>
      </w:r>
      <w:r w:rsidR="00E8175F">
        <w:rPr>
          <w:rFonts w:ascii="Times New Roman" w:hAnsi="Times New Roman" w:cs="Times New Roman"/>
          <w:sz w:val="24"/>
          <w:szCs w:val="24"/>
        </w:rPr>
        <w:t xml:space="preserve">ah sejumlah anggota yang dipilih </w:t>
      </w:r>
      <w:r w:rsidRPr="0034036C">
        <w:rPr>
          <w:rFonts w:ascii="Times New Roman" w:hAnsi="Times New Roman" w:cs="Times New Roman"/>
          <w:sz w:val="24"/>
          <w:szCs w:val="24"/>
        </w:rPr>
        <w:t>dari suatu populasi.”</w:t>
      </w:r>
      <w:r w:rsidRPr="006B05CE">
        <w:rPr>
          <w:rFonts w:ascii="Times New Roman" w:hAnsi="Times New Roman" w:cs="Times New Roman"/>
          <w:sz w:val="24"/>
          <w:szCs w:val="24"/>
        </w:rPr>
        <w:t xml:space="preserve"> Sampel diambil berdasarkan</w:t>
      </w:r>
      <w:r w:rsidR="00E945E3" w:rsidRPr="006B05CE">
        <w:rPr>
          <w:rFonts w:ascii="Times New Roman" w:hAnsi="Times New Roman" w:cs="Times New Roman"/>
          <w:sz w:val="24"/>
          <w:szCs w:val="24"/>
        </w:rPr>
        <w:t xml:space="preserve"> </w:t>
      </w:r>
      <w:r w:rsidRPr="006B05CE">
        <w:rPr>
          <w:rFonts w:ascii="Times New Roman" w:hAnsi="Times New Roman" w:cs="Times New Roman"/>
          <w:sz w:val="24"/>
          <w:szCs w:val="24"/>
        </w:rPr>
        <w:t xml:space="preserve">teknik </w:t>
      </w:r>
      <w:r w:rsidR="00570DFE" w:rsidRPr="006B05CE">
        <w:rPr>
          <w:rFonts w:ascii="Times New Roman" w:hAnsi="Times New Roman" w:cs="Times New Roman"/>
          <w:i/>
          <w:sz w:val="24"/>
          <w:szCs w:val="24"/>
        </w:rPr>
        <w:t xml:space="preserve">purposive </w:t>
      </w:r>
      <w:r w:rsidR="00010937" w:rsidRPr="006B05CE">
        <w:rPr>
          <w:rFonts w:ascii="Times New Roman" w:hAnsi="Times New Roman" w:cs="Times New Roman"/>
          <w:i/>
          <w:sz w:val="24"/>
          <w:szCs w:val="24"/>
        </w:rPr>
        <w:t>sampling</w:t>
      </w:r>
      <w:r w:rsidR="006B05CE">
        <w:rPr>
          <w:rFonts w:ascii="Times New Roman" w:hAnsi="Times New Roman" w:cs="Times New Roman"/>
          <w:i/>
          <w:sz w:val="24"/>
          <w:szCs w:val="24"/>
        </w:rPr>
        <w:t xml:space="preserve"> </w:t>
      </w:r>
      <w:r w:rsidR="006B05CE">
        <w:rPr>
          <w:rFonts w:ascii="Times New Roman" w:hAnsi="Times New Roman" w:cs="Times New Roman"/>
          <w:sz w:val="24"/>
          <w:szCs w:val="24"/>
        </w:rPr>
        <w:t>yaitu pemilihan sampel melalui kriteria.</w:t>
      </w:r>
    </w:p>
    <w:p w:rsidR="006B05CE" w:rsidRPr="006B05CE" w:rsidRDefault="00570DFE" w:rsidP="006B05CE">
      <w:pPr>
        <w:pStyle w:val="ListParagraph"/>
        <w:tabs>
          <w:tab w:val="left" w:pos="423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penarikan sampel kriteria yang digunakan peneliti adalah sebagai berikut:</w:t>
      </w:r>
      <w:r w:rsidR="006B05CE" w:rsidRPr="006B05CE">
        <w:rPr>
          <w:rFonts w:ascii="Times New Roman" w:hAnsi="Times New Roman" w:cs="Times New Roman"/>
          <w:i/>
          <w:sz w:val="24"/>
          <w:szCs w:val="24"/>
        </w:rPr>
        <w:t>.</w:t>
      </w:r>
    </w:p>
    <w:p w:rsidR="000A13D1" w:rsidRPr="00C375C4" w:rsidRDefault="000A13D1" w:rsidP="000A13D1">
      <w:pPr>
        <w:pStyle w:val="ListParagraph"/>
        <w:numPr>
          <w:ilvl w:val="0"/>
          <w:numId w:val="4"/>
        </w:numPr>
        <w:spacing w:line="480" w:lineRule="auto"/>
        <w:ind w:left="284"/>
        <w:jc w:val="both"/>
        <w:rPr>
          <w:rFonts w:ascii="Times New Roman" w:hAnsi="Times New Roman" w:cs="Times New Roman"/>
          <w:sz w:val="24"/>
          <w:szCs w:val="24"/>
        </w:rPr>
      </w:pPr>
      <w:r w:rsidRPr="00C375C4">
        <w:rPr>
          <w:rFonts w:ascii="Times New Roman" w:hAnsi="Times New Roman" w:cs="Times New Roman"/>
          <w:sz w:val="24"/>
          <w:szCs w:val="24"/>
        </w:rPr>
        <w:t>Perusahaan yang terdaftar sebagai emiten dan sahamnya aktif diperdagangkan di Bursa Efek Indonesia dari tahun 2009-201</w:t>
      </w:r>
      <w:r w:rsidR="00032795">
        <w:rPr>
          <w:rFonts w:ascii="Times New Roman" w:hAnsi="Times New Roman" w:cs="Times New Roman"/>
          <w:sz w:val="24"/>
          <w:szCs w:val="24"/>
        </w:rPr>
        <w:t>4</w:t>
      </w:r>
      <w:r w:rsidRPr="00C375C4">
        <w:rPr>
          <w:rFonts w:ascii="Times New Roman" w:hAnsi="Times New Roman" w:cs="Times New Roman"/>
          <w:sz w:val="24"/>
          <w:szCs w:val="24"/>
        </w:rPr>
        <w:t xml:space="preserve"> yaitu perusahaan yang termasuk dalam </w:t>
      </w:r>
      <w:r>
        <w:rPr>
          <w:rFonts w:ascii="Times New Roman" w:hAnsi="Times New Roman" w:cs="Times New Roman"/>
          <w:sz w:val="24"/>
          <w:szCs w:val="24"/>
        </w:rPr>
        <w:t>sektor perbankan</w:t>
      </w:r>
      <w:r w:rsidR="00B32932">
        <w:rPr>
          <w:rFonts w:ascii="Times New Roman" w:hAnsi="Times New Roman" w:cs="Times New Roman"/>
          <w:sz w:val="24"/>
          <w:szCs w:val="24"/>
        </w:rPr>
        <w:t>.</w:t>
      </w:r>
    </w:p>
    <w:p w:rsidR="00570DFE" w:rsidRPr="006B05CE" w:rsidRDefault="00570DFE" w:rsidP="000A13D1">
      <w:pPr>
        <w:pStyle w:val="ListParagraph"/>
        <w:numPr>
          <w:ilvl w:val="0"/>
          <w:numId w:val="4"/>
        </w:numPr>
        <w:tabs>
          <w:tab w:val="left" w:pos="4230"/>
        </w:tabs>
        <w:spacing w:line="480" w:lineRule="auto"/>
        <w:ind w:left="284"/>
        <w:jc w:val="both"/>
        <w:rPr>
          <w:rFonts w:ascii="Times New Roman" w:hAnsi="Times New Roman" w:cs="Times New Roman"/>
          <w:sz w:val="24"/>
          <w:szCs w:val="24"/>
        </w:rPr>
      </w:pPr>
      <w:r w:rsidRPr="006B05CE">
        <w:rPr>
          <w:rFonts w:ascii="Times New Roman" w:hAnsi="Times New Roman" w:cs="Times New Roman"/>
          <w:sz w:val="24"/>
          <w:szCs w:val="24"/>
        </w:rPr>
        <w:t>Bank yang memiliki laporan keuangan lengkap dan dipublikasikan selama tahun 2009-201</w:t>
      </w:r>
      <w:r w:rsidR="00032795">
        <w:rPr>
          <w:rFonts w:ascii="Times New Roman" w:hAnsi="Times New Roman" w:cs="Times New Roman"/>
          <w:sz w:val="24"/>
          <w:szCs w:val="24"/>
        </w:rPr>
        <w:t>4</w:t>
      </w:r>
      <w:r w:rsidR="006B05CE">
        <w:rPr>
          <w:rFonts w:ascii="Times New Roman" w:hAnsi="Times New Roman" w:cs="Times New Roman"/>
          <w:sz w:val="24"/>
          <w:szCs w:val="24"/>
        </w:rPr>
        <w:t>.</w:t>
      </w:r>
    </w:p>
    <w:p w:rsidR="00040797" w:rsidRDefault="00040797" w:rsidP="000A13D1">
      <w:pPr>
        <w:pStyle w:val="ListParagraph"/>
        <w:numPr>
          <w:ilvl w:val="0"/>
          <w:numId w:val="4"/>
        </w:numPr>
        <w:tabs>
          <w:tab w:val="left" w:pos="423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Bank masuk dalam LQ</w:t>
      </w:r>
      <w:r w:rsidR="003D23F8">
        <w:rPr>
          <w:rFonts w:ascii="Times New Roman" w:hAnsi="Times New Roman" w:cs="Times New Roman"/>
          <w:sz w:val="24"/>
          <w:szCs w:val="24"/>
        </w:rPr>
        <w:t>-</w:t>
      </w:r>
      <w:r>
        <w:rPr>
          <w:rFonts w:ascii="Times New Roman" w:hAnsi="Times New Roman" w:cs="Times New Roman"/>
          <w:sz w:val="24"/>
          <w:szCs w:val="24"/>
        </w:rPr>
        <w:t>45 di Bursa Efek Indonesia</w:t>
      </w:r>
      <w:r w:rsidR="003D23F8">
        <w:rPr>
          <w:rFonts w:ascii="Times New Roman" w:hAnsi="Times New Roman" w:cs="Times New Roman"/>
          <w:sz w:val="24"/>
          <w:szCs w:val="24"/>
        </w:rPr>
        <w:t xml:space="preserve"> </w:t>
      </w:r>
      <w:r w:rsidR="00B914F7">
        <w:rPr>
          <w:rFonts w:ascii="Times New Roman" w:hAnsi="Times New Roman" w:cs="Times New Roman"/>
          <w:sz w:val="24"/>
          <w:szCs w:val="24"/>
        </w:rPr>
        <w:t>periode 2009-</w:t>
      </w:r>
      <w:r w:rsidR="003D23F8">
        <w:rPr>
          <w:rFonts w:ascii="Times New Roman" w:hAnsi="Times New Roman" w:cs="Times New Roman"/>
          <w:sz w:val="24"/>
          <w:szCs w:val="24"/>
        </w:rPr>
        <w:t>201</w:t>
      </w:r>
      <w:r w:rsidR="00032795">
        <w:rPr>
          <w:rFonts w:ascii="Times New Roman" w:hAnsi="Times New Roman" w:cs="Times New Roman"/>
          <w:sz w:val="24"/>
          <w:szCs w:val="24"/>
        </w:rPr>
        <w:t>4</w:t>
      </w:r>
      <w:r w:rsidR="003D23F8">
        <w:rPr>
          <w:rFonts w:ascii="Times New Roman" w:hAnsi="Times New Roman" w:cs="Times New Roman"/>
          <w:sz w:val="24"/>
          <w:szCs w:val="24"/>
        </w:rPr>
        <w:t>.</w:t>
      </w:r>
    </w:p>
    <w:p w:rsidR="003A117A" w:rsidRPr="000A13D1" w:rsidRDefault="00040797" w:rsidP="000A13D1">
      <w:pPr>
        <w:pStyle w:val="ListParagraph"/>
        <w:tabs>
          <w:tab w:val="left" w:pos="4230"/>
        </w:tabs>
        <w:spacing w:after="0" w:line="480" w:lineRule="auto"/>
        <w:ind w:left="0" w:firstLine="709"/>
        <w:jc w:val="both"/>
        <w:rPr>
          <w:rFonts w:ascii="Times New Roman" w:hAnsi="Times New Roman" w:cs="Times New Roman"/>
          <w:sz w:val="24"/>
          <w:szCs w:val="24"/>
        </w:rPr>
      </w:pPr>
      <w:r w:rsidRPr="00040797">
        <w:rPr>
          <w:rFonts w:ascii="Times New Roman" w:hAnsi="Times New Roman" w:cs="Times New Roman"/>
          <w:sz w:val="24"/>
          <w:szCs w:val="24"/>
        </w:rPr>
        <w:t>Berdasarkan kriteria</w:t>
      </w:r>
      <w:r w:rsidR="000A13D1">
        <w:rPr>
          <w:rFonts w:ascii="Times New Roman" w:hAnsi="Times New Roman" w:cs="Times New Roman"/>
          <w:sz w:val="24"/>
          <w:szCs w:val="24"/>
        </w:rPr>
        <w:t xml:space="preserve"> yang telah ditentukan</w:t>
      </w:r>
      <w:r w:rsidR="00297CED">
        <w:rPr>
          <w:rFonts w:ascii="Times New Roman" w:hAnsi="Times New Roman" w:cs="Times New Roman"/>
          <w:sz w:val="24"/>
          <w:szCs w:val="24"/>
        </w:rPr>
        <w:t xml:space="preserve"> tersebut, </w:t>
      </w:r>
      <w:r w:rsidR="00532F91">
        <w:rPr>
          <w:rFonts w:ascii="Times New Roman" w:hAnsi="Times New Roman" w:cs="Times New Roman"/>
          <w:sz w:val="24"/>
          <w:szCs w:val="24"/>
        </w:rPr>
        <w:t xml:space="preserve">ada 5 </w:t>
      </w:r>
      <w:r w:rsidR="00297CED">
        <w:rPr>
          <w:rFonts w:ascii="Times New Roman" w:hAnsi="Times New Roman" w:cs="Times New Roman"/>
          <w:sz w:val="24"/>
          <w:szCs w:val="24"/>
        </w:rPr>
        <w:t>perusahaan</w:t>
      </w:r>
      <w:r w:rsidR="00532F91">
        <w:rPr>
          <w:rFonts w:ascii="Times New Roman" w:hAnsi="Times New Roman" w:cs="Times New Roman"/>
          <w:sz w:val="24"/>
          <w:szCs w:val="24"/>
        </w:rPr>
        <w:t xml:space="preserve"> Perbankan </w:t>
      </w:r>
      <w:r w:rsidR="00297CED">
        <w:rPr>
          <w:rFonts w:ascii="Times New Roman" w:hAnsi="Times New Roman" w:cs="Times New Roman"/>
          <w:sz w:val="24"/>
          <w:szCs w:val="24"/>
        </w:rPr>
        <w:t xml:space="preserve">yang memenuhi ketiga kriteria  </w:t>
      </w:r>
      <w:r w:rsidRPr="00040797">
        <w:rPr>
          <w:rFonts w:ascii="Times New Roman" w:hAnsi="Times New Roman" w:cs="Times New Roman"/>
          <w:sz w:val="24"/>
          <w:szCs w:val="24"/>
        </w:rPr>
        <w:t>sebagai sampel</w:t>
      </w:r>
      <w:r w:rsidR="00297CED">
        <w:rPr>
          <w:rFonts w:ascii="Times New Roman" w:hAnsi="Times New Roman" w:cs="Times New Roman"/>
          <w:sz w:val="24"/>
          <w:szCs w:val="24"/>
        </w:rPr>
        <w:t xml:space="preserve"> penelitian</w:t>
      </w:r>
      <w:r w:rsidR="000A13D1">
        <w:rPr>
          <w:rFonts w:ascii="Times New Roman" w:hAnsi="Times New Roman" w:cs="Times New Roman"/>
          <w:sz w:val="24"/>
          <w:szCs w:val="24"/>
        </w:rPr>
        <w:t>, antara lain :</w:t>
      </w:r>
    </w:p>
    <w:p w:rsidR="007A158A" w:rsidRPr="003E2C1F" w:rsidRDefault="00EB3A75" w:rsidP="007A158A">
      <w:pPr>
        <w:pStyle w:val="ListParagraph"/>
        <w:tabs>
          <w:tab w:val="left" w:pos="4230"/>
        </w:tabs>
        <w:spacing w:after="0"/>
        <w:ind w:left="0"/>
        <w:rPr>
          <w:rFonts w:ascii="Times New Roman" w:hAnsi="Times New Roman" w:cs="Times New Roman"/>
          <w:b/>
          <w:sz w:val="24"/>
          <w:szCs w:val="24"/>
        </w:rPr>
      </w:pPr>
      <w:r w:rsidRPr="0034036C">
        <w:rPr>
          <w:rFonts w:ascii="Times New Roman" w:hAnsi="Times New Roman" w:cs="Times New Roman"/>
          <w:b/>
          <w:sz w:val="24"/>
          <w:szCs w:val="24"/>
        </w:rPr>
        <w:t>Tabel</w:t>
      </w:r>
      <w:r w:rsidR="00852A2A">
        <w:rPr>
          <w:rFonts w:ascii="Times New Roman" w:hAnsi="Times New Roman" w:cs="Times New Roman"/>
          <w:b/>
          <w:sz w:val="24"/>
          <w:szCs w:val="24"/>
        </w:rPr>
        <w:t xml:space="preserve"> </w:t>
      </w:r>
      <w:r w:rsidR="004B5E85" w:rsidRPr="0034036C">
        <w:rPr>
          <w:rFonts w:ascii="Times New Roman" w:hAnsi="Times New Roman" w:cs="Times New Roman"/>
          <w:b/>
          <w:sz w:val="24"/>
          <w:szCs w:val="24"/>
        </w:rPr>
        <w:t>2</w:t>
      </w:r>
      <w:r w:rsidR="00852A2A">
        <w:rPr>
          <w:rFonts w:ascii="Times New Roman" w:hAnsi="Times New Roman" w:cs="Times New Roman"/>
          <w:b/>
          <w:sz w:val="24"/>
          <w:szCs w:val="24"/>
        </w:rPr>
        <w:t xml:space="preserve">. </w:t>
      </w:r>
      <w:r w:rsidRPr="00852A2A">
        <w:rPr>
          <w:rFonts w:ascii="Times New Roman" w:hAnsi="Times New Roman" w:cs="Times New Roman"/>
          <w:b/>
          <w:sz w:val="24"/>
          <w:szCs w:val="24"/>
        </w:rPr>
        <w:t>Nama-nama Emiten sektor Perbankan</w:t>
      </w:r>
    </w:p>
    <w:p w:rsidR="001F4855" w:rsidRPr="0034036C" w:rsidRDefault="00BC3D2A" w:rsidP="007A158A">
      <w:pPr>
        <w:tabs>
          <w:tab w:val="left" w:pos="4230"/>
        </w:tabs>
        <w:spacing w:after="0" w:line="480" w:lineRule="auto"/>
        <w:jc w:val="both"/>
        <w:rPr>
          <w:rFonts w:ascii="Times New Roman" w:hAnsi="Times New Roman" w:cs="Times New Roman"/>
          <w:i/>
          <w:sz w:val="24"/>
          <w:szCs w:val="24"/>
        </w:rPr>
      </w:pPr>
      <w:r w:rsidRPr="00BC3D2A">
        <w:rPr>
          <w:noProof/>
          <w:szCs w:val="24"/>
          <w:lang w:eastAsia="id-ID"/>
        </w:rPr>
        <w:drawing>
          <wp:inline distT="0" distB="0" distL="0" distR="0">
            <wp:extent cx="5039995" cy="108418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39995" cy="1084185"/>
                    </a:xfrm>
                    <a:prstGeom prst="rect">
                      <a:avLst/>
                    </a:prstGeom>
                    <a:noFill/>
                    <a:ln w="9525">
                      <a:noFill/>
                      <a:miter lim="800000"/>
                      <a:headEnd/>
                      <a:tailEnd/>
                    </a:ln>
                  </pic:spPr>
                </pic:pic>
              </a:graphicData>
            </a:graphic>
          </wp:inline>
        </w:drawing>
      </w:r>
      <w:r w:rsidR="004B5E85" w:rsidRPr="0034036C">
        <w:rPr>
          <w:rFonts w:ascii="Times New Roman" w:hAnsi="Times New Roman" w:cs="Times New Roman"/>
          <w:i/>
          <w:sz w:val="24"/>
          <w:szCs w:val="24"/>
        </w:rPr>
        <w:t xml:space="preserve">Sumber: </w:t>
      </w:r>
      <w:hyperlink r:id="rId10" w:history="1">
        <w:r w:rsidR="004B5E85" w:rsidRPr="0034036C">
          <w:rPr>
            <w:rStyle w:val="Hyperlink"/>
            <w:rFonts w:ascii="Times New Roman" w:hAnsi="Times New Roman" w:cs="Times New Roman"/>
            <w:i/>
            <w:color w:val="auto"/>
            <w:sz w:val="24"/>
            <w:szCs w:val="24"/>
          </w:rPr>
          <w:t>www.IDX.co.id</w:t>
        </w:r>
      </w:hyperlink>
      <w:r w:rsidR="004B5E85" w:rsidRPr="0034036C">
        <w:rPr>
          <w:rFonts w:ascii="Times New Roman" w:hAnsi="Times New Roman" w:cs="Times New Roman"/>
          <w:i/>
          <w:sz w:val="24"/>
          <w:szCs w:val="24"/>
        </w:rPr>
        <w:t xml:space="preserve"> </w:t>
      </w:r>
    </w:p>
    <w:p w:rsidR="0006506C" w:rsidRPr="00E33AE5" w:rsidRDefault="006F3F4E" w:rsidP="00746FDF">
      <w:pPr>
        <w:pStyle w:val="ListParagraph"/>
        <w:numPr>
          <w:ilvl w:val="8"/>
          <w:numId w:val="6"/>
        </w:numPr>
        <w:tabs>
          <w:tab w:val="left" w:pos="4230"/>
        </w:tabs>
        <w:spacing w:after="0" w:line="360" w:lineRule="auto"/>
        <w:ind w:left="426" w:hanging="426"/>
        <w:jc w:val="both"/>
        <w:rPr>
          <w:rFonts w:ascii="Times New Roman" w:hAnsi="Times New Roman" w:cs="Times New Roman"/>
          <w:b/>
          <w:sz w:val="24"/>
          <w:szCs w:val="24"/>
        </w:rPr>
      </w:pPr>
      <w:r w:rsidRPr="00E33AE5">
        <w:rPr>
          <w:rFonts w:ascii="Times New Roman" w:hAnsi="Times New Roman" w:cs="Times New Roman"/>
          <w:b/>
          <w:sz w:val="24"/>
          <w:szCs w:val="24"/>
        </w:rPr>
        <w:t>Teknik Pengumpulan Data</w:t>
      </w:r>
    </w:p>
    <w:p w:rsidR="001F4855" w:rsidRPr="007A158A" w:rsidRDefault="006F3F4E" w:rsidP="007A158A">
      <w:pPr>
        <w:pStyle w:val="ListParagraph"/>
        <w:tabs>
          <w:tab w:val="left" w:pos="4230"/>
        </w:tabs>
        <w:spacing w:after="0" w:line="480" w:lineRule="auto"/>
        <w:ind w:left="0" w:firstLine="709"/>
        <w:jc w:val="both"/>
        <w:rPr>
          <w:rFonts w:ascii="Times New Roman" w:hAnsi="Times New Roman" w:cs="Times New Roman"/>
          <w:sz w:val="24"/>
          <w:szCs w:val="24"/>
        </w:rPr>
      </w:pPr>
      <w:r w:rsidRPr="0006506C">
        <w:rPr>
          <w:rFonts w:ascii="Times New Roman" w:hAnsi="Times New Roman" w:cs="Times New Roman"/>
          <w:sz w:val="24"/>
          <w:szCs w:val="24"/>
        </w:rPr>
        <w:t xml:space="preserve">Teknik pengumpulan data yang digunakan dalam penelitian ini adalah teknik dokumentasi, yaitu peneliti mengumpulkan dokumen-dokumen yang menyangkut data yang akan diteliti. Dalam penelitian ini, data yang akan diperlukan adalah laporan keuangan dan daftar harga saham pada perusahaan </w:t>
      </w:r>
      <w:r w:rsidR="006B2916" w:rsidRPr="0006506C">
        <w:rPr>
          <w:rFonts w:ascii="Times New Roman" w:hAnsi="Times New Roman" w:cs="Times New Roman"/>
          <w:sz w:val="24"/>
          <w:szCs w:val="24"/>
        </w:rPr>
        <w:t>perbankan</w:t>
      </w:r>
      <w:r w:rsidRPr="0006506C">
        <w:rPr>
          <w:rFonts w:ascii="Times New Roman" w:hAnsi="Times New Roman" w:cs="Times New Roman"/>
          <w:sz w:val="24"/>
          <w:szCs w:val="24"/>
        </w:rPr>
        <w:t xml:space="preserve"> yang terdaftar di Bursa Efek Indonesia.</w:t>
      </w:r>
    </w:p>
    <w:p w:rsidR="00E8175F" w:rsidRDefault="00E33AE5" w:rsidP="00746FDF">
      <w:pPr>
        <w:pStyle w:val="ListParagraph"/>
        <w:numPr>
          <w:ilvl w:val="8"/>
          <w:numId w:val="6"/>
        </w:numPr>
        <w:tabs>
          <w:tab w:val="left" w:pos="423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w:t>
      </w:r>
      <w:r w:rsidR="006F3F4E" w:rsidRPr="0034036C">
        <w:rPr>
          <w:rFonts w:ascii="Times New Roman" w:hAnsi="Times New Roman" w:cs="Times New Roman"/>
          <w:b/>
          <w:sz w:val="24"/>
          <w:szCs w:val="24"/>
        </w:rPr>
        <w:t xml:space="preserve"> Analisis Data</w:t>
      </w:r>
    </w:p>
    <w:p w:rsidR="00DB127F" w:rsidRDefault="00DB127F" w:rsidP="00DB127F">
      <w:pPr>
        <w:tabs>
          <w:tab w:val="left" w:pos="423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pada rumusan masalah yang telah dikemukakan, dan u</w:t>
      </w:r>
      <w:r w:rsidR="003A117A" w:rsidRPr="003A117A">
        <w:rPr>
          <w:rFonts w:ascii="Times New Roman" w:hAnsi="Times New Roman" w:cs="Times New Roman"/>
          <w:sz w:val="24"/>
          <w:szCs w:val="24"/>
        </w:rPr>
        <w:t>ntuk menganalisis variabel-variabel dan menguji serta membuktikan hipotesis yang diajukan pada penelitian ini, maka digunakan analisis data antara lain:</w:t>
      </w:r>
    </w:p>
    <w:p w:rsidR="00DB127F" w:rsidRPr="00DB127F" w:rsidRDefault="00DB127F" w:rsidP="00746FDF">
      <w:pPr>
        <w:pStyle w:val="ListParagraph"/>
        <w:numPr>
          <w:ilvl w:val="0"/>
          <w:numId w:val="29"/>
        </w:numPr>
        <w:tabs>
          <w:tab w:val="left" w:pos="4230"/>
        </w:tabs>
        <w:spacing w:line="480" w:lineRule="auto"/>
        <w:ind w:left="426"/>
        <w:jc w:val="both"/>
        <w:rPr>
          <w:rFonts w:ascii="Times New Roman" w:hAnsi="Times New Roman" w:cs="Times New Roman"/>
          <w:i/>
          <w:sz w:val="24"/>
          <w:szCs w:val="24"/>
        </w:rPr>
      </w:pPr>
      <w:r w:rsidRPr="00DB127F">
        <w:rPr>
          <w:rFonts w:ascii="Times New Roman" w:hAnsi="Times New Roman" w:cs="Times New Roman"/>
          <w:i/>
          <w:sz w:val="24"/>
          <w:szCs w:val="24"/>
        </w:rPr>
        <w:t>Debt to Equity Ratio</w:t>
      </w:r>
    </w:p>
    <w:p w:rsidR="00E8175F" w:rsidRPr="00DB127F" w:rsidRDefault="0044303F" w:rsidP="00DB127F">
      <w:pPr>
        <w:pStyle w:val="ListParagraph"/>
        <w:tabs>
          <w:tab w:val="left" w:pos="4230"/>
        </w:tabs>
        <w:spacing w:line="480" w:lineRule="auto"/>
        <w:ind w:left="426"/>
        <w:jc w:val="both"/>
        <w:rPr>
          <w:rFonts w:ascii="Times New Roman" w:hAnsi="Times New Roman" w:cs="Times New Roman"/>
          <w:sz w:val="24"/>
          <w:szCs w:val="24"/>
        </w:rPr>
      </w:pPr>
      <w:r w:rsidRPr="00DB127F">
        <w:rPr>
          <w:rFonts w:ascii="Times New Roman" w:hAnsi="Times New Roman" w:cs="Times New Roman"/>
          <w:sz w:val="24"/>
          <w:szCs w:val="24"/>
        </w:rPr>
        <w:t xml:space="preserve">Untuk mengetahui besarnya proporsi </w:t>
      </w:r>
      <w:r w:rsidRPr="00DB127F">
        <w:rPr>
          <w:rFonts w:ascii="Times New Roman" w:hAnsi="Times New Roman" w:cs="Times New Roman"/>
          <w:i/>
          <w:sz w:val="24"/>
          <w:szCs w:val="24"/>
        </w:rPr>
        <w:t>Debt to equity ratio</w:t>
      </w:r>
      <w:r w:rsidRPr="00DB127F">
        <w:rPr>
          <w:rFonts w:ascii="Times New Roman" w:hAnsi="Times New Roman" w:cs="Times New Roman"/>
          <w:sz w:val="24"/>
          <w:szCs w:val="24"/>
        </w:rPr>
        <w:t xml:space="preserve"> perusahaan </w:t>
      </w:r>
      <w:r w:rsidR="00A811BF">
        <w:rPr>
          <w:rFonts w:ascii="Times New Roman" w:hAnsi="Times New Roman" w:cs="Times New Roman"/>
          <w:sz w:val="24"/>
          <w:szCs w:val="24"/>
        </w:rPr>
        <w:t xml:space="preserve">maka dapat di cari dengan membandingkan total hutang dengan ekuitas atau </w:t>
      </w:r>
      <w:r w:rsidRPr="00DB127F">
        <w:rPr>
          <w:rFonts w:ascii="Times New Roman" w:hAnsi="Times New Roman" w:cs="Times New Roman"/>
          <w:sz w:val="24"/>
          <w:szCs w:val="24"/>
        </w:rPr>
        <w:t xml:space="preserve">dapat </w:t>
      </w:r>
      <w:r w:rsidR="00DB127F" w:rsidRPr="00DB127F">
        <w:rPr>
          <w:rFonts w:ascii="Times New Roman" w:hAnsi="Times New Roman" w:cs="Times New Roman"/>
          <w:sz w:val="24"/>
          <w:szCs w:val="24"/>
        </w:rPr>
        <w:t xml:space="preserve"> </w:t>
      </w:r>
      <w:r w:rsidRPr="00DB127F">
        <w:rPr>
          <w:rFonts w:ascii="Times New Roman" w:hAnsi="Times New Roman" w:cs="Times New Roman"/>
          <w:sz w:val="24"/>
          <w:szCs w:val="24"/>
        </w:rPr>
        <w:t xml:space="preserve">digunakan rumus seperti yang dikemukakan oleh Kasmir (2014 :155) </w:t>
      </w:r>
      <w:r w:rsidR="00E8175F" w:rsidRPr="00DB127F">
        <w:rPr>
          <w:rFonts w:ascii="Times New Roman" w:hAnsi="Times New Roman" w:cs="Times New Roman"/>
          <w:sz w:val="24"/>
          <w:szCs w:val="24"/>
        </w:rPr>
        <w:t xml:space="preserve">sebagai berikut: </w:t>
      </w:r>
    </w:p>
    <w:p w:rsidR="0044303F" w:rsidRPr="00E8175F" w:rsidRDefault="00E8175F" w:rsidP="00DB127F">
      <w:pPr>
        <w:pStyle w:val="ListParagraph"/>
        <w:tabs>
          <w:tab w:val="left" w:pos="4230"/>
        </w:tabs>
        <w:spacing w:after="0" w:line="480" w:lineRule="auto"/>
        <w:ind w:left="426"/>
        <w:jc w:val="both"/>
        <w:rPr>
          <w:rFonts w:ascii="Times New Roman" w:hAnsi="Times New Roman" w:cs="Times New Roman"/>
          <w:b/>
          <w:sz w:val="24"/>
          <w:szCs w:val="24"/>
        </w:rPr>
      </w:pPr>
      <w:r>
        <w:rPr>
          <w:rFonts w:ascii="Times New Roman" w:hAnsi="Times New Roman" w:cs="Times New Roman"/>
          <w:i/>
          <w:sz w:val="24"/>
          <w:szCs w:val="24"/>
        </w:rPr>
        <w:t xml:space="preserve">              </w:t>
      </w:r>
      <w:r w:rsidR="0044303F" w:rsidRPr="00E8175F">
        <w:rPr>
          <w:rFonts w:ascii="Times New Roman" w:hAnsi="Times New Roman" w:cs="Times New Roman"/>
          <w:i/>
          <w:sz w:val="24"/>
          <w:szCs w:val="24"/>
        </w:rPr>
        <w:t>Debt to equity ratio</w:t>
      </w:r>
      <w:r w:rsidR="0044303F" w:rsidRPr="00E8175F">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Utang</m:t>
            </m:r>
          </m:num>
          <m:den>
            <m:r>
              <w:rPr>
                <w:rFonts w:ascii="Cambria Math" w:hAnsi="Cambria Math" w:cs="Times New Roman"/>
                <w:sz w:val="24"/>
                <w:szCs w:val="24"/>
              </w:rPr>
              <m:t>Equity</m:t>
            </m:r>
          </m:den>
        </m:f>
      </m:oMath>
      <w:r w:rsidR="0070274B" w:rsidRPr="00E8175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70274B" w:rsidRPr="00E8175F">
        <w:rPr>
          <w:rFonts w:ascii="Times New Roman" w:eastAsiaTheme="minorEastAsia" w:hAnsi="Times New Roman" w:cs="Times New Roman"/>
          <w:sz w:val="24"/>
          <w:szCs w:val="24"/>
        </w:rPr>
        <w:t xml:space="preserve"> 100%</w:t>
      </w:r>
    </w:p>
    <w:p w:rsidR="007A158A" w:rsidRDefault="006F3F4E" w:rsidP="00746FDF">
      <w:pPr>
        <w:pStyle w:val="ListParagraph"/>
        <w:numPr>
          <w:ilvl w:val="0"/>
          <w:numId w:val="29"/>
        </w:numPr>
        <w:tabs>
          <w:tab w:val="left" w:pos="4230"/>
        </w:tabs>
        <w:spacing w:line="480" w:lineRule="auto"/>
        <w:ind w:left="426"/>
        <w:jc w:val="both"/>
        <w:rPr>
          <w:rFonts w:ascii="Times New Roman" w:hAnsi="Times New Roman" w:cs="Times New Roman"/>
          <w:sz w:val="24"/>
          <w:szCs w:val="24"/>
        </w:rPr>
      </w:pPr>
      <w:r w:rsidRPr="0034036C">
        <w:rPr>
          <w:rFonts w:ascii="Times New Roman" w:hAnsi="Times New Roman" w:cs="Times New Roman"/>
          <w:sz w:val="24"/>
          <w:szCs w:val="24"/>
        </w:rPr>
        <w:lastRenderedPageBreak/>
        <w:t>Analisis Regresi Linear Sederhana</w:t>
      </w:r>
    </w:p>
    <w:p w:rsidR="00A811BF" w:rsidRPr="00A811BF" w:rsidRDefault="006F3F4E" w:rsidP="00A811BF">
      <w:pPr>
        <w:pStyle w:val="ListParagraph"/>
        <w:tabs>
          <w:tab w:val="left" w:pos="4230"/>
        </w:tabs>
        <w:spacing w:line="480" w:lineRule="auto"/>
        <w:ind w:left="426"/>
        <w:jc w:val="both"/>
        <w:rPr>
          <w:rFonts w:ascii="Times New Roman" w:hAnsi="Times New Roman" w:cs="Times New Roman"/>
          <w:sz w:val="24"/>
          <w:szCs w:val="24"/>
        </w:rPr>
      </w:pPr>
      <w:r w:rsidRPr="007A158A">
        <w:rPr>
          <w:rFonts w:ascii="Times New Roman" w:hAnsi="Times New Roman" w:cs="Times New Roman"/>
          <w:sz w:val="24"/>
          <w:szCs w:val="24"/>
        </w:rPr>
        <w:t xml:space="preserve">Untuk mengetahui pengaruh </w:t>
      </w:r>
      <w:r w:rsidR="006B2916" w:rsidRPr="007A158A">
        <w:rPr>
          <w:rFonts w:ascii="Times New Roman" w:hAnsi="Times New Roman" w:cs="Times New Roman"/>
          <w:i/>
          <w:sz w:val="24"/>
          <w:szCs w:val="24"/>
        </w:rPr>
        <w:t>Debt to Equity Ratio</w:t>
      </w:r>
      <w:r w:rsidRPr="007A158A">
        <w:rPr>
          <w:rFonts w:ascii="Times New Roman" w:hAnsi="Times New Roman" w:cs="Times New Roman"/>
          <w:i/>
          <w:sz w:val="24"/>
          <w:szCs w:val="24"/>
        </w:rPr>
        <w:t xml:space="preserve"> </w:t>
      </w:r>
      <w:r w:rsidR="00DB127F" w:rsidRPr="007A158A">
        <w:rPr>
          <w:rFonts w:ascii="Times New Roman" w:hAnsi="Times New Roman" w:cs="Times New Roman"/>
          <w:sz w:val="24"/>
          <w:szCs w:val="24"/>
        </w:rPr>
        <w:t>terhadap harga saham</w:t>
      </w:r>
      <w:r w:rsidR="00A811BF">
        <w:rPr>
          <w:rFonts w:ascii="Times New Roman" w:hAnsi="Times New Roman" w:cs="Times New Roman"/>
          <w:sz w:val="24"/>
          <w:szCs w:val="24"/>
        </w:rPr>
        <w:t xml:space="preserve"> </w:t>
      </w:r>
    </w:p>
    <w:p w:rsidR="007A158A" w:rsidRDefault="007A158A" w:rsidP="007A158A">
      <w:pPr>
        <w:pStyle w:val="ListParagraph"/>
        <w:tabs>
          <w:tab w:val="left" w:pos="4230"/>
        </w:tabs>
        <w:spacing w:line="480" w:lineRule="auto"/>
        <w:ind w:left="426"/>
        <w:jc w:val="both"/>
        <w:rPr>
          <w:rFonts w:ascii="Times New Roman" w:hAnsi="Times New Roman" w:cs="Times New Roman"/>
          <w:sz w:val="24"/>
          <w:szCs w:val="24"/>
        </w:rPr>
      </w:pPr>
      <w:r w:rsidRPr="007A158A">
        <w:rPr>
          <w:rFonts w:ascii="Times New Roman" w:hAnsi="Times New Roman" w:cs="Times New Roman"/>
          <w:sz w:val="24"/>
          <w:szCs w:val="24"/>
        </w:rPr>
        <w:t>digunakan analisis linear sederhana dengan menggunakan rumus seperti yang</w:t>
      </w:r>
    </w:p>
    <w:p w:rsidR="006F3F4E" w:rsidRPr="007A158A" w:rsidRDefault="006F3F4E" w:rsidP="007A158A">
      <w:pPr>
        <w:pStyle w:val="ListParagraph"/>
        <w:tabs>
          <w:tab w:val="left" w:pos="4230"/>
        </w:tabs>
        <w:spacing w:line="480" w:lineRule="auto"/>
        <w:ind w:left="426"/>
        <w:jc w:val="both"/>
        <w:rPr>
          <w:rFonts w:ascii="Times New Roman" w:hAnsi="Times New Roman" w:cs="Times New Roman"/>
          <w:sz w:val="24"/>
          <w:szCs w:val="24"/>
        </w:rPr>
      </w:pPr>
      <w:r w:rsidRPr="007A158A">
        <w:rPr>
          <w:rFonts w:ascii="Times New Roman" w:hAnsi="Times New Roman" w:cs="Times New Roman"/>
          <w:sz w:val="24"/>
          <w:szCs w:val="24"/>
        </w:rPr>
        <w:t>dikemukakan oleh Sugiyono (2012:261) yaitu:</w:t>
      </w:r>
    </w:p>
    <w:p w:rsidR="006F3F4E" w:rsidRPr="00533100" w:rsidRDefault="00995FCF" w:rsidP="00EF205F">
      <w:pPr>
        <w:pStyle w:val="ListParagraph"/>
        <w:tabs>
          <w:tab w:val="left" w:pos="2340"/>
        </w:tabs>
        <w:spacing w:after="0" w:line="480" w:lineRule="auto"/>
        <w:ind w:left="426" w:firstLine="1980"/>
        <w:jc w:val="both"/>
        <w:rPr>
          <w:rFonts w:ascii="Times New Roman" w:eastAsiaTheme="minorEastAsia" w:hAnsi="Times New Roman" w:cs="Times New Roman"/>
          <w:sz w:val="28"/>
          <w:szCs w:val="28"/>
        </w:rPr>
      </w:pPr>
      <m:oMath>
        <m:acc>
          <m:accPr>
            <m:ctrlPr>
              <w:rPr>
                <w:rFonts w:ascii="Cambria Math" w:hAnsi="Times New Roman" w:cs="Times New Roman"/>
                <w:i/>
                <w:sz w:val="28"/>
                <w:szCs w:val="28"/>
              </w:rPr>
            </m:ctrlPr>
          </m:accPr>
          <m:e>
            <m:r>
              <w:rPr>
                <w:rFonts w:ascii="Cambria Math" w:hAnsi="Cambria Math" w:cs="Times New Roman"/>
                <w:sz w:val="28"/>
                <w:szCs w:val="28"/>
              </w:rPr>
              <m:t>Y</m:t>
            </m:r>
          </m:e>
        </m:acc>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bX</m:t>
        </m:r>
      </m:oMath>
      <w:r w:rsidR="006F3F4E" w:rsidRPr="00533100">
        <w:rPr>
          <w:rFonts w:ascii="Times New Roman" w:eastAsiaTheme="minorEastAsia" w:hAnsi="Times New Roman" w:cs="Times New Roman"/>
          <w:sz w:val="28"/>
          <w:szCs w:val="28"/>
        </w:rPr>
        <w:t xml:space="preserve"> </w:t>
      </w:r>
    </w:p>
    <w:p w:rsidR="006F3F4E" w:rsidRPr="0034036C" w:rsidRDefault="006F3F4E" w:rsidP="009734A0">
      <w:pPr>
        <w:pStyle w:val="ListParagraph"/>
        <w:tabs>
          <w:tab w:val="left" w:pos="0"/>
        </w:tabs>
        <w:spacing w:after="0" w:line="480" w:lineRule="auto"/>
        <w:ind w:left="0"/>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 xml:space="preserve">       Dimana:</w:t>
      </w:r>
    </w:p>
    <w:p w:rsidR="006F3F4E" w:rsidRPr="0034036C" w:rsidRDefault="006F3F4E" w:rsidP="009734A0">
      <w:pPr>
        <w:pStyle w:val="ListParagraph"/>
        <w:tabs>
          <w:tab w:val="left" w:pos="0"/>
        </w:tabs>
        <w:spacing w:after="0" w:line="480" w:lineRule="auto"/>
        <w:ind w:left="0"/>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ab/>
      </w: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Pr="0034036C">
        <w:rPr>
          <w:rFonts w:ascii="Times New Roman" w:eastAsiaTheme="minorEastAsia" w:hAnsi="Times New Roman" w:cs="Times New Roman"/>
          <w:sz w:val="24"/>
          <w:szCs w:val="24"/>
        </w:rPr>
        <w:t xml:space="preserve">  = Variabel yang dipengaruhi (terikat) yaitu harga saham</w:t>
      </w:r>
    </w:p>
    <w:p w:rsidR="006F3F4E" w:rsidRPr="0034036C" w:rsidRDefault="002A1E7F" w:rsidP="009734A0">
      <w:pPr>
        <w:pStyle w:val="ListParagraph"/>
        <w:tabs>
          <w:tab w:val="left" w:pos="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X </w:t>
      </w:r>
      <w:r w:rsidR="006F3F4E" w:rsidRPr="0034036C">
        <w:rPr>
          <w:rFonts w:ascii="Times New Roman" w:eastAsiaTheme="minorEastAsia" w:hAnsi="Times New Roman" w:cs="Times New Roman"/>
          <w:sz w:val="24"/>
          <w:szCs w:val="24"/>
        </w:rPr>
        <w:t xml:space="preserve">= Variabel yang mempengaruhi (bebas) yaitu </w:t>
      </w:r>
      <w:r w:rsidR="006B2916" w:rsidRPr="0034036C">
        <w:rPr>
          <w:rFonts w:ascii="Times New Roman" w:eastAsiaTheme="minorEastAsia" w:hAnsi="Times New Roman" w:cs="Times New Roman"/>
          <w:i/>
          <w:sz w:val="24"/>
          <w:szCs w:val="24"/>
        </w:rPr>
        <w:t>Debt to Equity Ratio</w:t>
      </w:r>
    </w:p>
    <w:p w:rsidR="006F3F4E" w:rsidRPr="0034036C" w:rsidRDefault="006F3F4E" w:rsidP="009734A0">
      <w:pPr>
        <w:pStyle w:val="ListParagraph"/>
        <w:tabs>
          <w:tab w:val="left" w:pos="0"/>
        </w:tabs>
        <w:spacing w:line="480" w:lineRule="auto"/>
        <w:ind w:left="0"/>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ab/>
        <w:t>a   = Konstanta (angka konstan)</w:t>
      </w:r>
    </w:p>
    <w:p w:rsidR="00755005" w:rsidRPr="00755005" w:rsidRDefault="006F3F4E" w:rsidP="009734A0">
      <w:pPr>
        <w:pStyle w:val="ListParagraph"/>
        <w:tabs>
          <w:tab w:val="left" w:pos="0"/>
        </w:tabs>
        <w:spacing w:after="0" w:line="480" w:lineRule="auto"/>
        <w:ind w:left="0"/>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ab/>
        <w:t>b   = Koefisien regresi</w:t>
      </w:r>
    </w:p>
    <w:p w:rsidR="00532F91" w:rsidRPr="00532F91" w:rsidRDefault="006F3F4E" w:rsidP="00746FDF">
      <w:pPr>
        <w:pStyle w:val="ListParagraph"/>
        <w:numPr>
          <w:ilvl w:val="0"/>
          <w:numId w:val="29"/>
        </w:numPr>
        <w:tabs>
          <w:tab w:val="left" w:pos="4230"/>
        </w:tabs>
        <w:spacing w:after="0" w:line="480" w:lineRule="auto"/>
        <w:ind w:left="426" w:hanging="426"/>
        <w:jc w:val="both"/>
        <w:rPr>
          <w:rFonts w:ascii="Times New Roman" w:hAnsi="Times New Roman" w:cs="Times New Roman"/>
          <w:sz w:val="24"/>
          <w:szCs w:val="24"/>
        </w:rPr>
      </w:pPr>
      <w:r w:rsidRPr="0034036C">
        <w:rPr>
          <w:rFonts w:ascii="Times New Roman" w:hAnsi="Times New Roman" w:cs="Times New Roman"/>
          <w:sz w:val="24"/>
          <w:szCs w:val="24"/>
        </w:rPr>
        <w:t xml:space="preserve">Analisis Korelasi </w:t>
      </w:r>
      <w:r w:rsidRPr="0034036C">
        <w:rPr>
          <w:rFonts w:ascii="Times New Roman" w:hAnsi="Times New Roman" w:cs="Times New Roman"/>
          <w:i/>
          <w:sz w:val="24"/>
          <w:szCs w:val="24"/>
        </w:rPr>
        <w:t xml:space="preserve">Product Moment </w:t>
      </w:r>
    </w:p>
    <w:p w:rsidR="009734A0" w:rsidRDefault="006F3F4E" w:rsidP="00A811BF">
      <w:pPr>
        <w:pStyle w:val="ListParagraph"/>
        <w:tabs>
          <w:tab w:val="left" w:pos="4230"/>
        </w:tabs>
        <w:spacing w:after="0" w:line="480" w:lineRule="auto"/>
        <w:ind w:left="0" w:firstLine="709"/>
        <w:jc w:val="both"/>
        <w:rPr>
          <w:rFonts w:ascii="Times New Roman" w:hAnsi="Times New Roman" w:cs="Times New Roman"/>
          <w:sz w:val="24"/>
          <w:szCs w:val="24"/>
        </w:rPr>
      </w:pPr>
      <w:r w:rsidRPr="00532F91">
        <w:rPr>
          <w:rFonts w:ascii="Times New Roman" w:hAnsi="Times New Roman" w:cs="Times New Roman"/>
          <w:sz w:val="24"/>
          <w:szCs w:val="24"/>
        </w:rPr>
        <w:t>Untuk mengetahui korelasi (keeratan hubungan) antara variabel X</w:t>
      </w:r>
      <w:r w:rsidR="009734A0">
        <w:rPr>
          <w:rFonts w:ascii="Times New Roman" w:hAnsi="Times New Roman" w:cs="Times New Roman"/>
          <w:sz w:val="24"/>
          <w:szCs w:val="24"/>
        </w:rPr>
        <w:t xml:space="preserve"> </w:t>
      </w:r>
      <w:r w:rsidR="009734A0" w:rsidRPr="009734A0">
        <w:rPr>
          <w:rFonts w:ascii="Times New Roman" w:hAnsi="Times New Roman" w:cs="Times New Roman"/>
          <w:i/>
          <w:sz w:val="24"/>
          <w:szCs w:val="24"/>
        </w:rPr>
        <w:t>(Debt to Equity Ratio)</w:t>
      </w:r>
      <w:r w:rsidRPr="009734A0">
        <w:rPr>
          <w:rFonts w:ascii="Times New Roman" w:hAnsi="Times New Roman" w:cs="Times New Roman"/>
          <w:i/>
          <w:sz w:val="24"/>
          <w:szCs w:val="24"/>
        </w:rPr>
        <w:t xml:space="preserve"> </w:t>
      </w:r>
      <w:r w:rsidRPr="00532F91">
        <w:rPr>
          <w:rFonts w:ascii="Times New Roman" w:hAnsi="Times New Roman" w:cs="Times New Roman"/>
          <w:sz w:val="24"/>
          <w:szCs w:val="24"/>
        </w:rPr>
        <w:t xml:space="preserve">dan </w:t>
      </w:r>
      <w:r w:rsidR="009734A0">
        <w:rPr>
          <w:rFonts w:ascii="Times New Roman" w:hAnsi="Times New Roman" w:cs="Times New Roman"/>
          <w:sz w:val="24"/>
          <w:szCs w:val="24"/>
        </w:rPr>
        <w:t xml:space="preserve">variabel </w:t>
      </w:r>
      <w:r w:rsidRPr="00532F91">
        <w:rPr>
          <w:rFonts w:ascii="Times New Roman" w:hAnsi="Times New Roman" w:cs="Times New Roman"/>
          <w:sz w:val="24"/>
          <w:szCs w:val="24"/>
        </w:rPr>
        <w:t>Y</w:t>
      </w:r>
      <w:r w:rsidR="009734A0">
        <w:rPr>
          <w:rFonts w:ascii="Times New Roman" w:hAnsi="Times New Roman" w:cs="Times New Roman"/>
          <w:sz w:val="24"/>
          <w:szCs w:val="24"/>
        </w:rPr>
        <w:t xml:space="preserve"> (Harga Saham)</w:t>
      </w:r>
      <w:r w:rsidRPr="00532F91">
        <w:rPr>
          <w:rFonts w:ascii="Times New Roman" w:hAnsi="Times New Roman" w:cs="Times New Roman"/>
          <w:sz w:val="24"/>
          <w:szCs w:val="24"/>
        </w:rPr>
        <w:t>, maka digunakan rumus yang dikenal dengan rum</w:t>
      </w:r>
      <w:r w:rsidR="00533100">
        <w:rPr>
          <w:rFonts w:ascii="Times New Roman" w:hAnsi="Times New Roman" w:cs="Times New Roman"/>
          <w:sz w:val="24"/>
          <w:szCs w:val="24"/>
        </w:rPr>
        <w:t>u</w:t>
      </w:r>
      <w:r w:rsidRPr="00532F91">
        <w:rPr>
          <w:rFonts w:ascii="Times New Roman" w:hAnsi="Times New Roman" w:cs="Times New Roman"/>
          <w:sz w:val="24"/>
          <w:szCs w:val="24"/>
        </w:rPr>
        <w:t xml:space="preserve">s korelasi </w:t>
      </w:r>
      <w:r w:rsidRPr="00532F91">
        <w:rPr>
          <w:rFonts w:ascii="Times New Roman" w:hAnsi="Times New Roman" w:cs="Times New Roman"/>
          <w:i/>
          <w:sz w:val="24"/>
          <w:szCs w:val="24"/>
        </w:rPr>
        <w:t>Product Moment</w:t>
      </w:r>
      <w:r w:rsidRPr="00532F91">
        <w:rPr>
          <w:rFonts w:ascii="Times New Roman" w:hAnsi="Times New Roman" w:cs="Times New Roman"/>
          <w:sz w:val="24"/>
          <w:szCs w:val="24"/>
        </w:rPr>
        <w:t>, sebagaimana dikemukakan oleh Sugiyono (2012:228), sebagai berikut:</w:t>
      </w:r>
    </w:p>
    <w:p w:rsidR="00A811BF" w:rsidRPr="009734A0" w:rsidRDefault="00A811BF" w:rsidP="00D87B86">
      <w:pPr>
        <w:pStyle w:val="ListParagraph"/>
        <w:tabs>
          <w:tab w:val="left" w:pos="4230"/>
        </w:tabs>
        <w:spacing w:after="0"/>
        <w:ind w:left="0" w:firstLine="709"/>
        <w:jc w:val="both"/>
        <w:rPr>
          <w:rFonts w:ascii="Times New Roman" w:hAnsi="Times New Roman" w:cs="Times New Roman"/>
          <w:sz w:val="24"/>
          <w:szCs w:val="24"/>
        </w:rPr>
      </w:pPr>
    </w:p>
    <w:p w:rsidR="006F3F4E" w:rsidRPr="00533100" w:rsidRDefault="00995FCF" w:rsidP="00A811BF">
      <w:pPr>
        <w:pStyle w:val="ListParagraph"/>
        <w:tabs>
          <w:tab w:val="left" w:pos="4230"/>
        </w:tabs>
        <w:spacing w:line="480" w:lineRule="auto"/>
        <w:ind w:left="426"/>
        <w:jc w:val="both"/>
        <w:rPr>
          <w:rFonts w:ascii="Times New Roman" w:eastAsiaTheme="minorEastAsia" w:hAnsi="Times New Roman" w:cs="Times New Roman"/>
          <w:b/>
          <w:i/>
          <w:sz w:val="28"/>
          <w:szCs w:val="28"/>
        </w:rPr>
      </w:pPr>
      <m:oMathPara>
        <m:oMath>
          <m:sSub>
            <m:sSubPr>
              <m:ctrlPr>
                <w:rPr>
                  <w:rFonts w:ascii="Cambria Math" w:hAnsi="Times New Roman" w:cs="Times New Roman"/>
                  <w:b/>
                  <w:i/>
                  <w:sz w:val="26"/>
                  <w:szCs w:val="26"/>
                </w:rPr>
              </m:ctrlPr>
            </m:sSubPr>
            <m:e>
              <m:r>
                <m:rPr>
                  <m:sty m:val="bi"/>
                </m:rPr>
                <w:rPr>
                  <w:rFonts w:ascii="Cambria Math" w:hAnsi="Cambria Math" w:cs="Times New Roman"/>
                  <w:sz w:val="26"/>
                  <w:szCs w:val="26"/>
                </w:rPr>
                <m:t>r</m:t>
              </m:r>
            </m:e>
            <m:sub>
              <m:r>
                <m:rPr>
                  <m:sty m:val="bi"/>
                </m:rPr>
                <w:rPr>
                  <w:rFonts w:ascii="Cambria Math" w:hAnsi="Cambria Math" w:cs="Times New Roman"/>
                  <w:sz w:val="26"/>
                  <w:szCs w:val="26"/>
                </w:rPr>
                <m:t>xy</m:t>
              </m:r>
            </m:sub>
          </m:sSub>
          <m:r>
            <m:rPr>
              <m:sty m:val="bi"/>
            </m:rPr>
            <w:rPr>
              <w:rFonts w:ascii="Cambria Math" w:hAnsi="Times New Roman" w:cs="Times New Roman"/>
              <w:sz w:val="26"/>
              <w:szCs w:val="26"/>
            </w:rPr>
            <m:t>=</m:t>
          </m:r>
          <m:f>
            <m:fPr>
              <m:ctrlPr>
                <w:rPr>
                  <w:rFonts w:ascii="Cambria Math" w:hAnsi="Times New Roman" w:cs="Times New Roman"/>
                  <w:b/>
                  <w:i/>
                  <w:sz w:val="26"/>
                  <w:szCs w:val="26"/>
                </w:rPr>
              </m:ctrlPr>
            </m:fPr>
            <m:num>
              <m:r>
                <m:rPr>
                  <m:sty m:val="bi"/>
                </m:rPr>
                <w:rPr>
                  <w:rFonts w:ascii="Cambria Math" w:hAnsi="Cambria Math" w:cs="Times New Roman"/>
                  <w:sz w:val="26"/>
                  <w:szCs w:val="26"/>
                </w:rPr>
                <m:t>n</m:t>
              </m:r>
              <m:nary>
                <m:naryPr>
                  <m:chr m:val="∑"/>
                  <m:limLoc m:val="undOvr"/>
                  <m:subHide m:val="on"/>
                  <m:supHide m:val="on"/>
                  <m:ctrlPr>
                    <w:rPr>
                      <w:rFonts w:ascii="Cambria Math" w:hAnsi="Times New Roman" w:cs="Times New Roman"/>
                      <w:b/>
                      <w:i/>
                      <w:sz w:val="26"/>
                      <w:szCs w:val="26"/>
                    </w:rPr>
                  </m:ctrlPr>
                </m:naryPr>
                <m:sub/>
                <m:sup/>
                <m:e>
                  <m:sSub>
                    <m:sSubPr>
                      <m:ctrlPr>
                        <w:rPr>
                          <w:rFonts w:ascii="Cambria Math" w:hAnsi="Times New Roman"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1</m:t>
                      </m:r>
                    </m:sub>
                  </m:sSub>
                </m:e>
              </m:nary>
              <m:sSub>
                <m:sSubPr>
                  <m:ctrlPr>
                    <w:rPr>
                      <w:rFonts w:ascii="Cambria Math" w:hAnsi="Times New Roman" w:cs="Times New Roman"/>
                      <w:b/>
                      <w:i/>
                      <w:sz w:val="26"/>
                      <w:szCs w:val="26"/>
                    </w:rPr>
                  </m:ctrlPr>
                </m:sSubPr>
                <m:e>
                  <m:r>
                    <m:rPr>
                      <m:sty m:val="bi"/>
                    </m:rPr>
                    <w:rPr>
                      <w:rFonts w:ascii="Cambria Math" w:hAnsi="Cambria Math" w:cs="Times New Roman"/>
                      <w:sz w:val="26"/>
                      <w:szCs w:val="26"/>
                    </w:rPr>
                    <m:t>Y</m:t>
                  </m:r>
                </m:e>
                <m:sub>
                  <m:r>
                    <m:rPr>
                      <m:sty m:val="bi"/>
                    </m:rPr>
                    <w:rPr>
                      <w:rFonts w:ascii="Cambria Math" w:hAnsi="Cambria Math" w:cs="Times New Roman"/>
                      <w:sz w:val="26"/>
                      <w:szCs w:val="26"/>
                    </w:rPr>
                    <m:t>1</m:t>
                  </m:r>
                </m:sub>
              </m:sSub>
              <m:r>
                <m:rPr>
                  <m:sty m:val="bi"/>
                </m:rPr>
                <w:rPr>
                  <w:rFonts w:ascii="Times New Roman" w:hAnsi="Times New Roman" w:cs="Times New Roman"/>
                  <w:sz w:val="26"/>
                  <w:szCs w:val="26"/>
                </w:rPr>
                <m:t>-</m:t>
              </m:r>
              <m:r>
                <m:rPr>
                  <m:sty m:val="bi"/>
                </m:rPr>
                <w:rPr>
                  <w:rFonts w:ascii="Cambria Math" w:hAnsi="Times New Roman" w:cs="Times New Roman"/>
                  <w:sz w:val="26"/>
                  <w:szCs w:val="26"/>
                </w:rPr>
                <m:t>(</m:t>
              </m:r>
              <m:nary>
                <m:naryPr>
                  <m:chr m:val="∑"/>
                  <m:limLoc m:val="undOvr"/>
                  <m:subHide m:val="on"/>
                  <m:supHide m:val="on"/>
                  <m:ctrlPr>
                    <w:rPr>
                      <w:rFonts w:ascii="Cambria Math" w:hAnsi="Times New Roman" w:cs="Times New Roman"/>
                      <w:b/>
                      <w:i/>
                      <w:sz w:val="26"/>
                      <w:szCs w:val="26"/>
                    </w:rPr>
                  </m:ctrlPr>
                </m:naryPr>
                <m:sub/>
                <m:sup/>
                <m:e>
                  <m:sSub>
                    <m:sSubPr>
                      <m:ctrlPr>
                        <w:rPr>
                          <w:rFonts w:ascii="Cambria Math" w:hAnsi="Times New Roman"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1</m:t>
                      </m:r>
                    </m:sub>
                  </m:sSub>
                  <m:r>
                    <m:rPr>
                      <m:sty m:val="bi"/>
                    </m:rPr>
                    <w:rPr>
                      <w:rFonts w:ascii="Cambria Math" w:hAnsi="Times New Roman" w:cs="Times New Roman"/>
                      <w:sz w:val="26"/>
                      <w:szCs w:val="26"/>
                    </w:rPr>
                    <m:t>)(</m:t>
                  </m:r>
                  <m:nary>
                    <m:naryPr>
                      <m:chr m:val="∑"/>
                      <m:limLoc m:val="undOvr"/>
                      <m:subHide m:val="on"/>
                      <m:supHide m:val="on"/>
                      <m:ctrlPr>
                        <w:rPr>
                          <w:rFonts w:ascii="Cambria Math" w:hAnsi="Times New Roman" w:cs="Times New Roman"/>
                          <w:b/>
                          <w:i/>
                          <w:sz w:val="26"/>
                          <w:szCs w:val="26"/>
                        </w:rPr>
                      </m:ctrlPr>
                    </m:naryPr>
                    <m:sub/>
                    <m:sup/>
                    <m:e>
                      <m:sSub>
                        <m:sSubPr>
                          <m:ctrlPr>
                            <w:rPr>
                              <w:rFonts w:ascii="Cambria Math" w:hAnsi="Times New Roman" w:cs="Times New Roman"/>
                              <w:b/>
                              <w:i/>
                              <w:sz w:val="26"/>
                              <w:szCs w:val="26"/>
                            </w:rPr>
                          </m:ctrlPr>
                        </m:sSubPr>
                        <m:e>
                          <m:r>
                            <m:rPr>
                              <m:sty m:val="bi"/>
                            </m:rPr>
                            <w:rPr>
                              <w:rFonts w:ascii="Cambria Math" w:hAnsi="Cambria Math" w:cs="Times New Roman"/>
                              <w:sz w:val="26"/>
                              <w:szCs w:val="26"/>
                            </w:rPr>
                            <m:t>Y</m:t>
                          </m:r>
                        </m:e>
                        <m:sub>
                          <m:r>
                            <m:rPr>
                              <m:sty m:val="bi"/>
                            </m:rPr>
                            <w:rPr>
                              <w:rFonts w:ascii="Cambria Math" w:hAnsi="Cambria Math" w:cs="Times New Roman"/>
                              <w:sz w:val="26"/>
                              <w:szCs w:val="26"/>
                            </w:rPr>
                            <m:t>1</m:t>
                          </m:r>
                        </m:sub>
                      </m:sSub>
                      <m:r>
                        <m:rPr>
                          <m:sty m:val="bi"/>
                        </m:rPr>
                        <w:rPr>
                          <w:rFonts w:ascii="Cambria Math" w:hAnsi="Times New Roman" w:cs="Times New Roman"/>
                          <w:sz w:val="26"/>
                          <w:szCs w:val="26"/>
                        </w:rPr>
                        <m:t>)</m:t>
                      </m:r>
                    </m:e>
                  </m:nary>
                </m:e>
              </m:nary>
            </m:num>
            <m:den>
              <m:rad>
                <m:radPr>
                  <m:degHide m:val="on"/>
                  <m:ctrlPr>
                    <w:rPr>
                      <w:rFonts w:ascii="Cambria Math" w:hAnsi="Times New Roman" w:cs="Times New Roman"/>
                      <w:b/>
                      <w:i/>
                      <w:sz w:val="26"/>
                      <w:szCs w:val="26"/>
                    </w:rPr>
                  </m:ctrlPr>
                </m:radPr>
                <m:deg/>
                <m:e>
                  <m:d>
                    <m:dPr>
                      <m:begChr m:val="{"/>
                      <m:endChr m:val="}"/>
                      <m:ctrlPr>
                        <w:rPr>
                          <w:rFonts w:ascii="Cambria Math" w:hAnsi="Times New Roman" w:cs="Times New Roman"/>
                          <w:b/>
                          <w:i/>
                          <w:sz w:val="26"/>
                          <w:szCs w:val="26"/>
                        </w:rPr>
                      </m:ctrlPr>
                    </m:dPr>
                    <m:e>
                      <m:r>
                        <m:rPr>
                          <m:sty m:val="bi"/>
                        </m:rPr>
                        <w:rPr>
                          <w:rFonts w:ascii="Cambria Math" w:hAnsi="Cambria Math" w:cs="Times New Roman"/>
                          <w:sz w:val="26"/>
                          <w:szCs w:val="26"/>
                        </w:rPr>
                        <m:t>n</m:t>
                      </m:r>
                      <m:nary>
                        <m:naryPr>
                          <m:chr m:val="∑"/>
                          <m:limLoc m:val="undOvr"/>
                          <m:subHide m:val="on"/>
                          <m:supHide m:val="on"/>
                          <m:ctrlPr>
                            <w:rPr>
                              <w:rFonts w:ascii="Cambria Math" w:hAnsi="Times New Roman" w:cs="Times New Roman"/>
                              <w:b/>
                              <w:i/>
                              <w:sz w:val="26"/>
                              <w:szCs w:val="26"/>
                            </w:rPr>
                          </m:ctrlPr>
                        </m:naryPr>
                        <m:sub/>
                        <m:sup/>
                        <m:e>
                          <m:sSup>
                            <m:sSupPr>
                              <m:ctrlPr>
                                <w:rPr>
                                  <w:rFonts w:ascii="Cambria Math" w:hAnsi="Times New Roman" w:cs="Times New Roman"/>
                                  <w:b/>
                                  <w:i/>
                                  <w:sz w:val="26"/>
                                  <w:szCs w:val="26"/>
                                </w:rPr>
                              </m:ctrlPr>
                            </m:sSupPr>
                            <m:e>
                              <m:sSub>
                                <m:sSubPr>
                                  <m:ctrlPr>
                                    <w:rPr>
                                      <w:rFonts w:ascii="Cambria Math" w:hAnsi="Times New Roman"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e>
                            <m:sup>
                              <m:r>
                                <m:rPr>
                                  <m:sty m:val="bi"/>
                                </m:rPr>
                                <w:rPr>
                                  <w:rFonts w:ascii="Cambria Math" w:hAnsi="Cambria Math" w:cs="Times New Roman"/>
                                  <w:sz w:val="26"/>
                                  <w:szCs w:val="26"/>
                                </w:rPr>
                                <m:t>2</m:t>
                              </m:r>
                            </m:sup>
                          </m:sSup>
                          <m:r>
                            <m:rPr>
                              <m:sty m:val="bi"/>
                            </m:rPr>
                            <w:rPr>
                              <w:rFonts w:ascii="Times New Roman" w:hAnsi="Times New Roman" w:cs="Times New Roman"/>
                              <w:sz w:val="26"/>
                              <w:szCs w:val="26"/>
                            </w:rPr>
                            <m:t>-</m:t>
                          </m:r>
                        </m:e>
                      </m:nary>
                      <m:sSup>
                        <m:sSupPr>
                          <m:ctrlPr>
                            <w:rPr>
                              <w:rFonts w:ascii="Cambria Math" w:hAnsi="Times New Roman" w:cs="Times New Roman"/>
                              <w:b/>
                              <w:i/>
                              <w:sz w:val="26"/>
                              <w:szCs w:val="26"/>
                            </w:rPr>
                          </m:ctrlPr>
                        </m:sSupPr>
                        <m:e>
                          <m:r>
                            <m:rPr>
                              <m:sty m:val="bi"/>
                            </m:rPr>
                            <w:rPr>
                              <w:rFonts w:ascii="Cambria Math" w:hAnsi="Times New Roman" w:cs="Times New Roman"/>
                              <w:sz w:val="26"/>
                              <w:szCs w:val="26"/>
                            </w:rPr>
                            <m:t>(</m:t>
                          </m:r>
                          <m:nary>
                            <m:naryPr>
                              <m:chr m:val="∑"/>
                              <m:limLoc m:val="undOvr"/>
                              <m:subHide m:val="on"/>
                              <m:supHide m:val="on"/>
                              <m:ctrlPr>
                                <w:rPr>
                                  <w:rFonts w:ascii="Cambria Math" w:hAnsi="Times New Roman" w:cs="Times New Roman"/>
                                  <w:b/>
                                  <w:i/>
                                  <w:sz w:val="26"/>
                                  <w:szCs w:val="26"/>
                                </w:rPr>
                              </m:ctrlPr>
                            </m:naryPr>
                            <m:sub/>
                            <m:sup/>
                            <m:e>
                              <m:sSub>
                                <m:sSubPr>
                                  <m:ctrlPr>
                                    <w:rPr>
                                      <w:rFonts w:ascii="Cambria Math" w:hAnsi="Times New Roman" w:cs="Times New Roman"/>
                                      <w:b/>
                                      <w:i/>
                                      <w:sz w:val="26"/>
                                      <w:szCs w:val="26"/>
                                    </w:rPr>
                                  </m:ctrlPr>
                                </m:sSubPr>
                                <m:e>
                                  <m:r>
                                    <m:rPr>
                                      <m:sty m:val="bi"/>
                                    </m:rPr>
                                    <w:rPr>
                                      <w:rFonts w:ascii="Cambria Math" w:hAnsi="Cambria Math" w:cs="Times New Roman"/>
                                      <w:sz w:val="26"/>
                                      <w:szCs w:val="26"/>
                                    </w:rPr>
                                    <m:t>X</m:t>
                                  </m:r>
                                </m:e>
                                <m:sub>
                                  <m:r>
                                    <m:rPr>
                                      <m:sty m:val="bi"/>
                                    </m:rPr>
                                    <w:rPr>
                                      <w:rFonts w:ascii="Cambria Math" w:hAnsi="Cambria Math" w:cs="Times New Roman"/>
                                      <w:sz w:val="26"/>
                                      <w:szCs w:val="26"/>
                                    </w:rPr>
                                    <m:t>i</m:t>
                                  </m:r>
                                </m:sub>
                              </m:sSub>
                            </m:e>
                          </m:nary>
                          <m:r>
                            <m:rPr>
                              <m:sty m:val="bi"/>
                            </m:rPr>
                            <w:rPr>
                              <w:rFonts w:ascii="Cambria Math" w:hAnsi="Times New Roman" w:cs="Times New Roman"/>
                              <w:sz w:val="26"/>
                              <w:szCs w:val="26"/>
                            </w:rPr>
                            <m:t>)</m:t>
                          </m:r>
                        </m:e>
                        <m:sup>
                          <m:r>
                            <m:rPr>
                              <m:sty m:val="bi"/>
                            </m:rPr>
                            <w:rPr>
                              <w:rFonts w:ascii="Cambria Math" w:hAnsi="Cambria Math" w:cs="Times New Roman"/>
                              <w:sz w:val="26"/>
                              <w:szCs w:val="26"/>
                            </w:rPr>
                            <m:t>2</m:t>
                          </m:r>
                        </m:sup>
                      </m:sSup>
                    </m:e>
                  </m:d>
                  <m:r>
                    <m:rPr>
                      <m:sty m:val="bi"/>
                    </m:rPr>
                    <w:rPr>
                      <w:rFonts w:ascii="Cambria Math" w:hAnsi="Times New Roman" w:cs="Times New Roman"/>
                      <w:sz w:val="26"/>
                      <w:szCs w:val="26"/>
                    </w:rPr>
                    <m:t xml:space="preserve"> </m:t>
                  </m:r>
                  <m:d>
                    <m:dPr>
                      <m:begChr m:val="{"/>
                      <m:endChr m:val="}"/>
                      <m:ctrlPr>
                        <w:rPr>
                          <w:rFonts w:ascii="Cambria Math" w:hAnsi="Times New Roman" w:cs="Times New Roman"/>
                          <w:b/>
                          <w:i/>
                          <w:sz w:val="26"/>
                          <w:szCs w:val="26"/>
                        </w:rPr>
                      </m:ctrlPr>
                    </m:dPr>
                    <m:e>
                      <m:r>
                        <m:rPr>
                          <m:sty m:val="bi"/>
                        </m:rPr>
                        <w:rPr>
                          <w:rFonts w:ascii="Cambria Math" w:hAnsi="Cambria Math" w:cs="Times New Roman"/>
                          <w:sz w:val="26"/>
                          <w:szCs w:val="26"/>
                        </w:rPr>
                        <m:t>n</m:t>
                      </m:r>
                      <m:nary>
                        <m:naryPr>
                          <m:chr m:val="∑"/>
                          <m:limLoc m:val="undOvr"/>
                          <m:subHide m:val="on"/>
                          <m:supHide m:val="on"/>
                          <m:ctrlPr>
                            <w:rPr>
                              <w:rFonts w:ascii="Cambria Math" w:hAnsi="Times New Roman" w:cs="Times New Roman"/>
                              <w:b/>
                              <w:i/>
                              <w:sz w:val="26"/>
                              <w:szCs w:val="26"/>
                            </w:rPr>
                          </m:ctrlPr>
                        </m:naryPr>
                        <m:sub/>
                        <m:sup/>
                        <m:e>
                          <m:sSup>
                            <m:sSupPr>
                              <m:ctrlPr>
                                <w:rPr>
                                  <w:rFonts w:ascii="Cambria Math" w:hAnsi="Times New Roman" w:cs="Times New Roman"/>
                                  <w:b/>
                                  <w:i/>
                                  <w:sz w:val="26"/>
                                  <w:szCs w:val="26"/>
                                </w:rPr>
                              </m:ctrlPr>
                            </m:sSupPr>
                            <m:e>
                              <m:sSub>
                                <m:sSubPr>
                                  <m:ctrlPr>
                                    <w:rPr>
                                      <w:rFonts w:ascii="Cambria Math" w:hAnsi="Times New Roman" w:cs="Times New Roman"/>
                                      <w:b/>
                                      <w:i/>
                                      <w:sz w:val="26"/>
                                      <w:szCs w:val="26"/>
                                    </w:rPr>
                                  </m:ctrlPr>
                                </m:sSubPr>
                                <m:e>
                                  <m:r>
                                    <m:rPr>
                                      <m:sty m:val="bi"/>
                                    </m:rPr>
                                    <w:rPr>
                                      <w:rFonts w:ascii="Cambria Math" w:hAnsi="Cambria Math" w:cs="Times New Roman"/>
                                      <w:sz w:val="26"/>
                                      <w:szCs w:val="26"/>
                                    </w:rPr>
                                    <m:t>Y</m:t>
                                  </m:r>
                                </m:e>
                                <m:sub>
                                  <m:r>
                                    <m:rPr>
                                      <m:sty m:val="bi"/>
                                    </m:rPr>
                                    <w:rPr>
                                      <w:rFonts w:ascii="Cambria Math" w:hAnsi="Cambria Math" w:cs="Times New Roman"/>
                                      <w:sz w:val="26"/>
                                      <w:szCs w:val="26"/>
                                    </w:rPr>
                                    <m:t>i</m:t>
                                  </m:r>
                                </m:sub>
                              </m:sSub>
                            </m:e>
                            <m:sup>
                              <m:r>
                                <m:rPr>
                                  <m:sty m:val="bi"/>
                                </m:rPr>
                                <w:rPr>
                                  <w:rFonts w:ascii="Cambria Math" w:hAnsi="Cambria Math" w:cs="Times New Roman"/>
                                  <w:sz w:val="26"/>
                                  <w:szCs w:val="26"/>
                                </w:rPr>
                                <m:t>2</m:t>
                              </m:r>
                            </m:sup>
                          </m:sSup>
                          <m:r>
                            <m:rPr>
                              <m:sty m:val="bi"/>
                            </m:rPr>
                            <w:rPr>
                              <w:rFonts w:ascii="Times New Roman" w:hAnsi="Times New Roman" w:cs="Times New Roman"/>
                              <w:sz w:val="26"/>
                              <w:szCs w:val="26"/>
                            </w:rPr>
                            <m:t>-</m:t>
                          </m:r>
                        </m:e>
                      </m:nary>
                      <m:sSup>
                        <m:sSupPr>
                          <m:ctrlPr>
                            <w:rPr>
                              <w:rFonts w:ascii="Cambria Math" w:hAnsi="Times New Roman" w:cs="Times New Roman"/>
                              <w:b/>
                              <w:i/>
                              <w:sz w:val="26"/>
                              <w:szCs w:val="26"/>
                            </w:rPr>
                          </m:ctrlPr>
                        </m:sSupPr>
                        <m:e>
                          <m:d>
                            <m:dPr>
                              <m:ctrlPr>
                                <w:rPr>
                                  <w:rFonts w:ascii="Cambria Math" w:hAnsi="Times New Roman" w:cs="Times New Roman"/>
                                  <w:b/>
                                  <w:i/>
                                  <w:sz w:val="26"/>
                                  <w:szCs w:val="26"/>
                                </w:rPr>
                              </m:ctrlPr>
                            </m:dPr>
                            <m:e>
                              <m:nary>
                                <m:naryPr>
                                  <m:chr m:val="∑"/>
                                  <m:limLoc m:val="undOvr"/>
                                  <m:subHide m:val="on"/>
                                  <m:supHide m:val="on"/>
                                  <m:ctrlPr>
                                    <w:rPr>
                                      <w:rFonts w:ascii="Cambria Math" w:hAnsi="Times New Roman" w:cs="Times New Roman"/>
                                      <w:b/>
                                      <w:i/>
                                      <w:sz w:val="26"/>
                                      <w:szCs w:val="26"/>
                                    </w:rPr>
                                  </m:ctrlPr>
                                </m:naryPr>
                                <m:sub/>
                                <m:sup/>
                                <m:e>
                                  <m:sSub>
                                    <m:sSubPr>
                                      <m:ctrlPr>
                                        <w:rPr>
                                          <w:rFonts w:ascii="Cambria Math" w:hAnsi="Times New Roman" w:cs="Times New Roman"/>
                                          <w:b/>
                                          <w:i/>
                                          <w:sz w:val="26"/>
                                          <w:szCs w:val="26"/>
                                        </w:rPr>
                                      </m:ctrlPr>
                                    </m:sSubPr>
                                    <m:e>
                                      <m:r>
                                        <m:rPr>
                                          <m:sty m:val="bi"/>
                                        </m:rPr>
                                        <w:rPr>
                                          <w:rFonts w:ascii="Cambria Math" w:hAnsi="Cambria Math" w:cs="Times New Roman"/>
                                          <w:sz w:val="26"/>
                                          <w:szCs w:val="26"/>
                                        </w:rPr>
                                        <m:t>Y</m:t>
                                      </m:r>
                                    </m:e>
                                    <m:sub>
                                      <m:r>
                                        <m:rPr>
                                          <m:sty m:val="bi"/>
                                        </m:rPr>
                                        <w:rPr>
                                          <w:rFonts w:ascii="Cambria Math" w:hAnsi="Cambria Math" w:cs="Times New Roman"/>
                                          <w:sz w:val="26"/>
                                          <w:szCs w:val="26"/>
                                        </w:rPr>
                                        <m:t>i</m:t>
                                      </m:r>
                                    </m:sub>
                                  </m:sSub>
                                </m:e>
                              </m:nary>
                            </m:e>
                          </m:d>
                        </m:e>
                        <m:sup>
                          <m:r>
                            <m:rPr>
                              <m:sty m:val="bi"/>
                            </m:rPr>
                            <w:rPr>
                              <w:rFonts w:ascii="Cambria Math" w:hAnsi="Cambria Math" w:cs="Times New Roman"/>
                              <w:sz w:val="26"/>
                              <w:szCs w:val="26"/>
                            </w:rPr>
                            <m:t>2</m:t>
                          </m:r>
                        </m:sup>
                      </m:sSup>
                    </m:e>
                  </m:d>
                </m:e>
              </m:rad>
            </m:den>
          </m:f>
        </m:oMath>
      </m:oMathPara>
    </w:p>
    <w:p w:rsidR="006F3F4E" w:rsidRPr="0034036C" w:rsidRDefault="006F3F4E" w:rsidP="00533100">
      <w:pPr>
        <w:pStyle w:val="ListParagraph"/>
        <w:tabs>
          <w:tab w:val="left" w:pos="4230"/>
        </w:tabs>
        <w:spacing w:after="0" w:line="480" w:lineRule="auto"/>
        <w:ind w:left="426"/>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Dimana:</w:t>
      </w:r>
    </w:p>
    <w:p w:rsidR="006F3F4E" w:rsidRPr="0034036C" w:rsidRDefault="006F3F4E" w:rsidP="00533100">
      <w:pPr>
        <w:pStyle w:val="ListParagraph"/>
        <w:tabs>
          <w:tab w:val="left" w:pos="4230"/>
        </w:tabs>
        <w:spacing w:after="0" w:line="480" w:lineRule="auto"/>
        <w:ind w:left="1276"/>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 xml:space="preserve">    r = Koefisien korelasi</w:t>
      </w:r>
    </w:p>
    <w:p w:rsidR="006F3F4E" w:rsidRPr="0034036C" w:rsidRDefault="006F3F4E" w:rsidP="00533100">
      <w:pPr>
        <w:pStyle w:val="ListParagraph"/>
        <w:tabs>
          <w:tab w:val="left" w:pos="4230"/>
        </w:tabs>
        <w:spacing w:line="480" w:lineRule="auto"/>
        <w:ind w:left="1276"/>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 xml:space="preserve">    n = Jumlah sampel yang diteliti (2009-201</w:t>
      </w:r>
      <w:r w:rsidR="00032795">
        <w:rPr>
          <w:rFonts w:ascii="Times New Roman" w:eastAsiaTheme="minorEastAsia" w:hAnsi="Times New Roman" w:cs="Times New Roman"/>
          <w:sz w:val="24"/>
          <w:szCs w:val="24"/>
        </w:rPr>
        <w:t>4</w:t>
      </w:r>
      <w:r w:rsidRPr="0034036C">
        <w:rPr>
          <w:rFonts w:ascii="Times New Roman" w:eastAsiaTheme="minorEastAsia" w:hAnsi="Times New Roman" w:cs="Times New Roman"/>
          <w:sz w:val="24"/>
          <w:szCs w:val="24"/>
        </w:rPr>
        <w:t>)</w:t>
      </w:r>
    </w:p>
    <w:p w:rsidR="006F3F4E" w:rsidRPr="0034036C" w:rsidRDefault="006F3F4E" w:rsidP="00533100">
      <w:pPr>
        <w:pStyle w:val="ListParagraph"/>
        <w:tabs>
          <w:tab w:val="left" w:pos="4230"/>
        </w:tabs>
        <w:spacing w:line="480" w:lineRule="auto"/>
        <w:ind w:left="1276"/>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 xml:space="preserve">    x = Variabel bebas (</w:t>
      </w:r>
      <w:r w:rsidR="006B2916" w:rsidRPr="0034036C">
        <w:rPr>
          <w:rFonts w:ascii="Times New Roman" w:eastAsiaTheme="minorEastAsia" w:hAnsi="Times New Roman" w:cs="Times New Roman"/>
          <w:i/>
          <w:sz w:val="24"/>
          <w:szCs w:val="24"/>
        </w:rPr>
        <w:t>debt to equity ratio</w:t>
      </w:r>
      <w:r w:rsidRPr="0034036C">
        <w:rPr>
          <w:rFonts w:ascii="Times New Roman" w:eastAsiaTheme="minorEastAsia" w:hAnsi="Times New Roman" w:cs="Times New Roman"/>
          <w:sz w:val="24"/>
          <w:szCs w:val="24"/>
        </w:rPr>
        <w:t>)</w:t>
      </w:r>
    </w:p>
    <w:p w:rsidR="006F3F4E" w:rsidRPr="0034036C" w:rsidRDefault="006F3F4E" w:rsidP="00533100">
      <w:pPr>
        <w:pStyle w:val="ListParagraph"/>
        <w:tabs>
          <w:tab w:val="left" w:pos="4230"/>
        </w:tabs>
        <w:spacing w:after="0" w:line="480" w:lineRule="auto"/>
        <w:ind w:left="1276"/>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t xml:space="preserve">    y = Variabel terikat (harga saham)</w:t>
      </w:r>
    </w:p>
    <w:p w:rsidR="007A158A" w:rsidRPr="009734A0" w:rsidRDefault="006F3F4E" w:rsidP="009734A0">
      <w:pPr>
        <w:pStyle w:val="ListParagraph"/>
        <w:tabs>
          <w:tab w:val="left" w:pos="4230"/>
        </w:tabs>
        <w:spacing w:after="0" w:line="480" w:lineRule="auto"/>
        <w:ind w:left="0" w:firstLine="709"/>
        <w:jc w:val="both"/>
        <w:rPr>
          <w:rFonts w:ascii="Times New Roman" w:eastAsiaTheme="minorEastAsia" w:hAnsi="Times New Roman" w:cs="Times New Roman"/>
          <w:sz w:val="24"/>
          <w:szCs w:val="24"/>
        </w:rPr>
      </w:pPr>
      <w:r w:rsidRPr="0034036C">
        <w:rPr>
          <w:rFonts w:ascii="Times New Roman" w:eastAsiaTheme="minorEastAsia" w:hAnsi="Times New Roman" w:cs="Times New Roman"/>
          <w:sz w:val="24"/>
          <w:szCs w:val="24"/>
        </w:rPr>
        <w:lastRenderedPageBreak/>
        <w:t>Untuk mengetahui hasil dari nilai korelasi yang diperoleh apakah kuat atau lemah, dapat dilihat pada table berikut:</w:t>
      </w:r>
    </w:p>
    <w:p w:rsidR="006F3F4E" w:rsidRPr="0034036C" w:rsidRDefault="006F3F4E" w:rsidP="00965CAC">
      <w:pPr>
        <w:pStyle w:val="ListParagraph"/>
        <w:tabs>
          <w:tab w:val="left" w:pos="1350"/>
        </w:tabs>
        <w:spacing w:line="480" w:lineRule="auto"/>
        <w:ind w:left="0" w:firstLine="567"/>
        <w:jc w:val="both"/>
        <w:rPr>
          <w:rFonts w:ascii="Times New Roman" w:eastAsiaTheme="minorEastAsia" w:hAnsi="Times New Roman" w:cs="Times New Roman"/>
          <w:b/>
          <w:sz w:val="24"/>
          <w:szCs w:val="24"/>
        </w:rPr>
      </w:pPr>
      <w:r w:rsidRPr="0034036C">
        <w:rPr>
          <w:rFonts w:ascii="Times New Roman" w:eastAsiaTheme="minorEastAsia" w:hAnsi="Times New Roman" w:cs="Times New Roman"/>
          <w:b/>
          <w:sz w:val="24"/>
          <w:szCs w:val="24"/>
        </w:rPr>
        <w:t xml:space="preserve">Tabel </w:t>
      </w:r>
      <w:r w:rsidR="003E2C1F">
        <w:rPr>
          <w:rFonts w:ascii="Times New Roman" w:eastAsiaTheme="minorEastAsia" w:hAnsi="Times New Roman" w:cs="Times New Roman"/>
          <w:b/>
          <w:sz w:val="24"/>
          <w:szCs w:val="24"/>
        </w:rPr>
        <w:t>3</w:t>
      </w:r>
      <w:r w:rsidRPr="0034036C">
        <w:rPr>
          <w:rFonts w:ascii="Times New Roman" w:eastAsiaTheme="minorEastAsia" w:hAnsi="Times New Roman" w:cs="Times New Roman"/>
          <w:b/>
          <w:sz w:val="24"/>
          <w:szCs w:val="24"/>
        </w:rPr>
        <w:t>. Pedoman untuk memberikan interpretasi koefisien korelasi</w:t>
      </w:r>
    </w:p>
    <w:p w:rsidR="009026B6" w:rsidRPr="003B6595" w:rsidRDefault="003B6595" w:rsidP="003B6595">
      <w:pPr>
        <w:pStyle w:val="ListParagraph"/>
        <w:tabs>
          <w:tab w:val="left" w:pos="4230"/>
        </w:tabs>
        <w:spacing w:after="0" w:line="480" w:lineRule="auto"/>
        <w:ind w:left="540"/>
        <w:jc w:val="both"/>
        <w:rPr>
          <w:rFonts w:ascii="Times New Roman" w:eastAsiaTheme="minorEastAsia" w:hAnsi="Times New Roman" w:cs="Times New Roman"/>
          <w:b/>
          <w:i/>
          <w:sz w:val="24"/>
          <w:szCs w:val="24"/>
        </w:rPr>
      </w:pPr>
      <w:r w:rsidRPr="003B6595">
        <w:rPr>
          <w:noProof/>
          <w:szCs w:val="24"/>
          <w:lang w:eastAsia="id-ID"/>
        </w:rPr>
        <w:drawing>
          <wp:inline distT="0" distB="0" distL="0" distR="0">
            <wp:extent cx="4306766" cy="1184472"/>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4306766" cy="1184472"/>
                    </a:xfrm>
                    <a:prstGeom prst="rect">
                      <a:avLst/>
                    </a:prstGeom>
                    <a:noFill/>
                    <a:ln w="9525">
                      <a:noFill/>
                      <a:miter lim="800000"/>
                      <a:headEnd/>
                      <a:tailEnd/>
                    </a:ln>
                  </pic:spPr>
                </pic:pic>
              </a:graphicData>
            </a:graphic>
          </wp:inline>
        </w:drawing>
      </w:r>
      <w:r w:rsidRPr="003B6595">
        <w:rPr>
          <w:rFonts w:ascii="Times New Roman" w:eastAsiaTheme="minorEastAsia" w:hAnsi="Times New Roman" w:cs="Times New Roman"/>
          <w:i/>
          <w:sz w:val="24"/>
          <w:szCs w:val="24"/>
        </w:rPr>
        <w:t>Sumber: Sugiyono (2012:231)</w:t>
      </w:r>
      <w:r w:rsidR="006F3F4E" w:rsidRPr="003B6595">
        <w:rPr>
          <w:rFonts w:ascii="Times New Roman" w:hAnsi="Times New Roman" w:cs="Times New Roman"/>
          <w:sz w:val="24"/>
          <w:szCs w:val="24"/>
        </w:rPr>
        <w:tab/>
      </w:r>
    </w:p>
    <w:p w:rsidR="006F3F4E" w:rsidRPr="0034036C" w:rsidRDefault="006F3F4E" w:rsidP="00746FDF">
      <w:pPr>
        <w:pStyle w:val="ListParagraph"/>
        <w:numPr>
          <w:ilvl w:val="0"/>
          <w:numId w:val="29"/>
        </w:numPr>
        <w:tabs>
          <w:tab w:val="left" w:pos="4230"/>
        </w:tabs>
        <w:spacing w:line="480" w:lineRule="auto"/>
        <w:ind w:left="851"/>
        <w:jc w:val="both"/>
        <w:rPr>
          <w:rFonts w:ascii="Times New Roman" w:hAnsi="Times New Roman" w:cs="Times New Roman"/>
          <w:sz w:val="24"/>
          <w:szCs w:val="24"/>
        </w:rPr>
      </w:pPr>
      <w:r w:rsidRPr="0034036C">
        <w:rPr>
          <w:rFonts w:ascii="Times New Roman" w:hAnsi="Times New Roman" w:cs="Times New Roman"/>
          <w:sz w:val="24"/>
          <w:szCs w:val="24"/>
        </w:rPr>
        <w:t>Uji-t</w:t>
      </w:r>
    </w:p>
    <w:p w:rsidR="00747959" w:rsidRPr="00747959" w:rsidRDefault="006F3F4E" w:rsidP="00747959">
      <w:pPr>
        <w:pStyle w:val="ListParagraph"/>
        <w:tabs>
          <w:tab w:val="left" w:pos="4230"/>
        </w:tabs>
        <w:spacing w:line="480" w:lineRule="auto"/>
        <w:ind w:left="0" w:firstLine="709"/>
        <w:jc w:val="both"/>
        <w:rPr>
          <w:rFonts w:ascii="Times New Roman" w:hAnsi="Times New Roman" w:cs="Times New Roman"/>
          <w:sz w:val="24"/>
          <w:szCs w:val="24"/>
        </w:rPr>
      </w:pPr>
      <w:r w:rsidRPr="0034036C">
        <w:rPr>
          <w:rFonts w:ascii="Times New Roman" w:hAnsi="Times New Roman" w:cs="Times New Roman"/>
          <w:sz w:val="24"/>
          <w:szCs w:val="24"/>
        </w:rPr>
        <w:t>Merupakan analisis untuk mengetahui signifinikasi/keberartian koefisien regresi sekaligus menguji hipotesis yang diajukan. Agar hasil yang diperoleh regresi dapat dijelaskan hubungannya, maka hasil regresi tersebut akan diuji menggunakan uji-t dengan derajat kepercayaan 0,05. Adapun rumus Uji-t sebagaimana yang dikemukakan oleh Sugiyono (2012:251) adalah:</w:t>
      </w:r>
      <w:r w:rsidR="00173F9C">
        <w:rPr>
          <w:rFonts w:ascii="Times New Roman" w:hAnsi="Times New Roman" w:cs="Times New Roman"/>
          <w:sz w:val="24"/>
          <w:szCs w:val="24"/>
        </w:rPr>
        <w:t xml:space="preserve"> </w:t>
      </w:r>
    </w:p>
    <w:p w:rsidR="00747959" w:rsidRPr="00D30AF1" w:rsidRDefault="00173F9C" w:rsidP="00D87B86">
      <w:pPr>
        <w:pStyle w:val="ListParagraph"/>
        <w:tabs>
          <w:tab w:val="left" w:pos="4230"/>
        </w:tabs>
        <w:ind w:left="0" w:firstLine="709"/>
        <w:jc w:val="both"/>
        <w:rPr>
          <w:rFonts w:ascii="Times New Roman" w:eastAsiaTheme="minorEastAsia" w:hAnsi="Times New Roman" w:cs="Times New Roman"/>
          <w:sz w:val="24"/>
          <w:szCs w:val="24"/>
        </w:rPr>
      </w:pPr>
      <w:r w:rsidRPr="00747959">
        <w:rPr>
          <w:rFonts w:ascii="Times New Roman" w:hAnsi="Times New Roman" w:cs="Times New Roman"/>
          <w:sz w:val="26"/>
          <w:szCs w:val="26"/>
        </w:rPr>
        <w:t xml:space="preserve">        </w:t>
      </w:r>
      <m:oMath>
        <m:r>
          <w:rPr>
            <w:rFonts w:ascii="Cambria Math" w:hAnsi="Times New Roman" w:cs="Times New Roman"/>
            <w:sz w:val="28"/>
            <w:szCs w:val="28"/>
          </w:rPr>
          <m:t xml:space="preserve">             </m:t>
        </m:r>
        <m:r>
          <w:rPr>
            <w:rFonts w:ascii="Cambria Math" w:hAnsi="Cambria Math" w:cs="Times New Roman"/>
            <w:sz w:val="28"/>
            <w:szCs w:val="28"/>
          </w:rPr>
          <m:t>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r</m:t>
            </m:r>
            <m:rad>
              <m:radPr>
                <m:degHide m:val="on"/>
                <m:ctrlPr>
                  <w:rPr>
                    <w:rFonts w:ascii="Cambria Math" w:hAnsi="Times New Roman" w:cs="Times New Roman"/>
                    <w:i/>
                    <w:sz w:val="28"/>
                    <w:szCs w:val="28"/>
                  </w:rPr>
                </m:ctrlPr>
              </m:radPr>
              <m:deg/>
              <m:e>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2</m:t>
                </m:r>
              </m:e>
            </m:rad>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1</m:t>
                </m:r>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r</m:t>
                    </m:r>
                  </m:e>
                  <m:sup>
                    <m:r>
                      <w:rPr>
                        <w:rFonts w:ascii="Cambria Math" w:hAnsi="Times New Roman" w:cs="Times New Roman"/>
                        <w:sz w:val="28"/>
                        <w:szCs w:val="28"/>
                      </w:rPr>
                      <m:t>2</m:t>
                    </m:r>
                  </m:sup>
                </m:sSup>
              </m:e>
            </m:rad>
          </m:den>
        </m:f>
      </m:oMath>
    </w:p>
    <w:p w:rsidR="006F3F4E" w:rsidRPr="00747959" w:rsidRDefault="006F3F4E" w:rsidP="00D30AF1">
      <w:pPr>
        <w:pStyle w:val="ListParagraph"/>
        <w:tabs>
          <w:tab w:val="left" w:pos="4230"/>
        </w:tabs>
        <w:spacing w:line="360" w:lineRule="auto"/>
        <w:ind w:left="0"/>
        <w:jc w:val="both"/>
        <w:rPr>
          <w:rFonts w:ascii="Times New Roman" w:eastAsiaTheme="minorEastAsia" w:hAnsi="Times New Roman" w:cs="Times New Roman"/>
          <w:sz w:val="24"/>
          <w:szCs w:val="24"/>
        </w:rPr>
      </w:pPr>
      <w:r w:rsidRPr="00A41060">
        <w:rPr>
          <w:rFonts w:ascii="Times New Roman" w:hAnsi="Times New Roman" w:cs="Times New Roman"/>
          <w:sz w:val="24"/>
          <w:szCs w:val="24"/>
        </w:rPr>
        <w:t>Dimana:</w:t>
      </w:r>
    </w:p>
    <w:p w:rsidR="006F3F4E" w:rsidRPr="0034036C" w:rsidRDefault="006F3F4E" w:rsidP="00D87B86">
      <w:pPr>
        <w:pStyle w:val="ListParagraph"/>
        <w:tabs>
          <w:tab w:val="left" w:pos="4230"/>
        </w:tabs>
        <w:spacing w:after="0" w:line="360" w:lineRule="auto"/>
        <w:ind w:left="851"/>
        <w:jc w:val="both"/>
        <w:rPr>
          <w:rFonts w:ascii="Times New Roman" w:hAnsi="Times New Roman" w:cs="Times New Roman"/>
          <w:sz w:val="24"/>
          <w:szCs w:val="24"/>
        </w:rPr>
      </w:pPr>
      <w:r w:rsidRPr="0034036C">
        <w:rPr>
          <w:rFonts w:ascii="Times New Roman" w:hAnsi="Times New Roman" w:cs="Times New Roman"/>
          <w:sz w:val="24"/>
          <w:szCs w:val="24"/>
        </w:rPr>
        <w:t>t = Uji perbandingan (nilai t yang dihitung)</w:t>
      </w:r>
    </w:p>
    <w:p w:rsidR="006F3F4E" w:rsidRPr="0034036C" w:rsidRDefault="006F3F4E" w:rsidP="00D87B86">
      <w:pPr>
        <w:pStyle w:val="ListParagraph"/>
        <w:tabs>
          <w:tab w:val="left" w:pos="4230"/>
        </w:tabs>
        <w:spacing w:after="0" w:line="360" w:lineRule="auto"/>
        <w:ind w:left="851"/>
        <w:jc w:val="both"/>
        <w:rPr>
          <w:rFonts w:ascii="Times New Roman" w:hAnsi="Times New Roman" w:cs="Times New Roman"/>
          <w:sz w:val="24"/>
          <w:szCs w:val="24"/>
        </w:rPr>
      </w:pPr>
      <w:r w:rsidRPr="0034036C">
        <w:rPr>
          <w:rFonts w:ascii="Times New Roman" w:hAnsi="Times New Roman" w:cs="Times New Roman"/>
          <w:sz w:val="24"/>
          <w:szCs w:val="24"/>
        </w:rPr>
        <w:t>n =  Jumlah sampel</w:t>
      </w:r>
    </w:p>
    <w:p w:rsidR="006F3F4E" w:rsidRPr="0034036C" w:rsidRDefault="006F3F4E" w:rsidP="00D87B86">
      <w:pPr>
        <w:pStyle w:val="ListParagraph"/>
        <w:tabs>
          <w:tab w:val="left" w:pos="4230"/>
        </w:tabs>
        <w:spacing w:after="0" w:line="360" w:lineRule="auto"/>
        <w:ind w:left="851"/>
        <w:jc w:val="both"/>
        <w:rPr>
          <w:rFonts w:ascii="Times New Roman" w:hAnsi="Times New Roman" w:cs="Times New Roman"/>
          <w:sz w:val="24"/>
          <w:szCs w:val="24"/>
        </w:rPr>
      </w:pPr>
      <w:r w:rsidRPr="0034036C">
        <w:rPr>
          <w:rFonts w:ascii="Times New Roman" w:hAnsi="Times New Roman" w:cs="Times New Roman"/>
          <w:sz w:val="24"/>
          <w:szCs w:val="24"/>
        </w:rPr>
        <w:t>r  = Nilai koefisien korelasi</w:t>
      </w:r>
    </w:p>
    <w:p w:rsidR="00D87B86" w:rsidRPr="00D87B86" w:rsidRDefault="006F3F4E" w:rsidP="00D87B86">
      <w:pPr>
        <w:pStyle w:val="ListParagraph"/>
        <w:tabs>
          <w:tab w:val="left" w:pos="4230"/>
        </w:tabs>
        <w:spacing w:after="0" w:line="480" w:lineRule="auto"/>
        <w:ind w:left="851"/>
        <w:jc w:val="both"/>
        <w:rPr>
          <w:rFonts w:ascii="Times New Roman" w:hAnsi="Times New Roman" w:cs="Times New Roman"/>
          <w:sz w:val="24"/>
          <w:szCs w:val="24"/>
        </w:rPr>
      </w:pPr>
      <w:r w:rsidRPr="0034036C">
        <w:rPr>
          <w:rFonts w:ascii="Times New Roman" w:hAnsi="Times New Roman" w:cs="Times New Roman"/>
          <w:sz w:val="24"/>
          <w:szCs w:val="24"/>
        </w:rPr>
        <w:t>r</w:t>
      </w:r>
      <w:r w:rsidRPr="0034036C">
        <w:rPr>
          <w:rFonts w:ascii="Times New Roman" w:hAnsi="Times New Roman" w:cs="Times New Roman"/>
          <w:sz w:val="24"/>
          <w:szCs w:val="24"/>
          <w:vertAlign w:val="superscript"/>
        </w:rPr>
        <w:t>2</w:t>
      </w:r>
      <w:r w:rsidRPr="0034036C">
        <w:rPr>
          <w:rFonts w:ascii="Times New Roman" w:hAnsi="Times New Roman" w:cs="Times New Roman"/>
          <w:sz w:val="24"/>
          <w:szCs w:val="24"/>
        </w:rPr>
        <w:t xml:space="preserve"> = Koefisien determinasi</w:t>
      </w:r>
    </w:p>
    <w:p w:rsidR="00194666" w:rsidRDefault="00194666" w:rsidP="00D87B86">
      <w:pPr>
        <w:pStyle w:val="ListParagraph"/>
        <w:tabs>
          <w:tab w:val="left" w:pos="423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Kriteris pengujian hipotesis:</w:t>
      </w:r>
    </w:p>
    <w:p w:rsidR="00194666" w:rsidRDefault="00194666" w:rsidP="00746FDF">
      <w:pPr>
        <w:pStyle w:val="ListParagraph"/>
        <w:numPr>
          <w:ilvl w:val="0"/>
          <w:numId w:val="30"/>
        </w:numPr>
        <w:tabs>
          <w:tab w:val="left" w:pos="4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nilai t</w:t>
      </w:r>
      <w:r w:rsidRPr="00FA3761">
        <w:rPr>
          <w:rFonts w:ascii="Times New Roman" w:hAnsi="Times New Roman" w:cs="Times New Roman"/>
          <w:sz w:val="16"/>
          <w:szCs w:val="16"/>
        </w:rPr>
        <w:t>hitung</w:t>
      </w:r>
      <w:r w:rsidR="00FA3761">
        <w:rPr>
          <w:rFonts w:ascii="Times New Roman" w:hAnsi="Times New Roman" w:cs="Times New Roman"/>
          <w:sz w:val="16"/>
          <w:szCs w:val="16"/>
        </w:rPr>
        <w:t xml:space="preserve"> </w:t>
      </w:r>
      <w:r w:rsidRPr="00FA3761">
        <w:rPr>
          <w:rFonts w:ascii="Times New Roman" w:hAnsi="Times New Roman" w:cs="Times New Roman"/>
          <w:sz w:val="18"/>
          <w:szCs w:val="18"/>
        </w:rPr>
        <w:t>&gt;</w:t>
      </w:r>
      <w:r>
        <w:rPr>
          <w:rFonts w:ascii="Times New Roman" w:hAnsi="Times New Roman" w:cs="Times New Roman"/>
          <w:sz w:val="24"/>
          <w:szCs w:val="24"/>
        </w:rPr>
        <w:t xml:space="preserve"> t</w:t>
      </w:r>
      <w:r w:rsidRPr="00FA3761">
        <w:rPr>
          <w:rFonts w:ascii="Times New Roman" w:hAnsi="Times New Roman" w:cs="Times New Roman"/>
          <w:sz w:val="16"/>
          <w:szCs w:val="16"/>
        </w:rPr>
        <w:t xml:space="preserve">tabel </w:t>
      </w:r>
      <w:r>
        <w:rPr>
          <w:rFonts w:ascii="Times New Roman" w:hAnsi="Times New Roman" w:cs="Times New Roman"/>
          <w:sz w:val="24"/>
          <w:szCs w:val="24"/>
        </w:rPr>
        <w:t>pada taraf signifikansi 5 % maka H</w:t>
      </w:r>
      <w:r w:rsidRPr="00FA3761">
        <w:rPr>
          <w:rFonts w:ascii="Times New Roman" w:hAnsi="Times New Roman" w:cs="Times New Roman"/>
          <w:sz w:val="16"/>
          <w:szCs w:val="16"/>
        </w:rPr>
        <w:t>0</w:t>
      </w:r>
      <w:r>
        <w:rPr>
          <w:rFonts w:ascii="Times New Roman" w:hAnsi="Times New Roman" w:cs="Times New Roman"/>
          <w:sz w:val="24"/>
          <w:szCs w:val="24"/>
        </w:rPr>
        <w:t xml:space="preserve"> ditolak dan H</w:t>
      </w:r>
      <w:r w:rsidR="00FA3761" w:rsidRPr="00FA3761">
        <w:rPr>
          <w:rFonts w:ascii="Times New Roman" w:hAnsi="Times New Roman" w:cs="Times New Roman"/>
          <w:sz w:val="16"/>
          <w:szCs w:val="16"/>
        </w:rPr>
        <w:t>1</w:t>
      </w:r>
      <w:r>
        <w:rPr>
          <w:rFonts w:ascii="Times New Roman" w:hAnsi="Times New Roman" w:cs="Times New Roman"/>
          <w:sz w:val="24"/>
          <w:szCs w:val="24"/>
        </w:rPr>
        <w:t xml:space="preserve"> diterima. Artinya terdapat pengaruh yang signifikan antara </w:t>
      </w:r>
      <w:r w:rsidRPr="00194666">
        <w:rPr>
          <w:rFonts w:ascii="Times New Roman" w:hAnsi="Times New Roman" w:cs="Times New Roman"/>
          <w:i/>
          <w:sz w:val="24"/>
          <w:szCs w:val="24"/>
        </w:rPr>
        <w:t xml:space="preserve">Debt to Equity Ratio </w:t>
      </w:r>
      <w:r>
        <w:rPr>
          <w:rFonts w:ascii="Times New Roman" w:hAnsi="Times New Roman" w:cs="Times New Roman"/>
          <w:sz w:val="24"/>
          <w:szCs w:val="24"/>
        </w:rPr>
        <w:t>terhadap harga saham.</w:t>
      </w:r>
    </w:p>
    <w:p w:rsidR="00194666" w:rsidRDefault="00194666" w:rsidP="00746FDF">
      <w:pPr>
        <w:pStyle w:val="ListParagraph"/>
        <w:numPr>
          <w:ilvl w:val="0"/>
          <w:numId w:val="30"/>
        </w:numPr>
        <w:tabs>
          <w:tab w:val="left" w:pos="4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Apabila nilai t</w:t>
      </w:r>
      <w:r w:rsidRPr="00194666">
        <w:rPr>
          <w:rFonts w:ascii="Times New Roman" w:hAnsi="Times New Roman" w:cs="Times New Roman"/>
          <w:sz w:val="16"/>
          <w:szCs w:val="16"/>
        </w:rPr>
        <w:t>hitung</w:t>
      </w:r>
      <w:r>
        <w:rPr>
          <w:rFonts w:ascii="Times New Roman" w:hAnsi="Times New Roman" w:cs="Times New Roman"/>
          <w:sz w:val="24"/>
          <w:szCs w:val="24"/>
        </w:rPr>
        <w:t xml:space="preserve"> </w:t>
      </w:r>
      <w:r w:rsidR="00FA3761" w:rsidRPr="00FA3761">
        <w:rPr>
          <w:rFonts w:ascii="Times New Roman" w:hAnsi="Times New Roman" w:cs="Times New Roman"/>
          <w:sz w:val="18"/>
          <w:szCs w:val="18"/>
        </w:rPr>
        <w:t>&lt;</w:t>
      </w:r>
      <w:r>
        <w:rPr>
          <w:rFonts w:ascii="Times New Roman" w:hAnsi="Times New Roman" w:cs="Times New Roman"/>
          <w:sz w:val="24"/>
          <w:szCs w:val="24"/>
        </w:rPr>
        <w:t xml:space="preserve"> dari t</w:t>
      </w:r>
      <w:r w:rsidRPr="00194666">
        <w:rPr>
          <w:rFonts w:ascii="Times New Roman" w:hAnsi="Times New Roman" w:cs="Times New Roman"/>
          <w:sz w:val="16"/>
          <w:szCs w:val="16"/>
        </w:rPr>
        <w:t>tabel</w:t>
      </w:r>
      <w:r>
        <w:rPr>
          <w:rFonts w:ascii="Times New Roman" w:hAnsi="Times New Roman" w:cs="Times New Roman"/>
          <w:sz w:val="24"/>
          <w:szCs w:val="24"/>
        </w:rPr>
        <w:t xml:space="preserve"> pada taraf signifikansi 5% H</w:t>
      </w:r>
      <w:r w:rsidRPr="00194666">
        <w:rPr>
          <w:rFonts w:ascii="Times New Roman" w:hAnsi="Times New Roman" w:cs="Times New Roman"/>
          <w:sz w:val="16"/>
          <w:szCs w:val="16"/>
        </w:rPr>
        <w:t>1</w:t>
      </w:r>
      <w:r>
        <w:rPr>
          <w:rFonts w:ascii="Times New Roman" w:hAnsi="Times New Roman" w:cs="Times New Roman"/>
          <w:sz w:val="24"/>
          <w:szCs w:val="24"/>
        </w:rPr>
        <w:t xml:space="preserve"> ditolak dan H</w:t>
      </w:r>
      <w:r w:rsidRPr="00194666">
        <w:rPr>
          <w:rFonts w:ascii="Times New Roman" w:hAnsi="Times New Roman" w:cs="Times New Roman"/>
          <w:sz w:val="16"/>
          <w:szCs w:val="16"/>
        </w:rPr>
        <w:t>0</w:t>
      </w:r>
      <w:r>
        <w:rPr>
          <w:rFonts w:ascii="Times New Roman" w:hAnsi="Times New Roman" w:cs="Times New Roman"/>
          <w:sz w:val="24"/>
          <w:szCs w:val="24"/>
        </w:rPr>
        <w:t xml:space="preserve"> diterima. Artinya tidak terdapat pengaruh yang signifikan antara </w:t>
      </w:r>
      <w:r w:rsidRPr="00194666">
        <w:rPr>
          <w:rFonts w:ascii="Times New Roman" w:hAnsi="Times New Roman" w:cs="Times New Roman"/>
          <w:i/>
          <w:sz w:val="24"/>
          <w:szCs w:val="24"/>
        </w:rPr>
        <w:t xml:space="preserve">Debt to Equity Ratio </w:t>
      </w:r>
      <w:r>
        <w:rPr>
          <w:rFonts w:ascii="Times New Roman" w:hAnsi="Times New Roman" w:cs="Times New Roman"/>
          <w:sz w:val="24"/>
          <w:szCs w:val="24"/>
        </w:rPr>
        <w:t>terhadap harga saham.</w:t>
      </w: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Default="00886AAA" w:rsidP="00886AAA">
      <w:pPr>
        <w:tabs>
          <w:tab w:val="left" w:pos="4230"/>
        </w:tabs>
        <w:spacing w:after="0" w:line="480" w:lineRule="auto"/>
        <w:jc w:val="both"/>
        <w:rPr>
          <w:rFonts w:ascii="Times New Roman" w:hAnsi="Times New Roman" w:cs="Times New Roman"/>
          <w:sz w:val="24"/>
          <w:szCs w:val="24"/>
        </w:rPr>
      </w:pPr>
    </w:p>
    <w:p w:rsidR="00886AAA" w:rsidRPr="00A3638E" w:rsidRDefault="00886AAA" w:rsidP="00886AAA">
      <w:pPr>
        <w:spacing w:after="0" w:line="480" w:lineRule="auto"/>
        <w:jc w:val="center"/>
        <w:rPr>
          <w:rFonts w:ascii="Times New Roman" w:hAnsi="Times New Roman" w:cs="Times New Roman"/>
          <w:b/>
          <w:sz w:val="24"/>
          <w:szCs w:val="24"/>
        </w:rPr>
      </w:pPr>
      <w:r w:rsidRPr="00A3638E">
        <w:rPr>
          <w:rFonts w:ascii="Times New Roman" w:hAnsi="Times New Roman" w:cs="Times New Roman"/>
          <w:b/>
          <w:sz w:val="24"/>
          <w:szCs w:val="24"/>
        </w:rPr>
        <w:lastRenderedPageBreak/>
        <w:t>BAB IV</w:t>
      </w:r>
    </w:p>
    <w:p w:rsidR="00886AAA" w:rsidRPr="00A3638E" w:rsidRDefault="00886AAA" w:rsidP="00886AAA">
      <w:pPr>
        <w:spacing w:after="0" w:line="360" w:lineRule="auto"/>
        <w:jc w:val="center"/>
        <w:rPr>
          <w:rFonts w:ascii="Times New Roman" w:hAnsi="Times New Roman" w:cs="Times New Roman"/>
          <w:b/>
          <w:sz w:val="24"/>
          <w:szCs w:val="24"/>
        </w:rPr>
      </w:pPr>
      <w:r w:rsidRPr="00A3638E">
        <w:rPr>
          <w:rFonts w:ascii="Times New Roman" w:hAnsi="Times New Roman" w:cs="Times New Roman"/>
          <w:b/>
          <w:sz w:val="24"/>
          <w:szCs w:val="24"/>
        </w:rPr>
        <w:t>HASIL PENELITIAN DAN PEMBAHASAN</w:t>
      </w:r>
    </w:p>
    <w:p w:rsidR="00886AAA" w:rsidRPr="00A3638E" w:rsidRDefault="00886AAA" w:rsidP="00886AAA">
      <w:pPr>
        <w:spacing w:after="0" w:line="360" w:lineRule="auto"/>
        <w:jc w:val="center"/>
        <w:rPr>
          <w:rFonts w:ascii="Times New Roman" w:hAnsi="Times New Roman" w:cs="Times New Roman"/>
          <w:sz w:val="24"/>
          <w:szCs w:val="24"/>
        </w:rPr>
      </w:pPr>
    </w:p>
    <w:p w:rsidR="00886AAA" w:rsidRPr="00A3638E" w:rsidRDefault="00886AAA" w:rsidP="00746FDF">
      <w:pPr>
        <w:pStyle w:val="ListParagraph"/>
        <w:numPr>
          <w:ilvl w:val="0"/>
          <w:numId w:val="31"/>
        </w:numPr>
        <w:spacing w:after="0" w:line="480" w:lineRule="auto"/>
        <w:ind w:left="284" w:hanging="284"/>
        <w:jc w:val="both"/>
        <w:rPr>
          <w:rFonts w:ascii="Times New Roman" w:hAnsi="Times New Roman" w:cs="Times New Roman"/>
          <w:b/>
          <w:sz w:val="24"/>
          <w:szCs w:val="24"/>
        </w:rPr>
      </w:pPr>
      <w:r w:rsidRPr="00A3638E">
        <w:rPr>
          <w:rFonts w:ascii="Times New Roman" w:hAnsi="Times New Roman" w:cs="Times New Roman"/>
          <w:b/>
          <w:sz w:val="24"/>
          <w:szCs w:val="24"/>
        </w:rPr>
        <w:t>Sejarah Singkat Lokasi Penelitian</w:t>
      </w:r>
    </w:p>
    <w:p w:rsidR="00886AAA" w:rsidRPr="00A41A62" w:rsidRDefault="00886AAA" w:rsidP="00746FDF">
      <w:pPr>
        <w:pStyle w:val="ListParagraph"/>
        <w:numPr>
          <w:ilvl w:val="0"/>
          <w:numId w:val="32"/>
        </w:numPr>
        <w:spacing w:line="480" w:lineRule="auto"/>
        <w:jc w:val="both"/>
        <w:rPr>
          <w:rFonts w:ascii="Times New Roman" w:hAnsi="Times New Roman" w:cs="Times New Roman"/>
          <w:b/>
          <w:sz w:val="24"/>
          <w:szCs w:val="24"/>
        </w:rPr>
      </w:pPr>
      <w:r w:rsidRPr="00A41A62">
        <w:rPr>
          <w:rFonts w:ascii="Times New Roman" w:hAnsi="Times New Roman" w:cs="Times New Roman"/>
          <w:b/>
          <w:sz w:val="24"/>
          <w:szCs w:val="24"/>
        </w:rPr>
        <w:t>Sejarah Singkat Bursa Efek Indonesia</w:t>
      </w:r>
    </w:p>
    <w:p w:rsidR="00886AAA" w:rsidRPr="00A3638E" w:rsidRDefault="00886AAA" w:rsidP="00886AAA">
      <w:pPr>
        <w:pStyle w:val="ListParagraph"/>
        <w:spacing w:line="480" w:lineRule="auto"/>
        <w:ind w:left="0" w:firstLine="709"/>
        <w:jc w:val="both"/>
        <w:rPr>
          <w:rFonts w:ascii="Times New Roman" w:eastAsia="Times New Roman" w:hAnsi="Times New Roman" w:cs="Times New Roman"/>
          <w:sz w:val="24"/>
          <w:szCs w:val="24"/>
          <w:lang w:eastAsia="id-ID"/>
        </w:rPr>
      </w:pPr>
      <w:r w:rsidRPr="00A3638E">
        <w:rPr>
          <w:rFonts w:ascii="Times New Roman" w:eastAsia="Times New Roman" w:hAnsi="Times New Roman" w:cs="Times New Roman"/>
          <w:sz w:val="24"/>
          <w:szCs w:val="24"/>
          <w:lang w:eastAsia="id-ID"/>
        </w:rPr>
        <w:t xml:space="preserve">pasar modal telah hadir jauh sebelum Indonesia merdeka. Pasar modal atau bursa efek telah hadir sejak jaman kolonial Belanda dan tepatnya pada tahun 1912 di Batavia. Pasar modal ketika itu didirikan oleh pemerintah Hindia Belanda untuk kepentingan pemerintah kolonial atau VOC. Meskipun pasar modal telah ada sejak tahun 1912, perkembangan dan pertumbuhan pasar modal tidak berjalan seperti yang diharapkan, bahkan pada beberapa periode kegiatan pasar modal mengalami kevakuman. Hal tersebut disebabkan oleh beberapa faktor seperti perang dunia ke I dan II, perpindahan kekuasaan dari pemerintah kolonial kepada pemerintah Republik Indonesia, dan berbagai kondisi yang menyebabkan operasi bursa efek tidak dapat berjalan sebagimana mestinya. </w:t>
      </w:r>
    </w:p>
    <w:p w:rsidR="00886AAA" w:rsidRPr="00A3638E" w:rsidRDefault="00886AAA" w:rsidP="00886AAA">
      <w:pPr>
        <w:pStyle w:val="ListParagraph"/>
        <w:spacing w:line="480" w:lineRule="auto"/>
        <w:ind w:left="0" w:firstLine="709"/>
        <w:jc w:val="both"/>
        <w:rPr>
          <w:rFonts w:ascii="Times New Roman" w:eastAsia="Times New Roman" w:hAnsi="Times New Roman" w:cs="Times New Roman"/>
          <w:sz w:val="24"/>
          <w:szCs w:val="24"/>
          <w:lang w:eastAsia="id-ID"/>
        </w:rPr>
      </w:pPr>
      <w:r w:rsidRPr="00A3638E">
        <w:rPr>
          <w:rFonts w:ascii="Times New Roman" w:eastAsia="Times New Roman" w:hAnsi="Times New Roman" w:cs="Times New Roman"/>
          <w:sz w:val="24"/>
          <w:szCs w:val="24"/>
          <w:lang w:eastAsia="id-ID"/>
        </w:rPr>
        <w:t xml:space="preserve">Pemerintah Republik Indonesia mengaktifkan kembali pasar modal pada tahun 1977, dan beberapa tahun kemudian pasar modal mengalami pertumbuhan seiring dengan berbagai insentif dan regulasi yang dikeluarkan pemerintah. Perkembangan pasar modal Indonesia setelah tahun 1998 menunjukkan jumlah yang sangat signifikan bahkan pernah dikatakan bahwa pasar modal Indonesia merupakan pasar modal dengan perkembangan tercepat di dunia. </w:t>
      </w:r>
    </w:p>
    <w:p w:rsidR="00886AAA" w:rsidRDefault="00886AAA" w:rsidP="00886AAA">
      <w:pPr>
        <w:pStyle w:val="ListParagraph"/>
        <w:spacing w:line="480" w:lineRule="auto"/>
        <w:ind w:left="0" w:firstLine="709"/>
        <w:jc w:val="both"/>
        <w:rPr>
          <w:rFonts w:ascii="Times New Roman" w:hAnsi="Times New Roman" w:cs="Times New Roman"/>
          <w:sz w:val="24"/>
          <w:szCs w:val="24"/>
        </w:rPr>
      </w:pPr>
      <w:r w:rsidRPr="00A3638E">
        <w:rPr>
          <w:rFonts w:ascii="Times New Roman" w:eastAsia="Times New Roman" w:hAnsi="Times New Roman" w:cs="Times New Roman"/>
          <w:sz w:val="24"/>
          <w:szCs w:val="24"/>
          <w:lang w:eastAsia="id-ID"/>
        </w:rPr>
        <w:t>Pada tahun 1998 tercatat ada 24 emiten kemudian pada tahun 2004 tercatat menjadi 217 emiten</w:t>
      </w:r>
      <w:r>
        <w:rPr>
          <w:rFonts w:ascii="Times New Roman" w:eastAsia="Times New Roman" w:hAnsi="Times New Roman" w:cs="Times New Roman"/>
          <w:sz w:val="24"/>
          <w:szCs w:val="24"/>
          <w:lang w:eastAsia="id-ID"/>
        </w:rPr>
        <w:t xml:space="preserve"> dan data bulan juli 2004 perusahaan yang telah </w:t>
      </w:r>
      <w:r w:rsidRPr="00291B9A">
        <w:rPr>
          <w:rFonts w:ascii="Times New Roman" w:eastAsia="Times New Roman" w:hAnsi="Times New Roman" w:cs="Times New Roman"/>
          <w:i/>
          <w:sz w:val="24"/>
          <w:szCs w:val="24"/>
          <w:lang w:eastAsia="id-ID"/>
        </w:rPr>
        <w:t>go public</w:t>
      </w:r>
      <w:r>
        <w:rPr>
          <w:rFonts w:ascii="Times New Roman" w:eastAsia="Times New Roman" w:hAnsi="Times New Roman" w:cs="Times New Roman"/>
          <w:sz w:val="24"/>
          <w:szCs w:val="24"/>
          <w:lang w:eastAsia="id-ID"/>
        </w:rPr>
        <w:t xml:space="preserve"> terdapat 317 emiten</w:t>
      </w:r>
      <w:r w:rsidRPr="00A3638E">
        <w:rPr>
          <w:rFonts w:ascii="Times New Roman" w:eastAsia="Times New Roman" w:hAnsi="Times New Roman" w:cs="Times New Roman"/>
          <w:sz w:val="24"/>
          <w:szCs w:val="24"/>
          <w:lang w:eastAsia="id-ID"/>
        </w:rPr>
        <w:t xml:space="preserve">. Di Indonesia terdapat dua bursa afek yaitu Bursa Efek </w:t>
      </w:r>
      <w:r w:rsidRPr="00A3638E">
        <w:rPr>
          <w:rFonts w:ascii="Times New Roman" w:eastAsia="Times New Roman" w:hAnsi="Times New Roman" w:cs="Times New Roman"/>
          <w:sz w:val="24"/>
          <w:szCs w:val="24"/>
          <w:lang w:eastAsia="id-ID"/>
        </w:rPr>
        <w:lastRenderedPageBreak/>
        <w:t xml:space="preserve">Jakarta (BEJ) dan Bursa Efek Surabaya (BES) yang memperdagangkan obligasi. </w:t>
      </w:r>
      <w:r w:rsidRPr="00A3638E">
        <w:rPr>
          <w:rFonts w:ascii="Times New Roman" w:hAnsi="Times New Roman" w:cs="Times New Roman"/>
          <w:sz w:val="24"/>
          <w:szCs w:val="24"/>
        </w:rPr>
        <w:t>Dalam Rapat Umum Pemegang Saham Luar Biasa (RUPSLB) yang dilaksanakan pada tanggal 30 Oktober 2007, para pemegang saham kedua Bursa Efek telah menyetujui  rancangan penggabungan Bursa Efek Surabaya kedalam Bursa Efek Jakarta yang kemudian menjadi Bursa Efek Indonesia. Selanj</w:t>
      </w:r>
      <w:r>
        <w:rPr>
          <w:rFonts w:ascii="Times New Roman" w:hAnsi="Times New Roman" w:cs="Times New Roman"/>
          <w:sz w:val="24"/>
          <w:szCs w:val="24"/>
        </w:rPr>
        <w:t>u</w:t>
      </w:r>
      <w:r w:rsidRPr="00A3638E">
        <w:rPr>
          <w:rFonts w:ascii="Times New Roman" w:hAnsi="Times New Roman" w:cs="Times New Roman"/>
          <w:sz w:val="24"/>
          <w:szCs w:val="24"/>
        </w:rPr>
        <w:t>tnya, terhitung mulai tanggal 1 Desember 2007 secara resmi Bursa Efek Indonesia telah efektif.</w:t>
      </w:r>
    </w:p>
    <w:p w:rsidR="00886AAA" w:rsidRDefault="00886AAA" w:rsidP="00886AA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alasan penggabungan kedua bursa tersebut adalah:</w:t>
      </w:r>
    </w:p>
    <w:p w:rsidR="00886AAA" w:rsidRDefault="00886AAA" w:rsidP="00746FDF">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Alasan efisiensi. Salah satu efisiensi yang dinikmati para pelaku dengan penggabungan tersebut adalah makin kecilnya biaya yang mesti mereka keluarkan.</w:t>
      </w:r>
    </w:p>
    <w:p w:rsidR="00886AAA" w:rsidRDefault="00886AAA" w:rsidP="00746FDF">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Tren dan keharusan. Dari sisi bursa sendiri, penyatuan bursa disejumlah negara maju sudah menjadi tren. Karenanya penggabungan bursa tampak sudah menjadi keharusan dalam beberapa tahun terakhir ini saja, bursa-bursa dunia terus melakukan penggabungan dalam rangka efisiensi dan persiapan persaingan global.</w:t>
      </w:r>
    </w:p>
    <w:p w:rsidR="00886AAA" w:rsidRPr="00C71E9D" w:rsidRDefault="00886AAA" w:rsidP="00746FDF">
      <w:pPr>
        <w:pStyle w:val="ListParagraph"/>
        <w:numPr>
          <w:ilvl w:val="0"/>
          <w:numId w:val="3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Fleksibel dan fokus. Kalau selama ini investor dan perusahaan untuk masuk ke pasar modal hanya mengenal surat utang, obligasi atau saham, tentunya instrumen pasar tidak hanya itu. Banyak produk investasi yang belum tergarap. Atau bisa sekelompok obligasi atau surat utang yang kemudian disekuritasisasi menjadi produk baru yang dikembangkan oleh pelaku pasar.</w:t>
      </w:r>
    </w:p>
    <w:p w:rsidR="00886AAA" w:rsidRPr="00A3638E" w:rsidRDefault="00886AAA" w:rsidP="00886AAA">
      <w:pPr>
        <w:pStyle w:val="ListParagraph"/>
        <w:spacing w:line="480" w:lineRule="auto"/>
        <w:ind w:left="0" w:firstLine="709"/>
        <w:jc w:val="both"/>
        <w:rPr>
          <w:rFonts w:ascii="Times New Roman" w:hAnsi="Times New Roman" w:cs="Times New Roman"/>
          <w:sz w:val="24"/>
          <w:szCs w:val="24"/>
        </w:rPr>
      </w:pPr>
      <w:r w:rsidRPr="00A3638E">
        <w:rPr>
          <w:rFonts w:ascii="Times New Roman" w:hAnsi="Times New Roman" w:cs="Times New Roman"/>
          <w:sz w:val="24"/>
          <w:szCs w:val="24"/>
        </w:rPr>
        <w:t xml:space="preserve"> Bursa Efek </w:t>
      </w:r>
      <w:r>
        <w:rPr>
          <w:rFonts w:ascii="Times New Roman" w:hAnsi="Times New Roman" w:cs="Times New Roman"/>
          <w:sz w:val="24"/>
          <w:szCs w:val="24"/>
        </w:rPr>
        <w:t>Indonesia</w:t>
      </w:r>
      <w:r w:rsidRPr="00A3638E">
        <w:rPr>
          <w:rFonts w:ascii="Times New Roman" w:hAnsi="Times New Roman" w:cs="Times New Roman"/>
          <w:sz w:val="24"/>
          <w:szCs w:val="24"/>
        </w:rPr>
        <w:t xml:space="preserve"> akan memfasilitasi perdagangan saham</w:t>
      </w:r>
      <w:r>
        <w:rPr>
          <w:rFonts w:ascii="Times New Roman" w:hAnsi="Times New Roman" w:cs="Times New Roman"/>
          <w:sz w:val="24"/>
          <w:szCs w:val="24"/>
        </w:rPr>
        <w:t xml:space="preserve"> </w:t>
      </w:r>
      <w:r w:rsidRPr="00A3638E">
        <w:rPr>
          <w:rFonts w:ascii="Times New Roman" w:hAnsi="Times New Roman" w:cs="Times New Roman"/>
          <w:i/>
          <w:sz w:val="24"/>
          <w:szCs w:val="24"/>
        </w:rPr>
        <w:t>(equity),</w:t>
      </w:r>
      <w:r>
        <w:rPr>
          <w:rFonts w:ascii="Times New Roman" w:hAnsi="Times New Roman" w:cs="Times New Roman"/>
          <w:sz w:val="24"/>
          <w:szCs w:val="24"/>
        </w:rPr>
        <w:t xml:space="preserve"> </w:t>
      </w:r>
      <w:r w:rsidRPr="00A3638E">
        <w:rPr>
          <w:rFonts w:ascii="Times New Roman" w:hAnsi="Times New Roman" w:cs="Times New Roman"/>
          <w:sz w:val="24"/>
          <w:szCs w:val="24"/>
        </w:rPr>
        <w:t>surat utang</w:t>
      </w:r>
      <w:r>
        <w:rPr>
          <w:rFonts w:ascii="Times New Roman" w:hAnsi="Times New Roman" w:cs="Times New Roman"/>
          <w:sz w:val="24"/>
          <w:szCs w:val="24"/>
        </w:rPr>
        <w:t xml:space="preserve"> </w:t>
      </w:r>
      <w:r>
        <w:rPr>
          <w:rFonts w:ascii="Times New Roman" w:hAnsi="Times New Roman" w:cs="Times New Roman"/>
          <w:i/>
          <w:sz w:val="24"/>
          <w:szCs w:val="24"/>
        </w:rPr>
        <w:t xml:space="preserve">(fixed </w:t>
      </w:r>
      <w:r w:rsidRPr="00A3638E">
        <w:rPr>
          <w:rFonts w:ascii="Times New Roman" w:hAnsi="Times New Roman" w:cs="Times New Roman"/>
          <w:i/>
          <w:sz w:val="24"/>
          <w:szCs w:val="24"/>
        </w:rPr>
        <w:t>income),</w:t>
      </w:r>
      <w:r>
        <w:rPr>
          <w:rFonts w:ascii="Times New Roman" w:hAnsi="Times New Roman" w:cs="Times New Roman"/>
          <w:i/>
          <w:sz w:val="24"/>
          <w:szCs w:val="24"/>
        </w:rPr>
        <w:t xml:space="preserve"> </w:t>
      </w:r>
      <w:r w:rsidRPr="00A3638E">
        <w:rPr>
          <w:rFonts w:ascii="Times New Roman" w:hAnsi="Times New Roman" w:cs="Times New Roman"/>
          <w:sz w:val="24"/>
          <w:szCs w:val="24"/>
        </w:rPr>
        <w:t>maupun perdagangan derivatif</w:t>
      </w:r>
      <w:r>
        <w:rPr>
          <w:rFonts w:ascii="Times New Roman" w:hAnsi="Times New Roman" w:cs="Times New Roman"/>
          <w:sz w:val="24"/>
          <w:szCs w:val="24"/>
        </w:rPr>
        <w:t xml:space="preserve"> (</w:t>
      </w:r>
      <w:r>
        <w:rPr>
          <w:rFonts w:ascii="Times New Roman" w:hAnsi="Times New Roman" w:cs="Times New Roman"/>
          <w:i/>
          <w:sz w:val="24"/>
          <w:szCs w:val="24"/>
        </w:rPr>
        <w:t xml:space="preserve">derivative instrument). </w:t>
      </w:r>
      <w:r w:rsidRPr="00A3638E">
        <w:rPr>
          <w:rFonts w:ascii="Times New Roman" w:hAnsi="Times New Roman" w:cs="Times New Roman"/>
          <w:sz w:val="24"/>
          <w:szCs w:val="24"/>
        </w:rPr>
        <w:t xml:space="preserve">Hadirnya Bursa Efek </w:t>
      </w:r>
      <w:r>
        <w:rPr>
          <w:rFonts w:ascii="Times New Roman" w:hAnsi="Times New Roman" w:cs="Times New Roman"/>
          <w:sz w:val="24"/>
          <w:szCs w:val="24"/>
        </w:rPr>
        <w:t>Indonesia</w:t>
      </w:r>
      <w:r w:rsidRPr="00A3638E">
        <w:rPr>
          <w:rFonts w:ascii="Times New Roman" w:hAnsi="Times New Roman" w:cs="Times New Roman"/>
          <w:sz w:val="24"/>
          <w:szCs w:val="24"/>
        </w:rPr>
        <w:t xml:space="preserve"> ini diharapkan akan meningkatkan ef</w:t>
      </w:r>
      <w:r>
        <w:rPr>
          <w:rFonts w:ascii="Times New Roman" w:hAnsi="Times New Roman" w:cs="Times New Roman"/>
          <w:sz w:val="24"/>
          <w:szCs w:val="24"/>
        </w:rPr>
        <w:t xml:space="preserve">isiensi </w:t>
      </w:r>
      <w:r w:rsidRPr="00C117B9">
        <w:rPr>
          <w:rFonts w:ascii="Times New Roman" w:hAnsi="Times New Roman" w:cs="Times New Roman"/>
          <w:sz w:val="24"/>
          <w:szCs w:val="24"/>
        </w:rPr>
        <w:lastRenderedPageBreak/>
        <w:t>Industri pasar modal di Indonesia dan menambah daya tarik investor untuk</w:t>
      </w:r>
      <w:r>
        <w:rPr>
          <w:rFonts w:ascii="Times New Roman" w:hAnsi="Times New Roman" w:cs="Times New Roman"/>
          <w:sz w:val="24"/>
          <w:szCs w:val="24"/>
        </w:rPr>
        <w:t xml:space="preserve"> </w:t>
      </w:r>
      <w:r w:rsidRPr="00A3638E">
        <w:rPr>
          <w:rFonts w:ascii="Times New Roman" w:hAnsi="Times New Roman" w:cs="Times New Roman"/>
          <w:sz w:val="24"/>
          <w:szCs w:val="24"/>
        </w:rPr>
        <w:t>berinvestasi.</w:t>
      </w:r>
    </w:p>
    <w:p w:rsidR="00886AAA" w:rsidRPr="002B74BE" w:rsidRDefault="00886AAA" w:rsidP="00886AAA">
      <w:pPr>
        <w:pStyle w:val="ListParagraph"/>
        <w:spacing w:line="480" w:lineRule="auto"/>
        <w:ind w:left="0" w:firstLine="709"/>
        <w:jc w:val="both"/>
        <w:rPr>
          <w:rFonts w:ascii="Times New Roman" w:hAnsi="Times New Roman" w:cs="Times New Roman"/>
          <w:sz w:val="24"/>
          <w:szCs w:val="24"/>
        </w:rPr>
      </w:pPr>
      <w:r w:rsidRPr="00A3638E">
        <w:rPr>
          <w:rFonts w:ascii="Times New Roman" w:hAnsi="Times New Roman" w:cs="Times New Roman"/>
          <w:sz w:val="24"/>
          <w:szCs w:val="24"/>
        </w:rPr>
        <w:t xml:space="preserve"> Salah satu aspek penting peran yang dijalankan Bursa Efek yaitu penyebaran informasi kepada pelaku dan masyarakat luas. Jika selama ini informasi berasal dari dua Bursa Efek, maka ke depan Bursa Efek Indonesia menjadi sentral bagi penyebaran informasi bursa dan keterbukaan emiten kepada Publik. Untuk itu, secara bertahap  akan disatukan kandungan informasi (content) kedalam satu situs yaitu Bursa Efek Indonesia.</w:t>
      </w:r>
    </w:p>
    <w:p w:rsidR="00886AAA" w:rsidRPr="00A3638E" w:rsidRDefault="00886AAA" w:rsidP="00746FDF">
      <w:pPr>
        <w:pStyle w:val="ListParagraph"/>
        <w:numPr>
          <w:ilvl w:val="0"/>
          <w:numId w:val="32"/>
        </w:numPr>
        <w:spacing w:line="480" w:lineRule="auto"/>
        <w:jc w:val="both"/>
        <w:rPr>
          <w:rFonts w:ascii="Times New Roman" w:eastAsia="Times New Roman" w:hAnsi="Times New Roman" w:cs="Times New Roman"/>
          <w:b/>
          <w:sz w:val="24"/>
          <w:szCs w:val="24"/>
          <w:lang w:eastAsia="id-ID"/>
        </w:rPr>
      </w:pPr>
      <w:r w:rsidRPr="00A3638E">
        <w:rPr>
          <w:rFonts w:ascii="Times New Roman" w:hAnsi="Times New Roman" w:cs="Times New Roman"/>
          <w:b/>
          <w:sz w:val="24"/>
          <w:szCs w:val="24"/>
        </w:rPr>
        <w:t>Perusahaan Perbankan yang terdaftar di Bursa Efek Indonesia</w:t>
      </w:r>
    </w:p>
    <w:p w:rsidR="00886AAA" w:rsidRDefault="00886AAA" w:rsidP="00886AA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Bursa Efek Indonesia membagi kelompok industri-industri perusahaan berdasarkan sektor-sektor yang dikelolanya terdiri dari: sektor pertanian, sektor pertambangan, sektor industri dasar kimia, sektor aneka industri, sektor industri barang konsumsi, sektor properti, sektor infrastruktur, sektor keuangan, dan sektor perdagangan jasa investasi.</w:t>
      </w:r>
    </w:p>
    <w:p w:rsidR="00886AAA" w:rsidRDefault="00886AAA" w:rsidP="00886AA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Sektor keuangan adalah salah satu kelompok perusahaan yang ikut berperan aktif dalam pasar modal karena sektor keuangan merupakan penunjang sektor riil dalam perekonomian Indonesia. Sektor keuangan di Bursa Efek Indonesia terbagi menjadi lima subsektor yang terdiri dari perbankan, lembaga pembiayaan, perusahaan efek, perusahaan asuransi dan lain-lain. Subsektor perbankan merupakan perusahaan yang saat ini banyak diminati oleh para investor karena imbal hasil atau </w:t>
      </w:r>
      <w:r w:rsidRPr="001F5A0B">
        <w:rPr>
          <w:rFonts w:ascii="Times New Roman" w:hAnsi="Times New Roman" w:cs="Times New Roman"/>
          <w:i/>
          <w:sz w:val="24"/>
          <w:szCs w:val="24"/>
        </w:rPr>
        <w:t>return</w:t>
      </w:r>
      <w:r>
        <w:rPr>
          <w:rFonts w:ascii="Times New Roman" w:hAnsi="Times New Roman" w:cs="Times New Roman"/>
          <w:i/>
          <w:sz w:val="24"/>
          <w:szCs w:val="24"/>
        </w:rPr>
        <w:t xml:space="preserve"> </w:t>
      </w:r>
      <w:r>
        <w:rPr>
          <w:rFonts w:ascii="Times New Roman" w:hAnsi="Times New Roman" w:cs="Times New Roman"/>
          <w:sz w:val="24"/>
          <w:szCs w:val="24"/>
        </w:rPr>
        <w:t xml:space="preserve">atas saham yang akan diperoleh menjanjikan. Bank dikenal sebagai lembaga keuangan yang kegiatan utamanya menerima simpanan giro, tabungan, dan deposito. Kemudian bank juga dikenal sebagai tempat untuk </w:t>
      </w:r>
    </w:p>
    <w:p w:rsidR="00886AAA" w:rsidRPr="002B74BE" w:rsidRDefault="00886AAA" w:rsidP="00886AA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meminjam uang (kredit) bagi masyarakat yang membutuhkannya. Berikut ini adalah sejarah singkat perusahaan perbankan yang terdaftar di </w:t>
      </w:r>
      <w:r w:rsidRPr="00A3638E">
        <w:rPr>
          <w:rFonts w:ascii="Times New Roman" w:hAnsi="Times New Roman" w:cs="Times New Roman"/>
          <w:sz w:val="24"/>
          <w:szCs w:val="24"/>
        </w:rPr>
        <w:t xml:space="preserve">Bursa Efek Indonesia </w:t>
      </w:r>
      <w:r>
        <w:rPr>
          <w:rFonts w:ascii="Times New Roman" w:hAnsi="Times New Roman" w:cs="Times New Roman"/>
          <w:sz w:val="24"/>
          <w:szCs w:val="24"/>
        </w:rPr>
        <w:t>periode 2009-2014 yang merupakan sampel dalam penelitian ini:</w:t>
      </w:r>
    </w:p>
    <w:p w:rsidR="00886AAA" w:rsidRPr="00A41A62" w:rsidRDefault="00886AAA" w:rsidP="00746FDF">
      <w:pPr>
        <w:pStyle w:val="ListParagraph"/>
        <w:numPr>
          <w:ilvl w:val="0"/>
          <w:numId w:val="34"/>
        </w:numPr>
        <w:spacing w:after="0" w:line="480" w:lineRule="auto"/>
        <w:ind w:left="426"/>
        <w:jc w:val="both"/>
        <w:rPr>
          <w:rFonts w:ascii="Times New Roman" w:eastAsia="Times New Roman" w:hAnsi="Times New Roman" w:cs="Times New Roman"/>
          <w:b/>
          <w:sz w:val="24"/>
          <w:szCs w:val="24"/>
          <w:lang w:eastAsia="id-ID"/>
        </w:rPr>
      </w:pPr>
      <w:r w:rsidRPr="00A41A62">
        <w:rPr>
          <w:rFonts w:ascii="Times New Roman" w:hAnsi="Times New Roman" w:cs="Times New Roman"/>
          <w:b/>
          <w:sz w:val="24"/>
          <w:szCs w:val="24"/>
        </w:rPr>
        <w:t xml:space="preserve"> Bank Central Asia Tbk (BBCA)</w:t>
      </w:r>
    </w:p>
    <w:p w:rsidR="00886AAA" w:rsidRPr="00A3638E" w:rsidRDefault="00886AAA" w:rsidP="00886AAA">
      <w:pPr>
        <w:pStyle w:val="ListParagraph"/>
        <w:spacing w:line="480" w:lineRule="auto"/>
        <w:ind w:left="0" w:firstLine="709"/>
        <w:jc w:val="both"/>
        <w:rPr>
          <w:rFonts w:ascii="Times New Roman" w:hAnsi="Times New Roman" w:cs="Times New Roman"/>
          <w:sz w:val="24"/>
          <w:szCs w:val="24"/>
          <w:shd w:val="clear" w:color="auto" w:fill="FFFFFF"/>
        </w:rPr>
      </w:pPr>
      <w:r w:rsidRPr="00A3638E">
        <w:rPr>
          <w:rFonts w:ascii="Times New Roman" w:hAnsi="Times New Roman" w:cs="Times New Roman"/>
          <w:sz w:val="24"/>
          <w:szCs w:val="24"/>
          <w:shd w:val="clear" w:color="auto" w:fill="FFFFFF"/>
        </w:rPr>
        <w:t>Bank BCA didirikan pada tanggal 21 Februari 1957. Pertama kali didirikan perusahaan perbankan ini bernama Bank Central Asia NV. Pada tahun 1997 saat krisis moneter melanda Indonesia, Bank BCA mengalami masa sulit seperti halnya bank-bank lain di Indonesia akibat terjadinya penarikan dana tunai dari nasabah. Situasi perbankan pada waktu itu semakin memburuk, akibatnya pada tahun Badan Penyehatan Perbankan Nasional (BPPN) terpaksa mengambil alih kepemilikan beberapa bank yang terkena dampak krisis moneter tersebut, termasuk Bank BCA.</w:t>
      </w:r>
      <w:r w:rsidRPr="00A3638E">
        <w:rPr>
          <w:rFonts w:ascii="Times New Roman" w:hAnsi="Times New Roman" w:cs="Times New Roman"/>
          <w:sz w:val="24"/>
          <w:szCs w:val="24"/>
        </w:rPr>
        <w:t xml:space="preserve"> </w:t>
      </w:r>
      <w:r w:rsidRPr="00A3638E">
        <w:rPr>
          <w:rFonts w:ascii="Times New Roman" w:hAnsi="Times New Roman" w:cs="Times New Roman"/>
          <w:sz w:val="24"/>
          <w:szCs w:val="24"/>
          <w:shd w:val="clear" w:color="auto" w:fill="FFFFFF"/>
        </w:rPr>
        <w:t xml:space="preserve">Namun tidak berlangsung lama, dengan pengambilan keputusan dan kebijakan yang tepat, Bank BCA mampu bangkit kembali dan melakukan </w:t>
      </w:r>
      <w:r w:rsidRPr="004D23F7">
        <w:rPr>
          <w:rFonts w:ascii="Times New Roman" w:hAnsi="Times New Roman" w:cs="Times New Roman"/>
          <w:i/>
          <w:sz w:val="24"/>
          <w:szCs w:val="24"/>
          <w:shd w:val="clear" w:color="auto" w:fill="FFFFFF"/>
        </w:rPr>
        <w:t>recovery</w:t>
      </w:r>
      <w:r w:rsidRPr="00A3638E">
        <w:rPr>
          <w:rFonts w:ascii="Times New Roman" w:hAnsi="Times New Roman" w:cs="Times New Roman"/>
          <w:sz w:val="24"/>
          <w:szCs w:val="24"/>
          <w:shd w:val="clear" w:color="auto" w:fill="FFFFFF"/>
        </w:rPr>
        <w:t xml:space="preserve"> pada tahun yang sama. </w:t>
      </w:r>
    </w:p>
    <w:p w:rsidR="00886AAA" w:rsidRPr="002B74BE" w:rsidRDefault="00886AAA" w:rsidP="00886AAA">
      <w:pPr>
        <w:pStyle w:val="ListParagraph"/>
        <w:spacing w:line="480" w:lineRule="auto"/>
        <w:ind w:left="0" w:firstLine="709"/>
        <w:jc w:val="both"/>
        <w:rPr>
          <w:rFonts w:ascii="Times New Roman" w:hAnsi="Times New Roman" w:cs="Times New Roman"/>
          <w:sz w:val="24"/>
          <w:szCs w:val="24"/>
          <w:shd w:val="clear" w:color="auto" w:fill="FFFFFF"/>
        </w:rPr>
      </w:pPr>
      <w:r w:rsidRPr="00A3638E">
        <w:rPr>
          <w:rFonts w:ascii="Times New Roman" w:hAnsi="Times New Roman" w:cs="Times New Roman"/>
          <w:sz w:val="24"/>
          <w:szCs w:val="24"/>
          <w:shd w:val="clear" w:color="auto" w:fill="FFFFFF"/>
        </w:rPr>
        <w:t xml:space="preserve">Aset bank mengalami peningkatan signifikan dibanding tahun sebelumnya yang hanya Rp 53,36 triliun menjadi Rp </w:t>
      </w:r>
      <w:r>
        <w:rPr>
          <w:rFonts w:ascii="Times New Roman" w:hAnsi="Times New Roman" w:cs="Times New Roman"/>
          <w:sz w:val="24"/>
          <w:szCs w:val="24"/>
          <w:shd w:val="clear" w:color="auto" w:fill="FFFFFF"/>
        </w:rPr>
        <w:t xml:space="preserve">67,93 triliun. Pada tahun 2000 </w:t>
      </w:r>
      <w:r w:rsidRPr="00A3638E">
        <w:rPr>
          <w:rFonts w:ascii="Times New Roman" w:hAnsi="Times New Roman" w:cs="Times New Roman"/>
          <w:sz w:val="24"/>
          <w:szCs w:val="24"/>
          <w:shd w:val="clear" w:color="auto" w:fill="FFFFFF"/>
        </w:rPr>
        <w:t xml:space="preserve">Bank BCA diserahkan ke Bank Indonesia </w:t>
      </w:r>
      <w:r>
        <w:rPr>
          <w:rFonts w:ascii="Times New Roman" w:hAnsi="Times New Roman" w:cs="Times New Roman"/>
          <w:sz w:val="24"/>
          <w:szCs w:val="24"/>
          <w:shd w:val="clear" w:color="auto" w:fill="FFFFFF"/>
        </w:rPr>
        <w:t>oleh BPPN. Pada tahun yang sama</w:t>
      </w:r>
      <w:r w:rsidRPr="00A3638E">
        <w:rPr>
          <w:rFonts w:ascii="Times New Roman" w:hAnsi="Times New Roman" w:cs="Times New Roman"/>
          <w:sz w:val="24"/>
          <w:szCs w:val="24"/>
          <w:shd w:val="clear" w:color="auto" w:fill="FFFFFF"/>
        </w:rPr>
        <w:t xml:space="preserve"> bank tersebut mencatatkan sahamnya di Bursa </w:t>
      </w:r>
      <w:r>
        <w:rPr>
          <w:rFonts w:ascii="Times New Roman" w:hAnsi="Times New Roman" w:cs="Times New Roman"/>
          <w:sz w:val="24"/>
          <w:szCs w:val="24"/>
          <w:shd w:val="clear" w:color="auto" w:fill="FFFFFF"/>
        </w:rPr>
        <w:t>Efek Indonesia</w:t>
      </w:r>
      <w:r w:rsidRPr="00A3638E">
        <w:rPr>
          <w:rFonts w:ascii="Times New Roman" w:hAnsi="Times New Roman" w:cs="Times New Roman"/>
          <w:sz w:val="24"/>
          <w:szCs w:val="24"/>
          <w:shd w:val="clear" w:color="auto" w:fill="FFFFFF"/>
        </w:rPr>
        <w:t xml:space="preserve"> dengan penjualan saham sebesar 22,55</w:t>
      </w:r>
      <w:r>
        <w:rPr>
          <w:rFonts w:ascii="Times New Roman" w:hAnsi="Times New Roman" w:cs="Times New Roman"/>
          <w:sz w:val="24"/>
          <w:szCs w:val="24"/>
          <w:shd w:val="clear" w:color="auto" w:fill="FFFFFF"/>
        </w:rPr>
        <w:t xml:space="preserve"> persen</w:t>
      </w:r>
      <w:r w:rsidRPr="00A3638E">
        <w:rPr>
          <w:rFonts w:ascii="Times New Roman" w:hAnsi="Times New Roman" w:cs="Times New Roman"/>
          <w:sz w:val="24"/>
          <w:szCs w:val="24"/>
          <w:shd w:val="clear" w:color="auto" w:fill="FFFFFF"/>
        </w:rPr>
        <w:t xml:space="preserve"> dari divestasi BPPN. Divestasi BPPN kembali dilakukan pada tahun 2001 yaitu sebesar 10</w:t>
      </w:r>
      <w:r>
        <w:rPr>
          <w:rFonts w:ascii="Times New Roman" w:hAnsi="Times New Roman" w:cs="Times New Roman"/>
          <w:sz w:val="24"/>
          <w:szCs w:val="24"/>
          <w:shd w:val="clear" w:color="auto" w:fill="FFFFFF"/>
        </w:rPr>
        <w:t xml:space="preserve"> persen. Setahun kemudian </w:t>
      </w:r>
      <w:r w:rsidRPr="00A3638E">
        <w:rPr>
          <w:rFonts w:ascii="Times New Roman" w:hAnsi="Times New Roman" w:cs="Times New Roman"/>
          <w:sz w:val="24"/>
          <w:szCs w:val="24"/>
          <w:shd w:val="clear" w:color="auto" w:fill="FFFFFF"/>
        </w:rPr>
        <w:t>yaitu pada tahun 2002, Badan Penyehatan Perbankan Nasional kembali melepas kepemilikan sahamnya sebesar 51</w:t>
      </w:r>
      <w:r>
        <w:rPr>
          <w:rFonts w:ascii="Times New Roman" w:hAnsi="Times New Roman" w:cs="Times New Roman"/>
          <w:sz w:val="24"/>
          <w:szCs w:val="24"/>
          <w:shd w:val="clear" w:color="auto" w:fill="FFFFFF"/>
        </w:rPr>
        <w:t xml:space="preserve"> persen</w:t>
      </w:r>
      <w:r w:rsidRPr="00A3638E">
        <w:rPr>
          <w:rFonts w:ascii="Times New Roman" w:hAnsi="Times New Roman" w:cs="Times New Roman"/>
          <w:sz w:val="24"/>
          <w:szCs w:val="24"/>
          <w:shd w:val="clear" w:color="auto" w:fill="FFFFFF"/>
        </w:rPr>
        <w:t xml:space="preserve"> melalui tender penempatan privat.</w:t>
      </w:r>
      <w:r w:rsidRPr="001663A1">
        <w:rPr>
          <w:rFonts w:ascii="Times New Roman" w:hAnsi="Times New Roman" w:cs="Times New Roman"/>
          <w:sz w:val="24"/>
          <w:szCs w:val="24"/>
          <w:shd w:val="clear" w:color="auto" w:fill="FFFFFF"/>
        </w:rPr>
        <w:t xml:space="preserve"> </w:t>
      </w:r>
      <w:r w:rsidRPr="001663A1">
        <w:rPr>
          <w:rStyle w:val="Strong"/>
          <w:rFonts w:ascii="Times New Roman" w:hAnsi="Times New Roman" w:cs="Times New Roman"/>
          <w:color w:val="000000"/>
          <w:sz w:val="24"/>
          <w:szCs w:val="24"/>
          <w:shd w:val="clear" w:color="auto" w:fill="FFFFFF"/>
        </w:rPr>
        <w:t>Bank BCA (Bank Central Asia)</w:t>
      </w:r>
      <w:r w:rsidRPr="001663A1">
        <w:rPr>
          <w:rStyle w:val="apple-converted-space"/>
          <w:rFonts w:ascii="Times New Roman" w:hAnsi="Times New Roman" w:cs="Times New Roman"/>
          <w:color w:val="000000"/>
          <w:sz w:val="24"/>
          <w:szCs w:val="24"/>
          <w:shd w:val="clear" w:color="auto" w:fill="FFFFFF"/>
        </w:rPr>
        <w:t> </w:t>
      </w:r>
      <w:r w:rsidRPr="001663A1">
        <w:rPr>
          <w:rFonts w:ascii="Times New Roman" w:hAnsi="Times New Roman" w:cs="Times New Roman"/>
          <w:color w:val="000000"/>
          <w:sz w:val="24"/>
          <w:szCs w:val="24"/>
          <w:shd w:val="clear" w:color="auto" w:fill="FFFFFF"/>
        </w:rPr>
        <w:t>merupakan ba</w:t>
      </w:r>
      <w:r>
        <w:rPr>
          <w:rFonts w:ascii="Times New Roman" w:hAnsi="Times New Roman" w:cs="Times New Roman"/>
          <w:color w:val="000000"/>
          <w:sz w:val="24"/>
          <w:szCs w:val="24"/>
          <w:shd w:val="clear" w:color="auto" w:fill="FFFFFF"/>
        </w:rPr>
        <w:t>nk swasta terbesar di Indonesia</w:t>
      </w:r>
      <w:r w:rsidRPr="001663A1">
        <w:rPr>
          <w:rFonts w:ascii="Times New Roman" w:hAnsi="Times New Roman" w:cs="Times New Roman"/>
          <w:color w:val="000000"/>
          <w:sz w:val="24"/>
          <w:szCs w:val="24"/>
          <w:shd w:val="clear" w:color="auto" w:fill="FFFFFF"/>
        </w:rPr>
        <w:t xml:space="preserve"> dengan berbagai fitur </w:t>
      </w:r>
      <w:r w:rsidRPr="001663A1">
        <w:rPr>
          <w:rFonts w:ascii="Times New Roman" w:hAnsi="Times New Roman" w:cs="Times New Roman"/>
          <w:color w:val="000000"/>
          <w:sz w:val="24"/>
          <w:szCs w:val="24"/>
          <w:shd w:val="clear" w:color="auto" w:fill="FFFFFF"/>
        </w:rPr>
        <w:lastRenderedPageBreak/>
        <w:t>dan layanan perbankan modern. Salah satu bank swasta y</w:t>
      </w:r>
      <w:r>
        <w:rPr>
          <w:rFonts w:ascii="Times New Roman" w:hAnsi="Times New Roman" w:cs="Times New Roman"/>
          <w:color w:val="000000"/>
          <w:sz w:val="24"/>
          <w:szCs w:val="24"/>
          <w:shd w:val="clear" w:color="auto" w:fill="FFFFFF"/>
        </w:rPr>
        <w:t xml:space="preserve">ang memiliki jaringan pelayanan </w:t>
      </w:r>
      <w:r w:rsidRPr="001663A1">
        <w:rPr>
          <w:rFonts w:ascii="Times New Roman" w:hAnsi="Times New Roman" w:cs="Times New Roman"/>
          <w:color w:val="000000"/>
          <w:sz w:val="24"/>
          <w:szCs w:val="24"/>
          <w:shd w:val="clear" w:color="auto" w:fill="FFFFFF"/>
        </w:rPr>
        <w:t>canggih</w:t>
      </w:r>
      <w:r>
        <w:rPr>
          <w:rFonts w:ascii="Times New Roman" w:hAnsi="Times New Roman" w:cs="Times New Roman"/>
          <w:color w:val="000000"/>
          <w:sz w:val="24"/>
          <w:szCs w:val="24"/>
          <w:shd w:val="clear" w:color="auto" w:fill="FFFFFF"/>
        </w:rPr>
        <w:t xml:space="preserve"> </w:t>
      </w:r>
      <w:r w:rsidRPr="001663A1">
        <w:rPr>
          <w:rFonts w:ascii="Times New Roman" w:hAnsi="Times New Roman" w:cs="Times New Roman"/>
          <w:color w:val="000000"/>
          <w:sz w:val="24"/>
          <w:szCs w:val="24"/>
          <w:shd w:val="clear" w:color="auto" w:fill="FFFFFF"/>
        </w:rPr>
        <w:t>serta</w:t>
      </w:r>
      <w:bookmarkStart w:id="0" w:name="more"/>
      <w:bookmarkEnd w:id="0"/>
      <w:r w:rsidRPr="001663A1">
        <w:rPr>
          <w:rStyle w:val="apple-converted-space"/>
          <w:rFonts w:ascii="Times New Roman" w:hAnsi="Times New Roman" w:cs="Times New Roman"/>
          <w:color w:val="000000"/>
          <w:sz w:val="24"/>
          <w:szCs w:val="24"/>
          <w:shd w:val="clear" w:color="auto" w:fill="FFFFFF"/>
        </w:rPr>
        <w:t> </w:t>
      </w:r>
      <w:r w:rsidRPr="001663A1">
        <w:rPr>
          <w:rFonts w:ascii="Times New Roman" w:hAnsi="Times New Roman" w:cs="Times New Roman"/>
          <w:color w:val="000000"/>
          <w:sz w:val="24"/>
          <w:szCs w:val="24"/>
          <w:shd w:val="clear" w:color="auto" w:fill="FFFFFF"/>
        </w:rPr>
        <w:t>mendapatkan kepercayaan masyarakat yang tinggi</w:t>
      </w:r>
      <w:r>
        <w:rPr>
          <w:rFonts w:ascii="Verdana" w:hAnsi="Verdana"/>
          <w:color w:val="000000"/>
          <w:sz w:val="20"/>
          <w:szCs w:val="20"/>
          <w:shd w:val="clear" w:color="auto" w:fill="FFFFFF"/>
        </w:rPr>
        <w:t xml:space="preserve">. </w:t>
      </w:r>
      <w:r w:rsidRPr="00A3638E">
        <w:rPr>
          <w:rFonts w:ascii="Times New Roman" w:hAnsi="Times New Roman" w:cs="Times New Roman"/>
          <w:sz w:val="24"/>
          <w:szCs w:val="24"/>
          <w:shd w:val="clear" w:color="auto" w:fill="FFFFFF"/>
        </w:rPr>
        <w:t xml:space="preserve">Beberapa produk serta layanan BCA antara lain simpanan, kredit, valuta asing, Layanan </w:t>
      </w:r>
      <w:r w:rsidRPr="00A3638E">
        <w:rPr>
          <w:rFonts w:ascii="Times New Roman" w:hAnsi="Times New Roman" w:cs="Times New Roman"/>
          <w:i/>
          <w:sz w:val="24"/>
          <w:szCs w:val="24"/>
          <w:shd w:val="clear" w:color="auto" w:fill="FFFFFF"/>
        </w:rPr>
        <w:t>Cash Management</w:t>
      </w:r>
      <w:r>
        <w:rPr>
          <w:rFonts w:ascii="Times New Roman" w:hAnsi="Times New Roman" w:cs="Times New Roman"/>
          <w:sz w:val="24"/>
          <w:szCs w:val="24"/>
          <w:shd w:val="clear" w:color="auto" w:fill="FFFFFF"/>
        </w:rPr>
        <w:t xml:space="preserve">, </w:t>
      </w:r>
      <w:r w:rsidRPr="00A3638E">
        <w:rPr>
          <w:rFonts w:ascii="Times New Roman" w:hAnsi="Times New Roman" w:cs="Times New Roman"/>
          <w:sz w:val="24"/>
          <w:szCs w:val="24"/>
          <w:shd w:val="clear" w:color="auto" w:fill="FFFFFF"/>
        </w:rPr>
        <w:t>BankGaransi, Kartu Kredi</w:t>
      </w:r>
      <w:r>
        <w:rPr>
          <w:rFonts w:ascii="Times New Roman" w:hAnsi="Times New Roman" w:cs="Times New Roman"/>
          <w:sz w:val="24"/>
          <w:szCs w:val="24"/>
          <w:shd w:val="clear" w:color="auto" w:fill="FFFFFF"/>
        </w:rPr>
        <w:t xml:space="preserve">t, Layanan Transaksi Perbankan, </w:t>
      </w:r>
      <w:r w:rsidRPr="00A3638E">
        <w:rPr>
          <w:rFonts w:ascii="Times New Roman" w:hAnsi="Times New Roman" w:cs="Times New Roman"/>
          <w:sz w:val="24"/>
          <w:szCs w:val="24"/>
          <w:shd w:val="clear" w:color="auto" w:fill="FFFFFF"/>
        </w:rPr>
        <w:t xml:space="preserve">Bancassurance, Fasilitas Ekspor Impor, serta layanan perbankan elektronik. </w:t>
      </w:r>
    </w:p>
    <w:p w:rsidR="00886AAA" w:rsidRPr="00A3638E" w:rsidRDefault="00886AAA" w:rsidP="00886AAA">
      <w:pPr>
        <w:pStyle w:val="ListParagraph"/>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2). </w:t>
      </w:r>
      <w:r w:rsidRPr="00A3638E">
        <w:rPr>
          <w:rFonts w:ascii="Times New Roman" w:hAnsi="Times New Roman" w:cs="Times New Roman"/>
          <w:b/>
          <w:sz w:val="24"/>
          <w:szCs w:val="24"/>
          <w:shd w:val="clear" w:color="auto" w:fill="FFFFFF"/>
        </w:rPr>
        <w:t>Bank Negara Indonesia (Persero) Tbk</w:t>
      </w:r>
    </w:p>
    <w:p w:rsidR="00886AAA" w:rsidRPr="00A3638E" w:rsidRDefault="00886AAA" w:rsidP="00886AAA">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A3638E">
        <w:rPr>
          <w:rFonts w:ascii="Times New Roman" w:eastAsia="Times New Roman" w:hAnsi="Times New Roman" w:cs="Times New Roman"/>
          <w:sz w:val="24"/>
          <w:szCs w:val="24"/>
          <w:lang w:eastAsia="id-ID"/>
        </w:rPr>
        <w:t>Bank Negara Indonesia (Persero) Tbk didirikan 05 Juli 1946 di Indonesia sebaga</w:t>
      </w:r>
      <w:r>
        <w:rPr>
          <w:rFonts w:ascii="Times New Roman" w:eastAsia="Times New Roman" w:hAnsi="Times New Roman" w:cs="Times New Roman"/>
          <w:sz w:val="24"/>
          <w:szCs w:val="24"/>
          <w:lang w:eastAsia="id-ID"/>
        </w:rPr>
        <w:t xml:space="preserve">i Bank Sentral. Pada tahun 1968 </w:t>
      </w:r>
      <w:r w:rsidRPr="00A3638E">
        <w:rPr>
          <w:rFonts w:ascii="Times New Roman" w:eastAsia="Times New Roman" w:hAnsi="Times New Roman" w:cs="Times New Roman"/>
          <w:sz w:val="24"/>
          <w:szCs w:val="24"/>
          <w:lang w:eastAsia="id-ID"/>
        </w:rPr>
        <w:t>BNI ditetapkan menjadi Bank Negara Indonesia dan statusnya menjadi Bank Umum Milik Negara.</w:t>
      </w:r>
      <w:r w:rsidRPr="00435107">
        <w:rPr>
          <w:rFonts w:ascii="Helvetica" w:eastAsia="Times New Roman" w:hAnsi="Helvetica" w:cs="Helvetica"/>
          <w:color w:val="333333"/>
          <w:sz w:val="17"/>
          <w:szCs w:val="17"/>
          <w:lang w:eastAsia="id-ID"/>
        </w:rPr>
        <w:t xml:space="preserve"> </w:t>
      </w:r>
      <w:r w:rsidRPr="00EE4E9A">
        <w:rPr>
          <w:rFonts w:ascii="Times New Roman" w:eastAsia="Times New Roman" w:hAnsi="Times New Roman" w:cs="Times New Roman"/>
          <w:sz w:val="24"/>
          <w:szCs w:val="24"/>
          <w:lang w:eastAsia="id-ID"/>
        </w:rPr>
        <w:t>Kantor pusat BNI berlokasi di Jl. Jend. Sudirman Kav. 1, Jakarta</w:t>
      </w:r>
      <w:r w:rsidRPr="00435107">
        <w:rPr>
          <w:rFonts w:ascii="Times New Roman" w:eastAsia="Times New Roman" w:hAnsi="Times New Roman" w:cs="Times New Roman"/>
          <w:color w:val="333333"/>
          <w:sz w:val="24"/>
          <w:szCs w:val="24"/>
          <w:lang w:eastAsia="id-ID"/>
        </w:rPr>
        <w:t>.</w:t>
      </w:r>
      <w:r w:rsidRPr="00435107">
        <w:rPr>
          <w:rFonts w:ascii="Times New Roman" w:hAnsi="Times New Roman" w:cs="Times New Roman"/>
          <w:sz w:val="24"/>
          <w:szCs w:val="24"/>
        </w:rPr>
        <w:t xml:space="preserve"> </w:t>
      </w:r>
      <w:r w:rsidRPr="00435107">
        <w:rPr>
          <w:rFonts w:ascii="Times New Roman" w:eastAsia="Times New Roman" w:hAnsi="Times New Roman" w:cs="Times New Roman"/>
          <w:sz w:val="24"/>
          <w:szCs w:val="24"/>
          <w:lang w:eastAsia="id-ID"/>
        </w:rPr>
        <w:t>Saat ini Bank BNI memil</w:t>
      </w:r>
      <w:r w:rsidRPr="00A3638E">
        <w:rPr>
          <w:rFonts w:ascii="Times New Roman" w:eastAsia="Times New Roman" w:hAnsi="Times New Roman" w:cs="Times New Roman"/>
          <w:sz w:val="24"/>
          <w:szCs w:val="24"/>
          <w:lang w:eastAsia="id-ID"/>
        </w:rPr>
        <w:t>iki 168 kantor cabang, 912 cabang pembantu domestik serta 644 outlet lainnya. Selain itu, jaringan BNI juga meliputi 4 kantor cabang luar negeri yaitu Singapura, Hong Kong, Tokyo dan London serta 1 kantor perwakilan di New York. Ruang lingkup kegiatan bank BNI adalah melakukan usaha di bidang perbankan. Selain itu, bank BNI juga menjalankan kegiatan usaha melalui anak usahanya, antara lain PT BNI Life In</w:t>
      </w:r>
      <w:r>
        <w:rPr>
          <w:rFonts w:ascii="Times New Roman" w:eastAsia="Times New Roman" w:hAnsi="Times New Roman" w:cs="Times New Roman"/>
          <w:sz w:val="24"/>
          <w:szCs w:val="24"/>
          <w:lang w:eastAsia="id-ID"/>
        </w:rPr>
        <w:t>surance (kepemilikan 60 persen</w:t>
      </w:r>
      <w:r w:rsidRPr="00A3638E">
        <w:rPr>
          <w:rFonts w:ascii="Times New Roman" w:eastAsia="Times New Roman" w:hAnsi="Times New Roman" w:cs="Times New Roman"/>
          <w:sz w:val="24"/>
          <w:szCs w:val="24"/>
          <w:lang w:eastAsia="id-ID"/>
        </w:rPr>
        <w:t>), PT BNI Multifinance (kepemilikan 99,98</w:t>
      </w:r>
      <w:r>
        <w:rPr>
          <w:rFonts w:ascii="Times New Roman" w:eastAsia="Times New Roman" w:hAnsi="Times New Roman" w:cs="Times New Roman"/>
          <w:sz w:val="24"/>
          <w:szCs w:val="24"/>
          <w:lang w:eastAsia="id-ID"/>
        </w:rPr>
        <w:t xml:space="preserve"> persen</w:t>
      </w:r>
      <w:r w:rsidRPr="00A3638E">
        <w:rPr>
          <w:rFonts w:ascii="Times New Roman" w:eastAsia="Times New Roman" w:hAnsi="Times New Roman" w:cs="Times New Roman"/>
          <w:sz w:val="24"/>
          <w:szCs w:val="24"/>
          <w:lang w:eastAsia="id-ID"/>
        </w:rPr>
        <w:t>), PT BNI securities (kepemilikan 75</w:t>
      </w:r>
      <w:r>
        <w:rPr>
          <w:rFonts w:ascii="Times New Roman" w:eastAsia="Times New Roman" w:hAnsi="Times New Roman" w:cs="Times New Roman"/>
          <w:sz w:val="24"/>
          <w:szCs w:val="24"/>
          <w:lang w:eastAsia="id-ID"/>
        </w:rPr>
        <w:t xml:space="preserve"> persen</w:t>
      </w:r>
      <w:r w:rsidRPr="00A3638E">
        <w:rPr>
          <w:rFonts w:ascii="Times New Roman" w:eastAsia="Times New Roman" w:hAnsi="Times New Roman" w:cs="Times New Roman"/>
          <w:sz w:val="24"/>
          <w:szCs w:val="24"/>
          <w:lang w:eastAsia="id-ID"/>
        </w:rPr>
        <w:t>) BNI remittance Ltd (kepemilikan 100</w:t>
      </w:r>
      <w:r>
        <w:rPr>
          <w:rFonts w:ascii="Times New Roman" w:eastAsia="Times New Roman" w:hAnsi="Times New Roman" w:cs="Times New Roman"/>
          <w:sz w:val="24"/>
          <w:szCs w:val="24"/>
          <w:lang w:eastAsia="id-ID"/>
        </w:rPr>
        <w:t xml:space="preserve"> persen</w:t>
      </w:r>
      <w:r w:rsidRPr="00A3638E">
        <w:rPr>
          <w:rFonts w:ascii="Times New Roman" w:eastAsia="Times New Roman" w:hAnsi="Times New Roman" w:cs="Times New Roman"/>
          <w:sz w:val="24"/>
          <w:szCs w:val="24"/>
          <w:lang w:eastAsia="id-ID"/>
        </w:rPr>
        <w:t>) dan P</w:t>
      </w:r>
      <w:r>
        <w:rPr>
          <w:rFonts w:ascii="Times New Roman" w:eastAsia="Times New Roman" w:hAnsi="Times New Roman" w:cs="Times New Roman"/>
          <w:sz w:val="24"/>
          <w:szCs w:val="24"/>
          <w:lang w:eastAsia="id-ID"/>
        </w:rPr>
        <w:t>T BNI</w:t>
      </w:r>
      <w:r w:rsidRPr="00A3638E">
        <w:rPr>
          <w:rFonts w:ascii="Times New Roman" w:eastAsia="Times New Roman" w:hAnsi="Times New Roman" w:cs="Times New Roman"/>
          <w:sz w:val="24"/>
          <w:szCs w:val="24"/>
          <w:lang w:eastAsia="id-ID"/>
        </w:rPr>
        <w:t xml:space="preserve"> Syariah (kepemilikan 99,90</w:t>
      </w:r>
      <w:r>
        <w:rPr>
          <w:rFonts w:ascii="Times New Roman" w:eastAsia="Times New Roman" w:hAnsi="Times New Roman" w:cs="Times New Roman"/>
          <w:sz w:val="24"/>
          <w:szCs w:val="24"/>
          <w:lang w:eastAsia="id-ID"/>
        </w:rPr>
        <w:t xml:space="preserve"> persen</w:t>
      </w:r>
      <w:r w:rsidRPr="00A3638E">
        <w:rPr>
          <w:rFonts w:ascii="Times New Roman" w:eastAsia="Times New Roman" w:hAnsi="Times New Roman" w:cs="Times New Roman"/>
          <w:sz w:val="24"/>
          <w:szCs w:val="24"/>
          <w:lang w:eastAsia="id-ID"/>
        </w:rPr>
        <w:t>).</w:t>
      </w:r>
    </w:p>
    <w:p w:rsidR="00886AAA" w:rsidRDefault="00886AAA" w:rsidP="00886AAA">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A3638E">
        <w:rPr>
          <w:rFonts w:ascii="Times New Roman" w:eastAsia="Times New Roman" w:hAnsi="Times New Roman" w:cs="Times New Roman"/>
          <w:sz w:val="24"/>
          <w:szCs w:val="24"/>
          <w:lang w:eastAsia="id-ID"/>
        </w:rPr>
        <w:t>Pada tanggal 28 Oktober 1996, BBNI memperoleh pernyataan efektif dari Bapepam-LK untuk melakukan Penawaran Umum Perdana Saham BBNI (IPO) seri B kepada masyarakat sebanyak 1.085.032.000 dengan nilai nominal Rp</w:t>
      </w:r>
      <w:r>
        <w:rPr>
          <w:rFonts w:ascii="Times New Roman" w:eastAsia="Times New Roman" w:hAnsi="Times New Roman" w:cs="Times New Roman"/>
          <w:sz w:val="24"/>
          <w:szCs w:val="24"/>
          <w:lang w:eastAsia="id-ID"/>
        </w:rPr>
        <w:t xml:space="preserve"> </w:t>
      </w:r>
      <w:r w:rsidRPr="00A3638E">
        <w:rPr>
          <w:rFonts w:ascii="Times New Roman" w:eastAsia="Times New Roman" w:hAnsi="Times New Roman" w:cs="Times New Roman"/>
          <w:sz w:val="24"/>
          <w:szCs w:val="24"/>
          <w:lang w:eastAsia="id-ID"/>
        </w:rPr>
        <w:t>500,- per saham dengan harga penawaran Rp</w:t>
      </w:r>
      <w:r>
        <w:rPr>
          <w:rFonts w:ascii="Times New Roman" w:eastAsia="Times New Roman" w:hAnsi="Times New Roman" w:cs="Times New Roman"/>
          <w:sz w:val="24"/>
          <w:szCs w:val="24"/>
          <w:lang w:eastAsia="id-ID"/>
        </w:rPr>
        <w:t xml:space="preserve"> </w:t>
      </w:r>
      <w:r w:rsidRPr="00A3638E">
        <w:rPr>
          <w:rFonts w:ascii="Times New Roman" w:eastAsia="Times New Roman" w:hAnsi="Times New Roman" w:cs="Times New Roman"/>
          <w:sz w:val="24"/>
          <w:szCs w:val="24"/>
          <w:lang w:eastAsia="id-ID"/>
        </w:rPr>
        <w:t>850,- per saham. Saham-saham t</w:t>
      </w:r>
      <w:r>
        <w:rPr>
          <w:rFonts w:ascii="Times New Roman" w:eastAsia="Times New Roman" w:hAnsi="Times New Roman" w:cs="Times New Roman"/>
          <w:sz w:val="24"/>
          <w:szCs w:val="24"/>
          <w:lang w:eastAsia="id-ID"/>
        </w:rPr>
        <w:t>ersebut</w:t>
      </w:r>
    </w:p>
    <w:p w:rsidR="00886AAA" w:rsidRPr="00915F28" w:rsidRDefault="00886AAA" w:rsidP="00886AAA">
      <w:pPr>
        <w:shd w:val="clear" w:color="auto" w:fill="FFFFFF" w:themeFill="background1"/>
        <w:spacing w:after="0" w:line="480" w:lineRule="auto"/>
        <w:jc w:val="both"/>
        <w:rPr>
          <w:rFonts w:ascii="Times New Roman" w:eastAsia="Times New Roman" w:hAnsi="Times New Roman" w:cs="Times New Roman"/>
          <w:b/>
          <w:sz w:val="24"/>
          <w:szCs w:val="24"/>
          <w:lang w:eastAsia="id-ID"/>
        </w:rPr>
      </w:pPr>
      <w:r w:rsidRPr="00A3638E">
        <w:rPr>
          <w:rFonts w:ascii="Times New Roman" w:eastAsia="Times New Roman" w:hAnsi="Times New Roman" w:cs="Times New Roman"/>
          <w:sz w:val="24"/>
          <w:szCs w:val="24"/>
          <w:lang w:eastAsia="id-ID"/>
        </w:rPr>
        <w:lastRenderedPageBreak/>
        <w:t>dicatatkan pada Bursa Efek Indonesia pada tanggal 25 November 1996.</w:t>
      </w:r>
      <w:r>
        <w:rPr>
          <w:rFonts w:ascii="Times New Roman" w:eastAsia="Times New Roman" w:hAnsi="Times New Roman" w:cs="Times New Roman"/>
          <w:sz w:val="24"/>
          <w:szCs w:val="24"/>
          <w:lang w:eastAsia="id-ID"/>
        </w:rPr>
        <w:t xml:space="preserve"> Berikut adalah tabel yang menggambarkan sejarah pencatatan saham Bank Negara Indonesai, Tbk.</w:t>
      </w:r>
    </w:p>
    <w:p w:rsidR="00886AAA" w:rsidRPr="00915F28" w:rsidRDefault="00886AAA" w:rsidP="00886AAA">
      <w:pPr>
        <w:shd w:val="clear" w:color="auto" w:fill="FFFFFF" w:themeFill="background1"/>
        <w:spacing w:after="0"/>
        <w:jc w:val="both"/>
        <w:rPr>
          <w:rFonts w:ascii="Times New Roman" w:eastAsia="Times New Roman" w:hAnsi="Times New Roman" w:cs="Times New Roman"/>
          <w:b/>
          <w:sz w:val="24"/>
          <w:szCs w:val="24"/>
          <w:lang w:eastAsia="id-ID"/>
        </w:rPr>
      </w:pPr>
      <w:r w:rsidRPr="00915F28">
        <w:rPr>
          <w:rFonts w:ascii="Times New Roman" w:eastAsia="Times New Roman" w:hAnsi="Times New Roman" w:cs="Times New Roman"/>
          <w:b/>
          <w:sz w:val="24"/>
          <w:szCs w:val="24"/>
          <w:lang w:eastAsia="id-ID"/>
        </w:rPr>
        <w:t xml:space="preserve">Tabel 4. Sejarah Pencatatan Saham Bank </w:t>
      </w:r>
      <w:r>
        <w:rPr>
          <w:rFonts w:ascii="Times New Roman" w:eastAsia="Times New Roman" w:hAnsi="Times New Roman" w:cs="Times New Roman"/>
          <w:b/>
          <w:sz w:val="24"/>
          <w:szCs w:val="24"/>
          <w:lang w:eastAsia="id-ID"/>
        </w:rPr>
        <w:t>Negara Indonesia</w:t>
      </w:r>
      <w:r w:rsidRPr="00915F28">
        <w:rPr>
          <w:rFonts w:ascii="Times New Roman" w:eastAsia="Times New Roman" w:hAnsi="Times New Roman" w:cs="Times New Roman"/>
          <w:b/>
          <w:sz w:val="24"/>
          <w:szCs w:val="24"/>
          <w:lang w:eastAsia="id-ID"/>
        </w:rPr>
        <w:t xml:space="preserve"> Tbk (BB</w:t>
      </w:r>
      <w:r>
        <w:rPr>
          <w:rFonts w:ascii="Times New Roman" w:eastAsia="Times New Roman" w:hAnsi="Times New Roman" w:cs="Times New Roman"/>
          <w:b/>
          <w:sz w:val="24"/>
          <w:szCs w:val="24"/>
          <w:lang w:eastAsia="id-ID"/>
        </w:rPr>
        <w:t>NI</w:t>
      </w:r>
      <w:r w:rsidRPr="00915F28">
        <w:rPr>
          <w:rFonts w:ascii="Times New Roman" w:eastAsia="Times New Roman" w:hAnsi="Times New Roman" w:cs="Times New Roman"/>
          <w:b/>
          <w:sz w:val="24"/>
          <w:szCs w:val="24"/>
          <w:lang w:eastAsia="id-ID"/>
        </w:rPr>
        <w:t>)</w:t>
      </w:r>
    </w:p>
    <w:tbl>
      <w:tblPr>
        <w:tblW w:w="8529" w:type="dxa"/>
        <w:tblCellSpacing w:w="15" w:type="dxa"/>
        <w:tblBorders>
          <w:bottom w:val="single" w:sz="12" w:space="0" w:color="auto"/>
        </w:tblBorders>
        <w:shd w:val="clear" w:color="auto" w:fill="FFFFFF"/>
        <w:tblCellMar>
          <w:left w:w="0" w:type="dxa"/>
          <w:right w:w="0" w:type="dxa"/>
        </w:tblCellMar>
        <w:tblLook w:val="04A0"/>
      </w:tblPr>
      <w:tblGrid>
        <w:gridCol w:w="4904"/>
        <w:gridCol w:w="1908"/>
        <w:gridCol w:w="1717"/>
      </w:tblGrid>
      <w:tr w:rsidR="00886AAA" w:rsidRPr="007F085B" w:rsidTr="005D76B2">
        <w:trPr>
          <w:tblCellSpacing w:w="15" w:type="dxa"/>
        </w:trPr>
        <w:tc>
          <w:tcPr>
            <w:tcW w:w="0" w:type="auto"/>
            <w:shd w:val="clear" w:color="auto" w:fill="5E5E5E"/>
            <w:tcMar>
              <w:top w:w="48" w:type="dxa"/>
              <w:left w:w="96" w:type="dxa"/>
              <w:bottom w:w="48" w:type="dxa"/>
              <w:right w:w="96" w:type="dxa"/>
            </w:tcMar>
            <w:vAlign w:val="center"/>
            <w:hideMark/>
          </w:tcPr>
          <w:p w:rsidR="00886AAA" w:rsidRPr="007F085B" w:rsidRDefault="00886AAA" w:rsidP="005D76B2">
            <w:pPr>
              <w:spacing w:after="0"/>
              <w:jc w:val="center"/>
              <w:textAlignment w:val="baseline"/>
              <w:rPr>
                <w:rFonts w:ascii="Times New Roman" w:eastAsia="Times New Roman" w:hAnsi="Times New Roman" w:cs="Times New Roman"/>
                <w:b/>
                <w:bCs/>
                <w:color w:val="FFFFFF"/>
                <w:sz w:val="24"/>
                <w:szCs w:val="24"/>
                <w:lang w:eastAsia="id-ID"/>
              </w:rPr>
            </w:pPr>
            <w:r w:rsidRPr="007F085B">
              <w:rPr>
                <w:rFonts w:ascii="Times New Roman" w:eastAsia="Times New Roman" w:hAnsi="Times New Roman" w:cs="Times New Roman"/>
                <w:b/>
                <w:bCs/>
                <w:color w:val="FFFFFF"/>
                <w:sz w:val="24"/>
                <w:szCs w:val="24"/>
                <w:lang w:eastAsia="id-ID"/>
              </w:rPr>
              <w:t>Jenis Pecatatan</w:t>
            </w:r>
          </w:p>
        </w:tc>
        <w:tc>
          <w:tcPr>
            <w:tcW w:w="0" w:type="auto"/>
            <w:shd w:val="clear" w:color="auto" w:fill="5E5E5E"/>
            <w:tcMar>
              <w:top w:w="48" w:type="dxa"/>
              <w:left w:w="96" w:type="dxa"/>
              <w:bottom w:w="48" w:type="dxa"/>
              <w:right w:w="96" w:type="dxa"/>
            </w:tcMar>
            <w:vAlign w:val="center"/>
            <w:hideMark/>
          </w:tcPr>
          <w:p w:rsidR="00886AAA" w:rsidRPr="007F085B" w:rsidRDefault="00886AAA" w:rsidP="005D76B2">
            <w:pPr>
              <w:spacing w:after="0"/>
              <w:jc w:val="center"/>
              <w:textAlignment w:val="baseline"/>
              <w:rPr>
                <w:rFonts w:ascii="Times New Roman" w:eastAsia="Times New Roman" w:hAnsi="Times New Roman" w:cs="Times New Roman"/>
                <w:b/>
                <w:bCs/>
                <w:color w:val="FFFFFF"/>
                <w:sz w:val="24"/>
                <w:szCs w:val="24"/>
                <w:lang w:eastAsia="id-ID"/>
              </w:rPr>
            </w:pPr>
            <w:r w:rsidRPr="007F085B">
              <w:rPr>
                <w:rFonts w:ascii="Times New Roman" w:eastAsia="Times New Roman" w:hAnsi="Times New Roman" w:cs="Times New Roman"/>
                <w:b/>
                <w:bCs/>
                <w:color w:val="FFFFFF"/>
                <w:sz w:val="24"/>
                <w:szCs w:val="24"/>
                <w:lang w:eastAsia="id-ID"/>
              </w:rPr>
              <w:t>Saham</w:t>
            </w:r>
          </w:p>
        </w:tc>
        <w:tc>
          <w:tcPr>
            <w:tcW w:w="0" w:type="auto"/>
            <w:shd w:val="clear" w:color="auto" w:fill="5E5E5E"/>
            <w:tcMar>
              <w:top w:w="48" w:type="dxa"/>
              <w:left w:w="96" w:type="dxa"/>
              <w:bottom w:w="48" w:type="dxa"/>
              <w:right w:w="96" w:type="dxa"/>
            </w:tcMar>
            <w:vAlign w:val="center"/>
            <w:hideMark/>
          </w:tcPr>
          <w:p w:rsidR="00886AAA" w:rsidRPr="007F085B" w:rsidRDefault="00886AAA" w:rsidP="005D76B2">
            <w:pPr>
              <w:spacing w:after="0"/>
              <w:jc w:val="center"/>
              <w:textAlignment w:val="baseline"/>
              <w:rPr>
                <w:rFonts w:ascii="Times New Roman" w:eastAsia="Times New Roman" w:hAnsi="Times New Roman" w:cs="Times New Roman"/>
                <w:b/>
                <w:bCs/>
                <w:color w:val="FFFFFF"/>
                <w:sz w:val="24"/>
                <w:szCs w:val="24"/>
                <w:lang w:eastAsia="id-ID"/>
              </w:rPr>
            </w:pPr>
            <w:r w:rsidRPr="007F085B">
              <w:rPr>
                <w:rFonts w:ascii="Times New Roman" w:eastAsia="Times New Roman" w:hAnsi="Times New Roman" w:cs="Times New Roman"/>
                <w:b/>
                <w:bCs/>
                <w:color w:val="FFFFFF"/>
                <w:sz w:val="24"/>
                <w:szCs w:val="24"/>
                <w:lang w:eastAsia="id-ID"/>
              </w:rPr>
              <w:t>Tgl Pencatatan</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Negara RI (Seri A)</w:t>
            </w:r>
          </w:p>
        </w:tc>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1</w:t>
            </w:r>
          </w:p>
        </w:tc>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25-Nop-1996</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Saham Perdana @ Rp850,-</w:t>
            </w:r>
          </w:p>
        </w:tc>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1.085.032.000</w:t>
            </w:r>
          </w:p>
        </w:tc>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25-Nop-1996</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Pencatatan Saham Pendiri (Company Listing)</w:t>
            </w:r>
          </w:p>
        </w:tc>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3.255.095.999</w:t>
            </w:r>
          </w:p>
        </w:tc>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25-Nop-1996</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Penghapusan Sebagian (Partial Delisting)</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-43.401.280</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02-Jul-1999</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Penawaran Terbatas (Right Issue I) 1 : 35 @ Rp347,58,-</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151.904.480.000</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05-Jul-1999</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Penambahan Saham</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41.375.391.255</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20-Apr-2001</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Penghapusan Sebagian (Partial Delisting)</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-343.540.085</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12-Des-2001</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Pengabungan Saham (Reverse Stock)</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-184.084.187.364</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23-Des-2003</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Penawaran Terbatas (Right Issue II) 20 : 3 @ Rp2.025,-</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1.974.563.625</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13-Ags-2007</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7F085B" w:rsidRDefault="00886AAA" w:rsidP="005D76B2">
            <w:pPr>
              <w:spacing w:after="0" w:line="263" w:lineRule="atLeast"/>
              <w:rPr>
                <w:rFonts w:ascii="Times New Roman" w:eastAsia="Times New Roman" w:hAnsi="Times New Roman" w:cs="Times New Roman"/>
                <w:color w:val="333333"/>
                <w:sz w:val="24"/>
                <w:szCs w:val="24"/>
                <w:lang w:eastAsia="id-ID"/>
              </w:rPr>
            </w:pPr>
            <w:r w:rsidRPr="007F085B">
              <w:rPr>
                <w:rFonts w:ascii="Times New Roman" w:eastAsia="Times New Roman" w:hAnsi="Times New Roman" w:cs="Times New Roman"/>
                <w:color w:val="333333"/>
                <w:sz w:val="24"/>
                <w:szCs w:val="24"/>
                <w:lang w:eastAsia="id-ID"/>
              </w:rPr>
              <w:t>Penghapusan Sebagian (Partial Delisting)</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-2.233.046</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31-Ags-2007</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sz w:val="24"/>
                <w:szCs w:val="24"/>
                <w:lang w:eastAsia="id-ID"/>
              </w:rPr>
            </w:pPr>
            <w:hyperlink r:id="rId12" w:tgtFrame="_blank" w:history="1">
              <w:r w:rsidRPr="000E0F2C">
                <w:rPr>
                  <w:rFonts w:ascii="Times New Roman" w:eastAsia="Times New Roman" w:hAnsi="Times New Roman" w:cs="Times New Roman"/>
                  <w:sz w:val="24"/>
                  <w:szCs w:val="24"/>
                  <w:lang w:eastAsia="id-ID"/>
                </w:rPr>
                <w:t>Penawaran Terbatas (Right Issue III)</w:t>
              </w:r>
            </w:hyperlink>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3.340.968.788</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29-Des-2010</w:t>
            </w:r>
          </w:p>
        </w:tc>
      </w:tr>
      <w:tr w:rsidR="00886AAA" w:rsidRPr="007F085B"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Tidak dicatatkan (Unlisted)</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186.486.565</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 </w:t>
            </w:r>
          </w:p>
        </w:tc>
      </w:tr>
    </w:tbl>
    <w:p w:rsidR="00886AAA" w:rsidRPr="00915F28" w:rsidRDefault="00886AAA" w:rsidP="00886AAA">
      <w:pPr>
        <w:shd w:val="clear" w:color="auto" w:fill="FFFFFF" w:themeFill="background1"/>
        <w:spacing w:after="0" w:line="480" w:lineRule="auto"/>
        <w:jc w:val="both"/>
        <w:rPr>
          <w:rFonts w:ascii="Times New Roman" w:eastAsia="Times New Roman" w:hAnsi="Times New Roman" w:cs="Times New Roman"/>
          <w:i/>
          <w:sz w:val="24"/>
          <w:szCs w:val="24"/>
          <w:lang w:eastAsia="id-ID"/>
        </w:rPr>
      </w:pPr>
      <w:r w:rsidRPr="00915F28">
        <w:rPr>
          <w:rFonts w:ascii="Times New Roman" w:eastAsia="Times New Roman" w:hAnsi="Times New Roman" w:cs="Times New Roman"/>
          <w:i/>
          <w:sz w:val="24"/>
          <w:szCs w:val="24"/>
          <w:lang w:eastAsia="id-ID"/>
        </w:rPr>
        <w:t>Sumber: Data Diolah</w:t>
      </w:r>
    </w:p>
    <w:p w:rsidR="00886AAA" w:rsidRPr="00A3638E" w:rsidRDefault="00886AAA" w:rsidP="00886AAA">
      <w:pPr>
        <w:pStyle w:val="ListParagraph"/>
        <w:shd w:val="clear" w:color="auto" w:fill="FFFFFF" w:themeFill="background1"/>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3). </w:t>
      </w:r>
      <w:r w:rsidRPr="00A3638E">
        <w:rPr>
          <w:rFonts w:ascii="Times New Roman" w:hAnsi="Times New Roman" w:cs="Times New Roman"/>
          <w:b/>
          <w:sz w:val="24"/>
          <w:szCs w:val="24"/>
        </w:rPr>
        <w:t>Bank Rakyat Indonesia (Persero) Tbk</w:t>
      </w:r>
    </w:p>
    <w:p w:rsidR="00886AAA" w:rsidRDefault="00886AAA" w:rsidP="00886AAA">
      <w:pPr>
        <w:pStyle w:val="ListParagraph"/>
        <w:spacing w:line="480" w:lineRule="auto"/>
        <w:ind w:left="0" w:firstLine="720"/>
        <w:jc w:val="both"/>
        <w:rPr>
          <w:rFonts w:ascii="Times New Roman" w:eastAsia="Times New Roman" w:hAnsi="Times New Roman" w:cs="Times New Roman"/>
          <w:sz w:val="24"/>
          <w:szCs w:val="24"/>
          <w:lang w:eastAsia="id-ID"/>
        </w:rPr>
      </w:pPr>
      <w:r w:rsidRPr="00A3638E">
        <w:rPr>
          <w:rFonts w:ascii="Times New Roman" w:eastAsia="Times New Roman" w:hAnsi="Times New Roman" w:cs="Times New Roman"/>
          <w:sz w:val="24"/>
          <w:szCs w:val="24"/>
          <w:lang w:eastAsia="id-ID"/>
        </w:rPr>
        <w:t>Bank Rakyat Indonesia (Persero) Tbk didirikan 16 Desember 1895. Pada saat ini BBRI memiliki 19 kantor wilayah, 1 kantor inspeksi pusat, 18 kantor inspeksi wilayah, 457 kantor cabang domest</w:t>
      </w:r>
      <w:r>
        <w:rPr>
          <w:rFonts w:ascii="Times New Roman" w:eastAsia="Times New Roman" w:hAnsi="Times New Roman" w:cs="Times New Roman"/>
          <w:sz w:val="24"/>
          <w:szCs w:val="24"/>
          <w:lang w:eastAsia="id-ID"/>
        </w:rPr>
        <w:t xml:space="preserve">ik, 1 kantor cabang khusus, 584 </w:t>
      </w:r>
      <w:r w:rsidRPr="00A3638E">
        <w:rPr>
          <w:rFonts w:ascii="Times New Roman" w:eastAsia="Times New Roman" w:hAnsi="Times New Roman" w:cs="Times New Roman"/>
          <w:sz w:val="24"/>
          <w:szCs w:val="24"/>
          <w:lang w:eastAsia="id-ID"/>
        </w:rPr>
        <w:t xml:space="preserve">kantor cabang pembantu, 971 kantor kas, 5.293 BRI unit, dan 3.067 teras. Bank </w:t>
      </w:r>
      <w:r>
        <w:rPr>
          <w:rFonts w:ascii="Times New Roman" w:eastAsia="Times New Roman" w:hAnsi="Times New Roman" w:cs="Times New Roman"/>
          <w:sz w:val="24"/>
          <w:szCs w:val="24"/>
          <w:lang w:eastAsia="id-ID"/>
        </w:rPr>
        <w:t xml:space="preserve">BRI </w:t>
      </w:r>
      <w:r w:rsidRPr="00A3638E">
        <w:rPr>
          <w:rFonts w:ascii="Times New Roman" w:eastAsia="Times New Roman" w:hAnsi="Times New Roman" w:cs="Times New Roman"/>
          <w:sz w:val="24"/>
          <w:szCs w:val="24"/>
          <w:lang w:eastAsia="id-ID"/>
        </w:rPr>
        <w:t xml:space="preserve">juga memiliki 1 kantor cabang luar negeri yang berlokasi di Cayman Islands dan 2 kantor perwakilan yang berlokasi di New York dan Hong Kong, serta </w:t>
      </w:r>
      <w:r w:rsidRPr="00A3638E">
        <w:rPr>
          <w:rFonts w:ascii="Times New Roman" w:eastAsia="Times New Roman" w:hAnsi="Times New Roman" w:cs="Times New Roman"/>
          <w:sz w:val="24"/>
          <w:szCs w:val="24"/>
          <w:lang w:eastAsia="id-ID"/>
        </w:rPr>
        <w:lastRenderedPageBreak/>
        <w:t>memiliki 3 Anak Usaha yaitu Bank Rakyat Indonesia Agroniaga Tbk (</w:t>
      </w:r>
      <w:hyperlink r:id="rId13" w:tgtFrame="_blank" w:history="1">
        <w:r w:rsidRPr="00A3638E">
          <w:rPr>
            <w:rFonts w:ascii="Times New Roman" w:eastAsia="Times New Roman" w:hAnsi="Times New Roman" w:cs="Times New Roman"/>
            <w:sz w:val="24"/>
            <w:szCs w:val="24"/>
            <w:lang w:eastAsia="id-ID"/>
          </w:rPr>
          <w:t>AGRO</w:t>
        </w:r>
      </w:hyperlink>
      <w:r w:rsidRPr="00A3638E">
        <w:rPr>
          <w:rFonts w:ascii="Times New Roman" w:eastAsia="Times New Roman" w:hAnsi="Times New Roman" w:cs="Times New Roman"/>
          <w:sz w:val="24"/>
          <w:szCs w:val="24"/>
          <w:lang w:eastAsia="id-ID"/>
        </w:rPr>
        <w:t>), PT Bank BRI Syariah, dan BRI Remittance Co. Ltd. Hong Kong.</w:t>
      </w:r>
    </w:p>
    <w:p w:rsidR="00886AAA" w:rsidRDefault="00886AAA" w:rsidP="00886AA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A3638E">
        <w:rPr>
          <w:rFonts w:ascii="Times New Roman" w:eastAsia="Times New Roman" w:hAnsi="Times New Roman" w:cs="Times New Roman"/>
          <w:sz w:val="24"/>
          <w:szCs w:val="24"/>
          <w:lang w:eastAsia="id-ID"/>
        </w:rPr>
        <w:t>Ruang lingkup kegiatan BBRI adalah turut melaksanakan dan menunjang kebijakan dan program pemerintah di bidang ekonomi dan pembangunan nasional pada umumnya, khususnya dengan melak</w:t>
      </w:r>
      <w:r>
        <w:rPr>
          <w:rFonts w:ascii="Times New Roman" w:eastAsia="Times New Roman" w:hAnsi="Times New Roman" w:cs="Times New Roman"/>
          <w:sz w:val="24"/>
          <w:szCs w:val="24"/>
          <w:lang w:eastAsia="id-ID"/>
        </w:rPr>
        <w:t xml:space="preserve">ukan usaha di bidang perbankan. </w:t>
      </w:r>
      <w:r w:rsidRPr="00E0513C">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ank BRI </w:t>
      </w:r>
      <w:r w:rsidRPr="00E0513C">
        <w:rPr>
          <w:rFonts w:ascii="Times New Roman" w:eastAsia="Times New Roman" w:hAnsi="Times New Roman" w:cs="Times New Roman"/>
          <w:sz w:val="24"/>
          <w:szCs w:val="24"/>
          <w:lang w:eastAsia="id-ID"/>
        </w:rPr>
        <w:t>memperoleh pernyataan efektif dari</w:t>
      </w:r>
      <w:r>
        <w:rPr>
          <w:rFonts w:ascii="Times New Roman" w:eastAsia="Times New Roman" w:hAnsi="Times New Roman" w:cs="Times New Roman"/>
          <w:sz w:val="24"/>
          <w:szCs w:val="24"/>
          <w:lang w:eastAsia="id-ID"/>
        </w:rPr>
        <w:t xml:space="preserve"> </w:t>
      </w:r>
      <w:r w:rsidRPr="00A3638E">
        <w:rPr>
          <w:rFonts w:ascii="Times New Roman" w:eastAsia="Times New Roman" w:hAnsi="Times New Roman" w:cs="Times New Roman"/>
          <w:sz w:val="24"/>
          <w:szCs w:val="24"/>
          <w:lang w:eastAsia="id-ID"/>
        </w:rPr>
        <w:t xml:space="preserve">Bapepam-LK </w:t>
      </w:r>
      <w:r>
        <w:rPr>
          <w:rFonts w:ascii="Times New Roman" w:eastAsia="Times New Roman" w:hAnsi="Times New Roman" w:cs="Times New Roman"/>
          <w:sz w:val="24"/>
          <w:szCs w:val="24"/>
          <w:lang w:eastAsia="id-ID"/>
        </w:rPr>
        <w:t xml:space="preserve">untuk </w:t>
      </w:r>
      <w:r w:rsidRPr="00A3638E">
        <w:rPr>
          <w:rFonts w:ascii="Times New Roman" w:eastAsia="Times New Roman" w:hAnsi="Times New Roman" w:cs="Times New Roman"/>
          <w:sz w:val="24"/>
          <w:szCs w:val="24"/>
          <w:lang w:eastAsia="id-ID"/>
        </w:rPr>
        <w:t>melakukan penawaran umum perdana saham B</w:t>
      </w:r>
      <w:r>
        <w:rPr>
          <w:rFonts w:ascii="Times New Roman" w:eastAsia="Times New Roman" w:hAnsi="Times New Roman" w:cs="Times New Roman"/>
          <w:sz w:val="24"/>
          <w:szCs w:val="24"/>
          <w:lang w:eastAsia="id-ID"/>
        </w:rPr>
        <w:t xml:space="preserve">ank </w:t>
      </w:r>
      <w:r w:rsidRPr="00A3638E">
        <w:rPr>
          <w:rFonts w:ascii="Times New Roman" w:eastAsia="Times New Roman" w:hAnsi="Times New Roman" w:cs="Times New Roman"/>
          <w:sz w:val="24"/>
          <w:szCs w:val="24"/>
          <w:lang w:eastAsia="id-ID"/>
        </w:rPr>
        <w:t>BRI (IPO) kepada masyarakat sebanyak 3.811.765.000 d</w:t>
      </w:r>
      <w:r>
        <w:rPr>
          <w:rFonts w:ascii="Times New Roman" w:eastAsia="Times New Roman" w:hAnsi="Times New Roman" w:cs="Times New Roman"/>
          <w:sz w:val="24"/>
          <w:szCs w:val="24"/>
          <w:lang w:eastAsia="id-ID"/>
        </w:rPr>
        <w:t xml:space="preserve">engan nilai nominal Rp500,- per lembar </w:t>
      </w:r>
      <w:r w:rsidRPr="00A3638E">
        <w:rPr>
          <w:rFonts w:ascii="Times New Roman" w:eastAsia="Times New Roman" w:hAnsi="Times New Roman" w:cs="Times New Roman"/>
          <w:sz w:val="24"/>
          <w:szCs w:val="24"/>
          <w:lang w:eastAsia="id-ID"/>
        </w:rPr>
        <w:t xml:space="preserve">saham dengan harga penawaran Rp875,- per </w:t>
      </w:r>
      <w:r>
        <w:rPr>
          <w:rFonts w:ascii="Times New Roman" w:eastAsia="Times New Roman" w:hAnsi="Times New Roman" w:cs="Times New Roman"/>
          <w:sz w:val="24"/>
          <w:szCs w:val="24"/>
          <w:lang w:eastAsia="id-ID"/>
        </w:rPr>
        <w:t xml:space="preserve">lembar </w:t>
      </w:r>
      <w:r w:rsidRPr="00A3638E">
        <w:rPr>
          <w:rFonts w:ascii="Times New Roman" w:eastAsia="Times New Roman" w:hAnsi="Times New Roman" w:cs="Times New Roman"/>
          <w:sz w:val="24"/>
          <w:szCs w:val="24"/>
          <w:lang w:eastAsia="id-ID"/>
        </w:rPr>
        <w:t>saham. Setelah IPO BRI dan opsi pemesanan lebih dari opsi penjatahan lebih dilaksanakan oleh penjamin pelaksana emisi. Negara Republik Indonesia memiliki 59,50% saham di BRI. Saham-saham tersebut dicatatkan pada Bursa Efek Indonesia pada tanggal 10 November 2003.</w:t>
      </w:r>
      <w:r>
        <w:rPr>
          <w:rFonts w:ascii="Times New Roman" w:eastAsia="Times New Roman" w:hAnsi="Times New Roman" w:cs="Times New Roman"/>
          <w:sz w:val="24"/>
          <w:szCs w:val="24"/>
          <w:lang w:eastAsia="id-ID"/>
        </w:rPr>
        <w:t xml:space="preserve"> </w:t>
      </w:r>
    </w:p>
    <w:p w:rsidR="00886AAA" w:rsidRPr="00B85A5C" w:rsidRDefault="00886AAA" w:rsidP="00886AA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adalah tabel yang menggambarkan sejarah pencatatan saham Bank Rakyat  Indonesai (Persero), Tbk.</w:t>
      </w:r>
    </w:p>
    <w:p w:rsidR="00886AAA" w:rsidRPr="008358D5" w:rsidRDefault="00886AAA" w:rsidP="00886AAA">
      <w:pPr>
        <w:shd w:val="clear" w:color="auto" w:fill="FFFFFF" w:themeFill="background1"/>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5. Sejarah Pencatatan Saham Bank Rakyat Indonesia (Persero) Tbk</w:t>
      </w:r>
    </w:p>
    <w:tbl>
      <w:tblPr>
        <w:tblW w:w="8529" w:type="dxa"/>
        <w:tblCellSpacing w:w="15" w:type="dxa"/>
        <w:tblBorders>
          <w:bottom w:val="single" w:sz="12" w:space="0" w:color="auto"/>
        </w:tblBorders>
        <w:shd w:val="clear" w:color="auto" w:fill="FFFFFF"/>
        <w:tblCellMar>
          <w:left w:w="0" w:type="dxa"/>
          <w:right w:w="0" w:type="dxa"/>
        </w:tblCellMar>
        <w:tblLook w:val="04A0"/>
      </w:tblPr>
      <w:tblGrid>
        <w:gridCol w:w="5058"/>
        <w:gridCol w:w="1722"/>
        <w:gridCol w:w="1749"/>
      </w:tblGrid>
      <w:tr w:rsidR="00886AAA" w:rsidRPr="00915F28" w:rsidTr="005D76B2">
        <w:trPr>
          <w:tblCellSpacing w:w="15" w:type="dxa"/>
        </w:trPr>
        <w:tc>
          <w:tcPr>
            <w:tcW w:w="0" w:type="auto"/>
            <w:shd w:val="clear" w:color="auto" w:fill="5E5E5E"/>
            <w:tcMar>
              <w:top w:w="48" w:type="dxa"/>
              <w:left w:w="96" w:type="dxa"/>
              <w:bottom w:w="48" w:type="dxa"/>
              <w:right w:w="96" w:type="dxa"/>
            </w:tcMar>
            <w:vAlign w:val="center"/>
            <w:hideMark/>
          </w:tcPr>
          <w:p w:rsidR="00886AAA" w:rsidRPr="00915F28" w:rsidRDefault="00886AAA" w:rsidP="005D76B2">
            <w:pPr>
              <w:spacing w:after="0" w:line="360" w:lineRule="auto"/>
              <w:jc w:val="center"/>
              <w:textAlignment w:val="baseline"/>
              <w:rPr>
                <w:rFonts w:ascii="Times New Roman" w:eastAsia="Times New Roman" w:hAnsi="Times New Roman" w:cs="Times New Roman"/>
                <w:b/>
                <w:bCs/>
                <w:color w:val="FFFFFF"/>
                <w:sz w:val="24"/>
                <w:szCs w:val="24"/>
                <w:lang w:eastAsia="id-ID"/>
              </w:rPr>
            </w:pPr>
            <w:r w:rsidRPr="00915F28">
              <w:rPr>
                <w:rFonts w:ascii="Times New Roman" w:eastAsia="Times New Roman" w:hAnsi="Times New Roman" w:cs="Times New Roman"/>
                <w:b/>
                <w:bCs/>
                <w:color w:val="FFFFFF"/>
                <w:sz w:val="24"/>
                <w:szCs w:val="24"/>
                <w:lang w:eastAsia="id-ID"/>
              </w:rPr>
              <w:t>Jenis Pecatatan</w:t>
            </w:r>
          </w:p>
        </w:tc>
        <w:tc>
          <w:tcPr>
            <w:tcW w:w="0" w:type="auto"/>
            <w:shd w:val="clear" w:color="auto" w:fill="5E5E5E"/>
            <w:tcMar>
              <w:top w:w="48" w:type="dxa"/>
              <w:left w:w="96" w:type="dxa"/>
              <w:bottom w:w="48" w:type="dxa"/>
              <w:right w:w="96" w:type="dxa"/>
            </w:tcMar>
            <w:vAlign w:val="center"/>
            <w:hideMark/>
          </w:tcPr>
          <w:p w:rsidR="00886AAA" w:rsidRPr="00915F28" w:rsidRDefault="00886AAA" w:rsidP="005D76B2">
            <w:pPr>
              <w:spacing w:after="0" w:line="360" w:lineRule="auto"/>
              <w:jc w:val="center"/>
              <w:textAlignment w:val="baseline"/>
              <w:rPr>
                <w:rFonts w:ascii="Times New Roman" w:eastAsia="Times New Roman" w:hAnsi="Times New Roman" w:cs="Times New Roman"/>
                <w:b/>
                <w:bCs/>
                <w:color w:val="FFFFFF"/>
                <w:sz w:val="24"/>
                <w:szCs w:val="24"/>
                <w:lang w:eastAsia="id-ID"/>
              </w:rPr>
            </w:pPr>
            <w:r w:rsidRPr="00915F28">
              <w:rPr>
                <w:rFonts w:ascii="Times New Roman" w:eastAsia="Times New Roman" w:hAnsi="Times New Roman" w:cs="Times New Roman"/>
                <w:b/>
                <w:bCs/>
                <w:color w:val="FFFFFF"/>
                <w:sz w:val="24"/>
                <w:szCs w:val="24"/>
                <w:lang w:eastAsia="id-ID"/>
              </w:rPr>
              <w:t>Saham</w:t>
            </w:r>
          </w:p>
        </w:tc>
        <w:tc>
          <w:tcPr>
            <w:tcW w:w="0" w:type="auto"/>
            <w:shd w:val="clear" w:color="auto" w:fill="5E5E5E"/>
            <w:tcMar>
              <w:top w:w="48" w:type="dxa"/>
              <w:left w:w="96" w:type="dxa"/>
              <w:bottom w:w="48" w:type="dxa"/>
              <w:right w:w="96" w:type="dxa"/>
            </w:tcMar>
            <w:vAlign w:val="center"/>
            <w:hideMark/>
          </w:tcPr>
          <w:p w:rsidR="00886AAA" w:rsidRPr="00915F28" w:rsidRDefault="00886AAA" w:rsidP="005D76B2">
            <w:pPr>
              <w:spacing w:after="0" w:line="360" w:lineRule="auto"/>
              <w:jc w:val="center"/>
              <w:textAlignment w:val="baseline"/>
              <w:rPr>
                <w:rFonts w:ascii="Times New Roman" w:eastAsia="Times New Roman" w:hAnsi="Times New Roman" w:cs="Times New Roman"/>
                <w:b/>
                <w:bCs/>
                <w:color w:val="FFFFFF"/>
                <w:sz w:val="24"/>
                <w:szCs w:val="24"/>
                <w:lang w:eastAsia="id-ID"/>
              </w:rPr>
            </w:pPr>
            <w:r w:rsidRPr="00915F28">
              <w:rPr>
                <w:rFonts w:ascii="Times New Roman" w:eastAsia="Times New Roman" w:hAnsi="Times New Roman" w:cs="Times New Roman"/>
                <w:b/>
                <w:bCs/>
                <w:color w:val="FFFFFF"/>
                <w:sz w:val="24"/>
                <w:szCs w:val="24"/>
                <w:lang w:eastAsia="id-ID"/>
              </w:rPr>
              <w:t>Tgl Pencatatan</w:t>
            </w:r>
          </w:p>
        </w:tc>
      </w:tr>
      <w:tr w:rsidR="00886AAA" w:rsidRPr="00915F28"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63" w:lineRule="atLeast"/>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Saham Perdana @ Rp875,- (Seri B)</w:t>
            </w:r>
          </w:p>
        </w:tc>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4.764.705.000</w:t>
            </w:r>
          </w:p>
        </w:tc>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10-Nop-2003</w:t>
            </w:r>
          </w:p>
        </w:tc>
      </w:tr>
      <w:tr w:rsidR="00886AAA" w:rsidRPr="00915F28"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Pencatatan Saham Pendiri (Company Listing) (Seri B)</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6.882.352.950</w:t>
            </w:r>
          </w:p>
        </w:tc>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10-Nop-2003</w:t>
            </w:r>
          </w:p>
        </w:tc>
      </w:tr>
      <w:tr w:rsidR="00886AAA" w:rsidRPr="00915F28"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Konversi MSOP I – III (2004 s/d 2010)</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569.876.000</w:t>
            </w:r>
          </w:p>
        </w:tc>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 </w:t>
            </w:r>
          </w:p>
        </w:tc>
      </w:tr>
      <w:tr w:rsidR="00886AAA" w:rsidRPr="00915F28"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Penghapusan Saham RI (Delisting of Shares of RI)</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-5.698.760</w:t>
            </w:r>
          </w:p>
        </w:tc>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07-Jan-2011</w:t>
            </w:r>
          </w:p>
        </w:tc>
      </w:tr>
      <w:tr w:rsidR="00886AAA" w:rsidRPr="00915F28"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sz w:val="24"/>
                <w:szCs w:val="24"/>
                <w:lang w:eastAsia="id-ID"/>
              </w:rPr>
            </w:pPr>
            <w:hyperlink r:id="rId14" w:tgtFrame="_blank" w:history="1">
              <w:r w:rsidRPr="000E0F2C">
                <w:rPr>
                  <w:rFonts w:ascii="Times New Roman" w:eastAsia="Times New Roman" w:hAnsi="Times New Roman" w:cs="Times New Roman"/>
                  <w:sz w:val="24"/>
                  <w:szCs w:val="24"/>
                  <w:lang w:eastAsia="id-ID"/>
                </w:rPr>
                <w:t>Pemecahan Saham (Stock Split)</w:t>
              </w:r>
            </w:hyperlink>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12.211.235.190</w:t>
            </w:r>
          </w:p>
        </w:tc>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63" w:lineRule="atLeast"/>
              <w:jc w:val="right"/>
              <w:textAlignment w:val="baseline"/>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11-Jan-2011</w:t>
            </w:r>
          </w:p>
        </w:tc>
      </w:tr>
      <w:tr w:rsidR="00886AAA" w:rsidRPr="00915F28"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40" w:lineRule="auto"/>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Tidak dicatatkan (Unlisted)</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40" w:lineRule="auto"/>
              <w:jc w:val="right"/>
              <w:textAlignment w:val="baseline"/>
              <w:rPr>
                <w:rFonts w:ascii="Times New Roman" w:eastAsia="Times New Roman" w:hAnsi="Times New Roman" w:cs="Times New Roman"/>
                <w:sz w:val="24"/>
                <w:szCs w:val="24"/>
                <w:lang w:eastAsia="id-ID"/>
              </w:rPr>
            </w:pPr>
            <w:r w:rsidRPr="000E0F2C">
              <w:rPr>
                <w:rFonts w:ascii="Times New Roman" w:eastAsia="Times New Roman" w:hAnsi="Times New Roman" w:cs="Times New Roman"/>
                <w:sz w:val="24"/>
                <w:szCs w:val="24"/>
                <w:lang w:eastAsia="id-ID"/>
              </w:rPr>
              <w:t>246.691.620</w:t>
            </w:r>
          </w:p>
        </w:tc>
        <w:tc>
          <w:tcPr>
            <w:tcW w:w="0" w:type="auto"/>
            <w:shd w:val="clear" w:color="auto" w:fill="FFFFFF"/>
            <w:tcMar>
              <w:top w:w="48" w:type="dxa"/>
              <w:left w:w="96" w:type="dxa"/>
              <w:bottom w:w="48" w:type="dxa"/>
              <w:right w:w="96" w:type="dxa"/>
            </w:tcMar>
            <w:vAlign w:val="center"/>
            <w:hideMark/>
          </w:tcPr>
          <w:p w:rsidR="00886AAA" w:rsidRPr="00915F28" w:rsidRDefault="00886AAA" w:rsidP="005D76B2">
            <w:pPr>
              <w:spacing w:after="0" w:line="240" w:lineRule="auto"/>
              <w:jc w:val="right"/>
              <w:textAlignment w:val="baseline"/>
              <w:rPr>
                <w:rFonts w:ascii="Times New Roman" w:eastAsia="Times New Roman" w:hAnsi="Times New Roman" w:cs="Times New Roman"/>
                <w:color w:val="333333"/>
                <w:sz w:val="24"/>
                <w:szCs w:val="24"/>
                <w:lang w:eastAsia="id-ID"/>
              </w:rPr>
            </w:pPr>
            <w:r w:rsidRPr="00915F28">
              <w:rPr>
                <w:rFonts w:ascii="Times New Roman" w:eastAsia="Times New Roman" w:hAnsi="Times New Roman" w:cs="Times New Roman"/>
                <w:color w:val="333333"/>
                <w:sz w:val="24"/>
                <w:szCs w:val="24"/>
                <w:lang w:eastAsia="id-ID"/>
              </w:rPr>
              <w:t> </w:t>
            </w:r>
          </w:p>
        </w:tc>
      </w:tr>
    </w:tbl>
    <w:p w:rsidR="00886AAA" w:rsidRPr="00915F28" w:rsidRDefault="00886AAA" w:rsidP="00886AAA">
      <w:pPr>
        <w:spacing w:before="240" w:line="480" w:lineRule="auto"/>
        <w:jc w:val="both"/>
        <w:rPr>
          <w:rFonts w:ascii="Times New Roman" w:eastAsia="Times New Roman" w:hAnsi="Times New Roman" w:cs="Times New Roman"/>
          <w:i/>
          <w:sz w:val="24"/>
          <w:szCs w:val="24"/>
          <w:lang w:eastAsia="id-ID"/>
        </w:rPr>
      </w:pPr>
      <w:r w:rsidRPr="00915F28">
        <w:rPr>
          <w:rFonts w:ascii="Times New Roman" w:eastAsia="Times New Roman" w:hAnsi="Times New Roman" w:cs="Times New Roman"/>
          <w:i/>
          <w:sz w:val="24"/>
          <w:szCs w:val="24"/>
          <w:lang w:eastAsia="id-ID"/>
        </w:rPr>
        <w:t>Sumber: Data Diolah</w:t>
      </w:r>
    </w:p>
    <w:p w:rsidR="00886AAA" w:rsidRPr="00A3638E" w:rsidRDefault="00886AAA" w:rsidP="00886AAA">
      <w:pPr>
        <w:pStyle w:val="ListParagraph"/>
        <w:spacing w:before="240"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A3638E">
        <w:rPr>
          <w:rFonts w:ascii="Times New Roman" w:hAnsi="Times New Roman" w:cs="Times New Roman"/>
          <w:b/>
          <w:sz w:val="24"/>
          <w:szCs w:val="24"/>
        </w:rPr>
        <w:t>Bank Danamon Indonesia Tbk</w:t>
      </w:r>
    </w:p>
    <w:p w:rsidR="00886AAA" w:rsidRPr="00A3638E" w:rsidRDefault="00886AAA" w:rsidP="00886AAA">
      <w:pPr>
        <w:pStyle w:val="ListParagraph"/>
        <w:spacing w:before="240" w:line="480" w:lineRule="auto"/>
        <w:ind w:left="0" w:firstLine="720"/>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BDMN </w:t>
      </w:r>
      <w:r w:rsidRPr="00A3638E">
        <w:rPr>
          <w:rFonts w:ascii="Times New Roman" w:hAnsi="Times New Roman" w:cs="Times New Roman"/>
          <w:sz w:val="24"/>
          <w:szCs w:val="24"/>
          <w:shd w:val="clear" w:color="auto" w:fill="FFFFFF"/>
        </w:rPr>
        <w:t>Pertama kali didirikan pada tahun 1956, bank ini dulunya bernama Bank Kopra Indonesia. Selanjutnya pada tahun 1976, perusahaan berganti nama menjadi  PT Bank Danamon Indonesia. Nama Danamon berasal dari kata "dana moneter" yang kemudian dipakai menjadi nama perusahaan h</w:t>
      </w:r>
      <w:r>
        <w:rPr>
          <w:rFonts w:ascii="Times New Roman" w:hAnsi="Times New Roman" w:cs="Times New Roman"/>
          <w:sz w:val="24"/>
          <w:szCs w:val="24"/>
          <w:shd w:val="clear" w:color="auto" w:fill="FFFFFF"/>
        </w:rPr>
        <w:t>ingga saat ini. Pada tahun 1988</w:t>
      </w:r>
      <w:r w:rsidRPr="00A3638E">
        <w:rPr>
          <w:rFonts w:ascii="Times New Roman" w:hAnsi="Times New Roman" w:cs="Times New Roman"/>
          <w:sz w:val="24"/>
          <w:szCs w:val="24"/>
          <w:shd w:val="clear" w:color="auto" w:fill="FFFFFF"/>
        </w:rPr>
        <w:t xml:space="preserve"> bank Danamon menjadi bank devisa pertama di Indonesia karena bank ini telah berhasil meluncurkan paket reformasi perbankan yang dikenal dengan “Paket Oktober 1988” atau dikenal dengan PAKTO 88. Selain itu, bank ini juga berhasil</w:t>
      </w:r>
      <w:r>
        <w:rPr>
          <w:rFonts w:ascii="Times New Roman" w:hAnsi="Times New Roman" w:cs="Times New Roman"/>
          <w:sz w:val="24"/>
          <w:szCs w:val="24"/>
          <w:shd w:val="clear" w:color="auto" w:fill="FFFFFF"/>
        </w:rPr>
        <w:t xml:space="preserve"> </w:t>
      </w:r>
      <w:r w:rsidRPr="00A3638E">
        <w:rPr>
          <w:rFonts w:ascii="Times New Roman" w:hAnsi="Times New Roman" w:cs="Times New Roman"/>
          <w:sz w:val="24"/>
          <w:szCs w:val="24"/>
          <w:shd w:val="clear" w:color="auto" w:fill="FFFFFF"/>
        </w:rPr>
        <w:t>mencatatkan sahamnya untuk pertama kali di Bursa Efek Jakarta pada tahun berikutnya. Akibat krisis keuangan yang sedang melanda Asia pada tahun 1998, Bank Danamon akhirnya diambil alih oleh Pemerintah Indonesia.</w:t>
      </w:r>
      <w:r w:rsidRPr="00A3638E">
        <w:rPr>
          <w:rStyle w:val="apple-converted-space"/>
          <w:rFonts w:ascii="Times New Roman" w:hAnsi="Times New Roman" w:cs="Times New Roman"/>
          <w:sz w:val="24"/>
          <w:szCs w:val="24"/>
          <w:shd w:val="clear" w:color="auto" w:fill="FFFFFF"/>
        </w:rPr>
        <w:t> </w:t>
      </w:r>
    </w:p>
    <w:p w:rsidR="00886AAA" w:rsidRPr="002B74BE" w:rsidRDefault="00886AAA" w:rsidP="00886AAA">
      <w:pPr>
        <w:pStyle w:val="ListParagraph"/>
        <w:spacing w:after="0" w:line="480" w:lineRule="auto"/>
        <w:ind w:left="0" w:firstLine="720"/>
        <w:jc w:val="both"/>
        <w:rPr>
          <w:rFonts w:ascii="Times New Roman" w:hAnsi="Times New Roman" w:cs="Times New Roman"/>
          <w:sz w:val="24"/>
          <w:szCs w:val="24"/>
          <w:shd w:val="clear" w:color="auto" w:fill="FFFFFF"/>
        </w:rPr>
      </w:pPr>
      <w:r w:rsidRPr="00A3638E">
        <w:rPr>
          <w:rFonts w:ascii="Times New Roman" w:hAnsi="Times New Roman" w:cs="Times New Roman"/>
          <w:sz w:val="24"/>
          <w:szCs w:val="24"/>
          <w:shd w:val="clear" w:color="auto" w:fill="FFFFFF"/>
        </w:rPr>
        <w:t xml:space="preserve">Pada tahun 2000, bank ini mengadakan legal merger dengan </w:t>
      </w:r>
      <w:r>
        <w:rPr>
          <w:rFonts w:ascii="Times New Roman" w:hAnsi="Times New Roman" w:cs="Times New Roman"/>
          <w:sz w:val="24"/>
          <w:szCs w:val="24"/>
          <w:shd w:val="clear" w:color="auto" w:fill="FFFFFF"/>
        </w:rPr>
        <w:t>delapan</w:t>
      </w:r>
      <w:r w:rsidRPr="00A3638E">
        <w:rPr>
          <w:rFonts w:ascii="Times New Roman" w:hAnsi="Times New Roman" w:cs="Times New Roman"/>
          <w:sz w:val="24"/>
          <w:szCs w:val="24"/>
          <w:shd w:val="clear" w:color="auto" w:fill="FFFFFF"/>
        </w:rPr>
        <w:t xml:space="preserve"> bank lainnya yang kemudian diambil alih kembali oleh Pemerintah. Selanjutnya pada tahun 2003, saham mayoritas Danamon oleh Pemerintah kemudian diakuisisi oleh </w:t>
      </w:r>
      <w:r w:rsidRPr="0039581C">
        <w:rPr>
          <w:rFonts w:ascii="Times New Roman" w:hAnsi="Times New Roman" w:cs="Times New Roman"/>
          <w:i/>
          <w:sz w:val="24"/>
          <w:szCs w:val="24"/>
          <w:shd w:val="clear" w:color="auto" w:fill="FFFFFF"/>
        </w:rPr>
        <w:t>Asia Financial</w:t>
      </w:r>
      <w:r w:rsidRPr="00A3638E">
        <w:rPr>
          <w:rFonts w:ascii="Times New Roman" w:hAnsi="Times New Roman" w:cs="Times New Roman"/>
          <w:sz w:val="24"/>
          <w:szCs w:val="24"/>
          <w:shd w:val="clear" w:color="auto" w:fill="FFFFFF"/>
        </w:rPr>
        <w:t xml:space="preserve"> (Indonesia) Pte. Ltd. Bank Danamon selalu memberikan inovasi-inovasi terbaru dengan meluncurkan program-program menarik bagi nasabahnya. Salah satunya dengan meluncurkan Danamon Simpan Pinjam pada tahun 2004 seiring dengan proses akuisisi dengan Adira Finance. Sejak saat itu segmen usaha yang dijalankan Danamon telah berkembang yang mencakup mass market, perbankan komersial dan UKM, perbankan ritel, bisnis kartu kredit, perbankan syariah, perbankan korporasi, tresuri, pasar modal dan lembaga keuangan.</w:t>
      </w:r>
      <w:r>
        <w:rPr>
          <w:rFonts w:ascii="Times New Roman" w:hAnsi="Times New Roman" w:cs="Times New Roman"/>
          <w:sz w:val="24"/>
          <w:szCs w:val="24"/>
          <w:shd w:val="clear" w:color="auto" w:fill="FFFFFF"/>
        </w:rPr>
        <w:t xml:space="preserve"> </w:t>
      </w:r>
      <w:r w:rsidRPr="001359FA">
        <w:rPr>
          <w:rFonts w:ascii="Times New Roman" w:hAnsi="Times New Roman" w:cs="Times New Roman"/>
          <w:sz w:val="24"/>
          <w:szCs w:val="24"/>
          <w:shd w:val="clear" w:color="auto" w:fill="FFFFFF"/>
        </w:rPr>
        <w:t>Bank Danamon kembali mengakuisisi Bisnis Kartu American Express di Indonesia yang dilakukan pada tahun 2006 saat mer</w:t>
      </w:r>
      <w:r>
        <w:rPr>
          <w:rFonts w:ascii="Times New Roman" w:hAnsi="Times New Roman" w:cs="Times New Roman"/>
          <w:sz w:val="24"/>
          <w:szCs w:val="24"/>
          <w:shd w:val="clear" w:color="auto" w:fill="FFFFFF"/>
        </w:rPr>
        <w:t>ayakan hari jadi-nya yang ke-50.</w:t>
      </w:r>
    </w:p>
    <w:p w:rsidR="00886AAA" w:rsidRDefault="00886AAA" w:rsidP="00886AAA">
      <w:pPr>
        <w:pStyle w:val="ListParagraph"/>
        <w:spacing w:after="0" w:line="480" w:lineRule="auto"/>
        <w:ind w:left="142"/>
        <w:jc w:val="both"/>
        <w:rPr>
          <w:rFonts w:ascii="Times New Roman" w:hAnsi="Times New Roman" w:cs="Times New Roman"/>
          <w:b/>
          <w:sz w:val="24"/>
          <w:szCs w:val="24"/>
          <w:shd w:val="clear" w:color="auto" w:fill="FFFFFF"/>
        </w:rPr>
      </w:pPr>
      <w:r w:rsidRPr="008C5AD5">
        <w:rPr>
          <w:rFonts w:ascii="Times New Roman" w:hAnsi="Times New Roman" w:cs="Times New Roman"/>
          <w:b/>
          <w:sz w:val="24"/>
          <w:szCs w:val="24"/>
          <w:shd w:val="clear" w:color="auto" w:fill="FFFFFF"/>
        </w:rPr>
        <w:lastRenderedPageBreak/>
        <w:t>5). Bank Mandiri</w:t>
      </w:r>
      <w:r>
        <w:rPr>
          <w:rFonts w:ascii="Times New Roman" w:hAnsi="Times New Roman" w:cs="Times New Roman"/>
          <w:b/>
          <w:sz w:val="24"/>
          <w:szCs w:val="24"/>
          <w:shd w:val="clear" w:color="auto" w:fill="FFFFFF"/>
        </w:rPr>
        <w:t xml:space="preserve"> </w:t>
      </w:r>
      <w:r w:rsidRPr="008C5AD5">
        <w:rPr>
          <w:rFonts w:ascii="Times New Roman" w:hAnsi="Times New Roman" w:cs="Times New Roman"/>
          <w:b/>
          <w:sz w:val="24"/>
          <w:szCs w:val="24"/>
          <w:shd w:val="clear" w:color="auto" w:fill="FFFFFF"/>
        </w:rPr>
        <w:t>(Persero) Tbk</w:t>
      </w:r>
    </w:p>
    <w:p w:rsidR="00886AAA" w:rsidRDefault="00886AAA" w:rsidP="00886AAA">
      <w:pPr>
        <w:pStyle w:val="ListParagraph"/>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Bank Mandiri (Persero), </w:t>
      </w:r>
      <w:r w:rsidRPr="00E0513C">
        <w:rPr>
          <w:rFonts w:ascii="Times New Roman" w:eastAsia="Times New Roman" w:hAnsi="Times New Roman" w:cs="Times New Roman"/>
          <w:sz w:val="24"/>
          <w:szCs w:val="24"/>
          <w:lang w:eastAsia="id-ID"/>
        </w:rPr>
        <w:t xml:space="preserve">Tbk </w:t>
      </w:r>
      <w:r w:rsidRPr="008C5AD5">
        <w:rPr>
          <w:rFonts w:ascii="Times New Roman" w:eastAsia="Times New Roman" w:hAnsi="Times New Roman" w:cs="Times New Roman"/>
          <w:color w:val="000000" w:themeColor="text1"/>
          <w:sz w:val="24"/>
          <w:szCs w:val="24"/>
          <w:lang w:eastAsia="id-ID"/>
        </w:rPr>
        <w:t>(</w:t>
      </w:r>
      <w:hyperlink r:id="rId15" w:tgtFrame="_blank" w:history="1">
        <w:r w:rsidRPr="008C5AD5">
          <w:rPr>
            <w:rFonts w:ascii="Times New Roman" w:eastAsia="Times New Roman" w:hAnsi="Times New Roman" w:cs="Times New Roman"/>
            <w:color w:val="000000" w:themeColor="text1"/>
            <w:sz w:val="24"/>
            <w:szCs w:val="24"/>
            <w:lang w:eastAsia="id-ID"/>
          </w:rPr>
          <w:t>BMRI</w:t>
        </w:r>
      </w:hyperlink>
      <w:r w:rsidRPr="008C5AD5">
        <w:rPr>
          <w:rFonts w:ascii="Times New Roman" w:eastAsia="Times New Roman" w:hAnsi="Times New Roman" w:cs="Times New Roman"/>
          <w:color w:val="000000" w:themeColor="text1"/>
          <w:sz w:val="24"/>
          <w:szCs w:val="24"/>
          <w:lang w:eastAsia="id-ID"/>
        </w:rPr>
        <w:t xml:space="preserve">) </w:t>
      </w:r>
      <w:r w:rsidRPr="00E0513C">
        <w:rPr>
          <w:rFonts w:ascii="Times New Roman" w:eastAsia="Times New Roman" w:hAnsi="Times New Roman" w:cs="Times New Roman"/>
          <w:sz w:val="24"/>
          <w:szCs w:val="24"/>
          <w:lang w:eastAsia="id-ID"/>
        </w:rPr>
        <w:t>didirikan 02 Oktober 1998 dan mulai beroper</w:t>
      </w:r>
      <w:r>
        <w:rPr>
          <w:rFonts w:ascii="Times New Roman" w:eastAsia="Times New Roman" w:hAnsi="Times New Roman" w:cs="Times New Roman"/>
          <w:sz w:val="24"/>
          <w:szCs w:val="24"/>
          <w:lang w:eastAsia="id-ID"/>
        </w:rPr>
        <w:t>asi pada tanggal 1 Agustus 1999. Saat ini</w:t>
      </w:r>
      <w:r w:rsidRPr="00E0513C">
        <w:rPr>
          <w:rFonts w:ascii="Times New Roman" w:eastAsia="Times New Roman" w:hAnsi="Times New Roman" w:cs="Times New Roman"/>
          <w:sz w:val="24"/>
          <w:szCs w:val="24"/>
          <w:lang w:eastAsia="id-ID"/>
        </w:rPr>
        <w:t xml:space="preserve"> Bank Mandiri mempunyai 12 kantor wilayah domestik, 74 kantor area, dan 1.080 kantor cabang pembantu, 897 kantor mandiri mitra usaha, 261 kantor kas dan 6 cabang luar negeri yang berlokasi di Cayman Islands, Singapura, Hong Kong, Dili Timor Leste, Dili Timor Plaza dan Shanghai (Republik Rakyat Cina). Bank Mandiri didirikan melalui penggabungan usah</w:t>
      </w:r>
      <w:r>
        <w:rPr>
          <w:rFonts w:ascii="Times New Roman" w:eastAsia="Times New Roman" w:hAnsi="Times New Roman" w:cs="Times New Roman"/>
          <w:sz w:val="24"/>
          <w:szCs w:val="24"/>
          <w:lang w:eastAsia="id-ID"/>
        </w:rPr>
        <w:t>a PT Bank Bumi Daya (Persero) (BBD</w:t>
      </w:r>
      <w:r w:rsidRPr="00E0513C">
        <w:rPr>
          <w:rFonts w:ascii="Times New Roman" w:eastAsia="Times New Roman" w:hAnsi="Times New Roman" w:cs="Times New Roman"/>
          <w:sz w:val="24"/>
          <w:szCs w:val="24"/>
          <w:lang w:eastAsia="id-ID"/>
        </w:rPr>
        <w:t>), PT Ban</w:t>
      </w:r>
      <w:r>
        <w:rPr>
          <w:rFonts w:ascii="Times New Roman" w:eastAsia="Times New Roman" w:hAnsi="Times New Roman" w:cs="Times New Roman"/>
          <w:sz w:val="24"/>
          <w:szCs w:val="24"/>
          <w:lang w:eastAsia="id-ID"/>
        </w:rPr>
        <w:t>k Dagang Negara (Persero) (BDN</w:t>
      </w:r>
      <w:r w:rsidRPr="00E0513C">
        <w:rPr>
          <w:rFonts w:ascii="Times New Roman" w:eastAsia="Times New Roman" w:hAnsi="Times New Roman" w:cs="Times New Roman"/>
          <w:sz w:val="24"/>
          <w:szCs w:val="24"/>
          <w:lang w:eastAsia="id-ID"/>
        </w:rPr>
        <w:t xml:space="preserve">), PT Bank Ekspor Impor Indonesia </w:t>
      </w:r>
      <w:r>
        <w:rPr>
          <w:rFonts w:ascii="Times New Roman" w:eastAsia="Times New Roman" w:hAnsi="Times New Roman" w:cs="Times New Roman"/>
          <w:sz w:val="24"/>
          <w:szCs w:val="24"/>
          <w:lang w:eastAsia="id-ID"/>
        </w:rPr>
        <w:t>(Persero) (Bank Exim</w:t>
      </w:r>
      <w:r w:rsidRPr="00E0513C">
        <w:rPr>
          <w:rFonts w:ascii="Times New Roman" w:eastAsia="Times New Roman" w:hAnsi="Times New Roman" w:cs="Times New Roman"/>
          <w:sz w:val="24"/>
          <w:szCs w:val="24"/>
          <w:lang w:eastAsia="id-ID"/>
        </w:rPr>
        <w:t>) dan PT Bank Pe</w:t>
      </w:r>
      <w:r>
        <w:rPr>
          <w:rFonts w:ascii="Times New Roman" w:eastAsia="Times New Roman" w:hAnsi="Times New Roman" w:cs="Times New Roman"/>
          <w:sz w:val="24"/>
          <w:szCs w:val="24"/>
          <w:lang w:eastAsia="id-ID"/>
        </w:rPr>
        <w:t>mbangunan Indonesia (Persero) (</w:t>
      </w:r>
      <w:r w:rsidRPr="00E0513C">
        <w:rPr>
          <w:rFonts w:ascii="Times New Roman" w:eastAsia="Times New Roman" w:hAnsi="Times New Roman" w:cs="Times New Roman"/>
          <w:sz w:val="24"/>
          <w:szCs w:val="24"/>
          <w:lang w:eastAsia="id-ID"/>
        </w:rPr>
        <w:t>Bapindo).</w:t>
      </w:r>
      <w:r>
        <w:rPr>
          <w:rFonts w:ascii="Times New Roman" w:eastAsia="Times New Roman" w:hAnsi="Times New Roman" w:cs="Times New Roman"/>
          <w:sz w:val="24"/>
          <w:szCs w:val="24"/>
          <w:lang w:eastAsia="id-ID"/>
        </w:rPr>
        <w:t xml:space="preserve"> </w:t>
      </w:r>
      <w:r w:rsidRPr="00E0513C">
        <w:rPr>
          <w:rFonts w:ascii="Times New Roman" w:eastAsia="Times New Roman" w:hAnsi="Times New Roman" w:cs="Times New Roman"/>
          <w:sz w:val="24"/>
          <w:szCs w:val="24"/>
          <w:lang w:eastAsia="id-ID"/>
        </w:rPr>
        <w:t>Pemegang saham pengendali Bank Mandiri a</w:t>
      </w:r>
      <w:r>
        <w:rPr>
          <w:rFonts w:ascii="Times New Roman" w:eastAsia="Times New Roman" w:hAnsi="Times New Roman" w:cs="Times New Roman"/>
          <w:sz w:val="24"/>
          <w:szCs w:val="24"/>
          <w:lang w:eastAsia="id-ID"/>
        </w:rPr>
        <w:t>dalah Negara Republik Indonesia</w:t>
      </w:r>
      <w:r w:rsidRPr="00E0513C">
        <w:rPr>
          <w:rFonts w:ascii="Times New Roman" w:eastAsia="Times New Roman" w:hAnsi="Times New Roman" w:cs="Times New Roman"/>
          <w:sz w:val="24"/>
          <w:szCs w:val="24"/>
          <w:lang w:eastAsia="id-ID"/>
        </w:rPr>
        <w:t xml:space="preserve"> dengan persentase kepemilikan sebesar 60</w:t>
      </w:r>
      <w:r>
        <w:rPr>
          <w:rFonts w:ascii="Times New Roman" w:eastAsia="Times New Roman" w:hAnsi="Times New Roman" w:cs="Times New Roman"/>
          <w:sz w:val="24"/>
          <w:szCs w:val="24"/>
          <w:lang w:eastAsia="id-ID"/>
        </w:rPr>
        <w:t xml:space="preserve"> persen</w:t>
      </w:r>
      <w:r w:rsidRPr="00E0513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E0513C">
        <w:rPr>
          <w:rFonts w:ascii="Times New Roman" w:eastAsia="Times New Roman" w:hAnsi="Times New Roman" w:cs="Times New Roman"/>
          <w:sz w:val="24"/>
          <w:szCs w:val="24"/>
          <w:lang w:eastAsia="id-ID"/>
        </w:rPr>
        <w:t>Berdasarkan Anggaran Dasar Perusahaan, ruang lingkup kegiatan BMRI adalah melakukan usaha di bidang perbankan.</w:t>
      </w:r>
      <w:r>
        <w:rPr>
          <w:rFonts w:ascii="Times New Roman" w:eastAsia="Times New Roman" w:hAnsi="Times New Roman" w:cs="Times New Roman"/>
          <w:sz w:val="24"/>
          <w:szCs w:val="24"/>
          <w:lang w:eastAsia="id-ID"/>
        </w:rPr>
        <w:t xml:space="preserve"> </w:t>
      </w:r>
      <w:r w:rsidRPr="00E0513C">
        <w:rPr>
          <w:rFonts w:ascii="Times New Roman" w:eastAsia="Times New Roman" w:hAnsi="Times New Roman" w:cs="Times New Roman"/>
          <w:sz w:val="24"/>
          <w:szCs w:val="24"/>
          <w:lang w:eastAsia="id-ID"/>
        </w:rPr>
        <w:t>Pada tangga</w:t>
      </w:r>
      <w:r>
        <w:rPr>
          <w:rFonts w:ascii="Times New Roman" w:eastAsia="Times New Roman" w:hAnsi="Times New Roman" w:cs="Times New Roman"/>
          <w:sz w:val="24"/>
          <w:szCs w:val="24"/>
          <w:lang w:eastAsia="id-ID"/>
        </w:rPr>
        <w:t xml:space="preserve">l 23 Juni 2003 BMRI memperoleh </w:t>
      </w:r>
      <w:r w:rsidRPr="00E0513C">
        <w:rPr>
          <w:rFonts w:ascii="Times New Roman" w:eastAsia="Times New Roman" w:hAnsi="Times New Roman" w:cs="Times New Roman"/>
          <w:sz w:val="24"/>
          <w:szCs w:val="24"/>
          <w:lang w:eastAsia="id-ID"/>
        </w:rPr>
        <w:t xml:space="preserve">pernyataan efektif dari BAPEPAM-LK untuk melakukan Penawaran Umum Perdana Saham BMRI (IPO) kepada masyarakat sebanyak 4.000.000.000 saham Seri B dengan nilai nominal Rp500,- per </w:t>
      </w:r>
      <w:r>
        <w:rPr>
          <w:rFonts w:ascii="Times New Roman" w:eastAsia="Times New Roman" w:hAnsi="Times New Roman" w:cs="Times New Roman"/>
          <w:sz w:val="24"/>
          <w:szCs w:val="24"/>
          <w:lang w:eastAsia="id-ID"/>
        </w:rPr>
        <w:t xml:space="preserve">lembar </w:t>
      </w:r>
      <w:r w:rsidRPr="00E0513C">
        <w:rPr>
          <w:rFonts w:ascii="Times New Roman" w:eastAsia="Times New Roman" w:hAnsi="Times New Roman" w:cs="Times New Roman"/>
          <w:sz w:val="24"/>
          <w:szCs w:val="24"/>
          <w:lang w:eastAsia="id-ID"/>
        </w:rPr>
        <w:t xml:space="preserve">saham dengan harga penawaran Rp675,- per </w:t>
      </w:r>
      <w:r>
        <w:rPr>
          <w:rFonts w:ascii="Times New Roman" w:eastAsia="Times New Roman" w:hAnsi="Times New Roman" w:cs="Times New Roman"/>
          <w:sz w:val="24"/>
          <w:szCs w:val="24"/>
          <w:lang w:eastAsia="id-ID"/>
        </w:rPr>
        <w:t xml:space="preserve">lembar </w:t>
      </w:r>
      <w:r w:rsidRPr="00E0513C">
        <w:rPr>
          <w:rFonts w:ascii="Times New Roman" w:eastAsia="Times New Roman" w:hAnsi="Times New Roman" w:cs="Times New Roman"/>
          <w:sz w:val="24"/>
          <w:szCs w:val="24"/>
          <w:lang w:eastAsia="id-ID"/>
        </w:rPr>
        <w:t>saham. Saham-saham tersebut dicatatkan pada Bursa Efek Indonesia (BEI) pada tanggal 14 Juli 2003.</w:t>
      </w:r>
      <w:r>
        <w:rPr>
          <w:rFonts w:ascii="Times New Roman" w:eastAsia="Times New Roman" w:hAnsi="Times New Roman" w:cs="Times New Roman"/>
          <w:sz w:val="24"/>
          <w:szCs w:val="24"/>
          <w:lang w:eastAsia="id-ID"/>
        </w:rPr>
        <w:t xml:space="preserve"> </w:t>
      </w:r>
      <w:r w:rsidRPr="00E0513C">
        <w:rPr>
          <w:rFonts w:ascii="Times New Roman" w:eastAsia="Times New Roman" w:hAnsi="Times New Roman" w:cs="Times New Roman"/>
          <w:sz w:val="24"/>
          <w:szCs w:val="24"/>
          <w:lang w:eastAsia="id-ID"/>
        </w:rPr>
        <w:t xml:space="preserve">Pada Bank Mandiri terdapat 1 lembar Saham Seri A Dwiwarna yang dipegang Pemerintah Negara Republik Indonesia. Saham Seri A Dwiwarna adalah saham yang memberikan hak-hak preferen kepada pemegangnya untuk menyetujui penembahan modal, pengangkatan dan pemberhentian Komisaris dan Direksi, perubahan anggaran dasar, penggabungan, peleburan, pengambilalihan, </w:t>
      </w:r>
      <w:r w:rsidRPr="00E0513C">
        <w:rPr>
          <w:rFonts w:ascii="Times New Roman" w:eastAsia="Times New Roman" w:hAnsi="Times New Roman" w:cs="Times New Roman"/>
          <w:sz w:val="24"/>
          <w:szCs w:val="24"/>
          <w:lang w:eastAsia="id-ID"/>
        </w:rPr>
        <w:lastRenderedPageBreak/>
        <w:t>likuidasi dan pembubaran.</w:t>
      </w:r>
      <w:r w:rsidRPr="007B3BD1">
        <w:rPr>
          <w:rFonts w:ascii="Times New Roman" w:hAnsi="Times New Roman" w:cs="Times New Roman"/>
          <w:sz w:val="24"/>
          <w:szCs w:val="24"/>
        </w:rPr>
        <w:t xml:space="preserve"> </w:t>
      </w:r>
      <w:r w:rsidRPr="00435107">
        <w:rPr>
          <w:rFonts w:ascii="Times New Roman" w:hAnsi="Times New Roman" w:cs="Times New Roman"/>
          <w:sz w:val="24"/>
          <w:szCs w:val="24"/>
        </w:rPr>
        <w:t>Salah satu prioritas Bank Mandiri yakni menggalang nasabah yang datang dari berbagai sektor sehingga Ban</w:t>
      </w:r>
      <w:r>
        <w:rPr>
          <w:rFonts w:ascii="Times New Roman" w:hAnsi="Times New Roman" w:cs="Times New Roman"/>
          <w:sz w:val="24"/>
          <w:szCs w:val="24"/>
        </w:rPr>
        <w:t>k Mandiri juga ikut dalam usaha penggerak ekonomi di Indonesia. Berikut adalah tabel yang memperlihatkan sejarah pencatatan saham BMRI.</w:t>
      </w:r>
    </w:p>
    <w:p w:rsidR="00886AAA" w:rsidRPr="001359FA" w:rsidRDefault="00886AAA" w:rsidP="00886AAA">
      <w:pPr>
        <w:pStyle w:val="ListParagraph"/>
        <w:spacing w:after="0"/>
        <w:ind w:left="0"/>
        <w:jc w:val="both"/>
        <w:rPr>
          <w:rFonts w:ascii="Times New Roman" w:eastAsia="Times New Roman" w:hAnsi="Times New Roman" w:cs="Times New Roman"/>
          <w:b/>
          <w:sz w:val="24"/>
          <w:szCs w:val="24"/>
          <w:lang w:eastAsia="id-ID"/>
        </w:rPr>
      </w:pPr>
      <w:r w:rsidRPr="001359FA">
        <w:rPr>
          <w:rFonts w:ascii="Times New Roman" w:hAnsi="Times New Roman" w:cs="Times New Roman"/>
          <w:b/>
          <w:sz w:val="24"/>
          <w:szCs w:val="24"/>
        </w:rPr>
        <w:t xml:space="preserve">Tabel 6. Sejarah Pencatatan Saham Bank Mandiri Tbk </w:t>
      </w:r>
    </w:p>
    <w:tbl>
      <w:tblPr>
        <w:tblW w:w="8529" w:type="dxa"/>
        <w:tblCellSpacing w:w="15" w:type="dxa"/>
        <w:tblBorders>
          <w:bottom w:val="single" w:sz="12" w:space="0" w:color="auto"/>
        </w:tblBorders>
        <w:shd w:val="clear" w:color="auto" w:fill="FFFFFF"/>
        <w:tblCellMar>
          <w:left w:w="0" w:type="dxa"/>
          <w:right w:w="0" w:type="dxa"/>
        </w:tblCellMar>
        <w:tblLook w:val="04A0"/>
      </w:tblPr>
      <w:tblGrid>
        <w:gridCol w:w="4841"/>
        <w:gridCol w:w="1809"/>
        <w:gridCol w:w="1879"/>
      </w:tblGrid>
      <w:tr w:rsidR="00886AAA" w:rsidRPr="001B117E" w:rsidTr="005D76B2">
        <w:trPr>
          <w:tblCellSpacing w:w="15" w:type="dxa"/>
        </w:trPr>
        <w:tc>
          <w:tcPr>
            <w:tcW w:w="0" w:type="auto"/>
            <w:shd w:val="clear" w:color="auto" w:fill="5E5E5E"/>
            <w:tcMar>
              <w:top w:w="48" w:type="dxa"/>
              <w:left w:w="96" w:type="dxa"/>
              <w:bottom w:w="48" w:type="dxa"/>
              <w:right w:w="96" w:type="dxa"/>
            </w:tcMar>
            <w:vAlign w:val="center"/>
            <w:hideMark/>
          </w:tcPr>
          <w:p w:rsidR="00886AAA" w:rsidRPr="001B117E" w:rsidRDefault="00886AAA" w:rsidP="005D76B2">
            <w:pPr>
              <w:spacing w:after="0"/>
              <w:jc w:val="center"/>
              <w:textAlignment w:val="baseline"/>
              <w:rPr>
                <w:rFonts w:ascii="Times New Roman" w:eastAsia="Times New Roman" w:hAnsi="Times New Roman" w:cs="Times New Roman"/>
                <w:b/>
                <w:bCs/>
                <w:color w:val="FFFFFF"/>
                <w:lang w:eastAsia="id-ID"/>
              </w:rPr>
            </w:pPr>
            <w:r w:rsidRPr="001B117E">
              <w:rPr>
                <w:rFonts w:ascii="Times New Roman" w:eastAsia="Times New Roman" w:hAnsi="Times New Roman" w:cs="Times New Roman"/>
                <w:b/>
                <w:bCs/>
                <w:color w:val="FFFFFF"/>
                <w:lang w:eastAsia="id-ID"/>
              </w:rPr>
              <w:t>Jenis Pencatatan</w:t>
            </w:r>
          </w:p>
        </w:tc>
        <w:tc>
          <w:tcPr>
            <w:tcW w:w="0" w:type="auto"/>
            <w:shd w:val="clear" w:color="auto" w:fill="5E5E5E"/>
            <w:tcMar>
              <w:top w:w="48" w:type="dxa"/>
              <w:left w:w="96" w:type="dxa"/>
              <w:bottom w:w="48" w:type="dxa"/>
              <w:right w:w="96" w:type="dxa"/>
            </w:tcMar>
            <w:vAlign w:val="center"/>
            <w:hideMark/>
          </w:tcPr>
          <w:p w:rsidR="00886AAA" w:rsidRPr="001B117E" w:rsidRDefault="00886AAA" w:rsidP="005D76B2">
            <w:pPr>
              <w:spacing w:after="0"/>
              <w:jc w:val="center"/>
              <w:textAlignment w:val="baseline"/>
              <w:rPr>
                <w:rFonts w:ascii="Times New Roman" w:eastAsia="Times New Roman" w:hAnsi="Times New Roman" w:cs="Times New Roman"/>
                <w:b/>
                <w:bCs/>
                <w:color w:val="FFFFFF"/>
                <w:lang w:eastAsia="id-ID"/>
              </w:rPr>
            </w:pPr>
            <w:r w:rsidRPr="001B117E">
              <w:rPr>
                <w:rFonts w:ascii="Times New Roman" w:eastAsia="Times New Roman" w:hAnsi="Times New Roman" w:cs="Times New Roman"/>
                <w:b/>
                <w:bCs/>
                <w:color w:val="FFFFFF"/>
                <w:lang w:eastAsia="id-ID"/>
              </w:rPr>
              <w:t>Saham</w:t>
            </w:r>
          </w:p>
        </w:tc>
        <w:tc>
          <w:tcPr>
            <w:tcW w:w="0" w:type="auto"/>
            <w:shd w:val="clear" w:color="auto" w:fill="5E5E5E"/>
            <w:tcMar>
              <w:top w:w="48" w:type="dxa"/>
              <w:left w:w="96" w:type="dxa"/>
              <w:bottom w:w="48" w:type="dxa"/>
              <w:right w:w="96" w:type="dxa"/>
            </w:tcMar>
            <w:vAlign w:val="center"/>
            <w:hideMark/>
          </w:tcPr>
          <w:p w:rsidR="00886AAA" w:rsidRPr="001B117E" w:rsidRDefault="00886AAA" w:rsidP="005D76B2">
            <w:pPr>
              <w:spacing w:after="0"/>
              <w:jc w:val="center"/>
              <w:textAlignment w:val="baseline"/>
              <w:rPr>
                <w:rFonts w:ascii="Times New Roman" w:eastAsia="Times New Roman" w:hAnsi="Times New Roman" w:cs="Times New Roman"/>
                <w:b/>
                <w:bCs/>
                <w:color w:val="FFFFFF"/>
                <w:lang w:eastAsia="id-ID"/>
              </w:rPr>
            </w:pPr>
            <w:r w:rsidRPr="001B117E">
              <w:rPr>
                <w:rFonts w:ascii="Times New Roman" w:eastAsia="Times New Roman" w:hAnsi="Times New Roman" w:cs="Times New Roman"/>
                <w:b/>
                <w:bCs/>
                <w:color w:val="FFFFFF"/>
                <w:lang w:eastAsia="id-ID"/>
              </w:rPr>
              <w:t>Tgl Pencatatan</w:t>
            </w:r>
          </w:p>
        </w:tc>
      </w:tr>
      <w:tr w:rsidR="00886AAA" w:rsidRPr="001B117E"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Saham Perdana @ Rp675,-</w:t>
            </w:r>
          </w:p>
        </w:tc>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2.900.000.000</w:t>
            </w:r>
          </w:p>
        </w:tc>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14-Jul-2003</w:t>
            </w:r>
          </w:p>
        </w:tc>
      </w:tr>
      <w:tr w:rsidR="00886AAA" w:rsidRPr="001B117E"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Pencatatan Saham Pendiri (Company Listing)</w:t>
            </w:r>
          </w:p>
        </w:tc>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16.900.000.000</w:t>
            </w:r>
          </w:p>
        </w:tc>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14-Jul-2003</w:t>
            </w:r>
          </w:p>
        </w:tc>
      </w:tr>
      <w:tr w:rsidR="00886AAA" w:rsidRPr="001B117E"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lang w:eastAsia="id-ID"/>
              </w:rPr>
            </w:pPr>
            <w:r w:rsidRPr="000E0F2C">
              <w:rPr>
                <w:rFonts w:ascii="Times New Roman" w:eastAsia="Times New Roman" w:hAnsi="Times New Roman" w:cs="Times New Roman"/>
                <w:lang w:eastAsia="id-ID"/>
              </w:rPr>
              <w:t>Penghapusan Sebagian (Partial Delisting)</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lang w:eastAsia="id-ID"/>
              </w:rPr>
            </w:pPr>
            <w:r w:rsidRPr="000E0F2C">
              <w:rPr>
                <w:rFonts w:ascii="Times New Roman" w:eastAsia="Times New Roman" w:hAnsi="Times New Roman" w:cs="Times New Roman"/>
                <w:lang w:eastAsia="id-ID"/>
              </w:rPr>
              <w:t>-9.955.000</w:t>
            </w:r>
          </w:p>
        </w:tc>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06-Des-2005</w:t>
            </w:r>
          </w:p>
        </w:tc>
      </w:tr>
      <w:tr w:rsidR="00886AAA" w:rsidRPr="001B117E" w:rsidTr="005D76B2">
        <w:trPr>
          <w:tblCellSpacing w:w="15" w:type="dxa"/>
        </w:trPr>
        <w:tc>
          <w:tcPr>
            <w:tcW w:w="0" w:type="auto"/>
            <w:shd w:val="clear" w:color="auto" w:fill="EEEEEE"/>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lang w:eastAsia="id-ID"/>
              </w:rPr>
            </w:pPr>
            <w:r w:rsidRPr="000E0F2C">
              <w:rPr>
                <w:rFonts w:ascii="Times New Roman" w:eastAsia="Times New Roman" w:hAnsi="Times New Roman" w:cs="Times New Roman"/>
                <w:lang w:eastAsia="id-ID"/>
              </w:rPr>
              <w:t>Total Konversi MSOP I, II &amp; III (2004-2010)</w:t>
            </w:r>
          </w:p>
        </w:tc>
        <w:tc>
          <w:tcPr>
            <w:tcW w:w="0" w:type="auto"/>
            <w:shd w:val="clear" w:color="auto" w:fill="EEEEEE"/>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lang w:eastAsia="id-ID"/>
              </w:rPr>
            </w:pPr>
            <w:r w:rsidRPr="000E0F2C">
              <w:rPr>
                <w:rFonts w:ascii="Times New Roman" w:eastAsia="Times New Roman" w:hAnsi="Times New Roman" w:cs="Times New Roman"/>
                <w:lang w:eastAsia="id-ID"/>
              </w:rPr>
              <w:t>996.449.742</w:t>
            </w:r>
          </w:p>
        </w:tc>
        <w:tc>
          <w:tcPr>
            <w:tcW w:w="0" w:type="auto"/>
            <w:shd w:val="clear" w:color="auto" w:fill="EEEEEE"/>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 </w:t>
            </w:r>
          </w:p>
        </w:tc>
      </w:tr>
      <w:tr w:rsidR="00886AAA" w:rsidRPr="001B117E"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rPr>
                <w:rFonts w:ascii="Times New Roman" w:eastAsia="Times New Roman" w:hAnsi="Times New Roman" w:cs="Times New Roman"/>
                <w:lang w:eastAsia="id-ID"/>
              </w:rPr>
            </w:pPr>
            <w:hyperlink r:id="rId16" w:tgtFrame="_blank" w:history="1">
              <w:r w:rsidRPr="000E0F2C">
                <w:rPr>
                  <w:rFonts w:ascii="Times New Roman" w:eastAsia="Times New Roman" w:hAnsi="Times New Roman" w:cs="Times New Roman"/>
                  <w:lang w:eastAsia="id-ID"/>
                </w:rPr>
                <w:t>Penawaran Terbatas (Right Issue I)</w:t>
              </w:r>
            </w:hyperlink>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lang w:eastAsia="id-ID"/>
              </w:rPr>
            </w:pPr>
            <w:r w:rsidRPr="000E0F2C">
              <w:rPr>
                <w:rFonts w:ascii="Times New Roman" w:eastAsia="Times New Roman" w:hAnsi="Times New Roman" w:cs="Times New Roman"/>
                <w:lang w:eastAsia="id-ID"/>
              </w:rPr>
              <w:t>2.313.505.257</w:t>
            </w:r>
          </w:p>
        </w:tc>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02-Mar-2011</w:t>
            </w:r>
          </w:p>
        </w:tc>
      </w:tr>
      <w:tr w:rsidR="00886AAA" w:rsidRPr="001B117E" w:rsidTr="005D76B2">
        <w:trPr>
          <w:tblCellSpacing w:w="15" w:type="dxa"/>
        </w:trPr>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textAlignment w:val="baseline"/>
              <w:rPr>
                <w:rFonts w:ascii="Times New Roman" w:eastAsia="Times New Roman" w:hAnsi="Times New Roman" w:cs="Times New Roman"/>
                <w:lang w:eastAsia="id-ID"/>
              </w:rPr>
            </w:pPr>
            <w:r w:rsidRPr="000E0F2C">
              <w:rPr>
                <w:rFonts w:ascii="Times New Roman" w:eastAsia="Times New Roman" w:hAnsi="Times New Roman" w:cs="Times New Roman"/>
                <w:lang w:eastAsia="id-ID"/>
              </w:rPr>
              <w:t>Tidak dicatatkan (Unlisted)</w:t>
            </w:r>
          </w:p>
        </w:tc>
        <w:tc>
          <w:tcPr>
            <w:tcW w:w="0" w:type="auto"/>
            <w:shd w:val="clear" w:color="auto" w:fill="FFFFFF"/>
            <w:tcMar>
              <w:top w:w="48" w:type="dxa"/>
              <w:left w:w="96" w:type="dxa"/>
              <w:bottom w:w="48" w:type="dxa"/>
              <w:right w:w="96" w:type="dxa"/>
            </w:tcMar>
            <w:vAlign w:val="center"/>
            <w:hideMark/>
          </w:tcPr>
          <w:p w:rsidR="00886AAA" w:rsidRPr="000E0F2C" w:rsidRDefault="00886AAA" w:rsidP="005D76B2">
            <w:pPr>
              <w:spacing w:after="0" w:line="263" w:lineRule="atLeast"/>
              <w:jc w:val="right"/>
              <w:textAlignment w:val="baseline"/>
              <w:rPr>
                <w:rFonts w:ascii="Times New Roman" w:eastAsia="Times New Roman" w:hAnsi="Times New Roman" w:cs="Times New Roman"/>
                <w:lang w:eastAsia="id-ID"/>
              </w:rPr>
            </w:pPr>
            <w:r w:rsidRPr="000E0F2C">
              <w:rPr>
                <w:rFonts w:ascii="Times New Roman" w:eastAsia="Times New Roman" w:hAnsi="Times New Roman" w:cs="Times New Roman"/>
                <w:lang w:eastAsia="id-ID"/>
              </w:rPr>
              <w:t>233.333.334</w:t>
            </w:r>
          </w:p>
        </w:tc>
        <w:tc>
          <w:tcPr>
            <w:tcW w:w="0" w:type="auto"/>
            <w:shd w:val="clear" w:color="auto" w:fill="FFFFFF"/>
            <w:tcMar>
              <w:top w:w="48" w:type="dxa"/>
              <w:left w:w="96" w:type="dxa"/>
              <w:bottom w:w="48" w:type="dxa"/>
              <w:right w:w="96" w:type="dxa"/>
            </w:tcMar>
            <w:vAlign w:val="center"/>
            <w:hideMark/>
          </w:tcPr>
          <w:p w:rsidR="00886AAA" w:rsidRPr="001B117E" w:rsidRDefault="00886AAA" w:rsidP="005D76B2">
            <w:pPr>
              <w:spacing w:after="0" w:line="263" w:lineRule="atLeast"/>
              <w:jc w:val="right"/>
              <w:textAlignment w:val="baseline"/>
              <w:rPr>
                <w:rFonts w:ascii="Times New Roman" w:eastAsia="Times New Roman" w:hAnsi="Times New Roman" w:cs="Times New Roman"/>
                <w:color w:val="333333"/>
                <w:lang w:eastAsia="id-ID"/>
              </w:rPr>
            </w:pPr>
            <w:r w:rsidRPr="001B117E">
              <w:rPr>
                <w:rFonts w:ascii="Times New Roman" w:eastAsia="Times New Roman" w:hAnsi="Times New Roman" w:cs="Times New Roman"/>
                <w:color w:val="333333"/>
                <w:lang w:eastAsia="id-ID"/>
              </w:rPr>
              <w:t> </w:t>
            </w:r>
          </w:p>
        </w:tc>
      </w:tr>
    </w:tbl>
    <w:p w:rsidR="00886AAA" w:rsidRPr="001359FA" w:rsidRDefault="00886AAA" w:rsidP="00886AAA">
      <w:pPr>
        <w:spacing w:after="0" w:line="480" w:lineRule="auto"/>
        <w:jc w:val="both"/>
        <w:rPr>
          <w:rFonts w:ascii="Times New Roman" w:hAnsi="Times New Roman" w:cs="Times New Roman"/>
          <w:i/>
          <w:sz w:val="24"/>
          <w:szCs w:val="24"/>
        </w:rPr>
      </w:pPr>
      <w:r w:rsidRPr="001359FA">
        <w:rPr>
          <w:rFonts w:ascii="Times New Roman" w:hAnsi="Times New Roman" w:cs="Times New Roman"/>
          <w:i/>
          <w:sz w:val="24"/>
          <w:szCs w:val="24"/>
        </w:rPr>
        <w:t>Sumber: Data diolah</w:t>
      </w:r>
    </w:p>
    <w:p w:rsidR="00886AAA" w:rsidRPr="00A41A62" w:rsidRDefault="00886AAA" w:rsidP="00746FDF">
      <w:pPr>
        <w:pStyle w:val="ListParagraph"/>
        <w:numPr>
          <w:ilvl w:val="0"/>
          <w:numId w:val="31"/>
        </w:numPr>
        <w:spacing w:after="0" w:line="480" w:lineRule="auto"/>
        <w:ind w:left="426"/>
        <w:jc w:val="both"/>
        <w:rPr>
          <w:rFonts w:ascii="Times New Roman" w:hAnsi="Times New Roman" w:cs="Times New Roman"/>
          <w:b/>
          <w:sz w:val="24"/>
          <w:szCs w:val="24"/>
          <w:shd w:val="clear" w:color="auto" w:fill="FFFFFF"/>
        </w:rPr>
      </w:pPr>
      <w:r w:rsidRPr="00A41A62">
        <w:rPr>
          <w:rFonts w:ascii="Times New Roman" w:hAnsi="Times New Roman" w:cs="Times New Roman"/>
          <w:b/>
          <w:sz w:val="24"/>
          <w:szCs w:val="24"/>
          <w:shd w:val="clear" w:color="auto" w:fill="FFFFFF"/>
        </w:rPr>
        <w:t>P</w:t>
      </w:r>
      <w:r>
        <w:rPr>
          <w:rFonts w:ascii="Times New Roman" w:hAnsi="Times New Roman" w:cs="Times New Roman"/>
          <w:b/>
          <w:sz w:val="24"/>
          <w:szCs w:val="24"/>
          <w:shd w:val="clear" w:color="auto" w:fill="FFFFFF"/>
        </w:rPr>
        <w:t xml:space="preserve">embahasan </w:t>
      </w:r>
      <w:r w:rsidRPr="00A41A62">
        <w:rPr>
          <w:rFonts w:ascii="Times New Roman" w:hAnsi="Times New Roman" w:cs="Times New Roman"/>
          <w:b/>
          <w:sz w:val="24"/>
          <w:szCs w:val="24"/>
          <w:shd w:val="clear" w:color="auto" w:fill="FFFFFF"/>
        </w:rPr>
        <w:t>Hasil Penelitian</w:t>
      </w:r>
    </w:p>
    <w:p w:rsidR="00886AAA" w:rsidRPr="00653DCA" w:rsidRDefault="00886AAA" w:rsidP="00746FDF">
      <w:pPr>
        <w:pStyle w:val="ListParagraph"/>
        <w:numPr>
          <w:ilvl w:val="0"/>
          <w:numId w:val="35"/>
        </w:numPr>
        <w:spacing w:after="0" w:line="480" w:lineRule="auto"/>
        <w:ind w:left="851" w:hanging="425"/>
        <w:jc w:val="both"/>
        <w:rPr>
          <w:rFonts w:ascii="Times New Roman" w:hAnsi="Times New Roman" w:cs="Times New Roman"/>
          <w:b/>
          <w:sz w:val="24"/>
          <w:szCs w:val="24"/>
          <w:shd w:val="clear" w:color="auto" w:fill="FFFFFF"/>
        </w:rPr>
      </w:pPr>
      <w:r w:rsidRPr="00653DCA">
        <w:rPr>
          <w:rFonts w:ascii="Times New Roman" w:hAnsi="Times New Roman" w:cs="Times New Roman"/>
          <w:b/>
          <w:sz w:val="24"/>
          <w:szCs w:val="24"/>
          <w:shd w:val="clear" w:color="auto" w:fill="FFFFFF"/>
        </w:rPr>
        <w:t xml:space="preserve">Penyajian Data </w:t>
      </w:r>
    </w:p>
    <w:p w:rsidR="00886AAA" w:rsidRPr="00A41A62" w:rsidRDefault="00886AAA" w:rsidP="00746FDF">
      <w:pPr>
        <w:pStyle w:val="ListParagraph"/>
        <w:numPr>
          <w:ilvl w:val="0"/>
          <w:numId w:val="36"/>
        </w:numPr>
        <w:spacing w:after="0" w:line="480" w:lineRule="auto"/>
        <w:jc w:val="both"/>
        <w:rPr>
          <w:rFonts w:ascii="Times New Roman" w:hAnsi="Times New Roman" w:cs="Times New Roman"/>
          <w:b/>
          <w:i/>
          <w:sz w:val="24"/>
          <w:szCs w:val="24"/>
          <w:shd w:val="clear" w:color="auto" w:fill="FFFFFF"/>
        </w:rPr>
      </w:pPr>
      <w:r w:rsidRPr="00A41A62">
        <w:rPr>
          <w:rFonts w:ascii="Times New Roman" w:hAnsi="Times New Roman" w:cs="Times New Roman"/>
          <w:b/>
          <w:i/>
          <w:sz w:val="24"/>
          <w:szCs w:val="24"/>
          <w:shd w:val="clear" w:color="auto" w:fill="FFFFFF"/>
        </w:rPr>
        <w:t>Debt to Equity Ratio (DER)</w:t>
      </w:r>
    </w:p>
    <w:p w:rsidR="00886AAA" w:rsidRDefault="00886AAA" w:rsidP="00886AAA">
      <w:pPr>
        <w:spacing w:after="0" w:line="480" w:lineRule="auto"/>
        <w:ind w:firstLine="720"/>
        <w:jc w:val="both"/>
        <w:rPr>
          <w:rFonts w:ascii="Times New Roman" w:hAnsi="Times New Roman" w:cs="Times New Roman"/>
          <w:sz w:val="24"/>
          <w:szCs w:val="24"/>
          <w:shd w:val="clear" w:color="auto" w:fill="FFFFFF"/>
        </w:rPr>
      </w:pPr>
      <w:r w:rsidRPr="00A3638E">
        <w:rPr>
          <w:rFonts w:ascii="Times New Roman" w:hAnsi="Times New Roman" w:cs="Times New Roman"/>
          <w:i/>
          <w:sz w:val="24"/>
          <w:szCs w:val="24"/>
          <w:shd w:val="clear" w:color="auto" w:fill="FFFFFF"/>
        </w:rPr>
        <w:t xml:space="preserve">Debt to Equity Ratio (DER) </w:t>
      </w:r>
      <w:r w:rsidRPr="00A3638E">
        <w:rPr>
          <w:rFonts w:ascii="Times New Roman" w:hAnsi="Times New Roman" w:cs="Times New Roman"/>
          <w:sz w:val="24"/>
          <w:szCs w:val="24"/>
          <w:shd w:val="clear" w:color="auto" w:fill="FFFFFF"/>
        </w:rPr>
        <w:t>merupakan rasio yang digunakan untuk mengetahui berapa bagian dari setiap modal sendiri yang dijadikan jaminan untuk keseluruhan hutang yang dimiliki oleh perusahaan perbankan yang terdaftar di Bursa Efek Indonesia.</w:t>
      </w:r>
      <w:r w:rsidRPr="0071119A">
        <w:rPr>
          <w:rFonts w:ascii="Times New Roman" w:eastAsiaTheme="minorEastAsia" w:hAnsi="Times New Roman" w:cs="Times New Roman"/>
          <w:i/>
          <w:sz w:val="24"/>
          <w:szCs w:val="24"/>
        </w:rPr>
        <w:t xml:space="preserve"> </w:t>
      </w:r>
      <w:r w:rsidRPr="008B62FA">
        <w:rPr>
          <w:rFonts w:ascii="Times New Roman" w:eastAsiaTheme="minorEastAsia" w:hAnsi="Times New Roman" w:cs="Times New Roman"/>
          <w:i/>
          <w:sz w:val="24"/>
          <w:szCs w:val="24"/>
        </w:rPr>
        <w:t xml:space="preserve">Debt to Equity Ratio </w:t>
      </w:r>
      <w:r>
        <w:rPr>
          <w:rFonts w:ascii="Times New Roman" w:eastAsiaTheme="minorEastAsia" w:hAnsi="Times New Roman" w:cs="Times New Roman"/>
          <w:sz w:val="24"/>
          <w:szCs w:val="24"/>
        </w:rPr>
        <w:t xml:space="preserve">terdiri dari perbandingan antara total hutang dengan ekuitas. </w:t>
      </w:r>
      <w:r w:rsidRPr="00620F06">
        <w:rPr>
          <w:rFonts w:ascii="Times New Roman" w:hAnsi="Times New Roman" w:cs="Times New Roman"/>
          <w:sz w:val="24"/>
          <w:szCs w:val="24"/>
        </w:rPr>
        <w:t>Rasio ini dapat menggambarkan potensi manfaat dan resiko yang berasal dari penggunaan utang</w:t>
      </w:r>
      <w:r>
        <w:rPr>
          <w:rFonts w:ascii="Times New Roman" w:hAnsi="Times New Roman" w:cs="Times New Roman"/>
          <w:sz w:val="24"/>
          <w:szCs w:val="24"/>
        </w:rPr>
        <w:t xml:space="preserve">. </w:t>
      </w:r>
      <w:r w:rsidRPr="00620F06">
        <w:rPr>
          <w:rFonts w:ascii="Times New Roman" w:hAnsi="Times New Roman" w:cs="Times New Roman"/>
          <w:sz w:val="24"/>
          <w:szCs w:val="24"/>
        </w:rPr>
        <w:t xml:space="preserve">Semakin tinggi </w:t>
      </w:r>
      <w:r w:rsidRPr="00620F06">
        <w:rPr>
          <w:rFonts w:ascii="Times New Roman" w:hAnsi="Times New Roman" w:cs="Times New Roman"/>
          <w:i/>
          <w:sz w:val="24"/>
          <w:szCs w:val="24"/>
        </w:rPr>
        <w:t>DER</w:t>
      </w:r>
      <w:r w:rsidRPr="00620F06">
        <w:rPr>
          <w:rFonts w:ascii="Times New Roman" w:hAnsi="Times New Roman" w:cs="Times New Roman"/>
          <w:sz w:val="24"/>
          <w:szCs w:val="24"/>
        </w:rPr>
        <w:t xml:space="preserve"> mencerminkan resiko perusahaan relatif tinggi  karena perusahaan dalam operasi relatif tergantung terhadap hutang </w:t>
      </w:r>
      <w:r>
        <w:rPr>
          <w:rFonts w:ascii="Times New Roman" w:hAnsi="Times New Roman" w:cs="Times New Roman"/>
          <w:sz w:val="24"/>
          <w:szCs w:val="24"/>
        </w:rPr>
        <w:t xml:space="preserve">dan berkewajiban untuk membayar bunga hutang. </w:t>
      </w:r>
      <w:r>
        <w:rPr>
          <w:rFonts w:ascii="Times New Roman" w:hAnsi="Times New Roman" w:cs="Times New Roman"/>
          <w:sz w:val="24"/>
          <w:szCs w:val="24"/>
          <w:shd w:val="clear" w:color="auto" w:fill="FFFFFF"/>
        </w:rPr>
        <w:t xml:space="preserve">Untuk mengetahui nilai </w:t>
      </w:r>
      <w:r w:rsidRPr="006E7A81">
        <w:rPr>
          <w:rFonts w:ascii="Times New Roman" w:hAnsi="Times New Roman" w:cs="Times New Roman"/>
          <w:i/>
          <w:sz w:val="24"/>
          <w:szCs w:val="24"/>
          <w:shd w:val="clear" w:color="auto" w:fill="FFFFFF"/>
        </w:rPr>
        <w:t>Debt to Equity Ratio</w:t>
      </w:r>
      <w:r>
        <w:rPr>
          <w:rFonts w:ascii="Times New Roman" w:hAnsi="Times New Roman" w:cs="Times New Roman"/>
          <w:sz w:val="24"/>
          <w:szCs w:val="24"/>
          <w:shd w:val="clear" w:color="auto" w:fill="FFFFFF"/>
        </w:rPr>
        <w:t>, maka digunakan rumus yang dikemukakan oleh Kasmir (2014:155) sebagai berikut:</w:t>
      </w:r>
    </w:p>
    <w:p w:rsidR="00886AAA" w:rsidRPr="006E7A81" w:rsidRDefault="00886AAA" w:rsidP="00886AAA">
      <w:pPr>
        <w:pStyle w:val="ListParagraph"/>
        <w:tabs>
          <w:tab w:val="left" w:pos="4230"/>
        </w:tabs>
        <w:spacing w:after="0" w:line="480" w:lineRule="auto"/>
        <w:ind w:left="0"/>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Pr="00E8175F">
        <w:rPr>
          <w:rFonts w:ascii="Times New Roman" w:hAnsi="Times New Roman" w:cs="Times New Roman"/>
          <w:i/>
          <w:sz w:val="24"/>
          <w:szCs w:val="24"/>
        </w:rPr>
        <w:t>Debt to equity ratio</w:t>
      </w:r>
      <w:r w:rsidRPr="00E8175F">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Utang</m:t>
            </m:r>
          </m:num>
          <m:den>
            <m:r>
              <w:rPr>
                <w:rFonts w:ascii="Cambria Math" w:hAnsi="Cambria Math" w:cs="Times New Roman"/>
                <w:sz w:val="24"/>
                <w:szCs w:val="24"/>
              </w:rPr>
              <m:t>Equity</m:t>
            </m:r>
          </m:den>
        </m:f>
      </m:oMath>
      <w:r w:rsidRPr="00E8175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E8175F">
        <w:rPr>
          <w:rFonts w:ascii="Times New Roman" w:eastAsiaTheme="minorEastAsia" w:hAnsi="Times New Roman" w:cs="Times New Roman"/>
          <w:sz w:val="24"/>
          <w:szCs w:val="24"/>
        </w:rPr>
        <w:t xml:space="preserve"> 100%</w:t>
      </w:r>
    </w:p>
    <w:p w:rsidR="00886AAA" w:rsidRPr="008F5D16" w:rsidRDefault="00886AAA" w:rsidP="00886AAA">
      <w:pPr>
        <w:pStyle w:val="ListParagraph"/>
        <w:spacing w:after="0" w:line="480" w:lineRule="auto"/>
        <w:ind w:left="0" w:firstLine="720"/>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 xml:space="preserve">Selanjutnya pada tabel 7 mengenai perkembangan </w:t>
      </w:r>
      <w:r w:rsidRPr="00E21FFC">
        <w:rPr>
          <w:rFonts w:ascii="Times New Roman" w:eastAsia="Times New Roman" w:hAnsi="Times New Roman" w:cs="Times New Roman"/>
          <w:bCs/>
          <w:i/>
          <w:color w:val="000000"/>
          <w:sz w:val="24"/>
          <w:szCs w:val="24"/>
          <w:lang w:eastAsia="id-ID"/>
        </w:rPr>
        <w:t>Debt to Equity Ratio</w:t>
      </w:r>
      <w:r>
        <w:rPr>
          <w:rFonts w:ascii="Times New Roman" w:eastAsia="Times New Roman" w:hAnsi="Times New Roman" w:cs="Times New Roman"/>
          <w:bCs/>
          <w:i/>
          <w:color w:val="000000"/>
          <w:sz w:val="24"/>
          <w:szCs w:val="24"/>
          <w:lang w:eastAsia="id-ID"/>
        </w:rPr>
        <w:t xml:space="preserve"> </w:t>
      </w:r>
      <w:r>
        <w:rPr>
          <w:rFonts w:ascii="Times New Roman" w:eastAsia="Times New Roman" w:hAnsi="Times New Roman" w:cs="Times New Roman"/>
          <w:bCs/>
          <w:color w:val="000000"/>
          <w:sz w:val="24"/>
          <w:szCs w:val="24"/>
          <w:lang w:eastAsia="id-ID"/>
        </w:rPr>
        <w:t>perusahaan perbankan</w:t>
      </w:r>
      <w:r>
        <w:rPr>
          <w:rFonts w:ascii="Times New Roman" w:eastAsia="Times New Roman" w:hAnsi="Times New Roman" w:cs="Times New Roman"/>
          <w:bCs/>
          <w:i/>
          <w:color w:val="000000"/>
          <w:sz w:val="24"/>
          <w:szCs w:val="24"/>
          <w:lang w:eastAsia="id-ID"/>
        </w:rPr>
        <w:t xml:space="preserve"> </w:t>
      </w:r>
      <w:r w:rsidRPr="00F95BF7">
        <w:rPr>
          <w:rFonts w:ascii="Times New Roman" w:eastAsia="Times New Roman" w:hAnsi="Times New Roman" w:cs="Times New Roman"/>
          <w:bCs/>
          <w:color w:val="000000"/>
          <w:sz w:val="24"/>
          <w:szCs w:val="24"/>
          <w:lang w:eastAsia="id-ID"/>
        </w:rPr>
        <w:t>yang terdaftar di Bursa Efek Indonesia</w:t>
      </w:r>
      <w:r>
        <w:rPr>
          <w:rFonts w:ascii="Times New Roman" w:eastAsia="Times New Roman" w:hAnsi="Times New Roman" w:cs="Times New Roman"/>
          <w:bCs/>
          <w:color w:val="000000"/>
          <w:sz w:val="24"/>
          <w:szCs w:val="24"/>
          <w:lang w:eastAsia="id-ID"/>
        </w:rPr>
        <w:t xml:space="preserve"> </w:t>
      </w:r>
      <w:r>
        <w:rPr>
          <w:rFonts w:ascii="Times New Roman" w:hAnsi="Times New Roman" w:cs="Times New Roman"/>
          <w:sz w:val="24"/>
          <w:szCs w:val="24"/>
        </w:rPr>
        <w:t xml:space="preserve">menunjukkan bahwa perkembangan </w:t>
      </w:r>
      <w:r w:rsidRPr="00C0386A">
        <w:rPr>
          <w:rFonts w:ascii="Times New Roman" w:hAnsi="Times New Roman" w:cs="Times New Roman"/>
          <w:i/>
          <w:sz w:val="24"/>
          <w:szCs w:val="24"/>
        </w:rPr>
        <w:t>Debt to Equity Ratio</w:t>
      </w:r>
      <w:r>
        <w:rPr>
          <w:rFonts w:ascii="Times New Roman" w:hAnsi="Times New Roman" w:cs="Times New Roman"/>
          <w:sz w:val="24"/>
          <w:szCs w:val="24"/>
        </w:rPr>
        <w:t xml:space="preserve"> berfluktuasi setiap tahunnya selama enam tahun terakhir. </w:t>
      </w:r>
    </w:p>
    <w:p w:rsidR="00886AAA" w:rsidRDefault="00886AAA" w:rsidP="00886AAA">
      <w:pPr>
        <w:spacing w:after="0" w:line="360" w:lineRule="auto"/>
        <w:ind w:left="993" w:hanging="993"/>
        <w:jc w:val="both"/>
        <w:rPr>
          <w:rFonts w:ascii="Times New Roman" w:eastAsia="Times New Roman" w:hAnsi="Times New Roman" w:cs="Times New Roman"/>
          <w:b/>
          <w:bCs/>
          <w:color w:val="000000"/>
          <w:sz w:val="24"/>
          <w:szCs w:val="24"/>
          <w:lang w:eastAsia="id-ID"/>
        </w:rPr>
      </w:pPr>
      <w:r w:rsidRPr="00E21FFC">
        <w:rPr>
          <w:rFonts w:ascii="Times New Roman" w:eastAsia="Times New Roman" w:hAnsi="Times New Roman" w:cs="Times New Roman"/>
          <w:b/>
          <w:bCs/>
          <w:color w:val="000000"/>
          <w:sz w:val="24"/>
          <w:szCs w:val="24"/>
          <w:lang w:eastAsia="id-ID"/>
        </w:rPr>
        <w:t xml:space="preserve">Tabel </w:t>
      </w:r>
      <w:r>
        <w:rPr>
          <w:rFonts w:ascii="Times New Roman" w:eastAsia="Times New Roman" w:hAnsi="Times New Roman" w:cs="Times New Roman"/>
          <w:b/>
          <w:bCs/>
          <w:color w:val="000000"/>
          <w:sz w:val="24"/>
          <w:szCs w:val="24"/>
          <w:lang w:eastAsia="id-ID"/>
        </w:rPr>
        <w:t>7</w:t>
      </w:r>
      <w:r w:rsidRPr="00E21FFC">
        <w:rPr>
          <w:rFonts w:ascii="Times New Roman" w:eastAsia="Times New Roman" w:hAnsi="Times New Roman" w:cs="Times New Roman"/>
          <w:b/>
          <w:bCs/>
          <w:color w:val="000000"/>
          <w:sz w:val="24"/>
          <w:szCs w:val="24"/>
          <w:lang w:eastAsia="id-ID"/>
        </w:rPr>
        <w:t xml:space="preserve">. Perkembangan </w:t>
      </w:r>
      <w:r w:rsidRPr="00E21FFC">
        <w:rPr>
          <w:rFonts w:ascii="Times New Roman" w:eastAsia="Times New Roman" w:hAnsi="Times New Roman" w:cs="Times New Roman"/>
          <w:b/>
          <w:bCs/>
          <w:i/>
          <w:color w:val="000000"/>
          <w:sz w:val="24"/>
          <w:szCs w:val="24"/>
          <w:lang w:eastAsia="id-ID"/>
        </w:rPr>
        <w:t>Debt to Equity Ratio</w:t>
      </w:r>
      <w:r w:rsidRPr="00E21FFC">
        <w:rPr>
          <w:rFonts w:ascii="Times New Roman" w:eastAsia="Times New Roman" w:hAnsi="Times New Roman" w:cs="Times New Roman"/>
          <w:b/>
          <w:bCs/>
          <w:color w:val="000000"/>
          <w:sz w:val="24"/>
          <w:szCs w:val="24"/>
          <w:lang w:eastAsia="id-ID"/>
        </w:rPr>
        <w:t xml:space="preserve"> Pada Perusahaan perbankan yang terdaftar di Bursa Efek Indonesia Untuk Tahun 2009-201</w:t>
      </w:r>
      <w:r>
        <w:rPr>
          <w:rFonts w:ascii="Times New Roman" w:eastAsia="Times New Roman" w:hAnsi="Times New Roman" w:cs="Times New Roman"/>
          <w:b/>
          <w:bCs/>
          <w:color w:val="000000"/>
          <w:sz w:val="24"/>
          <w:szCs w:val="24"/>
          <w:lang w:eastAsia="id-ID"/>
        </w:rPr>
        <w:t>4</w:t>
      </w:r>
      <w:r w:rsidRPr="00E21FFC">
        <w:rPr>
          <w:rFonts w:ascii="Times New Roman" w:eastAsia="Times New Roman" w:hAnsi="Times New Roman" w:cs="Times New Roman"/>
          <w:b/>
          <w:bCs/>
          <w:color w:val="000000"/>
          <w:sz w:val="24"/>
          <w:szCs w:val="24"/>
          <w:lang w:eastAsia="id-ID"/>
        </w:rPr>
        <w:t>.</w:t>
      </w:r>
    </w:p>
    <w:p w:rsidR="00886AAA" w:rsidRPr="00E21FFC" w:rsidRDefault="00886AAA" w:rsidP="00886AAA">
      <w:pPr>
        <w:spacing w:after="0" w:line="240" w:lineRule="auto"/>
        <w:ind w:left="993" w:hanging="993"/>
        <w:jc w:val="both"/>
        <w:rPr>
          <w:rFonts w:ascii="Times New Roman" w:eastAsia="Times New Roman" w:hAnsi="Times New Roman" w:cs="Times New Roman"/>
          <w:b/>
          <w:bCs/>
          <w:color w:val="000000"/>
          <w:sz w:val="24"/>
          <w:szCs w:val="24"/>
          <w:lang w:eastAsia="id-ID"/>
        </w:rPr>
      </w:pPr>
      <w:r w:rsidRPr="000F1602">
        <w:rPr>
          <w:noProof/>
          <w:szCs w:val="24"/>
          <w:lang w:eastAsia="id-ID"/>
        </w:rPr>
        <w:drawing>
          <wp:inline distT="0" distB="0" distL="0" distR="0">
            <wp:extent cx="5039995" cy="4780681"/>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039995" cy="4780681"/>
                    </a:xfrm>
                    <a:prstGeom prst="rect">
                      <a:avLst/>
                    </a:prstGeom>
                    <a:noFill/>
                    <a:ln w="9525">
                      <a:noFill/>
                      <a:miter lim="800000"/>
                      <a:headEnd/>
                      <a:tailEnd/>
                    </a:ln>
                  </pic:spPr>
                </pic:pic>
              </a:graphicData>
            </a:graphic>
          </wp:inline>
        </w:drawing>
      </w:r>
    </w:p>
    <w:p w:rsidR="00886AAA" w:rsidRDefault="00886AAA" w:rsidP="00886AAA">
      <w:pPr>
        <w:pStyle w:val="ListParagraph"/>
        <w:spacing w:after="0" w:line="240" w:lineRule="auto"/>
        <w:ind w:left="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Sumber: Data Diolah</w:t>
      </w:r>
    </w:p>
    <w:p w:rsidR="00886AAA" w:rsidRDefault="00886AAA" w:rsidP="00886AAA">
      <w:pPr>
        <w:pStyle w:val="ListParagraph"/>
        <w:spacing w:after="0" w:line="240" w:lineRule="auto"/>
        <w:ind w:left="0"/>
        <w:jc w:val="both"/>
        <w:rPr>
          <w:rFonts w:ascii="Times New Roman" w:eastAsia="Times New Roman" w:hAnsi="Times New Roman" w:cs="Times New Roman"/>
          <w:i/>
          <w:sz w:val="24"/>
          <w:szCs w:val="24"/>
          <w:lang w:eastAsia="id-ID"/>
        </w:rPr>
      </w:pPr>
    </w:p>
    <w:p w:rsidR="00886AAA" w:rsidRPr="008F5D16" w:rsidRDefault="00886AAA" w:rsidP="00886A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Pada Bank BCA, Tbk jumlah </w:t>
      </w:r>
      <w:r w:rsidRPr="00850E6D">
        <w:rPr>
          <w:rFonts w:ascii="Times New Roman" w:hAnsi="Times New Roman" w:cs="Times New Roman"/>
          <w:i/>
          <w:sz w:val="24"/>
          <w:szCs w:val="24"/>
        </w:rPr>
        <w:t>DER</w:t>
      </w:r>
      <w:r>
        <w:rPr>
          <w:rFonts w:ascii="Times New Roman" w:hAnsi="Times New Roman" w:cs="Times New Roman"/>
          <w:sz w:val="24"/>
          <w:szCs w:val="24"/>
        </w:rPr>
        <w:t xml:space="preserve"> mengalami penurunan dari tahun ke tahun yaitu dari tahun 2009-2014. Perkembangan </w:t>
      </w:r>
      <w:r w:rsidRPr="00F95BF7">
        <w:rPr>
          <w:rFonts w:ascii="Times New Roman" w:hAnsi="Times New Roman" w:cs="Times New Roman"/>
          <w:i/>
          <w:sz w:val="24"/>
          <w:szCs w:val="24"/>
        </w:rPr>
        <w:t xml:space="preserve">DER </w:t>
      </w:r>
      <w:r>
        <w:rPr>
          <w:rFonts w:ascii="Times New Roman" w:hAnsi="Times New Roman" w:cs="Times New Roman"/>
          <w:sz w:val="24"/>
          <w:szCs w:val="24"/>
        </w:rPr>
        <w:t xml:space="preserve">terendah terjadi pada tahun 2013 </w:t>
      </w:r>
      <w:r>
        <w:rPr>
          <w:rFonts w:ascii="Times New Roman" w:hAnsi="Times New Roman" w:cs="Times New Roman"/>
          <w:sz w:val="24"/>
          <w:szCs w:val="24"/>
        </w:rPr>
        <w:lastRenderedPageBreak/>
        <w:t xml:space="preserve">sebesar minus 10,31 persen atau turun sebesar 10,31 persen. </w:t>
      </w:r>
      <w:r w:rsidRPr="00AA3CAD">
        <w:rPr>
          <w:rFonts w:ascii="Times New Roman" w:hAnsi="Times New Roman" w:cs="Times New Roman"/>
          <w:sz w:val="24"/>
          <w:szCs w:val="24"/>
        </w:rPr>
        <w:t>Pen</w:t>
      </w:r>
      <w:r>
        <w:rPr>
          <w:rFonts w:ascii="Times New Roman" w:hAnsi="Times New Roman" w:cs="Times New Roman"/>
          <w:sz w:val="24"/>
          <w:szCs w:val="24"/>
        </w:rPr>
        <w:t xml:space="preserve">urunan </w:t>
      </w:r>
      <w:r w:rsidRPr="00F95BF7">
        <w:rPr>
          <w:rFonts w:ascii="Times New Roman" w:hAnsi="Times New Roman" w:cs="Times New Roman"/>
          <w:i/>
          <w:sz w:val="24"/>
          <w:szCs w:val="24"/>
        </w:rPr>
        <w:t>DER</w:t>
      </w:r>
      <w:r>
        <w:rPr>
          <w:rFonts w:ascii="Times New Roman" w:hAnsi="Times New Roman" w:cs="Times New Roman"/>
          <w:sz w:val="24"/>
          <w:szCs w:val="24"/>
        </w:rPr>
        <w:t xml:space="preserve"> terjadi karena adanya kenaikan jumlah simpanan nasabah, simpanan bank lain, efek yang diterbitkan, dan liabilitas imbalan pasca-kerja. Selain itu, pada sisi ekuitas yang mengalami peningkatan yaitu tambahan modal d</w:t>
      </w:r>
      <w:r w:rsidRPr="008F5D16">
        <w:rPr>
          <w:rFonts w:ascii="Times New Roman" w:hAnsi="Times New Roman" w:cs="Times New Roman"/>
          <w:sz w:val="24"/>
          <w:szCs w:val="24"/>
        </w:rPr>
        <w:t>isetor</w:t>
      </w:r>
      <w:r>
        <w:rPr>
          <w:rFonts w:ascii="Times New Roman" w:hAnsi="Times New Roman" w:cs="Times New Roman"/>
          <w:sz w:val="24"/>
          <w:szCs w:val="24"/>
        </w:rPr>
        <w:t xml:space="preserve"> sebesar Rp4.396.429 pada tahun 2012 menjadi Rp5.564.552 pada tahun 2013 dan saldo laba dari Rp51.826.775 pada tahun 2012 menjadi Rp63.865.603 pada tahun 2013.</w:t>
      </w:r>
    </w:p>
    <w:p w:rsidR="00886AAA" w:rsidRDefault="00886AAA" w:rsidP="00886A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Pr="00F95BF7">
        <w:rPr>
          <w:rFonts w:ascii="Times New Roman" w:hAnsi="Times New Roman" w:cs="Times New Roman"/>
          <w:i/>
          <w:sz w:val="24"/>
          <w:szCs w:val="24"/>
        </w:rPr>
        <w:t>DER</w:t>
      </w:r>
      <w:r>
        <w:rPr>
          <w:rFonts w:ascii="Times New Roman" w:hAnsi="Times New Roman" w:cs="Times New Roman"/>
          <w:sz w:val="24"/>
          <w:szCs w:val="24"/>
        </w:rPr>
        <w:t xml:space="preserve"> Bank Negara Indonesia (persero) Tbk mengalami fluktuasi selama enam tahun terakhir. Perkembangan </w:t>
      </w:r>
      <w:r w:rsidRPr="00F95BF7">
        <w:rPr>
          <w:rFonts w:ascii="Times New Roman" w:hAnsi="Times New Roman" w:cs="Times New Roman"/>
          <w:i/>
          <w:sz w:val="24"/>
          <w:szCs w:val="24"/>
        </w:rPr>
        <w:t>DER</w:t>
      </w:r>
      <w:r>
        <w:rPr>
          <w:rFonts w:ascii="Times New Roman" w:hAnsi="Times New Roman" w:cs="Times New Roman"/>
          <w:sz w:val="24"/>
          <w:szCs w:val="24"/>
        </w:rPr>
        <w:t xml:space="preserve"> terendah terjadi pada tahun 2010 sebesar minus 40,02 persen atau turun sebesar 40,02 persen. Penurunan ini dipengaruhi oleh bertambahnya nilai ekuitas yang besar yaitu tambahan modal disetor sebesar Rp5.617.599 pada tahun 2009 menjadi Rp14.568468 pada tahun 2010 dan saldo laba dari Rp6.802.568 ditahun 2009 menjadi Rp9.990.436 pada tahun 2010. Sedangkan perkembangan </w:t>
      </w:r>
      <w:r w:rsidRPr="00F95BF7">
        <w:rPr>
          <w:rFonts w:ascii="Times New Roman" w:hAnsi="Times New Roman" w:cs="Times New Roman"/>
          <w:i/>
          <w:sz w:val="24"/>
          <w:szCs w:val="24"/>
        </w:rPr>
        <w:t>DER</w:t>
      </w:r>
      <w:r>
        <w:rPr>
          <w:rFonts w:ascii="Times New Roman" w:hAnsi="Times New Roman" w:cs="Times New Roman"/>
          <w:sz w:val="24"/>
          <w:szCs w:val="24"/>
        </w:rPr>
        <w:t xml:space="preserve"> tertinggi terjadi pada tahun 2013 sebesar 7,09 persen. Tingginya rasio </w:t>
      </w:r>
      <w:r w:rsidRPr="00F95BF7">
        <w:rPr>
          <w:rFonts w:ascii="Times New Roman" w:hAnsi="Times New Roman" w:cs="Times New Roman"/>
          <w:i/>
          <w:sz w:val="24"/>
          <w:szCs w:val="24"/>
        </w:rPr>
        <w:t>DER</w:t>
      </w:r>
      <w:r>
        <w:rPr>
          <w:rFonts w:ascii="Times New Roman" w:hAnsi="Times New Roman" w:cs="Times New Roman"/>
          <w:sz w:val="24"/>
          <w:szCs w:val="24"/>
        </w:rPr>
        <w:t xml:space="preserve"> dikarenakan kenaikan jumlah pinjaman yang diterima yaitu sebesar 8.749.762 pada tahun 2012 menjadi Rp18.950523 pada tahun 2013.</w:t>
      </w:r>
    </w:p>
    <w:p w:rsidR="00886AAA" w:rsidRDefault="00886AAA" w:rsidP="00886A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Perkembangan </w:t>
      </w:r>
      <w:r w:rsidRPr="00F95BF7">
        <w:rPr>
          <w:rFonts w:ascii="Times New Roman" w:hAnsi="Times New Roman" w:cs="Times New Roman"/>
          <w:i/>
          <w:sz w:val="24"/>
          <w:szCs w:val="24"/>
        </w:rPr>
        <w:t>DER</w:t>
      </w:r>
      <w:r>
        <w:rPr>
          <w:rFonts w:ascii="Times New Roman" w:hAnsi="Times New Roman" w:cs="Times New Roman"/>
          <w:sz w:val="24"/>
          <w:szCs w:val="24"/>
        </w:rPr>
        <w:t xml:space="preserve"> pada Bank Rakyat Indonesia Tbk terus mengalami penurunan dari tahun 2009 sampai dengan 2013 kemudian kembali naik pada tahun 2014. Perkembangan </w:t>
      </w:r>
      <w:r w:rsidRPr="00F95BF7">
        <w:rPr>
          <w:rFonts w:ascii="Times New Roman" w:hAnsi="Times New Roman" w:cs="Times New Roman"/>
          <w:i/>
          <w:sz w:val="24"/>
          <w:szCs w:val="24"/>
        </w:rPr>
        <w:t>DER</w:t>
      </w:r>
      <w:r>
        <w:rPr>
          <w:rFonts w:ascii="Times New Roman" w:hAnsi="Times New Roman" w:cs="Times New Roman"/>
          <w:sz w:val="24"/>
          <w:szCs w:val="24"/>
        </w:rPr>
        <w:t xml:space="preserve"> pada tahun 2014 naik sebesar 4,52 persen dari tahun sebelumnya. Kenaikan </w:t>
      </w:r>
      <w:r w:rsidRPr="00F95BF7">
        <w:rPr>
          <w:rFonts w:ascii="Times New Roman" w:hAnsi="Times New Roman" w:cs="Times New Roman"/>
          <w:i/>
          <w:sz w:val="24"/>
          <w:szCs w:val="24"/>
        </w:rPr>
        <w:t>DER</w:t>
      </w:r>
      <w:r>
        <w:rPr>
          <w:rFonts w:ascii="Times New Roman" w:hAnsi="Times New Roman" w:cs="Times New Roman"/>
          <w:sz w:val="24"/>
          <w:szCs w:val="24"/>
        </w:rPr>
        <w:t xml:space="preserve"> dipengaruhi oleh peningkatan simpanan nasabah, simpanan dari bank lain, efek yang dijual dengan janji dibeli kembali, serta pinjaman yang diterima sebesar Rp9.084.913 pada tahun 2013 menjadi Rp24.986.862 pada tahun 2014. Selain itu, ekuitas juga mengalami peningkatan </w:t>
      </w:r>
      <w:r>
        <w:rPr>
          <w:rFonts w:ascii="Times New Roman" w:hAnsi="Times New Roman" w:cs="Times New Roman"/>
          <w:sz w:val="24"/>
          <w:szCs w:val="24"/>
        </w:rPr>
        <w:lastRenderedPageBreak/>
        <w:t xml:space="preserve">dari tahun sebelumnya disebabkan oleh bertambahnya saldo laba sebesar Rp70.868.083 pada tahun 2013 menjadi 88.761.688 pada tahun 2014. Sedangkan perkembangan </w:t>
      </w:r>
      <w:r w:rsidRPr="00F95BF7">
        <w:rPr>
          <w:rFonts w:ascii="Times New Roman" w:hAnsi="Times New Roman" w:cs="Times New Roman"/>
          <w:i/>
          <w:sz w:val="24"/>
          <w:szCs w:val="24"/>
        </w:rPr>
        <w:t>DER</w:t>
      </w:r>
      <w:r>
        <w:rPr>
          <w:rFonts w:ascii="Times New Roman" w:hAnsi="Times New Roman" w:cs="Times New Roman"/>
          <w:sz w:val="24"/>
          <w:szCs w:val="24"/>
        </w:rPr>
        <w:t xml:space="preserve"> terendah terjadi pada tahun 2011 sebesar minus 15,88 persen atau turun sebesar 15,88 persen. Penurunan ini dipengaruhi oleh perbandingan antara total hutang dengan ekuitas yang digunakan sebagai sumber modal perusahaan tidak terlalu besar.</w:t>
      </w:r>
    </w:p>
    <w:p w:rsidR="00886AAA" w:rsidRDefault="00886AAA" w:rsidP="00886A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w:t>
      </w:r>
      <w:r w:rsidRPr="00633149">
        <w:rPr>
          <w:rFonts w:ascii="Times New Roman" w:hAnsi="Times New Roman" w:cs="Times New Roman"/>
          <w:i/>
          <w:sz w:val="24"/>
          <w:szCs w:val="24"/>
        </w:rPr>
        <w:t>DER</w:t>
      </w:r>
      <w:r>
        <w:rPr>
          <w:rFonts w:ascii="Times New Roman" w:hAnsi="Times New Roman" w:cs="Times New Roman"/>
          <w:sz w:val="24"/>
          <w:szCs w:val="24"/>
        </w:rPr>
        <w:t xml:space="preserve"> Bank Danamon Tbk (BDMN) selama enam tahun terakhir mengalami fluktuasi dari tahun ke tahun. Perkembangan </w:t>
      </w:r>
      <w:r w:rsidRPr="00F95BF7">
        <w:rPr>
          <w:rFonts w:ascii="Times New Roman" w:hAnsi="Times New Roman" w:cs="Times New Roman"/>
          <w:i/>
          <w:sz w:val="24"/>
          <w:szCs w:val="24"/>
        </w:rPr>
        <w:t xml:space="preserve">DER </w:t>
      </w:r>
      <w:r>
        <w:rPr>
          <w:rFonts w:ascii="Times New Roman" w:hAnsi="Times New Roman" w:cs="Times New Roman"/>
          <w:sz w:val="24"/>
          <w:szCs w:val="24"/>
        </w:rPr>
        <w:t xml:space="preserve">tertinggi terjadi pada tahun 2013 sebesar 9,43 persen atau naik sebesar 9,43 persen. Kenaikan </w:t>
      </w:r>
      <w:r w:rsidRPr="00F95BF7">
        <w:rPr>
          <w:rFonts w:ascii="Times New Roman" w:hAnsi="Times New Roman" w:cs="Times New Roman"/>
          <w:i/>
          <w:sz w:val="24"/>
          <w:szCs w:val="24"/>
        </w:rPr>
        <w:t>DER</w:t>
      </w:r>
      <w:r>
        <w:rPr>
          <w:rFonts w:ascii="Times New Roman" w:hAnsi="Times New Roman" w:cs="Times New Roman"/>
          <w:sz w:val="24"/>
          <w:szCs w:val="24"/>
        </w:rPr>
        <w:t xml:space="preserve"> terjadi karena bertambahnya simpanan nasabah, pendapatan premi tangguhan, utang akseptasi, dan pinjaman yang diterima sebesar Rp11.019.997 pada tahun 2012 menjadi Rp16.068.467 pada tahun 2013. Selain itu, ekuitas juga mengalami peningkatan yang disebabkan oleh bertambahnya komponen ekuitas lainnya dan saldo laba sebesar Rp28.493.642 pada tahun 2012 menjadi Rp31.251.473 pada tahun 2013. Sedangkan perkembangan </w:t>
      </w:r>
      <w:r w:rsidRPr="00F95BF7">
        <w:rPr>
          <w:rFonts w:ascii="Times New Roman" w:hAnsi="Times New Roman" w:cs="Times New Roman"/>
          <w:i/>
          <w:sz w:val="24"/>
          <w:szCs w:val="24"/>
        </w:rPr>
        <w:t>DER</w:t>
      </w:r>
      <w:r>
        <w:rPr>
          <w:rFonts w:ascii="Times New Roman" w:hAnsi="Times New Roman" w:cs="Times New Roman"/>
          <w:sz w:val="24"/>
          <w:szCs w:val="24"/>
        </w:rPr>
        <w:t xml:space="preserve"> terendah terjadi pada tahun 2011 sebesar 16,00 persen atau turun sebesar 16,00 persen. Penurunan ini disebabkan oleh bertambahnya simpanan nasabah,  efek yang diterbitkan, dan pinjaman yang diterima sebesar Rp2.481.832 pada tahun 2010 menjadi Rp6.917.352 pada tahun 2011. Selain itu, ekuitas juga mengalami peningkatan yang cukup tinggi yaitu bertambahnya tambahan modal disetor sebesar Rp3.046.452 pada tahun 2010 menjadi Rp7.391.756 pada tahun 2011.</w:t>
      </w:r>
    </w:p>
    <w:p w:rsidR="00886AAA" w:rsidRDefault="00886AAA" w:rsidP="00886AAA">
      <w:pPr>
        <w:pStyle w:val="ListParagraph"/>
        <w:spacing w:after="0" w:line="480" w:lineRule="auto"/>
        <w:ind w:left="0" w:firstLine="720"/>
        <w:jc w:val="both"/>
        <w:rPr>
          <w:rFonts w:ascii="Times New Roman" w:hAnsi="Times New Roman" w:cs="Times New Roman"/>
          <w:sz w:val="24"/>
          <w:szCs w:val="24"/>
        </w:rPr>
      </w:pPr>
      <w:r w:rsidRPr="009F0020">
        <w:rPr>
          <w:rFonts w:ascii="Times New Roman" w:hAnsi="Times New Roman" w:cs="Times New Roman"/>
          <w:sz w:val="24"/>
          <w:szCs w:val="24"/>
        </w:rPr>
        <w:t xml:space="preserve">Perkembangan </w:t>
      </w:r>
      <w:r w:rsidRPr="009F0020">
        <w:rPr>
          <w:rFonts w:ascii="Times New Roman" w:hAnsi="Times New Roman" w:cs="Times New Roman"/>
          <w:i/>
          <w:sz w:val="24"/>
          <w:szCs w:val="24"/>
        </w:rPr>
        <w:t>DER</w:t>
      </w:r>
      <w:r w:rsidRPr="009F0020">
        <w:rPr>
          <w:rFonts w:ascii="Times New Roman" w:hAnsi="Times New Roman" w:cs="Times New Roman"/>
          <w:sz w:val="24"/>
          <w:szCs w:val="24"/>
        </w:rPr>
        <w:t xml:space="preserve"> Bank Mandiri Tbk enam tahun terakhir terus</w:t>
      </w:r>
      <w:r>
        <w:rPr>
          <w:rFonts w:ascii="Times New Roman" w:hAnsi="Times New Roman" w:cs="Times New Roman"/>
          <w:sz w:val="24"/>
          <w:szCs w:val="24"/>
        </w:rPr>
        <w:t xml:space="preserve"> mengalami penurunan. Perkembangan </w:t>
      </w:r>
      <w:r w:rsidRPr="003A29F6">
        <w:rPr>
          <w:rFonts w:ascii="Times New Roman" w:hAnsi="Times New Roman" w:cs="Times New Roman"/>
          <w:i/>
          <w:sz w:val="24"/>
          <w:szCs w:val="24"/>
        </w:rPr>
        <w:t>DER</w:t>
      </w:r>
      <w:r>
        <w:rPr>
          <w:rFonts w:ascii="Times New Roman" w:hAnsi="Times New Roman" w:cs="Times New Roman"/>
          <w:i/>
          <w:sz w:val="24"/>
          <w:szCs w:val="24"/>
        </w:rPr>
        <w:t xml:space="preserve"> </w:t>
      </w:r>
      <w:r>
        <w:rPr>
          <w:rFonts w:ascii="Times New Roman" w:hAnsi="Times New Roman" w:cs="Times New Roman"/>
          <w:sz w:val="24"/>
          <w:szCs w:val="24"/>
        </w:rPr>
        <w:t xml:space="preserve">terendah terjadi pada tahun 2011 </w:t>
      </w:r>
      <w:r>
        <w:rPr>
          <w:rFonts w:ascii="Times New Roman" w:hAnsi="Times New Roman" w:cs="Times New Roman"/>
          <w:sz w:val="24"/>
          <w:szCs w:val="24"/>
        </w:rPr>
        <w:lastRenderedPageBreak/>
        <w:t xml:space="preserve">sebesar minus 19,23 persen atau turun sebesar 19,23 persen. Penurunan ini disebabkan oleh bertambahnya jumlah total kewajiban dan ekuitas. Pada sisi kewajiban yang mengalami peningkatan cukup tinggi adalah jumlah simpanan dari bank lain sebesar Rp7.629.862 pada tahun 2010 menjadi 12.317.885 pada tahun 2011. Kemudian di sisi ekuitas yang mengalami peningkatan yang besar adalah tambahan modal disetor sebesar Rp6.960.680 pada tahun 2010 menjadi Rp17.195.760 pada tahun 2011. </w:t>
      </w:r>
    </w:p>
    <w:p w:rsidR="00886AAA" w:rsidRDefault="00886AAA" w:rsidP="00886A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di atas, maka dapat disimpulkan bahwa terjadinya peningkatan dan penurunan </w:t>
      </w:r>
      <w:r w:rsidRPr="0053474E">
        <w:rPr>
          <w:rFonts w:ascii="Times New Roman" w:hAnsi="Times New Roman" w:cs="Times New Roman"/>
          <w:i/>
          <w:sz w:val="24"/>
          <w:szCs w:val="24"/>
        </w:rPr>
        <w:t>Debt to Equity Ratio</w:t>
      </w:r>
      <w:r>
        <w:rPr>
          <w:rFonts w:ascii="Times New Roman" w:hAnsi="Times New Roman" w:cs="Times New Roman"/>
          <w:sz w:val="24"/>
          <w:szCs w:val="24"/>
        </w:rPr>
        <w:t xml:space="preserve"> pada perusahaan perbankan yang terdaftar di Bursa Efek Indonesia tergantung pada besar kecilnya total hutang dan</w:t>
      </w:r>
    </w:p>
    <w:p w:rsidR="00886AAA" w:rsidRDefault="00886AAA" w:rsidP="00886A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ekuitas. Semakin kecil nilai </w:t>
      </w:r>
      <w:r w:rsidRPr="0053474E">
        <w:rPr>
          <w:rFonts w:ascii="Times New Roman" w:hAnsi="Times New Roman" w:cs="Times New Roman"/>
          <w:i/>
          <w:sz w:val="24"/>
          <w:szCs w:val="24"/>
        </w:rPr>
        <w:t>DER</w:t>
      </w:r>
      <w:r>
        <w:rPr>
          <w:rFonts w:ascii="Times New Roman" w:hAnsi="Times New Roman" w:cs="Times New Roman"/>
          <w:sz w:val="24"/>
          <w:szCs w:val="24"/>
        </w:rPr>
        <w:t xml:space="preserve"> maka semakin baik untuk perusahaan karena</w:t>
      </w:r>
    </w:p>
    <w:p w:rsidR="00886AAA" w:rsidRPr="008E21D1" w:rsidRDefault="00886AAA" w:rsidP="00886AA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resiko yang cenderung dialami perusahaan juga rendah.</w:t>
      </w:r>
    </w:p>
    <w:p w:rsidR="00886AAA" w:rsidRPr="00BE2734" w:rsidRDefault="00886AAA" w:rsidP="00746FDF">
      <w:pPr>
        <w:pStyle w:val="ListParagraph"/>
        <w:numPr>
          <w:ilvl w:val="0"/>
          <w:numId w:val="36"/>
        </w:numPr>
        <w:spacing w:after="0" w:line="480" w:lineRule="auto"/>
        <w:ind w:left="851"/>
        <w:jc w:val="both"/>
        <w:rPr>
          <w:rFonts w:ascii="Times New Roman" w:hAnsi="Times New Roman" w:cs="Times New Roman"/>
          <w:b/>
          <w:sz w:val="24"/>
          <w:szCs w:val="24"/>
        </w:rPr>
      </w:pPr>
      <w:r w:rsidRPr="00BE2734">
        <w:rPr>
          <w:rFonts w:ascii="Times New Roman" w:hAnsi="Times New Roman" w:cs="Times New Roman"/>
          <w:b/>
          <w:sz w:val="24"/>
          <w:szCs w:val="24"/>
        </w:rPr>
        <w:t>Harga Saham</w:t>
      </w:r>
      <w:r>
        <w:rPr>
          <w:rFonts w:ascii="Times New Roman" w:hAnsi="Times New Roman" w:cs="Times New Roman"/>
          <w:b/>
          <w:sz w:val="24"/>
          <w:szCs w:val="24"/>
        </w:rPr>
        <w:t xml:space="preserve"> </w:t>
      </w:r>
    </w:p>
    <w:p w:rsidR="00886AAA" w:rsidRDefault="00886AAA" w:rsidP="00886AA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Harga saham merupakan harga yang terbentuk di pasar jual beli saham. Harga saham mengalami perubahan naik turun dari satu waktu ke waktu yang lain. Perubahan tersebut tergantung pada kekuatan permintaan dan penawaran. Apabila suatu saham mengalami kelebihan permintaan maka harga saham akan cenderung naik. Sebaliknya, apabila kelebihan penawaran, maka harga saham cenderung turun. Harga saham yang cukup tinggi akan memberikan keuntungan  yaitu berupa </w:t>
      </w:r>
      <w:r w:rsidRPr="00BE2734">
        <w:rPr>
          <w:rFonts w:ascii="Times New Roman" w:eastAsia="Times New Roman" w:hAnsi="Times New Roman" w:cs="Times New Roman"/>
          <w:i/>
          <w:sz w:val="24"/>
          <w:szCs w:val="24"/>
          <w:lang w:eastAsia="id-ID"/>
        </w:rPr>
        <w:t>capital gain</w:t>
      </w:r>
      <w:r>
        <w:rPr>
          <w:rFonts w:ascii="Times New Roman" w:eastAsia="Times New Roman" w:hAnsi="Times New Roman" w:cs="Times New Roman"/>
          <w:sz w:val="24"/>
          <w:szCs w:val="24"/>
          <w:lang w:eastAsia="id-ID"/>
        </w:rPr>
        <w:t xml:space="preserve"> dan citra yang baik bagi perusahaan sehingga memudahkan untuk manajemen untuk mendapatkan dana dari luar perusahaan.</w:t>
      </w:r>
    </w:p>
    <w:p w:rsidR="00886AAA" w:rsidRDefault="00886AAA" w:rsidP="00886AA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Harga saham yang dimaksud dalam penelitian ini adalah harga saham penutupan 31 Desember periode penelitian. Berikut ini akan disajikan </w:t>
      </w:r>
      <w:r>
        <w:rPr>
          <w:rFonts w:ascii="Times New Roman" w:eastAsia="Times New Roman" w:hAnsi="Times New Roman" w:cs="Times New Roman"/>
          <w:sz w:val="24"/>
          <w:szCs w:val="24"/>
          <w:lang w:eastAsia="id-ID"/>
        </w:rPr>
        <w:lastRenderedPageBreak/>
        <w:t xml:space="preserve">perkembangan harga saham perusahaan perbankan yang terdaftar di Bursa Efek Indonesia periode </w:t>
      </w:r>
      <w:r w:rsidRPr="00A13345">
        <w:rPr>
          <w:rFonts w:ascii="Times New Roman" w:eastAsia="Times New Roman" w:hAnsi="Times New Roman" w:cs="Times New Roman"/>
          <w:sz w:val="24"/>
          <w:szCs w:val="24"/>
          <w:lang w:eastAsia="id-ID"/>
        </w:rPr>
        <w:t>2009-2014.</w:t>
      </w:r>
      <w:r>
        <w:rPr>
          <w:rFonts w:ascii="Times New Roman" w:eastAsia="Times New Roman" w:hAnsi="Times New Roman" w:cs="Times New Roman"/>
          <w:sz w:val="24"/>
          <w:szCs w:val="24"/>
          <w:lang w:eastAsia="id-ID"/>
        </w:rPr>
        <w:t xml:space="preserve"> Pada Tabel 8 dapat dilihat perkembangan harga saham perusahaan perbankan yang terdaftar di Bursa Efek Indonesia.</w:t>
      </w:r>
    </w:p>
    <w:p w:rsidR="00886AAA" w:rsidRDefault="00886AAA" w:rsidP="00886AAA">
      <w:pPr>
        <w:pStyle w:val="ListParagraph"/>
        <w:spacing w:after="0" w:line="240" w:lineRule="auto"/>
        <w:ind w:left="993" w:hanging="993"/>
        <w:jc w:val="both"/>
        <w:rPr>
          <w:rFonts w:ascii="Times New Roman" w:eastAsia="Times New Roman" w:hAnsi="Times New Roman" w:cs="Times New Roman"/>
          <w:b/>
          <w:sz w:val="24"/>
          <w:szCs w:val="24"/>
          <w:lang w:eastAsia="id-ID"/>
        </w:rPr>
      </w:pPr>
      <w:r w:rsidRPr="0014612E">
        <w:rPr>
          <w:rFonts w:ascii="Times New Roman" w:eastAsia="Times New Roman" w:hAnsi="Times New Roman" w:cs="Times New Roman"/>
          <w:b/>
          <w:sz w:val="24"/>
          <w:szCs w:val="24"/>
          <w:lang w:eastAsia="id-ID"/>
        </w:rPr>
        <w:t xml:space="preserve">Tabel </w:t>
      </w:r>
      <w:r>
        <w:rPr>
          <w:rFonts w:ascii="Times New Roman" w:eastAsia="Times New Roman" w:hAnsi="Times New Roman" w:cs="Times New Roman"/>
          <w:b/>
          <w:sz w:val="24"/>
          <w:szCs w:val="24"/>
          <w:lang w:eastAsia="id-ID"/>
        </w:rPr>
        <w:t>8</w:t>
      </w:r>
      <w:r w:rsidRPr="0014612E">
        <w:rPr>
          <w:rFonts w:ascii="Times New Roman" w:eastAsia="Times New Roman" w:hAnsi="Times New Roman" w:cs="Times New Roman"/>
          <w:b/>
          <w:sz w:val="24"/>
          <w:szCs w:val="24"/>
          <w:lang w:eastAsia="id-ID"/>
        </w:rPr>
        <w:t xml:space="preserve">. Perkembangan Harga Saham Pada Perusahaan Perbankan yang </w:t>
      </w:r>
      <w:r>
        <w:rPr>
          <w:rFonts w:ascii="Times New Roman" w:eastAsia="Times New Roman" w:hAnsi="Times New Roman" w:cs="Times New Roman"/>
          <w:b/>
          <w:sz w:val="24"/>
          <w:szCs w:val="24"/>
          <w:lang w:eastAsia="id-ID"/>
        </w:rPr>
        <w:t xml:space="preserve"> </w:t>
      </w:r>
      <w:r w:rsidRPr="0014612E">
        <w:rPr>
          <w:rFonts w:ascii="Times New Roman" w:eastAsia="Times New Roman" w:hAnsi="Times New Roman" w:cs="Times New Roman"/>
          <w:b/>
          <w:sz w:val="24"/>
          <w:szCs w:val="24"/>
          <w:lang w:eastAsia="id-ID"/>
        </w:rPr>
        <w:t>terdaftar di Bursa Efek</w:t>
      </w:r>
      <w:r>
        <w:rPr>
          <w:rFonts w:ascii="Times New Roman" w:eastAsia="Times New Roman" w:hAnsi="Times New Roman" w:cs="Times New Roman"/>
          <w:b/>
          <w:sz w:val="24"/>
          <w:szCs w:val="24"/>
          <w:lang w:eastAsia="id-ID"/>
        </w:rPr>
        <w:t xml:space="preserve"> Indonesia untuk Tahun 2009-2014</w:t>
      </w:r>
    </w:p>
    <w:p w:rsidR="00886AAA" w:rsidRPr="00DB5876" w:rsidRDefault="00886AAA" w:rsidP="00886AAA">
      <w:pPr>
        <w:pStyle w:val="ListParagraph"/>
        <w:spacing w:after="0" w:line="240" w:lineRule="auto"/>
        <w:ind w:left="851" w:hanging="851"/>
        <w:jc w:val="both"/>
        <w:rPr>
          <w:rFonts w:ascii="Times New Roman" w:eastAsia="Times New Roman" w:hAnsi="Times New Roman" w:cs="Times New Roman"/>
          <w:b/>
          <w:sz w:val="24"/>
          <w:szCs w:val="24"/>
          <w:lang w:eastAsia="id-ID"/>
        </w:rPr>
      </w:pPr>
    </w:p>
    <w:p w:rsidR="00886AAA" w:rsidRDefault="00886AAA" w:rsidP="00886AAA">
      <w:pPr>
        <w:pStyle w:val="ListParagraph"/>
        <w:spacing w:after="0" w:line="240" w:lineRule="auto"/>
        <w:ind w:left="0"/>
        <w:jc w:val="both"/>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r>
      <w:r>
        <w:rPr>
          <w:rFonts w:ascii="Times New Roman" w:eastAsia="Times New Roman" w:hAnsi="Times New Roman" w:cs="Times New Roman"/>
          <w:i/>
          <w:sz w:val="24"/>
          <w:szCs w:val="24"/>
          <w:lang w:eastAsia="id-ID"/>
        </w:rPr>
        <w:pict>
          <v:group id="_x0000_s1705" editas="canvas" style="width:404.75pt;height:501.1pt;mso-position-horizontal-relative:char;mso-position-vertical-relative:line" coordorigin=",-9" coordsize="8095,10022">
            <o:lock v:ext="edit" aspectratio="t"/>
            <v:shape id="_x0000_s1706" type="#_x0000_t75" style="position:absolute;top:-9;width:8095;height:10022" o:preferrelative="f">
              <v:fill o:detectmouseclick="t"/>
              <v:path o:extrusionok="t" o:connecttype="none"/>
              <o:lock v:ext="edit" text="t"/>
            </v:shape>
            <v:group id="_x0000_s1707" style="position:absolute;left:2891;top:593;width:4550;height:8554" coordorigin="2891,593" coordsize="4550,8554">
              <v:rect id="_x0000_s1708" style="position:absolute;left:2891;top:593;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2009</w:t>
                      </w:r>
                    </w:p>
                  </w:txbxContent>
                </v:textbox>
              </v:rect>
              <v:rect id="_x0000_s1709" style="position:absolute;left:4553;top:597;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4.850</w:t>
                      </w:r>
                    </w:p>
                  </w:txbxContent>
                </v:textbox>
              </v:rect>
              <v:rect id="_x0000_s1710" style="position:absolute;left:3822;top:597;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11" style="position:absolute;left:4557;top:597;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12" style="position:absolute;left:5707;top:593;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713" style="position:absolute;left:7109;top:593;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714" style="position:absolute;left:2891;top:877;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2010</w:t>
                      </w:r>
                    </w:p>
                  </w:txbxContent>
                </v:textbox>
              </v:rect>
              <v:rect id="_x0000_s1715" style="position:absolute;left:4553;top:881;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6.400</w:t>
                      </w:r>
                    </w:p>
                  </w:txbxContent>
                </v:textbox>
              </v:rect>
              <v:rect id="_x0000_s1716" style="position:absolute;left:3822;top:881;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17" style="position:absolute;left:4557;top:881;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18" style="position:absolute;left:5767;top:881;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1.550</w:t>
                      </w:r>
                    </w:p>
                  </w:txbxContent>
                </v:textbox>
              </v:rect>
              <v:rect id="_x0000_s1719" style="position:absolute;left:5229;top:881;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20" style="position:absolute;left:5776;top:881;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21" style="position:absolute;left:6904;top:881;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31,96</w:t>
                      </w:r>
                    </w:p>
                  </w:txbxContent>
                </v:textbox>
              </v:rect>
              <v:rect id="_x0000_s1722" style="position:absolute;left:2891;top:1161;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2011</w:t>
                      </w:r>
                    </w:p>
                  </w:txbxContent>
                </v:textbox>
              </v:rect>
              <v:rect id="_x0000_s1723" style="position:absolute;left:4553;top:1166;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8.000</w:t>
                      </w:r>
                    </w:p>
                  </w:txbxContent>
                </v:textbox>
              </v:rect>
              <v:rect id="_x0000_s1724" style="position:absolute;left:3822;top:1166;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25" style="position:absolute;left:4557;top:1166;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26" style="position:absolute;left:5767;top:1166;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1.600</w:t>
                      </w:r>
                    </w:p>
                  </w:txbxContent>
                </v:textbox>
              </v:rect>
              <v:rect id="_x0000_s1727" style="position:absolute;left:5229;top:1166;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28" style="position:absolute;left:5776;top:1166;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29" style="position:absolute;left:6904;top:1166;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25,00</w:t>
                      </w:r>
                    </w:p>
                  </w:txbxContent>
                </v:textbox>
              </v:rect>
              <v:rect id="_x0000_s1730" style="position:absolute;left:2891;top:1445;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2012</w:t>
                      </w:r>
                    </w:p>
                  </w:txbxContent>
                </v:textbox>
              </v:rect>
              <v:rect id="_x0000_s1731" style="position:absolute;left:4553;top:145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9.100</w:t>
                      </w:r>
                    </w:p>
                  </w:txbxContent>
                </v:textbox>
              </v:rect>
              <v:rect id="_x0000_s1732" style="position:absolute;left:3822;top:1450;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33" style="position:absolute;left:4557;top:1450;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34" style="position:absolute;left:5767;top:145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1.100</w:t>
                      </w:r>
                    </w:p>
                  </w:txbxContent>
                </v:textbox>
              </v:rect>
              <v:rect id="_x0000_s1735" style="position:absolute;left:5229;top:1450;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36" style="position:absolute;left:5776;top:1450;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37" style="position:absolute;left:6904;top:145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13,75</w:t>
                      </w:r>
                    </w:p>
                  </w:txbxContent>
                </v:textbox>
              </v:rect>
              <v:rect id="_x0000_s1738" style="position:absolute;left:2891;top:1729;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2013</w:t>
                      </w:r>
                    </w:p>
                  </w:txbxContent>
                </v:textbox>
              </v:rect>
              <v:rect id="_x0000_s1739" style="position:absolute;left:4553;top:173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9.600</w:t>
                      </w:r>
                    </w:p>
                  </w:txbxContent>
                </v:textbox>
              </v:rect>
              <v:rect id="_x0000_s1740" style="position:absolute;left:3822;top:173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41" style="position:absolute;left:4557;top:173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42" style="position:absolute;left:5924;top:1734;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500</w:t>
                      </w:r>
                    </w:p>
                  </w:txbxContent>
                </v:textbox>
              </v:rect>
              <v:rect id="_x0000_s1743" style="position:absolute;left:5236;top:173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44" style="position:absolute;left:5924;top:173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45" style="position:absolute;left:6957;top:1734;width:38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5,49</w:t>
                      </w:r>
                    </w:p>
                  </w:txbxContent>
                </v:textbox>
              </v:rect>
              <v:rect id="_x0000_s1746" style="position:absolute;left:2891;top:2014;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2014</w:t>
                      </w:r>
                    </w:p>
                  </w:txbxContent>
                </v:textbox>
              </v:rect>
              <v:rect id="_x0000_s1747" style="position:absolute;left:4448;top:2018;width:60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11.000</w:t>
                      </w:r>
                    </w:p>
                  </w:txbxContent>
                </v:textbox>
              </v:rect>
              <v:rect id="_x0000_s1748" style="position:absolute;left:3811;top:201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49" style="position:absolute;left:4452;top:201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50" style="position:absolute;left:5767;top:201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1.400</w:t>
                      </w:r>
                    </w:p>
                  </w:txbxContent>
                </v:textbox>
              </v:rect>
              <v:rect id="_x0000_s1751" style="position:absolute;left:5229;top:201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52" style="position:absolute;left:5776;top:201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53" style="position:absolute;left:6904;top:201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14,58</w:t>
                      </w:r>
                    </w:p>
                  </w:txbxContent>
                </v:textbox>
              </v:rect>
              <v:rect id="_x0000_s1754" style="position:absolute;left:2891;top:2486;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2009</w:t>
                      </w:r>
                    </w:p>
                  </w:txbxContent>
                </v:textbox>
              </v:rect>
              <v:rect id="_x0000_s1755" style="position:absolute;left:4553;top:249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1.980</w:t>
                      </w:r>
                    </w:p>
                  </w:txbxContent>
                </v:textbox>
              </v:rect>
              <v:rect id="_x0000_s1756" style="position:absolute;left:3822;top:2490;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57" style="position:absolute;left:4557;top:2490;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58" style="position:absolute;left:5707;top:2486;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759" style="position:absolute;left:7109;top:2486;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760" style="position:absolute;left:2891;top:2770;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2010</w:t>
                      </w:r>
                    </w:p>
                  </w:txbxContent>
                </v:textbox>
              </v:rect>
              <v:rect id="_x0000_s1761" style="position:absolute;left:4553;top:277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3.875</w:t>
                      </w:r>
                    </w:p>
                  </w:txbxContent>
                </v:textbox>
              </v:rect>
              <v:rect id="_x0000_s1762" style="position:absolute;left:3822;top:277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63" style="position:absolute;left:4557;top:277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64" style="position:absolute;left:5767;top:277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1.895</w:t>
                      </w:r>
                    </w:p>
                  </w:txbxContent>
                </v:textbox>
              </v:rect>
              <v:rect id="_x0000_s1765" style="position:absolute;left:5229;top:277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66" style="position:absolute;left:5776;top:277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67" style="position:absolute;left:6904;top:277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95,71</w:t>
                      </w:r>
                    </w:p>
                  </w:txbxContent>
                </v:textbox>
              </v:rect>
              <v:rect id="_x0000_s1768" style="position:absolute;left:2891;top:3054;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2011</w:t>
                      </w:r>
                    </w:p>
                  </w:txbxContent>
                </v:textbox>
              </v:rect>
              <v:rect id="_x0000_s1769" style="position:absolute;left:4553;top:305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3.800</w:t>
                      </w:r>
                    </w:p>
                  </w:txbxContent>
                </v:textbox>
              </v:rect>
              <v:rect id="_x0000_s1770" style="position:absolute;left:3822;top:305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71" style="position:absolute;left:4557;top:305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72" style="position:absolute;left:5966;top:3058;width:36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(75)</w:t>
                      </w:r>
                    </w:p>
                  </w:txbxContent>
                </v:textbox>
              </v:rect>
              <v:rect id="_x0000_s1773" style="position:absolute;left:5234;top:305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74" style="position:absolute;left:5968;top:305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75" style="position:absolute;left:6926;top:3058;width:459;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-1,94</w:t>
                      </w:r>
                    </w:p>
                  </w:txbxContent>
                </v:textbox>
              </v:rect>
              <v:rect id="_x0000_s1776" style="position:absolute;left:2891;top:3338;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2012</w:t>
                      </w:r>
                    </w:p>
                  </w:txbxContent>
                </v:textbox>
              </v:rect>
              <v:rect id="_x0000_s1777" style="position:absolute;left:4553;top:3342;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3.700</w:t>
                      </w:r>
                    </w:p>
                  </w:txbxContent>
                </v:textbox>
              </v:rect>
              <v:rect id="_x0000_s1778" style="position:absolute;left:3822;top:3342;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79" style="position:absolute;left:4557;top:3342;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80" style="position:absolute;left:5861;top:3342;width:47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(100)</w:t>
                      </w:r>
                    </w:p>
                  </w:txbxContent>
                </v:textbox>
              </v:rect>
              <v:rect id="_x0000_s1781" style="position:absolute;left:5229;top:3342;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82" style="position:absolute;left:5870;top:3342;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83" style="position:absolute;left:6926;top:3342;width:459;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-2,63</w:t>
                      </w:r>
                    </w:p>
                  </w:txbxContent>
                </v:textbox>
              </v:rect>
              <v:rect id="_x0000_s1784" style="position:absolute;left:2891;top:3622;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2013</w:t>
                      </w:r>
                    </w:p>
                  </w:txbxContent>
                </v:textbox>
              </v:rect>
              <v:rect id="_x0000_s1785" style="position:absolute;left:4553;top:3627;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3.950</w:t>
                      </w:r>
                    </w:p>
                  </w:txbxContent>
                </v:textbox>
              </v:rect>
              <v:rect id="_x0000_s1786" style="position:absolute;left:3822;top:3627;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87" style="position:absolute;left:4557;top:3627;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88" style="position:absolute;left:5924;top:3627;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250</w:t>
                      </w:r>
                    </w:p>
                  </w:txbxContent>
                </v:textbox>
              </v:rect>
              <v:rect id="_x0000_s1789" style="position:absolute;left:5236;top:3627;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90" style="position:absolute;left:5924;top:3627;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91" style="position:absolute;left:6957;top:3627;width:38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6,76</w:t>
                      </w:r>
                    </w:p>
                  </w:txbxContent>
                </v:textbox>
              </v:rect>
              <v:rect id="_x0000_s1792" style="position:absolute;left:2891;top:3906;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2014</w:t>
                      </w:r>
                    </w:p>
                  </w:txbxContent>
                </v:textbox>
              </v:rect>
              <v:rect id="_x0000_s1793" style="position:absolute;left:4553;top:3911;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4.765</w:t>
                      </w:r>
                    </w:p>
                  </w:txbxContent>
                </v:textbox>
              </v:rect>
              <v:rect id="_x0000_s1794" style="position:absolute;left:3811;top:3911;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95" style="position:absolute;left:4546;top:3911;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96" style="position:absolute;left:5924;top:3911;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815</w:t>
                      </w:r>
                    </w:p>
                  </w:txbxContent>
                </v:textbox>
              </v:rect>
              <v:rect id="_x0000_s1797" style="position:absolute;left:5236;top:3911;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798" style="position:absolute;left:5924;top:3911;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799" style="position:absolute;left:6904;top:3911;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20,63</w:t>
                      </w:r>
                    </w:p>
                  </w:txbxContent>
                </v:textbox>
              </v:rect>
              <v:rect id="_x0000_s1800" style="position:absolute;left:2891;top:4352;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2009</w:t>
                      </w:r>
                    </w:p>
                  </w:txbxContent>
                </v:textbox>
              </v:rect>
              <v:rect id="_x0000_s1801" style="position:absolute;left:4553;top:4356;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7.650</w:t>
                      </w:r>
                    </w:p>
                  </w:txbxContent>
                </v:textbox>
              </v:rect>
              <v:rect id="_x0000_s1802" style="position:absolute;left:3822;top:4356;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03" style="position:absolute;left:4557;top:4356;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04" style="position:absolute;left:5707;top:4352;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805" style="position:absolute;left:7109;top:4352;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806" style="position:absolute;left:2891;top:4636;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2010</w:t>
                      </w:r>
                    </w:p>
                  </w:txbxContent>
                </v:textbox>
              </v:rect>
              <v:rect id="_x0000_s1807" style="position:absolute;left:4448;top:4640;width:60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10.500</w:t>
                      </w:r>
                    </w:p>
                  </w:txbxContent>
                </v:textbox>
              </v:rect>
              <v:rect id="_x0000_s1808" style="position:absolute;left:3818;top:4640;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09" style="position:absolute;left:4459;top:4640;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10" style="position:absolute;left:5767;top:464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2.850</w:t>
                      </w:r>
                    </w:p>
                  </w:txbxContent>
                </v:textbox>
              </v:rect>
              <v:rect id="_x0000_s1811" style="position:absolute;left:5229;top:4640;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12" style="position:absolute;left:5776;top:4640;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13" style="position:absolute;left:6904;top:464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37,25</w:t>
                      </w:r>
                    </w:p>
                  </w:txbxContent>
                </v:textbox>
              </v:rect>
              <v:rect id="_x0000_s1814" style="position:absolute;left:2891;top:4920;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2011</w:t>
                      </w:r>
                    </w:p>
                  </w:txbxContent>
                </v:textbox>
              </v:rect>
              <v:rect id="_x0000_s1815" style="position:absolute;left:4553;top:492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6.750</w:t>
                      </w:r>
                    </w:p>
                  </w:txbxContent>
                </v:textbox>
              </v:rect>
              <v:rect id="_x0000_s1816" style="position:absolute;left:3822;top:492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17" style="position:absolute;left:4557;top:492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18" style="position:absolute;left:5705;top:4924;width:642;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(3.750)</w:t>
                      </w:r>
                    </w:p>
                  </w:txbxContent>
                </v:textbox>
              </v:rect>
              <v:rect id="_x0000_s1819" style="position:absolute;left:5245;top:492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20" style="position:absolute;left:5698;top:492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21" style="position:absolute;left:6872;top:4924;width:569;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-35,71</w:t>
                      </w:r>
                    </w:p>
                  </w:txbxContent>
                </v:textbox>
              </v:rect>
              <v:rect id="_x0000_s1822" style="position:absolute;left:2891;top:5204;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2012</w:t>
                      </w:r>
                    </w:p>
                  </w:txbxContent>
                </v:textbox>
              </v:rect>
              <v:rect id="_x0000_s1823" style="position:absolute;left:4553;top:520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6.950</w:t>
                      </w:r>
                    </w:p>
                  </w:txbxContent>
                </v:textbox>
              </v:rect>
              <v:rect id="_x0000_s1824" style="position:absolute;left:3822;top:520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25" style="position:absolute;left:4557;top:520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26" style="position:absolute;left:5924;top:5208;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200</w:t>
                      </w:r>
                    </w:p>
                  </w:txbxContent>
                </v:textbox>
              </v:rect>
              <v:rect id="_x0000_s1827" style="position:absolute;left:5236;top:520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28" style="position:absolute;left:5924;top:520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29" style="position:absolute;left:6957;top:5208;width:38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2,96</w:t>
                      </w:r>
                    </w:p>
                  </w:txbxContent>
                </v:textbox>
              </v:rect>
              <v:rect id="_x0000_s1830" style="position:absolute;left:2891;top:5488;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2013</w:t>
                      </w:r>
                    </w:p>
                  </w:txbxContent>
                </v:textbox>
              </v:rect>
              <v:rect id="_x0000_s1831" style="position:absolute;left:4553;top:5493;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7.250</w:t>
                      </w:r>
                    </w:p>
                  </w:txbxContent>
                </v:textbox>
              </v:rect>
              <v:rect id="_x0000_s1832" style="position:absolute;left:3822;top:5493;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33" style="position:absolute;left:4557;top:5493;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34" style="position:absolute;left:5924;top:5493;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300</w:t>
                      </w:r>
                    </w:p>
                  </w:txbxContent>
                </v:textbox>
              </v:rect>
              <v:rect id="_x0000_s1835" style="position:absolute;left:5236;top:5493;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36" style="position:absolute;left:5924;top:5493;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37" style="position:absolute;left:6957;top:5493;width:38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4,32</w:t>
                      </w:r>
                    </w:p>
                  </w:txbxContent>
                </v:textbox>
              </v:rect>
              <v:rect id="_x0000_s1838" style="position:absolute;left:2891;top:5772;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2014</w:t>
                      </w:r>
                    </w:p>
                  </w:txbxContent>
                </v:textbox>
              </v:rect>
              <v:rect id="_x0000_s1839" style="position:absolute;left:4448;top:5777;width:60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10.350</w:t>
                      </w:r>
                    </w:p>
                  </w:txbxContent>
                </v:textbox>
              </v:rect>
              <v:rect id="_x0000_s1840" style="position:absolute;left:3811;top:5777;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41" style="position:absolute;left:4452;top:5777;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42" style="position:absolute;left:5767;top:5777;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3.100</w:t>
                      </w:r>
                    </w:p>
                  </w:txbxContent>
                </v:textbox>
              </v:rect>
              <v:rect id="_x0000_s1843" style="position:absolute;left:5229;top:5777;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44" style="position:absolute;left:5776;top:5777;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45" style="position:absolute;left:6904;top:5777;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42,76</w:t>
                      </w:r>
                    </w:p>
                  </w:txbxContent>
                </v:textbox>
              </v:rect>
              <v:rect id="_x0000_s1846" style="position:absolute;left:2891;top:6231;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2009</w:t>
                      </w:r>
                    </w:p>
                  </w:txbxContent>
                </v:textbox>
              </v:rect>
              <v:rect id="_x0000_s1847" style="position:absolute;left:4553;top:6235;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4.550</w:t>
                      </w:r>
                    </w:p>
                  </w:txbxContent>
                </v:textbox>
              </v:rect>
              <v:rect id="_x0000_s1848" style="position:absolute;left:3822;top:6235;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49" style="position:absolute;left:4557;top:6235;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50" style="position:absolute;left:5707;top:6231;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851" style="position:absolute;left:7109;top:6231;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852" style="position:absolute;left:2891;top:6515;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2010</w:t>
                      </w:r>
                    </w:p>
                  </w:txbxContent>
                </v:textbox>
              </v:rect>
              <v:rect id="_x0000_s1853" style="position:absolute;left:4553;top:6519;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5.700</w:t>
                      </w:r>
                    </w:p>
                  </w:txbxContent>
                </v:textbox>
              </v:rect>
              <v:rect id="_x0000_s1854" style="position:absolute;left:3822;top:6519;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55" style="position:absolute;left:4557;top:6519;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56" style="position:absolute;left:5767;top:6519;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1.150</w:t>
                      </w:r>
                    </w:p>
                  </w:txbxContent>
                </v:textbox>
              </v:rect>
              <v:rect id="_x0000_s1857" style="position:absolute;left:5229;top:6519;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58" style="position:absolute;left:5776;top:6519;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59" style="position:absolute;left:6904;top:6519;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25,27</w:t>
                      </w:r>
                    </w:p>
                  </w:txbxContent>
                </v:textbox>
              </v:rect>
              <v:rect id="_x0000_s1860" style="position:absolute;left:2891;top:6799;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2011</w:t>
                      </w:r>
                    </w:p>
                  </w:txbxContent>
                </v:textbox>
              </v:rect>
              <v:rect id="_x0000_s1861" style="position:absolute;left:4553;top:680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4.100</w:t>
                      </w:r>
                    </w:p>
                  </w:txbxContent>
                </v:textbox>
              </v:rect>
              <v:rect id="_x0000_s1862" style="position:absolute;left:3822;top:680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63" style="position:absolute;left:4557;top:680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64" style="position:absolute;left:5705;top:6804;width:642;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(1.600)</w:t>
                      </w:r>
                    </w:p>
                  </w:txbxContent>
                </v:textbox>
              </v:rect>
              <v:rect id="_x0000_s1865" style="position:absolute;left:5245;top:680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66" style="position:absolute;left:5698;top:680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67" style="position:absolute;left:6872;top:6804;width:569;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-28,07</w:t>
                      </w:r>
                    </w:p>
                  </w:txbxContent>
                </v:textbox>
              </v:rect>
              <v:rect id="_x0000_s1868" style="position:absolute;left:2891;top:7083;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2012</w:t>
                      </w:r>
                    </w:p>
                  </w:txbxContent>
                </v:textbox>
              </v:rect>
              <v:rect id="_x0000_s1869" style="position:absolute;left:4553;top:708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5.650</w:t>
                      </w:r>
                    </w:p>
                  </w:txbxContent>
                </v:textbox>
              </v:rect>
              <v:rect id="_x0000_s1870" style="position:absolute;left:3822;top:708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71" style="position:absolute;left:4557;top:708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72" style="position:absolute;left:5767;top:708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1.550</w:t>
                      </w:r>
                    </w:p>
                  </w:txbxContent>
                </v:textbox>
              </v:rect>
              <v:rect id="_x0000_s1873" style="position:absolute;left:5229;top:708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74" style="position:absolute;left:5776;top:708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75" style="position:absolute;left:6904;top:708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37,80</w:t>
                      </w:r>
                    </w:p>
                  </w:txbxContent>
                </v:textbox>
              </v:rect>
              <v:rect id="_x0000_s1876" style="position:absolute;left:2891;top:7367;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2013</w:t>
                      </w:r>
                    </w:p>
                  </w:txbxContent>
                </v:textbox>
              </v:rect>
              <v:rect id="_x0000_s1877" style="position:absolute;left:4553;top:7372;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3.775</w:t>
                      </w:r>
                    </w:p>
                  </w:txbxContent>
                </v:textbox>
              </v:rect>
              <v:rect id="_x0000_s1878" style="position:absolute;left:3822;top:7372;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79" style="position:absolute;left:4557;top:7372;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80" style="position:absolute;left:5705;top:7372;width:642;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(1.875)</w:t>
                      </w:r>
                    </w:p>
                  </w:txbxContent>
                </v:textbox>
              </v:rect>
              <v:rect id="_x0000_s1881" style="position:absolute;left:5245;top:7372;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82" style="position:absolute;left:5698;top:7372;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83" style="position:absolute;left:6872;top:7372;width:569;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-33,19</w:t>
                      </w:r>
                    </w:p>
                  </w:txbxContent>
                </v:textbox>
              </v:rect>
              <v:rect id="_x0000_s1884" style="position:absolute;left:2891;top:7651;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2014</w:t>
                      </w:r>
                    </w:p>
                  </w:txbxContent>
                </v:textbox>
              </v:rect>
              <v:rect id="_x0000_s1885" style="position:absolute;left:4553;top:7656;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4.145</w:t>
                      </w:r>
                    </w:p>
                  </w:txbxContent>
                </v:textbox>
              </v:rect>
              <v:rect id="_x0000_s1886" style="position:absolute;left:3822;top:7656;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87" style="position:absolute;left:4557;top:7656;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88" style="position:absolute;left:5924;top:7656;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370</w:t>
                      </w:r>
                    </w:p>
                  </w:txbxContent>
                </v:textbox>
              </v:rect>
              <v:rect id="_x0000_s1889" style="position:absolute;left:5236;top:7656;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90" style="position:absolute;left:5924;top:7656;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91" style="position:absolute;left:6957;top:7656;width:38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9,80</w:t>
                      </w:r>
                    </w:p>
                  </w:txbxContent>
                </v:textbox>
              </v:rect>
              <v:rect id="_x0000_s1892" style="position:absolute;left:2891;top:8083;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2009</w:t>
                      </w:r>
                    </w:p>
                  </w:txbxContent>
                </v:textbox>
              </v:rect>
              <v:rect id="_x0000_s1893" style="position:absolute;left:4553;top:8088;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4.700</w:t>
                      </w:r>
                    </w:p>
                  </w:txbxContent>
                </v:textbox>
              </v:rect>
              <v:rect id="_x0000_s1894" style="position:absolute;left:3822;top:8088;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895" style="position:absolute;left:4557;top:8088;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896" style="position:absolute;left:5707;top:8083;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897" style="position:absolute;left:7109;top:8083;width:7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w:t>
                      </w:r>
                    </w:p>
                  </w:txbxContent>
                </v:textbox>
              </v:rect>
              <v:rect id="_x0000_s1898" style="position:absolute;left:2891;top:8367;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2010</w:t>
                      </w:r>
                    </w:p>
                  </w:txbxContent>
                </v:textbox>
              </v:rect>
              <v:rect id="_x0000_s1899" style="position:absolute;left:4553;top:8372;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6.500</w:t>
                      </w:r>
                    </w:p>
                  </w:txbxContent>
                </v:textbox>
              </v:rect>
              <v:rect id="_x0000_s1900" style="position:absolute;left:3822;top:8372;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01" style="position:absolute;left:4557;top:8372;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02" style="position:absolute;left:5767;top:8372;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1.800</w:t>
                      </w:r>
                    </w:p>
                  </w:txbxContent>
                </v:textbox>
              </v:rect>
              <v:rect id="_x0000_s1903" style="position:absolute;left:5229;top:8372;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04" style="position:absolute;left:5776;top:8372;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05" style="position:absolute;left:6904;top:8372;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38,30</w:t>
                      </w:r>
                    </w:p>
                  </w:txbxContent>
                </v:textbox>
              </v:rect>
              <v:rect id="_x0000_s1906" style="position:absolute;left:2891;top:8652;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2011</w:t>
                      </w:r>
                    </w:p>
                  </w:txbxContent>
                </v:textbox>
              </v:rect>
              <v:rect id="_x0000_s1907" style="position:absolute;left:4553;top:8656;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6.750</w:t>
                      </w:r>
                    </w:p>
                  </w:txbxContent>
                </v:textbox>
              </v:rect>
            </v:group>
            <v:rect id="_x0000_s1908" style="position:absolute;left:3822;top:8656;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09" style="position:absolute;left:4557;top:8656;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10" style="position:absolute;left:5924;top:8656;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250</w:t>
                    </w:r>
                  </w:p>
                </w:txbxContent>
              </v:textbox>
            </v:rect>
            <v:rect id="_x0000_s1911" style="position:absolute;left:5236;top:8656;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12" style="position:absolute;left:5924;top:8656;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13" style="position:absolute;left:6957;top:8656;width:38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3,85</w:t>
                    </w:r>
                  </w:p>
                </w:txbxContent>
              </v:textbox>
            </v:rect>
            <v:rect id="_x0000_s1914" style="position:absolute;left:2891;top:8936;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2012</w:t>
                    </w:r>
                  </w:p>
                </w:txbxContent>
              </v:textbox>
            </v:rect>
            <v:rect id="_x0000_s1915" style="position:absolute;left:4553;top:894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8.100</w:t>
                    </w:r>
                  </w:p>
                </w:txbxContent>
              </v:textbox>
            </v:rect>
            <v:rect id="_x0000_s1916" style="position:absolute;left:3822;top:8940;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17" style="position:absolute;left:4557;top:8940;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18" style="position:absolute;left:5767;top:894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1.350</w:t>
                    </w:r>
                  </w:p>
                </w:txbxContent>
              </v:textbox>
            </v:rect>
            <v:rect id="_x0000_s1919" style="position:absolute;left:5229;top:8940;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20" style="position:absolute;left:5776;top:8940;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21" style="position:absolute;left:6904;top:8940;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20,00</w:t>
                    </w:r>
                  </w:p>
                </w:txbxContent>
              </v:textbox>
            </v:rect>
            <v:rect id="_x0000_s1922" style="position:absolute;left:2891;top:9220;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2013</w:t>
                    </w:r>
                  </w:p>
                </w:txbxContent>
              </v:textbox>
            </v:rect>
            <v:rect id="_x0000_s1923" style="position:absolute;left:4553;top:922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7.650</w:t>
                    </w:r>
                  </w:p>
                </w:txbxContent>
              </v:textbox>
            </v:rect>
            <v:rect id="_x0000_s1924" style="position:absolute;left:3822;top:922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25" style="position:absolute;left:4557;top:922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26" style="position:absolute;left:5861;top:9224;width:47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(450)</w:t>
                    </w:r>
                  </w:p>
                </w:txbxContent>
              </v:textbox>
            </v:rect>
            <v:rect id="_x0000_s1927" style="position:absolute;left:5229;top:922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28" style="position:absolute;left:5870;top:922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29" style="position:absolute;left:6926;top:9224;width:459;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-5,56</w:t>
                    </w:r>
                  </w:p>
                </w:txbxContent>
              </v:textbox>
            </v:rect>
            <v:rect id="_x0000_s1930" style="position:absolute;left:2891;top:9499;width:44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2014</w:t>
                    </w:r>
                  </w:p>
                </w:txbxContent>
              </v:textbox>
            </v:rect>
            <v:rect id="_x0000_s1931" style="position:absolute;left:4553;top:950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9.725</w:t>
                    </w:r>
                  </w:p>
                </w:txbxContent>
              </v:textbox>
            </v:rect>
            <v:rect id="_x0000_s1932" style="position:absolute;left:3822;top:950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33" style="position:absolute;left:4557;top:950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34" style="position:absolute;left:5767;top:950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2.075</w:t>
                    </w:r>
                  </w:p>
                </w:txbxContent>
              </v:textbox>
            </v:rect>
            <v:rect id="_x0000_s1935" style="position:absolute;left:5229;top:9504;width:25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Rp       </w:t>
                    </w:r>
                  </w:p>
                </w:txbxContent>
              </v:textbox>
            </v:rect>
            <v:rect id="_x0000_s1936" style="position:absolute;left:5776;top:9504;width:5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 xml:space="preserve"> </w:t>
                    </w:r>
                  </w:p>
                </w:txbxContent>
              </v:textbox>
            </v:rect>
            <v:rect id="_x0000_s1937" style="position:absolute;left:6904;top:9504;width:49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27,12</w:t>
                    </w:r>
                  </w:p>
                </w:txbxContent>
              </v:textbox>
            </v:rect>
            <v:rect id="_x0000_s1938" style="position:absolute;left:201;top:8086;width:11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5</w:t>
                    </w:r>
                  </w:p>
                </w:txbxContent>
              </v:textbox>
            </v:rect>
            <v:rect id="_x0000_s1939" style="position:absolute;left:1219;top:8086;width:563;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BMRI</w:t>
                    </w:r>
                  </w:p>
                </w:txbxContent>
              </v:textbox>
            </v:rect>
            <v:rect id="_x0000_s1940" style="position:absolute;left:5167;top:27;width:103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lang w:val="en-US"/>
                      </w:rPr>
                      <w:t>Kenaikan</w:t>
                    </w:r>
                    <w:r w:rsidRPr="00703F26">
                      <w:rPr>
                        <w:rFonts w:ascii="Times New Roman" w:hAnsi="Times New Roman" w:cs="Times New Roman"/>
                        <w:b/>
                        <w:bCs/>
                        <w:color w:val="000000"/>
                      </w:rPr>
                      <w:t xml:space="preserve"> </w:t>
                    </w:r>
                    <w:r w:rsidRPr="00703F26">
                      <w:rPr>
                        <w:rFonts w:ascii="Times New Roman" w:hAnsi="Times New Roman" w:cs="Times New Roman"/>
                        <w:b/>
                        <w:bCs/>
                        <w:color w:val="000000"/>
                        <w:lang w:val="en-US"/>
                      </w:rPr>
                      <w:t>/</w:t>
                    </w:r>
                    <w:r w:rsidRPr="00703F26">
                      <w:rPr>
                        <w:rFonts w:ascii="Times New Roman" w:hAnsi="Times New Roman" w:cs="Times New Roman"/>
                        <w:b/>
                        <w:bCs/>
                        <w:color w:val="000000"/>
                      </w:rPr>
                      <w:t xml:space="preserve">                                </w:t>
                    </w:r>
                  </w:p>
                </w:txbxContent>
              </v:textbox>
            </v:rect>
            <v:rect id="_x0000_s1941" style="position:absolute;left:5265;top:309;width:1052;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rPr>
                      <w:t>P</w:t>
                    </w:r>
                    <w:r w:rsidRPr="00703F26">
                      <w:rPr>
                        <w:rFonts w:ascii="Times New Roman" w:hAnsi="Times New Roman" w:cs="Times New Roman"/>
                        <w:b/>
                        <w:bCs/>
                        <w:color w:val="000000"/>
                        <w:lang w:val="en-US"/>
                      </w:rPr>
                      <w:t>enurunan</w:t>
                    </w:r>
                  </w:p>
                </w:txbxContent>
              </v:textbox>
            </v:rect>
            <v:rect id="_x0000_s1942" style="position:absolute;left:6410;top:27;width:14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lang w:val="en-US"/>
                      </w:rPr>
                      <w:t>Perkembangan</w:t>
                    </w:r>
                  </w:p>
                </w:txbxContent>
              </v:textbox>
            </v:rect>
            <v:rect id="_x0000_s1943" style="position:absolute;left:6948;top:309;width:367;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lang w:val="en-US"/>
                      </w:rPr>
                      <w:t>(%)</w:t>
                    </w:r>
                  </w:p>
                </w:txbxContent>
              </v:textbox>
            </v:rect>
            <v:rect id="_x0000_s1944" style="position:absolute;left:1239;top:2488;width:526;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BBNI</w:t>
                    </w:r>
                  </w:p>
                </w:txbxContent>
              </v:textbox>
            </v:rect>
            <v:rect id="_x0000_s1945" style="position:absolute;left:201;top:4354;width:11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3</w:t>
                    </w:r>
                  </w:p>
                </w:txbxContent>
              </v:textbox>
            </v:rect>
            <v:rect id="_x0000_s1946" style="position:absolute;left:1246;top:4354;width:51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BBRI</w:t>
                    </w:r>
                  </w:p>
                </w:txbxContent>
              </v:textbox>
            </v:rect>
            <v:rect id="_x0000_s1947" style="position:absolute;left:201;top:6233;width:11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4</w:t>
                    </w:r>
                  </w:p>
                </w:txbxContent>
              </v:textbox>
            </v:rect>
            <v:rect id="_x0000_s1948" style="position:absolute;left:1168;top:6233;width:66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BDMN</w:t>
                    </w:r>
                  </w:p>
                </w:txbxContent>
              </v:textbox>
            </v:rect>
            <v:rect id="_x0000_s1949" style="position:absolute;left:89;top:161;width:33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lang w:val="en-US"/>
                      </w:rPr>
                      <w:t>NO</w:t>
                    </w:r>
                  </w:p>
                </w:txbxContent>
              </v:textbox>
            </v:rect>
            <v:rect id="_x0000_s1950" style="position:absolute;left:656;top:161;width:1669;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lang w:val="en-US"/>
                      </w:rPr>
                      <w:t>Kode Perusahaan</w:t>
                    </w:r>
                  </w:p>
                </w:txbxContent>
              </v:textbox>
            </v:rect>
            <v:rect id="_x0000_s1951" style="position:absolute;left:2795;top:161;width:624;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lang w:val="en-US"/>
                      </w:rPr>
                      <w:t>Tahun</w:t>
                    </w:r>
                  </w:p>
                </w:txbxContent>
              </v:textbox>
            </v:rect>
            <v:rect id="_x0000_s1952" style="position:absolute;left:3760;top:161;width:1302;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b/>
                        <w:bCs/>
                        <w:color w:val="000000"/>
                        <w:lang w:val="en-US"/>
                      </w:rPr>
                      <w:t xml:space="preserve">Harga Saham          </w:t>
                    </w:r>
                  </w:p>
                </w:txbxContent>
              </v:textbox>
            </v:rect>
            <v:rect id="_x0000_s1953" style="position:absolute;left:201;top:595;width:11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1</w:t>
                    </w:r>
                  </w:p>
                </w:txbxContent>
              </v:textbox>
            </v:rect>
            <v:rect id="_x0000_s1954" style="position:absolute;left:1199;top:595;width:600;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BBCA</w:t>
                    </w:r>
                  </w:p>
                </w:txbxContent>
              </v:textbox>
            </v:rect>
            <v:rect id="_x0000_s1955" style="position:absolute;left:201;top:2488;width:111;height:491;mso-wrap-style:none" filled="f" stroked="f">
              <v:textbox style="mso-fit-shape-to-text:t" inset="0,0,0,0">
                <w:txbxContent>
                  <w:p w:rsidR="00886AAA" w:rsidRPr="00703F26" w:rsidRDefault="00886AAA" w:rsidP="00886AAA">
                    <w:pPr>
                      <w:rPr>
                        <w:rFonts w:ascii="Times New Roman" w:hAnsi="Times New Roman" w:cs="Times New Roman"/>
                      </w:rPr>
                    </w:pPr>
                    <w:r w:rsidRPr="00703F26">
                      <w:rPr>
                        <w:rFonts w:ascii="Times New Roman" w:hAnsi="Times New Roman" w:cs="Times New Roman"/>
                        <w:color w:val="000000"/>
                        <w:lang w:val="en-US"/>
                      </w:rPr>
                      <w:t>2</w:t>
                    </w:r>
                  </w:p>
                </w:txbxContent>
              </v:textbox>
            </v:rect>
            <v:rect id="_x0000_s1956" style="position:absolute;left:9;top:-9;width:7920;height:36" fillcolor="black" stroked="f"/>
            <v:rect id="_x0000_s1957" style="position:absolute;left:9;top:559;width:7920;height:36" fillcolor="black" stroked="f"/>
            <v:rect id="_x0000_s1958" style="position:absolute;left:9;top:9768;width:7920;height:36" fillcolor="black" stroked="f"/>
            <w10:wrap type="none"/>
            <w10:anchorlock/>
          </v:group>
        </w:pict>
      </w:r>
      <w:r w:rsidRPr="00E47739">
        <w:rPr>
          <w:rFonts w:ascii="Times New Roman" w:eastAsia="Times New Roman" w:hAnsi="Times New Roman" w:cs="Times New Roman"/>
          <w:i/>
          <w:sz w:val="24"/>
          <w:szCs w:val="24"/>
          <w:lang w:eastAsia="id-ID"/>
        </w:rPr>
        <w:t>Sumber: Data Diolah</w:t>
      </w:r>
    </w:p>
    <w:p w:rsidR="00886AAA" w:rsidRPr="00703F26" w:rsidRDefault="00886AAA" w:rsidP="00886AAA">
      <w:pPr>
        <w:pStyle w:val="ListParagraph"/>
        <w:spacing w:after="0" w:line="480" w:lineRule="auto"/>
        <w:ind w:left="0" w:firstLine="72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lastRenderedPageBreak/>
        <w:t>Berdasarkan tabel 8, perkembangan harga saham pada Bank Central Asia Tbk selama periode enam tahun terakhir berfluktuasi. Perkembangan harga saham tertinggi terjadi pada tahun 2010 yaitu sebesar 31,96 persen atau naik sebesar Rp1.550. Sedangkan perkembangan harga saham terendah terjadi pada tahun 2013 sebesar 5,49 persen atau hanya naik sebesar Rp500,-. Kemudian harga saham tertinggi sebesar Rp11.000,- bertahan sampai akhir tahun 2014.</w:t>
      </w:r>
    </w:p>
    <w:p w:rsidR="00886AAA" w:rsidRDefault="00886AAA" w:rsidP="00886AAA">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harga saham Bank Negara Indonesia (persero) Tbk mengalami fluktuasi selama periode 2009 sampai dengan 2014. Perkembangan harga saham terendah terjadi pada tahun 2012 yaitu sebesar minus 2,63 persen atau turun sebesar Rp100,-. Sedangkan perkembangan harga saham tertinggi terjadi pada tahun 2010 sebesar 95,71 persen atau naik sebesar Rp 1.895,-. Kemudian harga saham tertinggi sebesar Rp4.765 dan bertahan sampai akhir tahun 2014.</w:t>
      </w:r>
    </w:p>
    <w:p w:rsidR="00886AAA" w:rsidRDefault="00886AAA" w:rsidP="00886AAA">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harga saham Bank Rakyat Indonesia (persero) Tbk pada periode enam tahun terakhir mengalami fluktuasi. Harga saham tertinggi terjadi pada tahun 2010 sebesar Rp10.500 dan hanya bertahan sampai Januari 2011. Perkembangan harga saham tertinggi terjadi pada tahun 2014 sebesar 42,76 persen atau naik sebesar Rp3.100. Sedangkan perkembangan harga saham terendah terjadi pada tahun 2011 yaitu sebesar minus 35,71 persen atau turun sebesar Rp3.750,-</w:t>
      </w:r>
    </w:p>
    <w:p w:rsidR="00886AAA" w:rsidRDefault="00886AAA" w:rsidP="00886AAA">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Perkembangan harga saham Bank Danamon, Tbk mengalami fluktuasi selama periode enam tahun terakhir. Harga saham tertinggi terjadi pada tahun 2010 sebesar Rp5.700 dan bertahan sampai bulan Juni 2011 sebesar Rp6.000. </w:t>
      </w:r>
      <w:r>
        <w:rPr>
          <w:rFonts w:ascii="Times New Roman" w:eastAsia="Times New Roman" w:hAnsi="Times New Roman" w:cs="Times New Roman"/>
          <w:sz w:val="24"/>
          <w:szCs w:val="24"/>
          <w:lang w:eastAsia="id-ID"/>
        </w:rPr>
        <w:lastRenderedPageBreak/>
        <w:t>Perkembangan harga saham tertinggi terjadi pada tahun 2012 sebesar 37,80 persen atau naik sebesar Rp1.550. Sedangkan perkembangan harga saham terendah terjadi pada tahun 2013 sebesar minus 33,19 persen atau turun sebesar Rp1.875.</w:t>
      </w:r>
    </w:p>
    <w:p w:rsidR="00886AAA" w:rsidRPr="008E21D1" w:rsidRDefault="00886AAA" w:rsidP="00886AAA">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Perkembangan harga saham Bank Mandiri Tbk periode 2009 sampai dengan 2014 berfluktuasi. Perkembangan harga saham tertinggi terjadi pada tahun 2010 sebesar 38,30 persen atau naik sebesar Rp1.800. Hal ini disebabkan oleh perkembangan </w:t>
      </w:r>
      <w:r w:rsidRPr="00280A1F">
        <w:rPr>
          <w:rFonts w:ascii="Times New Roman" w:eastAsia="Times New Roman" w:hAnsi="Times New Roman" w:cs="Times New Roman"/>
          <w:i/>
          <w:sz w:val="24"/>
          <w:szCs w:val="24"/>
          <w:lang w:eastAsia="id-ID"/>
        </w:rPr>
        <w:t>Debt to Equity Ratio</w:t>
      </w:r>
      <w:r>
        <w:rPr>
          <w:rFonts w:ascii="Times New Roman" w:eastAsia="Times New Roman" w:hAnsi="Times New Roman" w:cs="Times New Roman"/>
          <w:sz w:val="24"/>
          <w:szCs w:val="24"/>
          <w:lang w:eastAsia="id-ID"/>
        </w:rPr>
        <w:t xml:space="preserve"> perusahaan yang mengalami penurunan dari tahun sebelumnya. Sedangkan perkembangan harga saham terendah terjadi pada tahun 2013 sebesar minus 5,56 persen atau turun sebesar Rp450,-. Harga saham tertinggi terjadi pada tahun 2014 sebesar Rp9.725,-.</w:t>
      </w:r>
    </w:p>
    <w:p w:rsidR="00886AAA" w:rsidRDefault="00886AAA" w:rsidP="00746FDF">
      <w:pPr>
        <w:pStyle w:val="ListParagraph"/>
        <w:numPr>
          <w:ilvl w:val="0"/>
          <w:numId w:val="35"/>
        </w:numPr>
        <w:spacing w:after="0" w:line="480" w:lineRule="auto"/>
        <w:ind w:left="709"/>
        <w:jc w:val="both"/>
        <w:rPr>
          <w:rFonts w:ascii="Times New Roman" w:hAnsi="Times New Roman"/>
          <w:b/>
          <w:sz w:val="24"/>
          <w:szCs w:val="24"/>
        </w:rPr>
      </w:pPr>
      <w:r>
        <w:rPr>
          <w:rFonts w:ascii="Times New Roman" w:hAnsi="Times New Roman"/>
          <w:b/>
          <w:sz w:val="24"/>
          <w:szCs w:val="24"/>
        </w:rPr>
        <w:t>Analisis Data Hasil Penelitian</w:t>
      </w:r>
    </w:p>
    <w:p w:rsidR="00886AAA" w:rsidRPr="00F2659C" w:rsidRDefault="00886AAA" w:rsidP="00886AAA">
      <w:pPr>
        <w:pStyle w:val="ListParagraph"/>
        <w:spacing w:after="0" w:line="480" w:lineRule="auto"/>
        <w:ind w:left="0" w:firstLine="709"/>
        <w:jc w:val="both"/>
        <w:rPr>
          <w:rFonts w:ascii="Times New Roman" w:hAnsi="Times New Roman"/>
          <w:sz w:val="24"/>
          <w:szCs w:val="24"/>
        </w:rPr>
      </w:pPr>
      <w:r w:rsidRPr="00653DCA">
        <w:rPr>
          <w:rFonts w:ascii="Times New Roman" w:hAnsi="Times New Roman"/>
          <w:sz w:val="24"/>
          <w:szCs w:val="24"/>
        </w:rPr>
        <w:t xml:space="preserve">Analisis data hasil penelitian dapat diartikan upaya mengelola data menjadi informasi, sehingga karakteristik atau sifat-sifat data tersebut dapat dengan mudah dipahami dan bermanfaat untuk menjawab masalah-masalah yang berkaitan dengan kegiatan penelitian. Adapun data yang akan diuji atau dianalisis </w:t>
      </w:r>
      <w:r>
        <w:rPr>
          <w:rFonts w:ascii="Times New Roman" w:hAnsi="Times New Roman"/>
          <w:sz w:val="24"/>
          <w:szCs w:val="24"/>
        </w:rPr>
        <w:t xml:space="preserve">adalah </w:t>
      </w:r>
      <w:r w:rsidRPr="00F2659C">
        <w:rPr>
          <w:rFonts w:ascii="Times New Roman" w:hAnsi="Times New Roman"/>
          <w:i/>
          <w:sz w:val="24"/>
          <w:szCs w:val="24"/>
        </w:rPr>
        <w:t>Debt to Equity Ratio</w:t>
      </w:r>
      <w:r>
        <w:rPr>
          <w:rFonts w:ascii="Times New Roman" w:hAnsi="Times New Roman"/>
          <w:sz w:val="24"/>
          <w:szCs w:val="24"/>
        </w:rPr>
        <w:t xml:space="preserve"> dan harga saham perusahaan perbankan yang terdaftar di Bursa Efek Indonesia </w:t>
      </w:r>
      <w:r w:rsidRPr="00653DCA">
        <w:rPr>
          <w:rFonts w:ascii="Times New Roman" w:hAnsi="Times New Roman"/>
          <w:sz w:val="24"/>
          <w:szCs w:val="24"/>
        </w:rPr>
        <w:t xml:space="preserve">dapat dilihat pada tabel </w:t>
      </w:r>
      <w:r>
        <w:rPr>
          <w:rFonts w:ascii="Times New Roman" w:hAnsi="Times New Roman"/>
          <w:sz w:val="24"/>
          <w:szCs w:val="24"/>
        </w:rPr>
        <w:t>9 di halaman selanjutnya</w:t>
      </w:r>
      <w:r w:rsidRPr="00653DCA">
        <w:rPr>
          <w:rFonts w:ascii="Times New Roman" w:hAnsi="Times New Roman"/>
          <w:sz w:val="24"/>
          <w:szCs w:val="24"/>
        </w:rPr>
        <w:t>.</w:t>
      </w:r>
    </w:p>
    <w:p w:rsidR="00886AAA" w:rsidRPr="00280CA2" w:rsidRDefault="00886AAA" w:rsidP="00886AAA">
      <w:pPr>
        <w:pStyle w:val="ListParagraph"/>
        <w:spacing w:after="0" w:line="240" w:lineRule="auto"/>
        <w:ind w:left="1134" w:hanging="1134"/>
        <w:jc w:val="both"/>
        <w:rPr>
          <w:rFonts w:ascii="Times New Roman" w:hAnsi="Times New Roman"/>
          <w:b/>
          <w:sz w:val="24"/>
          <w:szCs w:val="24"/>
        </w:rPr>
      </w:pPr>
      <w:r>
        <w:rPr>
          <w:rFonts w:ascii="Times New Roman" w:hAnsi="Times New Roman"/>
          <w:b/>
          <w:sz w:val="24"/>
          <w:szCs w:val="24"/>
        </w:rPr>
        <w:t>Tabel 9</w:t>
      </w:r>
      <w:r w:rsidRPr="00F63350">
        <w:rPr>
          <w:rFonts w:ascii="Times New Roman" w:hAnsi="Times New Roman"/>
          <w:b/>
          <w:sz w:val="24"/>
          <w:szCs w:val="24"/>
        </w:rPr>
        <w:t xml:space="preserve">. </w:t>
      </w:r>
      <w:r>
        <w:rPr>
          <w:rFonts w:ascii="Times New Roman" w:hAnsi="Times New Roman"/>
          <w:b/>
          <w:sz w:val="24"/>
          <w:szCs w:val="24"/>
        </w:rPr>
        <w:t xml:space="preserve">Rata-Rata Hitung </w:t>
      </w:r>
      <w:r w:rsidRPr="00F63350">
        <w:rPr>
          <w:rFonts w:ascii="Times New Roman" w:hAnsi="Times New Roman"/>
          <w:b/>
          <w:i/>
          <w:sz w:val="24"/>
          <w:szCs w:val="24"/>
        </w:rPr>
        <w:t xml:space="preserve">Debt to Equity </w:t>
      </w:r>
      <w:r w:rsidRPr="00F37740">
        <w:rPr>
          <w:rFonts w:ascii="Times New Roman" w:hAnsi="Times New Roman"/>
          <w:b/>
          <w:i/>
          <w:sz w:val="24"/>
          <w:szCs w:val="24"/>
        </w:rPr>
        <w:t>Ratio</w:t>
      </w:r>
      <w:r w:rsidRPr="00F63350">
        <w:rPr>
          <w:rFonts w:ascii="Times New Roman" w:hAnsi="Times New Roman"/>
          <w:b/>
          <w:sz w:val="24"/>
          <w:szCs w:val="24"/>
        </w:rPr>
        <w:t xml:space="preserve"> dan Harga Saham Perusahaan Perbankan</w:t>
      </w:r>
      <w:r>
        <w:rPr>
          <w:rFonts w:ascii="Times New Roman" w:hAnsi="Times New Roman"/>
          <w:b/>
          <w:sz w:val="24"/>
          <w:szCs w:val="24"/>
        </w:rPr>
        <w:t xml:space="preserve"> yang terdaftar di BEI </w:t>
      </w:r>
      <w:r w:rsidRPr="00F63350">
        <w:rPr>
          <w:rFonts w:ascii="Times New Roman" w:hAnsi="Times New Roman"/>
          <w:b/>
          <w:sz w:val="24"/>
          <w:szCs w:val="24"/>
        </w:rPr>
        <w:t xml:space="preserve"> periode 2009-2014</w:t>
      </w:r>
    </w:p>
    <w:p w:rsidR="00886AAA" w:rsidRPr="005517C4" w:rsidRDefault="00886AAA" w:rsidP="00886AAA">
      <w:pPr>
        <w:pStyle w:val="ListParagraph"/>
        <w:spacing w:after="0"/>
        <w:ind w:left="0" w:right="-1"/>
        <w:jc w:val="center"/>
        <w:rPr>
          <w:rFonts w:ascii="Times New Roman" w:hAnsi="Times New Roman" w:cs="Times New Roman"/>
          <w:sz w:val="24"/>
          <w:szCs w:val="24"/>
        </w:rPr>
      </w:pPr>
      <w:r w:rsidRPr="005517C4">
        <w:rPr>
          <w:noProof/>
          <w:szCs w:val="24"/>
          <w:lang w:eastAsia="id-ID"/>
        </w:rPr>
        <w:drawing>
          <wp:inline distT="0" distB="0" distL="0" distR="0">
            <wp:extent cx="4949216" cy="1266825"/>
            <wp:effectExtent l="19050" t="0" r="3784"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4949216" cy="1266825"/>
                    </a:xfrm>
                    <a:prstGeom prst="rect">
                      <a:avLst/>
                    </a:prstGeom>
                    <a:noFill/>
                    <a:ln w="9525">
                      <a:noFill/>
                      <a:miter lim="800000"/>
                      <a:headEnd/>
                      <a:tailEnd/>
                    </a:ln>
                  </pic:spPr>
                </pic:pic>
              </a:graphicData>
            </a:graphic>
          </wp:inline>
        </w:drawing>
      </w:r>
    </w:p>
    <w:p w:rsidR="00886AAA" w:rsidRPr="003C436B" w:rsidRDefault="00886AAA" w:rsidP="00886AAA">
      <w:pPr>
        <w:pStyle w:val="ListParagraph"/>
        <w:spacing w:after="0" w:line="480" w:lineRule="auto"/>
        <w:ind w:left="1134" w:hanging="1134"/>
        <w:jc w:val="both"/>
        <w:rPr>
          <w:rFonts w:ascii="Times New Roman" w:hAnsi="Times New Roman"/>
          <w:i/>
          <w:sz w:val="24"/>
          <w:szCs w:val="24"/>
        </w:rPr>
      </w:pPr>
      <w:r w:rsidRPr="005F0E73">
        <w:rPr>
          <w:rFonts w:ascii="Times New Roman" w:hAnsi="Times New Roman"/>
          <w:i/>
          <w:sz w:val="24"/>
          <w:szCs w:val="24"/>
        </w:rPr>
        <w:t>Sumber: Data Diolah</w:t>
      </w:r>
    </w:p>
    <w:p w:rsidR="00886AAA" w:rsidRDefault="00886AAA" w:rsidP="00886AAA">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Dari data diatas dapat dilihat bahwa rata-rata hitung </w:t>
      </w:r>
      <w:r>
        <w:rPr>
          <w:rFonts w:ascii="Times New Roman" w:hAnsi="Times New Roman"/>
          <w:i/>
          <w:sz w:val="24"/>
          <w:szCs w:val="24"/>
        </w:rPr>
        <w:t>D</w:t>
      </w:r>
      <w:r w:rsidRPr="003C436B">
        <w:rPr>
          <w:rFonts w:ascii="Times New Roman" w:hAnsi="Times New Roman"/>
          <w:i/>
          <w:sz w:val="24"/>
          <w:szCs w:val="24"/>
        </w:rPr>
        <w:t xml:space="preserve">ebt to </w:t>
      </w:r>
      <w:r>
        <w:rPr>
          <w:rFonts w:ascii="Times New Roman" w:hAnsi="Times New Roman"/>
          <w:i/>
          <w:sz w:val="24"/>
          <w:szCs w:val="24"/>
        </w:rPr>
        <w:t>E</w:t>
      </w:r>
      <w:r w:rsidRPr="003C436B">
        <w:rPr>
          <w:rFonts w:ascii="Times New Roman" w:hAnsi="Times New Roman"/>
          <w:i/>
          <w:sz w:val="24"/>
          <w:szCs w:val="24"/>
        </w:rPr>
        <w:t xml:space="preserve">quity </w:t>
      </w:r>
      <w:r>
        <w:rPr>
          <w:rFonts w:ascii="Times New Roman" w:hAnsi="Times New Roman"/>
          <w:i/>
          <w:sz w:val="24"/>
          <w:szCs w:val="24"/>
        </w:rPr>
        <w:t>R</w:t>
      </w:r>
      <w:r w:rsidRPr="003C436B">
        <w:rPr>
          <w:rFonts w:ascii="Times New Roman" w:hAnsi="Times New Roman"/>
          <w:i/>
          <w:sz w:val="24"/>
          <w:szCs w:val="24"/>
        </w:rPr>
        <w:t>atio</w:t>
      </w:r>
      <w:r>
        <w:rPr>
          <w:rFonts w:ascii="Times New Roman" w:hAnsi="Times New Roman"/>
          <w:sz w:val="24"/>
          <w:szCs w:val="24"/>
        </w:rPr>
        <w:t xml:space="preserve"> tertinggi adalah pada Bank BRI sebesar 844,67 persen dan terendah pada Bank Danamon sebesar 488,55 persen. Kemudian untuk rata-rata hitung harga saham tertinggi adalah Bank Central Asia sebesar Rp8.158,- dan yang terendah adalah Bank Negara Indonesia sebesar Rp3.678.</w:t>
      </w:r>
    </w:p>
    <w:p w:rsidR="00886AAA" w:rsidRDefault="00886AAA" w:rsidP="00886AAA">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Berikut ini adalah tabel yang merupakan data yang dianalisis </w:t>
      </w:r>
      <w:r w:rsidRPr="00A2493E">
        <w:rPr>
          <w:rFonts w:ascii="Times New Roman" w:hAnsi="Times New Roman" w:cs="Times New Roman"/>
          <w:sz w:val="24"/>
          <w:szCs w:val="24"/>
        </w:rPr>
        <w:t xml:space="preserve">menggunakan program </w:t>
      </w:r>
      <w:r>
        <w:rPr>
          <w:rFonts w:ascii="Times New Roman" w:eastAsia="Times New Roman" w:hAnsi="Times New Roman" w:cs="Times New Roman"/>
          <w:i/>
          <w:iCs/>
          <w:color w:val="000000"/>
          <w:sz w:val="20"/>
          <w:szCs w:val="20"/>
        </w:rPr>
        <w:t xml:space="preserve">IBM </w:t>
      </w:r>
      <w:r w:rsidRPr="0063517E">
        <w:rPr>
          <w:rFonts w:ascii="Times New Roman" w:eastAsia="Times New Roman" w:hAnsi="Times New Roman" w:cs="Times New Roman"/>
          <w:i/>
          <w:iCs/>
          <w:color w:val="000000"/>
          <w:sz w:val="20"/>
          <w:szCs w:val="20"/>
        </w:rPr>
        <w:t xml:space="preserve">SPSS </w:t>
      </w:r>
      <w:r>
        <w:rPr>
          <w:rFonts w:ascii="Times New Roman" w:eastAsia="Times New Roman" w:hAnsi="Times New Roman" w:cs="Times New Roman"/>
          <w:i/>
          <w:iCs/>
          <w:color w:val="000000"/>
          <w:sz w:val="20"/>
          <w:szCs w:val="20"/>
        </w:rPr>
        <w:t xml:space="preserve">20  </w:t>
      </w:r>
      <w:r>
        <w:rPr>
          <w:rFonts w:ascii="Times New Roman" w:hAnsi="Times New Roman"/>
          <w:sz w:val="24"/>
          <w:szCs w:val="24"/>
        </w:rPr>
        <w:t>for windows.</w:t>
      </w:r>
    </w:p>
    <w:p w:rsidR="00886AAA" w:rsidRDefault="00886AAA" w:rsidP="00886AAA">
      <w:pPr>
        <w:pStyle w:val="ListParagraph"/>
        <w:spacing w:after="0" w:line="240" w:lineRule="auto"/>
        <w:ind w:left="993" w:hanging="993"/>
        <w:jc w:val="both"/>
        <w:rPr>
          <w:rFonts w:ascii="Times New Roman" w:hAnsi="Times New Roman"/>
          <w:b/>
          <w:sz w:val="24"/>
          <w:szCs w:val="24"/>
        </w:rPr>
      </w:pPr>
      <w:r w:rsidRPr="00903554">
        <w:rPr>
          <w:rFonts w:ascii="Times New Roman" w:hAnsi="Times New Roman"/>
          <w:b/>
          <w:sz w:val="24"/>
          <w:szCs w:val="24"/>
        </w:rPr>
        <w:t xml:space="preserve">Tabel </w:t>
      </w:r>
      <w:r>
        <w:rPr>
          <w:rFonts w:ascii="Times New Roman" w:hAnsi="Times New Roman"/>
          <w:b/>
          <w:sz w:val="24"/>
          <w:szCs w:val="24"/>
        </w:rPr>
        <w:t>10</w:t>
      </w:r>
      <w:r w:rsidRPr="00903554">
        <w:rPr>
          <w:rFonts w:ascii="Times New Roman" w:hAnsi="Times New Roman"/>
          <w:b/>
          <w:sz w:val="24"/>
          <w:szCs w:val="24"/>
        </w:rPr>
        <w:t xml:space="preserve">. Data Analisis </w:t>
      </w:r>
      <w:r w:rsidRPr="00A24A09">
        <w:rPr>
          <w:rFonts w:ascii="Times New Roman" w:hAnsi="Times New Roman"/>
          <w:b/>
          <w:i/>
          <w:sz w:val="24"/>
          <w:szCs w:val="24"/>
        </w:rPr>
        <w:t>DER</w:t>
      </w:r>
      <w:r w:rsidRPr="00903554">
        <w:rPr>
          <w:rFonts w:ascii="Times New Roman" w:hAnsi="Times New Roman"/>
          <w:b/>
          <w:sz w:val="24"/>
          <w:szCs w:val="24"/>
        </w:rPr>
        <w:t xml:space="preserve"> dan Harga Saham menggunakan </w:t>
      </w:r>
      <w:r w:rsidRPr="00903554">
        <w:rPr>
          <w:rFonts w:ascii="Times New Roman" w:hAnsi="Times New Roman" w:cs="Times New Roman"/>
          <w:b/>
          <w:sz w:val="24"/>
          <w:szCs w:val="24"/>
        </w:rPr>
        <w:t xml:space="preserve">program </w:t>
      </w:r>
      <w:r w:rsidRPr="00903554">
        <w:rPr>
          <w:rFonts w:ascii="Times New Roman" w:eastAsia="Times New Roman" w:hAnsi="Times New Roman" w:cs="Times New Roman"/>
          <w:b/>
          <w:i/>
          <w:iCs/>
          <w:color w:val="000000"/>
          <w:sz w:val="20"/>
          <w:szCs w:val="20"/>
        </w:rPr>
        <w:t xml:space="preserve">IBM SPSS 20  </w:t>
      </w:r>
      <w:r w:rsidRPr="00903554">
        <w:rPr>
          <w:rFonts w:ascii="Times New Roman" w:hAnsi="Times New Roman"/>
          <w:b/>
          <w:sz w:val="24"/>
          <w:szCs w:val="24"/>
        </w:rPr>
        <w:t>for windows</w:t>
      </w:r>
    </w:p>
    <w:p w:rsidR="00886AAA" w:rsidRPr="00903554" w:rsidRDefault="00886AAA" w:rsidP="00886AAA">
      <w:pPr>
        <w:pStyle w:val="ListParagraph"/>
        <w:spacing w:after="0" w:line="240" w:lineRule="auto"/>
        <w:ind w:left="993" w:hanging="993"/>
        <w:jc w:val="both"/>
        <w:rPr>
          <w:rFonts w:ascii="Times New Roman" w:hAnsi="Times New Roman"/>
          <w:b/>
          <w:sz w:val="24"/>
          <w:szCs w:val="24"/>
        </w:rPr>
      </w:pPr>
      <w:r w:rsidRPr="005B5B61">
        <w:rPr>
          <w:noProof/>
          <w:szCs w:val="24"/>
          <w:lang w:eastAsia="id-ID"/>
        </w:rPr>
        <w:drawing>
          <wp:inline distT="0" distB="0" distL="0" distR="0">
            <wp:extent cx="4933950" cy="518160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933950" cy="5181600"/>
                    </a:xfrm>
                    <a:prstGeom prst="rect">
                      <a:avLst/>
                    </a:prstGeom>
                    <a:noFill/>
                    <a:ln w="9525">
                      <a:noFill/>
                      <a:miter lim="800000"/>
                      <a:headEnd/>
                      <a:tailEnd/>
                    </a:ln>
                  </pic:spPr>
                </pic:pic>
              </a:graphicData>
            </a:graphic>
          </wp:inline>
        </w:drawing>
      </w:r>
    </w:p>
    <w:p w:rsidR="00886AAA" w:rsidRPr="00852790" w:rsidRDefault="00886AAA" w:rsidP="00886AAA">
      <w:pPr>
        <w:pStyle w:val="ListParagraph"/>
        <w:spacing w:after="0" w:line="240" w:lineRule="auto"/>
        <w:ind w:left="1134" w:hanging="1134"/>
        <w:jc w:val="both"/>
        <w:rPr>
          <w:rFonts w:ascii="Times New Roman" w:hAnsi="Times New Roman"/>
          <w:i/>
          <w:sz w:val="24"/>
          <w:szCs w:val="24"/>
        </w:rPr>
      </w:pPr>
      <w:r>
        <w:rPr>
          <w:rFonts w:ascii="Times New Roman" w:hAnsi="Times New Roman"/>
          <w:i/>
          <w:sz w:val="24"/>
          <w:szCs w:val="24"/>
        </w:rPr>
        <w:t>Sumber: Data diolah</w:t>
      </w:r>
    </w:p>
    <w:p w:rsidR="00886AAA" w:rsidRDefault="00886AAA" w:rsidP="00746FDF">
      <w:pPr>
        <w:pStyle w:val="ListParagraph"/>
        <w:numPr>
          <w:ilvl w:val="0"/>
          <w:numId w:val="37"/>
        </w:numPr>
        <w:spacing w:after="0" w:line="480" w:lineRule="auto"/>
        <w:jc w:val="both"/>
        <w:rPr>
          <w:rFonts w:ascii="Times New Roman" w:hAnsi="Times New Roman"/>
          <w:b/>
          <w:sz w:val="24"/>
          <w:szCs w:val="24"/>
        </w:rPr>
      </w:pPr>
      <w:r w:rsidRPr="00A13345">
        <w:rPr>
          <w:rFonts w:ascii="Times New Roman" w:hAnsi="Times New Roman"/>
          <w:b/>
          <w:sz w:val="24"/>
          <w:szCs w:val="24"/>
        </w:rPr>
        <w:lastRenderedPageBreak/>
        <w:t>Analisis Regresi Linear Sederhana</w:t>
      </w:r>
    </w:p>
    <w:p w:rsidR="00886AAA" w:rsidRPr="005517C4" w:rsidRDefault="00886AAA" w:rsidP="00886AAA">
      <w:pPr>
        <w:pStyle w:val="ListParagraph"/>
        <w:spacing w:before="360" w:after="0" w:line="480" w:lineRule="auto"/>
        <w:ind w:left="0" w:firstLine="709"/>
        <w:jc w:val="both"/>
        <w:rPr>
          <w:rFonts w:ascii="Times New Roman" w:hAnsi="Times New Roman" w:cs="Times New Roman"/>
          <w:sz w:val="24"/>
          <w:szCs w:val="24"/>
        </w:rPr>
      </w:pPr>
      <w:r w:rsidRPr="00A2493E">
        <w:rPr>
          <w:rFonts w:ascii="Times New Roman" w:hAnsi="Times New Roman" w:cs="Times New Roman"/>
          <w:sz w:val="24"/>
          <w:szCs w:val="24"/>
        </w:rPr>
        <w:t xml:space="preserve">Pengaruh </w:t>
      </w:r>
      <w:r>
        <w:rPr>
          <w:rFonts w:ascii="Times New Roman" w:hAnsi="Times New Roman" w:cs="Times New Roman"/>
          <w:sz w:val="24"/>
          <w:szCs w:val="24"/>
        </w:rPr>
        <w:t>rasio hutang</w:t>
      </w:r>
      <w:r w:rsidRPr="00A2493E">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A13345">
        <w:rPr>
          <w:rFonts w:ascii="Times New Roman" w:hAnsi="Times New Roman" w:cs="Times New Roman"/>
          <w:i/>
          <w:sz w:val="24"/>
          <w:szCs w:val="24"/>
        </w:rPr>
        <w:t>debt to equity ratio</w:t>
      </w:r>
      <w:r w:rsidRPr="00A2493E">
        <w:rPr>
          <w:rFonts w:ascii="Times New Roman" w:hAnsi="Times New Roman" w:cs="Times New Roman"/>
          <w:sz w:val="24"/>
          <w:szCs w:val="24"/>
        </w:rPr>
        <w:t xml:space="preserve"> terhadap </w:t>
      </w:r>
      <w:r>
        <w:rPr>
          <w:rFonts w:ascii="Times New Roman" w:hAnsi="Times New Roman" w:cs="Times New Roman"/>
          <w:sz w:val="24"/>
          <w:szCs w:val="24"/>
        </w:rPr>
        <w:t xml:space="preserve">harga saham perusahaan perbankan yang terdaftar di Bursa Efek Indonesia pada penelitian ini </w:t>
      </w:r>
      <w:r w:rsidRPr="00A2493E">
        <w:rPr>
          <w:rFonts w:ascii="Times New Roman" w:hAnsi="Times New Roman" w:cs="Times New Roman"/>
          <w:sz w:val="24"/>
          <w:szCs w:val="24"/>
        </w:rPr>
        <w:t xml:space="preserve">dapat dilihat dari analisis regresi </w:t>
      </w:r>
      <w:r>
        <w:rPr>
          <w:rFonts w:ascii="Times New Roman" w:hAnsi="Times New Roman" w:cs="Times New Roman"/>
          <w:sz w:val="24"/>
          <w:szCs w:val="24"/>
        </w:rPr>
        <w:t>sederhana</w:t>
      </w:r>
      <w:r w:rsidRPr="00A2493E">
        <w:rPr>
          <w:rFonts w:ascii="Times New Roman" w:hAnsi="Times New Roman" w:cs="Times New Roman"/>
          <w:sz w:val="24"/>
          <w:szCs w:val="24"/>
        </w:rPr>
        <w:t xml:space="preserve"> menggunakan program </w:t>
      </w:r>
      <w:r>
        <w:rPr>
          <w:rFonts w:ascii="Times New Roman" w:eastAsia="Times New Roman" w:hAnsi="Times New Roman" w:cs="Times New Roman"/>
          <w:i/>
          <w:iCs/>
          <w:color w:val="000000"/>
          <w:sz w:val="20"/>
          <w:szCs w:val="20"/>
        </w:rPr>
        <w:t xml:space="preserve">IBM </w:t>
      </w:r>
      <w:r w:rsidRPr="0063517E">
        <w:rPr>
          <w:rFonts w:ascii="Times New Roman" w:eastAsia="Times New Roman" w:hAnsi="Times New Roman" w:cs="Times New Roman"/>
          <w:i/>
          <w:iCs/>
          <w:color w:val="000000"/>
          <w:sz w:val="20"/>
          <w:szCs w:val="20"/>
        </w:rPr>
        <w:t xml:space="preserve">SPSS </w:t>
      </w:r>
      <w:r>
        <w:rPr>
          <w:rFonts w:ascii="Times New Roman" w:eastAsia="Times New Roman" w:hAnsi="Times New Roman" w:cs="Times New Roman"/>
          <w:i/>
          <w:iCs/>
          <w:color w:val="000000"/>
          <w:sz w:val="20"/>
          <w:szCs w:val="20"/>
        </w:rPr>
        <w:t xml:space="preserve">20  </w:t>
      </w:r>
      <w:r w:rsidRPr="00A2493E">
        <w:rPr>
          <w:rFonts w:ascii="Times New Roman" w:hAnsi="Times New Roman" w:cs="Times New Roman"/>
          <w:sz w:val="24"/>
          <w:szCs w:val="24"/>
        </w:rPr>
        <w:t>yang selengk</w:t>
      </w:r>
      <w:r>
        <w:rPr>
          <w:rFonts w:ascii="Times New Roman" w:hAnsi="Times New Roman" w:cs="Times New Roman"/>
          <w:sz w:val="24"/>
          <w:szCs w:val="24"/>
        </w:rPr>
        <w:t>apnya dapat dilihat pada tabel berikut.</w:t>
      </w:r>
    </w:p>
    <w:p w:rsidR="00886AAA" w:rsidRPr="00A13345" w:rsidRDefault="00886AAA" w:rsidP="00886A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r w:rsidRPr="00D01994">
        <w:rPr>
          <w:rFonts w:ascii="Times New Roman" w:hAnsi="Times New Roman" w:cs="Times New Roman"/>
          <w:b/>
          <w:sz w:val="24"/>
          <w:szCs w:val="24"/>
        </w:rPr>
        <w:t>. Hasil Regresi Linear Sederhana</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001"/>
        <w:gridCol w:w="1001"/>
      </w:tblGrid>
      <w:tr w:rsidR="00886AAA" w:rsidRPr="00A13345" w:rsidTr="005D76B2">
        <w:trPr>
          <w:cantSplit/>
        </w:trPr>
        <w:tc>
          <w:tcPr>
            <w:tcW w:w="7974" w:type="dxa"/>
            <w:gridSpan w:val="7"/>
            <w:tcBorders>
              <w:top w:val="nil"/>
              <w:left w:val="nil"/>
              <w:bottom w:val="nil"/>
              <w:right w:val="nil"/>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b/>
                <w:bCs/>
                <w:color w:val="000000"/>
                <w:sz w:val="18"/>
                <w:szCs w:val="18"/>
              </w:rPr>
              <w:t>Coefficients</w:t>
            </w:r>
            <w:r w:rsidRPr="00A13345">
              <w:rPr>
                <w:rFonts w:ascii="Arial" w:hAnsi="Arial" w:cs="Arial"/>
                <w:b/>
                <w:bCs/>
                <w:color w:val="000000"/>
                <w:sz w:val="18"/>
                <w:szCs w:val="18"/>
                <w:vertAlign w:val="superscript"/>
              </w:rPr>
              <w:t>a</w:t>
            </w:r>
          </w:p>
        </w:tc>
      </w:tr>
      <w:tr w:rsidR="00886AAA" w:rsidRPr="00A13345" w:rsidTr="005D76B2">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886AAA" w:rsidRPr="00A13345" w:rsidRDefault="00886AAA" w:rsidP="005D76B2">
            <w:pPr>
              <w:autoSpaceDE w:val="0"/>
              <w:autoSpaceDN w:val="0"/>
              <w:adjustRightInd w:val="0"/>
              <w:spacing w:after="0" w:line="320" w:lineRule="atLeast"/>
              <w:ind w:left="60" w:right="60"/>
              <w:rPr>
                <w:rFonts w:ascii="Arial" w:hAnsi="Arial" w:cs="Arial"/>
                <w:color w:val="000000"/>
                <w:sz w:val="18"/>
                <w:szCs w:val="18"/>
              </w:rPr>
            </w:pPr>
            <w:r w:rsidRPr="00A13345">
              <w:rPr>
                <w:rFonts w:ascii="Arial" w:hAnsi="Arial" w:cs="Arial"/>
                <w:color w:val="000000"/>
                <w:sz w:val="18"/>
                <w:szCs w:val="18"/>
              </w:rPr>
              <w:t>Model</w:t>
            </w:r>
          </w:p>
        </w:tc>
        <w:tc>
          <w:tcPr>
            <w:tcW w:w="2638" w:type="dxa"/>
            <w:gridSpan w:val="2"/>
            <w:tcBorders>
              <w:top w:val="single" w:sz="16" w:space="0" w:color="000000"/>
              <w:left w:val="single" w:sz="16" w:space="0" w:color="000000"/>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color w:val="000000"/>
                <w:sz w:val="18"/>
                <w:szCs w:val="18"/>
              </w:rPr>
              <w:t>Unstandardized Coefficients</w:t>
            </w:r>
          </w:p>
        </w:tc>
        <w:tc>
          <w:tcPr>
            <w:tcW w:w="1456" w:type="dxa"/>
            <w:tcBorders>
              <w:top w:val="single" w:sz="16" w:space="0" w:color="000000"/>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color w:val="000000"/>
                <w:sz w:val="18"/>
                <w:szCs w:val="18"/>
              </w:rPr>
              <w:t>Standardized Coefficients</w:t>
            </w:r>
          </w:p>
        </w:tc>
        <w:tc>
          <w:tcPr>
            <w:tcW w:w="1001" w:type="dxa"/>
            <w:vMerge w:val="restart"/>
            <w:tcBorders>
              <w:top w:val="single" w:sz="16" w:space="0" w:color="000000"/>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color w:val="000000"/>
                <w:sz w:val="18"/>
                <w:szCs w:val="18"/>
              </w:rPr>
              <w:t>T</w:t>
            </w:r>
          </w:p>
        </w:tc>
        <w:tc>
          <w:tcPr>
            <w:tcW w:w="1001" w:type="dxa"/>
            <w:vMerge w:val="restart"/>
            <w:tcBorders>
              <w:top w:val="single" w:sz="16" w:space="0" w:color="000000"/>
              <w:right w:val="single" w:sz="16" w:space="0" w:color="000000"/>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color w:val="000000"/>
                <w:sz w:val="18"/>
                <w:szCs w:val="18"/>
              </w:rPr>
              <w:t>Sig.</w:t>
            </w:r>
          </w:p>
        </w:tc>
      </w:tr>
      <w:tr w:rsidR="00886AAA" w:rsidRPr="00A13345" w:rsidTr="005D76B2">
        <w:trPr>
          <w:cantSplit/>
        </w:trPr>
        <w:tc>
          <w:tcPr>
            <w:tcW w:w="1878" w:type="dxa"/>
            <w:gridSpan w:val="2"/>
            <w:vMerge/>
            <w:tcBorders>
              <w:top w:val="single" w:sz="16" w:space="0" w:color="000000"/>
              <w:left w:val="single" w:sz="16" w:space="0" w:color="000000"/>
              <w:bottom w:val="nil"/>
              <w:right w:val="nil"/>
            </w:tcBorders>
            <w:shd w:val="clear" w:color="auto" w:fill="FFFFFF"/>
          </w:tcPr>
          <w:p w:rsidR="00886AAA" w:rsidRPr="00A13345" w:rsidRDefault="00886AAA" w:rsidP="005D76B2">
            <w:pPr>
              <w:autoSpaceDE w:val="0"/>
              <w:autoSpaceDN w:val="0"/>
              <w:adjustRightInd w:val="0"/>
              <w:spacing w:after="0" w:line="240" w:lineRule="auto"/>
              <w:rPr>
                <w:rFonts w:ascii="Arial" w:hAnsi="Arial" w:cs="Arial"/>
                <w:color w:val="000000"/>
                <w:sz w:val="18"/>
                <w:szCs w:val="18"/>
              </w:rPr>
            </w:pPr>
          </w:p>
        </w:tc>
        <w:tc>
          <w:tcPr>
            <w:tcW w:w="1319" w:type="dxa"/>
            <w:tcBorders>
              <w:left w:val="single" w:sz="16" w:space="0" w:color="000000"/>
              <w:bottom w:val="single" w:sz="16" w:space="0" w:color="000000"/>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color w:val="000000"/>
                <w:sz w:val="18"/>
                <w:szCs w:val="18"/>
              </w:rPr>
              <w:t>B</w:t>
            </w:r>
          </w:p>
        </w:tc>
        <w:tc>
          <w:tcPr>
            <w:tcW w:w="1319" w:type="dxa"/>
            <w:tcBorders>
              <w:bottom w:val="single" w:sz="16" w:space="0" w:color="000000"/>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color w:val="000000"/>
                <w:sz w:val="18"/>
                <w:szCs w:val="18"/>
              </w:rPr>
              <w:t>Std. Error</w:t>
            </w:r>
          </w:p>
        </w:tc>
        <w:tc>
          <w:tcPr>
            <w:tcW w:w="1456" w:type="dxa"/>
            <w:tcBorders>
              <w:bottom w:val="single" w:sz="16" w:space="0" w:color="000000"/>
            </w:tcBorders>
            <w:shd w:val="clear" w:color="auto" w:fill="FFFFFF"/>
          </w:tcPr>
          <w:p w:rsidR="00886AAA" w:rsidRPr="00A13345"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A13345">
              <w:rPr>
                <w:rFonts w:ascii="Arial" w:hAnsi="Arial" w:cs="Arial"/>
                <w:color w:val="000000"/>
                <w:sz w:val="18"/>
                <w:szCs w:val="18"/>
              </w:rPr>
              <w:t>Beta</w:t>
            </w:r>
          </w:p>
        </w:tc>
        <w:tc>
          <w:tcPr>
            <w:tcW w:w="1001" w:type="dxa"/>
            <w:vMerge/>
            <w:tcBorders>
              <w:top w:val="single" w:sz="16" w:space="0" w:color="000000"/>
            </w:tcBorders>
            <w:shd w:val="clear" w:color="auto" w:fill="FFFFFF"/>
          </w:tcPr>
          <w:p w:rsidR="00886AAA" w:rsidRPr="00A13345" w:rsidRDefault="00886AAA" w:rsidP="005D76B2">
            <w:pPr>
              <w:autoSpaceDE w:val="0"/>
              <w:autoSpaceDN w:val="0"/>
              <w:adjustRightInd w:val="0"/>
              <w:spacing w:after="0" w:line="240" w:lineRule="auto"/>
              <w:rPr>
                <w:rFonts w:ascii="Arial" w:hAnsi="Arial" w:cs="Arial"/>
                <w:color w:val="000000"/>
                <w:sz w:val="18"/>
                <w:szCs w:val="18"/>
              </w:rPr>
            </w:pPr>
          </w:p>
        </w:tc>
        <w:tc>
          <w:tcPr>
            <w:tcW w:w="1001" w:type="dxa"/>
            <w:vMerge/>
            <w:tcBorders>
              <w:top w:val="single" w:sz="16" w:space="0" w:color="000000"/>
              <w:right w:val="single" w:sz="16" w:space="0" w:color="000000"/>
            </w:tcBorders>
            <w:shd w:val="clear" w:color="auto" w:fill="FFFFFF"/>
          </w:tcPr>
          <w:p w:rsidR="00886AAA" w:rsidRPr="00A13345" w:rsidRDefault="00886AAA" w:rsidP="005D76B2">
            <w:pPr>
              <w:autoSpaceDE w:val="0"/>
              <w:autoSpaceDN w:val="0"/>
              <w:adjustRightInd w:val="0"/>
              <w:spacing w:after="0" w:line="240" w:lineRule="auto"/>
              <w:rPr>
                <w:rFonts w:ascii="Arial" w:hAnsi="Arial" w:cs="Arial"/>
                <w:color w:val="000000"/>
                <w:sz w:val="18"/>
                <w:szCs w:val="18"/>
              </w:rPr>
            </w:pPr>
          </w:p>
        </w:tc>
      </w:tr>
      <w:tr w:rsidR="00886AAA" w:rsidRPr="00A13345" w:rsidTr="005D76B2">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886AAA" w:rsidRPr="00A13345" w:rsidRDefault="00886AAA" w:rsidP="005D76B2">
            <w:pPr>
              <w:autoSpaceDE w:val="0"/>
              <w:autoSpaceDN w:val="0"/>
              <w:adjustRightInd w:val="0"/>
              <w:spacing w:after="0" w:line="320" w:lineRule="atLeast"/>
              <w:ind w:left="60" w:right="60"/>
              <w:rPr>
                <w:rFonts w:ascii="Arial" w:hAnsi="Arial" w:cs="Arial"/>
                <w:color w:val="000000"/>
                <w:sz w:val="18"/>
                <w:szCs w:val="18"/>
              </w:rPr>
            </w:pPr>
            <w:r w:rsidRPr="00A13345">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rPr>
                <w:rFonts w:ascii="Arial" w:hAnsi="Arial" w:cs="Arial"/>
                <w:color w:val="000000"/>
                <w:sz w:val="18"/>
                <w:szCs w:val="18"/>
              </w:rPr>
            </w:pPr>
            <w:r w:rsidRPr="00A13345">
              <w:rPr>
                <w:rFonts w:ascii="Arial" w:hAnsi="Arial" w:cs="Arial"/>
                <w:color w:val="000000"/>
                <w:sz w:val="18"/>
                <w:szCs w:val="18"/>
              </w:rPr>
              <w:t>(Constant)</w:t>
            </w:r>
          </w:p>
        </w:tc>
        <w:tc>
          <w:tcPr>
            <w:tcW w:w="1319" w:type="dxa"/>
            <w:tcBorders>
              <w:top w:val="single" w:sz="16" w:space="0" w:color="000000"/>
              <w:left w:val="single" w:sz="16" w:space="0" w:color="000000"/>
              <w:bottom w:val="nil"/>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5076.379</w:t>
            </w:r>
          </w:p>
        </w:tc>
        <w:tc>
          <w:tcPr>
            <w:tcW w:w="1319" w:type="dxa"/>
            <w:tcBorders>
              <w:top w:val="single" w:sz="16" w:space="0" w:color="000000"/>
              <w:bottom w:val="nil"/>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1838.039</w:t>
            </w:r>
          </w:p>
        </w:tc>
        <w:tc>
          <w:tcPr>
            <w:tcW w:w="1456" w:type="dxa"/>
            <w:tcBorders>
              <w:top w:val="single" w:sz="16" w:space="0" w:color="000000"/>
              <w:bottom w:val="nil"/>
            </w:tcBorders>
            <w:shd w:val="clear" w:color="auto" w:fill="FFFFFF"/>
          </w:tcPr>
          <w:p w:rsidR="00886AAA" w:rsidRPr="00A13345" w:rsidRDefault="00886AAA" w:rsidP="005D76B2">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2.762</w:t>
            </w:r>
          </w:p>
        </w:tc>
        <w:tc>
          <w:tcPr>
            <w:tcW w:w="1001" w:type="dxa"/>
            <w:tcBorders>
              <w:top w:val="single" w:sz="16" w:space="0" w:color="000000"/>
              <w:bottom w:val="nil"/>
              <w:right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.010</w:t>
            </w:r>
          </w:p>
        </w:tc>
      </w:tr>
      <w:tr w:rsidR="00886AAA" w:rsidRPr="00A13345" w:rsidTr="005D76B2">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886AAA" w:rsidRPr="00A13345" w:rsidRDefault="00886AAA" w:rsidP="005D76B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rPr>
                <w:rFonts w:ascii="Arial" w:hAnsi="Arial" w:cs="Arial"/>
                <w:color w:val="000000"/>
                <w:sz w:val="18"/>
                <w:szCs w:val="18"/>
              </w:rPr>
            </w:pPr>
            <w:r w:rsidRPr="00A13345">
              <w:rPr>
                <w:rFonts w:ascii="Arial" w:hAnsi="Arial" w:cs="Arial"/>
                <w:color w:val="000000"/>
                <w:sz w:val="18"/>
                <w:szCs w:val="18"/>
              </w:rPr>
              <w:t>DER</w:t>
            </w:r>
          </w:p>
        </w:tc>
        <w:tc>
          <w:tcPr>
            <w:tcW w:w="1319" w:type="dxa"/>
            <w:tcBorders>
              <w:top w:val="nil"/>
              <w:left w:val="single" w:sz="16" w:space="0" w:color="000000"/>
              <w:bottom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1.835</w:t>
            </w:r>
          </w:p>
        </w:tc>
        <w:tc>
          <w:tcPr>
            <w:tcW w:w="1319" w:type="dxa"/>
            <w:tcBorders>
              <w:top w:val="nil"/>
              <w:bottom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2.485</w:t>
            </w:r>
          </w:p>
        </w:tc>
        <w:tc>
          <w:tcPr>
            <w:tcW w:w="1456" w:type="dxa"/>
            <w:tcBorders>
              <w:top w:val="nil"/>
              <w:bottom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.138</w:t>
            </w:r>
          </w:p>
        </w:tc>
        <w:tc>
          <w:tcPr>
            <w:tcW w:w="1001" w:type="dxa"/>
            <w:tcBorders>
              <w:top w:val="nil"/>
              <w:bottom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.738</w:t>
            </w:r>
          </w:p>
        </w:tc>
        <w:tc>
          <w:tcPr>
            <w:tcW w:w="1001" w:type="dxa"/>
            <w:tcBorders>
              <w:top w:val="nil"/>
              <w:bottom w:val="single" w:sz="16" w:space="0" w:color="000000"/>
              <w:right w:val="single" w:sz="16" w:space="0" w:color="000000"/>
            </w:tcBorders>
            <w:shd w:val="clear" w:color="auto" w:fill="FFFFFF"/>
            <w:vAlign w:val="center"/>
          </w:tcPr>
          <w:p w:rsidR="00886AAA" w:rsidRPr="00A13345"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A13345">
              <w:rPr>
                <w:rFonts w:ascii="Arial" w:hAnsi="Arial" w:cs="Arial"/>
                <w:color w:val="000000"/>
                <w:sz w:val="18"/>
                <w:szCs w:val="18"/>
              </w:rPr>
              <w:t>.466</w:t>
            </w:r>
          </w:p>
        </w:tc>
      </w:tr>
      <w:tr w:rsidR="00886AAA" w:rsidRPr="00A13345" w:rsidTr="005D76B2">
        <w:trPr>
          <w:cantSplit/>
        </w:trPr>
        <w:tc>
          <w:tcPr>
            <w:tcW w:w="7974" w:type="dxa"/>
            <w:gridSpan w:val="7"/>
            <w:tcBorders>
              <w:top w:val="nil"/>
              <w:left w:val="nil"/>
              <w:bottom w:val="nil"/>
              <w:right w:val="nil"/>
            </w:tcBorders>
            <w:shd w:val="clear" w:color="auto" w:fill="FFFFFF"/>
          </w:tcPr>
          <w:p w:rsidR="00886AAA" w:rsidRPr="00D01994" w:rsidRDefault="00886AAA" w:rsidP="00746FDF">
            <w:pPr>
              <w:pStyle w:val="ListParagraph"/>
              <w:numPr>
                <w:ilvl w:val="0"/>
                <w:numId w:val="38"/>
              </w:numPr>
              <w:autoSpaceDE w:val="0"/>
              <w:autoSpaceDN w:val="0"/>
              <w:adjustRightInd w:val="0"/>
              <w:spacing w:after="0" w:line="320" w:lineRule="atLeast"/>
              <w:ind w:right="60"/>
              <w:rPr>
                <w:rFonts w:ascii="Arial" w:hAnsi="Arial" w:cs="Arial"/>
                <w:color w:val="000000"/>
                <w:sz w:val="18"/>
                <w:szCs w:val="18"/>
              </w:rPr>
            </w:pPr>
            <w:r w:rsidRPr="00D01994">
              <w:rPr>
                <w:rFonts w:ascii="Arial" w:hAnsi="Arial" w:cs="Arial"/>
                <w:color w:val="000000"/>
                <w:sz w:val="18"/>
                <w:szCs w:val="18"/>
              </w:rPr>
              <w:t>Dependent Variable: Harga_Saham</w:t>
            </w:r>
          </w:p>
          <w:p w:rsidR="00886AAA" w:rsidRPr="00D01994" w:rsidRDefault="00886AAA" w:rsidP="005D76B2">
            <w:pPr>
              <w:pStyle w:val="ListParagraph"/>
              <w:autoSpaceDE w:val="0"/>
              <w:autoSpaceDN w:val="0"/>
              <w:adjustRightInd w:val="0"/>
              <w:spacing w:after="0" w:line="320" w:lineRule="atLeast"/>
              <w:ind w:left="420" w:right="60"/>
              <w:rPr>
                <w:rFonts w:ascii="Arial" w:hAnsi="Arial" w:cs="Arial"/>
                <w:color w:val="000000"/>
                <w:sz w:val="18"/>
                <w:szCs w:val="18"/>
              </w:rPr>
            </w:pPr>
          </w:p>
        </w:tc>
      </w:tr>
    </w:tbl>
    <w:p w:rsidR="00886AAA" w:rsidRDefault="00886AAA" w:rsidP="00886AAA">
      <w:pPr>
        <w:spacing w:after="0" w:line="480" w:lineRule="auto"/>
        <w:ind w:firstLine="851"/>
        <w:jc w:val="both"/>
        <w:rPr>
          <w:rFonts w:ascii="Times New Roman" w:hAnsi="Times New Roman" w:cs="Times New Roman"/>
          <w:sz w:val="24"/>
          <w:szCs w:val="24"/>
        </w:rPr>
      </w:pPr>
      <w:r w:rsidRPr="00A2493E">
        <w:rPr>
          <w:rFonts w:ascii="Times New Roman" w:hAnsi="Times New Roman" w:cs="Times New Roman"/>
          <w:sz w:val="24"/>
          <w:szCs w:val="24"/>
        </w:rPr>
        <w:t>Berdasarkan hasil analisis regresi sepert</w:t>
      </w:r>
      <w:r>
        <w:rPr>
          <w:rFonts w:ascii="Times New Roman" w:hAnsi="Times New Roman" w:cs="Times New Roman"/>
          <w:sz w:val="24"/>
          <w:szCs w:val="24"/>
        </w:rPr>
        <w:t xml:space="preserve">i tertera pada tabel 7, </w:t>
      </w:r>
      <w:r w:rsidRPr="00A2493E">
        <w:rPr>
          <w:rFonts w:ascii="Times New Roman" w:hAnsi="Times New Roman" w:cs="Times New Roman"/>
          <w:sz w:val="24"/>
          <w:szCs w:val="24"/>
        </w:rPr>
        <w:t>maka diperoleh persamaan regresi yaitu :</w:t>
      </w:r>
    </w:p>
    <w:p w:rsidR="00886AAA" w:rsidRDefault="00886AAA" w:rsidP="00886AAA">
      <w:pPr>
        <w:pStyle w:val="ListParagraph"/>
        <w:spacing w:line="480" w:lineRule="auto"/>
        <w:ind w:left="284" w:firstLine="567"/>
        <w:jc w:val="both"/>
        <w:rPr>
          <w:rFonts w:ascii="Times New Roman" w:hAnsi="Times New Roman" w:cs="Times New Roman"/>
          <w:b/>
          <w:sz w:val="24"/>
          <w:szCs w:val="24"/>
        </w:rPr>
      </w:pPr>
      <w:r w:rsidRPr="00D01994">
        <w:rPr>
          <w:rFonts w:ascii="Times New Roman" w:hAnsi="Times New Roman" w:cs="Times New Roman"/>
          <w:b/>
          <w:sz w:val="24"/>
          <w:szCs w:val="24"/>
        </w:rPr>
        <w:t>Ý =</w:t>
      </w:r>
      <w:r>
        <w:rPr>
          <w:rFonts w:ascii="Times New Roman" w:hAnsi="Times New Roman" w:cs="Times New Roman"/>
          <w:b/>
          <w:sz w:val="24"/>
          <w:szCs w:val="24"/>
        </w:rPr>
        <w:t xml:space="preserve"> </w:t>
      </w:r>
      <w:r w:rsidRPr="00D01994">
        <w:rPr>
          <w:rFonts w:ascii="Times New Roman" w:hAnsi="Times New Roman" w:cs="Times New Roman"/>
          <w:b/>
          <w:sz w:val="24"/>
          <w:szCs w:val="24"/>
        </w:rPr>
        <w:t>5076,379 + 1,835 DER</w:t>
      </w:r>
    </w:p>
    <w:p w:rsidR="00886AAA" w:rsidRDefault="00886AAA" w:rsidP="00886AAA">
      <w:pPr>
        <w:pStyle w:val="ListParagraph"/>
        <w:spacing w:after="0" w:line="480" w:lineRule="auto"/>
        <w:ind w:left="0" w:firstLine="851"/>
        <w:jc w:val="both"/>
        <w:rPr>
          <w:rFonts w:ascii="Times New Roman" w:hAnsi="Times New Roman" w:cs="Times New Roman"/>
          <w:sz w:val="24"/>
          <w:szCs w:val="24"/>
        </w:rPr>
      </w:pPr>
      <w:r w:rsidRPr="00A2493E">
        <w:rPr>
          <w:rFonts w:ascii="Times New Roman" w:hAnsi="Times New Roman" w:cs="Times New Roman"/>
          <w:sz w:val="24"/>
          <w:szCs w:val="24"/>
        </w:rPr>
        <w:t>Dar</w:t>
      </w:r>
      <w:r>
        <w:rPr>
          <w:rFonts w:ascii="Times New Roman" w:hAnsi="Times New Roman" w:cs="Times New Roman"/>
          <w:sz w:val="24"/>
          <w:szCs w:val="24"/>
        </w:rPr>
        <w:t xml:space="preserve">i  persamaan  regresi  sederhana, </w:t>
      </w:r>
      <w:r w:rsidRPr="00A2493E">
        <w:rPr>
          <w:rFonts w:ascii="Times New Roman" w:hAnsi="Times New Roman" w:cs="Times New Roman"/>
          <w:sz w:val="24"/>
          <w:szCs w:val="24"/>
        </w:rPr>
        <w:t>da</w:t>
      </w:r>
      <w:r>
        <w:rPr>
          <w:rFonts w:ascii="Times New Roman" w:hAnsi="Times New Roman" w:cs="Times New Roman"/>
          <w:sz w:val="24"/>
          <w:szCs w:val="24"/>
        </w:rPr>
        <w:t>pat diuraikan sebagai berikut :</w:t>
      </w:r>
    </w:p>
    <w:p w:rsidR="00886AAA" w:rsidRDefault="00886AAA" w:rsidP="00746FDF">
      <w:pPr>
        <w:pStyle w:val="ListParagraph"/>
        <w:numPr>
          <w:ilvl w:val="4"/>
          <w:numId w:val="39"/>
        </w:numPr>
        <w:spacing w:after="0" w:line="480" w:lineRule="auto"/>
        <w:ind w:left="284" w:hanging="284"/>
        <w:jc w:val="both"/>
        <w:rPr>
          <w:rFonts w:ascii="Times New Roman" w:hAnsi="Times New Roman" w:cs="Times New Roman"/>
          <w:sz w:val="24"/>
          <w:szCs w:val="24"/>
        </w:rPr>
      </w:pPr>
      <w:r w:rsidRPr="00A2493E">
        <w:rPr>
          <w:rFonts w:ascii="Times New Roman" w:hAnsi="Times New Roman" w:cs="Times New Roman"/>
          <w:sz w:val="24"/>
          <w:szCs w:val="24"/>
        </w:rPr>
        <w:t xml:space="preserve">Nilai konstanta </w:t>
      </w:r>
      <w:r>
        <w:rPr>
          <w:rFonts w:ascii="Times New Roman" w:hAnsi="Times New Roman" w:cs="Gotham-Book"/>
          <w:sz w:val="24"/>
          <w:szCs w:val="24"/>
          <w:lang w:val="en-SG" w:eastAsia="en-SG"/>
        </w:rPr>
        <w:t xml:space="preserve">sebesar </w:t>
      </w:r>
      <w:r>
        <w:rPr>
          <w:rFonts w:ascii="Times New Roman" w:hAnsi="Times New Roman" w:cs="Times New Roman"/>
          <w:sz w:val="24"/>
          <w:szCs w:val="24"/>
        </w:rPr>
        <w:t xml:space="preserve">5076,379 </w:t>
      </w:r>
      <w:r w:rsidRPr="00EA570E">
        <w:rPr>
          <w:rFonts w:ascii="Times New Roman" w:hAnsi="Times New Roman" w:cs="Gotham-Book"/>
          <w:sz w:val="24"/>
          <w:szCs w:val="24"/>
          <w:lang w:val="en-SG" w:eastAsia="en-SG"/>
        </w:rPr>
        <w:t>artinya</w:t>
      </w:r>
      <w:r>
        <w:rPr>
          <w:rFonts w:ascii="Times New Roman" w:hAnsi="Times New Roman" w:cs="Gotham-Book"/>
          <w:sz w:val="24"/>
          <w:szCs w:val="24"/>
          <w:lang w:val="en-SG" w:eastAsia="en-SG"/>
        </w:rPr>
        <w:t xml:space="preserve"> bahwa tanpa memperhatikan besar kecilnya </w:t>
      </w:r>
      <w:r w:rsidRPr="00080F97">
        <w:rPr>
          <w:rFonts w:ascii="Times New Roman" w:hAnsi="Times New Roman" w:cs="Gotham-Book"/>
          <w:i/>
          <w:sz w:val="24"/>
          <w:szCs w:val="24"/>
          <w:lang w:eastAsia="en-SG"/>
        </w:rPr>
        <w:t>Debt to Equity Ratio</w:t>
      </w:r>
      <w:r w:rsidRPr="00080F97">
        <w:rPr>
          <w:rFonts w:ascii="Times New Roman" w:hAnsi="Times New Roman" w:cs="Gotham-Book"/>
          <w:i/>
          <w:sz w:val="24"/>
          <w:szCs w:val="24"/>
          <w:lang w:val="en-SG" w:eastAsia="en-SG"/>
        </w:rPr>
        <w:t xml:space="preserve"> </w:t>
      </w:r>
      <w:r>
        <w:rPr>
          <w:rFonts w:ascii="Times New Roman" w:hAnsi="Times New Roman" w:cs="Gotham-Book"/>
          <w:sz w:val="24"/>
          <w:szCs w:val="24"/>
          <w:lang w:eastAsia="en-SG"/>
        </w:rPr>
        <w:t xml:space="preserve">(DER) </w:t>
      </w:r>
      <w:r>
        <w:rPr>
          <w:rFonts w:ascii="Times New Roman" w:hAnsi="Times New Roman" w:cs="Gotham-Book"/>
          <w:sz w:val="24"/>
          <w:szCs w:val="24"/>
          <w:lang w:val="en-SG" w:eastAsia="en-SG"/>
        </w:rPr>
        <w:t xml:space="preserve">maka besarnya </w:t>
      </w:r>
      <w:r>
        <w:rPr>
          <w:rFonts w:ascii="Times New Roman" w:hAnsi="Times New Roman" w:cs="Gotham-Book"/>
          <w:sz w:val="24"/>
          <w:szCs w:val="24"/>
          <w:lang w:eastAsia="en-SG"/>
        </w:rPr>
        <w:t xml:space="preserve">harga saham </w:t>
      </w:r>
      <w:r>
        <w:rPr>
          <w:rFonts w:ascii="Times New Roman" w:hAnsi="Times New Roman" w:cs="Gotham-Book"/>
          <w:sz w:val="24"/>
          <w:szCs w:val="24"/>
          <w:lang w:val="en-SG" w:eastAsia="en-SG"/>
        </w:rPr>
        <w:t xml:space="preserve">sebesar </w:t>
      </w:r>
      <w:r>
        <w:rPr>
          <w:rFonts w:ascii="Times New Roman" w:hAnsi="Times New Roman" w:cs="Times New Roman"/>
          <w:sz w:val="24"/>
          <w:szCs w:val="24"/>
        </w:rPr>
        <w:t xml:space="preserve">5076,379 </w:t>
      </w:r>
      <w:r>
        <w:rPr>
          <w:rFonts w:ascii="Times New Roman" w:hAnsi="Times New Roman" w:cs="Gotham-Book"/>
          <w:sz w:val="24"/>
          <w:szCs w:val="24"/>
          <w:lang w:val="en-SG" w:eastAsia="en-SG"/>
        </w:rPr>
        <w:t>persen</w:t>
      </w:r>
      <w:r>
        <w:rPr>
          <w:rFonts w:ascii="Times New Roman" w:hAnsi="Times New Roman" w:cs="Gotham-Book"/>
          <w:sz w:val="24"/>
          <w:szCs w:val="24"/>
          <w:lang w:eastAsia="en-SG"/>
        </w:rPr>
        <w:t>.</w:t>
      </w:r>
    </w:p>
    <w:p w:rsidR="00886AAA" w:rsidRPr="00852790" w:rsidRDefault="00886AAA" w:rsidP="00746FDF">
      <w:pPr>
        <w:pStyle w:val="ListParagraph"/>
        <w:numPr>
          <w:ilvl w:val="4"/>
          <w:numId w:val="39"/>
        </w:numPr>
        <w:spacing w:after="0" w:line="480" w:lineRule="auto"/>
        <w:ind w:left="284" w:hanging="284"/>
        <w:jc w:val="both"/>
        <w:rPr>
          <w:rFonts w:ascii="Times New Roman" w:hAnsi="Times New Roman" w:cs="Times New Roman"/>
          <w:sz w:val="24"/>
          <w:szCs w:val="24"/>
        </w:rPr>
      </w:pPr>
      <w:r w:rsidRPr="00AB5E8B">
        <w:rPr>
          <w:rFonts w:ascii="Times New Roman" w:hAnsi="Times New Roman" w:cs="Times New Roman"/>
          <w:sz w:val="24"/>
          <w:szCs w:val="24"/>
        </w:rPr>
        <w:t xml:space="preserve">Kofisien regresi variabel </w:t>
      </w:r>
      <w:r>
        <w:rPr>
          <w:rFonts w:ascii="Times New Roman" w:hAnsi="Times New Roman" w:cs="Times New Roman"/>
          <w:sz w:val="24"/>
          <w:szCs w:val="24"/>
        </w:rPr>
        <w:t>DER bernilai positif</w:t>
      </w:r>
      <w:r w:rsidRPr="00AB5E8B">
        <w:rPr>
          <w:rFonts w:ascii="Times New Roman" w:hAnsi="Times New Roman" w:cs="Times New Roman"/>
          <w:sz w:val="24"/>
          <w:szCs w:val="24"/>
        </w:rPr>
        <w:t xml:space="preserve"> yaitu sebesar </w:t>
      </w:r>
      <w:r>
        <w:rPr>
          <w:rFonts w:ascii="Times New Roman" w:hAnsi="Times New Roman" w:cs="Times New Roman"/>
          <w:sz w:val="24"/>
          <w:szCs w:val="24"/>
        </w:rPr>
        <w:t xml:space="preserve">1,835. Hal ini </w:t>
      </w:r>
      <w:r w:rsidRPr="00852790">
        <w:rPr>
          <w:rFonts w:ascii="Times New Roman" w:hAnsi="Times New Roman" w:cs="Times New Roman"/>
          <w:sz w:val="24"/>
          <w:szCs w:val="24"/>
        </w:rPr>
        <w:t>berarti apabila DER naik 1 persen, maka harga saham perbankan secara umum akan naik sebesar 1,835 persen.</w:t>
      </w:r>
    </w:p>
    <w:p w:rsidR="00886AAA" w:rsidRPr="00D87106" w:rsidRDefault="00886AAA" w:rsidP="00746FDF">
      <w:pPr>
        <w:pStyle w:val="ListParagraph"/>
        <w:numPr>
          <w:ilvl w:val="1"/>
          <w:numId w:val="39"/>
        </w:numPr>
        <w:tabs>
          <w:tab w:val="clear" w:pos="1860"/>
        </w:tabs>
        <w:spacing w:after="0" w:line="480" w:lineRule="auto"/>
        <w:ind w:left="709"/>
        <w:jc w:val="both"/>
        <w:rPr>
          <w:rFonts w:ascii="TimesNewRomanPSMT" w:eastAsiaTheme="minorEastAsia" w:hAnsi="TimesNewRomanPSMT" w:cs="TimesNewRomanPSMT"/>
          <w:b/>
          <w:sz w:val="24"/>
          <w:szCs w:val="24"/>
        </w:rPr>
      </w:pPr>
      <w:r>
        <w:rPr>
          <w:rFonts w:ascii="TimesNewRomanPSMT" w:hAnsi="TimesNewRomanPSMT" w:cs="TimesNewRomanPSMT"/>
          <w:b/>
          <w:sz w:val="24"/>
          <w:szCs w:val="24"/>
        </w:rPr>
        <w:t>Analisis Koefisien Korelasi</w:t>
      </w:r>
    </w:p>
    <w:p w:rsidR="00886AAA" w:rsidRDefault="00886AAA" w:rsidP="00886AAA">
      <w:pPr>
        <w:pStyle w:val="ListParagraph"/>
        <w:spacing w:after="0" w:line="480" w:lineRule="auto"/>
        <w:ind w:left="0" w:firstLine="720"/>
        <w:jc w:val="both"/>
        <w:rPr>
          <w:rFonts w:ascii="Times New Roman" w:eastAsiaTheme="minorEastAsia" w:hAnsi="Times New Roman" w:cs="Times New Roman"/>
          <w:sz w:val="24"/>
          <w:szCs w:val="24"/>
        </w:rPr>
      </w:pPr>
      <w:r w:rsidRPr="00A2493E">
        <w:rPr>
          <w:rFonts w:ascii="TimesNewRomanPSMT" w:hAnsi="TimesNewRomanPSMT" w:cs="TimesNewRomanPSMT"/>
          <w:sz w:val="24"/>
          <w:szCs w:val="24"/>
        </w:rPr>
        <w:t xml:space="preserve">Untuk mengetahui besarnya pengaruh variabel </w:t>
      </w:r>
      <w:r w:rsidRPr="00177CD6">
        <w:rPr>
          <w:rFonts w:ascii="TimesNewRomanPSMT" w:hAnsi="TimesNewRomanPSMT" w:cs="TimesNewRomanPSMT"/>
          <w:i/>
          <w:sz w:val="24"/>
          <w:szCs w:val="24"/>
        </w:rPr>
        <w:t>DER</w:t>
      </w:r>
      <w:r>
        <w:rPr>
          <w:rFonts w:ascii="TimesNewRomanPSMT" w:hAnsi="TimesNewRomanPSMT" w:cs="TimesNewRomanPSMT"/>
          <w:sz w:val="24"/>
          <w:szCs w:val="24"/>
        </w:rPr>
        <w:t xml:space="preserve"> terhadap harga saham dapat dilihat </w:t>
      </w:r>
      <w:r w:rsidRPr="00A2493E">
        <w:rPr>
          <w:rFonts w:ascii="TimesNewRomanPSMT" w:hAnsi="TimesNewRomanPSMT" w:cs="TimesNewRomanPSMT"/>
          <w:sz w:val="24"/>
          <w:szCs w:val="24"/>
        </w:rPr>
        <w:t>nilai ko</w:t>
      </w:r>
      <w:r>
        <w:rPr>
          <w:rFonts w:ascii="TimesNewRomanPSMT" w:hAnsi="TimesNewRomanPSMT" w:cs="TimesNewRomanPSMT"/>
          <w:sz w:val="24"/>
          <w:szCs w:val="24"/>
        </w:rPr>
        <w:t>e</w:t>
      </w:r>
      <w:r w:rsidRPr="00A2493E">
        <w:rPr>
          <w:rFonts w:ascii="TimesNewRomanPSMT" w:hAnsi="TimesNewRomanPSMT" w:cs="TimesNewRomanPSMT"/>
          <w:sz w:val="24"/>
          <w:szCs w:val="24"/>
        </w:rPr>
        <w:t xml:space="preserve">fisien </w:t>
      </w:r>
      <w:r>
        <w:rPr>
          <w:rFonts w:ascii="TimesNewRomanPSMT" w:hAnsi="TimesNewRomanPSMT" w:cs="TimesNewRomanPSMT"/>
          <w:sz w:val="24"/>
          <w:szCs w:val="24"/>
        </w:rPr>
        <w:t>korelasi R</w:t>
      </w:r>
      <w:r w:rsidRPr="00063AD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063ADA">
        <w:rPr>
          <w:rFonts w:ascii="Times New Roman" w:eastAsiaTheme="minorEastAsia" w:hAnsi="Times New Roman" w:cs="Times New Roman"/>
          <w:sz w:val="24"/>
          <w:szCs w:val="24"/>
        </w:rPr>
        <w:t xml:space="preserve">Hasil perhitungan kofisien </w:t>
      </w:r>
      <w:r>
        <w:rPr>
          <w:rFonts w:ascii="Times New Roman" w:eastAsiaTheme="minorEastAsia" w:hAnsi="Times New Roman" w:cs="Times New Roman"/>
          <w:sz w:val="24"/>
          <w:szCs w:val="24"/>
        </w:rPr>
        <w:t xml:space="preserve">korelasi untuk </w:t>
      </w:r>
      <w:r w:rsidRPr="00063ADA">
        <w:rPr>
          <w:rFonts w:ascii="Times New Roman" w:eastAsiaTheme="minorEastAsia" w:hAnsi="Times New Roman" w:cs="Times New Roman"/>
          <w:sz w:val="24"/>
          <w:szCs w:val="24"/>
        </w:rPr>
        <w:lastRenderedPageBreak/>
        <w:t xml:space="preserve">persamaan regresi yang diperoleh dari pengolahan data </w:t>
      </w:r>
      <w:r w:rsidRPr="00063ADA">
        <w:rPr>
          <w:rFonts w:ascii="Times New Roman" w:eastAsiaTheme="minorEastAsia" w:hAnsi="Times New Roman" w:cs="Times New Roman"/>
          <w:i/>
          <w:sz w:val="24"/>
          <w:szCs w:val="24"/>
        </w:rPr>
        <w:t>SPSS 2</w:t>
      </w:r>
      <w:r>
        <w:rPr>
          <w:rFonts w:ascii="Times New Roman" w:eastAsiaTheme="minorEastAsia" w:hAnsi="Times New Roman" w:cs="Times New Roman"/>
          <w:i/>
          <w:sz w:val="24"/>
          <w:szCs w:val="24"/>
        </w:rPr>
        <w:t>0</w:t>
      </w:r>
      <w:r w:rsidRPr="00063A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dapat dilihat </w:t>
      </w:r>
      <w:r>
        <w:rPr>
          <w:rFonts w:ascii="TimesNewRomanPSMT" w:eastAsiaTheme="minorEastAsia" w:hAnsi="TimesNewRomanPSMT" w:cs="TimesNewRomanPSMT"/>
          <w:sz w:val="24"/>
          <w:szCs w:val="24"/>
        </w:rPr>
        <w:t xml:space="preserve">pada </w:t>
      </w:r>
      <w:r w:rsidRPr="00063ADA">
        <w:rPr>
          <w:rFonts w:ascii="Times New Roman" w:eastAsiaTheme="minorEastAsia" w:hAnsi="Times New Roman" w:cs="Times New Roman"/>
          <w:sz w:val="24"/>
          <w:szCs w:val="24"/>
        </w:rPr>
        <w:t xml:space="preserve">tabel </w:t>
      </w:r>
      <w:r>
        <w:rPr>
          <w:rFonts w:ascii="Times New Roman" w:eastAsiaTheme="minorEastAsia" w:hAnsi="Times New Roman" w:cs="Times New Roman"/>
          <w:sz w:val="24"/>
          <w:szCs w:val="24"/>
        </w:rPr>
        <w:t>12</w:t>
      </w:r>
      <w:r w:rsidRPr="00063AD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886AAA" w:rsidRPr="00177CD6" w:rsidRDefault="00886AAA" w:rsidP="00886A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selanjutnya yaitu analisis </w:t>
      </w:r>
      <w:r w:rsidRPr="004426E4">
        <w:rPr>
          <w:rFonts w:ascii="Times New Roman" w:hAnsi="Times New Roman" w:cs="Times New Roman"/>
          <w:i/>
          <w:sz w:val="24"/>
          <w:szCs w:val="24"/>
        </w:rPr>
        <w:t>korelasi product moment</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mengetahui besarnya korelasi atau hubungan </w:t>
      </w:r>
      <w:r w:rsidRPr="004426E4">
        <w:rPr>
          <w:rFonts w:ascii="Times New Roman" w:hAnsi="Times New Roman" w:cs="Times New Roman"/>
          <w:i/>
          <w:sz w:val="24"/>
          <w:szCs w:val="24"/>
        </w:rPr>
        <w:t>Debt to Equity Ratio</w:t>
      </w:r>
      <w:r>
        <w:rPr>
          <w:rFonts w:ascii="Times New Roman" w:hAnsi="Times New Roman" w:cs="Times New Roman"/>
          <w:sz w:val="24"/>
          <w:szCs w:val="24"/>
        </w:rPr>
        <w:t xml:space="preserve"> terhadap Harga Saham. Pada hasil analisis tabel 8 dapat dilihat nilai r sebesar 0,138 yang berarti</w:t>
      </w:r>
    </w:p>
    <w:p w:rsidR="00886AAA" w:rsidRPr="00080F97" w:rsidRDefault="00886AAA" w:rsidP="00886AAA">
      <w:pPr>
        <w:pStyle w:val="ListParagraph"/>
        <w:spacing w:after="0"/>
        <w:ind w:left="0" w:firstLine="720"/>
        <w:jc w:val="center"/>
        <w:rPr>
          <w:rFonts w:ascii="TimesNewRomanPSMT" w:eastAsiaTheme="minorEastAsia" w:hAnsi="TimesNewRomanPSMT" w:cs="TimesNewRomanPSMT"/>
          <w:b/>
          <w:sz w:val="24"/>
          <w:szCs w:val="24"/>
        </w:rPr>
      </w:pPr>
      <w:r>
        <w:rPr>
          <w:rFonts w:ascii="Times New Roman" w:eastAsiaTheme="minorEastAsia" w:hAnsi="Times New Roman" w:cs="Times New Roman"/>
          <w:b/>
          <w:sz w:val="24"/>
          <w:szCs w:val="24"/>
        </w:rPr>
        <w:t>Tabel 12</w:t>
      </w:r>
      <w:r w:rsidRPr="008026BB">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Hasil </w:t>
      </w:r>
      <w:r w:rsidRPr="008026BB">
        <w:rPr>
          <w:rFonts w:ascii="Times New Roman" w:eastAsiaTheme="minorEastAsia" w:hAnsi="Times New Roman" w:cs="Times New Roman"/>
          <w:b/>
          <w:sz w:val="24"/>
          <w:szCs w:val="24"/>
        </w:rPr>
        <w:t>Perhitungan Koefisien Korelasi</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1276"/>
        <w:gridCol w:w="992"/>
        <w:gridCol w:w="2126"/>
        <w:gridCol w:w="2693"/>
      </w:tblGrid>
      <w:tr w:rsidR="00886AAA" w:rsidRPr="00080F97" w:rsidTr="005D76B2">
        <w:trPr>
          <w:cantSplit/>
        </w:trPr>
        <w:tc>
          <w:tcPr>
            <w:tcW w:w="7938" w:type="dxa"/>
            <w:gridSpan w:val="5"/>
            <w:tcBorders>
              <w:top w:val="nil"/>
              <w:left w:val="nil"/>
              <w:bottom w:val="nil"/>
              <w:right w:val="nil"/>
            </w:tcBorders>
            <w:shd w:val="clear" w:color="auto" w:fill="FFFFFF"/>
          </w:tcPr>
          <w:p w:rsidR="00886AAA" w:rsidRPr="00080F97"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080F97">
              <w:rPr>
                <w:rFonts w:ascii="Arial" w:hAnsi="Arial" w:cs="Arial"/>
                <w:b/>
                <w:bCs/>
                <w:color w:val="000000"/>
                <w:sz w:val="18"/>
                <w:szCs w:val="18"/>
              </w:rPr>
              <w:t>Model Summary</w:t>
            </w:r>
          </w:p>
        </w:tc>
      </w:tr>
      <w:tr w:rsidR="00886AAA" w:rsidRPr="00080F97" w:rsidTr="005D76B2">
        <w:trPr>
          <w:cantSplit/>
          <w:trHeight w:val="529"/>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886AAA" w:rsidRPr="00080F97" w:rsidRDefault="00886AAA" w:rsidP="005D76B2">
            <w:pPr>
              <w:autoSpaceDE w:val="0"/>
              <w:autoSpaceDN w:val="0"/>
              <w:adjustRightInd w:val="0"/>
              <w:spacing w:after="0" w:line="320" w:lineRule="atLeast"/>
              <w:ind w:left="60" w:right="60"/>
              <w:rPr>
                <w:rFonts w:ascii="Arial" w:hAnsi="Arial" w:cs="Arial"/>
                <w:color w:val="000000"/>
                <w:sz w:val="18"/>
                <w:szCs w:val="18"/>
              </w:rPr>
            </w:pPr>
            <w:r w:rsidRPr="00080F97">
              <w:rPr>
                <w:rFonts w:ascii="Arial" w:hAnsi="Arial" w:cs="Arial"/>
                <w:color w:val="000000"/>
                <w:sz w:val="18"/>
                <w:szCs w:val="18"/>
              </w:rPr>
              <w:t>Model</w:t>
            </w:r>
          </w:p>
        </w:tc>
        <w:tc>
          <w:tcPr>
            <w:tcW w:w="1276" w:type="dxa"/>
            <w:tcBorders>
              <w:top w:val="single" w:sz="16" w:space="0" w:color="000000"/>
              <w:left w:val="single" w:sz="16" w:space="0" w:color="000000"/>
              <w:bottom w:val="single" w:sz="16" w:space="0" w:color="000000"/>
            </w:tcBorders>
            <w:shd w:val="clear" w:color="auto" w:fill="FFFFFF"/>
          </w:tcPr>
          <w:p w:rsidR="00886AAA" w:rsidRPr="00080F97"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080F97">
              <w:rPr>
                <w:rFonts w:ascii="Arial" w:hAnsi="Arial" w:cs="Arial"/>
                <w:color w:val="000000"/>
                <w:sz w:val="18"/>
                <w:szCs w:val="18"/>
              </w:rPr>
              <w:t>R</w:t>
            </w:r>
          </w:p>
        </w:tc>
        <w:tc>
          <w:tcPr>
            <w:tcW w:w="992" w:type="dxa"/>
            <w:tcBorders>
              <w:top w:val="single" w:sz="16" w:space="0" w:color="000000"/>
              <w:bottom w:val="single" w:sz="16" w:space="0" w:color="000000"/>
            </w:tcBorders>
            <w:shd w:val="clear" w:color="auto" w:fill="FFFFFF"/>
          </w:tcPr>
          <w:p w:rsidR="00886AAA" w:rsidRPr="00080F97"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080F97">
              <w:rPr>
                <w:rFonts w:ascii="Arial" w:hAnsi="Arial" w:cs="Arial"/>
                <w:color w:val="000000"/>
                <w:sz w:val="18"/>
                <w:szCs w:val="18"/>
              </w:rPr>
              <w:t>R Square</w:t>
            </w:r>
          </w:p>
        </w:tc>
        <w:tc>
          <w:tcPr>
            <w:tcW w:w="2126" w:type="dxa"/>
            <w:tcBorders>
              <w:top w:val="single" w:sz="16" w:space="0" w:color="000000"/>
              <w:bottom w:val="single" w:sz="16" w:space="0" w:color="000000"/>
            </w:tcBorders>
            <w:shd w:val="clear" w:color="auto" w:fill="FFFFFF"/>
          </w:tcPr>
          <w:p w:rsidR="00886AAA" w:rsidRPr="00080F97"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080F97">
              <w:rPr>
                <w:rFonts w:ascii="Arial" w:hAnsi="Arial" w:cs="Arial"/>
                <w:color w:val="000000"/>
                <w:sz w:val="18"/>
                <w:szCs w:val="18"/>
              </w:rPr>
              <w:t>Adjusted R Square</w:t>
            </w:r>
          </w:p>
        </w:tc>
        <w:tc>
          <w:tcPr>
            <w:tcW w:w="2693" w:type="dxa"/>
            <w:tcBorders>
              <w:top w:val="single" w:sz="16" w:space="0" w:color="000000"/>
              <w:bottom w:val="single" w:sz="16" w:space="0" w:color="000000"/>
              <w:right w:val="single" w:sz="16" w:space="0" w:color="000000"/>
            </w:tcBorders>
            <w:shd w:val="clear" w:color="auto" w:fill="FFFFFF"/>
          </w:tcPr>
          <w:p w:rsidR="00886AAA" w:rsidRPr="00080F97"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080F97">
              <w:rPr>
                <w:rFonts w:ascii="Arial" w:hAnsi="Arial" w:cs="Arial"/>
                <w:color w:val="000000"/>
                <w:sz w:val="18"/>
                <w:szCs w:val="18"/>
              </w:rPr>
              <w:t>Std. Error of the Estimate</w:t>
            </w:r>
          </w:p>
        </w:tc>
      </w:tr>
      <w:tr w:rsidR="00886AAA" w:rsidRPr="00080F97" w:rsidTr="005D76B2">
        <w:trPr>
          <w:cantSplit/>
          <w:trHeight w:val="949"/>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86AAA" w:rsidRPr="00080F97" w:rsidRDefault="00886AAA" w:rsidP="005D76B2">
            <w:pPr>
              <w:autoSpaceDE w:val="0"/>
              <w:autoSpaceDN w:val="0"/>
              <w:adjustRightInd w:val="0"/>
              <w:spacing w:after="0" w:line="320" w:lineRule="atLeast"/>
              <w:ind w:left="60" w:right="60"/>
              <w:rPr>
                <w:rFonts w:ascii="Arial" w:hAnsi="Arial" w:cs="Arial"/>
                <w:color w:val="000000"/>
                <w:sz w:val="18"/>
                <w:szCs w:val="18"/>
              </w:rPr>
            </w:pPr>
            <w:r w:rsidRPr="00080F97">
              <w:rPr>
                <w:rFonts w:ascii="Arial" w:hAnsi="Arial" w:cs="Arial"/>
                <w:color w:val="000000"/>
                <w:sz w:val="18"/>
                <w:szCs w:val="18"/>
              </w:rPr>
              <w:t>1</w:t>
            </w:r>
          </w:p>
        </w:tc>
        <w:tc>
          <w:tcPr>
            <w:tcW w:w="1276" w:type="dxa"/>
            <w:tcBorders>
              <w:top w:val="single" w:sz="16" w:space="0" w:color="000000"/>
              <w:left w:val="single" w:sz="16" w:space="0" w:color="000000"/>
              <w:bottom w:val="single" w:sz="16" w:space="0" w:color="000000"/>
            </w:tcBorders>
            <w:shd w:val="clear" w:color="auto" w:fill="FFFFFF"/>
            <w:vAlign w:val="center"/>
          </w:tcPr>
          <w:p w:rsidR="00886AAA" w:rsidRPr="00080F97"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080F97">
              <w:rPr>
                <w:rFonts w:ascii="Arial" w:hAnsi="Arial" w:cs="Arial"/>
                <w:color w:val="000000"/>
                <w:sz w:val="18"/>
                <w:szCs w:val="18"/>
              </w:rPr>
              <w:t>.138</w:t>
            </w:r>
            <w:r w:rsidRPr="00080F97">
              <w:rPr>
                <w:rFonts w:ascii="Arial" w:hAnsi="Arial" w:cs="Arial"/>
                <w:color w:val="000000"/>
                <w:sz w:val="18"/>
                <w:szCs w:val="18"/>
                <w:vertAlign w:val="superscript"/>
              </w:rPr>
              <w:t>a</w:t>
            </w:r>
          </w:p>
        </w:tc>
        <w:tc>
          <w:tcPr>
            <w:tcW w:w="992" w:type="dxa"/>
            <w:tcBorders>
              <w:top w:val="single" w:sz="16" w:space="0" w:color="000000"/>
              <w:bottom w:val="single" w:sz="16" w:space="0" w:color="000000"/>
            </w:tcBorders>
            <w:shd w:val="clear" w:color="auto" w:fill="FFFFFF"/>
            <w:vAlign w:val="center"/>
          </w:tcPr>
          <w:p w:rsidR="00886AAA" w:rsidRPr="00080F97"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080F97">
              <w:rPr>
                <w:rFonts w:ascii="Arial" w:hAnsi="Arial" w:cs="Arial"/>
                <w:color w:val="000000"/>
                <w:sz w:val="18"/>
                <w:szCs w:val="18"/>
              </w:rPr>
              <w:t>.019</w:t>
            </w:r>
          </w:p>
        </w:tc>
        <w:tc>
          <w:tcPr>
            <w:tcW w:w="2126" w:type="dxa"/>
            <w:tcBorders>
              <w:top w:val="single" w:sz="16" w:space="0" w:color="000000"/>
              <w:bottom w:val="single" w:sz="16" w:space="0" w:color="000000"/>
            </w:tcBorders>
            <w:shd w:val="clear" w:color="auto" w:fill="FFFFFF"/>
            <w:vAlign w:val="center"/>
          </w:tcPr>
          <w:p w:rsidR="00886AAA" w:rsidRPr="00080F97"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080F97">
              <w:rPr>
                <w:rFonts w:ascii="Arial" w:hAnsi="Arial" w:cs="Arial"/>
                <w:color w:val="000000"/>
                <w:sz w:val="18"/>
                <w:szCs w:val="18"/>
              </w:rPr>
              <w:t>-.016</w:t>
            </w:r>
          </w:p>
        </w:tc>
        <w:tc>
          <w:tcPr>
            <w:tcW w:w="2693" w:type="dxa"/>
            <w:tcBorders>
              <w:top w:val="single" w:sz="16" w:space="0" w:color="000000"/>
              <w:bottom w:val="single" w:sz="16" w:space="0" w:color="000000"/>
              <w:right w:val="single" w:sz="16" w:space="0" w:color="000000"/>
            </w:tcBorders>
            <w:shd w:val="clear" w:color="auto" w:fill="FFFFFF"/>
            <w:vAlign w:val="center"/>
          </w:tcPr>
          <w:p w:rsidR="00886AAA" w:rsidRPr="00080F97"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080F97">
              <w:rPr>
                <w:rFonts w:ascii="Arial" w:hAnsi="Arial" w:cs="Arial"/>
                <w:color w:val="000000"/>
                <w:sz w:val="18"/>
                <w:szCs w:val="18"/>
              </w:rPr>
              <w:t>2423.68692</w:t>
            </w:r>
          </w:p>
        </w:tc>
      </w:tr>
      <w:tr w:rsidR="00886AAA" w:rsidRPr="00080F97" w:rsidTr="005D76B2">
        <w:trPr>
          <w:cantSplit/>
        </w:trPr>
        <w:tc>
          <w:tcPr>
            <w:tcW w:w="7938" w:type="dxa"/>
            <w:gridSpan w:val="5"/>
            <w:tcBorders>
              <w:top w:val="nil"/>
              <w:left w:val="nil"/>
              <w:bottom w:val="nil"/>
              <w:right w:val="nil"/>
            </w:tcBorders>
            <w:shd w:val="clear" w:color="auto" w:fill="FFFFFF"/>
          </w:tcPr>
          <w:p w:rsidR="00886AAA" w:rsidRPr="00080F97" w:rsidRDefault="00886AAA" w:rsidP="005D76B2">
            <w:pPr>
              <w:autoSpaceDE w:val="0"/>
              <w:autoSpaceDN w:val="0"/>
              <w:adjustRightInd w:val="0"/>
              <w:spacing w:after="0"/>
              <w:ind w:left="60" w:right="60"/>
              <w:rPr>
                <w:rFonts w:ascii="Arial" w:hAnsi="Arial" w:cs="Arial"/>
                <w:color w:val="000000"/>
                <w:sz w:val="18"/>
                <w:szCs w:val="18"/>
              </w:rPr>
            </w:pPr>
            <w:r w:rsidRPr="00080F97">
              <w:rPr>
                <w:rFonts w:ascii="Arial" w:hAnsi="Arial" w:cs="Arial"/>
                <w:color w:val="000000"/>
                <w:sz w:val="18"/>
                <w:szCs w:val="18"/>
              </w:rPr>
              <w:t>a. Predictors: (Constant), DER</w:t>
            </w:r>
          </w:p>
        </w:tc>
      </w:tr>
    </w:tbl>
    <w:p w:rsidR="00886AAA" w:rsidRPr="00080F97" w:rsidRDefault="00886AAA" w:rsidP="00886AAA">
      <w:pPr>
        <w:autoSpaceDE w:val="0"/>
        <w:autoSpaceDN w:val="0"/>
        <w:adjustRightInd w:val="0"/>
        <w:spacing w:after="0"/>
        <w:rPr>
          <w:rFonts w:ascii="Times New Roman" w:hAnsi="Times New Roman" w:cs="Times New Roman"/>
          <w:sz w:val="24"/>
          <w:szCs w:val="24"/>
        </w:rPr>
      </w:pPr>
    </w:p>
    <w:p w:rsidR="00886AAA" w:rsidRPr="00177CD6" w:rsidRDefault="00886AAA" w:rsidP="00886AAA">
      <w:pPr>
        <w:pStyle w:val="ListParagraph"/>
        <w:spacing w:line="480" w:lineRule="auto"/>
        <w:ind w:left="0"/>
        <w:jc w:val="both"/>
        <w:rPr>
          <w:rFonts w:ascii="Times New Roman" w:eastAsiaTheme="minorEastAsia" w:hAnsi="Times New Roman" w:cs="Times New Roman"/>
          <w:b/>
          <w:sz w:val="24"/>
          <w:szCs w:val="24"/>
        </w:rPr>
      </w:pPr>
      <w:r>
        <w:rPr>
          <w:rFonts w:ascii="Times New Roman" w:hAnsi="Times New Roman" w:cs="Times New Roman"/>
          <w:sz w:val="24"/>
          <w:szCs w:val="24"/>
        </w:rPr>
        <w:t xml:space="preserve">bahwa besarnya korelasi antara </w:t>
      </w:r>
      <w:r w:rsidRPr="00556010">
        <w:rPr>
          <w:rFonts w:ascii="Times New Roman" w:hAnsi="Times New Roman" w:cs="Times New Roman"/>
          <w:i/>
          <w:sz w:val="24"/>
          <w:szCs w:val="24"/>
        </w:rPr>
        <w:t>DER</w:t>
      </w:r>
      <w:r>
        <w:rPr>
          <w:rFonts w:ascii="Times New Roman" w:hAnsi="Times New Roman" w:cs="Times New Roman"/>
          <w:sz w:val="24"/>
          <w:szCs w:val="24"/>
        </w:rPr>
        <w:t xml:space="preserve"> terhadap harga saham pada perusahaan perbankan yang terdaftar di Bursa Efek Indonesia dinilai sangat rendah, dan besarnya pengaruh variabel X terhadap variabel Y di dapat nilai r square (</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m:rPr>
            <m:sty m:val="p"/>
          </m:rPr>
          <w:rPr>
            <w:rFonts w:ascii="Cambria Math" w:hAnsi="Cambria Math" w:cs="Times New Roman"/>
            <w:sz w:val="24"/>
            <w:szCs w:val="24"/>
          </w:rPr>
          <m:t>)</m:t>
        </m:r>
      </m:oMath>
      <w:r>
        <w:rPr>
          <w:rFonts w:ascii="Times New Roman" w:hAnsi="Times New Roman" w:cs="Times New Roman"/>
          <w:sz w:val="24"/>
          <w:szCs w:val="24"/>
        </w:rPr>
        <w:t xml:space="preserve">. R Square atau koefisien determinasi menunjukkan seberapa bagus model regresi yang dibentuk oleh interaksi variabel bebas dan variabel terikat. Hasil perhitungan diperoleh nilai koefisien determinasi sebesar  0,019 atau 1,9 persen yang dapat diartikan bahwa variabel bebas </w:t>
      </w:r>
      <w:r w:rsidRPr="00556010">
        <w:rPr>
          <w:rFonts w:ascii="Times New Roman" w:hAnsi="Times New Roman" w:cs="Times New Roman"/>
          <w:i/>
          <w:sz w:val="24"/>
          <w:szCs w:val="24"/>
        </w:rPr>
        <w:t>DER</w:t>
      </w:r>
      <w:r>
        <w:rPr>
          <w:rFonts w:ascii="Times New Roman" w:hAnsi="Times New Roman" w:cs="Times New Roman"/>
          <w:sz w:val="24"/>
          <w:szCs w:val="24"/>
        </w:rPr>
        <w:t xml:space="preserve"> memiliki pengaruh kontribusi sebesar 1,9 persen terhadap variabel Y (harga saham) dan 98,1 persen lainnya dipengaruhi oleh faktor-faktor lain di luar </w:t>
      </w:r>
      <w:r w:rsidRPr="00556010">
        <w:rPr>
          <w:rFonts w:ascii="Times New Roman" w:hAnsi="Times New Roman" w:cs="Times New Roman"/>
          <w:i/>
          <w:sz w:val="24"/>
          <w:szCs w:val="24"/>
        </w:rPr>
        <w:t>DER</w:t>
      </w:r>
      <w:r>
        <w:rPr>
          <w:rFonts w:ascii="Times New Roman" w:hAnsi="Times New Roman" w:cs="Times New Roman"/>
          <w:sz w:val="24"/>
          <w:szCs w:val="24"/>
        </w:rPr>
        <w:t xml:space="preserve">. </w:t>
      </w:r>
      <w:r w:rsidRPr="00724DF7">
        <w:rPr>
          <w:rFonts w:ascii="Times New Roman" w:hAnsi="Times New Roman" w:cs="Times New Roman"/>
          <w:sz w:val="24"/>
          <w:szCs w:val="24"/>
        </w:rPr>
        <w:t xml:space="preserve">Maka dapat disimpulkan bahwa pengaruh variabel </w:t>
      </w:r>
      <w:r w:rsidRPr="00556010">
        <w:rPr>
          <w:rFonts w:ascii="Times New Roman" w:hAnsi="Times New Roman" w:cs="Times New Roman"/>
          <w:i/>
          <w:sz w:val="24"/>
          <w:szCs w:val="24"/>
        </w:rPr>
        <w:t>DER</w:t>
      </w:r>
      <w:r>
        <w:rPr>
          <w:rFonts w:ascii="Times New Roman" w:hAnsi="Times New Roman" w:cs="Times New Roman"/>
          <w:sz w:val="24"/>
          <w:szCs w:val="24"/>
        </w:rPr>
        <w:t xml:space="preserve"> </w:t>
      </w:r>
      <w:r w:rsidRPr="00724DF7">
        <w:rPr>
          <w:rFonts w:ascii="Times New Roman" w:hAnsi="Times New Roman" w:cs="Times New Roman"/>
          <w:sz w:val="24"/>
          <w:szCs w:val="24"/>
        </w:rPr>
        <w:t xml:space="preserve">porsinya sangat </w:t>
      </w:r>
      <w:r>
        <w:rPr>
          <w:rFonts w:ascii="Times New Roman" w:hAnsi="Times New Roman" w:cs="Times New Roman"/>
          <w:sz w:val="24"/>
          <w:szCs w:val="24"/>
        </w:rPr>
        <w:t>rendah terhadap harga saham.</w:t>
      </w:r>
      <w:r w:rsidRPr="00724DF7">
        <w:rPr>
          <w:rFonts w:ascii="Times New Roman" w:hAnsi="Times New Roman" w:cs="Times New Roman"/>
          <w:sz w:val="24"/>
          <w:szCs w:val="24"/>
        </w:rPr>
        <w:t xml:space="preserve"> </w:t>
      </w:r>
    </w:p>
    <w:p w:rsidR="00886AAA" w:rsidRPr="00E95CD3" w:rsidRDefault="00886AAA" w:rsidP="00746FDF">
      <w:pPr>
        <w:pStyle w:val="ListParagraph"/>
        <w:numPr>
          <w:ilvl w:val="1"/>
          <w:numId w:val="39"/>
        </w:numPr>
        <w:tabs>
          <w:tab w:val="clear" w:pos="1860"/>
        </w:tabs>
        <w:autoSpaceDE w:val="0"/>
        <w:autoSpaceDN w:val="0"/>
        <w:adjustRightInd w:val="0"/>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Uji t </w:t>
      </w:r>
      <w:r w:rsidRPr="00E95CD3">
        <w:rPr>
          <w:rFonts w:ascii="Times New Roman" w:hAnsi="Times New Roman" w:cs="Times New Roman"/>
          <w:b/>
          <w:sz w:val="24"/>
          <w:szCs w:val="24"/>
        </w:rPr>
        <w:t xml:space="preserve"> </w:t>
      </w:r>
    </w:p>
    <w:p w:rsidR="00886AAA" w:rsidRPr="00A40B5C" w:rsidRDefault="00886AAA" w:rsidP="00886AAA">
      <w:pPr>
        <w:pStyle w:val="ListParagraph"/>
        <w:spacing w:line="480" w:lineRule="auto"/>
        <w:ind w:left="0" w:firstLine="720"/>
        <w:jc w:val="both"/>
        <w:rPr>
          <w:rFonts w:ascii="Times New Roman" w:hAnsi="Times New Roman" w:cs="Times New Roman"/>
          <w:sz w:val="24"/>
          <w:szCs w:val="24"/>
        </w:rPr>
      </w:pPr>
      <w:r>
        <w:rPr>
          <w:rFonts w:ascii="TimesNewRomanPSMT" w:hAnsi="TimesNewRomanPSMT" w:cs="TimesNewRomanPSMT"/>
          <w:sz w:val="24"/>
          <w:szCs w:val="24"/>
        </w:rPr>
        <w:t xml:space="preserve">Uji-t dimaksudkan untuk mengukur besarnya pengaruh secara langsung dari variabel </w:t>
      </w:r>
      <w:r w:rsidRPr="00055CD7">
        <w:rPr>
          <w:rFonts w:ascii="TimesNewRomanPSMT" w:hAnsi="TimesNewRomanPSMT" w:cs="TimesNewRomanPSMT"/>
          <w:i/>
          <w:sz w:val="24"/>
          <w:szCs w:val="24"/>
        </w:rPr>
        <w:t>Debt to Equity Ratio</w:t>
      </w:r>
      <w:r>
        <w:rPr>
          <w:rFonts w:ascii="TimesNewRomanPSMT" w:hAnsi="TimesNewRomanPSMT" w:cs="TimesNewRomanPSMT"/>
          <w:sz w:val="24"/>
          <w:szCs w:val="24"/>
        </w:rPr>
        <w:t xml:space="preserve"> terhadap harga saham. Adapun keputusan </w:t>
      </w:r>
      <w:r>
        <w:rPr>
          <w:rFonts w:ascii="TimesNewRomanPSMT" w:hAnsi="TimesNewRomanPSMT" w:cs="TimesNewRomanPSMT"/>
          <w:sz w:val="24"/>
          <w:szCs w:val="24"/>
        </w:rPr>
        <w:lastRenderedPageBreak/>
        <w:t xml:space="preserve">pengujian terhadap hipotesis yang diajukan adalah jika </w:t>
      </w:r>
      <w:r w:rsidRPr="00E61571">
        <w:rPr>
          <w:rFonts w:ascii="Times New Roman" w:hAnsi="Times New Roman" w:cs="Times New Roman"/>
          <w:sz w:val="24"/>
          <w:szCs w:val="24"/>
        </w:rPr>
        <w:t>T-</w:t>
      </w:r>
      <w:r w:rsidRPr="00E61571">
        <w:rPr>
          <w:rFonts w:ascii="Times New Roman" w:hAnsi="Times New Roman" w:cs="Times New Roman"/>
          <w:sz w:val="16"/>
          <w:szCs w:val="16"/>
        </w:rPr>
        <w:t>hitung</w:t>
      </w:r>
      <w:r>
        <w:rPr>
          <w:rFonts w:ascii="Times New Roman" w:hAnsi="Times New Roman" w:cs="Times New Roman"/>
          <w:sz w:val="24"/>
          <w:szCs w:val="24"/>
        </w:rPr>
        <w:t xml:space="preserve"> </w:t>
      </w:r>
      <w:r w:rsidRPr="00E61571">
        <w:rPr>
          <w:rFonts w:ascii="Times New Roman" w:hAnsi="Times New Roman" w:cs="Times New Roman"/>
          <w:sz w:val="24"/>
          <w:szCs w:val="24"/>
        </w:rPr>
        <w:t>lebih besar dari T</w:t>
      </w:r>
      <w:r w:rsidRPr="00E61571">
        <w:rPr>
          <w:rFonts w:ascii="Times New Roman" w:hAnsi="Times New Roman" w:cs="Times New Roman"/>
          <w:sz w:val="16"/>
          <w:szCs w:val="16"/>
        </w:rPr>
        <w:t>tabel</w:t>
      </w:r>
      <w:r w:rsidRPr="00E61571">
        <w:rPr>
          <w:rFonts w:ascii="Times New Roman" w:hAnsi="Times New Roman" w:cs="Times New Roman"/>
          <w:sz w:val="24"/>
          <w:szCs w:val="24"/>
        </w:rPr>
        <w:t xml:space="preserve"> maka dapat dikatakan </w:t>
      </w:r>
      <w:r w:rsidRPr="00E61571">
        <w:rPr>
          <w:rFonts w:ascii="Times New Roman" w:hAnsi="Times New Roman" w:cs="Times New Roman"/>
          <w:i/>
          <w:sz w:val="24"/>
          <w:szCs w:val="24"/>
        </w:rPr>
        <w:t>Debt to Equity Ratio</w:t>
      </w:r>
      <w:r w:rsidRPr="00E61571">
        <w:rPr>
          <w:rFonts w:ascii="Times New Roman" w:hAnsi="Times New Roman" w:cs="Times New Roman"/>
          <w:sz w:val="24"/>
          <w:szCs w:val="24"/>
        </w:rPr>
        <w:t xml:space="preserve"> (X) berpengaruh signifikan terhadap Harga Saham (Y). Sebaliknya, Jika T-</w:t>
      </w:r>
      <w:r w:rsidRPr="00E61571">
        <w:rPr>
          <w:rFonts w:ascii="Times New Roman" w:hAnsi="Times New Roman" w:cs="Times New Roman"/>
          <w:sz w:val="16"/>
          <w:szCs w:val="16"/>
        </w:rPr>
        <w:t>hitung</w:t>
      </w:r>
      <w:r>
        <w:rPr>
          <w:rFonts w:ascii="Times New Roman" w:hAnsi="Times New Roman" w:cs="Times New Roman"/>
          <w:sz w:val="24"/>
          <w:szCs w:val="24"/>
        </w:rPr>
        <w:t xml:space="preserve"> </w:t>
      </w:r>
      <w:r w:rsidRPr="00E61571">
        <w:rPr>
          <w:rFonts w:ascii="Times New Roman" w:hAnsi="Times New Roman" w:cs="Times New Roman"/>
          <w:sz w:val="24"/>
          <w:szCs w:val="24"/>
        </w:rPr>
        <w:t>lebih kecil dari T</w:t>
      </w:r>
      <w:r w:rsidRPr="00E61571">
        <w:rPr>
          <w:rFonts w:ascii="Times New Roman" w:hAnsi="Times New Roman" w:cs="Times New Roman"/>
          <w:sz w:val="16"/>
          <w:szCs w:val="16"/>
        </w:rPr>
        <w:t>tabel</w:t>
      </w:r>
      <w:r w:rsidRPr="00E61571">
        <w:rPr>
          <w:rFonts w:ascii="Times New Roman" w:hAnsi="Times New Roman" w:cs="Times New Roman"/>
          <w:sz w:val="24"/>
          <w:szCs w:val="24"/>
        </w:rPr>
        <w:t xml:space="preserve"> maka dapat dikatakan bahwa </w:t>
      </w:r>
      <w:r w:rsidRPr="00E61571">
        <w:rPr>
          <w:rFonts w:ascii="Times New Roman" w:hAnsi="Times New Roman" w:cs="Times New Roman"/>
          <w:i/>
          <w:sz w:val="24"/>
          <w:szCs w:val="24"/>
        </w:rPr>
        <w:t>Debt to Equity Ratio</w:t>
      </w:r>
      <w:r w:rsidRPr="00E61571">
        <w:rPr>
          <w:rFonts w:ascii="Times New Roman" w:hAnsi="Times New Roman" w:cs="Times New Roman"/>
          <w:sz w:val="24"/>
          <w:szCs w:val="24"/>
        </w:rPr>
        <w:t xml:space="preserve"> (X) tidak mempunyai pengaruh yang signifikan terhadap harga saham (Y)</w:t>
      </w:r>
      <w:r>
        <w:rPr>
          <w:rFonts w:ascii="Times New Roman" w:hAnsi="Times New Roman" w:cs="Times New Roman"/>
          <w:sz w:val="24"/>
          <w:szCs w:val="24"/>
        </w:rPr>
        <w:t xml:space="preserve">. </w:t>
      </w:r>
    </w:p>
    <w:p w:rsidR="00886AAA" w:rsidRDefault="00886AAA" w:rsidP="00886AAA">
      <w:pPr>
        <w:pStyle w:val="ListParagraph"/>
        <w:spacing w:line="480" w:lineRule="auto"/>
        <w:ind w:left="0" w:firstLine="720"/>
        <w:jc w:val="both"/>
        <w:rPr>
          <w:rFonts w:ascii="TimesNewRomanPSMT" w:hAnsi="TimesNewRomanPSMT" w:cs="TimesNewRomanPSMT"/>
          <w:sz w:val="24"/>
          <w:szCs w:val="24"/>
        </w:rPr>
      </w:pPr>
      <w:r>
        <w:rPr>
          <w:rFonts w:ascii="TimesNewRomanPSMT" w:hAnsi="TimesNewRomanPSMT" w:cs="TimesNewRomanPSMT"/>
          <w:sz w:val="24"/>
          <w:szCs w:val="24"/>
        </w:rPr>
        <w:t>Berdasarkan persyaratan tersebut, maka pengaruh variabel (X) terhadap (Y) dapat dijelaskan berdasarkan perhitungan uji-t yang disajikan dalam  tabel 13.</w:t>
      </w:r>
    </w:p>
    <w:p w:rsidR="00886AAA" w:rsidRPr="00C57BD1" w:rsidRDefault="00886AAA" w:rsidP="00886AAA">
      <w:pPr>
        <w:pStyle w:val="ListParagraph"/>
        <w:spacing w:after="0" w:line="240" w:lineRule="auto"/>
        <w:ind w:left="0" w:firstLine="720"/>
        <w:jc w:val="center"/>
        <w:rPr>
          <w:rFonts w:ascii="TimesNewRomanPSMT" w:hAnsi="TimesNewRomanPSMT" w:cs="TimesNewRomanPSMT"/>
          <w:b/>
          <w:sz w:val="24"/>
          <w:szCs w:val="24"/>
        </w:rPr>
      </w:pPr>
      <w:r>
        <w:rPr>
          <w:rFonts w:ascii="TimesNewRomanPSMT" w:hAnsi="TimesNewRomanPSMT" w:cs="TimesNewRomanPSMT"/>
          <w:b/>
          <w:sz w:val="24"/>
          <w:szCs w:val="24"/>
        </w:rPr>
        <w:t>Tabel 13</w:t>
      </w:r>
      <w:r w:rsidRPr="001F5876">
        <w:rPr>
          <w:rFonts w:ascii="TimesNewRomanPSMT" w:hAnsi="TimesNewRomanPSMT" w:cs="TimesNewRomanPSMT"/>
          <w:b/>
          <w:sz w:val="24"/>
          <w:szCs w:val="24"/>
        </w:rPr>
        <w:t xml:space="preserve">. Hasil </w:t>
      </w:r>
      <w:r>
        <w:rPr>
          <w:rFonts w:ascii="TimesNewRomanPSMT" w:hAnsi="TimesNewRomanPSMT" w:cs="TimesNewRomanPSMT"/>
          <w:b/>
          <w:sz w:val="24"/>
          <w:szCs w:val="24"/>
        </w:rPr>
        <w:t xml:space="preserve">Uji-t </w:t>
      </w:r>
      <w:r w:rsidRPr="00556010">
        <w:rPr>
          <w:rFonts w:ascii="TimesNewRomanPSMT" w:hAnsi="TimesNewRomanPSMT" w:cs="TimesNewRomanPSMT"/>
          <w:b/>
          <w:i/>
          <w:sz w:val="24"/>
          <w:szCs w:val="24"/>
        </w:rPr>
        <w:t>Debt to Equity Ratio</w:t>
      </w:r>
      <w:r>
        <w:rPr>
          <w:rFonts w:ascii="TimesNewRomanPSMT" w:hAnsi="TimesNewRomanPSMT" w:cs="TimesNewRomanPSMT"/>
          <w:b/>
          <w:sz w:val="24"/>
          <w:szCs w:val="24"/>
        </w:rPr>
        <w:t xml:space="preserve"> terhadap Harga Saham</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001"/>
        <w:gridCol w:w="1001"/>
      </w:tblGrid>
      <w:tr w:rsidR="00886AAA" w:rsidRPr="00C57BD1" w:rsidTr="005D76B2">
        <w:trPr>
          <w:cantSplit/>
        </w:trPr>
        <w:tc>
          <w:tcPr>
            <w:tcW w:w="7970" w:type="dxa"/>
            <w:gridSpan w:val="7"/>
            <w:tcBorders>
              <w:top w:val="nil"/>
              <w:left w:val="nil"/>
              <w:bottom w:val="nil"/>
              <w:right w:val="nil"/>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b/>
                <w:bCs/>
                <w:color w:val="000000"/>
                <w:sz w:val="18"/>
                <w:szCs w:val="18"/>
              </w:rPr>
              <w:t>Coefficients</w:t>
            </w:r>
            <w:r w:rsidRPr="00C57BD1">
              <w:rPr>
                <w:rFonts w:ascii="Arial" w:hAnsi="Arial" w:cs="Arial"/>
                <w:b/>
                <w:bCs/>
                <w:color w:val="000000"/>
                <w:sz w:val="18"/>
                <w:szCs w:val="18"/>
                <w:vertAlign w:val="superscript"/>
              </w:rPr>
              <w:t>a</w:t>
            </w:r>
          </w:p>
        </w:tc>
      </w:tr>
      <w:tr w:rsidR="00886AAA" w:rsidRPr="00C57BD1" w:rsidTr="005D76B2">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886AAA" w:rsidRPr="00C57BD1" w:rsidRDefault="00886AAA" w:rsidP="005D76B2">
            <w:pPr>
              <w:autoSpaceDE w:val="0"/>
              <w:autoSpaceDN w:val="0"/>
              <w:adjustRightInd w:val="0"/>
              <w:spacing w:after="0" w:line="320" w:lineRule="atLeast"/>
              <w:ind w:left="60" w:right="60"/>
              <w:rPr>
                <w:rFonts w:ascii="Arial" w:hAnsi="Arial" w:cs="Arial"/>
                <w:color w:val="000000"/>
                <w:sz w:val="18"/>
                <w:szCs w:val="18"/>
              </w:rPr>
            </w:pPr>
            <w:r w:rsidRPr="00C57BD1">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color w:val="000000"/>
                <w:sz w:val="18"/>
                <w:szCs w:val="18"/>
              </w:rPr>
              <w:t>Sig.</w:t>
            </w:r>
          </w:p>
        </w:tc>
      </w:tr>
      <w:tr w:rsidR="00886AAA" w:rsidRPr="00C57BD1" w:rsidTr="005D76B2">
        <w:trPr>
          <w:cantSplit/>
        </w:trPr>
        <w:tc>
          <w:tcPr>
            <w:tcW w:w="1879" w:type="dxa"/>
            <w:gridSpan w:val="2"/>
            <w:vMerge/>
            <w:tcBorders>
              <w:top w:val="single" w:sz="16" w:space="0" w:color="000000"/>
              <w:left w:val="single" w:sz="16" w:space="0" w:color="000000"/>
              <w:bottom w:val="nil"/>
              <w:right w:val="nil"/>
            </w:tcBorders>
            <w:shd w:val="clear" w:color="auto" w:fill="FFFFFF"/>
          </w:tcPr>
          <w:p w:rsidR="00886AAA" w:rsidRPr="00C57BD1" w:rsidRDefault="00886AAA" w:rsidP="005D76B2">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color w:val="000000"/>
                <w:sz w:val="18"/>
                <w:szCs w:val="18"/>
              </w:rPr>
              <w:t>B</w:t>
            </w:r>
          </w:p>
        </w:tc>
        <w:tc>
          <w:tcPr>
            <w:tcW w:w="1318" w:type="dxa"/>
            <w:tcBorders>
              <w:bottom w:val="single" w:sz="16" w:space="0" w:color="000000"/>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color w:val="000000"/>
                <w:sz w:val="18"/>
                <w:szCs w:val="18"/>
              </w:rPr>
              <w:t>Std. Error</w:t>
            </w:r>
          </w:p>
        </w:tc>
        <w:tc>
          <w:tcPr>
            <w:tcW w:w="1455" w:type="dxa"/>
            <w:tcBorders>
              <w:bottom w:val="single" w:sz="16" w:space="0" w:color="000000"/>
            </w:tcBorders>
            <w:shd w:val="clear" w:color="auto" w:fill="FFFFFF"/>
          </w:tcPr>
          <w:p w:rsidR="00886AAA" w:rsidRPr="00C57BD1" w:rsidRDefault="00886AAA" w:rsidP="005D76B2">
            <w:pPr>
              <w:autoSpaceDE w:val="0"/>
              <w:autoSpaceDN w:val="0"/>
              <w:adjustRightInd w:val="0"/>
              <w:spacing w:after="0" w:line="320" w:lineRule="atLeast"/>
              <w:ind w:left="60" w:right="60"/>
              <w:jc w:val="center"/>
              <w:rPr>
                <w:rFonts w:ascii="Arial" w:hAnsi="Arial" w:cs="Arial"/>
                <w:color w:val="000000"/>
                <w:sz w:val="18"/>
                <w:szCs w:val="18"/>
              </w:rPr>
            </w:pPr>
            <w:r w:rsidRPr="00C57BD1">
              <w:rPr>
                <w:rFonts w:ascii="Arial" w:hAnsi="Arial" w:cs="Arial"/>
                <w:color w:val="000000"/>
                <w:sz w:val="18"/>
                <w:szCs w:val="18"/>
              </w:rPr>
              <w:t>Beta</w:t>
            </w:r>
          </w:p>
        </w:tc>
        <w:tc>
          <w:tcPr>
            <w:tcW w:w="1000" w:type="dxa"/>
            <w:vMerge/>
            <w:tcBorders>
              <w:top w:val="single" w:sz="16" w:space="0" w:color="000000"/>
            </w:tcBorders>
            <w:shd w:val="clear" w:color="auto" w:fill="FFFFFF"/>
          </w:tcPr>
          <w:p w:rsidR="00886AAA" w:rsidRPr="00C57BD1" w:rsidRDefault="00886AAA" w:rsidP="005D76B2">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886AAA" w:rsidRPr="00C57BD1" w:rsidRDefault="00886AAA" w:rsidP="005D76B2">
            <w:pPr>
              <w:autoSpaceDE w:val="0"/>
              <w:autoSpaceDN w:val="0"/>
              <w:adjustRightInd w:val="0"/>
              <w:spacing w:after="0" w:line="240" w:lineRule="auto"/>
              <w:rPr>
                <w:rFonts w:ascii="Arial" w:hAnsi="Arial" w:cs="Arial"/>
                <w:color w:val="000000"/>
                <w:sz w:val="18"/>
                <w:szCs w:val="18"/>
              </w:rPr>
            </w:pPr>
          </w:p>
        </w:tc>
      </w:tr>
      <w:tr w:rsidR="00886AAA" w:rsidRPr="00C57BD1" w:rsidTr="005D76B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886AAA" w:rsidRPr="00C57BD1" w:rsidRDefault="00886AAA" w:rsidP="005D76B2">
            <w:pPr>
              <w:autoSpaceDE w:val="0"/>
              <w:autoSpaceDN w:val="0"/>
              <w:adjustRightInd w:val="0"/>
              <w:spacing w:after="0" w:line="320" w:lineRule="atLeast"/>
              <w:ind w:left="60" w:right="60"/>
              <w:rPr>
                <w:rFonts w:ascii="Arial" w:hAnsi="Arial" w:cs="Arial"/>
                <w:color w:val="000000"/>
                <w:sz w:val="18"/>
                <w:szCs w:val="18"/>
              </w:rPr>
            </w:pPr>
            <w:r w:rsidRPr="00C57BD1">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rPr>
                <w:rFonts w:ascii="Arial" w:hAnsi="Arial" w:cs="Arial"/>
                <w:color w:val="000000"/>
                <w:sz w:val="18"/>
                <w:szCs w:val="18"/>
              </w:rPr>
            </w:pPr>
            <w:r w:rsidRPr="00C57BD1">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5076.379</w:t>
            </w:r>
          </w:p>
        </w:tc>
        <w:tc>
          <w:tcPr>
            <w:tcW w:w="1318" w:type="dxa"/>
            <w:tcBorders>
              <w:top w:val="single" w:sz="16" w:space="0" w:color="000000"/>
              <w:bottom w:val="nil"/>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1838.039</w:t>
            </w:r>
          </w:p>
        </w:tc>
        <w:tc>
          <w:tcPr>
            <w:tcW w:w="1455" w:type="dxa"/>
            <w:tcBorders>
              <w:top w:val="single" w:sz="16" w:space="0" w:color="000000"/>
              <w:bottom w:val="nil"/>
            </w:tcBorders>
            <w:shd w:val="clear" w:color="auto" w:fill="FFFFFF"/>
          </w:tcPr>
          <w:p w:rsidR="00886AAA" w:rsidRPr="00C57BD1" w:rsidRDefault="00886AAA" w:rsidP="005D76B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2.762</w:t>
            </w:r>
          </w:p>
        </w:tc>
        <w:tc>
          <w:tcPr>
            <w:tcW w:w="1000" w:type="dxa"/>
            <w:tcBorders>
              <w:top w:val="single" w:sz="16" w:space="0" w:color="000000"/>
              <w:bottom w:val="nil"/>
              <w:right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.010</w:t>
            </w:r>
          </w:p>
        </w:tc>
      </w:tr>
      <w:tr w:rsidR="00886AAA" w:rsidRPr="00C57BD1" w:rsidTr="005D76B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86AAA" w:rsidRPr="00C57BD1" w:rsidRDefault="00886AAA" w:rsidP="005D76B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rPr>
                <w:rFonts w:ascii="Arial" w:hAnsi="Arial" w:cs="Arial"/>
                <w:color w:val="000000"/>
                <w:sz w:val="18"/>
                <w:szCs w:val="18"/>
              </w:rPr>
            </w:pPr>
            <w:r w:rsidRPr="00C57BD1">
              <w:rPr>
                <w:rFonts w:ascii="Arial" w:hAnsi="Arial" w:cs="Arial"/>
                <w:color w:val="000000"/>
                <w:sz w:val="18"/>
                <w:szCs w:val="18"/>
              </w:rPr>
              <w:t>DER</w:t>
            </w:r>
          </w:p>
        </w:tc>
        <w:tc>
          <w:tcPr>
            <w:tcW w:w="1318" w:type="dxa"/>
            <w:tcBorders>
              <w:top w:val="nil"/>
              <w:left w:val="single" w:sz="16" w:space="0" w:color="000000"/>
              <w:bottom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1.835</w:t>
            </w:r>
          </w:p>
        </w:tc>
        <w:tc>
          <w:tcPr>
            <w:tcW w:w="1318" w:type="dxa"/>
            <w:tcBorders>
              <w:top w:val="nil"/>
              <w:bottom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2.485</w:t>
            </w:r>
          </w:p>
        </w:tc>
        <w:tc>
          <w:tcPr>
            <w:tcW w:w="1455" w:type="dxa"/>
            <w:tcBorders>
              <w:top w:val="nil"/>
              <w:bottom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.138</w:t>
            </w:r>
          </w:p>
        </w:tc>
        <w:tc>
          <w:tcPr>
            <w:tcW w:w="1000" w:type="dxa"/>
            <w:tcBorders>
              <w:top w:val="nil"/>
              <w:bottom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.738</w:t>
            </w:r>
          </w:p>
        </w:tc>
        <w:tc>
          <w:tcPr>
            <w:tcW w:w="1000" w:type="dxa"/>
            <w:tcBorders>
              <w:top w:val="nil"/>
              <w:bottom w:val="single" w:sz="16" w:space="0" w:color="000000"/>
              <w:right w:val="single" w:sz="16" w:space="0" w:color="000000"/>
            </w:tcBorders>
            <w:shd w:val="clear" w:color="auto" w:fill="FFFFFF"/>
            <w:vAlign w:val="center"/>
          </w:tcPr>
          <w:p w:rsidR="00886AAA" w:rsidRPr="00C57BD1" w:rsidRDefault="00886AAA" w:rsidP="005D76B2">
            <w:pPr>
              <w:autoSpaceDE w:val="0"/>
              <w:autoSpaceDN w:val="0"/>
              <w:adjustRightInd w:val="0"/>
              <w:spacing w:after="0" w:line="320" w:lineRule="atLeast"/>
              <w:ind w:left="60" w:right="60"/>
              <w:jc w:val="right"/>
              <w:rPr>
                <w:rFonts w:ascii="Arial" w:hAnsi="Arial" w:cs="Arial"/>
                <w:color w:val="000000"/>
                <w:sz w:val="18"/>
                <w:szCs w:val="18"/>
              </w:rPr>
            </w:pPr>
            <w:r w:rsidRPr="00C57BD1">
              <w:rPr>
                <w:rFonts w:ascii="Arial" w:hAnsi="Arial" w:cs="Arial"/>
                <w:color w:val="000000"/>
                <w:sz w:val="18"/>
                <w:szCs w:val="18"/>
              </w:rPr>
              <w:t>.466</w:t>
            </w:r>
          </w:p>
        </w:tc>
      </w:tr>
      <w:tr w:rsidR="00886AAA" w:rsidRPr="00C57BD1" w:rsidTr="005D76B2">
        <w:trPr>
          <w:cantSplit/>
        </w:trPr>
        <w:tc>
          <w:tcPr>
            <w:tcW w:w="7970" w:type="dxa"/>
            <w:gridSpan w:val="7"/>
            <w:tcBorders>
              <w:top w:val="nil"/>
              <w:left w:val="nil"/>
              <w:bottom w:val="nil"/>
              <w:right w:val="nil"/>
            </w:tcBorders>
            <w:shd w:val="clear" w:color="auto" w:fill="FFFFFF"/>
          </w:tcPr>
          <w:p w:rsidR="00886AAA" w:rsidRPr="00A40B5C" w:rsidRDefault="00886AAA" w:rsidP="00746FDF">
            <w:pPr>
              <w:pStyle w:val="ListParagraph"/>
              <w:numPr>
                <w:ilvl w:val="0"/>
                <w:numId w:val="43"/>
              </w:numPr>
              <w:autoSpaceDE w:val="0"/>
              <w:autoSpaceDN w:val="0"/>
              <w:adjustRightInd w:val="0"/>
              <w:spacing w:after="0" w:line="320" w:lineRule="atLeast"/>
              <w:ind w:right="60"/>
              <w:rPr>
                <w:rFonts w:ascii="Arial" w:hAnsi="Arial" w:cs="Arial"/>
                <w:color w:val="000000"/>
                <w:sz w:val="18"/>
                <w:szCs w:val="18"/>
              </w:rPr>
            </w:pPr>
            <w:r w:rsidRPr="00A40B5C">
              <w:rPr>
                <w:rFonts w:ascii="Arial" w:hAnsi="Arial" w:cs="Arial"/>
                <w:color w:val="000000"/>
                <w:sz w:val="18"/>
                <w:szCs w:val="18"/>
              </w:rPr>
              <w:t>Dependent Variable: Harga_Saham</w:t>
            </w:r>
          </w:p>
          <w:p w:rsidR="00886AAA" w:rsidRPr="00A40B5C" w:rsidRDefault="00886AAA" w:rsidP="005D76B2">
            <w:pPr>
              <w:pStyle w:val="ListParagraph"/>
              <w:autoSpaceDE w:val="0"/>
              <w:autoSpaceDN w:val="0"/>
              <w:adjustRightInd w:val="0"/>
              <w:spacing w:after="0" w:line="320" w:lineRule="atLeast"/>
              <w:ind w:left="420" w:right="60"/>
              <w:rPr>
                <w:rFonts w:ascii="Arial" w:hAnsi="Arial" w:cs="Arial"/>
                <w:color w:val="000000"/>
                <w:sz w:val="18"/>
                <w:szCs w:val="18"/>
              </w:rPr>
            </w:pPr>
          </w:p>
        </w:tc>
      </w:tr>
    </w:tbl>
    <w:p w:rsidR="00886AAA" w:rsidRDefault="00886AAA" w:rsidP="00886A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pada tabel 13 menunjukkan bahwa T-</w:t>
      </w:r>
      <w:r w:rsidRPr="00BA284D">
        <w:rPr>
          <w:rFonts w:ascii="Times New Roman" w:hAnsi="Times New Roman" w:cs="Times New Roman"/>
          <w:sz w:val="16"/>
          <w:szCs w:val="16"/>
        </w:rPr>
        <w:t>hitung</w:t>
      </w:r>
      <w:r>
        <w:rPr>
          <w:rFonts w:ascii="Times New Roman" w:hAnsi="Times New Roman" w:cs="Times New Roman"/>
          <w:sz w:val="24"/>
          <w:szCs w:val="24"/>
        </w:rPr>
        <w:t xml:space="preserve"> = 0,738 dengan menggunakan taraf kesalahan 0,05 atau 5 persen maka derajat kesalahannya dapat dihitung dengan</w:t>
      </w:r>
      <w:r w:rsidRPr="00A2493E">
        <w:rPr>
          <w:rFonts w:ascii="Times New Roman" w:hAnsi="Times New Roman" w:cs="Times New Roman"/>
          <w:sz w:val="24"/>
          <w:szCs w:val="24"/>
        </w:rPr>
        <w:t xml:space="preserve"> </w:t>
      </w:r>
      <w:r>
        <w:rPr>
          <w:rFonts w:ascii="Times New Roman" w:hAnsi="Times New Roman" w:cs="Times New Roman"/>
          <w:sz w:val="24"/>
          <w:szCs w:val="24"/>
        </w:rPr>
        <w:t>dk = n-1 dan dari hasil ini diperoleh nilai t</w:t>
      </w:r>
      <w:r w:rsidRPr="00BA284D">
        <w:rPr>
          <w:rFonts w:ascii="Times New Roman" w:hAnsi="Times New Roman" w:cs="Times New Roman"/>
          <w:sz w:val="16"/>
          <w:szCs w:val="16"/>
        </w:rPr>
        <w:t>tabel</w:t>
      </w:r>
      <w:r>
        <w:rPr>
          <w:rFonts w:ascii="Times New Roman" w:hAnsi="Times New Roman" w:cs="Times New Roman"/>
          <w:sz w:val="16"/>
          <w:szCs w:val="16"/>
        </w:rPr>
        <w:t xml:space="preserve"> </w:t>
      </w:r>
      <w:r w:rsidRPr="001621FB">
        <w:rPr>
          <w:rFonts w:ascii="Times New Roman" w:hAnsi="Times New Roman" w:cs="Times New Roman"/>
          <w:sz w:val="24"/>
          <w:szCs w:val="24"/>
        </w:rPr>
        <w:t xml:space="preserve">sebesar </w:t>
      </w:r>
      <w:r>
        <w:rPr>
          <w:rFonts w:ascii="Times New Roman" w:hAnsi="Times New Roman" w:cs="Times New Roman"/>
          <w:sz w:val="24"/>
          <w:szCs w:val="24"/>
        </w:rPr>
        <w:t>1,701</w:t>
      </w:r>
      <w:r>
        <w:rPr>
          <w:rFonts w:ascii="Times New Roman" w:hAnsi="Times New Roman" w:cs="Times New Roman"/>
          <w:sz w:val="16"/>
          <w:szCs w:val="16"/>
        </w:rPr>
        <w:t xml:space="preserve">. </w:t>
      </w:r>
      <w:r>
        <w:rPr>
          <w:rFonts w:ascii="Times New Roman" w:hAnsi="Times New Roman" w:cs="Times New Roman"/>
          <w:sz w:val="24"/>
          <w:szCs w:val="24"/>
        </w:rPr>
        <w:t>Hasil tersebut menunjukkan bahwa t</w:t>
      </w:r>
      <w:r w:rsidRPr="001621FB">
        <w:rPr>
          <w:rFonts w:ascii="Times New Roman" w:hAnsi="Times New Roman" w:cs="Times New Roman"/>
          <w:sz w:val="16"/>
          <w:szCs w:val="16"/>
        </w:rPr>
        <w:t>hitung</w:t>
      </w:r>
      <w:r>
        <w:rPr>
          <w:rFonts w:ascii="Times New Roman" w:hAnsi="Times New Roman" w:cs="Times New Roman"/>
          <w:sz w:val="24"/>
          <w:szCs w:val="24"/>
        </w:rPr>
        <w:t xml:space="preserve"> </w:t>
      </w:r>
      <w:r>
        <w:rPr>
          <w:rFonts w:ascii="Times New Roman" w:hAnsi="Times New Roman" w:cs="Times New Roman"/>
          <w:sz w:val="16"/>
          <w:szCs w:val="16"/>
        </w:rPr>
        <w:t>&lt;</w:t>
      </w:r>
      <w:r>
        <w:rPr>
          <w:rFonts w:ascii="Times New Roman" w:hAnsi="Times New Roman" w:cs="Times New Roman"/>
          <w:sz w:val="24"/>
          <w:szCs w:val="24"/>
        </w:rPr>
        <w:t xml:space="preserve"> t</w:t>
      </w:r>
      <w:r w:rsidRPr="001621FB">
        <w:rPr>
          <w:rFonts w:ascii="Times New Roman" w:hAnsi="Times New Roman" w:cs="Times New Roman"/>
          <w:sz w:val="16"/>
          <w:szCs w:val="16"/>
        </w:rPr>
        <w:t>tabel</w:t>
      </w:r>
      <w:r>
        <w:rPr>
          <w:rFonts w:ascii="Times New Roman" w:hAnsi="Times New Roman" w:cs="Times New Roman"/>
          <w:sz w:val="24"/>
          <w:szCs w:val="24"/>
        </w:rPr>
        <w:t>. Karena t</w:t>
      </w:r>
      <w:r w:rsidRPr="001621FB">
        <w:rPr>
          <w:rFonts w:ascii="Times New Roman" w:hAnsi="Times New Roman" w:cs="Times New Roman"/>
          <w:sz w:val="16"/>
          <w:szCs w:val="16"/>
        </w:rPr>
        <w:t>hitung</w:t>
      </w:r>
      <w:r>
        <w:rPr>
          <w:rFonts w:ascii="Times New Roman" w:hAnsi="Times New Roman" w:cs="Times New Roman"/>
          <w:sz w:val="24"/>
          <w:szCs w:val="24"/>
        </w:rPr>
        <w:t xml:space="preserve"> = 0,738 lebih kecil dari t</w:t>
      </w:r>
      <w:r w:rsidRPr="001621FB">
        <w:rPr>
          <w:rFonts w:ascii="Times New Roman" w:hAnsi="Times New Roman" w:cs="Times New Roman"/>
          <w:sz w:val="16"/>
          <w:szCs w:val="16"/>
        </w:rPr>
        <w:t>tabel</w:t>
      </w:r>
      <w:r>
        <w:rPr>
          <w:rFonts w:ascii="Times New Roman" w:hAnsi="Times New Roman" w:cs="Times New Roman"/>
          <w:sz w:val="24"/>
          <w:szCs w:val="24"/>
        </w:rPr>
        <w:t xml:space="preserve"> = 1,701 maka H</w:t>
      </w:r>
      <w:r w:rsidRPr="001621FB">
        <w:rPr>
          <w:rFonts w:ascii="Times New Roman" w:hAnsi="Times New Roman" w:cs="Times New Roman"/>
          <w:sz w:val="16"/>
          <w:szCs w:val="16"/>
        </w:rPr>
        <w:t>0</w:t>
      </w:r>
      <w:r>
        <w:rPr>
          <w:rFonts w:ascii="Times New Roman" w:hAnsi="Times New Roman" w:cs="Times New Roman"/>
          <w:sz w:val="24"/>
          <w:szCs w:val="24"/>
        </w:rPr>
        <w:t xml:space="preserve"> diterima H</w:t>
      </w:r>
      <w:r w:rsidRPr="001621FB">
        <w:rPr>
          <w:rFonts w:ascii="Times New Roman" w:hAnsi="Times New Roman" w:cs="Times New Roman"/>
          <w:sz w:val="16"/>
          <w:szCs w:val="16"/>
        </w:rPr>
        <w:t>1</w:t>
      </w:r>
      <w:r>
        <w:rPr>
          <w:rFonts w:ascii="Times New Roman" w:hAnsi="Times New Roman" w:cs="Times New Roman"/>
          <w:sz w:val="24"/>
          <w:szCs w:val="24"/>
        </w:rPr>
        <w:t xml:space="preserve"> ditolak. Artinya tidak terdapat pengaruh yang negatif signifikan antara </w:t>
      </w:r>
      <w:r w:rsidRPr="001621FB">
        <w:rPr>
          <w:rFonts w:ascii="Times New Roman" w:hAnsi="Times New Roman" w:cs="Times New Roman"/>
          <w:i/>
          <w:sz w:val="24"/>
          <w:szCs w:val="24"/>
        </w:rPr>
        <w:t xml:space="preserve">Debt to Equity Ratio </w:t>
      </w:r>
      <w:r>
        <w:rPr>
          <w:rFonts w:ascii="Times New Roman" w:hAnsi="Times New Roman" w:cs="Times New Roman"/>
          <w:sz w:val="24"/>
          <w:szCs w:val="24"/>
        </w:rPr>
        <w:t>terhadap harga saham pada perusahaan perbankan yang terdaftar di Bursa Efek Indonesia.</w:t>
      </w:r>
    </w:p>
    <w:p w:rsidR="00886AAA" w:rsidRPr="00BA7E0A" w:rsidRDefault="00886AAA" w:rsidP="00886A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di atas, maka dapat disimpulkan bahwa </w:t>
      </w:r>
      <w:r w:rsidRPr="0097737B">
        <w:rPr>
          <w:rFonts w:ascii="Times New Roman" w:hAnsi="Times New Roman" w:cs="Times New Roman"/>
          <w:i/>
          <w:sz w:val="24"/>
          <w:szCs w:val="24"/>
        </w:rPr>
        <w:t>Debt to Equity Ratio</w:t>
      </w:r>
      <w:r>
        <w:rPr>
          <w:rFonts w:ascii="Times New Roman" w:hAnsi="Times New Roman" w:cs="Times New Roman"/>
          <w:sz w:val="24"/>
          <w:szCs w:val="24"/>
        </w:rPr>
        <w:t xml:space="preserve"> (X) tidak berpengaruh terhadap Harga Saham (Y) pada perusahaan perbankan yang terdaftar di Bursa Efek Indonesia. </w:t>
      </w:r>
      <w:r w:rsidRPr="00BA7E0A">
        <w:rPr>
          <w:rFonts w:ascii="Times New Roman" w:hAnsi="Times New Roman" w:cs="Times New Roman"/>
          <w:sz w:val="24"/>
          <w:szCs w:val="24"/>
        </w:rPr>
        <w:t>Sehingga hipotesis yang diajukan bahwa</w:t>
      </w:r>
      <w:r w:rsidRPr="00BC5106">
        <w:rPr>
          <w:rFonts w:ascii="Times New Roman" w:hAnsi="Times New Roman" w:cs="Times New Roman"/>
          <w:i/>
          <w:sz w:val="24"/>
          <w:szCs w:val="24"/>
        </w:rPr>
        <w:t xml:space="preserve"> Debt to Equity Ratio</w:t>
      </w:r>
      <w:r>
        <w:rPr>
          <w:rFonts w:ascii="Times New Roman" w:hAnsi="Times New Roman" w:cs="Times New Roman"/>
          <w:sz w:val="24"/>
          <w:szCs w:val="24"/>
        </w:rPr>
        <w:t xml:space="preserve"> </w:t>
      </w:r>
      <w:r w:rsidRPr="00BA7E0A">
        <w:rPr>
          <w:rFonts w:ascii="Times New Roman" w:hAnsi="Times New Roman" w:cs="Times New Roman"/>
          <w:sz w:val="24"/>
          <w:szCs w:val="24"/>
        </w:rPr>
        <w:t xml:space="preserve">berpengaruh </w:t>
      </w:r>
      <w:r>
        <w:rPr>
          <w:rFonts w:ascii="Times New Roman" w:hAnsi="Times New Roman" w:cs="Times New Roman"/>
          <w:sz w:val="24"/>
          <w:szCs w:val="24"/>
        </w:rPr>
        <w:t xml:space="preserve">negatif dan signifikan </w:t>
      </w:r>
      <w:r w:rsidRPr="00BA7E0A">
        <w:rPr>
          <w:rFonts w:ascii="Times New Roman" w:hAnsi="Times New Roman" w:cs="Times New Roman"/>
          <w:sz w:val="24"/>
          <w:szCs w:val="24"/>
        </w:rPr>
        <w:lastRenderedPageBreak/>
        <w:t>terhadap</w:t>
      </w:r>
      <w:r w:rsidRPr="00BA7E0A">
        <w:rPr>
          <w:rFonts w:ascii="Times New Roman" w:hAnsi="Times New Roman" w:cs="Times New Roman"/>
          <w:bCs/>
          <w:sz w:val="24"/>
          <w:szCs w:val="24"/>
        </w:rPr>
        <w:t xml:space="preserve"> </w:t>
      </w:r>
      <w:r>
        <w:rPr>
          <w:rFonts w:ascii="Times New Roman" w:hAnsi="Times New Roman" w:cs="Times New Roman"/>
          <w:sz w:val="24"/>
          <w:szCs w:val="24"/>
        </w:rPr>
        <w:t xml:space="preserve">harga saham perusahaan perbankan yang terdaftar di Bursa Efek Indonesia </w:t>
      </w:r>
      <w:r w:rsidRPr="00BA7E0A">
        <w:rPr>
          <w:rFonts w:ascii="Times New Roman" w:hAnsi="Times New Roman" w:cs="Times New Roman"/>
          <w:sz w:val="24"/>
          <w:szCs w:val="24"/>
        </w:rPr>
        <w:t xml:space="preserve"> “</w:t>
      </w:r>
      <w:r w:rsidRPr="00BA7E0A">
        <w:rPr>
          <w:rFonts w:ascii="Times New Roman" w:hAnsi="Times New Roman" w:cs="Times New Roman"/>
          <w:b/>
          <w:sz w:val="24"/>
          <w:szCs w:val="24"/>
        </w:rPr>
        <w:t>Di</w:t>
      </w:r>
      <w:r>
        <w:rPr>
          <w:rFonts w:ascii="Times New Roman" w:hAnsi="Times New Roman" w:cs="Times New Roman"/>
          <w:b/>
          <w:sz w:val="24"/>
          <w:szCs w:val="24"/>
        </w:rPr>
        <w:t>tolak</w:t>
      </w:r>
      <w:r w:rsidRPr="00BA7E0A">
        <w:rPr>
          <w:rFonts w:ascii="Times New Roman" w:hAnsi="Times New Roman" w:cs="Times New Roman"/>
          <w:sz w:val="24"/>
          <w:szCs w:val="24"/>
        </w:rPr>
        <w:t>”.</w:t>
      </w:r>
      <w:r>
        <w:rPr>
          <w:rFonts w:ascii="Times New Roman" w:hAnsi="Times New Roman" w:cs="Times New Roman"/>
          <w:sz w:val="24"/>
          <w:szCs w:val="24"/>
        </w:rPr>
        <w:t xml:space="preserve"> Pengaruh </w:t>
      </w:r>
      <w:r w:rsidRPr="001211CC">
        <w:rPr>
          <w:rFonts w:ascii="Times New Roman" w:hAnsi="Times New Roman" w:cs="Times New Roman"/>
          <w:i/>
          <w:sz w:val="24"/>
          <w:szCs w:val="24"/>
        </w:rPr>
        <w:t>Debt to Equity Ratio</w:t>
      </w:r>
      <w:r>
        <w:rPr>
          <w:rFonts w:ascii="Times New Roman" w:hAnsi="Times New Roman" w:cs="Times New Roman"/>
          <w:sz w:val="24"/>
          <w:szCs w:val="24"/>
        </w:rPr>
        <w:t xml:space="preserve"> dikatakan tidak berpengaruh negatif dan signifikan terhadap Harga Saham adalah karena t</w:t>
      </w:r>
      <w:r w:rsidRPr="001211CC">
        <w:rPr>
          <w:rFonts w:ascii="Times New Roman" w:hAnsi="Times New Roman" w:cs="Times New Roman"/>
          <w:sz w:val="16"/>
          <w:szCs w:val="16"/>
        </w:rPr>
        <w:t>hitung</w:t>
      </w:r>
      <w:r>
        <w:rPr>
          <w:rFonts w:ascii="Times New Roman" w:hAnsi="Times New Roman" w:cs="Times New Roman"/>
          <w:sz w:val="24"/>
          <w:szCs w:val="24"/>
        </w:rPr>
        <w:t xml:space="preserve"> </w:t>
      </w:r>
      <w:r w:rsidRPr="0014546A">
        <w:rPr>
          <w:rFonts w:ascii="Times New Roman" w:hAnsi="Times New Roman" w:cs="Times New Roman"/>
          <w:sz w:val="20"/>
          <w:szCs w:val="20"/>
        </w:rPr>
        <w:t xml:space="preserve">&gt; </w:t>
      </w:r>
      <w:r>
        <w:rPr>
          <w:rFonts w:ascii="Times New Roman" w:hAnsi="Times New Roman" w:cs="Times New Roman"/>
          <w:sz w:val="24"/>
          <w:szCs w:val="24"/>
        </w:rPr>
        <w:t>t</w:t>
      </w:r>
      <w:r w:rsidRPr="001211CC">
        <w:rPr>
          <w:rFonts w:ascii="Times New Roman" w:hAnsi="Times New Roman" w:cs="Times New Roman"/>
          <w:sz w:val="16"/>
          <w:szCs w:val="16"/>
        </w:rPr>
        <w:t>tabel</w:t>
      </w:r>
      <w:r>
        <w:rPr>
          <w:rFonts w:ascii="Times New Roman" w:hAnsi="Times New Roman" w:cs="Times New Roman"/>
          <w:sz w:val="24"/>
          <w:szCs w:val="24"/>
        </w:rPr>
        <w:t xml:space="preserve"> pada taraf signifikan 0,05 atau sebesar 5 persen.</w:t>
      </w: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Default="00886AAA" w:rsidP="00886AAA">
      <w:pPr>
        <w:pStyle w:val="ListParagraph"/>
        <w:spacing w:line="480" w:lineRule="auto"/>
        <w:ind w:left="0"/>
        <w:rPr>
          <w:rFonts w:ascii="Times New Roman" w:hAnsi="Times New Roman"/>
          <w:b/>
          <w:sz w:val="24"/>
          <w:szCs w:val="24"/>
        </w:rPr>
      </w:pPr>
    </w:p>
    <w:p w:rsidR="00886AAA" w:rsidRPr="0037006C" w:rsidRDefault="00886AAA" w:rsidP="00886AAA">
      <w:pPr>
        <w:pStyle w:val="ListParagraph"/>
        <w:spacing w:line="480" w:lineRule="auto"/>
        <w:ind w:left="0"/>
        <w:jc w:val="center"/>
        <w:rPr>
          <w:rFonts w:ascii="Times New Roman" w:hAnsi="Times New Roman"/>
          <w:b/>
          <w:sz w:val="24"/>
          <w:szCs w:val="24"/>
        </w:rPr>
      </w:pPr>
      <w:r>
        <w:rPr>
          <w:rFonts w:ascii="Times New Roman" w:hAnsi="Times New Roman"/>
          <w:b/>
          <w:sz w:val="24"/>
          <w:szCs w:val="24"/>
        </w:rPr>
        <w:lastRenderedPageBreak/>
        <w:t xml:space="preserve">BAB </w:t>
      </w:r>
      <w:r w:rsidRPr="0037006C">
        <w:rPr>
          <w:rFonts w:ascii="Times New Roman" w:hAnsi="Times New Roman"/>
          <w:b/>
          <w:sz w:val="24"/>
          <w:szCs w:val="24"/>
        </w:rPr>
        <w:t>V</w:t>
      </w:r>
    </w:p>
    <w:p w:rsidR="00886AAA" w:rsidRDefault="00886AAA" w:rsidP="00886AAA">
      <w:pPr>
        <w:pStyle w:val="ListParagraph"/>
        <w:spacing w:line="480" w:lineRule="auto"/>
        <w:ind w:left="0"/>
        <w:jc w:val="center"/>
        <w:rPr>
          <w:rFonts w:ascii="Times New Roman" w:hAnsi="Times New Roman"/>
          <w:b/>
          <w:sz w:val="24"/>
          <w:szCs w:val="24"/>
        </w:rPr>
      </w:pPr>
      <w:r>
        <w:rPr>
          <w:rFonts w:ascii="Times New Roman" w:hAnsi="Times New Roman"/>
          <w:b/>
          <w:sz w:val="24"/>
          <w:szCs w:val="24"/>
        </w:rPr>
        <w:t>KESIMPULAN DAN SARAN</w:t>
      </w:r>
    </w:p>
    <w:p w:rsidR="00886AAA" w:rsidRDefault="00886AAA" w:rsidP="00746FDF">
      <w:pPr>
        <w:pStyle w:val="ListParagraph"/>
        <w:numPr>
          <w:ilvl w:val="0"/>
          <w:numId w:val="40"/>
        </w:numPr>
        <w:spacing w:after="0" w:line="480" w:lineRule="auto"/>
        <w:ind w:left="360"/>
        <w:jc w:val="both"/>
        <w:rPr>
          <w:rFonts w:ascii="Times New Roman" w:hAnsi="Times New Roman"/>
          <w:b/>
          <w:sz w:val="24"/>
          <w:szCs w:val="24"/>
        </w:rPr>
      </w:pPr>
      <w:r w:rsidRPr="00027324">
        <w:rPr>
          <w:rFonts w:ascii="Times New Roman" w:hAnsi="Times New Roman"/>
          <w:b/>
          <w:sz w:val="24"/>
          <w:szCs w:val="24"/>
          <w:lang w:val="nb-NO"/>
        </w:rPr>
        <w:t xml:space="preserve">Kesimpulan </w:t>
      </w:r>
    </w:p>
    <w:p w:rsidR="00886AAA" w:rsidRDefault="00886AAA" w:rsidP="00886AAA">
      <w:pPr>
        <w:spacing w:after="0" w:line="480" w:lineRule="auto"/>
        <w:ind w:firstLine="709"/>
        <w:jc w:val="both"/>
        <w:rPr>
          <w:rFonts w:ascii="Times New Roman" w:hAnsi="Times New Roman"/>
          <w:sz w:val="24"/>
          <w:szCs w:val="24"/>
        </w:rPr>
      </w:pPr>
      <w:r w:rsidRPr="006A7C66">
        <w:rPr>
          <w:rFonts w:ascii="Times New Roman" w:hAnsi="Times New Roman"/>
          <w:sz w:val="24"/>
          <w:szCs w:val="24"/>
          <w:lang w:val="nb-NO"/>
        </w:rPr>
        <w:t>Berdasarkan hasil penelitian, maka dapat disimpulkan sebagai berikut:</w:t>
      </w:r>
    </w:p>
    <w:p w:rsidR="00886AAA" w:rsidRDefault="00886AAA" w:rsidP="00746FDF">
      <w:pPr>
        <w:pStyle w:val="ListParagraph"/>
        <w:numPr>
          <w:ilvl w:val="0"/>
          <w:numId w:val="4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Hasil analisis </w:t>
      </w:r>
      <w:r w:rsidRPr="007E7242">
        <w:rPr>
          <w:rFonts w:ascii="Times New Roman" w:hAnsi="Times New Roman"/>
          <w:i/>
          <w:sz w:val="24"/>
          <w:szCs w:val="24"/>
        </w:rPr>
        <w:t>Debt to Equity Ratio</w:t>
      </w:r>
      <w:r>
        <w:rPr>
          <w:rFonts w:ascii="Times New Roman" w:hAnsi="Times New Roman"/>
          <w:sz w:val="24"/>
          <w:szCs w:val="24"/>
        </w:rPr>
        <w:t xml:space="preserve"> pada lima perusahaan yang menjadi sampel menunjukkan </w:t>
      </w:r>
      <w:r w:rsidRPr="007E7242">
        <w:rPr>
          <w:rFonts w:ascii="Times New Roman" w:hAnsi="Times New Roman"/>
          <w:i/>
          <w:sz w:val="24"/>
          <w:szCs w:val="24"/>
        </w:rPr>
        <w:t>DER</w:t>
      </w:r>
      <w:r>
        <w:rPr>
          <w:rFonts w:ascii="Times New Roman" w:hAnsi="Times New Roman"/>
          <w:sz w:val="24"/>
          <w:szCs w:val="24"/>
        </w:rPr>
        <w:t xml:space="preserve"> tertinggi pada Bank BRI sebesar 844,67 persen dan terendah pada Bank Danamon sebesar 488,55 persen.</w:t>
      </w:r>
    </w:p>
    <w:p w:rsidR="00886AAA" w:rsidRDefault="00886AAA" w:rsidP="00746FDF">
      <w:pPr>
        <w:pStyle w:val="ListParagraph"/>
        <w:numPr>
          <w:ilvl w:val="0"/>
          <w:numId w:val="41"/>
        </w:numPr>
        <w:spacing w:after="0" w:line="480" w:lineRule="auto"/>
        <w:ind w:left="284" w:hanging="284"/>
        <w:jc w:val="both"/>
        <w:rPr>
          <w:rFonts w:ascii="Times New Roman" w:hAnsi="Times New Roman"/>
          <w:sz w:val="24"/>
          <w:szCs w:val="24"/>
        </w:rPr>
      </w:pPr>
      <w:r>
        <w:rPr>
          <w:rFonts w:ascii="Times New Roman" w:hAnsi="Times New Roman"/>
          <w:sz w:val="24"/>
          <w:szCs w:val="24"/>
        </w:rPr>
        <w:t>Harga saham pada lima perusahaan yang menjadi sampel menunjukkan bahwa nilai rata-rata harga saham tertinggi adalah Bank BCA sebesar Rp8.158,- dan terendah adalah Bank BNI sebesar Rp3.678,-</w:t>
      </w:r>
    </w:p>
    <w:p w:rsidR="00886AAA" w:rsidRPr="00864C07" w:rsidRDefault="00886AAA" w:rsidP="00746FDF">
      <w:pPr>
        <w:pStyle w:val="ListParagraph"/>
        <w:numPr>
          <w:ilvl w:val="0"/>
          <w:numId w:val="41"/>
        </w:numPr>
        <w:spacing w:after="0" w:line="480" w:lineRule="auto"/>
        <w:ind w:left="284" w:hanging="284"/>
        <w:jc w:val="both"/>
        <w:rPr>
          <w:rFonts w:ascii="Times New Roman" w:hAnsi="Times New Roman"/>
          <w:sz w:val="24"/>
          <w:szCs w:val="24"/>
        </w:rPr>
      </w:pPr>
      <w:r>
        <w:rPr>
          <w:rFonts w:ascii="Times New Roman" w:hAnsi="Times New Roman"/>
          <w:sz w:val="24"/>
          <w:szCs w:val="24"/>
        </w:rPr>
        <w:t>Harga saham tertinggi dari lima perusahaan yang menjadi sampel adalah harga saham Bank Central Asia Tbk tahun 2014 sebesar Rp11.000,- dan bertahan sampai akhir tahun dan harga saham terendah pada Bank Negara Indonesia (persero) Tbk tahun 2012 sebesar Rp3.700,- bertahan sampai akhir tahun dan kembali mengalami kenaikan pada awal tahun 2013. Kemudian perkembangan harga saham tertinggi terjadi pada tahun 2010 sebesar 95,71 persen atau naik sebesar Rp 1.895,- pada bank BNI dan perkembangan harga saham terendah terjadi pada tahun 2011 sebesar minus 35,71 persen atau turun sebesar Rp3.750 pada bank BRI (Persero) Tbk.</w:t>
      </w:r>
    </w:p>
    <w:p w:rsidR="00886AAA" w:rsidRPr="00EE0EDF" w:rsidRDefault="00886AAA" w:rsidP="00746FDF">
      <w:pPr>
        <w:pStyle w:val="ListParagraph"/>
        <w:numPr>
          <w:ilvl w:val="0"/>
          <w:numId w:val="41"/>
        </w:numPr>
        <w:spacing w:after="0" w:line="480" w:lineRule="auto"/>
        <w:ind w:left="284" w:hanging="284"/>
        <w:jc w:val="both"/>
        <w:rPr>
          <w:rFonts w:ascii="Times New Roman" w:hAnsi="Times New Roman" w:cs="Times New Roman"/>
          <w:sz w:val="24"/>
          <w:szCs w:val="24"/>
        </w:rPr>
      </w:pPr>
      <w:r w:rsidRPr="00EE0EDF">
        <w:rPr>
          <w:rFonts w:ascii="Times New Roman" w:hAnsi="Times New Roman" w:cs="Times New Roman"/>
          <w:sz w:val="24"/>
          <w:szCs w:val="24"/>
        </w:rPr>
        <w:t xml:space="preserve">Hasil regresi linear </w:t>
      </w:r>
      <w:r>
        <w:rPr>
          <w:rFonts w:ascii="Times New Roman" w:hAnsi="Times New Roman" w:cs="Times New Roman"/>
          <w:sz w:val="24"/>
          <w:szCs w:val="24"/>
        </w:rPr>
        <w:t>sederhana</w:t>
      </w:r>
      <w:r w:rsidRPr="00EE0EDF">
        <w:rPr>
          <w:rFonts w:ascii="Times New Roman" w:hAnsi="Times New Roman" w:cs="Times New Roman"/>
          <w:sz w:val="24"/>
          <w:szCs w:val="24"/>
        </w:rPr>
        <w:t xml:space="preserve"> menunjukkan: </w:t>
      </w:r>
    </w:p>
    <w:p w:rsidR="00886AAA" w:rsidRDefault="00886AAA" w:rsidP="00886AAA">
      <w:pPr>
        <w:pStyle w:val="ListParagraph"/>
        <w:spacing w:line="480" w:lineRule="auto"/>
        <w:ind w:left="284" w:firstLine="567"/>
        <w:jc w:val="both"/>
        <w:rPr>
          <w:rFonts w:ascii="Times New Roman" w:hAnsi="Times New Roman" w:cs="Times New Roman"/>
          <w:b/>
          <w:sz w:val="24"/>
          <w:szCs w:val="24"/>
        </w:rPr>
      </w:pPr>
      <w:r w:rsidRPr="00D01994">
        <w:rPr>
          <w:rFonts w:ascii="Times New Roman" w:hAnsi="Times New Roman" w:cs="Times New Roman"/>
          <w:b/>
          <w:sz w:val="24"/>
          <w:szCs w:val="24"/>
        </w:rPr>
        <w:t>Ý =5076,379 + 1,835 DER</w:t>
      </w:r>
    </w:p>
    <w:p w:rsidR="00886AAA" w:rsidRDefault="00886AAA" w:rsidP="00886AAA">
      <w:pPr>
        <w:pStyle w:val="ListParagraph"/>
        <w:spacing w:after="0" w:line="480" w:lineRule="auto"/>
        <w:ind w:left="0" w:firstLine="851"/>
        <w:jc w:val="both"/>
        <w:rPr>
          <w:rFonts w:ascii="Times New Roman" w:hAnsi="Times New Roman" w:cs="Times New Roman"/>
          <w:sz w:val="24"/>
          <w:szCs w:val="24"/>
        </w:rPr>
      </w:pPr>
      <w:r w:rsidRPr="00A2493E">
        <w:rPr>
          <w:rFonts w:ascii="Times New Roman" w:hAnsi="Times New Roman" w:cs="Times New Roman"/>
          <w:sz w:val="24"/>
          <w:szCs w:val="24"/>
        </w:rPr>
        <w:t>Dar</w:t>
      </w:r>
      <w:r>
        <w:rPr>
          <w:rFonts w:ascii="Times New Roman" w:hAnsi="Times New Roman" w:cs="Times New Roman"/>
          <w:sz w:val="24"/>
          <w:szCs w:val="24"/>
        </w:rPr>
        <w:t xml:space="preserve">i  persamaan  regresi  sederhana, </w:t>
      </w:r>
      <w:r w:rsidRPr="00A2493E">
        <w:rPr>
          <w:rFonts w:ascii="Times New Roman" w:hAnsi="Times New Roman" w:cs="Times New Roman"/>
          <w:sz w:val="24"/>
          <w:szCs w:val="24"/>
        </w:rPr>
        <w:t>da</w:t>
      </w:r>
      <w:r>
        <w:rPr>
          <w:rFonts w:ascii="Times New Roman" w:hAnsi="Times New Roman" w:cs="Times New Roman"/>
          <w:sz w:val="24"/>
          <w:szCs w:val="24"/>
        </w:rPr>
        <w:t>pat diuraikan sebagai berikut :</w:t>
      </w:r>
    </w:p>
    <w:p w:rsidR="00886AAA" w:rsidRDefault="00886AAA" w:rsidP="00886AAA">
      <w:pPr>
        <w:spacing w:after="0" w:line="480" w:lineRule="auto"/>
        <w:ind w:left="567" w:hanging="283"/>
        <w:jc w:val="both"/>
        <w:rPr>
          <w:rFonts w:ascii="Times New Roman" w:hAnsi="Times New Roman" w:cs="Gotham-Book"/>
          <w:sz w:val="24"/>
          <w:szCs w:val="24"/>
          <w:lang w:eastAsia="en-SG"/>
        </w:rPr>
      </w:pPr>
      <w:r>
        <w:rPr>
          <w:rFonts w:ascii="Times New Roman" w:hAnsi="Times New Roman" w:cs="Times New Roman"/>
          <w:sz w:val="24"/>
          <w:szCs w:val="24"/>
        </w:rPr>
        <w:t xml:space="preserve">a. </w:t>
      </w:r>
      <w:r w:rsidRPr="007E0F0D">
        <w:rPr>
          <w:rFonts w:ascii="Times New Roman" w:hAnsi="Times New Roman" w:cs="Times New Roman"/>
          <w:sz w:val="24"/>
          <w:szCs w:val="24"/>
        </w:rPr>
        <w:t xml:space="preserve">Nilai konstanta </w:t>
      </w:r>
      <w:r w:rsidRPr="007E0F0D">
        <w:rPr>
          <w:rFonts w:ascii="Times New Roman" w:hAnsi="Times New Roman" w:cs="Gotham-Book"/>
          <w:sz w:val="24"/>
          <w:szCs w:val="24"/>
          <w:lang w:val="en-SG" w:eastAsia="en-SG"/>
        </w:rPr>
        <w:t xml:space="preserve">sebesar </w:t>
      </w:r>
      <w:r w:rsidRPr="007E0F0D">
        <w:rPr>
          <w:rFonts w:ascii="Times New Roman" w:hAnsi="Times New Roman" w:cs="Times New Roman"/>
          <w:sz w:val="24"/>
          <w:szCs w:val="24"/>
        </w:rPr>
        <w:t xml:space="preserve">5076,379 </w:t>
      </w:r>
      <w:r w:rsidRPr="007E0F0D">
        <w:rPr>
          <w:rFonts w:ascii="Times New Roman" w:hAnsi="Times New Roman" w:cs="Gotham-Book"/>
          <w:sz w:val="24"/>
          <w:szCs w:val="24"/>
          <w:lang w:val="en-SG" w:eastAsia="en-SG"/>
        </w:rPr>
        <w:t xml:space="preserve">artinya </w:t>
      </w:r>
      <w:r>
        <w:rPr>
          <w:rFonts w:ascii="Times New Roman" w:hAnsi="Times New Roman" w:cs="Gotham-Book"/>
          <w:sz w:val="24"/>
          <w:szCs w:val="24"/>
          <w:lang w:val="en-SG" w:eastAsia="en-SG"/>
        </w:rPr>
        <w:t>bahwa tanpa memperhatikan besar</w:t>
      </w:r>
    </w:p>
    <w:p w:rsidR="00886AAA" w:rsidRDefault="00886AAA" w:rsidP="00886AAA">
      <w:pPr>
        <w:spacing w:after="0" w:line="480" w:lineRule="auto"/>
        <w:ind w:left="567"/>
        <w:jc w:val="both"/>
        <w:rPr>
          <w:rFonts w:ascii="Times New Roman" w:hAnsi="Times New Roman" w:cs="Times New Roman"/>
          <w:sz w:val="24"/>
          <w:szCs w:val="24"/>
        </w:rPr>
      </w:pPr>
      <w:r w:rsidRPr="007E0F0D">
        <w:rPr>
          <w:rFonts w:ascii="Times New Roman" w:hAnsi="Times New Roman" w:cs="Gotham-Book"/>
          <w:sz w:val="24"/>
          <w:szCs w:val="24"/>
          <w:lang w:val="en-SG" w:eastAsia="en-SG"/>
        </w:rPr>
        <w:lastRenderedPageBreak/>
        <w:t xml:space="preserve">kecilnya </w:t>
      </w:r>
      <w:r w:rsidRPr="007E0F0D">
        <w:rPr>
          <w:rFonts w:ascii="Times New Roman" w:hAnsi="Times New Roman" w:cs="Gotham-Book"/>
          <w:i/>
          <w:sz w:val="24"/>
          <w:szCs w:val="24"/>
          <w:lang w:eastAsia="en-SG"/>
        </w:rPr>
        <w:t>Debt to Equity Ratio</w:t>
      </w:r>
      <w:r w:rsidRPr="007E0F0D">
        <w:rPr>
          <w:rFonts w:ascii="Times New Roman" w:hAnsi="Times New Roman" w:cs="Gotham-Book"/>
          <w:i/>
          <w:sz w:val="24"/>
          <w:szCs w:val="24"/>
          <w:lang w:val="en-SG" w:eastAsia="en-SG"/>
        </w:rPr>
        <w:t xml:space="preserve"> </w:t>
      </w:r>
      <w:r w:rsidRPr="007E7242">
        <w:rPr>
          <w:rFonts w:ascii="Times New Roman" w:hAnsi="Times New Roman" w:cs="Gotham-Book"/>
          <w:i/>
          <w:sz w:val="24"/>
          <w:szCs w:val="24"/>
          <w:lang w:eastAsia="en-SG"/>
        </w:rPr>
        <w:t>(DER)</w:t>
      </w:r>
      <w:r w:rsidRPr="007E0F0D">
        <w:rPr>
          <w:rFonts w:ascii="Times New Roman" w:hAnsi="Times New Roman" w:cs="Gotham-Book"/>
          <w:sz w:val="24"/>
          <w:szCs w:val="24"/>
          <w:lang w:eastAsia="en-SG"/>
        </w:rPr>
        <w:t xml:space="preserve"> </w:t>
      </w:r>
      <w:r w:rsidRPr="007E0F0D">
        <w:rPr>
          <w:rFonts w:ascii="Times New Roman" w:hAnsi="Times New Roman" w:cs="Gotham-Book"/>
          <w:sz w:val="24"/>
          <w:szCs w:val="24"/>
          <w:lang w:val="en-SG" w:eastAsia="en-SG"/>
        </w:rPr>
        <w:t xml:space="preserve">maka besarnya </w:t>
      </w:r>
      <w:r w:rsidRPr="007E0F0D">
        <w:rPr>
          <w:rFonts w:ascii="Times New Roman" w:hAnsi="Times New Roman" w:cs="Gotham-Book"/>
          <w:sz w:val="24"/>
          <w:szCs w:val="24"/>
          <w:lang w:eastAsia="en-SG"/>
        </w:rPr>
        <w:t xml:space="preserve">harga saham </w:t>
      </w:r>
      <w:r w:rsidRPr="007E0F0D">
        <w:rPr>
          <w:rFonts w:ascii="Times New Roman" w:hAnsi="Times New Roman" w:cs="Gotham-Book"/>
          <w:sz w:val="24"/>
          <w:szCs w:val="24"/>
          <w:lang w:val="en-SG" w:eastAsia="en-SG"/>
        </w:rPr>
        <w:t xml:space="preserve">sebesar </w:t>
      </w:r>
      <w:r w:rsidRPr="007E0F0D">
        <w:rPr>
          <w:rFonts w:ascii="Times New Roman" w:hAnsi="Times New Roman" w:cs="Times New Roman"/>
          <w:sz w:val="24"/>
          <w:szCs w:val="24"/>
        </w:rPr>
        <w:t xml:space="preserve">5076,379 </w:t>
      </w:r>
      <w:r w:rsidRPr="007E0F0D">
        <w:rPr>
          <w:rFonts w:ascii="Times New Roman" w:hAnsi="Times New Roman" w:cs="Gotham-Book"/>
          <w:sz w:val="24"/>
          <w:szCs w:val="24"/>
          <w:lang w:val="en-SG" w:eastAsia="en-SG"/>
        </w:rPr>
        <w:t>persen</w:t>
      </w:r>
      <w:r w:rsidRPr="007E0F0D">
        <w:rPr>
          <w:rFonts w:ascii="Times New Roman" w:hAnsi="Times New Roman" w:cs="Gotham-Book"/>
          <w:sz w:val="24"/>
          <w:szCs w:val="24"/>
          <w:lang w:eastAsia="en-SG"/>
        </w:rPr>
        <w:t>.</w:t>
      </w:r>
    </w:p>
    <w:p w:rsidR="00886AAA" w:rsidRDefault="00886AAA" w:rsidP="00886AAA">
      <w:p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7E0F0D">
        <w:rPr>
          <w:rFonts w:ascii="Times New Roman" w:hAnsi="Times New Roman" w:cs="Times New Roman"/>
          <w:sz w:val="24"/>
          <w:szCs w:val="24"/>
        </w:rPr>
        <w:t xml:space="preserve">Kofisien regresi variabel </w:t>
      </w:r>
      <w:r w:rsidRPr="007E7242">
        <w:rPr>
          <w:rFonts w:ascii="Times New Roman" w:hAnsi="Times New Roman" w:cs="Times New Roman"/>
          <w:i/>
          <w:sz w:val="24"/>
          <w:szCs w:val="24"/>
        </w:rPr>
        <w:t>DER</w:t>
      </w:r>
      <w:r w:rsidRPr="007E0F0D">
        <w:rPr>
          <w:rFonts w:ascii="Times New Roman" w:hAnsi="Times New Roman" w:cs="Times New Roman"/>
          <w:sz w:val="24"/>
          <w:szCs w:val="24"/>
        </w:rPr>
        <w:t xml:space="preserve"> bernilai positif yaitu sebesar 1,835. Hal ini berarti apabila </w:t>
      </w:r>
      <w:r w:rsidRPr="007E7242">
        <w:rPr>
          <w:rFonts w:ascii="Times New Roman" w:hAnsi="Times New Roman" w:cs="Times New Roman"/>
          <w:i/>
          <w:sz w:val="24"/>
          <w:szCs w:val="24"/>
        </w:rPr>
        <w:t>DER</w:t>
      </w:r>
      <w:r w:rsidRPr="007E0F0D">
        <w:rPr>
          <w:rFonts w:ascii="Times New Roman" w:hAnsi="Times New Roman" w:cs="Times New Roman"/>
          <w:sz w:val="24"/>
          <w:szCs w:val="24"/>
        </w:rPr>
        <w:t xml:space="preserve"> naik 1 persen, maka harga saham perbankan secara umum akan naik sebesar 1,835 persen</w:t>
      </w:r>
    </w:p>
    <w:p w:rsidR="00886AAA" w:rsidRDefault="00886AAA" w:rsidP="00886AA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Hasil Uji-t diperoleh hasil bahwa tidak terdapat pengaruh yang negatif dan signifikan antara </w:t>
      </w:r>
      <w:r w:rsidRPr="001621FB">
        <w:rPr>
          <w:rFonts w:ascii="Times New Roman" w:hAnsi="Times New Roman" w:cs="Times New Roman"/>
          <w:i/>
          <w:sz w:val="24"/>
          <w:szCs w:val="24"/>
        </w:rPr>
        <w:t xml:space="preserve">Debt to Equity Ratio </w:t>
      </w:r>
      <w:r>
        <w:rPr>
          <w:rFonts w:ascii="Times New Roman" w:hAnsi="Times New Roman" w:cs="Times New Roman"/>
          <w:sz w:val="24"/>
          <w:szCs w:val="24"/>
        </w:rPr>
        <w:t>terhadap harga saham pada perusahaan perbankan yang terdaftar di Bursa Efek Indonesia.</w:t>
      </w:r>
    </w:p>
    <w:p w:rsidR="00886AAA" w:rsidRPr="007F38BC" w:rsidRDefault="00886AAA" w:rsidP="00886AAA">
      <w:p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5. Hasil Uji Koefisien korelasi. Hasil pengola</w:t>
      </w:r>
      <w:r w:rsidRPr="00724DF7">
        <w:rPr>
          <w:rFonts w:ascii="Times New Roman" w:hAnsi="Times New Roman" w:cs="Times New Roman"/>
          <w:sz w:val="24"/>
          <w:szCs w:val="24"/>
        </w:rPr>
        <w:t>han data diperoleh nilai koefisien korelasi sebesar 0,</w:t>
      </w:r>
      <w:r>
        <w:rPr>
          <w:rFonts w:ascii="Times New Roman" w:hAnsi="Times New Roman" w:cs="Times New Roman"/>
          <w:sz w:val="24"/>
          <w:szCs w:val="24"/>
        </w:rPr>
        <w:t>138</w:t>
      </w:r>
      <w:r w:rsidRPr="00724DF7">
        <w:rPr>
          <w:rFonts w:ascii="Times New Roman" w:hAnsi="Times New Roman" w:cs="Times New Roman"/>
          <w:sz w:val="24"/>
          <w:szCs w:val="24"/>
        </w:rPr>
        <w:t xml:space="preserve"> atau sama dengan</w:t>
      </w:r>
      <w:r>
        <w:rPr>
          <w:rFonts w:ascii="Times New Roman" w:hAnsi="Times New Roman" w:cs="Times New Roman"/>
          <w:sz w:val="24"/>
          <w:szCs w:val="24"/>
        </w:rPr>
        <w:t xml:space="preserve"> 13,8 persen yang </w:t>
      </w:r>
      <w:r w:rsidRPr="00724DF7">
        <w:rPr>
          <w:rFonts w:ascii="Times New Roman" w:hAnsi="Times New Roman" w:cs="Times New Roman"/>
          <w:sz w:val="24"/>
          <w:szCs w:val="24"/>
        </w:rPr>
        <w:t>ar</w:t>
      </w:r>
      <w:r>
        <w:rPr>
          <w:rFonts w:ascii="Times New Roman" w:hAnsi="Times New Roman" w:cs="Times New Roman"/>
          <w:sz w:val="24"/>
          <w:szCs w:val="24"/>
        </w:rPr>
        <w:t>tinya hubungan antara variabel X</w:t>
      </w:r>
      <w:r w:rsidRPr="00724DF7">
        <w:rPr>
          <w:rFonts w:ascii="Times New Roman" w:hAnsi="Times New Roman" w:cs="Times New Roman"/>
          <w:sz w:val="24"/>
          <w:szCs w:val="24"/>
        </w:rPr>
        <w:t xml:space="preserve"> </w:t>
      </w:r>
      <w:r w:rsidRPr="00556010">
        <w:rPr>
          <w:rFonts w:ascii="Times New Roman" w:hAnsi="Times New Roman" w:cs="Times New Roman"/>
          <w:i/>
          <w:sz w:val="24"/>
          <w:szCs w:val="24"/>
        </w:rPr>
        <w:t>(DER)</w:t>
      </w:r>
      <w:r>
        <w:rPr>
          <w:rFonts w:ascii="Times New Roman" w:hAnsi="Times New Roman" w:cs="Times New Roman"/>
          <w:sz w:val="24"/>
          <w:szCs w:val="24"/>
        </w:rPr>
        <w:t xml:space="preserve"> terhadap variabel Y </w:t>
      </w:r>
      <w:r w:rsidRPr="00724DF7">
        <w:rPr>
          <w:rFonts w:ascii="Times New Roman" w:hAnsi="Times New Roman" w:cs="Times New Roman"/>
          <w:sz w:val="24"/>
          <w:szCs w:val="24"/>
        </w:rPr>
        <w:t>(</w:t>
      </w:r>
      <w:r>
        <w:rPr>
          <w:rFonts w:ascii="Times New Roman" w:hAnsi="Times New Roman" w:cs="Times New Roman"/>
          <w:sz w:val="24"/>
          <w:szCs w:val="24"/>
        </w:rPr>
        <w:t>Harga saham</w:t>
      </w:r>
      <w:r w:rsidRPr="00724DF7">
        <w:rPr>
          <w:rFonts w:ascii="Times New Roman" w:hAnsi="Times New Roman" w:cs="Times New Roman"/>
          <w:sz w:val="24"/>
          <w:szCs w:val="24"/>
        </w:rPr>
        <w:t xml:space="preserve">) dalam keadaan </w:t>
      </w:r>
      <w:r>
        <w:rPr>
          <w:rFonts w:ascii="Times New Roman" w:hAnsi="Times New Roman" w:cs="Times New Roman"/>
          <w:sz w:val="24"/>
          <w:szCs w:val="24"/>
        </w:rPr>
        <w:t xml:space="preserve">sangat rendah. Hasil perhitungan data diperoleh nilai koefisien determinasi sebesar  0,019 atau 1,9 persen  yang dapat diartikan bahwa variabel bebas </w:t>
      </w:r>
      <w:r w:rsidRPr="00556010">
        <w:rPr>
          <w:rFonts w:ascii="Times New Roman" w:hAnsi="Times New Roman" w:cs="Times New Roman"/>
          <w:i/>
          <w:sz w:val="24"/>
          <w:szCs w:val="24"/>
        </w:rPr>
        <w:t>DER</w:t>
      </w:r>
      <w:r>
        <w:rPr>
          <w:rFonts w:ascii="Times New Roman" w:hAnsi="Times New Roman" w:cs="Times New Roman"/>
          <w:sz w:val="24"/>
          <w:szCs w:val="24"/>
        </w:rPr>
        <w:t xml:space="preserve"> memiliki pengaruh kontribusi sebesar 1,9 persen terhadap variabel Y harga saham dan 98,1 persen lainnya dipengaruhi oleh faktor-faktor lain di luar </w:t>
      </w:r>
      <w:r w:rsidRPr="00556010">
        <w:rPr>
          <w:rFonts w:ascii="Times New Roman" w:hAnsi="Times New Roman" w:cs="Times New Roman"/>
          <w:i/>
          <w:sz w:val="24"/>
          <w:szCs w:val="24"/>
        </w:rPr>
        <w:t>DER</w:t>
      </w:r>
      <w:r>
        <w:rPr>
          <w:rFonts w:ascii="Times New Roman" w:hAnsi="Times New Roman" w:cs="Times New Roman"/>
          <w:sz w:val="24"/>
          <w:szCs w:val="24"/>
        </w:rPr>
        <w:t xml:space="preserve">. </w:t>
      </w:r>
    </w:p>
    <w:p w:rsidR="00886AAA" w:rsidRDefault="00886AAA" w:rsidP="00746FDF">
      <w:pPr>
        <w:pStyle w:val="ListParagraph"/>
        <w:numPr>
          <w:ilvl w:val="0"/>
          <w:numId w:val="40"/>
        </w:numPr>
        <w:spacing w:after="0" w:line="480" w:lineRule="auto"/>
        <w:ind w:left="426" w:hanging="426"/>
        <w:jc w:val="both"/>
        <w:rPr>
          <w:rFonts w:ascii="Times New Roman" w:hAnsi="Times New Roman" w:cs="Times New Roman"/>
          <w:b/>
          <w:sz w:val="24"/>
          <w:szCs w:val="24"/>
        </w:rPr>
      </w:pPr>
      <w:r w:rsidRPr="00034D64">
        <w:rPr>
          <w:rFonts w:ascii="Times New Roman" w:hAnsi="Times New Roman" w:cs="Times New Roman"/>
          <w:b/>
          <w:sz w:val="24"/>
          <w:szCs w:val="24"/>
        </w:rPr>
        <w:t>Saran</w:t>
      </w:r>
    </w:p>
    <w:p w:rsidR="00886AAA" w:rsidRPr="00A1637F" w:rsidRDefault="00886AAA" w:rsidP="00886A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A1637F">
        <w:rPr>
          <w:rFonts w:ascii="Times New Roman" w:hAnsi="Times New Roman" w:cs="Times New Roman"/>
          <w:sz w:val="24"/>
          <w:szCs w:val="24"/>
        </w:rPr>
        <w:t>dapun saran-saran yang dapat dib</w:t>
      </w:r>
      <w:r>
        <w:rPr>
          <w:rFonts w:ascii="Times New Roman" w:hAnsi="Times New Roman" w:cs="Times New Roman"/>
          <w:sz w:val="24"/>
          <w:szCs w:val="24"/>
        </w:rPr>
        <w:t xml:space="preserve">erikan melalui hasil penelitian ini </w:t>
      </w:r>
      <w:r w:rsidRPr="00A1637F">
        <w:rPr>
          <w:rFonts w:ascii="Times New Roman" w:hAnsi="Times New Roman" w:cs="Times New Roman"/>
          <w:sz w:val="24"/>
          <w:szCs w:val="24"/>
        </w:rPr>
        <w:t xml:space="preserve">yaitu: </w:t>
      </w:r>
    </w:p>
    <w:p w:rsidR="00886AAA" w:rsidRDefault="00886AAA" w:rsidP="00746FDF">
      <w:pPr>
        <w:pStyle w:val="ListParagraph"/>
        <w:numPr>
          <w:ilvl w:val="1"/>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Penelitian ini diharapkan bisa menjadi rujukan untuk penelitian selanjutnya.</w:t>
      </w:r>
    </w:p>
    <w:p w:rsidR="00886AAA" w:rsidRDefault="00886AAA" w:rsidP="00746FDF">
      <w:pPr>
        <w:pStyle w:val="ListParagraph"/>
        <w:numPr>
          <w:ilvl w:val="1"/>
          <w:numId w:val="42"/>
        </w:numPr>
        <w:spacing w:after="0" w:line="480" w:lineRule="auto"/>
        <w:ind w:left="284" w:hanging="284"/>
        <w:jc w:val="both"/>
        <w:rPr>
          <w:rFonts w:ascii="Times New Roman" w:hAnsi="Times New Roman" w:cs="Times New Roman"/>
          <w:sz w:val="24"/>
          <w:szCs w:val="24"/>
        </w:rPr>
      </w:pPr>
      <w:r w:rsidRPr="00A1637F">
        <w:rPr>
          <w:rFonts w:ascii="Times New Roman" w:hAnsi="Times New Roman" w:cs="Times New Roman"/>
          <w:sz w:val="24"/>
          <w:szCs w:val="24"/>
        </w:rPr>
        <w:t xml:space="preserve">Bagi peneliti selanjutnya diharapkan dapat meneliti dengan variabel-variabel lain diluar variabel ini agar memperoleh hasil yang lebih bervariatif yang dapat menggambarkan hal-hal apa saja yang dapat berpengaruh terhadap </w:t>
      </w:r>
      <w:r>
        <w:rPr>
          <w:rFonts w:ascii="Times New Roman" w:hAnsi="Times New Roman" w:cs="Times New Roman"/>
          <w:sz w:val="24"/>
          <w:szCs w:val="24"/>
        </w:rPr>
        <w:t>harga saham</w:t>
      </w:r>
      <w:r w:rsidRPr="00A1637F">
        <w:rPr>
          <w:rFonts w:ascii="Times New Roman" w:hAnsi="Times New Roman" w:cs="Times New Roman"/>
          <w:sz w:val="24"/>
          <w:szCs w:val="24"/>
        </w:rPr>
        <w:t xml:space="preserve"> dan dapat memperpanjang periode pengamatan dan disarankan untuk </w:t>
      </w:r>
      <w:r>
        <w:rPr>
          <w:rFonts w:ascii="Times New Roman" w:hAnsi="Times New Roman" w:cs="Times New Roman"/>
          <w:sz w:val="24"/>
          <w:szCs w:val="24"/>
        </w:rPr>
        <w:t xml:space="preserve">menggunakan </w:t>
      </w:r>
      <w:r w:rsidRPr="00A1637F">
        <w:rPr>
          <w:rFonts w:ascii="Times New Roman" w:hAnsi="Times New Roman" w:cs="Times New Roman"/>
          <w:sz w:val="24"/>
          <w:szCs w:val="24"/>
        </w:rPr>
        <w:t>rasio-rasio lain selain rasio yang di</w:t>
      </w:r>
      <w:r>
        <w:rPr>
          <w:rFonts w:ascii="Times New Roman" w:hAnsi="Times New Roman" w:cs="Times New Roman"/>
          <w:sz w:val="24"/>
          <w:szCs w:val="24"/>
        </w:rPr>
        <w:t>gunakan</w:t>
      </w:r>
      <w:r w:rsidRPr="00A1637F">
        <w:rPr>
          <w:rFonts w:ascii="Times New Roman" w:hAnsi="Times New Roman" w:cs="Times New Roman"/>
          <w:sz w:val="24"/>
          <w:szCs w:val="24"/>
        </w:rPr>
        <w:t xml:space="preserve"> pada penelitian ini. </w:t>
      </w:r>
    </w:p>
    <w:p w:rsidR="00886AAA" w:rsidRPr="002B74BE" w:rsidRDefault="00886AAA" w:rsidP="00746FDF">
      <w:pPr>
        <w:pStyle w:val="ListParagraph"/>
        <w:numPr>
          <w:ilvl w:val="1"/>
          <w:numId w:val="42"/>
        </w:numPr>
        <w:spacing w:after="0" w:line="480" w:lineRule="auto"/>
        <w:ind w:left="284" w:hanging="284"/>
        <w:jc w:val="both"/>
        <w:rPr>
          <w:rFonts w:ascii="Times New Roman" w:hAnsi="Times New Roman" w:cs="Times New Roman"/>
          <w:sz w:val="24"/>
          <w:szCs w:val="24"/>
        </w:rPr>
      </w:pPr>
      <w:r w:rsidRPr="002B74BE">
        <w:rPr>
          <w:rFonts w:ascii="Times New Roman" w:hAnsi="Times New Roman" w:cs="Times New Roman"/>
          <w:sz w:val="24"/>
          <w:szCs w:val="24"/>
        </w:rPr>
        <w:lastRenderedPageBreak/>
        <w:t>Bagi pihak manajemen</w:t>
      </w:r>
      <w:r>
        <w:rPr>
          <w:rFonts w:ascii="Times New Roman" w:hAnsi="Times New Roman" w:cs="Times New Roman"/>
          <w:sz w:val="24"/>
          <w:szCs w:val="24"/>
        </w:rPr>
        <w:t xml:space="preserve"> perusahaan perbankan yang terdaftar di Bursa Efek Indonesia</w:t>
      </w:r>
      <w:r w:rsidRPr="002B74BE">
        <w:rPr>
          <w:rFonts w:ascii="Times New Roman" w:hAnsi="Times New Roman" w:cs="Times New Roman"/>
          <w:sz w:val="24"/>
          <w:szCs w:val="24"/>
        </w:rPr>
        <w:t xml:space="preserve">, perlu mengatur dengan baik </w:t>
      </w:r>
      <w:r w:rsidRPr="002B74BE">
        <w:rPr>
          <w:rFonts w:ascii="Times New Roman" w:hAnsi="Times New Roman" w:cs="Times New Roman"/>
          <w:i/>
          <w:sz w:val="24"/>
          <w:szCs w:val="24"/>
        </w:rPr>
        <w:t>DER</w:t>
      </w:r>
      <w:r w:rsidRPr="002B74BE">
        <w:rPr>
          <w:rFonts w:ascii="Times New Roman" w:hAnsi="Times New Roman" w:cs="Times New Roman"/>
          <w:sz w:val="24"/>
          <w:szCs w:val="24"/>
        </w:rPr>
        <w:t xml:space="preserve">  karena dalam hal penentuan sumber modalnya mengalami fluktuasi, hal tersebut menggambarkan pihak manajemen tidak mampu menentukan sumber modal yang tepat dalam hal pendanaan perusahaan. Besarnya </w:t>
      </w:r>
      <w:r w:rsidRPr="002B74BE">
        <w:rPr>
          <w:rFonts w:ascii="Times New Roman" w:hAnsi="Times New Roman" w:cs="Times New Roman"/>
          <w:i/>
          <w:sz w:val="24"/>
          <w:szCs w:val="24"/>
        </w:rPr>
        <w:t>DER</w:t>
      </w:r>
      <w:r w:rsidRPr="002B74BE">
        <w:rPr>
          <w:rFonts w:ascii="Times New Roman" w:hAnsi="Times New Roman" w:cs="Times New Roman"/>
          <w:sz w:val="24"/>
          <w:szCs w:val="24"/>
        </w:rPr>
        <w:t xml:space="preserve"> harus tetap diatur dengan baik sehingga bisa menambah nilai perusahaan dan berdampak pada peningkatan harga saham perusahaan.</w:t>
      </w:r>
      <w:r w:rsidRPr="002B74BE">
        <w:rPr>
          <w:rFonts w:ascii="Times New Roman" w:hAnsi="Times New Roman" w:cs="Times New Roman"/>
          <w:b/>
          <w:sz w:val="24"/>
          <w:szCs w:val="24"/>
        </w:rPr>
        <w:t xml:space="preserve"> </w:t>
      </w: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p>
    <w:p w:rsidR="00886AAA" w:rsidRDefault="00886AAA" w:rsidP="00886AAA">
      <w:pPr>
        <w:pStyle w:val="ListParagraph"/>
        <w:tabs>
          <w:tab w:val="left" w:pos="1560"/>
          <w:tab w:val="left" w:pos="4230"/>
        </w:tabs>
        <w:spacing w:after="0" w:line="480" w:lineRule="auto"/>
        <w:ind w:left="0"/>
        <w:jc w:val="center"/>
        <w:rPr>
          <w:rFonts w:ascii="Times New Roman" w:hAnsi="Times New Roman" w:cs="Times New Roman"/>
          <w:b/>
          <w:sz w:val="24"/>
          <w:szCs w:val="24"/>
        </w:rPr>
      </w:pPr>
      <w:r w:rsidRPr="006B13D5">
        <w:rPr>
          <w:rFonts w:ascii="Times New Roman" w:hAnsi="Times New Roman" w:cs="Times New Roman"/>
          <w:b/>
          <w:sz w:val="24"/>
          <w:szCs w:val="24"/>
        </w:rPr>
        <w:lastRenderedPageBreak/>
        <w:t>DAFTAR PUSTAKA</w:t>
      </w:r>
    </w:p>
    <w:p w:rsidR="00886AAA" w:rsidRPr="00A65F7D" w:rsidRDefault="00886AAA" w:rsidP="00886AAA">
      <w:pPr>
        <w:pStyle w:val="ListParagraph"/>
        <w:tabs>
          <w:tab w:val="left" w:pos="1560"/>
          <w:tab w:val="left" w:pos="4230"/>
        </w:tabs>
        <w:spacing w:after="0" w:line="480" w:lineRule="auto"/>
        <w:ind w:left="1152"/>
        <w:jc w:val="center"/>
        <w:rPr>
          <w:rFonts w:ascii="Times New Roman" w:hAnsi="Times New Roman" w:cs="Times New Roman"/>
          <w:b/>
          <w:sz w:val="24"/>
          <w:szCs w:val="24"/>
        </w:rPr>
      </w:pPr>
    </w:p>
    <w:p w:rsidR="00886AAA" w:rsidRDefault="00886AAA" w:rsidP="00886AAA">
      <w:pPr>
        <w:tabs>
          <w:tab w:val="left" w:pos="1560"/>
          <w:tab w:val="left" w:pos="42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Baridwan, Zaki. 2004. </w:t>
      </w:r>
      <w:r w:rsidRPr="00A65F7D">
        <w:rPr>
          <w:rFonts w:ascii="Times New Roman" w:hAnsi="Times New Roman" w:cs="Times New Roman"/>
          <w:i/>
          <w:sz w:val="24"/>
          <w:szCs w:val="24"/>
        </w:rPr>
        <w:t>Intermediati Accounting Edisi 8</w:t>
      </w:r>
      <w:r>
        <w:rPr>
          <w:rFonts w:ascii="Times New Roman" w:hAnsi="Times New Roman" w:cs="Times New Roman"/>
          <w:sz w:val="24"/>
          <w:szCs w:val="24"/>
        </w:rPr>
        <w:t>. Yogyakarta: BPFE.</w:t>
      </w:r>
    </w:p>
    <w:p w:rsidR="00886AAA" w:rsidRDefault="00886AAA" w:rsidP="00886AAA">
      <w:pPr>
        <w:spacing w:after="0"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Brigham, Eugene F., Joel F. Housson, 2001, </w:t>
      </w:r>
      <w:r w:rsidRPr="0034036C">
        <w:rPr>
          <w:rFonts w:ascii="Times New Roman" w:hAnsi="Times New Roman" w:cs="Times New Roman"/>
          <w:i/>
          <w:sz w:val="24"/>
          <w:szCs w:val="24"/>
        </w:rPr>
        <w:t>Manajemen Keuangan</w:t>
      </w:r>
      <w:r w:rsidRPr="0034036C">
        <w:rPr>
          <w:rFonts w:ascii="Times New Roman" w:hAnsi="Times New Roman" w:cs="Times New Roman"/>
          <w:sz w:val="24"/>
          <w:szCs w:val="24"/>
        </w:rPr>
        <w:t>, Edisi Kedelapan, Buku kedua, Terjemahan Dodo Suharto, Herman Wibowo: Editor, Yati,Sumiharti, Wisnu Chandra Krishaji, Jakarta, Erlangga.</w:t>
      </w:r>
    </w:p>
    <w:p w:rsidR="00886AAA" w:rsidRDefault="00886AAA" w:rsidP="00886AAA">
      <w:pPr>
        <w:spacing w:after="0" w:line="240" w:lineRule="auto"/>
        <w:ind w:left="567" w:hanging="567"/>
        <w:jc w:val="both"/>
        <w:rPr>
          <w:rFonts w:ascii="Times New Roman" w:hAnsi="Times New Roman" w:cs="Times New Roman"/>
          <w:sz w:val="24"/>
          <w:szCs w:val="24"/>
        </w:rPr>
      </w:pPr>
    </w:p>
    <w:p w:rsidR="00886AAA" w:rsidRPr="00F27E04" w:rsidRDefault="00886AAA" w:rsidP="00886AAA">
      <w:pPr>
        <w:tabs>
          <w:tab w:val="left" w:pos="1560"/>
          <w:tab w:val="left" w:pos="4230"/>
        </w:tabs>
        <w:spacing w:after="0" w:line="480" w:lineRule="auto"/>
        <w:ind w:left="66"/>
        <w:rPr>
          <w:rFonts w:ascii="Times New Roman" w:hAnsi="Times New Roman" w:cs="Times New Roman"/>
          <w:sz w:val="24"/>
          <w:szCs w:val="24"/>
        </w:rPr>
      </w:pPr>
      <w:r>
        <w:rPr>
          <w:rFonts w:ascii="Times New Roman" w:hAnsi="Times New Roman" w:cs="Times New Roman"/>
          <w:sz w:val="24"/>
          <w:szCs w:val="24"/>
        </w:rPr>
        <w:t xml:space="preserve">Fahmi, Irham.2013. </w:t>
      </w:r>
      <w:r w:rsidRPr="00A65F7D">
        <w:rPr>
          <w:rFonts w:ascii="Times New Roman" w:hAnsi="Times New Roman" w:cs="Times New Roman"/>
          <w:i/>
          <w:sz w:val="24"/>
          <w:szCs w:val="24"/>
        </w:rPr>
        <w:t>Analisis Laporan Keuangan</w:t>
      </w:r>
      <w:r>
        <w:rPr>
          <w:rFonts w:ascii="Times New Roman" w:hAnsi="Times New Roman" w:cs="Times New Roman"/>
          <w:sz w:val="24"/>
          <w:szCs w:val="24"/>
        </w:rPr>
        <w:t>. Bandung. ALFABETA.</w:t>
      </w:r>
    </w:p>
    <w:p w:rsidR="00886AAA" w:rsidRDefault="00886AAA" w:rsidP="00886AAA">
      <w:pPr>
        <w:pStyle w:val="ListParagraph"/>
        <w:tabs>
          <w:tab w:val="left" w:pos="4230"/>
        </w:tabs>
        <w:spacing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Gulo. W. 2000.</w:t>
      </w:r>
      <w:r w:rsidRPr="0034036C">
        <w:rPr>
          <w:rFonts w:ascii="Times New Roman" w:hAnsi="Times New Roman" w:cs="Times New Roman"/>
          <w:i/>
          <w:sz w:val="24"/>
          <w:szCs w:val="24"/>
        </w:rPr>
        <w:t xml:space="preserve"> Metodologi Penelitian</w:t>
      </w:r>
      <w:r w:rsidRPr="0034036C">
        <w:rPr>
          <w:rFonts w:ascii="Times New Roman" w:hAnsi="Times New Roman" w:cs="Times New Roman"/>
          <w:sz w:val="24"/>
          <w:szCs w:val="24"/>
        </w:rPr>
        <w:t xml:space="preserve"> . Jakarta: Grasindo.</w:t>
      </w:r>
    </w:p>
    <w:p w:rsidR="00886AAA" w:rsidRDefault="00886AAA" w:rsidP="00886AAA">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Harahap, Sofyan Syafri. 2013. </w:t>
      </w:r>
      <w:r w:rsidRPr="00583DE5">
        <w:rPr>
          <w:rFonts w:ascii="Times New Roman" w:eastAsia="Times New Roman" w:hAnsi="Times New Roman" w:cs="Times New Roman"/>
          <w:i/>
          <w:color w:val="000000" w:themeColor="text1"/>
          <w:sz w:val="24"/>
          <w:szCs w:val="24"/>
          <w:lang w:eastAsia="id-ID"/>
        </w:rPr>
        <w:t>Analisis Atas Laporan Keuangan</w:t>
      </w:r>
      <w:r>
        <w:rPr>
          <w:rFonts w:ascii="Times New Roman" w:eastAsia="Times New Roman" w:hAnsi="Times New Roman" w:cs="Times New Roman"/>
          <w:color w:val="000000" w:themeColor="text1"/>
          <w:sz w:val="24"/>
          <w:szCs w:val="24"/>
          <w:lang w:eastAsia="id-ID"/>
        </w:rPr>
        <w:t>. Jakarta: Rajawali Pers.</w:t>
      </w:r>
    </w:p>
    <w:p w:rsidR="00886AAA" w:rsidRDefault="00886AAA" w:rsidP="00886AAA">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rsidR="00886AAA" w:rsidRDefault="00886AAA" w:rsidP="00886AAA">
      <w:pPr>
        <w:tabs>
          <w:tab w:val="left" w:pos="1560"/>
          <w:tab w:val="left" w:pos="4230"/>
        </w:tabs>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Harahap, Sofyan Syafri. 2013. </w:t>
      </w:r>
      <w:r w:rsidRPr="00A65F7D">
        <w:rPr>
          <w:rFonts w:ascii="Times New Roman" w:hAnsi="Times New Roman" w:cs="Times New Roman"/>
          <w:i/>
          <w:sz w:val="24"/>
          <w:szCs w:val="24"/>
        </w:rPr>
        <w:t>Analisis Kritis Atas laporan Keuangan</w:t>
      </w:r>
      <w:r>
        <w:rPr>
          <w:rFonts w:ascii="Times New Roman" w:hAnsi="Times New Roman" w:cs="Times New Roman"/>
          <w:sz w:val="24"/>
          <w:szCs w:val="24"/>
        </w:rPr>
        <w:t>. Jakarta:  Raja Grafindo Persada.</w:t>
      </w:r>
    </w:p>
    <w:p w:rsidR="00886AAA" w:rsidRDefault="00886AAA" w:rsidP="00886AAA">
      <w:pPr>
        <w:tabs>
          <w:tab w:val="left" w:pos="1560"/>
          <w:tab w:val="left" w:pos="4230"/>
        </w:tabs>
        <w:spacing w:after="0" w:line="240" w:lineRule="auto"/>
        <w:ind w:left="567" w:hanging="501"/>
        <w:rPr>
          <w:rFonts w:ascii="Times New Roman" w:hAnsi="Times New Roman" w:cs="Times New Roman"/>
          <w:sz w:val="24"/>
          <w:szCs w:val="24"/>
        </w:rPr>
      </w:pPr>
    </w:p>
    <w:p w:rsidR="00886AAA" w:rsidRDefault="00886AAA" w:rsidP="00886AAA">
      <w:pPr>
        <w:pStyle w:val="ListParagraph"/>
        <w:tabs>
          <w:tab w:val="left" w:pos="4230"/>
        </w:tabs>
        <w:spacing w:after="0"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Indonesia Stock Exchange. 2008. </w:t>
      </w:r>
      <w:r w:rsidRPr="0034036C">
        <w:rPr>
          <w:rFonts w:ascii="Times New Roman" w:hAnsi="Times New Roman" w:cs="Times New Roman"/>
          <w:i/>
          <w:sz w:val="24"/>
          <w:szCs w:val="24"/>
        </w:rPr>
        <w:t>Panduan Pemodal</w:t>
      </w:r>
      <w:r w:rsidRPr="0034036C">
        <w:rPr>
          <w:rFonts w:ascii="Times New Roman" w:hAnsi="Times New Roman" w:cs="Times New Roman"/>
          <w:sz w:val="24"/>
          <w:szCs w:val="24"/>
        </w:rPr>
        <w:t>. Jakarta.</w:t>
      </w:r>
    </w:p>
    <w:p w:rsidR="00886AAA" w:rsidRDefault="00886AAA" w:rsidP="00886AAA">
      <w:pPr>
        <w:pStyle w:val="ListParagraph"/>
        <w:tabs>
          <w:tab w:val="left" w:pos="4230"/>
        </w:tabs>
        <w:spacing w:after="0" w:line="240" w:lineRule="auto"/>
        <w:ind w:left="567" w:hanging="567"/>
        <w:jc w:val="both"/>
        <w:rPr>
          <w:rFonts w:ascii="Times New Roman" w:hAnsi="Times New Roman" w:cs="Times New Roman"/>
          <w:sz w:val="24"/>
          <w:szCs w:val="24"/>
        </w:rPr>
      </w:pPr>
    </w:p>
    <w:p w:rsidR="00886AAA"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Jogiyanto. 2005.</w:t>
      </w:r>
      <w:r w:rsidRPr="0034036C">
        <w:rPr>
          <w:rFonts w:ascii="Times New Roman" w:eastAsia="Times New Roman" w:hAnsi="Times New Roman" w:cs="Times New Roman"/>
          <w:color w:val="000000" w:themeColor="text1"/>
          <w:sz w:val="24"/>
          <w:szCs w:val="24"/>
          <w:lang w:eastAsia="id-ID"/>
        </w:rPr>
        <w:t xml:space="preserve"> </w:t>
      </w:r>
      <w:r w:rsidRPr="006A62FC">
        <w:rPr>
          <w:rFonts w:ascii="Times New Roman" w:eastAsia="Times New Roman" w:hAnsi="Times New Roman" w:cs="Times New Roman"/>
          <w:i/>
          <w:color w:val="000000" w:themeColor="text1"/>
          <w:sz w:val="24"/>
          <w:szCs w:val="24"/>
          <w:lang w:eastAsia="id-ID"/>
        </w:rPr>
        <w:t>Metode Penelitian Bisnis:</w:t>
      </w:r>
      <w:r w:rsidRPr="0034036C">
        <w:rPr>
          <w:rFonts w:ascii="Times New Roman" w:eastAsia="Times New Roman" w:hAnsi="Times New Roman" w:cs="Times New Roman"/>
          <w:color w:val="000000" w:themeColor="text1"/>
          <w:sz w:val="24"/>
          <w:szCs w:val="24"/>
          <w:lang w:eastAsia="id-ID"/>
        </w:rPr>
        <w:t xml:space="preserve"> </w:t>
      </w:r>
      <w:r w:rsidRPr="0034036C">
        <w:rPr>
          <w:rFonts w:ascii="Times New Roman" w:eastAsia="Times New Roman" w:hAnsi="Times New Roman" w:cs="Times New Roman"/>
          <w:i/>
          <w:color w:val="000000" w:themeColor="text1"/>
          <w:sz w:val="24"/>
          <w:szCs w:val="24"/>
          <w:lang w:eastAsia="id-ID"/>
        </w:rPr>
        <w:t>Salah Kaprah dan Pengalaman- Pengalaman</w:t>
      </w:r>
      <w:r>
        <w:rPr>
          <w:rFonts w:ascii="Times New Roman" w:eastAsia="Times New Roman" w:hAnsi="Times New Roman" w:cs="Times New Roman"/>
          <w:i/>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 Cetakan Ketiga. Jakarta:</w:t>
      </w:r>
      <w:r w:rsidRPr="0034036C">
        <w:rPr>
          <w:rFonts w:ascii="Times New Roman" w:eastAsia="Times New Roman" w:hAnsi="Times New Roman" w:cs="Times New Roman"/>
          <w:color w:val="000000" w:themeColor="text1"/>
          <w:sz w:val="24"/>
          <w:szCs w:val="24"/>
          <w:lang w:eastAsia="id-ID"/>
        </w:rPr>
        <w:t xml:space="preserve"> PT Raja Grafindo Persada.</w:t>
      </w:r>
    </w:p>
    <w:p w:rsidR="00886AAA"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p>
    <w:p w:rsidR="00886AAA" w:rsidRPr="0034036C" w:rsidRDefault="00886AAA" w:rsidP="00886AAA">
      <w:pPr>
        <w:spacing w:after="0" w:line="480" w:lineRule="auto"/>
        <w:ind w:left="567" w:hanging="567"/>
        <w:jc w:val="both"/>
        <w:rPr>
          <w:rFonts w:ascii="Times New Roman" w:eastAsia="Times New Roman" w:hAnsi="Times New Roman" w:cs="Times New Roman"/>
          <w:color w:val="000000" w:themeColor="text1"/>
          <w:sz w:val="24"/>
          <w:szCs w:val="24"/>
          <w:lang w:eastAsia="id-ID"/>
        </w:rPr>
      </w:pPr>
      <w:r w:rsidRPr="0034036C">
        <w:rPr>
          <w:rFonts w:ascii="Times New Roman" w:eastAsia="Times New Roman" w:hAnsi="Times New Roman" w:cs="Times New Roman"/>
          <w:color w:val="000000" w:themeColor="text1"/>
          <w:sz w:val="24"/>
          <w:szCs w:val="24"/>
          <w:lang w:eastAsia="id-ID"/>
        </w:rPr>
        <w:t>Jogiyanto.  2001.  </w:t>
      </w:r>
      <w:r w:rsidRPr="0034036C">
        <w:rPr>
          <w:rFonts w:ascii="Times New Roman" w:eastAsia="Times New Roman" w:hAnsi="Times New Roman" w:cs="Times New Roman"/>
          <w:bCs/>
          <w:i/>
          <w:color w:val="000000" w:themeColor="text1"/>
          <w:sz w:val="24"/>
          <w:szCs w:val="24"/>
          <w:lang w:eastAsia="id-ID"/>
        </w:rPr>
        <w:t>Analisis Sekuritas Dan Analisis Portofolio</w:t>
      </w:r>
      <w:r w:rsidRPr="0034036C">
        <w:rPr>
          <w:rFonts w:ascii="Times New Roman" w:eastAsia="Times New Roman" w:hAnsi="Times New Roman" w:cs="Times New Roman"/>
          <w:bCs/>
          <w:color w:val="000000" w:themeColor="text1"/>
          <w:sz w:val="24"/>
          <w:szCs w:val="24"/>
          <w:lang w:eastAsia="id-ID"/>
        </w:rPr>
        <w:t>.</w:t>
      </w:r>
      <w:r w:rsidRPr="0034036C">
        <w:rPr>
          <w:rFonts w:ascii="Times New Roman" w:eastAsia="Times New Roman" w:hAnsi="Times New Roman" w:cs="Times New Roman"/>
          <w:color w:val="000000" w:themeColor="text1"/>
          <w:sz w:val="24"/>
          <w:szCs w:val="24"/>
          <w:lang w:eastAsia="id-ID"/>
        </w:rPr>
        <w:t xml:space="preserve"> Yogyakarta</w:t>
      </w:r>
      <w:r>
        <w:rPr>
          <w:rFonts w:ascii="Times New Roman" w:eastAsia="Times New Roman" w:hAnsi="Times New Roman" w:cs="Times New Roman"/>
          <w:color w:val="000000" w:themeColor="text1"/>
          <w:sz w:val="24"/>
          <w:szCs w:val="24"/>
          <w:lang w:eastAsia="id-ID"/>
        </w:rPr>
        <w:t>:</w:t>
      </w:r>
      <w:r w:rsidRPr="00583DE5">
        <w:rPr>
          <w:rFonts w:ascii="Times New Roman" w:eastAsia="Times New Roman" w:hAnsi="Times New Roman" w:cs="Times New Roman"/>
          <w:color w:val="000000" w:themeColor="text1"/>
          <w:sz w:val="24"/>
          <w:szCs w:val="24"/>
          <w:lang w:eastAsia="id-ID"/>
        </w:rPr>
        <w:t xml:space="preserve"> </w:t>
      </w:r>
      <w:r w:rsidRPr="0034036C">
        <w:rPr>
          <w:rFonts w:ascii="Times New Roman" w:eastAsia="Times New Roman" w:hAnsi="Times New Roman" w:cs="Times New Roman"/>
          <w:color w:val="000000" w:themeColor="text1"/>
          <w:sz w:val="24"/>
          <w:szCs w:val="24"/>
          <w:lang w:eastAsia="id-ID"/>
        </w:rPr>
        <w:t>BPFE.</w:t>
      </w:r>
    </w:p>
    <w:p w:rsidR="00886AAA"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r w:rsidRPr="0034036C">
        <w:rPr>
          <w:rFonts w:ascii="Times New Roman" w:eastAsia="Times New Roman" w:hAnsi="Times New Roman" w:cs="Times New Roman"/>
          <w:color w:val="000000" w:themeColor="text1"/>
          <w:sz w:val="24"/>
          <w:szCs w:val="24"/>
          <w:lang w:eastAsia="id-ID"/>
        </w:rPr>
        <w:t xml:space="preserve">Kasmir. 2014. </w:t>
      </w:r>
      <w:r w:rsidRPr="0034036C">
        <w:rPr>
          <w:rFonts w:ascii="Times New Roman" w:eastAsia="Times New Roman" w:hAnsi="Times New Roman" w:cs="Times New Roman"/>
          <w:i/>
          <w:color w:val="000000" w:themeColor="text1"/>
          <w:sz w:val="24"/>
          <w:szCs w:val="24"/>
          <w:lang w:eastAsia="id-ID"/>
        </w:rPr>
        <w:t>Analisis Laporan Keuangan.</w:t>
      </w:r>
      <w:r w:rsidRPr="0034036C">
        <w:rPr>
          <w:rFonts w:ascii="Times New Roman" w:eastAsia="Times New Roman" w:hAnsi="Times New Roman" w:cs="Times New Roman"/>
          <w:color w:val="000000" w:themeColor="text1"/>
          <w:sz w:val="24"/>
          <w:szCs w:val="24"/>
          <w:lang w:eastAsia="id-ID"/>
        </w:rPr>
        <w:t xml:space="preserve"> Jakarta: PT Rajagrafindo Persada.</w:t>
      </w:r>
    </w:p>
    <w:p w:rsidR="00886AAA"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p>
    <w:p w:rsidR="00886AAA" w:rsidRPr="0034036C" w:rsidRDefault="00886AAA" w:rsidP="00886AAA">
      <w:pPr>
        <w:pStyle w:val="ListParagraph"/>
        <w:tabs>
          <w:tab w:val="left" w:pos="4230"/>
        </w:tabs>
        <w:spacing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Margono. 2010. </w:t>
      </w:r>
      <w:r w:rsidRPr="0034036C">
        <w:rPr>
          <w:rFonts w:ascii="Times New Roman" w:hAnsi="Times New Roman" w:cs="Times New Roman"/>
          <w:i/>
          <w:sz w:val="24"/>
          <w:szCs w:val="24"/>
        </w:rPr>
        <w:t>Metodologi Penelitian Pendidikan</w:t>
      </w:r>
      <w:r w:rsidRPr="0034036C">
        <w:rPr>
          <w:rFonts w:ascii="Times New Roman" w:hAnsi="Times New Roman" w:cs="Times New Roman"/>
          <w:sz w:val="24"/>
          <w:szCs w:val="24"/>
        </w:rPr>
        <w:t>. Jakarta: Rineka Cipta.</w:t>
      </w:r>
    </w:p>
    <w:p w:rsidR="00886AAA" w:rsidRDefault="00886AAA" w:rsidP="00886AAA">
      <w:pPr>
        <w:spacing w:after="0" w:line="240" w:lineRule="auto"/>
        <w:ind w:left="720" w:hanging="720"/>
        <w:rPr>
          <w:rFonts w:ascii="Times New Roman" w:hAnsi="Times New Roman" w:cs="Times New Roman"/>
          <w:color w:val="000000"/>
          <w:sz w:val="24"/>
          <w:szCs w:val="24"/>
          <w:lang w:eastAsia="id-ID"/>
        </w:rPr>
      </w:pPr>
      <w:r w:rsidRPr="0034036C">
        <w:rPr>
          <w:rFonts w:ascii="Times New Roman" w:hAnsi="Times New Roman" w:cs="Times New Roman"/>
          <w:color w:val="000000"/>
          <w:sz w:val="24"/>
          <w:szCs w:val="24"/>
          <w:lang w:eastAsia="id-ID"/>
        </w:rPr>
        <w:t xml:space="preserve">Martalena dan Malinda,Maya. 2011. </w:t>
      </w:r>
      <w:r w:rsidRPr="0034036C">
        <w:rPr>
          <w:rFonts w:ascii="Times New Roman" w:hAnsi="Times New Roman" w:cs="Times New Roman"/>
          <w:i/>
          <w:color w:val="000000"/>
          <w:sz w:val="24"/>
          <w:szCs w:val="24"/>
          <w:lang w:eastAsia="id-ID"/>
        </w:rPr>
        <w:t>Pengantar Pasar Modal</w:t>
      </w:r>
      <w:r w:rsidRPr="0034036C">
        <w:rPr>
          <w:rFonts w:ascii="Times New Roman" w:hAnsi="Times New Roman" w:cs="Times New Roman"/>
          <w:color w:val="000000"/>
          <w:sz w:val="24"/>
          <w:szCs w:val="24"/>
          <w:lang w:eastAsia="id-ID"/>
        </w:rPr>
        <w:t>. Yogyakarta: ANDI Offset</w:t>
      </w:r>
    </w:p>
    <w:p w:rsidR="00886AAA" w:rsidRDefault="00886AAA" w:rsidP="00886AAA">
      <w:pPr>
        <w:spacing w:after="0" w:line="240" w:lineRule="auto"/>
        <w:ind w:left="720" w:hanging="720"/>
        <w:rPr>
          <w:rFonts w:ascii="Times New Roman" w:hAnsi="Times New Roman" w:cs="Times New Roman"/>
          <w:color w:val="000000"/>
          <w:sz w:val="24"/>
          <w:szCs w:val="24"/>
          <w:lang w:eastAsia="id-ID"/>
        </w:rPr>
      </w:pPr>
    </w:p>
    <w:p w:rsidR="00886AAA" w:rsidRPr="0034036C" w:rsidRDefault="00886AAA" w:rsidP="00886AAA">
      <w:pPr>
        <w:tabs>
          <w:tab w:val="left" w:pos="450"/>
          <w:tab w:val="left" w:pos="4230"/>
        </w:tabs>
        <w:spacing w:after="0" w:line="480" w:lineRule="auto"/>
        <w:ind w:left="720" w:hanging="720"/>
        <w:rPr>
          <w:rFonts w:ascii="Times New Roman" w:hAnsi="Times New Roman" w:cs="Times New Roman"/>
          <w:sz w:val="24"/>
          <w:szCs w:val="24"/>
        </w:rPr>
      </w:pPr>
      <w:r w:rsidRPr="0034036C">
        <w:rPr>
          <w:rFonts w:ascii="Times New Roman" w:hAnsi="Times New Roman" w:cs="Times New Roman"/>
          <w:sz w:val="24"/>
          <w:szCs w:val="24"/>
        </w:rPr>
        <w:t xml:space="preserve">Rahardjo, Sapto. 2006. </w:t>
      </w:r>
      <w:r w:rsidRPr="0034036C">
        <w:rPr>
          <w:rFonts w:ascii="Times New Roman" w:hAnsi="Times New Roman" w:cs="Times New Roman"/>
          <w:i/>
          <w:sz w:val="24"/>
          <w:szCs w:val="24"/>
        </w:rPr>
        <w:t>Kiat Membangun Aset Kekayaan</w:t>
      </w:r>
      <w:r w:rsidRPr="0034036C">
        <w:rPr>
          <w:rFonts w:ascii="Times New Roman" w:hAnsi="Times New Roman" w:cs="Times New Roman"/>
          <w:sz w:val="24"/>
          <w:szCs w:val="24"/>
        </w:rPr>
        <w:t>. Jakarta: Gramedia.</w:t>
      </w:r>
    </w:p>
    <w:p w:rsidR="00886AAA" w:rsidRDefault="00886AAA" w:rsidP="00886AAA">
      <w:pPr>
        <w:spacing w:after="0"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Rusdin. 2008. </w:t>
      </w:r>
      <w:r w:rsidRPr="0034036C">
        <w:rPr>
          <w:rFonts w:ascii="Times New Roman" w:hAnsi="Times New Roman" w:cs="Times New Roman"/>
          <w:i/>
          <w:sz w:val="24"/>
          <w:szCs w:val="24"/>
        </w:rPr>
        <w:t>Pasar Modal</w:t>
      </w:r>
      <w:r w:rsidRPr="0034036C">
        <w:rPr>
          <w:rFonts w:ascii="Times New Roman" w:hAnsi="Times New Roman" w:cs="Times New Roman"/>
          <w:sz w:val="24"/>
          <w:szCs w:val="24"/>
        </w:rPr>
        <w:t>. Bandung: Alfabeta.</w:t>
      </w:r>
    </w:p>
    <w:p w:rsidR="00886AAA" w:rsidRDefault="00886AAA" w:rsidP="00886AAA">
      <w:pPr>
        <w:spacing w:after="0" w:line="240" w:lineRule="auto"/>
        <w:ind w:left="567" w:hanging="567"/>
        <w:jc w:val="both"/>
        <w:rPr>
          <w:rFonts w:ascii="Times New Roman" w:hAnsi="Times New Roman" w:cs="Times New Roman"/>
          <w:sz w:val="24"/>
          <w:szCs w:val="24"/>
        </w:rPr>
      </w:pPr>
    </w:p>
    <w:p w:rsidR="00886AAA" w:rsidRDefault="00886AAA" w:rsidP="00886AAA">
      <w:pPr>
        <w:spacing w:after="0"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Simatupang, Mangasa. 2010. </w:t>
      </w:r>
      <w:r w:rsidRPr="0034036C">
        <w:rPr>
          <w:rFonts w:ascii="Times New Roman" w:hAnsi="Times New Roman" w:cs="Times New Roman"/>
          <w:i/>
          <w:sz w:val="24"/>
          <w:szCs w:val="24"/>
        </w:rPr>
        <w:t>Investasi Saham dan Reksa Dana</w:t>
      </w:r>
      <w:r w:rsidRPr="0034036C">
        <w:rPr>
          <w:rFonts w:ascii="Times New Roman" w:hAnsi="Times New Roman" w:cs="Times New Roman"/>
          <w:sz w:val="24"/>
          <w:szCs w:val="24"/>
        </w:rPr>
        <w:t>. Jakarta: Mitra Wacana Media.</w:t>
      </w:r>
    </w:p>
    <w:p w:rsidR="00886AAA" w:rsidRDefault="00886AAA" w:rsidP="00886AAA">
      <w:pPr>
        <w:spacing w:after="0" w:line="240" w:lineRule="auto"/>
        <w:ind w:left="567" w:hanging="567"/>
        <w:jc w:val="both"/>
        <w:rPr>
          <w:rFonts w:ascii="Times New Roman" w:hAnsi="Times New Roman" w:cs="Times New Roman"/>
          <w:sz w:val="24"/>
          <w:szCs w:val="24"/>
        </w:rPr>
      </w:pPr>
    </w:p>
    <w:p w:rsidR="00886AAA" w:rsidRDefault="00886AAA" w:rsidP="00886AAA">
      <w:pPr>
        <w:spacing w:after="0"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Sitompul, Asril, 2004, Pasar Modal, </w:t>
      </w:r>
      <w:r w:rsidRPr="0034036C">
        <w:rPr>
          <w:rFonts w:ascii="Times New Roman" w:hAnsi="Times New Roman" w:cs="Times New Roman"/>
          <w:i/>
          <w:sz w:val="24"/>
          <w:szCs w:val="24"/>
        </w:rPr>
        <w:t>Penawaran Umum dan Permasalahan</w:t>
      </w:r>
      <w:r w:rsidRPr="0034036C">
        <w:rPr>
          <w:rFonts w:ascii="Times New Roman" w:hAnsi="Times New Roman" w:cs="Times New Roman"/>
          <w:sz w:val="24"/>
          <w:szCs w:val="24"/>
        </w:rPr>
        <w:t>, Edisi Pertama, Cetakan Pertama. Bandung, PT Citra Aditya Bakti.</w:t>
      </w:r>
    </w:p>
    <w:p w:rsidR="00886AAA" w:rsidRDefault="00886AAA" w:rsidP="00886AAA">
      <w:pPr>
        <w:spacing w:after="0" w:line="240" w:lineRule="auto"/>
        <w:ind w:left="567" w:hanging="567"/>
        <w:jc w:val="both"/>
        <w:rPr>
          <w:rFonts w:ascii="Times New Roman" w:hAnsi="Times New Roman" w:cs="Times New Roman"/>
          <w:sz w:val="24"/>
          <w:szCs w:val="24"/>
        </w:rPr>
      </w:pPr>
    </w:p>
    <w:p w:rsidR="00886AAA" w:rsidRPr="0034036C" w:rsidRDefault="00886AAA" w:rsidP="00886AAA">
      <w:pPr>
        <w:pStyle w:val="ListParagraph"/>
        <w:tabs>
          <w:tab w:val="left" w:pos="4230"/>
        </w:tabs>
        <w:spacing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Sugiyono. 2007. </w:t>
      </w:r>
      <w:r w:rsidRPr="0034036C">
        <w:rPr>
          <w:rFonts w:ascii="Times New Roman" w:hAnsi="Times New Roman" w:cs="Times New Roman"/>
          <w:i/>
          <w:sz w:val="24"/>
          <w:szCs w:val="24"/>
        </w:rPr>
        <w:t>Metodologi Penelitian Pendidikan</w:t>
      </w:r>
      <w:r w:rsidRPr="0034036C">
        <w:rPr>
          <w:rFonts w:ascii="Times New Roman" w:hAnsi="Times New Roman" w:cs="Times New Roman"/>
          <w:sz w:val="24"/>
          <w:szCs w:val="24"/>
        </w:rPr>
        <w:t>. Bandung: Alfabeta.</w:t>
      </w:r>
    </w:p>
    <w:p w:rsidR="00886AAA" w:rsidRDefault="00886AAA" w:rsidP="00886AAA">
      <w:pPr>
        <w:spacing w:after="0"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lastRenderedPageBreak/>
        <w:t xml:space="preserve">Supramono, Gatot. 2014. </w:t>
      </w:r>
      <w:r w:rsidRPr="0034036C">
        <w:rPr>
          <w:rFonts w:ascii="Times New Roman" w:hAnsi="Times New Roman" w:cs="Times New Roman"/>
          <w:i/>
          <w:sz w:val="24"/>
          <w:szCs w:val="24"/>
        </w:rPr>
        <w:t>Transaksi Bisnis Saham dan Penyelesaian sengketa Melalui Pengadilan</w:t>
      </w:r>
      <w:r w:rsidRPr="0034036C">
        <w:rPr>
          <w:rFonts w:ascii="Times New Roman" w:hAnsi="Times New Roman" w:cs="Times New Roman"/>
          <w:sz w:val="24"/>
          <w:szCs w:val="24"/>
        </w:rPr>
        <w:t>. Jakarta: Prenadamedia Group.</w:t>
      </w:r>
    </w:p>
    <w:p w:rsidR="00886AAA" w:rsidRDefault="00886AAA" w:rsidP="00886AAA">
      <w:pPr>
        <w:spacing w:after="0" w:line="240" w:lineRule="auto"/>
        <w:ind w:left="567" w:hanging="567"/>
        <w:jc w:val="both"/>
        <w:rPr>
          <w:rFonts w:ascii="Times New Roman" w:hAnsi="Times New Roman" w:cs="Times New Roman"/>
          <w:sz w:val="24"/>
          <w:szCs w:val="24"/>
        </w:rPr>
      </w:pPr>
    </w:p>
    <w:p w:rsidR="00886AAA" w:rsidRPr="0034036C" w:rsidRDefault="00886AAA" w:rsidP="00886AAA">
      <w:pPr>
        <w:pStyle w:val="ListParagraph"/>
        <w:tabs>
          <w:tab w:val="left" w:pos="4230"/>
        </w:tabs>
        <w:spacing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Tiro, Muhammad Arif. 2008. </w:t>
      </w:r>
      <w:r w:rsidRPr="0034036C">
        <w:rPr>
          <w:rFonts w:ascii="Times New Roman" w:hAnsi="Times New Roman" w:cs="Times New Roman"/>
          <w:i/>
          <w:sz w:val="24"/>
          <w:szCs w:val="24"/>
        </w:rPr>
        <w:t>Dasar-dasar Statistika</w:t>
      </w:r>
      <w:r w:rsidRPr="0034036C">
        <w:rPr>
          <w:rFonts w:ascii="Times New Roman" w:hAnsi="Times New Roman" w:cs="Times New Roman"/>
          <w:sz w:val="24"/>
          <w:szCs w:val="24"/>
        </w:rPr>
        <w:t>. Makassar: Adira Publisher.</w:t>
      </w:r>
    </w:p>
    <w:p w:rsidR="00886AAA" w:rsidRDefault="00886AAA" w:rsidP="00886AAA">
      <w:pPr>
        <w:tabs>
          <w:tab w:val="left" w:pos="-567"/>
        </w:tabs>
        <w:spacing w:after="0" w:line="240" w:lineRule="auto"/>
        <w:ind w:left="567" w:hanging="567"/>
        <w:jc w:val="both"/>
        <w:rPr>
          <w:rFonts w:ascii="Times New Roman" w:hAnsi="Times New Roman" w:cs="Times New Roman"/>
          <w:sz w:val="24"/>
          <w:szCs w:val="24"/>
        </w:rPr>
      </w:pPr>
      <w:r w:rsidRPr="0034036C">
        <w:rPr>
          <w:rFonts w:ascii="Times New Roman" w:hAnsi="Times New Roman" w:cs="Times New Roman"/>
          <w:sz w:val="24"/>
          <w:szCs w:val="24"/>
        </w:rPr>
        <w:t xml:space="preserve">Wibowo dan Arif, Abubakar. 2006. </w:t>
      </w:r>
      <w:r w:rsidRPr="0034036C">
        <w:rPr>
          <w:rFonts w:ascii="Times New Roman" w:hAnsi="Times New Roman" w:cs="Times New Roman"/>
          <w:i/>
          <w:sz w:val="24"/>
          <w:szCs w:val="24"/>
        </w:rPr>
        <w:t xml:space="preserve">Pengantar Akuntansi II Ikhtisar Teori dan Soal-Soal. </w:t>
      </w:r>
      <w:r w:rsidRPr="0034036C">
        <w:rPr>
          <w:rFonts w:ascii="Times New Roman" w:hAnsi="Times New Roman" w:cs="Times New Roman"/>
          <w:sz w:val="24"/>
          <w:szCs w:val="24"/>
        </w:rPr>
        <w:t>Jakarta: Grasindo.</w:t>
      </w:r>
    </w:p>
    <w:p w:rsidR="00886AAA" w:rsidRDefault="00886AAA" w:rsidP="00886AAA">
      <w:pPr>
        <w:tabs>
          <w:tab w:val="left" w:pos="-567"/>
        </w:tabs>
        <w:spacing w:after="0" w:line="240" w:lineRule="auto"/>
        <w:ind w:left="567" w:hanging="567"/>
        <w:jc w:val="both"/>
        <w:rPr>
          <w:rFonts w:ascii="Times New Roman" w:hAnsi="Times New Roman" w:cs="Times New Roman"/>
          <w:sz w:val="24"/>
          <w:szCs w:val="24"/>
        </w:rPr>
      </w:pPr>
    </w:p>
    <w:p w:rsidR="00886AAA" w:rsidRPr="0034036C" w:rsidRDefault="00886AAA" w:rsidP="00886AAA">
      <w:pPr>
        <w:tabs>
          <w:tab w:val="left" w:pos="450"/>
          <w:tab w:val="left" w:pos="4230"/>
        </w:tabs>
        <w:spacing w:after="0" w:line="240" w:lineRule="auto"/>
        <w:ind w:left="720" w:hanging="720"/>
        <w:rPr>
          <w:rFonts w:ascii="Times New Roman" w:hAnsi="Times New Roman" w:cs="Times New Roman"/>
          <w:sz w:val="24"/>
          <w:szCs w:val="24"/>
        </w:rPr>
      </w:pPr>
      <w:r w:rsidRPr="0034036C">
        <w:rPr>
          <w:rFonts w:ascii="Times New Roman" w:hAnsi="Times New Roman" w:cs="Times New Roman"/>
          <w:sz w:val="24"/>
          <w:szCs w:val="24"/>
        </w:rPr>
        <w:t xml:space="preserve">Widioatmojo, Sawidji. 2008. </w:t>
      </w:r>
      <w:r w:rsidRPr="0034036C">
        <w:rPr>
          <w:rFonts w:ascii="Times New Roman" w:hAnsi="Times New Roman" w:cs="Times New Roman"/>
          <w:i/>
          <w:sz w:val="24"/>
          <w:szCs w:val="24"/>
        </w:rPr>
        <w:t>Cara Cepat Memulai Investasi Saham Panduan Bagi Pemula</w:t>
      </w:r>
      <w:r w:rsidRPr="0034036C">
        <w:rPr>
          <w:rFonts w:ascii="Times New Roman" w:hAnsi="Times New Roman" w:cs="Times New Roman"/>
          <w:sz w:val="24"/>
          <w:szCs w:val="24"/>
        </w:rPr>
        <w:t>. Jakarta: PT. Elex Media Komputindo.</w:t>
      </w:r>
    </w:p>
    <w:p w:rsidR="00886AAA" w:rsidRDefault="00886AAA" w:rsidP="00886AAA">
      <w:pPr>
        <w:spacing w:after="0" w:line="240" w:lineRule="auto"/>
        <w:jc w:val="both"/>
        <w:rPr>
          <w:rFonts w:ascii="Times New Roman" w:eastAsia="Times New Roman" w:hAnsi="Times New Roman" w:cs="Times New Roman"/>
          <w:color w:val="000000" w:themeColor="text1"/>
          <w:sz w:val="24"/>
          <w:szCs w:val="24"/>
          <w:lang w:eastAsia="id-ID"/>
        </w:rPr>
      </w:pPr>
    </w:p>
    <w:p w:rsidR="00886AAA" w:rsidRDefault="00886AAA" w:rsidP="00886AAA">
      <w:pPr>
        <w:spacing w:after="0" w:line="240" w:lineRule="auto"/>
        <w:jc w:val="both"/>
        <w:rPr>
          <w:rFonts w:ascii="Times New Roman" w:eastAsia="Times New Roman" w:hAnsi="Times New Roman" w:cs="Times New Roman"/>
          <w:color w:val="000000" w:themeColor="text1"/>
          <w:sz w:val="24"/>
          <w:szCs w:val="24"/>
          <w:lang w:eastAsia="id-ID"/>
        </w:rPr>
      </w:pPr>
    </w:p>
    <w:p w:rsidR="00886AAA" w:rsidRPr="0034036C" w:rsidRDefault="00886AAA" w:rsidP="00886AAA">
      <w:pPr>
        <w:spacing w:after="0" w:line="240" w:lineRule="auto"/>
        <w:jc w:val="both"/>
        <w:rPr>
          <w:rFonts w:ascii="Times New Roman" w:eastAsia="Times New Roman" w:hAnsi="Times New Roman" w:cs="Times New Roman"/>
          <w:color w:val="000000" w:themeColor="text1"/>
          <w:sz w:val="24"/>
          <w:szCs w:val="24"/>
          <w:lang w:eastAsia="id-ID"/>
        </w:rPr>
      </w:pPr>
    </w:p>
    <w:p w:rsidR="00886AAA" w:rsidRPr="0034036C" w:rsidRDefault="00886AAA" w:rsidP="00886AAA">
      <w:pPr>
        <w:spacing w:after="0" w:line="240" w:lineRule="auto"/>
        <w:ind w:left="567" w:hanging="567"/>
        <w:jc w:val="both"/>
        <w:rPr>
          <w:rFonts w:ascii="Times New Roman" w:eastAsia="Times New Roman" w:hAnsi="Times New Roman" w:cs="Times New Roman"/>
          <w:b/>
          <w:color w:val="000000" w:themeColor="text1"/>
          <w:sz w:val="24"/>
          <w:szCs w:val="24"/>
          <w:lang w:eastAsia="id-ID"/>
        </w:rPr>
      </w:pPr>
      <w:r w:rsidRPr="0034036C">
        <w:rPr>
          <w:rFonts w:ascii="Times New Roman" w:eastAsia="Times New Roman" w:hAnsi="Times New Roman" w:cs="Times New Roman"/>
          <w:b/>
          <w:color w:val="000000" w:themeColor="text1"/>
          <w:sz w:val="24"/>
          <w:szCs w:val="24"/>
          <w:lang w:eastAsia="id-ID"/>
        </w:rPr>
        <w:t>Sumber lain:</w:t>
      </w:r>
    </w:p>
    <w:p w:rsidR="00886AAA" w:rsidRPr="0034036C" w:rsidRDefault="00886AAA" w:rsidP="00886AAA">
      <w:pPr>
        <w:spacing w:after="0" w:line="240" w:lineRule="auto"/>
        <w:ind w:left="567" w:hanging="567"/>
        <w:jc w:val="both"/>
        <w:rPr>
          <w:rFonts w:ascii="Times New Roman" w:eastAsia="Times New Roman" w:hAnsi="Times New Roman" w:cs="Times New Roman"/>
          <w:b/>
          <w:color w:val="000000" w:themeColor="text1"/>
          <w:sz w:val="24"/>
          <w:szCs w:val="24"/>
          <w:lang w:eastAsia="id-ID"/>
        </w:rPr>
      </w:pPr>
    </w:p>
    <w:p w:rsidR="00886AAA"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r w:rsidRPr="0034036C">
        <w:rPr>
          <w:rFonts w:ascii="Times New Roman" w:eastAsia="Times New Roman" w:hAnsi="Times New Roman" w:cs="Times New Roman"/>
          <w:color w:val="000000" w:themeColor="text1"/>
          <w:sz w:val="24"/>
          <w:szCs w:val="24"/>
          <w:lang w:eastAsia="id-ID"/>
        </w:rPr>
        <w:t>http// www.idx.co.id</w:t>
      </w:r>
    </w:p>
    <w:p w:rsidR="00886AAA"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p>
    <w:p w:rsidR="00886AAA" w:rsidRPr="0034036C"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meticmagic.weebly.com/1/post/2013/03/jenis-jenis bank.html.</w:t>
      </w:r>
    </w:p>
    <w:p w:rsidR="00886AAA" w:rsidRPr="0034036C"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p>
    <w:p w:rsidR="00886AAA" w:rsidRDefault="00886AAA" w:rsidP="00886AAA">
      <w:pPr>
        <w:spacing w:after="0" w:line="240" w:lineRule="auto"/>
        <w:jc w:val="both"/>
        <w:rPr>
          <w:rFonts w:ascii="Times New Roman" w:eastAsia="Times New Roman" w:hAnsi="Times New Roman" w:cs="Times New Roman"/>
          <w:color w:val="000000" w:themeColor="text1"/>
          <w:sz w:val="24"/>
          <w:szCs w:val="24"/>
          <w:lang w:eastAsia="id-ID"/>
        </w:rPr>
      </w:pPr>
      <w:r w:rsidRPr="0034036C">
        <w:rPr>
          <w:rFonts w:ascii="Times New Roman" w:eastAsia="Times New Roman" w:hAnsi="Times New Roman" w:cs="Times New Roman"/>
          <w:color w:val="000000" w:themeColor="text1"/>
          <w:sz w:val="24"/>
          <w:szCs w:val="24"/>
          <w:lang w:eastAsia="id-ID"/>
        </w:rPr>
        <w:t xml:space="preserve">Sumiati. 2007. </w:t>
      </w:r>
      <w:r w:rsidRPr="004F7440">
        <w:rPr>
          <w:rFonts w:ascii="Times New Roman" w:eastAsia="Times New Roman" w:hAnsi="Times New Roman" w:cs="Times New Roman"/>
          <w:i/>
          <w:color w:val="000000" w:themeColor="text1"/>
          <w:sz w:val="24"/>
          <w:szCs w:val="24"/>
          <w:lang w:eastAsia="id-ID"/>
        </w:rPr>
        <w:t>Pengaruh Struktur Modal terhadap Perubahan Harga Saham Perusahaan Perbankan di Bursa Efek Jakarta</w:t>
      </w:r>
      <w:r w:rsidRPr="0034036C">
        <w:rPr>
          <w:rFonts w:ascii="Times New Roman" w:eastAsia="Times New Roman" w:hAnsi="Times New Roman" w:cs="Times New Roman"/>
          <w:color w:val="000000" w:themeColor="text1"/>
          <w:sz w:val="24"/>
          <w:szCs w:val="24"/>
          <w:lang w:eastAsia="id-ID"/>
        </w:rPr>
        <w:t>. Jurnal. Universitas Sumatera Utara.</w:t>
      </w:r>
    </w:p>
    <w:p w:rsidR="00886AAA"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p>
    <w:p w:rsidR="00886AAA" w:rsidRPr="0034036C"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Natarsyah. 2002. </w:t>
      </w:r>
      <w:r w:rsidRPr="004F7440">
        <w:rPr>
          <w:rFonts w:ascii="Times New Roman" w:eastAsia="Times New Roman" w:hAnsi="Times New Roman" w:cs="Times New Roman"/>
          <w:i/>
          <w:color w:val="000000" w:themeColor="text1"/>
          <w:sz w:val="24"/>
          <w:szCs w:val="24"/>
          <w:lang w:eastAsia="id-ID"/>
        </w:rPr>
        <w:t>Pengaruh Faktor Fundamental dan Resiko Sistematis Terhadap Harga Saham Industri Makanan Go Public Pada Bursa Efek Jakarta</w:t>
      </w:r>
      <w:r>
        <w:rPr>
          <w:rFonts w:ascii="Times New Roman" w:eastAsia="Times New Roman" w:hAnsi="Times New Roman" w:cs="Times New Roman"/>
          <w:color w:val="000000" w:themeColor="text1"/>
          <w:sz w:val="24"/>
          <w:szCs w:val="24"/>
          <w:lang w:eastAsia="id-ID"/>
        </w:rPr>
        <w:t>. Skripsi. Universitas Sumatera Utara.</w:t>
      </w:r>
    </w:p>
    <w:p w:rsidR="00886AAA" w:rsidRPr="0034036C" w:rsidRDefault="00886AAA" w:rsidP="00886AAA">
      <w:pPr>
        <w:spacing w:after="0" w:line="240" w:lineRule="auto"/>
        <w:ind w:left="567" w:hanging="567"/>
        <w:jc w:val="both"/>
        <w:rPr>
          <w:rFonts w:ascii="Times New Roman" w:eastAsia="Times New Roman" w:hAnsi="Times New Roman" w:cs="Times New Roman"/>
          <w:color w:val="000000" w:themeColor="text1"/>
          <w:sz w:val="24"/>
          <w:szCs w:val="24"/>
          <w:lang w:eastAsia="id-ID"/>
        </w:rPr>
      </w:pPr>
    </w:p>
    <w:p w:rsidR="00886AAA" w:rsidRDefault="00886AAA" w:rsidP="00886AAA">
      <w:pPr>
        <w:spacing w:after="0" w:line="480" w:lineRule="auto"/>
        <w:ind w:left="284" w:hanging="283"/>
        <w:jc w:val="both"/>
        <w:rPr>
          <w:rFonts w:ascii="Times New Roman" w:hAnsi="Times New Roman" w:cs="Times New Roman"/>
          <w:sz w:val="24"/>
          <w:szCs w:val="24"/>
        </w:rPr>
      </w:pPr>
    </w:p>
    <w:p w:rsidR="00886AAA" w:rsidRPr="007E0F0D" w:rsidRDefault="00886AAA" w:rsidP="00886AAA">
      <w:pPr>
        <w:spacing w:after="0" w:line="480" w:lineRule="auto"/>
        <w:ind w:left="567" w:hanging="283"/>
        <w:jc w:val="both"/>
        <w:rPr>
          <w:rFonts w:ascii="Times New Roman" w:hAnsi="Times New Roman" w:cs="Times New Roman"/>
          <w:sz w:val="24"/>
          <w:szCs w:val="24"/>
        </w:rPr>
      </w:pPr>
    </w:p>
    <w:p w:rsidR="00886AAA" w:rsidRDefault="00886AAA" w:rsidP="00886AAA">
      <w:pPr>
        <w:pStyle w:val="ListParagraph"/>
        <w:spacing w:after="0" w:line="240" w:lineRule="auto"/>
        <w:ind w:left="1134" w:hanging="1134"/>
        <w:jc w:val="both"/>
        <w:rPr>
          <w:rFonts w:ascii="Times New Roman" w:hAnsi="Times New Roman"/>
          <w:b/>
          <w:sz w:val="24"/>
          <w:szCs w:val="24"/>
        </w:rPr>
      </w:pPr>
    </w:p>
    <w:p w:rsidR="00886AAA" w:rsidRDefault="00886AAA" w:rsidP="00886AAA">
      <w:pPr>
        <w:pStyle w:val="ListParagraph"/>
        <w:spacing w:after="0" w:line="240" w:lineRule="auto"/>
        <w:ind w:left="1134" w:hanging="1134"/>
        <w:jc w:val="both"/>
        <w:rPr>
          <w:rFonts w:ascii="Times New Roman" w:hAnsi="Times New Roman"/>
          <w:b/>
          <w:sz w:val="24"/>
          <w:szCs w:val="24"/>
        </w:rPr>
      </w:pPr>
    </w:p>
    <w:p w:rsidR="00886AAA" w:rsidRDefault="00886AAA" w:rsidP="00886AAA">
      <w:pPr>
        <w:pStyle w:val="ListParagraph"/>
        <w:spacing w:after="0" w:line="240" w:lineRule="auto"/>
        <w:ind w:left="1134" w:hanging="1134"/>
        <w:jc w:val="both"/>
        <w:rPr>
          <w:rFonts w:ascii="Times New Roman" w:hAnsi="Times New Roman"/>
          <w:b/>
          <w:sz w:val="24"/>
          <w:szCs w:val="24"/>
        </w:rPr>
      </w:pPr>
    </w:p>
    <w:p w:rsidR="00886AAA" w:rsidRDefault="00886AAA" w:rsidP="00886AAA">
      <w:pPr>
        <w:pStyle w:val="ListParagraph"/>
        <w:spacing w:after="0" w:line="240" w:lineRule="auto"/>
        <w:ind w:left="1134" w:hanging="1134"/>
        <w:jc w:val="both"/>
        <w:rPr>
          <w:rFonts w:ascii="Times New Roman" w:hAnsi="Times New Roman"/>
          <w:b/>
          <w:sz w:val="24"/>
          <w:szCs w:val="24"/>
        </w:rPr>
      </w:pPr>
    </w:p>
    <w:p w:rsidR="00886AAA" w:rsidRDefault="00886AAA" w:rsidP="00886AAA">
      <w:pPr>
        <w:pStyle w:val="ListParagraph"/>
        <w:spacing w:after="0" w:line="240" w:lineRule="auto"/>
        <w:ind w:left="1134" w:hanging="1134"/>
        <w:jc w:val="both"/>
        <w:rPr>
          <w:rFonts w:ascii="Times New Roman" w:hAnsi="Times New Roman"/>
          <w:b/>
          <w:sz w:val="24"/>
          <w:szCs w:val="24"/>
        </w:rPr>
      </w:pPr>
    </w:p>
    <w:p w:rsidR="00886AAA" w:rsidRDefault="00886AAA" w:rsidP="00886AAA">
      <w:pPr>
        <w:pStyle w:val="ListParagraph"/>
        <w:spacing w:after="0" w:line="240" w:lineRule="auto"/>
        <w:ind w:left="1134" w:hanging="1134"/>
        <w:jc w:val="both"/>
        <w:rPr>
          <w:rFonts w:ascii="Times New Roman" w:hAnsi="Times New Roman"/>
          <w:b/>
          <w:sz w:val="24"/>
          <w:szCs w:val="24"/>
        </w:rPr>
      </w:pPr>
    </w:p>
    <w:p w:rsidR="00886AAA" w:rsidRDefault="00886AAA" w:rsidP="00886AAA">
      <w:pPr>
        <w:pStyle w:val="ListParagraph"/>
        <w:spacing w:after="0" w:line="240" w:lineRule="auto"/>
        <w:ind w:left="1134" w:hanging="1134"/>
        <w:jc w:val="both"/>
        <w:rPr>
          <w:rFonts w:ascii="Times New Roman" w:hAnsi="Times New Roman"/>
          <w:b/>
          <w:sz w:val="24"/>
          <w:szCs w:val="24"/>
        </w:rPr>
      </w:pPr>
    </w:p>
    <w:p w:rsidR="00886AAA" w:rsidRPr="00F63350" w:rsidRDefault="00886AAA" w:rsidP="00886AAA">
      <w:pPr>
        <w:pStyle w:val="ListParagraph"/>
        <w:spacing w:after="0" w:line="240" w:lineRule="auto"/>
        <w:ind w:left="1134" w:hanging="1134"/>
        <w:jc w:val="both"/>
        <w:rPr>
          <w:rFonts w:ascii="Times New Roman" w:hAnsi="Times New Roman"/>
          <w:b/>
          <w:sz w:val="24"/>
          <w:szCs w:val="24"/>
        </w:rPr>
      </w:pPr>
    </w:p>
    <w:p w:rsidR="00886AAA" w:rsidRPr="00653DCA" w:rsidRDefault="00886AAA" w:rsidP="00886AAA">
      <w:pPr>
        <w:pStyle w:val="ListParagraph"/>
        <w:spacing w:after="0" w:line="480" w:lineRule="auto"/>
        <w:ind w:left="0" w:firstLine="709"/>
        <w:jc w:val="both"/>
        <w:rPr>
          <w:rFonts w:ascii="Times New Roman" w:hAnsi="Times New Roman"/>
          <w:b/>
          <w:sz w:val="24"/>
          <w:szCs w:val="24"/>
        </w:rPr>
      </w:pPr>
    </w:p>
    <w:p w:rsidR="00886AAA" w:rsidRDefault="00886AAA" w:rsidP="00886AAA">
      <w:pPr>
        <w:pStyle w:val="ListParagraph"/>
        <w:spacing w:after="0" w:line="480" w:lineRule="auto"/>
        <w:ind w:left="0"/>
        <w:jc w:val="both"/>
        <w:rPr>
          <w:rFonts w:ascii="Times New Roman" w:hAnsi="Times New Roman"/>
          <w:b/>
          <w:sz w:val="24"/>
          <w:szCs w:val="24"/>
        </w:rPr>
      </w:pPr>
    </w:p>
    <w:p w:rsidR="00886AAA" w:rsidRDefault="00886AAA" w:rsidP="00886AAA">
      <w:pPr>
        <w:pStyle w:val="ListParagraph"/>
        <w:spacing w:after="0" w:line="480" w:lineRule="auto"/>
        <w:ind w:left="567"/>
        <w:jc w:val="both"/>
        <w:rPr>
          <w:rFonts w:ascii="Times New Roman" w:hAnsi="Times New Roman"/>
          <w:b/>
          <w:sz w:val="24"/>
          <w:szCs w:val="24"/>
        </w:rPr>
      </w:pPr>
    </w:p>
    <w:p w:rsidR="00886AAA" w:rsidRDefault="00886AAA" w:rsidP="00886AAA">
      <w:pPr>
        <w:pStyle w:val="ListParagraph"/>
        <w:tabs>
          <w:tab w:val="num" w:pos="720"/>
        </w:tabs>
        <w:spacing w:after="0" w:line="480" w:lineRule="auto"/>
        <w:ind w:left="567"/>
        <w:jc w:val="both"/>
        <w:rPr>
          <w:rFonts w:ascii="Times New Roman" w:hAnsi="Times New Roman"/>
          <w:b/>
          <w:sz w:val="24"/>
          <w:szCs w:val="24"/>
        </w:rPr>
      </w:pPr>
    </w:p>
    <w:sectPr w:rsidR="00886AAA" w:rsidSect="00886AAA">
      <w:headerReference w:type="default" r:id="rId20"/>
      <w:pgSz w:w="11906" w:h="16838"/>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DF" w:rsidRDefault="00746FDF" w:rsidP="00A703C1">
      <w:pPr>
        <w:spacing w:after="0" w:line="240" w:lineRule="auto"/>
      </w:pPr>
      <w:r>
        <w:separator/>
      </w:r>
    </w:p>
  </w:endnote>
  <w:endnote w:type="continuationSeparator" w:id="1">
    <w:p w:rsidR="00746FDF" w:rsidRDefault="00746FDF" w:rsidP="00A70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DF" w:rsidRDefault="00746FDF" w:rsidP="00A703C1">
      <w:pPr>
        <w:spacing w:after="0" w:line="240" w:lineRule="auto"/>
      </w:pPr>
      <w:r>
        <w:separator/>
      </w:r>
    </w:p>
  </w:footnote>
  <w:footnote w:type="continuationSeparator" w:id="1">
    <w:p w:rsidR="00746FDF" w:rsidRDefault="00746FDF" w:rsidP="00A70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63"/>
      <w:docPartObj>
        <w:docPartGallery w:val="Page Numbers (Top of Page)"/>
        <w:docPartUnique/>
      </w:docPartObj>
    </w:sdtPr>
    <w:sdtContent>
      <w:p w:rsidR="00C658BE" w:rsidRDefault="00995FCF">
        <w:pPr>
          <w:pStyle w:val="Header"/>
          <w:jc w:val="right"/>
        </w:pPr>
        <w:fldSimple w:instr=" PAGE   \* MERGEFORMAT ">
          <w:r w:rsidR="00886AAA">
            <w:rPr>
              <w:noProof/>
            </w:rPr>
            <w:t>52</w:t>
          </w:r>
        </w:fldSimple>
      </w:p>
    </w:sdtContent>
  </w:sdt>
  <w:p w:rsidR="00C658BE" w:rsidRDefault="00C65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C00"/>
    <w:multiLevelType w:val="hybridMultilevel"/>
    <w:tmpl w:val="50B6CDA8"/>
    <w:lvl w:ilvl="0" w:tplc="34ECB9F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D0698E"/>
    <w:multiLevelType w:val="hybridMultilevel"/>
    <w:tmpl w:val="09DE0750"/>
    <w:lvl w:ilvl="0" w:tplc="9EC8CB68">
      <w:start w:val="1"/>
      <w:numFmt w:val="decimal"/>
      <w:lvlText w:val="(%1)"/>
      <w:lvlJc w:val="left"/>
      <w:pPr>
        <w:tabs>
          <w:tab w:val="num" w:pos="1140"/>
        </w:tabs>
        <w:ind w:left="1140" w:hanging="360"/>
      </w:pPr>
      <w:rPr>
        <w:rFonts w:hint="default"/>
      </w:rPr>
    </w:lvl>
    <w:lvl w:ilvl="1" w:tplc="A684A0A8">
      <w:start w:val="1"/>
      <w:numFmt w:val="lowerLetter"/>
      <w:lvlText w:val="%2."/>
      <w:lvlJc w:val="left"/>
      <w:pPr>
        <w:tabs>
          <w:tab w:val="num" w:pos="1860"/>
        </w:tabs>
        <w:ind w:left="1860" w:hanging="360"/>
      </w:pPr>
      <w:rPr>
        <w:rFonts w:ascii="Times New Roman" w:eastAsiaTheme="minorHAnsi" w:hAnsi="Times New Roman" w:cs="Times New Roman"/>
      </w:rPr>
    </w:lvl>
    <w:lvl w:ilvl="2" w:tplc="0409001B">
      <w:start w:val="1"/>
      <w:numFmt w:val="lowerRoman"/>
      <w:lvlText w:val="%3."/>
      <w:lvlJc w:val="right"/>
      <w:pPr>
        <w:tabs>
          <w:tab w:val="num" w:pos="2580"/>
        </w:tabs>
        <w:ind w:left="2580" w:hanging="180"/>
      </w:pPr>
      <w:rPr>
        <w:rFonts w:cs="Times New Roman"/>
      </w:rPr>
    </w:lvl>
    <w:lvl w:ilvl="3" w:tplc="CAD839FC">
      <w:start w:val="2"/>
      <w:numFmt w:val="decimal"/>
      <w:lvlText w:val="%4."/>
      <w:lvlJc w:val="left"/>
      <w:pPr>
        <w:tabs>
          <w:tab w:val="num" w:pos="3300"/>
        </w:tabs>
        <w:ind w:left="3300" w:hanging="360"/>
      </w:pPr>
      <w:rPr>
        <w:rFonts w:cs="Times New Roman" w:hint="default"/>
      </w:rPr>
    </w:lvl>
    <w:lvl w:ilvl="4" w:tplc="04090011">
      <w:start w:val="1"/>
      <w:numFmt w:val="decimal"/>
      <w:lvlText w:val="%5)"/>
      <w:lvlJc w:val="left"/>
      <w:pPr>
        <w:tabs>
          <w:tab w:val="num" w:pos="4020"/>
        </w:tabs>
        <w:ind w:left="4020" w:hanging="360"/>
      </w:pPr>
      <w:rPr>
        <w:rFonts w:hint="default"/>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2">
    <w:nsid w:val="0D536BB9"/>
    <w:multiLevelType w:val="hybridMultilevel"/>
    <w:tmpl w:val="E6CCE2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593181"/>
    <w:multiLevelType w:val="hybridMultilevel"/>
    <w:tmpl w:val="6F3E1526"/>
    <w:lvl w:ilvl="0" w:tplc="AB4AD8A8">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976C17"/>
    <w:multiLevelType w:val="hybridMultilevel"/>
    <w:tmpl w:val="5D446504"/>
    <w:lvl w:ilvl="0" w:tplc="E3C4530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9AE6DF9"/>
    <w:multiLevelType w:val="hybridMultilevel"/>
    <w:tmpl w:val="5F1AC770"/>
    <w:lvl w:ilvl="0" w:tplc="67C0BD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A9043F4"/>
    <w:multiLevelType w:val="hybridMultilevel"/>
    <w:tmpl w:val="42F8B18C"/>
    <w:lvl w:ilvl="0" w:tplc="E9249B6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28C7F9D"/>
    <w:multiLevelType w:val="hybridMultilevel"/>
    <w:tmpl w:val="3E6890D0"/>
    <w:lvl w:ilvl="0" w:tplc="A33E1694">
      <w:start w:val="1"/>
      <w:numFmt w:val="decimal"/>
      <w:lvlText w:val="(%1)"/>
      <w:lvlJc w:val="left"/>
      <w:pPr>
        <w:ind w:left="360" w:hanging="360"/>
      </w:pPr>
      <w:rPr>
        <w:rFonts w:hint="default"/>
      </w:rPr>
    </w:lvl>
    <w:lvl w:ilvl="1" w:tplc="04210019">
      <w:start w:val="1"/>
      <w:numFmt w:val="lowerLetter"/>
      <w:lvlText w:val="%2."/>
      <w:lvlJc w:val="left"/>
      <w:pPr>
        <w:ind w:left="2214" w:hanging="360"/>
      </w:pPr>
    </w:lvl>
    <w:lvl w:ilvl="2" w:tplc="0A800E0E">
      <w:start w:val="3"/>
      <w:numFmt w:val="upperRoman"/>
      <w:lvlText w:val="%3."/>
      <w:lvlJc w:val="left"/>
      <w:pPr>
        <w:ind w:left="3474" w:hanging="720"/>
      </w:pPr>
      <w:rPr>
        <w:rFonts w:hint="default"/>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298179FC"/>
    <w:multiLevelType w:val="hybridMultilevel"/>
    <w:tmpl w:val="AA8421F0"/>
    <w:lvl w:ilvl="0" w:tplc="40DA501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273E23"/>
    <w:multiLevelType w:val="hybridMultilevel"/>
    <w:tmpl w:val="A5C60724"/>
    <w:lvl w:ilvl="0" w:tplc="1F14B9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0586F03"/>
    <w:multiLevelType w:val="hybridMultilevel"/>
    <w:tmpl w:val="0C686A70"/>
    <w:lvl w:ilvl="0" w:tplc="ECCE5A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612496"/>
    <w:multiLevelType w:val="hybridMultilevel"/>
    <w:tmpl w:val="D4C4EFE8"/>
    <w:lvl w:ilvl="0" w:tplc="44BAE438">
      <w:start w:val="1"/>
      <w:numFmt w:val="lowerLetter"/>
      <w:lvlText w:val="%1."/>
      <w:lvlJc w:val="left"/>
      <w:pPr>
        <w:ind w:left="1069" w:hanging="360"/>
      </w:pPr>
      <w:rPr>
        <w:rFonts w:hint="default"/>
        <w: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2774965"/>
    <w:multiLevelType w:val="hybridMultilevel"/>
    <w:tmpl w:val="0F0C88CE"/>
    <w:lvl w:ilvl="0" w:tplc="933C0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AF1FAB"/>
    <w:multiLevelType w:val="hybridMultilevel"/>
    <w:tmpl w:val="DA822682"/>
    <w:lvl w:ilvl="0" w:tplc="B002B41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61D42E2"/>
    <w:multiLevelType w:val="hybridMultilevel"/>
    <w:tmpl w:val="46C2F0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585FC5"/>
    <w:multiLevelType w:val="hybridMultilevel"/>
    <w:tmpl w:val="317A6B58"/>
    <w:lvl w:ilvl="0" w:tplc="AECA158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90410DA"/>
    <w:multiLevelType w:val="hybridMultilevel"/>
    <w:tmpl w:val="351CFF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A22949"/>
    <w:multiLevelType w:val="hybridMultilevel"/>
    <w:tmpl w:val="21AAE576"/>
    <w:lvl w:ilvl="0" w:tplc="EA3A3928">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8">
    <w:nsid w:val="3B6840D4"/>
    <w:multiLevelType w:val="hybridMultilevel"/>
    <w:tmpl w:val="16BC8BA8"/>
    <w:lvl w:ilvl="0" w:tplc="2D42A9AE">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FC5772"/>
    <w:multiLevelType w:val="hybridMultilevel"/>
    <w:tmpl w:val="24820E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66304B"/>
    <w:multiLevelType w:val="hybridMultilevel"/>
    <w:tmpl w:val="295621B2"/>
    <w:lvl w:ilvl="0" w:tplc="11A08A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7123793"/>
    <w:multiLevelType w:val="hybridMultilevel"/>
    <w:tmpl w:val="CE485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650E9E"/>
    <w:multiLevelType w:val="hybridMultilevel"/>
    <w:tmpl w:val="01C2F232"/>
    <w:lvl w:ilvl="0" w:tplc="E3C80F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6870EF"/>
    <w:multiLevelType w:val="hybridMultilevel"/>
    <w:tmpl w:val="0AFCD050"/>
    <w:lvl w:ilvl="0" w:tplc="17A0ABA2">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D032EFC"/>
    <w:multiLevelType w:val="hybridMultilevel"/>
    <w:tmpl w:val="7E02ACC2"/>
    <w:lvl w:ilvl="0" w:tplc="42B440C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2B367B9"/>
    <w:multiLevelType w:val="hybridMultilevel"/>
    <w:tmpl w:val="9EAA80BC"/>
    <w:lvl w:ilvl="0" w:tplc="C77C859E">
      <w:start w:val="4"/>
      <w:numFmt w:val="decimal"/>
      <w:lvlText w:val="4.%1.1"/>
      <w:lvlJc w:val="left"/>
      <w:pPr>
        <w:ind w:left="1152" w:hanging="360"/>
      </w:pPr>
      <w:rPr>
        <w:rFonts w:hint="default"/>
        <w:b/>
      </w:rPr>
    </w:lvl>
    <w:lvl w:ilvl="1" w:tplc="9BB60D9C">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F7A8B"/>
    <w:multiLevelType w:val="hybridMultilevel"/>
    <w:tmpl w:val="3F726ABE"/>
    <w:lvl w:ilvl="0" w:tplc="3EE07CF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3120F2F"/>
    <w:multiLevelType w:val="hybridMultilevel"/>
    <w:tmpl w:val="0688CF6A"/>
    <w:lvl w:ilvl="0" w:tplc="CD7A613C">
      <w:start w:val="1"/>
      <w:numFmt w:val="decimal"/>
      <w:lvlText w:val="%1."/>
      <w:lvlJc w:val="left"/>
      <w:pPr>
        <w:ind w:left="1080" w:hanging="360"/>
      </w:pPr>
      <w:rPr>
        <w:rFonts w:eastAsiaTheme="minorHAns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4CE261D"/>
    <w:multiLevelType w:val="hybridMultilevel"/>
    <w:tmpl w:val="64904CF8"/>
    <w:lvl w:ilvl="0" w:tplc="E3C80FEC">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8B723C3"/>
    <w:multiLevelType w:val="hybridMultilevel"/>
    <w:tmpl w:val="BEC4E114"/>
    <w:lvl w:ilvl="0" w:tplc="48A8B1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E301BA6"/>
    <w:multiLevelType w:val="hybridMultilevel"/>
    <w:tmpl w:val="8A708B82"/>
    <w:lvl w:ilvl="0" w:tplc="8AB84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5B34106"/>
    <w:multiLevelType w:val="hybridMultilevel"/>
    <w:tmpl w:val="7D582F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B027556"/>
    <w:multiLevelType w:val="hybridMultilevel"/>
    <w:tmpl w:val="B1E2A520"/>
    <w:lvl w:ilvl="0" w:tplc="A9B86CA0">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6E144158"/>
    <w:multiLevelType w:val="hybridMultilevel"/>
    <w:tmpl w:val="31782B26"/>
    <w:lvl w:ilvl="0" w:tplc="42B440C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E754B43"/>
    <w:multiLevelType w:val="hybridMultilevel"/>
    <w:tmpl w:val="1EC48F08"/>
    <w:lvl w:ilvl="0" w:tplc="E2905702">
      <w:start w:val="1"/>
      <w:numFmt w:val="decimal"/>
      <w:lvlText w:val="%1."/>
      <w:lvlJc w:val="left"/>
      <w:pPr>
        <w:ind w:left="1724" w:hanging="360"/>
      </w:pPr>
      <w:rPr>
        <w:rFonts w:ascii="Times New Roman" w:eastAsiaTheme="minorHAnsi" w:hAnsi="Times New Roman" w:cstheme="minorBidi"/>
      </w:rPr>
    </w:lvl>
    <w:lvl w:ilvl="1" w:tplc="CA1AD26A">
      <w:start w:val="1"/>
      <w:numFmt w:val="lowerLetter"/>
      <w:lvlText w:val="%2."/>
      <w:lvlJc w:val="left"/>
      <w:pPr>
        <w:ind w:left="2444" w:hanging="360"/>
      </w:pPr>
      <w:rPr>
        <w:rFonts w:ascii="Times New Roman" w:eastAsia="Times New Roman" w:hAnsi="Times New Roman" w:cs="Times New Roman"/>
        <w:color w:val="auto"/>
      </w:rPr>
    </w:lvl>
    <w:lvl w:ilvl="2" w:tplc="0421001B">
      <w:start w:val="1"/>
      <w:numFmt w:val="lowerRoman"/>
      <w:lvlText w:val="%3."/>
      <w:lvlJc w:val="right"/>
      <w:pPr>
        <w:ind w:left="3164" w:hanging="180"/>
      </w:pPr>
    </w:lvl>
    <w:lvl w:ilvl="3" w:tplc="0421000F">
      <w:start w:val="1"/>
      <w:numFmt w:val="decimal"/>
      <w:lvlText w:val="%4."/>
      <w:lvlJc w:val="left"/>
      <w:pPr>
        <w:ind w:left="3884" w:hanging="360"/>
      </w:pPr>
    </w:lvl>
    <w:lvl w:ilvl="4" w:tplc="04210019">
      <w:start w:val="1"/>
      <w:numFmt w:val="lowerLetter"/>
      <w:lvlText w:val="%5."/>
      <w:lvlJc w:val="left"/>
      <w:pPr>
        <w:ind w:left="4604" w:hanging="360"/>
      </w:pPr>
    </w:lvl>
    <w:lvl w:ilvl="5" w:tplc="11D4433A">
      <w:start w:val="1"/>
      <w:numFmt w:val="lowerLetter"/>
      <w:lvlText w:val="%6."/>
      <w:lvlJc w:val="left"/>
      <w:pPr>
        <w:ind w:left="5504" w:hanging="360"/>
      </w:pPr>
      <w:rPr>
        <w:rFonts w:ascii="Times New Roman" w:eastAsiaTheme="minorHAnsi" w:hAnsi="Times New Roman" w:cs="Times New Roman"/>
      </w:rPr>
    </w:lvl>
    <w:lvl w:ilvl="6" w:tplc="0421000F">
      <w:start w:val="1"/>
      <w:numFmt w:val="decimal"/>
      <w:lvlText w:val="%7."/>
      <w:lvlJc w:val="left"/>
      <w:pPr>
        <w:ind w:left="6044" w:hanging="360"/>
      </w:pPr>
    </w:lvl>
    <w:lvl w:ilvl="7" w:tplc="C8027984">
      <w:start w:val="1"/>
      <w:numFmt w:val="decimal"/>
      <w:lvlText w:val="%8)"/>
      <w:lvlJc w:val="left"/>
      <w:pPr>
        <w:ind w:left="6764" w:hanging="360"/>
      </w:pPr>
      <w:rPr>
        <w:rFonts w:hint="default"/>
      </w:rPr>
    </w:lvl>
    <w:lvl w:ilvl="8" w:tplc="9FD666CE">
      <w:start w:val="1"/>
      <w:numFmt w:val="upperLetter"/>
      <w:lvlText w:val="%9."/>
      <w:lvlJc w:val="left"/>
      <w:pPr>
        <w:ind w:left="7664" w:hanging="360"/>
      </w:pPr>
      <w:rPr>
        <w:rFonts w:hint="default"/>
      </w:rPr>
    </w:lvl>
  </w:abstractNum>
  <w:abstractNum w:abstractNumId="35">
    <w:nsid w:val="749A0BED"/>
    <w:multiLevelType w:val="hybridMultilevel"/>
    <w:tmpl w:val="6388AD38"/>
    <w:lvl w:ilvl="0" w:tplc="867827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772342"/>
    <w:multiLevelType w:val="hybridMultilevel"/>
    <w:tmpl w:val="ED6A829E"/>
    <w:lvl w:ilvl="0" w:tplc="43DA71F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8203D5E"/>
    <w:multiLevelType w:val="hybridMultilevel"/>
    <w:tmpl w:val="F96C64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E74EF9"/>
    <w:multiLevelType w:val="hybridMultilevel"/>
    <w:tmpl w:val="4BDEF264"/>
    <w:lvl w:ilvl="0" w:tplc="2C700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7BDC721A"/>
    <w:multiLevelType w:val="hybridMultilevel"/>
    <w:tmpl w:val="D2989D98"/>
    <w:lvl w:ilvl="0" w:tplc="E3C80F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7F57B9"/>
    <w:multiLevelType w:val="hybridMultilevel"/>
    <w:tmpl w:val="4F0AA5F8"/>
    <w:lvl w:ilvl="0" w:tplc="4E7EB50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1">
    <w:nsid w:val="7E5A15AC"/>
    <w:multiLevelType w:val="hybridMultilevel"/>
    <w:tmpl w:val="CB341E30"/>
    <w:lvl w:ilvl="0" w:tplc="2820C5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F1E6F25"/>
    <w:multiLevelType w:val="hybridMultilevel"/>
    <w:tmpl w:val="082AB2C0"/>
    <w:lvl w:ilvl="0" w:tplc="DAF0E0F0">
      <w:start w:val="1"/>
      <w:numFmt w:val="decimal"/>
      <w:lvlText w:val="%1."/>
      <w:lvlJc w:val="left"/>
      <w:pPr>
        <w:ind w:left="107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6"/>
  </w:num>
  <w:num w:numId="2">
    <w:abstractNumId w:val="13"/>
  </w:num>
  <w:num w:numId="3">
    <w:abstractNumId w:val="5"/>
  </w:num>
  <w:num w:numId="4">
    <w:abstractNumId w:val="26"/>
  </w:num>
  <w:num w:numId="5">
    <w:abstractNumId w:val="42"/>
  </w:num>
  <w:num w:numId="6">
    <w:abstractNumId w:val="34"/>
  </w:num>
  <w:num w:numId="7">
    <w:abstractNumId w:val="39"/>
  </w:num>
  <w:num w:numId="8">
    <w:abstractNumId w:val="22"/>
  </w:num>
  <w:num w:numId="9">
    <w:abstractNumId w:val="10"/>
  </w:num>
  <w:num w:numId="10">
    <w:abstractNumId w:val="28"/>
  </w:num>
  <w:num w:numId="11">
    <w:abstractNumId w:val="3"/>
  </w:num>
  <w:num w:numId="12">
    <w:abstractNumId w:val="2"/>
  </w:num>
  <w:num w:numId="13">
    <w:abstractNumId w:val="14"/>
  </w:num>
  <w:num w:numId="14">
    <w:abstractNumId w:val="36"/>
  </w:num>
  <w:num w:numId="15">
    <w:abstractNumId w:val="33"/>
  </w:num>
  <w:num w:numId="16">
    <w:abstractNumId w:val="24"/>
  </w:num>
  <w:num w:numId="17">
    <w:abstractNumId w:val="12"/>
  </w:num>
  <w:num w:numId="18">
    <w:abstractNumId w:val="35"/>
  </w:num>
  <w:num w:numId="19">
    <w:abstractNumId w:val="38"/>
  </w:num>
  <w:num w:numId="20">
    <w:abstractNumId w:val="15"/>
  </w:num>
  <w:num w:numId="21">
    <w:abstractNumId w:val="30"/>
  </w:num>
  <w:num w:numId="22">
    <w:abstractNumId w:val="7"/>
  </w:num>
  <w:num w:numId="23">
    <w:abstractNumId w:val="31"/>
  </w:num>
  <w:num w:numId="24">
    <w:abstractNumId w:val="29"/>
  </w:num>
  <w:num w:numId="25">
    <w:abstractNumId w:val="23"/>
  </w:num>
  <w:num w:numId="26">
    <w:abstractNumId w:val="20"/>
  </w:num>
  <w:num w:numId="27">
    <w:abstractNumId w:val="41"/>
  </w:num>
  <w:num w:numId="28">
    <w:abstractNumId w:val="11"/>
  </w:num>
  <w:num w:numId="29">
    <w:abstractNumId w:val="21"/>
  </w:num>
  <w:num w:numId="30">
    <w:abstractNumId w:val="37"/>
  </w:num>
  <w:num w:numId="31">
    <w:abstractNumId w:val="19"/>
  </w:num>
  <w:num w:numId="32">
    <w:abstractNumId w:val="6"/>
  </w:num>
  <w:num w:numId="33">
    <w:abstractNumId w:val="4"/>
  </w:num>
  <w:num w:numId="34">
    <w:abstractNumId w:val="27"/>
  </w:num>
  <w:num w:numId="35">
    <w:abstractNumId w:val="32"/>
  </w:num>
  <w:num w:numId="36">
    <w:abstractNumId w:val="0"/>
  </w:num>
  <w:num w:numId="37">
    <w:abstractNumId w:val="9"/>
  </w:num>
  <w:num w:numId="38">
    <w:abstractNumId w:val="40"/>
  </w:num>
  <w:num w:numId="39">
    <w:abstractNumId w:val="1"/>
  </w:num>
  <w:num w:numId="40">
    <w:abstractNumId w:val="18"/>
  </w:num>
  <w:num w:numId="41">
    <w:abstractNumId w:val="8"/>
  </w:num>
  <w:num w:numId="42">
    <w:abstractNumId w:val="25"/>
  </w:num>
  <w:num w:numId="43">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42"/>
  </w:hdrShapeDefaults>
  <w:footnotePr>
    <w:footnote w:id="0"/>
    <w:footnote w:id="1"/>
  </w:footnotePr>
  <w:endnotePr>
    <w:endnote w:id="0"/>
    <w:endnote w:id="1"/>
  </w:endnotePr>
  <w:compat/>
  <w:rsids>
    <w:rsidRoot w:val="00F82E45"/>
    <w:rsid w:val="0001065B"/>
    <w:rsid w:val="00010937"/>
    <w:rsid w:val="00014521"/>
    <w:rsid w:val="00015A33"/>
    <w:rsid w:val="0002098D"/>
    <w:rsid w:val="00024A40"/>
    <w:rsid w:val="00030562"/>
    <w:rsid w:val="00032795"/>
    <w:rsid w:val="00040797"/>
    <w:rsid w:val="00042213"/>
    <w:rsid w:val="00052D82"/>
    <w:rsid w:val="00052FF9"/>
    <w:rsid w:val="000563A9"/>
    <w:rsid w:val="00063710"/>
    <w:rsid w:val="0006506C"/>
    <w:rsid w:val="00067D5E"/>
    <w:rsid w:val="00070684"/>
    <w:rsid w:val="00072451"/>
    <w:rsid w:val="00077BCC"/>
    <w:rsid w:val="00081642"/>
    <w:rsid w:val="0008361A"/>
    <w:rsid w:val="00091197"/>
    <w:rsid w:val="00091DDA"/>
    <w:rsid w:val="0009546D"/>
    <w:rsid w:val="000971EB"/>
    <w:rsid w:val="000A0B32"/>
    <w:rsid w:val="000A13D1"/>
    <w:rsid w:val="000A45B2"/>
    <w:rsid w:val="000A7142"/>
    <w:rsid w:val="000B076A"/>
    <w:rsid w:val="000C230B"/>
    <w:rsid w:val="000C353F"/>
    <w:rsid w:val="000D7AB2"/>
    <w:rsid w:val="000E3F97"/>
    <w:rsid w:val="000E68DC"/>
    <w:rsid w:val="000E7264"/>
    <w:rsid w:val="000E72FF"/>
    <w:rsid w:val="000E7B56"/>
    <w:rsid w:val="000F20DF"/>
    <w:rsid w:val="000F2E3B"/>
    <w:rsid w:val="000F6EA9"/>
    <w:rsid w:val="000F6FFB"/>
    <w:rsid w:val="00100FE8"/>
    <w:rsid w:val="00102FBE"/>
    <w:rsid w:val="0010469C"/>
    <w:rsid w:val="001050DC"/>
    <w:rsid w:val="00106730"/>
    <w:rsid w:val="0011326D"/>
    <w:rsid w:val="00114D12"/>
    <w:rsid w:val="0012116F"/>
    <w:rsid w:val="00121360"/>
    <w:rsid w:val="00121C68"/>
    <w:rsid w:val="00124CA0"/>
    <w:rsid w:val="00132835"/>
    <w:rsid w:val="00133637"/>
    <w:rsid w:val="00135CFB"/>
    <w:rsid w:val="00136ABA"/>
    <w:rsid w:val="00140CB7"/>
    <w:rsid w:val="00141EA1"/>
    <w:rsid w:val="00143D24"/>
    <w:rsid w:val="00145549"/>
    <w:rsid w:val="00145868"/>
    <w:rsid w:val="001477BB"/>
    <w:rsid w:val="00152013"/>
    <w:rsid w:val="00154282"/>
    <w:rsid w:val="00155DE4"/>
    <w:rsid w:val="001601B3"/>
    <w:rsid w:val="00160720"/>
    <w:rsid w:val="00162941"/>
    <w:rsid w:val="00172714"/>
    <w:rsid w:val="00173F9C"/>
    <w:rsid w:val="00174973"/>
    <w:rsid w:val="00174A39"/>
    <w:rsid w:val="00176D63"/>
    <w:rsid w:val="001771F8"/>
    <w:rsid w:val="0018045E"/>
    <w:rsid w:val="00180AAE"/>
    <w:rsid w:val="0018639C"/>
    <w:rsid w:val="0018772C"/>
    <w:rsid w:val="00192043"/>
    <w:rsid w:val="0019210B"/>
    <w:rsid w:val="00194666"/>
    <w:rsid w:val="001A1B36"/>
    <w:rsid w:val="001A3964"/>
    <w:rsid w:val="001A3BAA"/>
    <w:rsid w:val="001A4832"/>
    <w:rsid w:val="001A7487"/>
    <w:rsid w:val="001A767D"/>
    <w:rsid w:val="001B6C88"/>
    <w:rsid w:val="001B76AB"/>
    <w:rsid w:val="001C34F7"/>
    <w:rsid w:val="001C603A"/>
    <w:rsid w:val="001D0B63"/>
    <w:rsid w:val="001D2ABB"/>
    <w:rsid w:val="001E44A8"/>
    <w:rsid w:val="001E601C"/>
    <w:rsid w:val="001F1D20"/>
    <w:rsid w:val="001F4855"/>
    <w:rsid w:val="001F5D20"/>
    <w:rsid w:val="001F7A63"/>
    <w:rsid w:val="00220FFC"/>
    <w:rsid w:val="00224D6B"/>
    <w:rsid w:val="00232E85"/>
    <w:rsid w:val="00235A7A"/>
    <w:rsid w:val="00235CC2"/>
    <w:rsid w:val="00241303"/>
    <w:rsid w:val="002416E1"/>
    <w:rsid w:val="0024415A"/>
    <w:rsid w:val="002462B3"/>
    <w:rsid w:val="0025091F"/>
    <w:rsid w:val="00253BE8"/>
    <w:rsid w:val="002612DC"/>
    <w:rsid w:val="002633B6"/>
    <w:rsid w:val="002673B6"/>
    <w:rsid w:val="00273D17"/>
    <w:rsid w:val="00276CC2"/>
    <w:rsid w:val="002807D2"/>
    <w:rsid w:val="002860B9"/>
    <w:rsid w:val="002934D3"/>
    <w:rsid w:val="00293CBD"/>
    <w:rsid w:val="00295089"/>
    <w:rsid w:val="002952DD"/>
    <w:rsid w:val="00297CED"/>
    <w:rsid w:val="002A1E7F"/>
    <w:rsid w:val="002A3BE5"/>
    <w:rsid w:val="002A5D78"/>
    <w:rsid w:val="002A5E99"/>
    <w:rsid w:val="002C32E1"/>
    <w:rsid w:val="002C4933"/>
    <w:rsid w:val="002C4C0F"/>
    <w:rsid w:val="002C66BB"/>
    <w:rsid w:val="002C7A18"/>
    <w:rsid w:val="002D39CB"/>
    <w:rsid w:val="002D441D"/>
    <w:rsid w:val="002D4A44"/>
    <w:rsid w:val="002D62E2"/>
    <w:rsid w:val="002F10B0"/>
    <w:rsid w:val="002F2FD9"/>
    <w:rsid w:val="002F3828"/>
    <w:rsid w:val="002F392D"/>
    <w:rsid w:val="002F5C17"/>
    <w:rsid w:val="003112ED"/>
    <w:rsid w:val="003116CF"/>
    <w:rsid w:val="0031226F"/>
    <w:rsid w:val="003151D2"/>
    <w:rsid w:val="00315F9F"/>
    <w:rsid w:val="003219EB"/>
    <w:rsid w:val="00324EF6"/>
    <w:rsid w:val="00330BA3"/>
    <w:rsid w:val="00330C97"/>
    <w:rsid w:val="00330E60"/>
    <w:rsid w:val="0033208B"/>
    <w:rsid w:val="003328A5"/>
    <w:rsid w:val="00332DE6"/>
    <w:rsid w:val="00334A72"/>
    <w:rsid w:val="00336F37"/>
    <w:rsid w:val="0034036C"/>
    <w:rsid w:val="00340AAE"/>
    <w:rsid w:val="003522C0"/>
    <w:rsid w:val="00354718"/>
    <w:rsid w:val="00356D5A"/>
    <w:rsid w:val="00363ABA"/>
    <w:rsid w:val="003654A0"/>
    <w:rsid w:val="00367FCE"/>
    <w:rsid w:val="00374C7E"/>
    <w:rsid w:val="00375EA6"/>
    <w:rsid w:val="003820ED"/>
    <w:rsid w:val="00382CC6"/>
    <w:rsid w:val="00390B65"/>
    <w:rsid w:val="00390E77"/>
    <w:rsid w:val="00391E18"/>
    <w:rsid w:val="003936C6"/>
    <w:rsid w:val="003938AA"/>
    <w:rsid w:val="00397071"/>
    <w:rsid w:val="003A09D9"/>
    <w:rsid w:val="003A117A"/>
    <w:rsid w:val="003A72FE"/>
    <w:rsid w:val="003A7908"/>
    <w:rsid w:val="003B0553"/>
    <w:rsid w:val="003B3A2F"/>
    <w:rsid w:val="003B5CAB"/>
    <w:rsid w:val="003B6595"/>
    <w:rsid w:val="003B6782"/>
    <w:rsid w:val="003B6D57"/>
    <w:rsid w:val="003C4FC5"/>
    <w:rsid w:val="003D0C0D"/>
    <w:rsid w:val="003D1BC3"/>
    <w:rsid w:val="003D23F8"/>
    <w:rsid w:val="003D3F69"/>
    <w:rsid w:val="003D4D60"/>
    <w:rsid w:val="003D53BF"/>
    <w:rsid w:val="003D54C8"/>
    <w:rsid w:val="003E2679"/>
    <w:rsid w:val="003E2A24"/>
    <w:rsid w:val="003E2C1F"/>
    <w:rsid w:val="003E35A6"/>
    <w:rsid w:val="003E3E16"/>
    <w:rsid w:val="003E46CB"/>
    <w:rsid w:val="003F6167"/>
    <w:rsid w:val="003F6D1A"/>
    <w:rsid w:val="003F7A9C"/>
    <w:rsid w:val="00400571"/>
    <w:rsid w:val="004102A7"/>
    <w:rsid w:val="00410669"/>
    <w:rsid w:val="004109C3"/>
    <w:rsid w:val="00411B23"/>
    <w:rsid w:val="00412200"/>
    <w:rsid w:val="00415109"/>
    <w:rsid w:val="004172CB"/>
    <w:rsid w:val="0041770C"/>
    <w:rsid w:val="00431C3D"/>
    <w:rsid w:val="00434CE7"/>
    <w:rsid w:val="0043717A"/>
    <w:rsid w:val="0044303F"/>
    <w:rsid w:val="00443C0B"/>
    <w:rsid w:val="00443DC3"/>
    <w:rsid w:val="00454267"/>
    <w:rsid w:val="004572BF"/>
    <w:rsid w:val="00462C71"/>
    <w:rsid w:val="00462F41"/>
    <w:rsid w:val="00466AB3"/>
    <w:rsid w:val="004714D9"/>
    <w:rsid w:val="00471E36"/>
    <w:rsid w:val="00472C73"/>
    <w:rsid w:val="00473D61"/>
    <w:rsid w:val="00481543"/>
    <w:rsid w:val="004936BD"/>
    <w:rsid w:val="00493B80"/>
    <w:rsid w:val="00494345"/>
    <w:rsid w:val="00495B31"/>
    <w:rsid w:val="0049760F"/>
    <w:rsid w:val="004A1367"/>
    <w:rsid w:val="004A1CB2"/>
    <w:rsid w:val="004A37B9"/>
    <w:rsid w:val="004A4109"/>
    <w:rsid w:val="004A5923"/>
    <w:rsid w:val="004A649A"/>
    <w:rsid w:val="004B0EF4"/>
    <w:rsid w:val="004B3AA5"/>
    <w:rsid w:val="004B5E85"/>
    <w:rsid w:val="004B7EAA"/>
    <w:rsid w:val="004C0110"/>
    <w:rsid w:val="004C2945"/>
    <w:rsid w:val="004C54D2"/>
    <w:rsid w:val="004C61BE"/>
    <w:rsid w:val="004C753F"/>
    <w:rsid w:val="004D711B"/>
    <w:rsid w:val="004E1A5D"/>
    <w:rsid w:val="004E7600"/>
    <w:rsid w:val="004F097D"/>
    <w:rsid w:val="004F1380"/>
    <w:rsid w:val="004F3599"/>
    <w:rsid w:val="004F4984"/>
    <w:rsid w:val="004F5330"/>
    <w:rsid w:val="00500E12"/>
    <w:rsid w:val="00505967"/>
    <w:rsid w:val="00514F17"/>
    <w:rsid w:val="00517066"/>
    <w:rsid w:val="00521881"/>
    <w:rsid w:val="00522191"/>
    <w:rsid w:val="005243B9"/>
    <w:rsid w:val="005276FE"/>
    <w:rsid w:val="00527FD4"/>
    <w:rsid w:val="00532F91"/>
    <w:rsid w:val="00533100"/>
    <w:rsid w:val="00533168"/>
    <w:rsid w:val="0053343A"/>
    <w:rsid w:val="00533589"/>
    <w:rsid w:val="00535BA9"/>
    <w:rsid w:val="0053695D"/>
    <w:rsid w:val="00546FD5"/>
    <w:rsid w:val="00550E6E"/>
    <w:rsid w:val="0055494F"/>
    <w:rsid w:val="00563733"/>
    <w:rsid w:val="00567F25"/>
    <w:rsid w:val="005703AC"/>
    <w:rsid w:val="00570DFE"/>
    <w:rsid w:val="00572980"/>
    <w:rsid w:val="0058365B"/>
    <w:rsid w:val="00586CFB"/>
    <w:rsid w:val="005922A8"/>
    <w:rsid w:val="005937E2"/>
    <w:rsid w:val="005974A3"/>
    <w:rsid w:val="005A6134"/>
    <w:rsid w:val="005B0462"/>
    <w:rsid w:val="005B483B"/>
    <w:rsid w:val="005C06BF"/>
    <w:rsid w:val="005C29AE"/>
    <w:rsid w:val="005D1FC1"/>
    <w:rsid w:val="005D4B26"/>
    <w:rsid w:val="005D67E3"/>
    <w:rsid w:val="005D7C46"/>
    <w:rsid w:val="005E07E9"/>
    <w:rsid w:val="005E37FB"/>
    <w:rsid w:val="005E4C84"/>
    <w:rsid w:val="005F112C"/>
    <w:rsid w:val="005F3876"/>
    <w:rsid w:val="005F7886"/>
    <w:rsid w:val="00600344"/>
    <w:rsid w:val="00600E40"/>
    <w:rsid w:val="006038C2"/>
    <w:rsid w:val="006043F0"/>
    <w:rsid w:val="00607586"/>
    <w:rsid w:val="00611178"/>
    <w:rsid w:val="00620F06"/>
    <w:rsid w:val="0062145F"/>
    <w:rsid w:val="0062482C"/>
    <w:rsid w:val="00624EAA"/>
    <w:rsid w:val="006301A8"/>
    <w:rsid w:val="006369B1"/>
    <w:rsid w:val="006403FE"/>
    <w:rsid w:val="00647691"/>
    <w:rsid w:val="006528CF"/>
    <w:rsid w:val="00652E06"/>
    <w:rsid w:val="00663F57"/>
    <w:rsid w:val="006656EE"/>
    <w:rsid w:val="00666DAF"/>
    <w:rsid w:val="006676FA"/>
    <w:rsid w:val="006712FC"/>
    <w:rsid w:val="00674180"/>
    <w:rsid w:val="00681D10"/>
    <w:rsid w:val="00682273"/>
    <w:rsid w:val="00692AAF"/>
    <w:rsid w:val="00692C8B"/>
    <w:rsid w:val="00695434"/>
    <w:rsid w:val="00695C42"/>
    <w:rsid w:val="006A01C3"/>
    <w:rsid w:val="006A10EC"/>
    <w:rsid w:val="006A200D"/>
    <w:rsid w:val="006A60B8"/>
    <w:rsid w:val="006A6AF2"/>
    <w:rsid w:val="006B05CE"/>
    <w:rsid w:val="006B13D5"/>
    <w:rsid w:val="006B1557"/>
    <w:rsid w:val="006B2916"/>
    <w:rsid w:val="006C4F23"/>
    <w:rsid w:val="006C6045"/>
    <w:rsid w:val="006D0991"/>
    <w:rsid w:val="006D5A48"/>
    <w:rsid w:val="006D6387"/>
    <w:rsid w:val="006D6F49"/>
    <w:rsid w:val="006F3F4E"/>
    <w:rsid w:val="006F5AFA"/>
    <w:rsid w:val="006F682B"/>
    <w:rsid w:val="00700961"/>
    <w:rsid w:val="00702551"/>
    <w:rsid w:val="0070274B"/>
    <w:rsid w:val="007031EE"/>
    <w:rsid w:val="007062DF"/>
    <w:rsid w:val="007102B9"/>
    <w:rsid w:val="0071422E"/>
    <w:rsid w:val="00717DEF"/>
    <w:rsid w:val="007221B2"/>
    <w:rsid w:val="00727742"/>
    <w:rsid w:val="00732517"/>
    <w:rsid w:val="0073558E"/>
    <w:rsid w:val="0073743F"/>
    <w:rsid w:val="0074535A"/>
    <w:rsid w:val="00745736"/>
    <w:rsid w:val="00746FDF"/>
    <w:rsid w:val="00747959"/>
    <w:rsid w:val="00747A61"/>
    <w:rsid w:val="007516A6"/>
    <w:rsid w:val="00755005"/>
    <w:rsid w:val="00755CB4"/>
    <w:rsid w:val="00762D97"/>
    <w:rsid w:val="00765BA5"/>
    <w:rsid w:val="00771CDE"/>
    <w:rsid w:val="00772201"/>
    <w:rsid w:val="007859FB"/>
    <w:rsid w:val="0078651E"/>
    <w:rsid w:val="0079411D"/>
    <w:rsid w:val="007A12D5"/>
    <w:rsid w:val="007A158A"/>
    <w:rsid w:val="007B2AD3"/>
    <w:rsid w:val="007B54DB"/>
    <w:rsid w:val="007B716D"/>
    <w:rsid w:val="007C035B"/>
    <w:rsid w:val="007C21A0"/>
    <w:rsid w:val="007D4C18"/>
    <w:rsid w:val="007D73FD"/>
    <w:rsid w:val="007D79BC"/>
    <w:rsid w:val="007E3DD0"/>
    <w:rsid w:val="007E3DFC"/>
    <w:rsid w:val="007E6D37"/>
    <w:rsid w:val="007F1873"/>
    <w:rsid w:val="007F3242"/>
    <w:rsid w:val="007F7782"/>
    <w:rsid w:val="008041FE"/>
    <w:rsid w:val="00813771"/>
    <w:rsid w:val="008148A2"/>
    <w:rsid w:val="00822436"/>
    <w:rsid w:val="00824BB2"/>
    <w:rsid w:val="00825B3D"/>
    <w:rsid w:val="00830C59"/>
    <w:rsid w:val="00836783"/>
    <w:rsid w:val="00836A33"/>
    <w:rsid w:val="00841E83"/>
    <w:rsid w:val="0084330B"/>
    <w:rsid w:val="00852A2A"/>
    <w:rsid w:val="00855725"/>
    <w:rsid w:val="008703B6"/>
    <w:rsid w:val="0087102E"/>
    <w:rsid w:val="008721FE"/>
    <w:rsid w:val="008765B7"/>
    <w:rsid w:val="00876749"/>
    <w:rsid w:val="008829DA"/>
    <w:rsid w:val="00885876"/>
    <w:rsid w:val="00886AAA"/>
    <w:rsid w:val="00894ED3"/>
    <w:rsid w:val="008974F7"/>
    <w:rsid w:val="00897C9C"/>
    <w:rsid w:val="00897D2F"/>
    <w:rsid w:val="008A64B3"/>
    <w:rsid w:val="008A7845"/>
    <w:rsid w:val="008B0353"/>
    <w:rsid w:val="008B206E"/>
    <w:rsid w:val="008B5F70"/>
    <w:rsid w:val="008C2FC5"/>
    <w:rsid w:val="008C3C8C"/>
    <w:rsid w:val="008C499A"/>
    <w:rsid w:val="008D25E1"/>
    <w:rsid w:val="008D35F2"/>
    <w:rsid w:val="008E0B3E"/>
    <w:rsid w:val="008E28BD"/>
    <w:rsid w:val="008E4027"/>
    <w:rsid w:val="008F686C"/>
    <w:rsid w:val="009026B6"/>
    <w:rsid w:val="009028AC"/>
    <w:rsid w:val="00903CEC"/>
    <w:rsid w:val="0091150D"/>
    <w:rsid w:val="00914376"/>
    <w:rsid w:val="00916AB0"/>
    <w:rsid w:val="00917DDD"/>
    <w:rsid w:val="00917FB9"/>
    <w:rsid w:val="00920B62"/>
    <w:rsid w:val="009302DF"/>
    <w:rsid w:val="0093242B"/>
    <w:rsid w:val="0094693A"/>
    <w:rsid w:val="00961CF4"/>
    <w:rsid w:val="009631D8"/>
    <w:rsid w:val="00965CAC"/>
    <w:rsid w:val="009664F7"/>
    <w:rsid w:val="00973355"/>
    <w:rsid w:val="009734A0"/>
    <w:rsid w:val="00973A7F"/>
    <w:rsid w:val="0097566D"/>
    <w:rsid w:val="00977843"/>
    <w:rsid w:val="00995FCF"/>
    <w:rsid w:val="00996DEF"/>
    <w:rsid w:val="00996EE0"/>
    <w:rsid w:val="009A45AF"/>
    <w:rsid w:val="009A4AE2"/>
    <w:rsid w:val="009A4CE6"/>
    <w:rsid w:val="009A6A8E"/>
    <w:rsid w:val="009B1D68"/>
    <w:rsid w:val="009B4FA9"/>
    <w:rsid w:val="009C1B68"/>
    <w:rsid w:val="009D482E"/>
    <w:rsid w:val="009D5103"/>
    <w:rsid w:val="009E2E49"/>
    <w:rsid w:val="009E54BF"/>
    <w:rsid w:val="009E6A03"/>
    <w:rsid w:val="009F05DA"/>
    <w:rsid w:val="009F114C"/>
    <w:rsid w:val="009F48F7"/>
    <w:rsid w:val="009F4EE5"/>
    <w:rsid w:val="00A00455"/>
    <w:rsid w:val="00A01BA4"/>
    <w:rsid w:val="00A023C3"/>
    <w:rsid w:val="00A02655"/>
    <w:rsid w:val="00A03C2A"/>
    <w:rsid w:val="00A0608D"/>
    <w:rsid w:val="00A106DC"/>
    <w:rsid w:val="00A14D0F"/>
    <w:rsid w:val="00A15D20"/>
    <w:rsid w:val="00A233A9"/>
    <w:rsid w:val="00A24643"/>
    <w:rsid w:val="00A25F2B"/>
    <w:rsid w:val="00A315FB"/>
    <w:rsid w:val="00A3203E"/>
    <w:rsid w:val="00A370B0"/>
    <w:rsid w:val="00A37BA4"/>
    <w:rsid w:val="00A37D08"/>
    <w:rsid w:val="00A402E3"/>
    <w:rsid w:val="00A41060"/>
    <w:rsid w:val="00A43103"/>
    <w:rsid w:val="00A46465"/>
    <w:rsid w:val="00A502CD"/>
    <w:rsid w:val="00A51BEB"/>
    <w:rsid w:val="00A566E9"/>
    <w:rsid w:val="00A6029E"/>
    <w:rsid w:val="00A6473C"/>
    <w:rsid w:val="00A64B85"/>
    <w:rsid w:val="00A65F7D"/>
    <w:rsid w:val="00A703C1"/>
    <w:rsid w:val="00A7058E"/>
    <w:rsid w:val="00A72BDD"/>
    <w:rsid w:val="00A72F94"/>
    <w:rsid w:val="00A75954"/>
    <w:rsid w:val="00A76001"/>
    <w:rsid w:val="00A811BF"/>
    <w:rsid w:val="00A81A17"/>
    <w:rsid w:val="00A82932"/>
    <w:rsid w:val="00A841F2"/>
    <w:rsid w:val="00A85BEF"/>
    <w:rsid w:val="00A87B88"/>
    <w:rsid w:val="00A92272"/>
    <w:rsid w:val="00A96CF0"/>
    <w:rsid w:val="00AA1C05"/>
    <w:rsid w:val="00AA2024"/>
    <w:rsid w:val="00AB2B3B"/>
    <w:rsid w:val="00AC554B"/>
    <w:rsid w:val="00AC5AB9"/>
    <w:rsid w:val="00AD039D"/>
    <w:rsid w:val="00AD3C98"/>
    <w:rsid w:val="00AE3A93"/>
    <w:rsid w:val="00AE4940"/>
    <w:rsid w:val="00AE5763"/>
    <w:rsid w:val="00AE621F"/>
    <w:rsid w:val="00AE7EF4"/>
    <w:rsid w:val="00AF21E8"/>
    <w:rsid w:val="00AF7A61"/>
    <w:rsid w:val="00B0042F"/>
    <w:rsid w:val="00B029D1"/>
    <w:rsid w:val="00B02BB5"/>
    <w:rsid w:val="00B053CE"/>
    <w:rsid w:val="00B05FB4"/>
    <w:rsid w:val="00B107D2"/>
    <w:rsid w:val="00B10BBB"/>
    <w:rsid w:val="00B12489"/>
    <w:rsid w:val="00B159AA"/>
    <w:rsid w:val="00B159C2"/>
    <w:rsid w:val="00B22C35"/>
    <w:rsid w:val="00B31D93"/>
    <w:rsid w:val="00B32932"/>
    <w:rsid w:val="00B366AA"/>
    <w:rsid w:val="00B37104"/>
    <w:rsid w:val="00B41AEA"/>
    <w:rsid w:val="00B449CB"/>
    <w:rsid w:val="00B552A6"/>
    <w:rsid w:val="00B60423"/>
    <w:rsid w:val="00B607D3"/>
    <w:rsid w:val="00B60A41"/>
    <w:rsid w:val="00B6109B"/>
    <w:rsid w:val="00B62152"/>
    <w:rsid w:val="00B628B3"/>
    <w:rsid w:val="00B65C0C"/>
    <w:rsid w:val="00B72AE3"/>
    <w:rsid w:val="00B7590C"/>
    <w:rsid w:val="00B7712E"/>
    <w:rsid w:val="00B81736"/>
    <w:rsid w:val="00B903DF"/>
    <w:rsid w:val="00B914F7"/>
    <w:rsid w:val="00B97D11"/>
    <w:rsid w:val="00B97D9E"/>
    <w:rsid w:val="00BA2F8A"/>
    <w:rsid w:val="00BB2AC7"/>
    <w:rsid w:val="00BB77BB"/>
    <w:rsid w:val="00BC0CAD"/>
    <w:rsid w:val="00BC0F77"/>
    <w:rsid w:val="00BC3D2A"/>
    <w:rsid w:val="00BC684A"/>
    <w:rsid w:val="00BD01F6"/>
    <w:rsid w:val="00BD21FB"/>
    <w:rsid w:val="00BD247E"/>
    <w:rsid w:val="00BD71E3"/>
    <w:rsid w:val="00BF068B"/>
    <w:rsid w:val="00BF28E8"/>
    <w:rsid w:val="00BF477F"/>
    <w:rsid w:val="00BF6B58"/>
    <w:rsid w:val="00C00A1F"/>
    <w:rsid w:val="00C01C04"/>
    <w:rsid w:val="00C07981"/>
    <w:rsid w:val="00C248B3"/>
    <w:rsid w:val="00C26241"/>
    <w:rsid w:val="00C37530"/>
    <w:rsid w:val="00C40D1A"/>
    <w:rsid w:val="00C40E3C"/>
    <w:rsid w:val="00C42FEB"/>
    <w:rsid w:val="00C430D6"/>
    <w:rsid w:val="00C51471"/>
    <w:rsid w:val="00C521FA"/>
    <w:rsid w:val="00C56F74"/>
    <w:rsid w:val="00C60679"/>
    <w:rsid w:val="00C607E1"/>
    <w:rsid w:val="00C658BE"/>
    <w:rsid w:val="00C7356D"/>
    <w:rsid w:val="00C756E1"/>
    <w:rsid w:val="00C759ED"/>
    <w:rsid w:val="00C77AA2"/>
    <w:rsid w:val="00C82B48"/>
    <w:rsid w:val="00C850C5"/>
    <w:rsid w:val="00C87B47"/>
    <w:rsid w:val="00C92A4A"/>
    <w:rsid w:val="00CA2008"/>
    <w:rsid w:val="00CA33B0"/>
    <w:rsid w:val="00CA3AC7"/>
    <w:rsid w:val="00CA4215"/>
    <w:rsid w:val="00CA49D8"/>
    <w:rsid w:val="00CB160B"/>
    <w:rsid w:val="00CC2484"/>
    <w:rsid w:val="00CC3F2D"/>
    <w:rsid w:val="00CC3F66"/>
    <w:rsid w:val="00CC58D9"/>
    <w:rsid w:val="00CD7C60"/>
    <w:rsid w:val="00CE1ABC"/>
    <w:rsid w:val="00CE28E2"/>
    <w:rsid w:val="00CF696C"/>
    <w:rsid w:val="00D0213B"/>
    <w:rsid w:val="00D106DB"/>
    <w:rsid w:val="00D136C8"/>
    <w:rsid w:val="00D14940"/>
    <w:rsid w:val="00D21AD7"/>
    <w:rsid w:val="00D2666E"/>
    <w:rsid w:val="00D30AF1"/>
    <w:rsid w:val="00D344D9"/>
    <w:rsid w:val="00D345E7"/>
    <w:rsid w:val="00D44F43"/>
    <w:rsid w:val="00D46EEA"/>
    <w:rsid w:val="00D53C37"/>
    <w:rsid w:val="00D61C3D"/>
    <w:rsid w:val="00D640A9"/>
    <w:rsid w:val="00D702E2"/>
    <w:rsid w:val="00D72091"/>
    <w:rsid w:val="00D872AE"/>
    <w:rsid w:val="00D87B86"/>
    <w:rsid w:val="00DA046C"/>
    <w:rsid w:val="00DA5123"/>
    <w:rsid w:val="00DA5A64"/>
    <w:rsid w:val="00DA5E47"/>
    <w:rsid w:val="00DB127C"/>
    <w:rsid w:val="00DB127F"/>
    <w:rsid w:val="00DB5657"/>
    <w:rsid w:val="00DB6E0C"/>
    <w:rsid w:val="00DC2280"/>
    <w:rsid w:val="00DC2A23"/>
    <w:rsid w:val="00DD7047"/>
    <w:rsid w:val="00DE0E47"/>
    <w:rsid w:val="00DF2620"/>
    <w:rsid w:val="00DF34DC"/>
    <w:rsid w:val="00DF5DD7"/>
    <w:rsid w:val="00DF6047"/>
    <w:rsid w:val="00E01506"/>
    <w:rsid w:val="00E0222D"/>
    <w:rsid w:val="00E02679"/>
    <w:rsid w:val="00E04E7F"/>
    <w:rsid w:val="00E07F54"/>
    <w:rsid w:val="00E13794"/>
    <w:rsid w:val="00E14978"/>
    <w:rsid w:val="00E14E65"/>
    <w:rsid w:val="00E15CA5"/>
    <w:rsid w:val="00E1691C"/>
    <w:rsid w:val="00E24062"/>
    <w:rsid w:val="00E2583A"/>
    <w:rsid w:val="00E31124"/>
    <w:rsid w:val="00E33AE5"/>
    <w:rsid w:val="00E3436F"/>
    <w:rsid w:val="00E44C57"/>
    <w:rsid w:val="00E50401"/>
    <w:rsid w:val="00E54F5C"/>
    <w:rsid w:val="00E557CE"/>
    <w:rsid w:val="00E71B7D"/>
    <w:rsid w:val="00E73C1C"/>
    <w:rsid w:val="00E80CA9"/>
    <w:rsid w:val="00E8175F"/>
    <w:rsid w:val="00E8179B"/>
    <w:rsid w:val="00E85F89"/>
    <w:rsid w:val="00E9239D"/>
    <w:rsid w:val="00E945E3"/>
    <w:rsid w:val="00EA317E"/>
    <w:rsid w:val="00EA74FC"/>
    <w:rsid w:val="00EB056E"/>
    <w:rsid w:val="00EB3A75"/>
    <w:rsid w:val="00EB7447"/>
    <w:rsid w:val="00EC0029"/>
    <w:rsid w:val="00EC3D6A"/>
    <w:rsid w:val="00EC4C61"/>
    <w:rsid w:val="00EC5A89"/>
    <w:rsid w:val="00EE6A34"/>
    <w:rsid w:val="00EE730B"/>
    <w:rsid w:val="00EF0DC1"/>
    <w:rsid w:val="00EF205F"/>
    <w:rsid w:val="00EF49D2"/>
    <w:rsid w:val="00F1124F"/>
    <w:rsid w:val="00F118F3"/>
    <w:rsid w:val="00F14FFE"/>
    <w:rsid w:val="00F27E04"/>
    <w:rsid w:val="00F4076C"/>
    <w:rsid w:val="00F47B58"/>
    <w:rsid w:val="00F62DA8"/>
    <w:rsid w:val="00F6499D"/>
    <w:rsid w:val="00F64C3F"/>
    <w:rsid w:val="00F71DD5"/>
    <w:rsid w:val="00F73231"/>
    <w:rsid w:val="00F74647"/>
    <w:rsid w:val="00F81ED1"/>
    <w:rsid w:val="00F82E45"/>
    <w:rsid w:val="00F831E2"/>
    <w:rsid w:val="00F93347"/>
    <w:rsid w:val="00F94AD9"/>
    <w:rsid w:val="00F976A5"/>
    <w:rsid w:val="00FA0A61"/>
    <w:rsid w:val="00FA0EF5"/>
    <w:rsid w:val="00FA2F44"/>
    <w:rsid w:val="00FA3761"/>
    <w:rsid w:val="00FB1CF6"/>
    <w:rsid w:val="00FB4420"/>
    <w:rsid w:val="00FB743E"/>
    <w:rsid w:val="00FC15EC"/>
    <w:rsid w:val="00FC64F1"/>
    <w:rsid w:val="00FC6D64"/>
    <w:rsid w:val="00FD26EE"/>
    <w:rsid w:val="00FD33C3"/>
    <w:rsid w:val="00FD44CA"/>
    <w:rsid w:val="00FD6C74"/>
    <w:rsid w:val="00FE347F"/>
    <w:rsid w:val="00FE6306"/>
    <w:rsid w:val="00FE6650"/>
    <w:rsid w:val="00FE67A5"/>
    <w:rsid w:val="00FE7680"/>
    <w:rsid w:val="00FF5E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rules v:ext="edit">
        <o:r id="V:Rule14" type="connector" idref="#_x0000_s1422"/>
        <o:r id="V:Rule15" type="connector" idref="#_x0000_s1427"/>
        <o:r id="V:Rule16" type="connector" idref="#_x0000_s1511"/>
        <o:r id="V:Rule17" type="connector" idref="#_x0000_s1040"/>
        <o:r id="V:Rule18" type="connector" idref="#_x0000_s1035"/>
        <o:r id="V:Rule19" type="connector" idref="#_x0000_s1418"/>
        <o:r id="V:Rule20" type="connector" idref="#_x0000_s1042"/>
        <o:r id="V:Rule21" type="connector" idref="#_x0000_s1038"/>
        <o:r id="V:Rule22" type="connector" idref="#_x0000_s1424"/>
        <o:r id="V:Rule23" type="connector" idref="#_x0000_s1032"/>
        <o:r id="V:Rule24" type="connector" idref="#_x0000_s1419"/>
        <o:r id="V:Rule25" type="connector" idref="#_x0000_s1425"/>
        <o:r id="V:Rule26" type="connector" idref="#_x0000_s14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2E45"/>
    <w:pPr>
      <w:ind w:left="720"/>
      <w:contextualSpacing/>
    </w:pPr>
  </w:style>
  <w:style w:type="character" w:customStyle="1" w:styleId="ListParagraphChar">
    <w:name w:val="List Paragraph Char"/>
    <w:basedOn w:val="DefaultParagraphFont"/>
    <w:link w:val="ListParagraph"/>
    <w:uiPriority w:val="34"/>
    <w:rsid w:val="00DF34DC"/>
  </w:style>
  <w:style w:type="paragraph" w:styleId="BalloonText">
    <w:name w:val="Balloon Text"/>
    <w:basedOn w:val="Normal"/>
    <w:link w:val="BalloonTextChar"/>
    <w:uiPriority w:val="99"/>
    <w:semiHidden/>
    <w:unhideWhenUsed/>
    <w:rsid w:val="006F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4E"/>
    <w:rPr>
      <w:rFonts w:ascii="Tahoma" w:hAnsi="Tahoma" w:cs="Tahoma"/>
      <w:sz w:val="16"/>
      <w:szCs w:val="16"/>
    </w:rPr>
  </w:style>
  <w:style w:type="paragraph" w:styleId="Header">
    <w:name w:val="header"/>
    <w:basedOn w:val="Normal"/>
    <w:link w:val="HeaderChar"/>
    <w:uiPriority w:val="99"/>
    <w:unhideWhenUsed/>
    <w:rsid w:val="00A70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3C1"/>
  </w:style>
  <w:style w:type="paragraph" w:styleId="Footer">
    <w:name w:val="footer"/>
    <w:basedOn w:val="Normal"/>
    <w:link w:val="FooterChar"/>
    <w:uiPriority w:val="99"/>
    <w:unhideWhenUsed/>
    <w:rsid w:val="00A70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3C1"/>
  </w:style>
  <w:style w:type="character" w:styleId="PlaceholderText">
    <w:name w:val="Placeholder Text"/>
    <w:basedOn w:val="DefaultParagraphFont"/>
    <w:uiPriority w:val="99"/>
    <w:semiHidden/>
    <w:rsid w:val="00977843"/>
    <w:rPr>
      <w:color w:val="808080"/>
    </w:rPr>
  </w:style>
  <w:style w:type="table" w:styleId="TableGrid">
    <w:name w:val="Table Grid"/>
    <w:basedOn w:val="TableNormal"/>
    <w:uiPriority w:val="59"/>
    <w:rsid w:val="00EB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1B36"/>
    <w:rPr>
      <w:color w:val="0000FF" w:themeColor="hyperlink"/>
      <w:u w:val="single"/>
    </w:rPr>
  </w:style>
  <w:style w:type="paragraph" w:customStyle="1" w:styleId="Default">
    <w:name w:val="Default"/>
    <w:rsid w:val="00A72BD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99"/>
    <w:rsid w:val="00FB743E"/>
    <w:pPr>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B743E"/>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86AA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86AAA"/>
  </w:style>
  <w:style w:type="character" w:styleId="Strong">
    <w:name w:val="Strong"/>
    <w:basedOn w:val="DefaultParagraphFont"/>
    <w:uiPriority w:val="22"/>
    <w:qFormat/>
    <w:rsid w:val="00886AAA"/>
    <w:rPr>
      <w:b/>
      <w:bCs/>
    </w:rPr>
  </w:style>
</w:styles>
</file>

<file path=word/webSettings.xml><?xml version="1.0" encoding="utf-8"?>
<w:webSettings xmlns:r="http://schemas.openxmlformats.org/officeDocument/2006/relationships" xmlns:w="http://schemas.openxmlformats.org/wordprocessingml/2006/main">
  <w:divs>
    <w:div w:id="1225023142">
      <w:bodyDiv w:val="1"/>
      <w:marLeft w:val="0"/>
      <w:marRight w:val="0"/>
      <w:marTop w:val="0"/>
      <w:marBottom w:val="0"/>
      <w:divBdr>
        <w:top w:val="none" w:sz="0" w:space="0" w:color="auto"/>
        <w:left w:val="none" w:sz="0" w:space="0" w:color="auto"/>
        <w:bottom w:val="none" w:sz="0" w:space="0" w:color="auto"/>
        <w:right w:val="none" w:sz="0" w:space="0" w:color="auto"/>
      </w:divBdr>
    </w:div>
    <w:div w:id="13370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yperlink" Target="http://www.britama.com/index.php/2012/05/sejarah-dan-profil-singkat-agro/"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itama.com/index.php/2010/12/jadwal-right-issue-iii-bbni/"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britama.com/index.php/2011/02/jadwal-right-issue-i-bmr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britama.com/index.php/tag/bmri/" TargetMode="External"/><Relationship Id="rId10" Type="http://schemas.openxmlformats.org/officeDocument/2006/relationships/hyperlink" Target="http://www.IDX.co.id"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britama.com/index.php/2011/01/jadwal-stock-split-bbri-tahun-2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976B-CCCB-481A-8E09-3596C984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55</Pages>
  <Words>10980</Words>
  <Characters>62590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Abdiana</dc:creator>
  <cp:lastModifiedBy>Nur Abdiana</cp:lastModifiedBy>
  <cp:revision>345</cp:revision>
  <cp:lastPrinted>2015-06-03T11:13:00Z</cp:lastPrinted>
  <dcterms:created xsi:type="dcterms:W3CDTF">2014-11-01T02:25:00Z</dcterms:created>
  <dcterms:modified xsi:type="dcterms:W3CDTF">2015-08-04T10:43:00Z</dcterms:modified>
</cp:coreProperties>
</file>