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F4B" w:rsidRDefault="009862FE" w:rsidP="009862FE">
      <w:pPr>
        <w:tabs>
          <w:tab w:val="center" w:pos="3969"/>
          <w:tab w:val="left" w:pos="6417"/>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rPr>
        <w:tab/>
      </w:r>
      <w:r w:rsidR="00BF4173" w:rsidRPr="00BF4173">
        <w:rPr>
          <w:rFonts w:ascii="Times New Roman" w:hAnsi="Times New Roman" w:cs="Times New Roman"/>
          <w:b/>
          <w:noProof/>
          <w:sz w:val="24"/>
          <w:szCs w:val="24"/>
        </w:rPr>
        <w:pict>
          <v:rect id="_x0000_s1054" style="position:absolute;margin-left:375pt;margin-top:-74.4pt;width:32.05pt;height:29.75pt;z-index:251652608;mso-position-horizontal-relative:text;mso-position-vertical-relative:text" stroked="f"/>
        </w:pict>
      </w:r>
      <w:r w:rsidR="00486F4B" w:rsidRPr="007D07A6">
        <w:rPr>
          <w:rFonts w:ascii="Times New Roman" w:hAnsi="Times New Roman" w:cs="Times New Roman"/>
          <w:b/>
          <w:sz w:val="24"/>
          <w:szCs w:val="24"/>
        </w:rPr>
        <w:t>BAB I</w:t>
      </w:r>
      <w:r w:rsidR="00486F4B">
        <w:rPr>
          <w:rFonts w:ascii="Times New Roman" w:hAnsi="Times New Roman" w:cs="Times New Roman"/>
          <w:b/>
          <w:sz w:val="24"/>
          <w:szCs w:val="24"/>
        </w:rPr>
        <w:t xml:space="preserve"> </w:t>
      </w:r>
      <w:r>
        <w:rPr>
          <w:rFonts w:ascii="Times New Roman" w:hAnsi="Times New Roman" w:cs="Times New Roman"/>
          <w:b/>
          <w:sz w:val="24"/>
          <w:szCs w:val="24"/>
        </w:rPr>
        <w:tab/>
      </w:r>
    </w:p>
    <w:p w:rsidR="005559CA" w:rsidRPr="005559CA" w:rsidRDefault="00756A9B" w:rsidP="00756A9B">
      <w:pPr>
        <w:tabs>
          <w:tab w:val="left" w:pos="5306"/>
        </w:tabs>
        <w:spacing w:after="0" w:line="240" w:lineRule="auto"/>
        <w:rPr>
          <w:rFonts w:ascii="Times New Roman" w:hAnsi="Times New Roman" w:cs="Times New Roman"/>
          <w:b/>
          <w:sz w:val="24"/>
          <w:szCs w:val="24"/>
          <w:lang w:val="id-ID"/>
        </w:rPr>
      </w:pPr>
      <w:r>
        <w:rPr>
          <w:rFonts w:ascii="Times New Roman" w:hAnsi="Times New Roman" w:cs="Times New Roman"/>
          <w:b/>
          <w:sz w:val="24"/>
          <w:szCs w:val="24"/>
          <w:lang w:val="id-ID"/>
        </w:rPr>
        <w:tab/>
      </w:r>
    </w:p>
    <w:p w:rsidR="00486F4B" w:rsidRDefault="00486F4B" w:rsidP="005559CA">
      <w:pPr>
        <w:spacing w:line="480" w:lineRule="auto"/>
        <w:jc w:val="center"/>
        <w:rPr>
          <w:rFonts w:ascii="Times New Roman" w:hAnsi="Times New Roman" w:cs="Times New Roman"/>
          <w:b/>
          <w:sz w:val="24"/>
          <w:szCs w:val="24"/>
        </w:rPr>
      </w:pPr>
      <w:r w:rsidRPr="007D07A6">
        <w:rPr>
          <w:rFonts w:ascii="Times New Roman" w:hAnsi="Times New Roman" w:cs="Times New Roman"/>
          <w:b/>
          <w:sz w:val="24"/>
          <w:szCs w:val="24"/>
        </w:rPr>
        <w:t>PENDAHULUAN</w:t>
      </w:r>
    </w:p>
    <w:p w:rsidR="00486F4B" w:rsidRPr="00627A18" w:rsidRDefault="00486F4B" w:rsidP="00A26F80">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b/>
          <w:bCs/>
          <w:sz w:val="24"/>
          <w:szCs w:val="24"/>
        </w:rPr>
      </w:pPr>
      <w:r w:rsidRPr="00627A18">
        <w:rPr>
          <w:rFonts w:ascii="Times New Roman" w:hAnsi="Times New Roman" w:cs="Times New Roman"/>
          <w:b/>
          <w:bCs/>
          <w:sz w:val="24"/>
          <w:szCs w:val="24"/>
        </w:rPr>
        <w:t>Latar Belakang</w:t>
      </w:r>
    </w:p>
    <w:p w:rsidR="00486F4B" w:rsidRDefault="00486F4B" w:rsidP="00A26F80">
      <w:pPr>
        <w:autoSpaceDE w:val="0"/>
        <w:autoSpaceDN w:val="0"/>
        <w:adjustRightInd w:val="0"/>
        <w:spacing w:after="0" w:line="480" w:lineRule="auto"/>
        <w:ind w:firstLine="720"/>
        <w:contextualSpacing/>
        <w:jc w:val="both"/>
        <w:rPr>
          <w:rFonts w:ascii="Times New Roman" w:hAnsi="Times New Roman" w:cs="Times New Roman"/>
          <w:sz w:val="24"/>
          <w:szCs w:val="24"/>
          <w:lang w:val="id-ID"/>
        </w:rPr>
      </w:pPr>
      <w:r w:rsidRPr="005F1335">
        <w:rPr>
          <w:rFonts w:ascii="Times New Roman" w:hAnsi="Times New Roman" w:cs="Times New Roman"/>
          <w:sz w:val="24"/>
          <w:szCs w:val="24"/>
          <w:lang w:val="id-ID"/>
        </w:rPr>
        <w:t>P</w:t>
      </w:r>
      <w:r w:rsidRPr="005F1335">
        <w:rPr>
          <w:rFonts w:ascii="Times New Roman" w:hAnsi="Times New Roman" w:cs="Times New Roman"/>
          <w:sz w:val="24"/>
          <w:szCs w:val="24"/>
        </w:rPr>
        <w:t>embangunan nasional</w:t>
      </w:r>
      <w:r w:rsidRPr="005F1335">
        <w:rPr>
          <w:rFonts w:ascii="Times New Roman" w:hAnsi="Times New Roman" w:cs="Times New Roman"/>
          <w:sz w:val="24"/>
          <w:szCs w:val="24"/>
          <w:lang w:val="id-ID"/>
        </w:rPr>
        <w:t xml:space="preserve"> suatu negara merupakan upaya dalam negara untu</w:t>
      </w:r>
      <w:r>
        <w:rPr>
          <w:rFonts w:ascii="Times New Roman" w:hAnsi="Times New Roman" w:cs="Times New Roman"/>
          <w:sz w:val="24"/>
          <w:szCs w:val="24"/>
          <w:lang w:val="id-ID"/>
        </w:rPr>
        <w:t>k meningkatkan taraf hidup masyarakat yang ber</w:t>
      </w:r>
      <w:r w:rsidRPr="005F1335">
        <w:rPr>
          <w:rFonts w:ascii="Times New Roman" w:hAnsi="Times New Roman" w:cs="Times New Roman"/>
          <w:sz w:val="24"/>
          <w:szCs w:val="24"/>
          <w:lang w:val="id-ID"/>
        </w:rPr>
        <w:t>bangsa</w:t>
      </w:r>
      <w:r>
        <w:rPr>
          <w:rFonts w:ascii="Times New Roman" w:hAnsi="Times New Roman" w:cs="Times New Roman"/>
          <w:sz w:val="24"/>
          <w:szCs w:val="24"/>
          <w:lang w:val="id-ID"/>
        </w:rPr>
        <w:t xml:space="preserve"> </w:t>
      </w:r>
      <w:r w:rsidRPr="005F1335">
        <w:rPr>
          <w:rFonts w:ascii="Times New Roman" w:hAnsi="Times New Roman" w:cs="Times New Roman"/>
          <w:sz w:val="24"/>
          <w:szCs w:val="24"/>
          <w:lang w:val="id-ID"/>
        </w:rPr>
        <w:t>dan</w:t>
      </w:r>
      <w:r>
        <w:rPr>
          <w:rFonts w:ascii="Times New Roman" w:hAnsi="Times New Roman" w:cs="Times New Roman"/>
          <w:sz w:val="24"/>
          <w:szCs w:val="24"/>
          <w:lang w:val="id-ID"/>
        </w:rPr>
        <w:t xml:space="preserve"> ber</w:t>
      </w:r>
      <w:r w:rsidRPr="005F1335">
        <w:rPr>
          <w:rFonts w:ascii="Times New Roman" w:hAnsi="Times New Roman" w:cs="Times New Roman"/>
          <w:sz w:val="24"/>
          <w:szCs w:val="24"/>
          <w:lang w:val="id-ID"/>
        </w:rPr>
        <w:t xml:space="preserve">negara. </w:t>
      </w:r>
      <w:r w:rsidRPr="005F1335">
        <w:rPr>
          <w:rFonts w:ascii="Times New Roman" w:hAnsi="Times New Roman" w:cs="Times New Roman"/>
          <w:sz w:val="24"/>
          <w:szCs w:val="24"/>
        </w:rPr>
        <w:t>Pembangunan</w:t>
      </w:r>
      <w:r>
        <w:rPr>
          <w:rFonts w:ascii="Times New Roman" w:hAnsi="Times New Roman" w:cs="Times New Roman"/>
          <w:sz w:val="24"/>
          <w:szCs w:val="24"/>
          <w:lang w:val="id-ID"/>
        </w:rPr>
        <w:t xml:space="preserve"> nasio</w:t>
      </w:r>
      <w:r w:rsidRPr="005F1335">
        <w:rPr>
          <w:rFonts w:ascii="Times New Roman" w:hAnsi="Times New Roman" w:cs="Times New Roman"/>
          <w:sz w:val="24"/>
          <w:szCs w:val="24"/>
          <w:lang w:val="id-ID"/>
        </w:rPr>
        <w:t xml:space="preserve">nal </w:t>
      </w:r>
      <w:r w:rsidRPr="005F1335">
        <w:rPr>
          <w:rFonts w:ascii="Times New Roman" w:hAnsi="Times New Roman" w:cs="Times New Roman"/>
          <w:sz w:val="24"/>
          <w:szCs w:val="24"/>
        </w:rPr>
        <w:t>mancakup aspek kehidupan bangsa, yaitu aspek politik, ekonomi, sosial budaya, dan pertahanan keamanan secara berencana, menyeluruh, terarah, terpadu, bertahap dan berkelanjutan untuk memacu peningkatan kemampuan nasional dalam rangka mewujudkan kehidupan yang sejajar dan sederajat dengan bangsa lain yang lebih maju</w:t>
      </w:r>
      <w:r w:rsidRPr="005F1335">
        <w:rPr>
          <w:rFonts w:ascii="Times New Roman" w:hAnsi="Times New Roman" w:cs="Times New Roman"/>
          <w:sz w:val="24"/>
          <w:szCs w:val="24"/>
          <w:lang w:val="id-ID"/>
        </w:rPr>
        <w:t xml:space="preserve">. </w:t>
      </w:r>
      <w:r>
        <w:rPr>
          <w:rFonts w:ascii="Times New Roman" w:hAnsi="Times New Roman" w:cs="Times New Roman"/>
          <w:sz w:val="24"/>
          <w:szCs w:val="24"/>
          <w:lang w:val="id-ID"/>
        </w:rPr>
        <w:t>Diantara a</w:t>
      </w:r>
      <w:r w:rsidRPr="005F1335">
        <w:rPr>
          <w:rFonts w:ascii="Times New Roman" w:hAnsi="Times New Roman" w:cs="Times New Roman"/>
          <w:sz w:val="24"/>
          <w:szCs w:val="24"/>
          <w:lang w:val="id-ID"/>
        </w:rPr>
        <w:t>spek pemba</w:t>
      </w:r>
      <w:r>
        <w:rPr>
          <w:rFonts w:ascii="Times New Roman" w:hAnsi="Times New Roman" w:cs="Times New Roman"/>
          <w:sz w:val="24"/>
          <w:szCs w:val="24"/>
          <w:lang w:val="id-ID"/>
        </w:rPr>
        <w:t>n</w:t>
      </w:r>
      <w:r w:rsidRPr="005F1335">
        <w:rPr>
          <w:rFonts w:ascii="Times New Roman" w:hAnsi="Times New Roman" w:cs="Times New Roman"/>
          <w:sz w:val="24"/>
          <w:szCs w:val="24"/>
          <w:lang w:val="id-ID"/>
        </w:rPr>
        <w:t xml:space="preserve">gunan nasional </w:t>
      </w:r>
      <w:r>
        <w:rPr>
          <w:rFonts w:ascii="Times New Roman" w:hAnsi="Times New Roman" w:cs="Times New Roman"/>
          <w:sz w:val="24"/>
          <w:szCs w:val="24"/>
          <w:lang w:val="id-ID"/>
        </w:rPr>
        <w:t xml:space="preserve">yang sangat penting adalah aspek </w:t>
      </w:r>
      <w:r w:rsidRPr="005F1335">
        <w:rPr>
          <w:rFonts w:ascii="Times New Roman" w:hAnsi="Times New Roman" w:cs="Times New Roman"/>
          <w:sz w:val="24"/>
          <w:szCs w:val="24"/>
        </w:rPr>
        <w:t>ekonomi</w:t>
      </w:r>
      <w:r w:rsidRPr="005F1335">
        <w:rPr>
          <w:rFonts w:ascii="Times New Roman" w:hAnsi="Times New Roman" w:cs="Times New Roman"/>
          <w:sz w:val="24"/>
          <w:szCs w:val="24"/>
          <w:lang w:val="id-ID"/>
        </w:rPr>
        <w:t xml:space="preserve"> yang</w:t>
      </w:r>
      <w:r w:rsidRPr="005F1335">
        <w:rPr>
          <w:rFonts w:ascii="Times New Roman" w:hAnsi="Times New Roman" w:cs="Times New Roman"/>
          <w:sz w:val="24"/>
          <w:szCs w:val="24"/>
        </w:rPr>
        <w:t xml:space="preserve"> menjadi fokus pemerintah dal</w:t>
      </w:r>
      <w:r>
        <w:rPr>
          <w:rFonts w:ascii="Times New Roman" w:hAnsi="Times New Roman" w:cs="Times New Roman"/>
          <w:sz w:val="24"/>
          <w:szCs w:val="24"/>
        </w:rPr>
        <w:t xml:space="preserve">am melaksanakan pembangunan </w:t>
      </w:r>
      <w:r>
        <w:rPr>
          <w:rFonts w:ascii="Times New Roman" w:hAnsi="Times New Roman" w:cs="Times New Roman"/>
          <w:sz w:val="24"/>
          <w:szCs w:val="24"/>
          <w:lang w:val="id-ID"/>
        </w:rPr>
        <w:t>secara</w:t>
      </w:r>
      <w:r w:rsidRPr="005F1335">
        <w:rPr>
          <w:rFonts w:ascii="Times New Roman" w:hAnsi="Times New Roman" w:cs="Times New Roman"/>
          <w:sz w:val="24"/>
          <w:szCs w:val="24"/>
        </w:rPr>
        <w:t xml:space="preserve"> jangka pendek maupun jangka panjang.</w:t>
      </w:r>
      <w:r w:rsidRPr="005F1335">
        <w:rPr>
          <w:rFonts w:ascii="Times New Roman" w:hAnsi="Times New Roman" w:cs="Times New Roman"/>
          <w:sz w:val="24"/>
          <w:szCs w:val="24"/>
          <w:lang w:val="id-ID"/>
        </w:rPr>
        <w:t xml:space="preserve"> </w:t>
      </w:r>
      <w:r w:rsidRPr="005F1335">
        <w:rPr>
          <w:rFonts w:ascii="Times New Roman" w:hAnsi="Times New Roman" w:cs="Times New Roman"/>
          <w:sz w:val="24"/>
          <w:szCs w:val="24"/>
        </w:rPr>
        <w:t xml:space="preserve">Pembangunan </w:t>
      </w:r>
      <w:r w:rsidRPr="005F1335">
        <w:rPr>
          <w:rFonts w:ascii="Times New Roman" w:hAnsi="Times New Roman" w:cs="Times New Roman"/>
          <w:sz w:val="24"/>
          <w:szCs w:val="24"/>
          <w:lang w:val="id-ID"/>
        </w:rPr>
        <w:t xml:space="preserve">nasional dalam aspek </w:t>
      </w:r>
      <w:r w:rsidR="00FA063D">
        <w:rPr>
          <w:rFonts w:ascii="Times New Roman" w:hAnsi="Times New Roman" w:cs="Times New Roman"/>
          <w:sz w:val="24"/>
          <w:szCs w:val="24"/>
        </w:rPr>
        <w:t>ekonomi tidak</w:t>
      </w:r>
      <w:r w:rsidRPr="005F1335">
        <w:rPr>
          <w:rFonts w:ascii="Times New Roman" w:hAnsi="Times New Roman" w:cs="Times New Roman"/>
          <w:sz w:val="24"/>
          <w:szCs w:val="24"/>
        </w:rPr>
        <w:t xml:space="preserve"> terlepas dari p</w:t>
      </w:r>
      <w:r>
        <w:rPr>
          <w:rFonts w:ascii="Times New Roman" w:hAnsi="Times New Roman" w:cs="Times New Roman"/>
          <w:sz w:val="24"/>
          <w:szCs w:val="24"/>
          <w:lang w:val="id-ID"/>
        </w:rPr>
        <w:t>eran</w:t>
      </w:r>
      <w:r w:rsidRPr="005F1335">
        <w:rPr>
          <w:rFonts w:ascii="Times New Roman" w:hAnsi="Times New Roman" w:cs="Times New Roman"/>
          <w:sz w:val="24"/>
          <w:szCs w:val="24"/>
        </w:rPr>
        <w:t xml:space="preserve"> berbagai lembaga keuangan.</w:t>
      </w:r>
      <w:r w:rsidRPr="005F1335">
        <w:rPr>
          <w:rFonts w:ascii="Times New Roman" w:hAnsi="Times New Roman" w:cs="Times New Roman"/>
          <w:sz w:val="24"/>
          <w:szCs w:val="24"/>
          <w:lang w:val="id-ID"/>
        </w:rPr>
        <w:t xml:space="preserve"> </w:t>
      </w:r>
      <w:r>
        <w:rPr>
          <w:rFonts w:ascii="Times New Roman" w:hAnsi="Times New Roman" w:cs="Times New Roman"/>
          <w:sz w:val="24"/>
          <w:szCs w:val="24"/>
        </w:rPr>
        <w:t>Salah satu di</w:t>
      </w:r>
      <w:r w:rsidRPr="005F1335">
        <w:rPr>
          <w:rFonts w:ascii="Times New Roman" w:hAnsi="Times New Roman" w:cs="Times New Roman"/>
          <w:sz w:val="24"/>
          <w:szCs w:val="24"/>
        </w:rPr>
        <w:t>antara lembaga-</w:t>
      </w:r>
      <w:r>
        <w:rPr>
          <w:rFonts w:ascii="Times New Roman" w:hAnsi="Times New Roman" w:cs="Times New Roman"/>
          <w:sz w:val="24"/>
          <w:szCs w:val="24"/>
          <w:lang w:val="id-ID"/>
        </w:rPr>
        <w:t>l</w:t>
      </w:r>
      <w:r w:rsidRPr="005F1335">
        <w:rPr>
          <w:rFonts w:ascii="Times New Roman" w:hAnsi="Times New Roman" w:cs="Times New Roman"/>
          <w:sz w:val="24"/>
          <w:szCs w:val="24"/>
        </w:rPr>
        <w:t xml:space="preserve">embaga keuangan </w:t>
      </w:r>
      <w:r w:rsidRPr="005F1335">
        <w:rPr>
          <w:rFonts w:ascii="Times New Roman" w:hAnsi="Times New Roman" w:cs="Times New Roman"/>
          <w:sz w:val="24"/>
          <w:szCs w:val="24"/>
          <w:lang w:val="id-ID"/>
        </w:rPr>
        <w:t xml:space="preserve">yang </w:t>
      </w:r>
      <w:r w:rsidRPr="005F1335">
        <w:rPr>
          <w:rFonts w:ascii="Times New Roman" w:hAnsi="Times New Roman" w:cs="Times New Roman"/>
          <w:sz w:val="24"/>
          <w:szCs w:val="24"/>
        </w:rPr>
        <w:t>paling besar peranannya dalam pembangunan ekonomi adalah lembaga keuangan bank</w:t>
      </w:r>
      <w:r w:rsidRPr="005F1335">
        <w:rPr>
          <w:rFonts w:ascii="Times New Roman" w:hAnsi="Times New Roman" w:cs="Times New Roman"/>
          <w:sz w:val="24"/>
          <w:szCs w:val="24"/>
          <w:lang w:val="id-ID"/>
        </w:rPr>
        <w:t xml:space="preserve"> atau sering </w:t>
      </w:r>
      <w:r w:rsidRPr="005F1335">
        <w:rPr>
          <w:rFonts w:ascii="Times New Roman" w:hAnsi="Times New Roman" w:cs="Times New Roman"/>
          <w:sz w:val="24"/>
          <w:szCs w:val="24"/>
        </w:rPr>
        <w:t>disebut bank.</w:t>
      </w:r>
    </w:p>
    <w:p w:rsidR="0040292A" w:rsidRDefault="00BF4173" w:rsidP="0040292A">
      <w:pPr>
        <w:autoSpaceDE w:val="0"/>
        <w:autoSpaceDN w:val="0"/>
        <w:adjustRightInd w:val="0"/>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noProof/>
          <w:sz w:val="24"/>
          <w:szCs w:val="24"/>
          <w:lang w:val="id-ID" w:eastAsia="id-ID"/>
        </w:rPr>
        <w:pict>
          <v:rect id="_x0000_s1084" style="position:absolute;left:0;text-align:left;margin-left:190.65pt;margin-top:211pt;width:37.6pt;height:25.15pt;z-index:251678208" strokecolor="white [3212]">
            <v:textbox>
              <w:txbxContent>
                <w:p w:rsidR="00FA063D" w:rsidRPr="00EB379E" w:rsidRDefault="00FA063D" w:rsidP="00EB379E">
                  <w:pPr>
                    <w:jc w:val="center"/>
                    <w:rPr>
                      <w:rFonts w:ascii="Times New Roman" w:hAnsi="Times New Roman" w:cs="Times New Roman"/>
                      <w:sz w:val="24"/>
                      <w:szCs w:val="24"/>
                    </w:rPr>
                  </w:pPr>
                  <w:r w:rsidRPr="00EB379E">
                    <w:rPr>
                      <w:rFonts w:ascii="Times New Roman" w:hAnsi="Times New Roman" w:cs="Times New Roman"/>
                      <w:sz w:val="24"/>
                      <w:szCs w:val="24"/>
                    </w:rPr>
                    <w:t>1</w:t>
                  </w:r>
                </w:p>
              </w:txbxContent>
            </v:textbox>
          </v:rect>
        </w:pict>
      </w:r>
      <w:r w:rsidR="0040292A">
        <w:rPr>
          <w:rFonts w:ascii="Times New Roman" w:hAnsi="Times New Roman" w:cs="Times New Roman"/>
          <w:sz w:val="24"/>
          <w:szCs w:val="24"/>
          <w:lang w:val="id-ID"/>
        </w:rPr>
        <w:t>Menurut u</w:t>
      </w:r>
      <w:r w:rsidR="00486F4B">
        <w:rPr>
          <w:rFonts w:ascii="Times New Roman" w:hAnsi="Times New Roman" w:cs="Times New Roman"/>
          <w:sz w:val="24"/>
          <w:szCs w:val="24"/>
          <w:lang w:val="id-ID"/>
        </w:rPr>
        <w:t>ndang-undang RI Nomor 10 Tahun 1998 tanggal 10 November 1998</w:t>
      </w:r>
      <w:r w:rsidR="0040292A">
        <w:rPr>
          <w:rFonts w:ascii="Times New Roman" w:hAnsi="Times New Roman" w:cs="Times New Roman"/>
          <w:sz w:val="24"/>
          <w:szCs w:val="24"/>
          <w:lang w:val="id-ID"/>
        </w:rPr>
        <w:t xml:space="preserve"> </w:t>
      </w:r>
      <w:r w:rsidR="00C6789D">
        <w:rPr>
          <w:rFonts w:ascii="Times New Roman" w:hAnsi="Times New Roman" w:cs="Times New Roman"/>
          <w:sz w:val="24"/>
          <w:szCs w:val="24"/>
          <w:lang w:val="id-ID"/>
        </w:rPr>
        <w:t xml:space="preserve"> </w:t>
      </w:r>
      <w:r w:rsidR="0040292A">
        <w:rPr>
          <w:rFonts w:ascii="Times New Roman" w:hAnsi="Times New Roman" w:cs="Times New Roman"/>
          <w:sz w:val="24"/>
          <w:szCs w:val="24"/>
          <w:lang w:val="id-ID"/>
        </w:rPr>
        <w:t xml:space="preserve">memberikan penjelasan bahwa Bank </w:t>
      </w:r>
      <w:r w:rsidR="00486F4B">
        <w:rPr>
          <w:rFonts w:ascii="Times New Roman" w:hAnsi="Times New Roman" w:cs="Times New Roman"/>
          <w:sz w:val="24"/>
          <w:szCs w:val="24"/>
          <w:lang w:val="id-ID"/>
        </w:rPr>
        <w:t xml:space="preserve">adalah badan usaha yang menghimpun dana dari masyarakat dalam bentuk simpanan dan menyalurkannya kepada masyarakat dalam bentuk kredit dan atau bentuk-bentuk lainnya dalam rangka meningkatkan taraf hidup masyarakat. </w:t>
      </w:r>
      <w:r w:rsidR="00486F4B" w:rsidRPr="005F1335">
        <w:rPr>
          <w:rFonts w:ascii="Times New Roman" w:hAnsi="Times New Roman" w:cs="Times New Roman"/>
          <w:sz w:val="24"/>
          <w:szCs w:val="24"/>
          <w:lang w:val="id-ID"/>
        </w:rPr>
        <w:t xml:space="preserve">Bank juga merupakan </w:t>
      </w:r>
      <w:r w:rsidR="00486F4B">
        <w:rPr>
          <w:rFonts w:ascii="Times New Roman" w:hAnsi="Times New Roman" w:cs="Times New Roman"/>
          <w:i/>
          <w:sz w:val="24"/>
          <w:szCs w:val="24"/>
          <w:lang w:val="id-ID"/>
        </w:rPr>
        <w:t>a</w:t>
      </w:r>
      <w:r w:rsidR="00486F4B" w:rsidRPr="005F1335">
        <w:rPr>
          <w:rFonts w:ascii="Times New Roman" w:hAnsi="Times New Roman" w:cs="Times New Roman"/>
          <w:i/>
          <w:sz w:val="24"/>
          <w:szCs w:val="24"/>
        </w:rPr>
        <w:t xml:space="preserve">gent of trust </w:t>
      </w:r>
      <w:r w:rsidR="00486F4B">
        <w:rPr>
          <w:rFonts w:ascii="Times New Roman" w:hAnsi="Times New Roman" w:cs="Times New Roman"/>
          <w:sz w:val="24"/>
          <w:szCs w:val="24"/>
          <w:lang w:val="id-ID"/>
        </w:rPr>
        <w:t>yang b</w:t>
      </w:r>
      <w:r w:rsidR="00486F4B" w:rsidRPr="005F1335">
        <w:rPr>
          <w:rFonts w:ascii="Times New Roman" w:hAnsi="Times New Roman" w:cs="Times New Roman"/>
          <w:sz w:val="24"/>
          <w:szCs w:val="24"/>
        </w:rPr>
        <w:t>erarti dalam kegiatan usahanya bank mengandalkan kepercayaan (</w:t>
      </w:r>
      <w:r w:rsidR="00486F4B" w:rsidRPr="005F1335">
        <w:rPr>
          <w:rFonts w:ascii="Times New Roman" w:hAnsi="Times New Roman" w:cs="Times New Roman"/>
          <w:i/>
          <w:sz w:val="24"/>
          <w:szCs w:val="24"/>
        </w:rPr>
        <w:t>trust)</w:t>
      </w:r>
      <w:r w:rsidR="00486F4B" w:rsidRPr="005F1335">
        <w:rPr>
          <w:rFonts w:ascii="Times New Roman" w:hAnsi="Times New Roman" w:cs="Times New Roman"/>
          <w:sz w:val="24"/>
          <w:szCs w:val="24"/>
        </w:rPr>
        <w:t xml:space="preserve"> masyarakat. </w:t>
      </w:r>
    </w:p>
    <w:p w:rsidR="00486F4B" w:rsidRPr="00930CC0" w:rsidRDefault="00486F4B" w:rsidP="0040292A">
      <w:pPr>
        <w:autoSpaceDE w:val="0"/>
        <w:autoSpaceDN w:val="0"/>
        <w:adjustRightInd w:val="0"/>
        <w:spacing w:after="0" w:line="480" w:lineRule="auto"/>
        <w:ind w:firstLine="709"/>
        <w:contextualSpacing/>
        <w:jc w:val="both"/>
        <w:rPr>
          <w:rFonts w:ascii="Times New Roman" w:hAnsi="Times New Roman" w:cs="Times New Roman"/>
          <w:sz w:val="24"/>
          <w:szCs w:val="24"/>
          <w:lang w:val="id-ID"/>
        </w:rPr>
      </w:pPr>
      <w:r w:rsidRPr="005F1335">
        <w:rPr>
          <w:rFonts w:ascii="Times New Roman" w:hAnsi="Times New Roman" w:cs="Times New Roman"/>
          <w:sz w:val="24"/>
          <w:szCs w:val="24"/>
          <w:lang w:val="id-ID"/>
        </w:rPr>
        <w:lastRenderedPageBreak/>
        <w:t>Salah satu cara melangsungkan perputaran uang dalam perbankan yaitu adanya komponen masyarakat yang sangat me</w:t>
      </w:r>
      <w:r>
        <w:rPr>
          <w:rFonts w:ascii="Times New Roman" w:hAnsi="Times New Roman" w:cs="Times New Roman"/>
          <w:sz w:val="24"/>
          <w:szCs w:val="24"/>
          <w:lang w:val="id-ID"/>
        </w:rPr>
        <w:t>n</w:t>
      </w:r>
      <w:r w:rsidRPr="005F1335">
        <w:rPr>
          <w:rFonts w:ascii="Times New Roman" w:hAnsi="Times New Roman" w:cs="Times New Roman"/>
          <w:sz w:val="24"/>
          <w:szCs w:val="24"/>
          <w:lang w:val="id-ID"/>
        </w:rPr>
        <w:t>dukung kinerja keuangan</w:t>
      </w:r>
      <w:r>
        <w:rPr>
          <w:rFonts w:ascii="Times New Roman" w:hAnsi="Times New Roman" w:cs="Times New Roman"/>
          <w:sz w:val="24"/>
          <w:szCs w:val="24"/>
          <w:lang w:val="id-ID"/>
        </w:rPr>
        <w:t xml:space="preserve"> </w:t>
      </w:r>
      <w:r w:rsidRPr="005F1335">
        <w:rPr>
          <w:rFonts w:ascii="Times New Roman" w:hAnsi="Times New Roman" w:cs="Times New Roman"/>
          <w:sz w:val="24"/>
          <w:szCs w:val="24"/>
          <w:lang w:val="id-ID"/>
        </w:rPr>
        <w:t xml:space="preserve">bank </w:t>
      </w:r>
      <w:r w:rsidR="00C6789D">
        <w:rPr>
          <w:rFonts w:ascii="Times New Roman" w:hAnsi="Times New Roman" w:cs="Times New Roman"/>
          <w:sz w:val="24"/>
          <w:szCs w:val="24"/>
          <w:lang w:val="id-ID"/>
        </w:rPr>
        <w:t>dan ad</w:t>
      </w:r>
      <w:r>
        <w:rPr>
          <w:rFonts w:ascii="Times New Roman" w:hAnsi="Times New Roman" w:cs="Times New Roman"/>
          <w:sz w:val="24"/>
          <w:szCs w:val="24"/>
          <w:lang w:val="id-ID"/>
        </w:rPr>
        <w:t>a</w:t>
      </w:r>
      <w:r w:rsidR="00C6789D">
        <w:rPr>
          <w:rFonts w:ascii="Times New Roman" w:hAnsi="Times New Roman" w:cs="Times New Roman"/>
          <w:sz w:val="24"/>
          <w:szCs w:val="24"/>
          <w:lang w:val="id-ID"/>
        </w:rPr>
        <w:t>nya</w:t>
      </w:r>
      <w:r>
        <w:rPr>
          <w:rFonts w:ascii="Times New Roman" w:hAnsi="Times New Roman" w:cs="Times New Roman"/>
          <w:sz w:val="24"/>
          <w:szCs w:val="24"/>
          <w:lang w:val="id-ID"/>
        </w:rPr>
        <w:t xml:space="preserve"> bank</w:t>
      </w:r>
      <w:r w:rsidRPr="005F1335">
        <w:rPr>
          <w:rFonts w:ascii="Times New Roman" w:hAnsi="Times New Roman" w:cs="Times New Roman"/>
          <w:sz w:val="24"/>
          <w:szCs w:val="24"/>
          <w:lang w:val="id-ID"/>
        </w:rPr>
        <w:t xml:space="preserve"> </w:t>
      </w:r>
      <w:r w:rsidR="00C6789D">
        <w:rPr>
          <w:rFonts w:ascii="Times New Roman" w:hAnsi="Times New Roman" w:cs="Times New Roman"/>
          <w:sz w:val="24"/>
          <w:szCs w:val="24"/>
          <w:lang w:val="id-ID"/>
        </w:rPr>
        <w:t xml:space="preserve">yang </w:t>
      </w:r>
      <w:r w:rsidRPr="005F1335">
        <w:rPr>
          <w:rFonts w:ascii="Times New Roman" w:hAnsi="Times New Roman" w:cs="Times New Roman"/>
          <w:sz w:val="24"/>
          <w:szCs w:val="24"/>
        </w:rPr>
        <w:t>menjaga</w:t>
      </w:r>
      <w:r>
        <w:rPr>
          <w:rFonts w:ascii="Times New Roman" w:hAnsi="Times New Roman" w:cs="Times New Roman"/>
          <w:sz w:val="24"/>
          <w:szCs w:val="24"/>
          <w:lang w:val="id-ID"/>
        </w:rPr>
        <w:t xml:space="preserve"> </w:t>
      </w:r>
      <w:r w:rsidRPr="005F1335">
        <w:rPr>
          <w:rFonts w:ascii="Times New Roman" w:hAnsi="Times New Roman" w:cs="Times New Roman"/>
          <w:sz w:val="24"/>
          <w:szCs w:val="24"/>
        </w:rPr>
        <w:t>kinerja keuangannya</w:t>
      </w:r>
      <w:r>
        <w:rPr>
          <w:rFonts w:ascii="Times New Roman" w:hAnsi="Times New Roman" w:cs="Times New Roman"/>
          <w:sz w:val="24"/>
          <w:szCs w:val="24"/>
          <w:lang w:val="id-ID"/>
        </w:rPr>
        <w:t xml:space="preserve"> agar tetap stabil</w:t>
      </w:r>
      <w:r w:rsidRPr="005F1335">
        <w:rPr>
          <w:rFonts w:ascii="Times New Roman" w:hAnsi="Times New Roman" w:cs="Times New Roman"/>
          <w:sz w:val="24"/>
          <w:szCs w:val="24"/>
        </w:rPr>
        <w:t>.</w:t>
      </w:r>
      <w:r>
        <w:rPr>
          <w:rFonts w:ascii="Times New Roman" w:hAnsi="Times New Roman" w:cs="Times New Roman"/>
          <w:sz w:val="24"/>
          <w:szCs w:val="24"/>
          <w:lang w:val="id-ID"/>
        </w:rPr>
        <w:t xml:space="preserve"> </w:t>
      </w:r>
      <w:r w:rsidRPr="005F1335">
        <w:rPr>
          <w:rFonts w:ascii="Times New Roman" w:hAnsi="Times New Roman" w:cs="Times New Roman"/>
          <w:sz w:val="24"/>
          <w:szCs w:val="24"/>
        </w:rPr>
        <w:t xml:space="preserve">Kinerja keuangan bank dapat dinilai </w:t>
      </w:r>
      <w:r>
        <w:rPr>
          <w:rFonts w:ascii="Times New Roman" w:hAnsi="Times New Roman" w:cs="Times New Roman"/>
          <w:sz w:val="24"/>
          <w:szCs w:val="24"/>
          <w:lang w:val="id-ID"/>
        </w:rPr>
        <w:t xml:space="preserve">menggunakan </w:t>
      </w:r>
      <w:r>
        <w:rPr>
          <w:rFonts w:ascii="Times New Roman" w:hAnsi="Times New Roman" w:cs="Times New Roman"/>
          <w:sz w:val="24"/>
          <w:szCs w:val="24"/>
        </w:rPr>
        <w:t xml:space="preserve">rasio keuangan yang </w:t>
      </w:r>
      <w:r>
        <w:rPr>
          <w:rFonts w:ascii="Times New Roman" w:hAnsi="Times New Roman" w:cs="Times New Roman"/>
          <w:sz w:val="24"/>
          <w:szCs w:val="24"/>
          <w:lang w:val="id-ID"/>
        </w:rPr>
        <w:t xml:space="preserve">pada umumnya </w:t>
      </w:r>
      <w:r w:rsidRPr="005F1335">
        <w:rPr>
          <w:rFonts w:ascii="Times New Roman" w:hAnsi="Times New Roman" w:cs="Times New Roman"/>
          <w:sz w:val="24"/>
          <w:szCs w:val="24"/>
        </w:rPr>
        <w:t>dijadikan dasar pe</w:t>
      </w:r>
      <w:r>
        <w:rPr>
          <w:rFonts w:ascii="Times New Roman" w:hAnsi="Times New Roman" w:cs="Times New Roman"/>
          <w:sz w:val="24"/>
          <w:szCs w:val="24"/>
        </w:rPr>
        <w:t>nilaian tingkat kesehatan bank.</w:t>
      </w:r>
      <w:r>
        <w:rPr>
          <w:rFonts w:ascii="Times New Roman" w:hAnsi="Times New Roman" w:cs="Times New Roman"/>
          <w:sz w:val="24"/>
          <w:szCs w:val="24"/>
          <w:lang w:val="id-ID"/>
        </w:rPr>
        <w:t xml:space="preserve"> </w:t>
      </w:r>
      <w:r w:rsidRPr="005F1335">
        <w:rPr>
          <w:rFonts w:ascii="Times New Roman" w:hAnsi="Times New Roman" w:cs="Times New Roman"/>
          <w:sz w:val="24"/>
          <w:szCs w:val="24"/>
        </w:rPr>
        <w:t>Rasio keuangan</w:t>
      </w:r>
      <w:r w:rsidRPr="005F1335">
        <w:rPr>
          <w:rFonts w:ascii="Times New Roman" w:hAnsi="Times New Roman" w:cs="Times New Roman"/>
          <w:sz w:val="24"/>
          <w:szCs w:val="24"/>
          <w:lang w:val="id-ID"/>
        </w:rPr>
        <w:t xml:space="preserve"> tersebut</w:t>
      </w:r>
      <w:r w:rsidRPr="005F1335">
        <w:rPr>
          <w:rFonts w:ascii="Times New Roman" w:hAnsi="Times New Roman" w:cs="Times New Roman"/>
          <w:sz w:val="24"/>
          <w:szCs w:val="24"/>
        </w:rPr>
        <w:t xml:space="preserve"> adalah hasil perhitungan antara dua </w:t>
      </w:r>
      <w:r>
        <w:rPr>
          <w:rFonts w:ascii="Times New Roman" w:hAnsi="Times New Roman" w:cs="Times New Roman"/>
          <w:sz w:val="24"/>
          <w:szCs w:val="24"/>
          <w:lang w:val="id-ID"/>
        </w:rPr>
        <w:t>jenis</w:t>
      </w:r>
      <w:r w:rsidRPr="005F1335">
        <w:rPr>
          <w:rFonts w:ascii="Times New Roman" w:hAnsi="Times New Roman" w:cs="Times New Roman"/>
          <w:sz w:val="24"/>
          <w:szCs w:val="24"/>
        </w:rPr>
        <w:t xml:space="preserve"> data keuangan bank</w:t>
      </w:r>
      <w:r w:rsidRPr="005F1335">
        <w:rPr>
          <w:rFonts w:ascii="Times New Roman" w:hAnsi="Times New Roman" w:cs="Times New Roman"/>
          <w:sz w:val="24"/>
          <w:szCs w:val="24"/>
          <w:lang w:val="id-ID"/>
        </w:rPr>
        <w:t xml:space="preserve"> </w:t>
      </w:r>
      <w:r w:rsidRPr="005F1335">
        <w:rPr>
          <w:rFonts w:ascii="Times New Roman" w:hAnsi="Times New Roman" w:cs="Times New Roman"/>
          <w:sz w:val="24"/>
          <w:szCs w:val="24"/>
        </w:rPr>
        <w:t>yang</w:t>
      </w:r>
      <w:r w:rsidRPr="005F1335">
        <w:rPr>
          <w:rFonts w:ascii="Times New Roman" w:hAnsi="Times New Roman" w:cs="Times New Roman"/>
          <w:sz w:val="24"/>
          <w:szCs w:val="24"/>
          <w:lang w:val="id-ID"/>
        </w:rPr>
        <w:t xml:space="preserve"> </w:t>
      </w:r>
      <w:r w:rsidRPr="005F1335">
        <w:rPr>
          <w:rFonts w:ascii="Times New Roman" w:hAnsi="Times New Roman" w:cs="Times New Roman"/>
          <w:sz w:val="24"/>
          <w:szCs w:val="24"/>
        </w:rPr>
        <w:t>digunakan untuk menjelaskan hubungan antara kedua data keuangan terseb</w:t>
      </w:r>
      <w:r>
        <w:rPr>
          <w:rFonts w:ascii="Times New Roman" w:hAnsi="Times New Roman" w:cs="Times New Roman"/>
          <w:sz w:val="24"/>
          <w:szCs w:val="24"/>
        </w:rPr>
        <w:t>ut</w:t>
      </w:r>
      <w:r>
        <w:rPr>
          <w:rFonts w:ascii="Times New Roman" w:hAnsi="Times New Roman" w:cs="Times New Roman"/>
          <w:sz w:val="24"/>
          <w:szCs w:val="24"/>
          <w:lang w:val="id-ID"/>
        </w:rPr>
        <w:t>. Rasio keuangan pada</w:t>
      </w:r>
      <w:r>
        <w:rPr>
          <w:rFonts w:ascii="Times New Roman" w:hAnsi="Times New Roman" w:cs="Times New Roman"/>
          <w:sz w:val="24"/>
          <w:szCs w:val="24"/>
        </w:rPr>
        <w:t xml:space="preserve"> umumnya dinyatakan</w:t>
      </w:r>
      <w:r>
        <w:rPr>
          <w:rFonts w:ascii="Times New Roman" w:hAnsi="Times New Roman" w:cs="Times New Roman"/>
          <w:sz w:val="24"/>
          <w:szCs w:val="24"/>
          <w:lang w:val="id-ID"/>
        </w:rPr>
        <w:t xml:space="preserve"> </w:t>
      </w:r>
      <w:r w:rsidRPr="005F1335">
        <w:rPr>
          <w:rFonts w:ascii="Times New Roman" w:hAnsi="Times New Roman" w:cs="Times New Roman"/>
          <w:sz w:val="24"/>
          <w:szCs w:val="24"/>
        </w:rPr>
        <w:t>secara numeri</w:t>
      </w:r>
      <w:r w:rsidRPr="005F1335">
        <w:rPr>
          <w:rFonts w:ascii="Times New Roman" w:hAnsi="Times New Roman" w:cs="Times New Roman"/>
          <w:sz w:val="24"/>
          <w:szCs w:val="24"/>
          <w:lang w:val="id-ID"/>
        </w:rPr>
        <w:t xml:space="preserve">k </w:t>
      </w:r>
      <w:r w:rsidRPr="005F1335">
        <w:rPr>
          <w:rFonts w:ascii="Times New Roman" w:hAnsi="Times New Roman" w:cs="Times New Roman"/>
          <w:sz w:val="24"/>
          <w:szCs w:val="24"/>
        </w:rPr>
        <w:t xml:space="preserve">baik dalam bentuk persentase </w:t>
      </w:r>
      <w:r w:rsidRPr="005F1335">
        <w:rPr>
          <w:rFonts w:ascii="Times New Roman" w:hAnsi="Times New Roman" w:cs="Times New Roman"/>
          <w:sz w:val="24"/>
          <w:szCs w:val="24"/>
          <w:lang w:val="id-ID"/>
        </w:rPr>
        <w:t>maupun laporan keuangan tahunan</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annual report</w:t>
      </w:r>
      <w:r>
        <w:rPr>
          <w:rFonts w:ascii="Times New Roman" w:hAnsi="Times New Roman" w:cs="Times New Roman"/>
          <w:sz w:val="24"/>
          <w:szCs w:val="24"/>
          <w:lang w:val="id-ID"/>
        </w:rPr>
        <w:t>)</w:t>
      </w:r>
      <w:r w:rsidRPr="005F1335">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Pr>
          <w:rFonts w:ascii="Times New Roman" w:hAnsi="Times New Roman" w:cs="Times New Roman"/>
          <w:sz w:val="24"/>
          <w:szCs w:val="24"/>
        </w:rPr>
        <w:t>Hasil perhitungan rasio</w:t>
      </w:r>
      <w:r>
        <w:rPr>
          <w:rFonts w:ascii="Times New Roman" w:hAnsi="Times New Roman" w:cs="Times New Roman"/>
          <w:sz w:val="24"/>
          <w:szCs w:val="24"/>
          <w:lang w:val="id-ID"/>
        </w:rPr>
        <w:t xml:space="preserve"> tersebut </w:t>
      </w:r>
      <w:r w:rsidRPr="005F1335">
        <w:rPr>
          <w:rFonts w:ascii="Times New Roman" w:hAnsi="Times New Roman" w:cs="Times New Roman"/>
          <w:sz w:val="24"/>
          <w:szCs w:val="24"/>
        </w:rPr>
        <w:t xml:space="preserve">digunakan </w:t>
      </w:r>
      <w:r>
        <w:rPr>
          <w:rFonts w:ascii="Times New Roman" w:hAnsi="Times New Roman" w:cs="Times New Roman"/>
          <w:sz w:val="24"/>
          <w:szCs w:val="24"/>
          <w:lang w:val="id-ID"/>
        </w:rPr>
        <w:t xml:space="preserve">untuk </w:t>
      </w:r>
      <w:r w:rsidRPr="005F1335">
        <w:rPr>
          <w:rFonts w:ascii="Times New Roman" w:hAnsi="Times New Roman" w:cs="Times New Roman"/>
          <w:sz w:val="24"/>
          <w:szCs w:val="24"/>
        </w:rPr>
        <w:t xml:space="preserve">mengukur kinerja keuangan </w:t>
      </w:r>
      <w:r>
        <w:rPr>
          <w:rFonts w:ascii="Times New Roman" w:hAnsi="Times New Roman" w:cs="Times New Roman"/>
          <w:sz w:val="24"/>
          <w:szCs w:val="24"/>
        </w:rPr>
        <w:t>bank pada periode tertentu</w:t>
      </w:r>
      <w:r>
        <w:rPr>
          <w:rFonts w:ascii="Times New Roman" w:hAnsi="Times New Roman" w:cs="Times New Roman"/>
          <w:sz w:val="24"/>
          <w:szCs w:val="24"/>
          <w:lang w:val="id-ID"/>
        </w:rPr>
        <w:t xml:space="preserve"> </w:t>
      </w:r>
      <w:r w:rsidRPr="005F1335">
        <w:rPr>
          <w:rFonts w:ascii="Times New Roman" w:hAnsi="Times New Roman" w:cs="Times New Roman"/>
          <w:sz w:val="24"/>
          <w:szCs w:val="24"/>
        </w:rPr>
        <w:t>dan di</w:t>
      </w:r>
      <w:r>
        <w:rPr>
          <w:rFonts w:ascii="Times New Roman" w:hAnsi="Times New Roman" w:cs="Times New Roman"/>
          <w:sz w:val="24"/>
          <w:szCs w:val="24"/>
          <w:lang w:val="id-ID"/>
        </w:rPr>
        <w:t>gunakan sebagai</w:t>
      </w:r>
      <w:r w:rsidRPr="005F1335">
        <w:rPr>
          <w:rFonts w:ascii="Times New Roman" w:hAnsi="Times New Roman" w:cs="Times New Roman"/>
          <w:sz w:val="24"/>
          <w:szCs w:val="24"/>
        </w:rPr>
        <w:t xml:space="preserve"> tolok ukur </w:t>
      </w:r>
      <w:r>
        <w:rPr>
          <w:rFonts w:ascii="Times New Roman" w:hAnsi="Times New Roman" w:cs="Times New Roman"/>
          <w:sz w:val="24"/>
          <w:szCs w:val="24"/>
          <w:lang w:val="id-ID"/>
        </w:rPr>
        <w:t>dalam</w:t>
      </w:r>
      <w:r w:rsidRPr="005F1335">
        <w:rPr>
          <w:rFonts w:ascii="Times New Roman" w:hAnsi="Times New Roman" w:cs="Times New Roman"/>
          <w:sz w:val="24"/>
          <w:szCs w:val="24"/>
        </w:rPr>
        <w:t xml:space="preserve"> menilai tingkat kesehatan bank</w:t>
      </w:r>
      <w:r>
        <w:rPr>
          <w:rFonts w:ascii="Times New Roman" w:hAnsi="Times New Roman" w:cs="Times New Roman"/>
          <w:sz w:val="24"/>
          <w:szCs w:val="24"/>
          <w:lang w:val="id-ID"/>
        </w:rPr>
        <w:t>.</w:t>
      </w:r>
    </w:p>
    <w:p w:rsidR="00486F4B" w:rsidRDefault="00486F4B" w:rsidP="00486F4B">
      <w:pPr>
        <w:autoSpaceDE w:val="0"/>
        <w:autoSpaceDN w:val="0"/>
        <w:adjustRightInd w:val="0"/>
        <w:spacing w:after="0" w:line="480" w:lineRule="auto"/>
        <w:ind w:firstLine="709"/>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Rasio keuangan dalam </w:t>
      </w:r>
      <w:r w:rsidRPr="005F1335">
        <w:rPr>
          <w:rFonts w:ascii="Times New Roman" w:hAnsi="Times New Roman" w:cs="Times New Roman"/>
          <w:sz w:val="24"/>
          <w:szCs w:val="24"/>
          <w:lang w:val="id-ID"/>
        </w:rPr>
        <w:t>perbankan biasanya menggunakan r</w:t>
      </w:r>
      <w:r w:rsidRPr="005F1335">
        <w:rPr>
          <w:rFonts w:ascii="Times New Roman" w:hAnsi="Times New Roman" w:cs="Times New Roman"/>
          <w:sz w:val="24"/>
          <w:szCs w:val="24"/>
        </w:rPr>
        <w:t>asio profitabilitas yang digunakan</w:t>
      </w:r>
      <w:r w:rsidRPr="005F1335">
        <w:rPr>
          <w:rFonts w:ascii="Times New Roman" w:hAnsi="Times New Roman" w:cs="Times New Roman"/>
          <w:sz w:val="24"/>
          <w:szCs w:val="24"/>
          <w:lang w:val="id-ID"/>
        </w:rPr>
        <w:t xml:space="preserve"> </w:t>
      </w:r>
      <w:r w:rsidRPr="005F1335">
        <w:rPr>
          <w:rFonts w:ascii="Times New Roman" w:hAnsi="Times New Roman" w:cs="Times New Roman"/>
          <w:sz w:val="24"/>
          <w:szCs w:val="24"/>
        </w:rPr>
        <w:t>untuk mengukur efektivitas perusahaan dalam memperoleh laba atau dengan kata lain profitabilitas merupakan rasio yang menunjukkan kemampuan perusahaan untuk menghasilkan laba dari kegiatan operasionalnya. Permasala</w:t>
      </w:r>
      <w:r>
        <w:rPr>
          <w:rFonts w:ascii="Times New Roman" w:hAnsi="Times New Roman" w:cs="Times New Roman"/>
          <w:sz w:val="24"/>
          <w:szCs w:val="24"/>
          <w:lang w:val="id-ID"/>
        </w:rPr>
        <w:t>h</w:t>
      </w:r>
      <w:r w:rsidRPr="005F1335">
        <w:rPr>
          <w:rFonts w:ascii="Times New Roman" w:hAnsi="Times New Roman" w:cs="Times New Roman"/>
          <w:sz w:val="24"/>
          <w:szCs w:val="24"/>
        </w:rPr>
        <w:t>an profitabilitas dalam perbankan  merupakan hal yang sangat penting karena melalui profitabilitas perba</w:t>
      </w:r>
      <w:r>
        <w:rPr>
          <w:rFonts w:ascii="Times New Roman" w:hAnsi="Times New Roman" w:cs="Times New Roman"/>
          <w:sz w:val="24"/>
          <w:szCs w:val="24"/>
        </w:rPr>
        <w:t>nkan dapat mengukur kemampuan</w:t>
      </w:r>
      <w:r>
        <w:rPr>
          <w:rFonts w:ascii="Times New Roman" w:hAnsi="Times New Roman" w:cs="Times New Roman"/>
          <w:sz w:val="24"/>
          <w:szCs w:val="24"/>
          <w:lang w:val="id-ID"/>
        </w:rPr>
        <w:t>nya</w:t>
      </w:r>
      <w:r>
        <w:rPr>
          <w:rFonts w:ascii="Times New Roman" w:hAnsi="Times New Roman" w:cs="Times New Roman"/>
          <w:sz w:val="24"/>
          <w:szCs w:val="24"/>
        </w:rPr>
        <w:t xml:space="preserve"> dalam me</w:t>
      </w:r>
      <w:r>
        <w:rPr>
          <w:rFonts w:ascii="Times New Roman" w:hAnsi="Times New Roman" w:cs="Times New Roman"/>
          <w:sz w:val="24"/>
          <w:szCs w:val="24"/>
          <w:lang w:val="id-ID"/>
        </w:rPr>
        <w:t>mperoleh</w:t>
      </w:r>
      <w:r w:rsidRPr="005F1335">
        <w:rPr>
          <w:rFonts w:ascii="Times New Roman" w:hAnsi="Times New Roman" w:cs="Times New Roman"/>
          <w:sz w:val="24"/>
          <w:szCs w:val="24"/>
        </w:rPr>
        <w:t xml:space="preserve"> laba </w:t>
      </w:r>
      <w:r>
        <w:rPr>
          <w:rFonts w:ascii="Times New Roman" w:hAnsi="Times New Roman" w:cs="Times New Roman"/>
          <w:sz w:val="24"/>
          <w:szCs w:val="24"/>
          <w:lang w:val="id-ID"/>
        </w:rPr>
        <w:t>secara relatif dibandingkan dengan</w:t>
      </w:r>
      <w:r w:rsidRPr="005F1335">
        <w:rPr>
          <w:rFonts w:ascii="Times New Roman" w:hAnsi="Times New Roman" w:cs="Times New Roman"/>
          <w:sz w:val="24"/>
          <w:szCs w:val="24"/>
        </w:rPr>
        <w:t xml:space="preserve"> </w:t>
      </w:r>
      <w:r>
        <w:rPr>
          <w:rFonts w:ascii="Times New Roman" w:hAnsi="Times New Roman" w:cs="Times New Roman"/>
          <w:sz w:val="24"/>
          <w:szCs w:val="24"/>
          <w:lang w:val="id-ID"/>
        </w:rPr>
        <w:t>total asetnya.</w:t>
      </w:r>
    </w:p>
    <w:p w:rsidR="00486F4B" w:rsidRDefault="00486F4B" w:rsidP="00486F4B">
      <w:pPr>
        <w:pStyle w:val="Default"/>
        <w:spacing w:line="480" w:lineRule="auto"/>
        <w:ind w:firstLine="720"/>
        <w:jc w:val="both"/>
        <w:rPr>
          <w:color w:val="auto"/>
        </w:rPr>
      </w:pPr>
      <w:r w:rsidRPr="005F1335">
        <w:t xml:space="preserve">Profitabilitas </w:t>
      </w:r>
      <w:r>
        <w:t xml:space="preserve">dalam perbankan dapat dihitung </w:t>
      </w:r>
      <w:r>
        <w:rPr>
          <w:lang w:val="id-ID"/>
        </w:rPr>
        <w:t xml:space="preserve">menggunakan </w:t>
      </w:r>
      <w:r w:rsidRPr="005F1335">
        <w:rPr>
          <w:i/>
          <w:iCs/>
        </w:rPr>
        <w:t xml:space="preserve">Return On </w:t>
      </w:r>
      <w:r>
        <w:rPr>
          <w:i/>
          <w:iCs/>
        </w:rPr>
        <w:t>Asset</w:t>
      </w:r>
      <w:r w:rsidRPr="005F1335">
        <w:rPr>
          <w:i/>
          <w:iCs/>
        </w:rPr>
        <w:t xml:space="preserve"> </w:t>
      </w:r>
      <w:r>
        <w:t>(ROA)</w:t>
      </w:r>
      <w:r>
        <w:rPr>
          <w:lang w:val="id-ID"/>
        </w:rPr>
        <w:t xml:space="preserve">. </w:t>
      </w:r>
      <w:r w:rsidRPr="005F1335">
        <w:rPr>
          <w:i/>
          <w:iCs/>
        </w:rPr>
        <w:t xml:space="preserve">Return On </w:t>
      </w:r>
      <w:r>
        <w:rPr>
          <w:i/>
          <w:iCs/>
        </w:rPr>
        <w:t>Asset</w:t>
      </w:r>
      <w:r w:rsidRPr="005F1335">
        <w:rPr>
          <w:i/>
          <w:iCs/>
        </w:rPr>
        <w:t xml:space="preserve"> </w:t>
      </w:r>
      <w:r w:rsidRPr="005F1335">
        <w:t xml:space="preserve">(ROA) merupakan rasio antara laba sebelum pajak terhadap </w:t>
      </w:r>
      <w:r>
        <w:rPr>
          <w:iCs/>
          <w:lang w:val="id-ID"/>
        </w:rPr>
        <w:t>T</w:t>
      </w:r>
      <w:r w:rsidRPr="00E344BF">
        <w:rPr>
          <w:iCs/>
        </w:rPr>
        <w:t xml:space="preserve">otal </w:t>
      </w:r>
      <w:r>
        <w:rPr>
          <w:iCs/>
          <w:lang w:val="id-ID"/>
        </w:rPr>
        <w:t>As</w:t>
      </w:r>
      <w:r w:rsidRPr="00E344BF">
        <w:rPr>
          <w:iCs/>
        </w:rPr>
        <w:t>et</w:t>
      </w:r>
      <w:r w:rsidRPr="005F1335">
        <w:t>.</w:t>
      </w:r>
      <w:r w:rsidRPr="005F1335">
        <w:rPr>
          <w:lang w:val="id-ID"/>
        </w:rPr>
        <w:t xml:space="preserve"> </w:t>
      </w:r>
      <w:r w:rsidRPr="005F1335">
        <w:rPr>
          <w:i/>
          <w:iCs/>
        </w:rPr>
        <w:t xml:space="preserve">Return On </w:t>
      </w:r>
      <w:r>
        <w:rPr>
          <w:i/>
          <w:iCs/>
        </w:rPr>
        <w:t>Asset</w:t>
      </w:r>
      <w:r w:rsidRPr="005F1335">
        <w:rPr>
          <w:i/>
          <w:iCs/>
        </w:rPr>
        <w:t xml:space="preserve"> </w:t>
      </w:r>
      <w:r w:rsidRPr="005F1335">
        <w:t xml:space="preserve">(ROA) </w:t>
      </w:r>
      <w:r w:rsidRPr="005F1335">
        <w:rPr>
          <w:lang w:val="id-ID"/>
        </w:rPr>
        <w:t>sangat</w:t>
      </w:r>
      <w:r>
        <w:t xml:space="preserve"> penting bagi bank karena</w:t>
      </w:r>
      <w:r>
        <w:rPr>
          <w:lang w:val="id-ID"/>
        </w:rPr>
        <w:t xml:space="preserve"> </w:t>
      </w:r>
      <w:r w:rsidRPr="005F1335">
        <w:t xml:space="preserve">digunakan untuk mengukur efektivitas perusahaan dalam menghasilkan </w:t>
      </w:r>
      <w:r w:rsidRPr="005F1335">
        <w:lastRenderedPageBreak/>
        <w:t xml:space="preserve">keuntungan dengan memanfaatkan </w:t>
      </w:r>
      <w:r>
        <w:rPr>
          <w:lang w:val="id-ID"/>
        </w:rPr>
        <w:t>As</w:t>
      </w:r>
      <w:r>
        <w:t>et</w:t>
      </w:r>
      <w:r w:rsidRPr="005F1335">
        <w:t xml:space="preserve"> yang dimilikinya. Menurut ketentuan Bank Indonesia, standar yang paling baik untuk </w:t>
      </w:r>
      <w:r w:rsidRPr="005F1335">
        <w:rPr>
          <w:i/>
          <w:iCs/>
        </w:rPr>
        <w:t xml:space="preserve">Return On </w:t>
      </w:r>
      <w:r>
        <w:rPr>
          <w:i/>
          <w:iCs/>
        </w:rPr>
        <w:t>Asset</w:t>
      </w:r>
      <w:r w:rsidRPr="005F1335">
        <w:rPr>
          <w:i/>
          <w:iCs/>
        </w:rPr>
        <w:t xml:space="preserve"> </w:t>
      </w:r>
      <w:r w:rsidRPr="005F1335">
        <w:t>(ROA) dalam ukuran bank-bank Indonesia minimal 1,</w:t>
      </w:r>
      <w:r>
        <w:rPr>
          <w:lang w:val="id-ID"/>
        </w:rPr>
        <w:t>22</w:t>
      </w:r>
      <w:r w:rsidRPr="005F1335">
        <w:t xml:space="preserve">%. Semakin besar </w:t>
      </w:r>
      <w:r w:rsidRPr="005F1335">
        <w:rPr>
          <w:i/>
          <w:iCs/>
        </w:rPr>
        <w:t xml:space="preserve">Return On </w:t>
      </w:r>
      <w:r>
        <w:rPr>
          <w:i/>
          <w:iCs/>
        </w:rPr>
        <w:t>Asset</w:t>
      </w:r>
      <w:r w:rsidRPr="005F1335">
        <w:rPr>
          <w:i/>
          <w:iCs/>
        </w:rPr>
        <w:t xml:space="preserve"> </w:t>
      </w:r>
      <w:r>
        <w:t>(ROA)</w:t>
      </w:r>
      <w:r>
        <w:rPr>
          <w:lang w:val="id-ID"/>
        </w:rPr>
        <w:t xml:space="preserve"> </w:t>
      </w:r>
      <w:r>
        <w:t>suatu bank</w:t>
      </w:r>
      <w:r>
        <w:rPr>
          <w:lang w:val="id-ID"/>
        </w:rPr>
        <w:t xml:space="preserve"> maka</w:t>
      </w:r>
      <w:r w:rsidRPr="005F1335">
        <w:t xml:space="preserve"> semakin besar pula tingkat keuntungan yang dicapai bank dan semakin baik pula posisi bank tersebut dari segi penggunaan </w:t>
      </w:r>
      <w:r>
        <w:t>aset</w:t>
      </w:r>
      <w:r>
        <w:rPr>
          <w:lang w:val="id-ID"/>
        </w:rPr>
        <w:t xml:space="preserve">nya. </w:t>
      </w:r>
      <w:r w:rsidRPr="00A8080B">
        <w:rPr>
          <w:rFonts w:eastAsia="Times New Roman"/>
          <w:color w:val="auto"/>
          <w:lang w:val="sv-SE"/>
        </w:rPr>
        <w:t>Jadi jika suatu per</w:t>
      </w:r>
      <w:r>
        <w:rPr>
          <w:rFonts w:eastAsia="Times New Roman"/>
          <w:color w:val="auto"/>
          <w:lang w:val="id-ID"/>
        </w:rPr>
        <w:t>bankan</w:t>
      </w:r>
      <w:r w:rsidRPr="00A8080B">
        <w:rPr>
          <w:rFonts w:eastAsia="Times New Roman"/>
          <w:color w:val="auto"/>
          <w:lang w:val="sv-SE"/>
        </w:rPr>
        <w:t xml:space="preserve"> mempunyai </w:t>
      </w:r>
      <w:r w:rsidRPr="00105B19">
        <w:rPr>
          <w:rFonts w:eastAsia="Times New Roman"/>
          <w:i/>
          <w:color w:val="auto"/>
          <w:lang w:val="sv-SE"/>
        </w:rPr>
        <w:t xml:space="preserve">Return On </w:t>
      </w:r>
      <w:r>
        <w:rPr>
          <w:rFonts w:eastAsia="Times New Roman"/>
          <w:i/>
          <w:color w:val="auto"/>
          <w:lang w:val="sv-SE"/>
        </w:rPr>
        <w:t>Asset</w:t>
      </w:r>
      <w:r>
        <w:rPr>
          <w:rFonts w:eastAsia="Times New Roman"/>
          <w:color w:val="auto"/>
          <w:lang w:val="sv-SE"/>
        </w:rPr>
        <w:t xml:space="preserve"> </w:t>
      </w:r>
      <w:r w:rsidRPr="00A8080B">
        <w:rPr>
          <w:rFonts w:eastAsia="Times New Roman"/>
          <w:color w:val="auto"/>
          <w:lang w:val="sv-SE"/>
        </w:rPr>
        <w:t>(ROA) yang tinggi maka per</w:t>
      </w:r>
      <w:r>
        <w:rPr>
          <w:rFonts w:eastAsia="Times New Roman"/>
          <w:color w:val="auto"/>
          <w:lang w:val="id-ID"/>
        </w:rPr>
        <w:t>bankan</w:t>
      </w:r>
      <w:r w:rsidRPr="00A8080B">
        <w:rPr>
          <w:rFonts w:eastAsia="Times New Roman"/>
          <w:color w:val="auto"/>
          <w:lang w:val="sv-SE"/>
        </w:rPr>
        <w:t xml:space="preserve"> tersebut </w:t>
      </w:r>
      <w:r>
        <w:rPr>
          <w:rFonts w:eastAsia="Times New Roman"/>
          <w:color w:val="auto"/>
          <w:lang w:val="id-ID"/>
        </w:rPr>
        <w:t xml:space="preserve">mengalami </w:t>
      </w:r>
      <w:r w:rsidRPr="00363EB6">
        <w:rPr>
          <w:color w:val="auto"/>
        </w:rPr>
        <w:t xml:space="preserve">peningkatan pertumbuhan </w:t>
      </w:r>
      <w:r>
        <w:rPr>
          <w:color w:val="auto"/>
          <w:lang w:val="id-ID"/>
        </w:rPr>
        <w:t xml:space="preserve">dan </w:t>
      </w:r>
      <w:r w:rsidRPr="005F1335">
        <w:t xml:space="preserve">semakin </w:t>
      </w:r>
      <w:r>
        <w:rPr>
          <w:lang w:val="id-ID"/>
        </w:rPr>
        <w:t xml:space="preserve">baik pula </w:t>
      </w:r>
      <w:r w:rsidRPr="005F1335">
        <w:t xml:space="preserve">segi penggunaan </w:t>
      </w:r>
      <w:r>
        <w:t>aset</w:t>
      </w:r>
      <w:r>
        <w:rPr>
          <w:lang w:val="id-ID"/>
        </w:rPr>
        <w:t>nya</w:t>
      </w:r>
      <w:r w:rsidRPr="00A8080B">
        <w:rPr>
          <w:rFonts w:eastAsia="Times New Roman"/>
          <w:color w:val="auto"/>
          <w:lang w:val="sv-SE"/>
        </w:rPr>
        <w:t>.</w:t>
      </w:r>
      <w:r>
        <w:rPr>
          <w:color w:val="auto"/>
          <w:lang w:val="id-ID"/>
        </w:rPr>
        <w:t xml:space="preserve"> </w:t>
      </w:r>
      <w:r w:rsidRPr="00363EB6">
        <w:rPr>
          <w:color w:val="auto"/>
        </w:rPr>
        <w:t>Adapun usaha dalam peningkatan pertumbuhan suatu bank dapa</w:t>
      </w:r>
      <w:r>
        <w:rPr>
          <w:color w:val="auto"/>
        </w:rPr>
        <w:t xml:space="preserve">t dilihat dari kinerja </w:t>
      </w:r>
      <w:r>
        <w:rPr>
          <w:color w:val="auto"/>
          <w:lang w:val="id-ID"/>
        </w:rPr>
        <w:t>k</w:t>
      </w:r>
      <w:r w:rsidRPr="00363EB6">
        <w:rPr>
          <w:color w:val="auto"/>
        </w:rPr>
        <w:t>euangan bank</w:t>
      </w:r>
      <w:r>
        <w:rPr>
          <w:color w:val="auto"/>
          <w:lang w:val="id-ID"/>
        </w:rPr>
        <w:t xml:space="preserve"> yang dapat mempengaruhi </w:t>
      </w:r>
      <w:r w:rsidRPr="005F1335">
        <w:rPr>
          <w:i/>
          <w:iCs/>
        </w:rPr>
        <w:t xml:space="preserve">Return On </w:t>
      </w:r>
      <w:r>
        <w:rPr>
          <w:i/>
          <w:iCs/>
        </w:rPr>
        <w:t>Asset</w:t>
      </w:r>
      <w:r w:rsidRPr="005F1335">
        <w:rPr>
          <w:i/>
          <w:iCs/>
        </w:rPr>
        <w:t xml:space="preserve"> </w:t>
      </w:r>
      <w:r>
        <w:t>(ROA)</w:t>
      </w:r>
      <w:r>
        <w:rPr>
          <w:lang w:val="id-ID"/>
        </w:rPr>
        <w:t xml:space="preserve"> </w:t>
      </w:r>
      <w:r w:rsidRPr="00363EB6">
        <w:rPr>
          <w:color w:val="auto"/>
        </w:rPr>
        <w:t>dari</w:t>
      </w:r>
      <w:r>
        <w:rPr>
          <w:color w:val="auto"/>
          <w:lang w:val="id-ID"/>
        </w:rPr>
        <w:t xml:space="preserve"> segi</w:t>
      </w:r>
      <w:r w:rsidRPr="00363EB6">
        <w:rPr>
          <w:color w:val="auto"/>
        </w:rPr>
        <w:t xml:space="preserve"> rasio keuangan, seperti rasio </w:t>
      </w:r>
      <w:r w:rsidRPr="00363EB6">
        <w:rPr>
          <w:i/>
          <w:color w:val="auto"/>
        </w:rPr>
        <w:t>Capital Adequacy Ratio</w:t>
      </w:r>
      <w:r w:rsidRPr="00363EB6">
        <w:rPr>
          <w:color w:val="auto"/>
        </w:rPr>
        <w:t xml:space="preserve"> (CAR), </w:t>
      </w:r>
      <w:r w:rsidRPr="00F42F96">
        <w:rPr>
          <w:i/>
          <w:iCs/>
        </w:rPr>
        <w:t xml:space="preserve">Non Performing Loan </w:t>
      </w:r>
      <w:r w:rsidRPr="00F42F96">
        <w:t xml:space="preserve">(NPL), </w:t>
      </w:r>
      <w:r w:rsidRPr="00363EB6">
        <w:rPr>
          <w:color w:val="auto"/>
        </w:rPr>
        <w:t xml:space="preserve">dan  </w:t>
      </w:r>
      <w:r w:rsidRPr="00363EB6">
        <w:rPr>
          <w:i/>
          <w:color w:val="auto"/>
        </w:rPr>
        <w:t>Loan to Deposit Rasio</w:t>
      </w:r>
      <w:r w:rsidRPr="00363EB6">
        <w:rPr>
          <w:color w:val="auto"/>
        </w:rPr>
        <w:t xml:space="preserve"> (LDR).</w:t>
      </w:r>
      <w:r w:rsidRPr="00A8080B">
        <w:rPr>
          <w:color w:val="auto"/>
        </w:rPr>
        <w:t xml:space="preserve"> </w:t>
      </w:r>
    </w:p>
    <w:p w:rsidR="00486F4B" w:rsidRPr="005559CA" w:rsidRDefault="00486F4B" w:rsidP="00486F4B">
      <w:pPr>
        <w:pStyle w:val="Default"/>
        <w:tabs>
          <w:tab w:val="left" w:pos="0"/>
          <w:tab w:val="left" w:pos="630"/>
        </w:tabs>
        <w:spacing w:line="480" w:lineRule="auto"/>
        <w:ind w:firstLine="720"/>
        <w:jc w:val="both"/>
        <w:rPr>
          <w:color w:val="auto"/>
          <w:lang w:val="id-ID"/>
        </w:rPr>
      </w:pPr>
      <w:r w:rsidRPr="004C779E">
        <w:rPr>
          <w:i/>
          <w:color w:val="auto"/>
        </w:rPr>
        <w:t>Capital Adequancy Ratio</w:t>
      </w:r>
      <w:r>
        <w:rPr>
          <w:color w:val="auto"/>
        </w:rPr>
        <w:t xml:space="preserve"> (CAR) menunjukkan kemampuan dari modal untuk menutup kemungkinan kerugian atas kredit yang diberikan beserta kerugian pada investasi surat-surat berharga. </w:t>
      </w:r>
      <w:r w:rsidRPr="005046A5">
        <w:rPr>
          <w:color w:val="auto"/>
        </w:rPr>
        <w:t xml:space="preserve">Jika nilai </w:t>
      </w:r>
      <w:r>
        <w:rPr>
          <w:i/>
          <w:color w:val="auto"/>
        </w:rPr>
        <w:t>Capital Adequancy Ratio</w:t>
      </w:r>
      <w:r w:rsidRPr="005046A5">
        <w:rPr>
          <w:color w:val="auto"/>
        </w:rPr>
        <w:t xml:space="preserve"> (CAR) tinggi (sesuai dengan ketentuan Bank Indonesia sebesar 8%) berarti bahwa bank tersebut mampu membiayai operasi dengan baik, dan keadaan tersebut dapat memberikan </w:t>
      </w:r>
      <w:r w:rsidR="005559CA">
        <w:rPr>
          <w:color w:val="auto"/>
        </w:rPr>
        <w:t xml:space="preserve">kontribusi yang cukup besar </w:t>
      </w:r>
      <w:r w:rsidR="005559CA">
        <w:rPr>
          <w:color w:val="auto"/>
          <w:lang w:val="id-ID"/>
        </w:rPr>
        <w:t>terhadap</w:t>
      </w:r>
      <w:r w:rsidRPr="005046A5">
        <w:rPr>
          <w:color w:val="auto"/>
        </w:rPr>
        <w:t xml:space="preserve"> </w:t>
      </w:r>
      <w:r w:rsidRPr="00E344BF">
        <w:rPr>
          <w:i/>
          <w:color w:val="auto"/>
        </w:rPr>
        <w:t>Return On A</w:t>
      </w:r>
      <w:r>
        <w:rPr>
          <w:i/>
          <w:color w:val="auto"/>
          <w:lang w:val="id-ID"/>
        </w:rPr>
        <w:t>s</w:t>
      </w:r>
      <w:r w:rsidRPr="00E344BF">
        <w:rPr>
          <w:i/>
          <w:color w:val="auto"/>
        </w:rPr>
        <w:t>set</w:t>
      </w:r>
      <w:r>
        <w:rPr>
          <w:i/>
          <w:color w:val="auto"/>
          <w:lang w:val="id-ID"/>
        </w:rPr>
        <w:t xml:space="preserve"> </w:t>
      </w:r>
      <w:r>
        <w:rPr>
          <w:color w:val="auto"/>
          <w:lang w:val="id-ID"/>
        </w:rPr>
        <w:t>(ROA)</w:t>
      </w:r>
      <w:r w:rsidR="005559CA">
        <w:rPr>
          <w:color w:val="auto"/>
          <w:lang w:val="id-ID"/>
        </w:rPr>
        <w:t>.</w:t>
      </w:r>
    </w:p>
    <w:p w:rsidR="00E200F4" w:rsidRDefault="00486F4B" w:rsidP="00E200F4">
      <w:pPr>
        <w:pStyle w:val="Default"/>
        <w:tabs>
          <w:tab w:val="left" w:pos="0"/>
          <w:tab w:val="left" w:pos="630"/>
        </w:tabs>
        <w:spacing w:line="480" w:lineRule="auto"/>
        <w:ind w:firstLine="720"/>
        <w:jc w:val="both"/>
        <w:rPr>
          <w:color w:val="auto"/>
          <w:lang w:val="id-ID"/>
        </w:rPr>
      </w:pPr>
      <w:r w:rsidRPr="00FD7914">
        <w:rPr>
          <w:bCs/>
          <w:i/>
          <w:lang w:val="id-ID"/>
        </w:rPr>
        <w:t>Non Performing Loan</w:t>
      </w:r>
      <w:r>
        <w:rPr>
          <w:bCs/>
          <w:lang w:val="id-ID"/>
        </w:rPr>
        <w:t xml:space="preserve"> (NPL) atau k</w:t>
      </w:r>
      <w:r w:rsidRPr="00FD7914">
        <w:rPr>
          <w:bCs/>
          <w:lang w:val="id-ID"/>
        </w:rPr>
        <w:t>redit</w:t>
      </w:r>
      <w:r>
        <w:rPr>
          <w:bCs/>
          <w:lang w:val="id-ID"/>
        </w:rPr>
        <w:t xml:space="preserve"> bermasalah dimaksud adalah suatu kondisi kredit, dimana ada suatu penyimpangan (deviasi) atau </w:t>
      </w:r>
      <w:r>
        <w:rPr>
          <w:bCs/>
          <w:i/>
          <w:lang w:val="id-ID"/>
        </w:rPr>
        <w:t xml:space="preserve">terms of lending </w:t>
      </w:r>
      <w:r w:rsidRPr="00C43920">
        <w:rPr>
          <w:bCs/>
          <w:lang w:val="id-ID"/>
        </w:rPr>
        <w:t>yang</w:t>
      </w:r>
      <w:r>
        <w:rPr>
          <w:bCs/>
          <w:i/>
          <w:lang w:val="id-ID"/>
        </w:rPr>
        <w:t xml:space="preserve"> </w:t>
      </w:r>
      <w:r w:rsidRPr="00CE1478">
        <w:rPr>
          <w:bCs/>
          <w:lang w:val="id-ID"/>
        </w:rPr>
        <w:t>disepakati</w:t>
      </w:r>
      <w:r>
        <w:rPr>
          <w:bCs/>
          <w:lang w:val="id-ID"/>
        </w:rPr>
        <w:t xml:space="preserve"> dalam pembayaran kembali kredit itu sehingga terjadi keterlambatan atau diperlukan tindakan yuridis atau diduga ada kemungkinan </w:t>
      </w:r>
      <w:r>
        <w:rPr>
          <w:bCs/>
          <w:i/>
          <w:lang w:val="id-ID"/>
        </w:rPr>
        <w:t xml:space="preserve">potential loss. </w:t>
      </w:r>
      <w:r>
        <w:rPr>
          <w:bCs/>
          <w:lang w:val="id-ID"/>
        </w:rPr>
        <w:t xml:space="preserve">Jika </w:t>
      </w:r>
      <w:r w:rsidRPr="00FD7914">
        <w:rPr>
          <w:bCs/>
          <w:i/>
          <w:lang w:val="id-ID"/>
        </w:rPr>
        <w:t>Non Performing Loan</w:t>
      </w:r>
      <w:r>
        <w:rPr>
          <w:bCs/>
          <w:lang w:val="id-ID"/>
        </w:rPr>
        <w:t xml:space="preserve"> (NPL) semakin besar maka </w:t>
      </w:r>
      <w:r w:rsidRPr="00061A10">
        <w:rPr>
          <w:i/>
          <w:lang w:val="id-ID"/>
        </w:rPr>
        <w:t xml:space="preserve">Return On </w:t>
      </w:r>
      <w:r>
        <w:rPr>
          <w:i/>
          <w:lang w:val="id-ID"/>
        </w:rPr>
        <w:lastRenderedPageBreak/>
        <w:t>Asset</w:t>
      </w:r>
      <w:r>
        <w:rPr>
          <w:lang w:val="id-ID"/>
        </w:rPr>
        <w:t xml:space="preserve"> (ROA) semakin kecil karena hilangnya kesempatan memperoleh pendapatan dari kredit yang diberikan (</w:t>
      </w:r>
      <w:r>
        <w:rPr>
          <w:bCs/>
          <w:lang w:val="id-ID"/>
        </w:rPr>
        <w:t xml:space="preserve">Rivai, </w:t>
      </w:r>
      <w:r w:rsidRPr="0026733B">
        <w:rPr>
          <w:bCs/>
          <w:lang w:val="id-ID"/>
        </w:rPr>
        <w:t>20</w:t>
      </w:r>
      <w:r>
        <w:rPr>
          <w:bCs/>
          <w:lang w:val="id-ID"/>
        </w:rPr>
        <w:t>13</w:t>
      </w:r>
      <w:r w:rsidRPr="0026733B">
        <w:rPr>
          <w:bCs/>
          <w:lang w:val="id-ID"/>
        </w:rPr>
        <w:t>:</w:t>
      </w:r>
      <w:r>
        <w:rPr>
          <w:bCs/>
          <w:lang w:val="id-ID"/>
        </w:rPr>
        <w:t>634</w:t>
      </w:r>
      <w:r w:rsidRPr="0026733B">
        <w:rPr>
          <w:bCs/>
          <w:lang w:val="id-ID"/>
        </w:rPr>
        <w:t>)</w:t>
      </w:r>
      <w:r>
        <w:rPr>
          <w:bCs/>
          <w:lang w:val="id-ID"/>
        </w:rPr>
        <w:t>.</w:t>
      </w:r>
    </w:p>
    <w:p w:rsidR="00E200F4" w:rsidRPr="00E200F4" w:rsidRDefault="00E200F4" w:rsidP="00E200F4">
      <w:pPr>
        <w:pStyle w:val="Default"/>
        <w:tabs>
          <w:tab w:val="left" w:pos="0"/>
          <w:tab w:val="left" w:pos="630"/>
        </w:tabs>
        <w:spacing w:line="480" w:lineRule="auto"/>
        <w:ind w:firstLine="720"/>
        <w:jc w:val="both"/>
        <w:rPr>
          <w:color w:val="auto"/>
          <w:lang w:val="id-ID"/>
        </w:rPr>
      </w:pPr>
      <w:r w:rsidRPr="005046A5">
        <w:rPr>
          <w:color w:val="auto"/>
        </w:rPr>
        <w:t xml:space="preserve">Rasio </w:t>
      </w:r>
      <w:r w:rsidRPr="005046A5">
        <w:rPr>
          <w:i/>
          <w:color w:val="auto"/>
        </w:rPr>
        <w:t>Loan to Deposit Rasio</w:t>
      </w:r>
      <w:r w:rsidRPr="005046A5">
        <w:rPr>
          <w:color w:val="auto"/>
        </w:rPr>
        <w:t xml:space="preserve"> (LD</w:t>
      </w:r>
      <w:r>
        <w:rPr>
          <w:color w:val="auto"/>
        </w:rPr>
        <w:t xml:space="preserve">R) menggambarkan kemampuan bank </w:t>
      </w:r>
      <w:r w:rsidRPr="005046A5">
        <w:rPr>
          <w:color w:val="auto"/>
        </w:rPr>
        <w:t xml:space="preserve">membayarkan kembali penarikan dana yang dilakukan deposan dengan mengandalkan kredit yang diberikan sebagai sumber likuiditasnya. Jika nilai  </w:t>
      </w:r>
      <w:r w:rsidRPr="005046A5">
        <w:rPr>
          <w:i/>
          <w:color w:val="auto"/>
        </w:rPr>
        <w:t>Loan to Deposit Rasio</w:t>
      </w:r>
      <w:r w:rsidRPr="005046A5">
        <w:rPr>
          <w:color w:val="auto"/>
        </w:rPr>
        <w:t xml:space="preserve"> (LDR) tinggi (tidak melebihi k</w:t>
      </w:r>
      <w:r>
        <w:rPr>
          <w:color w:val="auto"/>
        </w:rPr>
        <w:t>etentuan Bank Indonesia yaitu 11</w:t>
      </w:r>
      <w:r w:rsidRPr="005046A5">
        <w:rPr>
          <w:color w:val="auto"/>
        </w:rPr>
        <w:t xml:space="preserve">0%) memberikan indikasi semakin rendahnya kemampuan likuiditas bank yang bersangkutan. Likuiditas yang rendah dapat meningkatkan profitabilitas dalam hal ini Return On </w:t>
      </w:r>
      <w:r>
        <w:rPr>
          <w:color w:val="auto"/>
        </w:rPr>
        <w:t>Asset (ROA)</w:t>
      </w:r>
      <w:r w:rsidRPr="00E200F4">
        <w:rPr>
          <w:color w:val="auto"/>
        </w:rPr>
        <w:t xml:space="preserve"> </w:t>
      </w:r>
      <w:r>
        <w:rPr>
          <w:color w:val="auto"/>
          <w:lang w:val="id-ID"/>
        </w:rPr>
        <w:t>(</w:t>
      </w:r>
      <w:r w:rsidRPr="005046A5">
        <w:rPr>
          <w:color w:val="auto"/>
        </w:rPr>
        <w:t>Dendawijaya</w:t>
      </w:r>
      <w:r>
        <w:rPr>
          <w:color w:val="auto"/>
          <w:lang w:val="id-ID"/>
        </w:rPr>
        <w:t xml:space="preserve">, </w:t>
      </w:r>
      <w:r w:rsidRPr="005046A5">
        <w:rPr>
          <w:color w:val="auto"/>
        </w:rPr>
        <w:t>2005:116)</w:t>
      </w:r>
      <w:r>
        <w:rPr>
          <w:color w:val="auto"/>
          <w:lang w:val="id-ID"/>
        </w:rPr>
        <w:t>.</w:t>
      </w:r>
    </w:p>
    <w:p w:rsidR="00486F4B" w:rsidRDefault="00486F4B" w:rsidP="00486F4B">
      <w:pPr>
        <w:pStyle w:val="Default"/>
        <w:tabs>
          <w:tab w:val="left" w:pos="0"/>
          <w:tab w:val="left" w:pos="630"/>
        </w:tabs>
        <w:spacing w:line="480" w:lineRule="auto"/>
        <w:ind w:firstLine="720"/>
        <w:jc w:val="both"/>
        <w:rPr>
          <w:shd w:val="clear" w:color="auto" w:fill="FFFFFF"/>
          <w:lang w:val="id-ID"/>
        </w:rPr>
      </w:pPr>
      <w:r>
        <w:rPr>
          <w:color w:val="auto"/>
          <w:lang w:val="id-ID"/>
        </w:rPr>
        <w:t>Berdasarkan gambaran</w:t>
      </w:r>
      <w:r>
        <w:rPr>
          <w:color w:val="auto"/>
        </w:rPr>
        <w:t xml:space="preserve"> rasio</w:t>
      </w:r>
      <w:r>
        <w:rPr>
          <w:color w:val="auto"/>
          <w:lang w:val="id-ID"/>
        </w:rPr>
        <w:t xml:space="preserve"> </w:t>
      </w:r>
      <w:r w:rsidRPr="00363EB6">
        <w:rPr>
          <w:i/>
          <w:color w:val="auto"/>
        </w:rPr>
        <w:t>Capital Adequacy Ratio</w:t>
      </w:r>
      <w:r w:rsidRPr="00363EB6">
        <w:rPr>
          <w:color w:val="auto"/>
        </w:rPr>
        <w:t xml:space="preserve"> (CAR), </w:t>
      </w:r>
      <w:r w:rsidRPr="00F42F96">
        <w:rPr>
          <w:i/>
          <w:iCs/>
        </w:rPr>
        <w:t xml:space="preserve">Non Performing Loan </w:t>
      </w:r>
      <w:r>
        <w:t>(NPL)</w:t>
      </w:r>
      <w:r>
        <w:rPr>
          <w:lang w:val="id-ID"/>
        </w:rPr>
        <w:t xml:space="preserve">, </w:t>
      </w:r>
      <w:r>
        <w:rPr>
          <w:color w:val="auto"/>
        </w:rPr>
        <w:t>dan Loan to Deposit Rasio (LDR)</w:t>
      </w:r>
      <w:r>
        <w:rPr>
          <w:color w:val="auto"/>
          <w:lang w:val="id-ID"/>
        </w:rPr>
        <w:t xml:space="preserve"> maka bank perlu memelihara </w:t>
      </w:r>
      <w:r>
        <w:rPr>
          <w:color w:val="auto"/>
        </w:rPr>
        <w:t>rasio keuangan</w:t>
      </w:r>
      <w:r>
        <w:rPr>
          <w:color w:val="auto"/>
          <w:lang w:val="id-ID"/>
        </w:rPr>
        <w:t xml:space="preserve">nya </w:t>
      </w:r>
      <w:r>
        <w:rPr>
          <w:color w:val="auto"/>
        </w:rPr>
        <w:t xml:space="preserve">agar tetap sesuai dengan ketentuan yang telah ditetapkan </w:t>
      </w:r>
      <w:r>
        <w:rPr>
          <w:color w:val="auto"/>
          <w:lang w:val="id-ID"/>
        </w:rPr>
        <w:t>o</w:t>
      </w:r>
      <w:r>
        <w:rPr>
          <w:color w:val="auto"/>
        </w:rPr>
        <w:t>leh Bank Indonesia.</w:t>
      </w:r>
      <w:r>
        <w:rPr>
          <w:color w:val="auto"/>
          <w:lang w:val="id-ID"/>
        </w:rPr>
        <w:t xml:space="preserve"> </w:t>
      </w:r>
      <w:r>
        <w:rPr>
          <w:color w:val="auto"/>
        </w:rPr>
        <w:t>Hal tersebut merupakan u</w:t>
      </w:r>
      <w:r>
        <w:rPr>
          <w:color w:val="auto"/>
          <w:lang w:val="id-ID"/>
        </w:rPr>
        <w:t>paya</w:t>
      </w:r>
      <w:r>
        <w:rPr>
          <w:color w:val="auto"/>
        </w:rPr>
        <w:t xml:space="preserve"> dalam meningkatkan </w:t>
      </w:r>
      <w:r w:rsidRPr="006F2585">
        <w:rPr>
          <w:i/>
          <w:shd w:val="clear" w:color="auto" w:fill="FFFFFF"/>
        </w:rPr>
        <w:t>Return</w:t>
      </w:r>
      <w:r>
        <w:rPr>
          <w:shd w:val="clear" w:color="auto" w:fill="FFFFFF"/>
        </w:rPr>
        <w:t xml:space="preserve"> </w:t>
      </w:r>
      <w:r w:rsidRPr="00186A7C">
        <w:rPr>
          <w:i/>
          <w:shd w:val="clear" w:color="auto" w:fill="FFFFFF"/>
        </w:rPr>
        <w:t xml:space="preserve">On </w:t>
      </w:r>
      <w:r>
        <w:rPr>
          <w:i/>
          <w:shd w:val="clear" w:color="auto" w:fill="FFFFFF"/>
        </w:rPr>
        <w:t>Asset</w:t>
      </w:r>
      <w:r>
        <w:rPr>
          <w:shd w:val="clear" w:color="auto" w:fill="FFFFFF"/>
        </w:rPr>
        <w:t xml:space="preserve"> (ROA)</w:t>
      </w:r>
      <w:r>
        <w:rPr>
          <w:shd w:val="clear" w:color="auto" w:fill="FFFFFF"/>
          <w:lang w:val="id-ID"/>
        </w:rPr>
        <w:t xml:space="preserve"> </w:t>
      </w:r>
      <w:r>
        <w:rPr>
          <w:color w:val="auto"/>
        </w:rPr>
        <w:t>demi meningkatkan pertumbuhan bank yang bersangkutan.</w:t>
      </w:r>
      <w:r>
        <w:rPr>
          <w:color w:val="auto"/>
          <w:lang w:val="id-ID"/>
        </w:rPr>
        <w:t xml:space="preserve"> </w:t>
      </w:r>
      <w:r>
        <w:rPr>
          <w:lang w:val="id-ID"/>
        </w:rPr>
        <w:t>B</w:t>
      </w:r>
      <w:r w:rsidRPr="005F1335">
        <w:t xml:space="preserve">eberapa bank umum </w:t>
      </w:r>
      <w:r w:rsidRPr="005F1335">
        <w:rPr>
          <w:lang w:val="id-ID"/>
        </w:rPr>
        <w:t xml:space="preserve">yang terdaftar </w:t>
      </w:r>
      <w:r w:rsidRPr="005F1335">
        <w:t>di</w:t>
      </w:r>
      <w:r w:rsidRPr="005F1335">
        <w:rPr>
          <w:lang w:val="id-ID"/>
        </w:rPr>
        <w:t xml:space="preserve"> Bursa Efek </w:t>
      </w:r>
      <w:r w:rsidRPr="005F1335">
        <w:t xml:space="preserve">Indonesia </w:t>
      </w:r>
      <w:r>
        <w:rPr>
          <w:lang w:val="id-ID"/>
        </w:rPr>
        <w:t xml:space="preserve">(BEI) </w:t>
      </w:r>
      <w:r>
        <w:rPr>
          <w:shd w:val="clear" w:color="auto" w:fill="FFFFFF"/>
        </w:rPr>
        <w:t xml:space="preserve">harus mengelola rasio </w:t>
      </w:r>
      <w:r>
        <w:rPr>
          <w:i/>
          <w:shd w:val="clear" w:color="auto" w:fill="FFFFFF"/>
        </w:rPr>
        <w:t xml:space="preserve">Capital </w:t>
      </w:r>
      <w:r w:rsidRPr="006C4ACB">
        <w:rPr>
          <w:i/>
          <w:shd w:val="clear" w:color="auto" w:fill="FFFFFF"/>
        </w:rPr>
        <w:t>Adequacy</w:t>
      </w:r>
      <w:r>
        <w:rPr>
          <w:i/>
          <w:shd w:val="clear" w:color="auto" w:fill="FFFFFF"/>
        </w:rPr>
        <w:t xml:space="preserve"> Ratio</w:t>
      </w:r>
      <w:r>
        <w:rPr>
          <w:shd w:val="clear" w:color="auto" w:fill="FFFFFF"/>
        </w:rPr>
        <w:t xml:space="preserve"> (CAR)</w:t>
      </w:r>
      <w:r>
        <w:rPr>
          <w:shd w:val="clear" w:color="auto" w:fill="FFFFFF"/>
          <w:lang w:val="id-ID"/>
        </w:rPr>
        <w:t>,</w:t>
      </w:r>
      <w:r w:rsidRPr="002544B6">
        <w:rPr>
          <w:i/>
          <w:iCs/>
        </w:rPr>
        <w:t xml:space="preserve"> </w:t>
      </w:r>
      <w:r w:rsidRPr="00F42F96">
        <w:rPr>
          <w:i/>
          <w:iCs/>
        </w:rPr>
        <w:t xml:space="preserve">Non Performing Loan </w:t>
      </w:r>
      <w:r>
        <w:t>(NPL)</w:t>
      </w:r>
      <w:r>
        <w:rPr>
          <w:lang w:val="id-ID"/>
        </w:rPr>
        <w:t>,</w:t>
      </w:r>
      <w:r>
        <w:rPr>
          <w:shd w:val="clear" w:color="auto" w:fill="FFFFFF"/>
        </w:rPr>
        <w:t xml:space="preserve"> dan </w:t>
      </w:r>
      <w:r w:rsidRPr="00186A7C">
        <w:rPr>
          <w:i/>
          <w:shd w:val="clear" w:color="auto" w:fill="FFFFFF"/>
        </w:rPr>
        <w:t>Loan to Deposit Ratio</w:t>
      </w:r>
      <w:r>
        <w:rPr>
          <w:shd w:val="clear" w:color="auto" w:fill="FFFFFF"/>
        </w:rPr>
        <w:t xml:space="preserve"> (LDR) agar tetap stabil  </w:t>
      </w:r>
      <w:r>
        <w:rPr>
          <w:shd w:val="clear" w:color="auto" w:fill="FFFFFF"/>
          <w:lang w:val="id-ID"/>
        </w:rPr>
        <w:t>(</w:t>
      </w:r>
      <w:r>
        <w:rPr>
          <w:shd w:val="clear" w:color="auto" w:fill="FFFFFF"/>
        </w:rPr>
        <w:t>tidak melebihi ketentuan Bank Indonesia</w:t>
      </w:r>
      <w:r>
        <w:rPr>
          <w:shd w:val="clear" w:color="auto" w:fill="FFFFFF"/>
          <w:lang w:val="id-ID"/>
        </w:rPr>
        <w:t xml:space="preserve">) untuk </w:t>
      </w:r>
      <w:r>
        <w:rPr>
          <w:shd w:val="clear" w:color="auto" w:fill="FFFFFF"/>
        </w:rPr>
        <w:t xml:space="preserve">menjaga Profitabilitasnya dengan meningkatkan </w:t>
      </w:r>
      <w:r w:rsidRPr="006F2585">
        <w:rPr>
          <w:i/>
          <w:shd w:val="clear" w:color="auto" w:fill="FFFFFF"/>
        </w:rPr>
        <w:t>Return</w:t>
      </w:r>
      <w:r>
        <w:rPr>
          <w:shd w:val="clear" w:color="auto" w:fill="FFFFFF"/>
        </w:rPr>
        <w:t xml:space="preserve"> </w:t>
      </w:r>
      <w:r w:rsidRPr="00186A7C">
        <w:rPr>
          <w:i/>
          <w:shd w:val="clear" w:color="auto" w:fill="FFFFFF"/>
        </w:rPr>
        <w:t xml:space="preserve">On </w:t>
      </w:r>
      <w:r>
        <w:rPr>
          <w:i/>
          <w:shd w:val="clear" w:color="auto" w:fill="FFFFFF"/>
        </w:rPr>
        <w:t>Asset</w:t>
      </w:r>
      <w:r>
        <w:rPr>
          <w:shd w:val="clear" w:color="auto" w:fill="FFFFFF"/>
        </w:rPr>
        <w:t xml:space="preserve"> (ROA). Adapun </w:t>
      </w:r>
      <w:r>
        <w:rPr>
          <w:i/>
          <w:shd w:val="clear" w:color="auto" w:fill="FFFFFF"/>
        </w:rPr>
        <w:t xml:space="preserve">Return On Asset </w:t>
      </w:r>
      <w:r>
        <w:rPr>
          <w:shd w:val="clear" w:color="auto" w:fill="FFFFFF"/>
        </w:rPr>
        <w:t xml:space="preserve">(ROA) yang ditetapkan oleh Bank Indonesia yaitu sebesar 1,22%. Selanjutnya perkembangan </w:t>
      </w:r>
      <w:r>
        <w:rPr>
          <w:shd w:val="clear" w:color="auto" w:fill="FFFFFF"/>
          <w:lang w:val="id-ID"/>
        </w:rPr>
        <w:t>r</w:t>
      </w:r>
      <w:r>
        <w:rPr>
          <w:shd w:val="clear" w:color="auto" w:fill="FFFFFF"/>
        </w:rPr>
        <w:t>asio</w:t>
      </w:r>
      <w:r>
        <w:rPr>
          <w:shd w:val="clear" w:color="auto" w:fill="FFFFFF"/>
          <w:lang w:val="id-ID"/>
        </w:rPr>
        <w:t xml:space="preserve"> </w:t>
      </w:r>
      <w:r>
        <w:rPr>
          <w:shd w:val="clear" w:color="auto" w:fill="FFFFFF"/>
        </w:rPr>
        <w:t>keuangan Bank</w:t>
      </w:r>
      <w:r>
        <w:rPr>
          <w:shd w:val="clear" w:color="auto" w:fill="FFFFFF"/>
          <w:lang w:val="id-ID"/>
        </w:rPr>
        <w:t xml:space="preserve"> Umum yang terdaftar </w:t>
      </w:r>
      <w:r w:rsidRPr="005F1335">
        <w:t>di</w:t>
      </w:r>
      <w:r w:rsidRPr="005F1335">
        <w:rPr>
          <w:lang w:val="id-ID"/>
        </w:rPr>
        <w:t xml:space="preserve"> Bursa Efek </w:t>
      </w:r>
      <w:r w:rsidRPr="005F1335">
        <w:t xml:space="preserve">Indonesia </w:t>
      </w:r>
      <w:r>
        <w:rPr>
          <w:lang w:val="id-ID"/>
        </w:rPr>
        <w:t>(BEI)</w:t>
      </w:r>
      <w:r>
        <w:rPr>
          <w:shd w:val="clear" w:color="auto" w:fill="FFFFFF"/>
        </w:rPr>
        <w:t xml:space="preserve"> pada tahun 200</w:t>
      </w:r>
      <w:r>
        <w:rPr>
          <w:shd w:val="clear" w:color="auto" w:fill="FFFFFF"/>
          <w:lang w:val="id-ID"/>
        </w:rPr>
        <w:t>6</w:t>
      </w:r>
      <w:r>
        <w:rPr>
          <w:shd w:val="clear" w:color="auto" w:fill="FFFFFF"/>
        </w:rPr>
        <w:t>-200</w:t>
      </w:r>
      <w:r>
        <w:rPr>
          <w:shd w:val="clear" w:color="auto" w:fill="FFFFFF"/>
          <w:lang w:val="id-ID"/>
        </w:rPr>
        <w:t>8 dapat dilihat pada tabel 1.</w:t>
      </w:r>
    </w:p>
    <w:p w:rsidR="00E24483" w:rsidRDefault="00E24483" w:rsidP="00486F4B">
      <w:pPr>
        <w:pStyle w:val="Default"/>
        <w:tabs>
          <w:tab w:val="left" w:pos="0"/>
          <w:tab w:val="left" w:pos="630"/>
        </w:tabs>
        <w:spacing w:line="480" w:lineRule="auto"/>
        <w:ind w:firstLine="720"/>
        <w:jc w:val="both"/>
        <w:rPr>
          <w:shd w:val="clear" w:color="auto" w:fill="FFFFFF"/>
          <w:lang w:val="id-ID"/>
        </w:rPr>
      </w:pPr>
    </w:p>
    <w:p w:rsidR="00486F4B" w:rsidRDefault="00E24483" w:rsidP="00E24483">
      <w:pPr>
        <w:spacing w:after="0"/>
        <w:ind w:left="993" w:hanging="993"/>
        <w:jc w:val="both"/>
        <w:rPr>
          <w:rFonts w:ascii="Times New Roman" w:hAnsi="Times New Roman" w:cs="Times New Roman"/>
          <w:b/>
          <w:sz w:val="24"/>
          <w:szCs w:val="24"/>
          <w:lang w:val="id-ID"/>
        </w:rPr>
      </w:pPr>
      <w:r>
        <w:rPr>
          <w:rFonts w:ascii="Times New Roman" w:hAnsi="Times New Roman" w:cs="Times New Roman"/>
          <w:b/>
          <w:sz w:val="24"/>
          <w:szCs w:val="24"/>
        </w:rPr>
        <w:lastRenderedPageBreak/>
        <w:t>Tabel</w:t>
      </w:r>
      <w:r>
        <w:rPr>
          <w:rFonts w:ascii="Times New Roman" w:hAnsi="Times New Roman" w:cs="Times New Roman"/>
          <w:b/>
          <w:sz w:val="24"/>
          <w:szCs w:val="24"/>
          <w:lang w:val="id-ID"/>
        </w:rPr>
        <w:t xml:space="preserve"> </w:t>
      </w:r>
      <w:r>
        <w:rPr>
          <w:rFonts w:ascii="Times New Roman" w:hAnsi="Times New Roman" w:cs="Times New Roman"/>
          <w:b/>
          <w:sz w:val="24"/>
          <w:szCs w:val="24"/>
        </w:rPr>
        <w:t>1.</w:t>
      </w:r>
      <w:r>
        <w:rPr>
          <w:rFonts w:ascii="Times New Roman" w:hAnsi="Times New Roman" w:cs="Times New Roman"/>
          <w:b/>
          <w:sz w:val="24"/>
          <w:szCs w:val="24"/>
          <w:lang w:val="id-ID"/>
        </w:rPr>
        <w:t xml:space="preserve"> </w:t>
      </w:r>
      <w:r w:rsidR="00486F4B" w:rsidRPr="006C01B9">
        <w:rPr>
          <w:rFonts w:ascii="Times New Roman" w:hAnsi="Times New Roman" w:cs="Times New Roman"/>
          <w:b/>
          <w:sz w:val="24"/>
          <w:szCs w:val="24"/>
        </w:rPr>
        <w:t xml:space="preserve">Rasio keuangan </w:t>
      </w:r>
      <w:r w:rsidR="00486F4B">
        <w:rPr>
          <w:rFonts w:ascii="Times New Roman" w:hAnsi="Times New Roman" w:cs="Times New Roman"/>
          <w:b/>
          <w:sz w:val="24"/>
          <w:szCs w:val="24"/>
          <w:lang w:val="id-ID"/>
        </w:rPr>
        <w:t>Bank Umun yang te</w:t>
      </w:r>
      <w:r>
        <w:rPr>
          <w:rFonts w:ascii="Times New Roman" w:hAnsi="Times New Roman" w:cs="Times New Roman"/>
          <w:b/>
          <w:sz w:val="24"/>
          <w:szCs w:val="24"/>
          <w:lang w:val="id-ID"/>
        </w:rPr>
        <w:t xml:space="preserve">rdaftar di Bursa Efek Indonesia   </w:t>
      </w:r>
      <w:r w:rsidR="00486F4B">
        <w:rPr>
          <w:rFonts w:ascii="Times New Roman" w:hAnsi="Times New Roman" w:cs="Times New Roman"/>
          <w:b/>
          <w:sz w:val="24"/>
          <w:szCs w:val="24"/>
          <w:lang w:val="id-ID"/>
        </w:rPr>
        <w:t xml:space="preserve">(BEI) </w:t>
      </w:r>
      <w:r w:rsidR="00486F4B" w:rsidRPr="006C01B9">
        <w:rPr>
          <w:rFonts w:ascii="Times New Roman" w:hAnsi="Times New Roman" w:cs="Times New Roman"/>
          <w:b/>
          <w:sz w:val="24"/>
          <w:szCs w:val="24"/>
        </w:rPr>
        <w:t>tahun 200</w:t>
      </w:r>
      <w:r w:rsidR="00486F4B">
        <w:rPr>
          <w:rFonts w:ascii="Times New Roman" w:hAnsi="Times New Roman" w:cs="Times New Roman"/>
          <w:b/>
          <w:sz w:val="24"/>
          <w:szCs w:val="24"/>
          <w:lang w:val="id-ID"/>
        </w:rPr>
        <w:t>6-2008</w:t>
      </w:r>
    </w:p>
    <w:tbl>
      <w:tblPr>
        <w:tblW w:w="7877" w:type="dxa"/>
        <w:jc w:val="center"/>
        <w:tblInd w:w="-356" w:type="dxa"/>
        <w:tblLook w:val="04A0"/>
      </w:tblPr>
      <w:tblGrid>
        <w:gridCol w:w="601"/>
        <w:gridCol w:w="1839"/>
        <w:gridCol w:w="897"/>
        <w:gridCol w:w="1171"/>
        <w:gridCol w:w="1096"/>
        <w:gridCol w:w="1123"/>
        <w:gridCol w:w="1150"/>
      </w:tblGrid>
      <w:tr w:rsidR="002E50A2" w:rsidRPr="00BA5CDC" w:rsidTr="002E50A2">
        <w:trPr>
          <w:trHeight w:val="315"/>
          <w:jc w:val="center"/>
        </w:trPr>
        <w:tc>
          <w:tcPr>
            <w:tcW w:w="605" w:type="dxa"/>
            <w:tcBorders>
              <w:top w:val="single" w:sz="4" w:space="0" w:color="auto"/>
              <w:left w:val="nil"/>
              <w:bottom w:val="single" w:sz="8" w:space="0" w:color="auto"/>
              <w:right w:val="nil"/>
            </w:tcBorders>
            <w:shd w:val="clear" w:color="auto" w:fill="auto"/>
            <w:vAlign w:val="center"/>
            <w:hideMark/>
          </w:tcPr>
          <w:p w:rsidR="00BA5CDC" w:rsidRPr="00BA5CDC" w:rsidRDefault="00BA5CDC" w:rsidP="006D0E68">
            <w:pPr>
              <w:spacing w:after="0" w:line="240" w:lineRule="auto"/>
              <w:rPr>
                <w:rFonts w:ascii="Times New Roman" w:eastAsia="Times New Roman" w:hAnsi="Times New Roman" w:cs="Times New Roman"/>
                <w:b/>
                <w:bCs/>
                <w:color w:val="000000"/>
                <w:sz w:val="24"/>
                <w:szCs w:val="24"/>
                <w:lang w:val="id-ID" w:eastAsia="id-ID"/>
              </w:rPr>
            </w:pPr>
            <w:r w:rsidRPr="00BA5CDC">
              <w:rPr>
                <w:rFonts w:ascii="Times New Roman" w:eastAsia="Times New Roman" w:hAnsi="Times New Roman" w:cs="Times New Roman"/>
                <w:b/>
                <w:bCs/>
                <w:color w:val="000000"/>
                <w:sz w:val="24"/>
                <w:szCs w:val="24"/>
                <w:lang w:val="id-ID" w:eastAsia="id-ID"/>
              </w:rPr>
              <w:t>No</w:t>
            </w:r>
          </w:p>
        </w:tc>
        <w:tc>
          <w:tcPr>
            <w:tcW w:w="1864" w:type="dxa"/>
            <w:tcBorders>
              <w:top w:val="single" w:sz="4" w:space="0" w:color="auto"/>
              <w:left w:val="nil"/>
              <w:bottom w:val="single" w:sz="8" w:space="0" w:color="auto"/>
              <w:right w:val="nil"/>
            </w:tcBorders>
            <w:shd w:val="clear" w:color="auto" w:fill="auto"/>
            <w:vAlign w:val="center"/>
            <w:hideMark/>
          </w:tcPr>
          <w:p w:rsidR="00BA5CDC" w:rsidRPr="00BA5CDC" w:rsidRDefault="00BA5CDC" w:rsidP="006D0E68">
            <w:pPr>
              <w:spacing w:after="0" w:line="240" w:lineRule="auto"/>
              <w:rPr>
                <w:rFonts w:ascii="Times New Roman" w:eastAsia="Times New Roman" w:hAnsi="Times New Roman" w:cs="Times New Roman"/>
                <w:b/>
                <w:bCs/>
                <w:color w:val="000000"/>
                <w:sz w:val="24"/>
                <w:szCs w:val="24"/>
                <w:lang w:val="id-ID" w:eastAsia="id-ID"/>
              </w:rPr>
            </w:pPr>
            <w:r w:rsidRPr="00BA5CDC">
              <w:rPr>
                <w:rFonts w:ascii="Times New Roman" w:eastAsia="Times New Roman" w:hAnsi="Times New Roman" w:cs="Times New Roman"/>
                <w:b/>
                <w:bCs/>
                <w:color w:val="000000"/>
                <w:sz w:val="24"/>
                <w:szCs w:val="24"/>
                <w:lang w:val="id-ID" w:eastAsia="id-ID"/>
              </w:rPr>
              <w:t>Nama Bank</w:t>
            </w:r>
          </w:p>
        </w:tc>
        <w:tc>
          <w:tcPr>
            <w:tcW w:w="867" w:type="dxa"/>
            <w:tcBorders>
              <w:top w:val="single" w:sz="4" w:space="0" w:color="auto"/>
              <w:left w:val="nil"/>
              <w:bottom w:val="single" w:sz="8" w:space="0" w:color="auto"/>
              <w:right w:val="nil"/>
            </w:tcBorders>
            <w:shd w:val="clear" w:color="auto" w:fill="auto"/>
            <w:vAlign w:val="center"/>
            <w:hideMark/>
          </w:tcPr>
          <w:p w:rsidR="00BA5CDC" w:rsidRPr="00BA5CDC" w:rsidRDefault="00BA5CDC" w:rsidP="006D0E68">
            <w:pPr>
              <w:spacing w:after="0" w:line="240" w:lineRule="auto"/>
              <w:rPr>
                <w:rFonts w:ascii="Times New Roman" w:eastAsia="Times New Roman" w:hAnsi="Times New Roman" w:cs="Times New Roman"/>
                <w:b/>
                <w:bCs/>
                <w:color w:val="000000"/>
                <w:sz w:val="24"/>
                <w:szCs w:val="24"/>
                <w:lang w:val="id-ID" w:eastAsia="id-ID"/>
              </w:rPr>
            </w:pPr>
            <w:r w:rsidRPr="00BA5CDC">
              <w:rPr>
                <w:rFonts w:ascii="Times New Roman" w:eastAsia="Times New Roman" w:hAnsi="Times New Roman" w:cs="Times New Roman"/>
                <w:b/>
                <w:bCs/>
                <w:color w:val="000000"/>
                <w:sz w:val="24"/>
                <w:szCs w:val="24"/>
                <w:lang w:val="id-ID" w:eastAsia="id-ID"/>
              </w:rPr>
              <w:t>Tahun</w:t>
            </w:r>
          </w:p>
        </w:tc>
        <w:tc>
          <w:tcPr>
            <w:tcW w:w="1172" w:type="dxa"/>
            <w:tcBorders>
              <w:top w:val="single" w:sz="4" w:space="0" w:color="auto"/>
              <w:left w:val="nil"/>
              <w:bottom w:val="single" w:sz="8" w:space="0" w:color="auto"/>
              <w:right w:val="nil"/>
            </w:tcBorders>
            <w:shd w:val="clear" w:color="auto" w:fill="auto"/>
            <w:vAlign w:val="center"/>
            <w:hideMark/>
          </w:tcPr>
          <w:p w:rsidR="00BA5CDC" w:rsidRPr="00BA5CDC" w:rsidRDefault="00BA5CDC" w:rsidP="006D0E68">
            <w:pPr>
              <w:spacing w:after="0" w:line="240" w:lineRule="auto"/>
              <w:rPr>
                <w:rFonts w:ascii="Times New Roman" w:eastAsia="Times New Roman" w:hAnsi="Times New Roman" w:cs="Times New Roman"/>
                <w:b/>
                <w:bCs/>
                <w:color w:val="000000"/>
                <w:sz w:val="24"/>
                <w:szCs w:val="24"/>
                <w:lang w:val="id-ID" w:eastAsia="id-ID"/>
              </w:rPr>
            </w:pPr>
            <w:r w:rsidRPr="00BA5CDC">
              <w:rPr>
                <w:rFonts w:ascii="Times New Roman" w:eastAsia="Times New Roman" w:hAnsi="Times New Roman" w:cs="Times New Roman"/>
                <w:b/>
                <w:bCs/>
                <w:color w:val="000000"/>
                <w:sz w:val="24"/>
                <w:szCs w:val="24"/>
                <w:lang w:val="id-ID" w:eastAsia="id-ID"/>
              </w:rPr>
              <w:t>CAR(%)</w:t>
            </w:r>
          </w:p>
        </w:tc>
        <w:tc>
          <w:tcPr>
            <w:tcW w:w="1096" w:type="dxa"/>
            <w:tcBorders>
              <w:top w:val="single" w:sz="4" w:space="0" w:color="auto"/>
              <w:left w:val="nil"/>
              <w:bottom w:val="single" w:sz="8" w:space="0" w:color="auto"/>
              <w:right w:val="nil"/>
            </w:tcBorders>
            <w:shd w:val="clear" w:color="auto" w:fill="auto"/>
            <w:vAlign w:val="center"/>
            <w:hideMark/>
          </w:tcPr>
          <w:p w:rsidR="00BA5CDC" w:rsidRPr="00BA5CDC" w:rsidRDefault="00BA5CDC" w:rsidP="006D0E68">
            <w:pPr>
              <w:spacing w:after="0" w:line="240" w:lineRule="auto"/>
              <w:rPr>
                <w:rFonts w:ascii="Times New Roman" w:eastAsia="Times New Roman" w:hAnsi="Times New Roman" w:cs="Times New Roman"/>
                <w:b/>
                <w:bCs/>
                <w:color w:val="000000"/>
                <w:sz w:val="24"/>
                <w:szCs w:val="24"/>
                <w:lang w:val="id-ID" w:eastAsia="id-ID"/>
              </w:rPr>
            </w:pPr>
            <w:r w:rsidRPr="00BA5CDC">
              <w:rPr>
                <w:rFonts w:ascii="Times New Roman" w:eastAsia="Times New Roman" w:hAnsi="Times New Roman" w:cs="Times New Roman"/>
                <w:b/>
                <w:bCs/>
                <w:color w:val="000000"/>
                <w:sz w:val="24"/>
                <w:szCs w:val="24"/>
                <w:lang w:val="id-ID" w:eastAsia="id-ID"/>
              </w:rPr>
              <w:t>NPL(%)</w:t>
            </w:r>
          </w:p>
        </w:tc>
        <w:tc>
          <w:tcPr>
            <w:tcW w:w="1123" w:type="dxa"/>
            <w:tcBorders>
              <w:top w:val="single" w:sz="4" w:space="0" w:color="auto"/>
              <w:left w:val="nil"/>
              <w:bottom w:val="single" w:sz="8" w:space="0" w:color="auto"/>
              <w:right w:val="nil"/>
            </w:tcBorders>
            <w:shd w:val="clear" w:color="auto" w:fill="auto"/>
            <w:vAlign w:val="center"/>
            <w:hideMark/>
          </w:tcPr>
          <w:p w:rsidR="00BA5CDC" w:rsidRPr="00BA5CDC" w:rsidRDefault="00BA5CDC" w:rsidP="006D0E68">
            <w:pPr>
              <w:spacing w:after="0" w:line="240" w:lineRule="auto"/>
              <w:rPr>
                <w:rFonts w:ascii="Times New Roman" w:eastAsia="Times New Roman" w:hAnsi="Times New Roman" w:cs="Times New Roman"/>
                <w:b/>
                <w:bCs/>
                <w:color w:val="000000"/>
                <w:sz w:val="24"/>
                <w:szCs w:val="24"/>
                <w:lang w:val="id-ID" w:eastAsia="id-ID"/>
              </w:rPr>
            </w:pPr>
            <w:r w:rsidRPr="00BA5CDC">
              <w:rPr>
                <w:rFonts w:ascii="Times New Roman" w:eastAsia="Times New Roman" w:hAnsi="Times New Roman" w:cs="Times New Roman"/>
                <w:b/>
                <w:bCs/>
                <w:color w:val="000000"/>
                <w:sz w:val="24"/>
                <w:szCs w:val="24"/>
                <w:lang w:val="id-ID" w:eastAsia="id-ID"/>
              </w:rPr>
              <w:t>LDR(%)</w:t>
            </w:r>
          </w:p>
        </w:tc>
        <w:tc>
          <w:tcPr>
            <w:tcW w:w="1150" w:type="dxa"/>
            <w:tcBorders>
              <w:top w:val="single" w:sz="4" w:space="0" w:color="auto"/>
              <w:left w:val="nil"/>
              <w:bottom w:val="single" w:sz="8" w:space="0" w:color="auto"/>
              <w:right w:val="nil"/>
            </w:tcBorders>
            <w:shd w:val="clear" w:color="auto" w:fill="auto"/>
            <w:noWrap/>
            <w:hideMark/>
          </w:tcPr>
          <w:p w:rsidR="00BA5CDC" w:rsidRPr="00BA5CDC" w:rsidRDefault="00BA5CDC" w:rsidP="006D0E68">
            <w:pPr>
              <w:spacing w:after="0" w:line="240" w:lineRule="auto"/>
              <w:jc w:val="center"/>
              <w:rPr>
                <w:rFonts w:ascii="Times New Roman" w:eastAsia="Times New Roman" w:hAnsi="Times New Roman" w:cs="Times New Roman"/>
                <w:b/>
                <w:bCs/>
                <w:color w:val="000000"/>
                <w:sz w:val="24"/>
                <w:szCs w:val="24"/>
                <w:lang w:val="id-ID" w:eastAsia="id-ID"/>
              </w:rPr>
            </w:pPr>
            <w:r w:rsidRPr="00BA5CDC">
              <w:rPr>
                <w:rFonts w:ascii="Times New Roman" w:eastAsia="Times New Roman" w:hAnsi="Times New Roman" w:cs="Times New Roman"/>
                <w:b/>
                <w:bCs/>
                <w:color w:val="000000"/>
                <w:sz w:val="24"/>
                <w:szCs w:val="24"/>
                <w:lang w:val="id-ID" w:eastAsia="id-ID"/>
              </w:rPr>
              <w:t>ROA(%)</w:t>
            </w:r>
          </w:p>
        </w:tc>
      </w:tr>
      <w:tr w:rsidR="002E50A2" w:rsidRPr="00BA5CDC" w:rsidTr="002E50A2">
        <w:trPr>
          <w:trHeight w:val="315"/>
          <w:jc w:val="center"/>
        </w:trPr>
        <w:tc>
          <w:tcPr>
            <w:tcW w:w="605" w:type="dxa"/>
            <w:vMerge w:val="restart"/>
            <w:tcBorders>
              <w:top w:val="nil"/>
              <w:left w:val="nil"/>
              <w:bottom w:val="single" w:sz="4" w:space="0" w:color="000000"/>
              <w:right w:val="nil"/>
            </w:tcBorders>
            <w:shd w:val="clear" w:color="auto" w:fill="auto"/>
            <w:vAlign w:val="center"/>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w:t>
            </w:r>
          </w:p>
        </w:tc>
        <w:tc>
          <w:tcPr>
            <w:tcW w:w="1864" w:type="dxa"/>
            <w:vMerge w:val="restart"/>
            <w:tcBorders>
              <w:top w:val="nil"/>
              <w:left w:val="nil"/>
              <w:bottom w:val="single" w:sz="4" w:space="0" w:color="000000"/>
              <w:right w:val="nil"/>
            </w:tcBorders>
            <w:shd w:val="clear" w:color="auto" w:fill="auto"/>
            <w:vAlign w:val="center"/>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 xml:space="preserve"> </w:t>
            </w:r>
            <w:r w:rsidR="00EE508F">
              <w:rPr>
                <w:rFonts w:ascii="Times New Roman" w:eastAsia="Times New Roman" w:hAnsi="Times New Roman" w:cs="Times New Roman"/>
                <w:color w:val="000000"/>
                <w:sz w:val="24"/>
                <w:szCs w:val="24"/>
                <w:lang w:val="id-ID" w:eastAsia="id-ID"/>
              </w:rPr>
              <w:t xml:space="preserve">PT Bank Mandiri (Persero) Tbk </w:t>
            </w: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2006</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25,30%</w:t>
            </w:r>
          </w:p>
        </w:tc>
        <w:tc>
          <w:tcPr>
            <w:tcW w:w="1096" w:type="dxa"/>
            <w:tcBorders>
              <w:top w:val="nil"/>
              <w:left w:val="nil"/>
              <w:bottom w:val="nil"/>
              <w:right w:val="nil"/>
            </w:tcBorders>
            <w:shd w:val="clear" w:color="auto" w:fill="auto"/>
            <w:vAlign w:val="bottom"/>
            <w:hideMark/>
          </w:tcPr>
          <w:p w:rsidR="00BA5CDC" w:rsidRPr="00BA5CDC" w:rsidRDefault="00FC570E"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16,30</w:t>
            </w:r>
            <w:r w:rsidR="00BA5CDC" w:rsidRPr="00BA5CDC">
              <w:rPr>
                <w:rFonts w:ascii="Times New Roman" w:eastAsia="Times New Roman" w:hAnsi="Times New Roman" w:cs="Times New Roman"/>
                <w:color w:val="000000"/>
                <w:sz w:val="24"/>
                <w:szCs w:val="24"/>
                <w:lang w:val="id-ID" w:eastAsia="id-ID"/>
              </w:rPr>
              <w:t>%</w:t>
            </w:r>
          </w:p>
        </w:tc>
        <w:tc>
          <w:tcPr>
            <w:tcW w:w="1123"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57,20%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1,10%</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2007</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21,10%</w:t>
            </w:r>
          </w:p>
        </w:tc>
        <w:tc>
          <w:tcPr>
            <w:tcW w:w="1096" w:type="dxa"/>
            <w:tcBorders>
              <w:top w:val="nil"/>
              <w:left w:val="nil"/>
              <w:bottom w:val="nil"/>
              <w:right w:val="nil"/>
            </w:tcBorders>
            <w:shd w:val="clear" w:color="auto" w:fill="auto"/>
            <w:hideMark/>
          </w:tcPr>
          <w:p w:rsidR="00BA5CDC" w:rsidRPr="00BA5CDC" w:rsidRDefault="00FC570E"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7,20</w:t>
            </w:r>
            <w:r w:rsidR="00BA5CDC" w:rsidRPr="00BA5CDC">
              <w:rPr>
                <w:rFonts w:ascii="Times New Roman" w:eastAsia="Times New Roman" w:hAnsi="Times New Roman" w:cs="Times New Roman"/>
                <w:color w:val="000000"/>
                <w:sz w:val="24"/>
                <w:szCs w:val="24"/>
                <w:lang w:val="id-ID" w:eastAsia="id-ID"/>
              </w:rPr>
              <w:t>%</w:t>
            </w:r>
          </w:p>
        </w:tc>
        <w:tc>
          <w:tcPr>
            <w:tcW w:w="1123"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54,30%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2,30%</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2008</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15,70%</w:t>
            </w:r>
          </w:p>
        </w:tc>
        <w:tc>
          <w:tcPr>
            <w:tcW w:w="1096" w:type="dxa"/>
            <w:tcBorders>
              <w:top w:val="nil"/>
              <w:left w:val="nil"/>
              <w:bottom w:val="nil"/>
              <w:right w:val="nil"/>
            </w:tcBorders>
            <w:shd w:val="clear" w:color="auto" w:fill="auto"/>
            <w:vAlign w:val="bottom"/>
            <w:hideMark/>
          </w:tcPr>
          <w:p w:rsidR="00BA5CDC" w:rsidRPr="00BA5CDC" w:rsidRDefault="00FC570E"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4,70</w:t>
            </w:r>
            <w:r w:rsidR="00BA5CDC" w:rsidRPr="00BA5CDC">
              <w:rPr>
                <w:rFonts w:ascii="Times New Roman" w:eastAsia="Times New Roman" w:hAnsi="Times New Roman" w:cs="Times New Roman"/>
                <w:color w:val="000000"/>
                <w:sz w:val="24"/>
                <w:szCs w:val="24"/>
                <w:lang w:val="id-ID" w:eastAsia="id-ID"/>
              </w:rPr>
              <w:t>%</w:t>
            </w:r>
          </w:p>
        </w:tc>
        <w:tc>
          <w:tcPr>
            <w:tcW w:w="1123"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59,20%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2,50%</w:t>
            </w:r>
          </w:p>
        </w:tc>
      </w:tr>
      <w:tr w:rsidR="002E50A2" w:rsidRPr="00BA5CDC" w:rsidTr="002E50A2">
        <w:trPr>
          <w:trHeight w:val="285"/>
          <w:jc w:val="center"/>
        </w:trPr>
        <w:tc>
          <w:tcPr>
            <w:tcW w:w="605" w:type="dxa"/>
            <w:vMerge w:val="restart"/>
            <w:tcBorders>
              <w:top w:val="nil"/>
              <w:left w:val="nil"/>
              <w:bottom w:val="single" w:sz="4" w:space="0" w:color="000000"/>
              <w:right w:val="nil"/>
            </w:tcBorders>
            <w:shd w:val="clear" w:color="auto" w:fill="auto"/>
            <w:vAlign w:val="center"/>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w:t>
            </w:r>
          </w:p>
        </w:tc>
        <w:tc>
          <w:tcPr>
            <w:tcW w:w="1864" w:type="dxa"/>
            <w:vMerge w:val="restart"/>
            <w:tcBorders>
              <w:top w:val="nil"/>
              <w:left w:val="nil"/>
              <w:bottom w:val="single" w:sz="4" w:space="0" w:color="000000"/>
              <w:right w:val="nil"/>
            </w:tcBorders>
            <w:shd w:val="clear" w:color="auto" w:fill="auto"/>
            <w:vAlign w:val="center"/>
            <w:hideMark/>
          </w:tcPr>
          <w:p w:rsidR="00BA5CDC" w:rsidRPr="00BA5CDC" w:rsidRDefault="005A557A"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PT Bank Rakyat Indonesia (Persero) Tbk</w:t>
            </w:r>
          </w:p>
        </w:tc>
        <w:tc>
          <w:tcPr>
            <w:tcW w:w="867"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2006</w:t>
            </w:r>
          </w:p>
        </w:tc>
        <w:tc>
          <w:tcPr>
            <w:tcW w:w="1172"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221F1F"/>
                <w:sz w:val="24"/>
                <w:szCs w:val="24"/>
                <w:lang w:val="id-ID" w:eastAsia="id-ID"/>
              </w:rPr>
            </w:pPr>
            <w:r w:rsidRPr="00BA5CDC">
              <w:rPr>
                <w:rFonts w:ascii="Times New Roman" w:eastAsia="Times New Roman" w:hAnsi="Times New Roman" w:cs="Times New Roman"/>
                <w:color w:val="221F1F"/>
                <w:sz w:val="24"/>
                <w:szCs w:val="24"/>
                <w:lang w:val="id-ID" w:eastAsia="id-ID"/>
              </w:rPr>
              <w:t>18,82%</w:t>
            </w:r>
          </w:p>
        </w:tc>
        <w:tc>
          <w:tcPr>
            <w:tcW w:w="1096"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221F1F"/>
                <w:sz w:val="24"/>
                <w:szCs w:val="24"/>
                <w:lang w:val="id-ID" w:eastAsia="id-ID"/>
              </w:rPr>
            </w:pPr>
            <w:r w:rsidRPr="00BA5CDC">
              <w:rPr>
                <w:rFonts w:ascii="Times New Roman" w:eastAsia="Times New Roman" w:hAnsi="Times New Roman" w:cs="Times New Roman"/>
                <w:color w:val="221F1F"/>
                <w:sz w:val="24"/>
                <w:szCs w:val="24"/>
                <w:lang w:val="id-ID" w:eastAsia="id-ID"/>
              </w:rPr>
              <w:t>4,81%</w:t>
            </w:r>
          </w:p>
        </w:tc>
        <w:tc>
          <w:tcPr>
            <w:tcW w:w="1123"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221F1F"/>
                <w:sz w:val="24"/>
                <w:szCs w:val="24"/>
                <w:lang w:val="id-ID" w:eastAsia="id-ID"/>
              </w:rPr>
            </w:pPr>
            <w:r w:rsidRPr="00BA5CDC">
              <w:rPr>
                <w:rFonts w:ascii="Times New Roman" w:eastAsia="Times New Roman" w:hAnsi="Times New Roman" w:cs="Times New Roman"/>
                <w:color w:val="221F1F"/>
                <w:sz w:val="24"/>
                <w:szCs w:val="24"/>
                <w:lang w:val="id-ID" w:eastAsia="id-ID"/>
              </w:rPr>
              <w:t>72,53%</w:t>
            </w:r>
          </w:p>
        </w:tc>
        <w:tc>
          <w:tcPr>
            <w:tcW w:w="1150"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221F1F"/>
                <w:sz w:val="24"/>
                <w:szCs w:val="24"/>
                <w:lang w:val="id-ID" w:eastAsia="id-ID"/>
              </w:rPr>
            </w:pPr>
            <w:r w:rsidRPr="00BA5CDC">
              <w:rPr>
                <w:rFonts w:ascii="Times New Roman" w:eastAsia="Times New Roman" w:hAnsi="Times New Roman" w:cs="Times New Roman"/>
                <w:color w:val="221F1F"/>
                <w:sz w:val="24"/>
                <w:szCs w:val="24"/>
                <w:lang w:val="id-ID" w:eastAsia="id-ID"/>
              </w:rPr>
              <w:t>4,36%</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2007</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15,84%</w:t>
            </w:r>
          </w:p>
        </w:tc>
        <w:tc>
          <w:tcPr>
            <w:tcW w:w="1096"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3,44%</w:t>
            </w:r>
          </w:p>
        </w:tc>
        <w:tc>
          <w:tcPr>
            <w:tcW w:w="1123"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68,80%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4,61%</w:t>
            </w:r>
          </w:p>
        </w:tc>
      </w:tr>
      <w:tr w:rsidR="002E50A2" w:rsidRPr="00BA5CDC" w:rsidTr="002E50A2">
        <w:trPr>
          <w:trHeight w:val="108"/>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2008</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2,80%</w:t>
            </w:r>
          </w:p>
        </w:tc>
        <w:tc>
          <w:tcPr>
            <w:tcW w:w="1096"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2,80%</w:t>
            </w:r>
          </w:p>
        </w:tc>
        <w:tc>
          <w:tcPr>
            <w:tcW w:w="1123"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79,93%</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4,18%</w:t>
            </w:r>
          </w:p>
        </w:tc>
      </w:tr>
      <w:tr w:rsidR="002E50A2" w:rsidRPr="00BA5CDC" w:rsidTr="002E50A2">
        <w:trPr>
          <w:trHeight w:val="255"/>
          <w:jc w:val="center"/>
        </w:trPr>
        <w:tc>
          <w:tcPr>
            <w:tcW w:w="605" w:type="dxa"/>
            <w:vMerge w:val="restart"/>
            <w:tcBorders>
              <w:top w:val="nil"/>
              <w:left w:val="nil"/>
              <w:bottom w:val="single" w:sz="4" w:space="0" w:color="000000"/>
              <w:right w:val="nil"/>
            </w:tcBorders>
            <w:shd w:val="clear" w:color="auto" w:fill="auto"/>
            <w:vAlign w:val="center"/>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3</w:t>
            </w:r>
          </w:p>
        </w:tc>
        <w:tc>
          <w:tcPr>
            <w:tcW w:w="1864" w:type="dxa"/>
            <w:vMerge w:val="restart"/>
            <w:tcBorders>
              <w:top w:val="nil"/>
              <w:left w:val="nil"/>
              <w:bottom w:val="single" w:sz="4" w:space="0" w:color="000000"/>
              <w:right w:val="nil"/>
            </w:tcBorders>
            <w:shd w:val="clear" w:color="auto" w:fill="auto"/>
            <w:vAlign w:val="center"/>
            <w:hideMark/>
          </w:tcPr>
          <w:p w:rsidR="00BA5CDC" w:rsidRPr="00BA5CDC" w:rsidRDefault="0079145A"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PT Bank Central Asia  Tbk </w:t>
            </w:r>
          </w:p>
        </w:tc>
        <w:tc>
          <w:tcPr>
            <w:tcW w:w="867"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2006</w:t>
            </w:r>
          </w:p>
        </w:tc>
        <w:tc>
          <w:tcPr>
            <w:tcW w:w="1172"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22,10%</w:t>
            </w:r>
          </w:p>
        </w:tc>
        <w:tc>
          <w:tcPr>
            <w:tcW w:w="1096"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1,30%</w:t>
            </w:r>
          </w:p>
        </w:tc>
        <w:tc>
          <w:tcPr>
            <w:tcW w:w="1123"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40,30%</w:t>
            </w:r>
          </w:p>
        </w:tc>
        <w:tc>
          <w:tcPr>
            <w:tcW w:w="1150"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3,80%</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2007</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19,20%</w:t>
            </w:r>
          </w:p>
        </w:tc>
        <w:tc>
          <w:tcPr>
            <w:tcW w:w="1096"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0,80%</w:t>
            </w:r>
          </w:p>
        </w:tc>
        <w:tc>
          <w:tcPr>
            <w:tcW w:w="1123"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43,60%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3,30%</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2008</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15,80%</w:t>
            </w:r>
          </w:p>
        </w:tc>
        <w:tc>
          <w:tcPr>
            <w:tcW w:w="1096"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0,60%</w:t>
            </w:r>
          </w:p>
        </w:tc>
        <w:tc>
          <w:tcPr>
            <w:tcW w:w="1123"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53,80%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3,40%</w:t>
            </w:r>
          </w:p>
        </w:tc>
      </w:tr>
      <w:tr w:rsidR="002E50A2" w:rsidRPr="00BA5CDC" w:rsidTr="002E50A2">
        <w:trPr>
          <w:trHeight w:val="330"/>
          <w:jc w:val="center"/>
        </w:trPr>
        <w:tc>
          <w:tcPr>
            <w:tcW w:w="605" w:type="dxa"/>
            <w:vMerge w:val="restart"/>
            <w:tcBorders>
              <w:top w:val="nil"/>
              <w:left w:val="nil"/>
              <w:bottom w:val="single" w:sz="4" w:space="0" w:color="000000"/>
              <w:right w:val="nil"/>
            </w:tcBorders>
            <w:shd w:val="clear" w:color="auto" w:fill="auto"/>
            <w:vAlign w:val="center"/>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4</w:t>
            </w:r>
          </w:p>
        </w:tc>
        <w:tc>
          <w:tcPr>
            <w:tcW w:w="1864" w:type="dxa"/>
            <w:vMerge w:val="restart"/>
            <w:tcBorders>
              <w:top w:val="nil"/>
              <w:left w:val="nil"/>
              <w:bottom w:val="nil"/>
              <w:right w:val="nil"/>
            </w:tcBorders>
            <w:shd w:val="clear" w:color="auto" w:fill="auto"/>
            <w:vAlign w:val="bottom"/>
            <w:hideMark/>
          </w:tcPr>
          <w:p w:rsidR="00BA5CDC" w:rsidRPr="00BA5CDC" w:rsidRDefault="00976007"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PT Bank Negara Indonesia (Persero) Tbk </w:t>
            </w:r>
          </w:p>
        </w:tc>
        <w:tc>
          <w:tcPr>
            <w:tcW w:w="867"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2006</w:t>
            </w:r>
          </w:p>
        </w:tc>
        <w:tc>
          <w:tcPr>
            <w:tcW w:w="1172"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15,30%</w:t>
            </w:r>
          </w:p>
        </w:tc>
        <w:tc>
          <w:tcPr>
            <w:tcW w:w="1096" w:type="dxa"/>
            <w:tcBorders>
              <w:top w:val="single" w:sz="4" w:space="0" w:color="auto"/>
              <w:left w:val="nil"/>
              <w:bottom w:val="nil"/>
              <w:right w:val="nil"/>
            </w:tcBorders>
            <w:shd w:val="clear" w:color="auto" w:fill="auto"/>
            <w:hideMark/>
          </w:tcPr>
          <w:p w:rsidR="00BA5CDC" w:rsidRPr="00BA5CDC" w:rsidRDefault="00FC570E" w:rsidP="006D0E68">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10,50</w:t>
            </w:r>
            <w:r w:rsidR="00BA5CDC" w:rsidRPr="00BA5CDC">
              <w:rPr>
                <w:rFonts w:ascii="Times New Roman" w:eastAsia="Times New Roman" w:hAnsi="Times New Roman" w:cs="Times New Roman"/>
                <w:sz w:val="24"/>
                <w:szCs w:val="24"/>
                <w:lang w:val="id-ID" w:eastAsia="id-ID"/>
              </w:rPr>
              <w:t>%</w:t>
            </w:r>
          </w:p>
        </w:tc>
        <w:tc>
          <w:tcPr>
            <w:tcW w:w="1123"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49,20%</w:t>
            </w:r>
          </w:p>
        </w:tc>
        <w:tc>
          <w:tcPr>
            <w:tcW w:w="1150"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1,90%</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nil"/>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2007</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15,70%</w:t>
            </w:r>
          </w:p>
        </w:tc>
        <w:tc>
          <w:tcPr>
            <w:tcW w:w="1096" w:type="dxa"/>
            <w:tcBorders>
              <w:top w:val="nil"/>
              <w:left w:val="nil"/>
              <w:bottom w:val="nil"/>
              <w:right w:val="nil"/>
            </w:tcBorders>
            <w:shd w:val="clear" w:color="auto" w:fill="auto"/>
            <w:hideMark/>
          </w:tcPr>
          <w:p w:rsidR="00BA5CDC" w:rsidRPr="00BA5CDC" w:rsidRDefault="00FC570E" w:rsidP="006D0E68">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8,20</w:t>
            </w:r>
            <w:r w:rsidR="00BA5CDC" w:rsidRPr="00BA5CDC">
              <w:rPr>
                <w:rFonts w:ascii="Times New Roman" w:eastAsia="Times New Roman" w:hAnsi="Times New Roman" w:cs="Times New Roman"/>
                <w:sz w:val="24"/>
                <w:szCs w:val="24"/>
                <w:lang w:val="id-ID" w:eastAsia="id-ID"/>
              </w:rPr>
              <w:t>%</w:t>
            </w:r>
          </w:p>
        </w:tc>
        <w:tc>
          <w:tcPr>
            <w:tcW w:w="1123"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60,60%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0,90%</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nil"/>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2008</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13,50%</w:t>
            </w:r>
          </w:p>
        </w:tc>
        <w:tc>
          <w:tcPr>
            <w:tcW w:w="1096" w:type="dxa"/>
            <w:tcBorders>
              <w:top w:val="nil"/>
              <w:left w:val="nil"/>
              <w:bottom w:val="nil"/>
              <w:right w:val="nil"/>
            </w:tcBorders>
            <w:shd w:val="clear" w:color="auto" w:fill="auto"/>
            <w:vAlign w:val="bottom"/>
            <w:hideMark/>
          </w:tcPr>
          <w:p w:rsidR="00BA5CDC" w:rsidRPr="00BA5CDC" w:rsidRDefault="00FC570E" w:rsidP="006D0E68">
            <w:pPr>
              <w:spacing w:after="0" w:line="240" w:lineRule="auto"/>
              <w:jc w:val="center"/>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4,90</w:t>
            </w:r>
            <w:r w:rsidR="00BA5CDC" w:rsidRPr="00BA5CDC">
              <w:rPr>
                <w:rFonts w:ascii="Times New Roman" w:eastAsia="Times New Roman" w:hAnsi="Times New Roman" w:cs="Times New Roman"/>
                <w:sz w:val="24"/>
                <w:szCs w:val="24"/>
                <w:lang w:val="id-ID" w:eastAsia="id-ID"/>
              </w:rPr>
              <w:t>%</w:t>
            </w:r>
          </w:p>
        </w:tc>
        <w:tc>
          <w:tcPr>
            <w:tcW w:w="1123"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sz w:val="24"/>
                <w:szCs w:val="24"/>
                <w:lang w:val="id-ID" w:eastAsia="id-ID"/>
              </w:rPr>
            </w:pPr>
            <w:r w:rsidRPr="00BA5CDC">
              <w:rPr>
                <w:rFonts w:ascii="Times New Roman" w:eastAsia="Times New Roman" w:hAnsi="Times New Roman" w:cs="Times New Roman"/>
                <w:sz w:val="24"/>
                <w:szCs w:val="24"/>
                <w:lang w:val="id-ID" w:eastAsia="id-ID"/>
              </w:rPr>
              <w:t>68,60%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1,10%</w:t>
            </w:r>
          </w:p>
        </w:tc>
      </w:tr>
      <w:tr w:rsidR="002E50A2" w:rsidRPr="00BA5CDC" w:rsidTr="002E50A2">
        <w:trPr>
          <w:trHeight w:val="315"/>
          <w:jc w:val="center"/>
        </w:trPr>
        <w:tc>
          <w:tcPr>
            <w:tcW w:w="605" w:type="dxa"/>
            <w:vMerge w:val="restart"/>
            <w:tcBorders>
              <w:top w:val="nil"/>
              <w:left w:val="nil"/>
              <w:bottom w:val="single" w:sz="4" w:space="0" w:color="000000"/>
              <w:right w:val="nil"/>
            </w:tcBorders>
            <w:shd w:val="clear" w:color="auto" w:fill="auto"/>
            <w:vAlign w:val="center"/>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5</w:t>
            </w:r>
          </w:p>
        </w:tc>
        <w:tc>
          <w:tcPr>
            <w:tcW w:w="1864" w:type="dxa"/>
            <w:vMerge w:val="restart"/>
            <w:tcBorders>
              <w:top w:val="single" w:sz="4" w:space="0" w:color="auto"/>
              <w:left w:val="nil"/>
              <w:bottom w:val="single" w:sz="4" w:space="0" w:color="000000"/>
              <w:right w:val="nil"/>
            </w:tcBorders>
            <w:shd w:val="clear" w:color="auto" w:fill="auto"/>
            <w:vAlign w:val="center"/>
            <w:hideMark/>
          </w:tcPr>
          <w:p w:rsidR="00BA5CDC" w:rsidRPr="00BA5CDC" w:rsidRDefault="002E50A2"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PT Bank CIMB Niaga Tbk </w:t>
            </w:r>
          </w:p>
        </w:tc>
        <w:tc>
          <w:tcPr>
            <w:tcW w:w="867"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2006</w:t>
            </w:r>
          </w:p>
        </w:tc>
        <w:tc>
          <w:tcPr>
            <w:tcW w:w="1172"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18,88%</w:t>
            </w:r>
          </w:p>
        </w:tc>
        <w:tc>
          <w:tcPr>
            <w:tcW w:w="1096"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3,08%</w:t>
            </w:r>
          </w:p>
        </w:tc>
        <w:tc>
          <w:tcPr>
            <w:tcW w:w="1123"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68,54%</w:t>
            </w:r>
          </w:p>
        </w:tc>
        <w:tc>
          <w:tcPr>
            <w:tcW w:w="1150"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2,09%</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single" w:sz="4" w:space="0" w:color="auto"/>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2007</w:t>
            </w:r>
          </w:p>
        </w:tc>
        <w:tc>
          <w:tcPr>
            <w:tcW w:w="1172"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17,03%</w:t>
            </w:r>
          </w:p>
        </w:tc>
        <w:tc>
          <w:tcPr>
            <w:tcW w:w="1096"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3,03%</w:t>
            </w:r>
          </w:p>
        </w:tc>
        <w:tc>
          <w:tcPr>
            <w:tcW w:w="1123"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79,30%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2,49%</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single" w:sz="4" w:space="0" w:color="auto"/>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2008</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15,59%</w:t>
            </w:r>
          </w:p>
        </w:tc>
        <w:tc>
          <w:tcPr>
            <w:tcW w:w="1096"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2,50%</w:t>
            </w:r>
          </w:p>
        </w:tc>
        <w:tc>
          <w:tcPr>
            <w:tcW w:w="1123"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87,84%</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1,10%</w:t>
            </w:r>
          </w:p>
        </w:tc>
      </w:tr>
      <w:tr w:rsidR="002E50A2" w:rsidRPr="00BA5CDC" w:rsidTr="002E50A2">
        <w:trPr>
          <w:trHeight w:val="315"/>
          <w:jc w:val="center"/>
        </w:trPr>
        <w:tc>
          <w:tcPr>
            <w:tcW w:w="605" w:type="dxa"/>
            <w:vMerge w:val="restart"/>
            <w:tcBorders>
              <w:top w:val="nil"/>
              <w:left w:val="nil"/>
              <w:bottom w:val="single" w:sz="4" w:space="0" w:color="000000"/>
              <w:right w:val="nil"/>
            </w:tcBorders>
            <w:shd w:val="clear" w:color="auto" w:fill="auto"/>
            <w:vAlign w:val="center"/>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6</w:t>
            </w:r>
          </w:p>
        </w:tc>
        <w:tc>
          <w:tcPr>
            <w:tcW w:w="1864" w:type="dxa"/>
            <w:vMerge w:val="restart"/>
            <w:tcBorders>
              <w:top w:val="nil"/>
              <w:left w:val="nil"/>
              <w:bottom w:val="nil"/>
              <w:right w:val="nil"/>
            </w:tcBorders>
            <w:shd w:val="clear" w:color="auto" w:fill="auto"/>
            <w:vAlign w:val="bottom"/>
            <w:hideMark/>
          </w:tcPr>
          <w:p w:rsidR="00BA5CDC" w:rsidRPr="00BA5CDC" w:rsidRDefault="00135389" w:rsidP="005559CA">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PT Bank Danamon Indonesia Tbk</w:t>
            </w:r>
          </w:p>
        </w:tc>
        <w:tc>
          <w:tcPr>
            <w:tcW w:w="867"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2006</w:t>
            </w:r>
          </w:p>
        </w:tc>
        <w:tc>
          <w:tcPr>
            <w:tcW w:w="1172"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20,80%</w:t>
            </w:r>
          </w:p>
        </w:tc>
        <w:tc>
          <w:tcPr>
            <w:tcW w:w="1096"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3,30%</w:t>
            </w:r>
          </w:p>
        </w:tc>
        <w:tc>
          <w:tcPr>
            <w:tcW w:w="1123"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75,50%</w:t>
            </w:r>
          </w:p>
        </w:tc>
        <w:tc>
          <w:tcPr>
            <w:tcW w:w="1150"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1,80%</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nil"/>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2007</w:t>
            </w:r>
          </w:p>
        </w:tc>
        <w:tc>
          <w:tcPr>
            <w:tcW w:w="1172"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20,30%</w:t>
            </w:r>
          </w:p>
        </w:tc>
        <w:tc>
          <w:tcPr>
            <w:tcW w:w="1096"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2,30%</w:t>
            </w:r>
          </w:p>
        </w:tc>
        <w:tc>
          <w:tcPr>
            <w:tcW w:w="1123"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88,10%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2,40%</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nil"/>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2008</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15,40%</w:t>
            </w:r>
          </w:p>
        </w:tc>
        <w:tc>
          <w:tcPr>
            <w:tcW w:w="1096"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2,30%</w:t>
            </w:r>
          </w:p>
        </w:tc>
        <w:tc>
          <w:tcPr>
            <w:tcW w:w="1123"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86,40%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1,50%</w:t>
            </w:r>
          </w:p>
        </w:tc>
      </w:tr>
      <w:tr w:rsidR="002E50A2" w:rsidRPr="00BA5CDC" w:rsidTr="002E50A2">
        <w:trPr>
          <w:trHeight w:val="315"/>
          <w:jc w:val="center"/>
        </w:trPr>
        <w:tc>
          <w:tcPr>
            <w:tcW w:w="605" w:type="dxa"/>
            <w:vMerge w:val="restart"/>
            <w:tcBorders>
              <w:top w:val="nil"/>
              <w:left w:val="nil"/>
              <w:bottom w:val="single" w:sz="4" w:space="0" w:color="000000"/>
              <w:right w:val="nil"/>
            </w:tcBorders>
            <w:shd w:val="clear" w:color="auto" w:fill="auto"/>
            <w:vAlign w:val="center"/>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7</w:t>
            </w:r>
          </w:p>
        </w:tc>
        <w:tc>
          <w:tcPr>
            <w:tcW w:w="1864" w:type="dxa"/>
            <w:vMerge w:val="restart"/>
            <w:tcBorders>
              <w:top w:val="single" w:sz="4" w:space="0" w:color="auto"/>
              <w:left w:val="nil"/>
              <w:bottom w:val="single" w:sz="4" w:space="0" w:color="000000"/>
              <w:right w:val="nil"/>
            </w:tcBorders>
            <w:shd w:val="clear" w:color="auto" w:fill="auto"/>
            <w:vAlign w:val="center"/>
            <w:hideMark/>
          </w:tcPr>
          <w:p w:rsidR="00BA5CDC" w:rsidRPr="00BA5CDC" w:rsidRDefault="00C5191A"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PT Bank Pan Indonesia Tbk</w:t>
            </w:r>
          </w:p>
        </w:tc>
        <w:tc>
          <w:tcPr>
            <w:tcW w:w="867"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2006</w:t>
            </w:r>
          </w:p>
        </w:tc>
        <w:tc>
          <w:tcPr>
            <w:tcW w:w="1172"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29,47%</w:t>
            </w:r>
          </w:p>
        </w:tc>
        <w:tc>
          <w:tcPr>
            <w:tcW w:w="1096" w:type="dxa"/>
            <w:tcBorders>
              <w:top w:val="single" w:sz="4" w:space="0" w:color="auto"/>
              <w:left w:val="nil"/>
              <w:bottom w:val="nil"/>
              <w:right w:val="nil"/>
            </w:tcBorders>
            <w:shd w:val="clear" w:color="auto" w:fill="auto"/>
            <w:hideMark/>
          </w:tcPr>
          <w:p w:rsidR="00BA5CDC" w:rsidRPr="00BA5CDC" w:rsidRDefault="0071744E"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w:t>
            </w:r>
            <w:r w:rsidR="00BA5CDC" w:rsidRPr="00BA5CDC">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val="id-ID" w:eastAsia="id-ID"/>
              </w:rPr>
              <w:t>95</w:t>
            </w:r>
            <w:r w:rsidR="00BA5CDC" w:rsidRPr="00BA5CDC">
              <w:rPr>
                <w:rFonts w:ascii="Times New Roman" w:eastAsia="Times New Roman" w:hAnsi="Times New Roman" w:cs="Times New Roman"/>
                <w:color w:val="000000"/>
                <w:sz w:val="24"/>
                <w:szCs w:val="24"/>
                <w:lang w:val="id-ID" w:eastAsia="id-ID"/>
              </w:rPr>
              <w:t>%</w:t>
            </w:r>
          </w:p>
        </w:tc>
        <w:tc>
          <w:tcPr>
            <w:tcW w:w="1123"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80,47%</w:t>
            </w:r>
          </w:p>
        </w:tc>
        <w:tc>
          <w:tcPr>
            <w:tcW w:w="1150"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2,78%</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single" w:sz="4" w:space="0" w:color="auto"/>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2007</w:t>
            </w:r>
          </w:p>
        </w:tc>
        <w:tc>
          <w:tcPr>
            <w:tcW w:w="1172"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29,47%</w:t>
            </w:r>
          </w:p>
        </w:tc>
        <w:tc>
          <w:tcPr>
            <w:tcW w:w="1096" w:type="dxa"/>
            <w:tcBorders>
              <w:top w:val="nil"/>
              <w:left w:val="nil"/>
              <w:bottom w:val="nil"/>
              <w:right w:val="nil"/>
            </w:tcBorders>
            <w:shd w:val="clear" w:color="auto" w:fill="auto"/>
            <w:hideMark/>
          </w:tcPr>
          <w:p w:rsidR="00BA5CDC" w:rsidRPr="00BA5CDC" w:rsidRDefault="0071744E"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3,06</w:t>
            </w:r>
            <w:r w:rsidR="00BA5CDC" w:rsidRPr="00BA5CDC">
              <w:rPr>
                <w:rFonts w:ascii="Times New Roman" w:eastAsia="Times New Roman" w:hAnsi="Times New Roman" w:cs="Times New Roman"/>
                <w:color w:val="000000"/>
                <w:sz w:val="24"/>
                <w:szCs w:val="24"/>
                <w:lang w:val="id-ID" w:eastAsia="id-ID"/>
              </w:rPr>
              <w:t>%</w:t>
            </w:r>
          </w:p>
        </w:tc>
        <w:tc>
          <w:tcPr>
            <w:tcW w:w="1123"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92,36%</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3,14%</w:t>
            </w:r>
          </w:p>
        </w:tc>
      </w:tr>
      <w:tr w:rsidR="002E50A2" w:rsidRPr="00BA5CDC" w:rsidTr="002E50A2">
        <w:trPr>
          <w:trHeight w:val="315"/>
          <w:jc w:val="center"/>
        </w:trPr>
        <w:tc>
          <w:tcPr>
            <w:tcW w:w="605" w:type="dxa"/>
            <w:vMerge/>
            <w:tcBorders>
              <w:top w:val="nil"/>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single" w:sz="4" w:space="0" w:color="auto"/>
              <w:left w:val="nil"/>
              <w:bottom w:val="single" w:sz="4"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2008</w:t>
            </w:r>
          </w:p>
        </w:tc>
        <w:tc>
          <w:tcPr>
            <w:tcW w:w="1172"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20,31%</w:t>
            </w:r>
          </w:p>
        </w:tc>
        <w:tc>
          <w:tcPr>
            <w:tcW w:w="1096" w:type="dxa"/>
            <w:tcBorders>
              <w:top w:val="nil"/>
              <w:left w:val="nil"/>
              <w:bottom w:val="nil"/>
              <w:right w:val="nil"/>
            </w:tcBorders>
            <w:shd w:val="clear" w:color="auto" w:fill="auto"/>
            <w:vAlign w:val="bottom"/>
            <w:hideMark/>
          </w:tcPr>
          <w:p w:rsidR="00BA5CDC" w:rsidRPr="00BA5CDC" w:rsidRDefault="0071744E"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r w:rsidR="00BA5CDC" w:rsidRPr="00BA5CDC">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val="id-ID" w:eastAsia="id-ID"/>
              </w:rPr>
              <w:t>34</w:t>
            </w:r>
            <w:r w:rsidR="00BA5CDC" w:rsidRPr="00BA5CDC">
              <w:rPr>
                <w:rFonts w:ascii="Times New Roman" w:eastAsia="Times New Roman" w:hAnsi="Times New Roman" w:cs="Times New Roman"/>
                <w:color w:val="000000"/>
                <w:sz w:val="24"/>
                <w:szCs w:val="24"/>
                <w:lang w:val="id-ID" w:eastAsia="id-ID"/>
              </w:rPr>
              <w:t>%</w:t>
            </w:r>
          </w:p>
        </w:tc>
        <w:tc>
          <w:tcPr>
            <w:tcW w:w="1123"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78,93%</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1,75%</w:t>
            </w:r>
          </w:p>
        </w:tc>
      </w:tr>
      <w:tr w:rsidR="002E50A2" w:rsidRPr="00BA5CDC" w:rsidTr="002E50A2">
        <w:trPr>
          <w:trHeight w:val="315"/>
          <w:jc w:val="center"/>
        </w:trPr>
        <w:tc>
          <w:tcPr>
            <w:tcW w:w="605" w:type="dxa"/>
            <w:vMerge w:val="restart"/>
            <w:tcBorders>
              <w:top w:val="nil"/>
              <w:left w:val="nil"/>
              <w:bottom w:val="single" w:sz="8" w:space="0" w:color="000000"/>
              <w:right w:val="nil"/>
            </w:tcBorders>
            <w:shd w:val="clear" w:color="auto" w:fill="auto"/>
            <w:vAlign w:val="center"/>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8</w:t>
            </w:r>
          </w:p>
        </w:tc>
        <w:tc>
          <w:tcPr>
            <w:tcW w:w="1864" w:type="dxa"/>
            <w:vMerge w:val="restart"/>
            <w:tcBorders>
              <w:top w:val="nil"/>
              <w:left w:val="nil"/>
              <w:bottom w:val="single" w:sz="8" w:space="0" w:color="000000"/>
              <w:right w:val="nil"/>
            </w:tcBorders>
            <w:shd w:val="clear" w:color="auto" w:fill="auto"/>
            <w:vAlign w:val="center"/>
            <w:hideMark/>
          </w:tcPr>
          <w:p w:rsidR="00BA5CDC" w:rsidRPr="00BA5CDC" w:rsidRDefault="00803795"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PT </w:t>
            </w:r>
            <w:r w:rsidR="00BA5CDC" w:rsidRPr="00BA5CDC">
              <w:rPr>
                <w:rFonts w:ascii="Times New Roman" w:eastAsia="Times New Roman" w:hAnsi="Times New Roman" w:cs="Times New Roman"/>
                <w:color w:val="000000"/>
                <w:sz w:val="24"/>
                <w:szCs w:val="24"/>
                <w:lang w:val="id-ID" w:eastAsia="id-ID"/>
              </w:rPr>
              <w:t>Bank Permata</w:t>
            </w:r>
            <w:r>
              <w:rPr>
                <w:rFonts w:ascii="Times New Roman" w:eastAsia="Times New Roman" w:hAnsi="Times New Roman" w:cs="Times New Roman"/>
                <w:color w:val="000000"/>
                <w:sz w:val="24"/>
                <w:szCs w:val="24"/>
                <w:lang w:val="id-ID" w:eastAsia="id-ID"/>
              </w:rPr>
              <w:t xml:space="preserve"> Tbk</w:t>
            </w:r>
          </w:p>
        </w:tc>
        <w:tc>
          <w:tcPr>
            <w:tcW w:w="867" w:type="dxa"/>
            <w:tcBorders>
              <w:top w:val="single" w:sz="4" w:space="0" w:color="auto"/>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2006</w:t>
            </w:r>
          </w:p>
        </w:tc>
        <w:tc>
          <w:tcPr>
            <w:tcW w:w="1172"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13,50%</w:t>
            </w:r>
          </w:p>
        </w:tc>
        <w:tc>
          <w:tcPr>
            <w:tcW w:w="1096" w:type="dxa"/>
            <w:tcBorders>
              <w:top w:val="single" w:sz="4" w:space="0" w:color="auto"/>
              <w:left w:val="nil"/>
              <w:bottom w:val="nil"/>
              <w:right w:val="nil"/>
            </w:tcBorders>
            <w:shd w:val="clear" w:color="auto" w:fill="auto"/>
            <w:hideMark/>
          </w:tcPr>
          <w:p w:rsidR="00BA5CDC" w:rsidRPr="00BA5CDC" w:rsidRDefault="0071744E"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w:t>
            </w:r>
            <w:r w:rsidR="00BA5CDC" w:rsidRPr="00BA5CDC">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val="id-ID" w:eastAsia="id-ID"/>
              </w:rPr>
              <w:t>4</w:t>
            </w:r>
            <w:r w:rsidR="00BA5CDC" w:rsidRPr="00BA5CDC">
              <w:rPr>
                <w:rFonts w:ascii="Times New Roman" w:eastAsia="Times New Roman" w:hAnsi="Times New Roman" w:cs="Times New Roman"/>
                <w:color w:val="000000"/>
                <w:sz w:val="24"/>
                <w:szCs w:val="24"/>
                <w:lang w:val="id-ID" w:eastAsia="id-ID"/>
              </w:rPr>
              <w:t>0%</w:t>
            </w:r>
          </w:p>
        </w:tc>
        <w:tc>
          <w:tcPr>
            <w:tcW w:w="1123"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83,10%</w:t>
            </w:r>
          </w:p>
        </w:tc>
        <w:tc>
          <w:tcPr>
            <w:tcW w:w="1150" w:type="dxa"/>
            <w:tcBorders>
              <w:top w:val="single" w:sz="4" w:space="0" w:color="auto"/>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1,20%</w:t>
            </w:r>
          </w:p>
        </w:tc>
      </w:tr>
      <w:tr w:rsidR="002E50A2" w:rsidRPr="00BA5CDC" w:rsidTr="002E50A2">
        <w:trPr>
          <w:trHeight w:val="315"/>
          <w:jc w:val="center"/>
        </w:trPr>
        <w:tc>
          <w:tcPr>
            <w:tcW w:w="605" w:type="dxa"/>
            <w:vMerge/>
            <w:tcBorders>
              <w:top w:val="nil"/>
              <w:left w:val="nil"/>
              <w:bottom w:val="single" w:sz="8"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single" w:sz="8"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nil"/>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2007</w:t>
            </w:r>
          </w:p>
        </w:tc>
        <w:tc>
          <w:tcPr>
            <w:tcW w:w="1172"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13,30%</w:t>
            </w:r>
          </w:p>
        </w:tc>
        <w:tc>
          <w:tcPr>
            <w:tcW w:w="1096" w:type="dxa"/>
            <w:tcBorders>
              <w:top w:val="nil"/>
              <w:left w:val="nil"/>
              <w:bottom w:val="nil"/>
              <w:right w:val="nil"/>
            </w:tcBorders>
            <w:shd w:val="clear" w:color="auto" w:fill="auto"/>
            <w:hideMark/>
          </w:tcPr>
          <w:p w:rsidR="00BA5CDC" w:rsidRPr="00BA5CDC" w:rsidRDefault="0071744E"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r w:rsidR="00BA5CDC" w:rsidRPr="00BA5CDC">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val="id-ID" w:eastAsia="id-ID"/>
              </w:rPr>
              <w:t>60</w:t>
            </w:r>
            <w:r w:rsidR="00BA5CDC" w:rsidRPr="00BA5CDC">
              <w:rPr>
                <w:rFonts w:ascii="Times New Roman" w:eastAsia="Times New Roman" w:hAnsi="Times New Roman" w:cs="Times New Roman"/>
                <w:color w:val="000000"/>
                <w:sz w:val="24"/>
                <w:szCs w:val="24"/>
                <w:lang w:val="id-ID" w:eastAsia="id-ID"/>
              </w:rPr>
              <w:t>%</w:t>
            </w:r>
          </w:p>
        </w:tc>
        <w:tc>
          <w:tcPr>
            <w:tcW w:w="1123"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88,00%</w:t>
            </w:r>
          </w:p>
        </w:tc>
        <w:tc>
          <w:tcPr>
            <w:tcW w:w="1150" w:type="dxa"/>
            <w:tcBorders>
              <w:top w:val="nil"/>
              <w:left w:val="nil"/>
              <w:bottom w:val="nil"/>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1,90%</w:t>
            </w:r>
          </w:p>
        </w:tc>
      </w:tr>
      <w:tr w:rsidR="002E50A2" w:rsidRPr="00BA5CDC" w:rsidTr="005559CA">
        <w:trPr>
          <w:trHeight w:val="202"/>
          <w:jc w:val="center"/>
        </w:trPr>
        <w:tc>
          <w:tcPr>
            <w:tcW w:w="605" w:type="dxa"/>
            <w:vMerge/>
            <w:tcBorders>
              <w:top w:val="nil"/>
              <w:left w:val="nil"/>
              <w:bottom w:val="single" w:sz="8"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1864" w:type="dxa"/>
            <w:vMerge/>
            <w:tcBorders>
              <w:top w:val="nil"/>
              <w:left w:val="nil"/>
              <w:bottom w:val="single" w:sz="8" w:space="0" w:color="000000"/>
              <w:right w:val="nil"/>
            </w:tcBorders>
            <w:vAlign w:val="center"/>
            <w:hideMark/>
          </w:tcPr>
          <w:p w:rsidR="00BA5CDC" w:rsidRPr="00BA5CDC" w:rsidRDefault="00BA5CDC" w:rsidP="006D0E68">
            <w:pPr>
              <w:spacing w:after="0" w:line="240" w:lineRule="auto"/>
              <w:rPr>
                <w:rFonts w:ascii="Times New Roman" w:eastAsia="Times New Roman" w:hAnsi="Times New Roman" w:cs="Times New Roman"/>
                <w:color w:val="000000"/>
                <w:sz w:val="24"/>
                <w:szCs w:val="24"/>
                <w:lang w:val="id-ID" w:eastAsia="id-ID"/>
              </w:rPr>
            </w:pPr>
          </w:p>
        </w:tc>
        <w:tc>
          <w:tcPr>
            <w:tcW w:w="867" w:type="dxa"/>
            <w:tcBorders>
              <w:top w:val="nil"/>
              <w:left w:val="nil"/>
              <w:bottom w:val="single" w:sz="8" w:space="0" w:color="auto"/>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2008</w:t>
            </w:r>
          </w:p>
        </w:tc>
        <w:tc>
          <w:tcPr>
            <w:tcW w:w="1172" w:type="dxa"/>
            <w:tcBorders>
              <w:top w:val="nil"/>
              <w:left w:val="nil"/>
              <w:bottom w:val="single" w:sz="8" w:space="0" w:color="auto"/>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10,80%</w:t>
            </w:r>
          </w:p>
        </w:tc>
        <w:tc>
          <w:tcPr>
            <w:tcW w:w="1096" w:type="dxa"/>
            <w:tcBorders>
              <w:top w:val="nil"/>
              <w:left w:val="nil"/>
              <w:bottom w:val="single" w:sz="8" w:space="0" w:color="auto"/>
              <w:right w:val="nil"/>
            </w:tcBorders>
            <w:shd w:val="clear" w:color="auto" w:fill="auto"/>
            <w:vAlign w:val="bottom"/>
            <w:hideMark/>
          </w:tcPr>
          <w:p w:rsidR="00BA5CDC" w:rsidRPr="00BA5CDC" w:rsidRDefault="0071744E" w:rsidP="006D0E68">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r w:rsidR="00BA5CDC" w:rsidRPr="00BA5CDC">
              <w:rPr>
                <w:rFonts w:ascii="Times New Roman" w:eastAsia="Times New Roman" w:hAnsi="Times New Roman" w:cs="Times New Roman"/>
                <w:color w:val="000000"/>
                <w:sz w:val="24"/>
                <w:szCs w:val="24"/>
                <w:lang w:val="id-ID" w:eastAsia="id-ID"/>
              </w:rPr>
              <w:t>,</w:t>
            </w:r>
            <w:r>
              <w:rPr>
                <w:rFonts w:ascii="Times New Roman" w:eastAsia="Times New Roman" w:hAnsi="Times New Roman" w:cs="Times New Roman"/>
                <w:color w:val="000000"/>
                <w:sz w:val="24"/>
                <w:szCs w:val="24"/>
                <w:lang w:val="id-ID" w:eastAsia="id-ID"/>
              </w:rPr>
              <w:t>5</w:t>
            </w:r>
            <w:r w:rsidR="00BA5CDC" w:rsidRPr="00BA5CDC">
              <w:rPr>
                <w:rFonts w:ascii="Times New Roman" w:eastAsia="Times New Roman" w:hAnsi="Times New Roman" w:cs="Times New Roman"/>
                <w:color w:val="000000"/>
                <w:sz w:val="24"/>
                <w:szCs w:val="24"/>
                <w:lang w:val="id-ID" w:eastAsia="id-ID"/>
              </w:rPr>
              <w:t>0%</w:t>
            </w:r>
          </w:p>
        </w:tc>
        <w:tc>
          <w:tcPr>
            <w:tcW w:w="1123" w:type="dxa"/>
            <w:tcBorders>
              <w:top w:val="nil"/>
              <w:left w:val="nil"/>
              <w:bottom w:val="single" w:sz="8" w:space="0" w:color="auto"/>
              <w:right w:val="nil"/>
            </w:tcBorders>
            <w:shd w:val="clear" w:color="auto" w:fill="auto"/>
            <w:vAlign w:val="bottom"/>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81,80%</w:t>
            </w:r>
          </w:p>
        </w:tc>
        <w:tc>
          <w:tcPr>
            <w:tcW w:w="1150" w:type="dxa"/>
            <w:tcBorders>
              <w:top w:val="nil"/>
              <w:left w:val="nil"/>
              <w:bottom w:val="single" w:sz="8" w:space="0" w:color="auto"/>
              <w:right w:val="nil"/>
            </w:tcBorders>
            <w:shd w:val="clear" w:color="auto" w:fill="auto"/>
            <w:hideMark/>
          </w:tcPr>
          <w:p w:rsidR="00BA5CDC" w:rsidRPr="00BA5CDC" w:rsidRDefault="00BA5CDC" w:rsidP="006D0E68">
            <w:pPr>
              <w:spacing w:after="0" w:line="240" w:lineRule="auto"/>
              <w:jc w:val="center"/>
              <w:rPr>
                <w:rFonts w:ascii="Times New Roman" w:eastAsia="Times New Roman" w:hAnsi="Times New Roman" w:cs="Times New Roman"/>
                <w:color w:val="000000"/>
                <w:sz w:val="24"/>
                <w:szCs w:val="24"/>
                <w:lang w:val="id-ID" w:eastAsia="id-ID"/>
              </w:rPr>
            </w:pPr>
            <w:r w:rsidRPr="00BA5CDC">
              <w:rPr>
                <w:rFonts w:ascii="Times New Roman" w:eastAsia="Times New Roman" w:hAnsi="Times New Roman" w:cs="Times New Roman"/>
                <w:color w:val="000000"/>
                <w:sz w:val="24"/>
                <w:szCs w:val="24"/>
                <w:lang w:val="id-ID" w:eastAsia="id-ID"/>
              </w:rPr>
              <w:t>1,70%</w:t>
            </w:r>
          </w:p>
        </w:tc>
      </w:tr>
    </w:tbl>
    <w:p w:rsidR="00486F4B" w:rsidRDefault="00486F4B" w:rsidP="00486F4B">
      <w:pPr>
        <w:spacing w:after="0"/>
        <w:rPr>
          <w:rFonts w:ascii="Times New Roman" w:hAnsi="Times New Roman" w:cs="Times New Roman"/>
          <w:i/>
          <w:sz w:val="24"/>
          <w:szCs w:val="24"/>
          <w:lang w:val="id-ID"/>
        </w:rPr>
      </w:pPr>
      <w:r>
        <w:rPr>
          <w:rFonts w:ascii="Times New Roman" w:hAnsi="Times New Roman" w:cs="Times New Roman"/>
          <w:i/>
          <w:sz w:val="24"/>
          <w:szCs w:val="24"/>
          <w:lang w:val="id-ID"/>
        </w:rPr>
        <w:t xml:space="preserve">    </w:t>
      </w:r>
      <w:r w:rsidRPr="005F1335">
        <w:rPr>
          <w:rFonts w:ascii="Times New Roman" w:hAnsi="Times New Roman" w:cs="Times New Roman"/>
          <w:i/>
          <w:sz w:val="24"/>
          <w:szCs w:val="24"/>
        </w:rPr>
        <w:t>Sumber: Laporan Keuangan Publikasi Bank</w:t>
      </w:r>
      <w:r>
        <w:rPr>
          <w:rFonts w:ascii="Times New Roman" w:hAnsi="Times New Roman" w:cs="Times New Roman"/>
          <w:i/>
          <w:sz w:val="24"/>
          <w:szCs w:val="24"/>
          <w:lang w:val="id-ID"/>
        </w:rPr>
        <w:t xml:space="preserve"> </w:t>
      </w:r>
      <w:r w:rsidRPr="001700CC">
        <w:rPr>
          <w:rFonts w:ascii="Times New Roman" w:hAnsi="Times New Roman" w:cs="Times New Roman"/>
          <w:i/>
          <w:sz w:val="24"/>
          <w:szCs w:val="24"/>
        </w:rPr>
        <w:t xml:space="preserve">(Annual Report) </w:t>
      </w:r>
      <w:r>
        <w:rPr>
          <w:rFonts w:ascii="Times New Roman" w:hAnsi="Times New Roman" w:cs="Times New Roman"/>
          <w:i/>
          <w:sz w:val="24"/>
          <w:szCs w:val="24"/>
          <w:lang w:val="id-ID"/>
        </w:rPr>
        <w:t>di BEI</w:t>
      </w:r>
    </w:p>
    <w:p w:rsidR="00486F4B" w:rsidRDefault="00486F4B" w:rsidP="00486F4B">
      <w:pPr>
        <w:spacing w:after="0"/>
        <w:rPr>
          <w:rFonts w:ascii="Times New Roman" w:hAnsi="Times New Roman" w:cs="Times New Roman"/>
          <w:i/>
          <w:sz w:val="24"/>
          <w:szCs w:val="24"/>
          <w:lang w:val="id-ID"/>
        </w:rPr>
      </w:pPr>
    </w:p>
    <w:p w:rsidR="00486F4B" w:rsidRDefault="00486F4B" w:rsidP="00486F4B">
      <w:pPr>
        <w:pStyle w:val="Default"/>
        <w:tabs>
          <w:tab w:val="left" w:pos="0"/>
          <w:tab w:val="left" w:pos="630"/>
        </w:tabs>
        <w:spacing w:line="480" w:lineRule="auto"/>
        <w:ind w:firstLine="720"/>
        <w:jc w:val="both"/>
        <w:rPr>
          <w:color w:val="auto"/>
        </w:rPr>
      </w:pPr>
      <w:r w:rsidRPr="00676975">
        <w:t>Berdasarkan tabel 1</w:t>
      </w:r>
      <w:r w:rsidRPr="00676975">
        <w:rPr>
          <w:lang w:val="id-ID"/>
        </w:rPr>
        <w:t xml:space="preserve">, </w:t>
      </w:r>
      <w:r>
        <w:rPr>
          <w:lang w:val="id-ID"/>
        </w:rPr>
        <w:t xml:space="preserve">memperlihatkan pada tahun 2006-2008 CAR </w:t>
      </w:r>
      <w:r w:rsidR="00EE508F">
        <w:rPr>
          <w:lang w:val="id-ID"/>
        </w:rPr>
        <w:t xml:space="preserve">PT Bank Mandiri (Persero) Tbk </w:t>
      </w:r>
      <w:r>
        <w:rPr>
          <w:lang w:val="id-ID"/>
        </w:rPr>
        <w:t xml:space="preserve">mengalami penurunan dari tahun 2006-2008. Pada tahun 2006 CAR </w:t>
      </w:r>
      <w:r w:rsidR="00EE508F">
        <w:rPr>
          <w:lang w:val="id-ID"/>
        </w:rPr>
        <w:t xml:space="preserve">PT Bank Mandiri (Persero) Tbk </w:t>
      </w:r>
      <w:r>
        <w:rPr>
          <w:lang w:val="id-ID"/>
        </w:rPr>
        <w:t xml:space="preserve">sebesar 25,30% dan ROA sebesar 1,10%. Pada tahun 2007 hingga 2008 CAR </w:t>
      </w:r>
      <w:r w:rsidR="00EE508F">
        <w:rPr>
          <w:lang w:val="id-ID"/>
        </w:rPr>
        <w:t xml:space="preserve">PT Bank Mandiri (Persero) Tbk </w:t>
      </w:r>
      <w:r>
        <w:rPr>
          <w:lang w:val="id-ID"/>
        </w:rPr>
        <w:t xml:space="preserve">dengan rasio masing-masing sebesar 21,10%  dan 15,70%, yang berarti mengalami penurunan dari tahun sebelumnya dan </w:t>
      </w:r>
      <w:r w:rsidR="00F4743F">
        <w:t xml:space="preserve">hal </w:t>
      </w:r>
      <w:r w:rsidR="00F4743F">
        <w:rPr>
          <w:lang w:val="id-ID"/>
        </w:rPr>
        <w:t>tersebut</w:t>
      </w:r>
      <w:r>
        <w:t xml:space="preserve"> men</w:t>
      </w:r>
      <w:r w:rsidR="00F4743F">
        <w:rPr>
          <w:lang w:val="id-ID"/>
        </w:rPr>
        <w:t>unjukkan</w:t>
      </w:r>
      <w:r>
        <w:t xml:space="preserve"> </w:t>
      </w:r>
      <w:r>
        <w:lastRenderedPageBreak/>
        <w:t>kemampuan bank dalam membiayai operasionalnya</w:t>
      </w:r>
      <w:r w:rsidR="00F4743F">
        <w:rPr>
          <w:lang w:val="id-ID"/>
        </w:rPr>
        <w:t xml:space="preserve"> agak menurun</w:t>
      </w:r>
      <w:r>
        <w:rPr>
          <w:lang w:val="id-ID"/>
        </w:rPr>
        <w:t xml:space="preserve">. Pada tahun 2007-2008 ROA </w:t>
      </w:r>
      <w:r w:rsidR="00EE508F">
        <w:rPr>
          <w:lang w:val="id-ID"/>
        </w:rPr>
        <w:t xml:space="preserve">PT Bank Mandiri (Persero) Tbk </w:t>
      </w:r>
      <w:r>
        <w:rPr>
          <w:lang w:val="id-ID"/>
        </w:rPr>
        <w:t xml:space="preserve">sebesar </w:t>
      </w:r>
      <w:r w:rsidRPr="00493734">
        <w:rPr>
          <w:lang w:val="id-ID"/>
        </w:rPr>
        <w:t>2,30</w:t>
      </w:r>
      <w:r>
        <w:rPr>
          <w:lang w:val="id-ID"/>
        </w:rPr>
        <w:t xml:space="preserve">% dan 2,50% yang berarti mengalami kenaikan dari tahun sebelumnya, </w:t>
      </w:r>
      <w:r>
        <w:t>karena kemampuan perusahaan memperoleh aset dari kewajiban meningkat.</w:t>
      </w:r>
      <w:r>
        <w:rPr>
          <w:lang w:val="id-ID"/>
        </w:rPr>
        <w:t xml:space="preserve"> Berdasarkan gambaran tersebut menunjukkan bahwa tidak selamanya CAR berbanding lurus dengan ROA atau tidak selamanya sesuai dengan teori seperti </w:t>
      </w:r>
      <w:r>
        <w:rPr>
          <w:rFonts w:eastAsiaTheme="majorEastAsia"/>
          <w:lang w:val="id-ID"/>
        </w:rPr>
        <w:t>CAR</w:t>
      </w:r>
      <w:r>
        <w:rPr>
          <w:lang w:val="id-ID"/>
        </w:rPr>
        <w:t xml:space="preserve"> Bank Mandiri, </w:t>
      </w:r>
      <w:r w:rsidR="005A557A">
        <w:t>PT Bank Rakyat Indonesia (Persero) Tbk</w:t>
      </w:r>
      <w:r>
        <w:rPr>
          <w:lang w:val="id-ID"/>
        </w:rPr>
        <w:t xml:space="preserve">, </w:t>
      </w:r>
      <w:r w:rsidR="002E50A2">
        <w:t>PT Bank CIMB Niaga Tbk</w:t>
      </w:r>
      <w:r>
        <w:rPr>
          <w:lang w:val="id-ID"/>
        </w:rPr>
        <w:t xml:space="preserve">, </w:t>
      </w:r>
      <w:r w:rsidR="00135389">
        <w:t xml:space="preserve">PT Bank Danamon Indonesia Tbk </w:t>
      </w:r>
      <w:r w:rsidRPr="00493734">
        <w:t>Indonesia</w:t>
      </w:r>
      <w:r>
        <w:rPr>
          <w:lang w:val="id-ID"/>
        </w:rPr>
        <w:t xml:space="preserve">, dan </w:t>
      </w:r>
      <w:r w:rsidR="009D2AB9">
        <w:rPr>
          <w:rFonts w:eastAsiaTheme="majorEastAsia"/>
        </w:rPr>
        <w:t xml:space="preserve">PT Bank Permata  Tbk </w:t>
      </w:r>
      <w:r>
        <w:rPr>
          <w:rFonts w:eastAsiaTheme="majorEastAsia"/>
          <w:lang w:val="id-ID"/>
        </w:rPr>
        <w:t xml:space="preserve">mengalami penurunan dan ROA mengalami kenaikan. </w:t>
      </w:r>
      <w:r>
        <w:rPr>
          <w:lang w:val="id-ID"/>
        </w:rPr>
        <w:t xml:space="preserve">Pada tahun 2006-2007 </w:t>
      </w:r>
      <w:r>
        <w:rPr>
          <w:rFonts w:eastAsiaTheme="majorEastAsia"/>
          <w:lang w:val="id-ID"/>
        </w:rPr>
        <w:t>CAR</w:t>
      </w:r>
      <w:r w:rsidRPr="00493734">
        <w:t xml:space="preserve"> </w:t>
      </w:r>
      <w:r w:rsidR="00976007">
        <w:t xml:space="preserve">PT Bank Negara Indonesia (Persero) Tbk </w:t>
      </w:r>
      <w:r>
        <w:rPr>
          <w:rFonts w:eastAsiaTheme="majorEastAsia"/>
          <w:lang w:val="id-ID"/>
        </w:rPr>
        <w:t xml:space="preserve">mengalami kenaikan dan ROA </w:t>
      </w:r>
      <w:r>
        <w:rPr>
          <w:lang w:val="id-ID"/>
        </w:rPr>
        <w:t>mengalami penurunan</w:t>
      </w:r>
      <w:r>
        <w:rPr>
          <w:rFonts w:eastAsiaTheme="majorEastAsia"/>
          <w:lang w:val="id-ID"/>
        </w:rPr>
        <w:t xml:space="preserve">. </w:t>
      </w:r>
      <w:r>
        <w:rPr>
          <w:lang w:val="id-ID"/>
        </w:rPr>
        <w:t xml:space="preserve">Pada tahun 2007-2008 </w:t>
      </w:r>
      <w:r>
        <w:rPr>
          <w:rFonts w:eastAsiaTheme="majorEastAsia"/>
          <w:lang w:val="id-ID"/>
        </w:rPr>
        <w:t>CAR</w:t>
      </w:r>
      <w:r>
        <w:rPr>
          <w:lang w:val="id-ID"/>
        </w:rPr>
        <w:t xml:space="preserve"> Bank Mandiri, </w:t>
      </w:r>
      <w:r w:rsidR="0079145A">
        <w:t xml:space="preserve">PT </w:t>
      </w:r>
      <w:r w:rsidR="00803795">
        <w:t>Bank Central Asia  Tbk</w:t>
      </w:r>
      <w:r>
        <w:rPr>
          <w:lang w:val="id-ID"/>
        </w:rPr>
        <w:t xml:space="preserve">, dan </w:t>
      </w:r>
      <w:r w:rsidR="00976007">
        <w:t xml:space="preserve">PT Bank Negara Indonesia (Persero) Tbk </w:t>
      </w:r>
      <w:r>
        <w:rPr>
          <w:lang w:val="id-ID"/>
        </w:rPr>
        <w:t xml:space="preserve"> mengalami penurunan </w:t>
      </w:r>
      <w:r>
        <w:rPr>
          <w:rFonts w:eastAsiaTheme="majorEastAsia"/>
          <w:lang w:val="id-ID"/>
        </w:rPr>
        <w:t>dan ROA mengalami kenaikan.</w:t>
      </w:r>
      <w:r w:rsidRPr="00D1491E">
        <w:t xml:space="preserve"> </w:t>
      </w:r>
      <w:r>
        <w:t xml:space="preserve">Secara keseluruhan dapat dilihat bahwa </w:t>
      </w:r>
      <w:r>
        <w:rPr>
          <w:lang w:val="id-ID"/>
        </w:rPr>
        <w:t>kondisi</w:t>
      </w:r>
      <w:r>
        <w:t xml:space="preserve"> rasio kecukupan modal minimum (CAR)</w:t>
      </w:r>
      <w:r>
        <w:rPr>
          <w:lang w:val="id-ID"/>
        </w:rPr>
        <w:t xml:space="preserve"> mengalami k</w:t>
      </w:r>
      <w:r w:rsidRPr="00F9104C">
        <w:rPr>
          <w:rFonts w:eastAsia="Times New Roman"/>
        </w:rPr>
        <w:t>enaikan atau penurunan</w:t>
      </w:r>
      <w:r w:rsidRPr="00604BC9">
        <w:rPr>
          <w:rFonts w:eastAsia="Times New Roman"/>
          <w:color w:val="333333"/>
        </w:rPr>
        <w:t xml:space="preserve"> </w:t>
      </w:r>
      <w:r>
        <w:rPr>
          <w:rFonts w:eastAsia="Times New Roman"/>
          <w:color w:val="333333"/>
          <w:lang w:val="id-ID"/>
        </w:rPr>
        <w:t xml:space="preserve">yang </w:t>
      </w:r>
      <w:r w:rsidRPr="00C87D63">
        <w:rPr>
          <w:rFonts w:eastAsia="Times New Roman"/>
        </w:rPr>
        <w:t>tidak selamanya berbanding luru</w:t>
      </w:r>
      <w:r w:rsidR="005559CA">
        <w:rPr>
          <w:rFonts w:eastAsia="Times New Roman"/>
        </w:rPr>
        <w:t>s dengan</w:t>
      </w:r>
      <w:r w:rsidR="005559CA">
        <w:rPr>
          <w:rFonts w:eastAsia="Times New Roman"/>
          <w:lang w:val="id-ID"/>
        </w:rPr>
        <w:t xml:space="preserve"> </w:t>
      </w:r>
      <w:r w:rsidR="00656BBD">
        <w:rPr>
          <w:rFonts w:eastAsia="Times New Roman"/>
          <w:lang w:val="id-ID"/>
        </w:rPr>
        <w:t>ROA, maka da</w:t>
      </w:r>
      <w:r w:rsidR="000F73E8">
        <w:rPr>
          <w:rFonts w:eastAsia="Times New Roman"/>
          <w:lang w:val="id-ID"/>
        </w:rPr>
        <w:t>pat dikatakan terdapat</w:t>
      </w:r>
      <w:r w:rsidR="00656BBD">
        <w:rPr>
          <w:rFonts w:eastAsia="Times New Roman"/>
          <w:lang w:val="id-ID"/>
        </w:rPr>
        <w:t xml:space="preserve"> data </w:t>
      </w:r>
      <w:r w:rsidR="000F73E8">
        <w:rPr>
          <w:rFonts w:eastAsia="Times New Roman"/>
          <w:lang w:val="id-ID"/>
        </w:rPr>
        <w:t xml:space="preserve">yang </w:t>
      </w:r>
      <w:r>
        <w:rPr>
          <w:rFonts w:eastAsia="Times New Roman"/>
          <w:lang w:val="id-ID"/>
        </w:rPr>
        <w:t xml:space="preserve">tidak </w:t>
      </w:r>
      <w:r>
        <w:rPr>
          <w:lang w:val="id-ID"/>
        </w:rPr>
        <w:t xml:space="preserve">sesuai </w:t>
      </w:r>
      <w:r>
        <w:t>dengan teori</w:t>
      </w:r>
      <w:r>
        <w:rPr>
          <w:lang w:val="id-ID"/>
        </w:rPr>
        <w:t xml:space="preserve"> merupakan permasalahan dalam penelitian ini.</w:t>
      </w:r>
    </w:p>
    <w:p w:rsidR="00486F4B" w:rsidRDefault="00486F4B" w:rsidP="00486F4B">
      <w:pPr>
        <w:pStyle w:val="Default"/>
        <w:tabs>
          <w:tab w:val="left" w:pos="0"/>
          <w:tab w:val="left" w:pos="630"/>
        </w:tabs>
        <w:spacing w:line="480" w:lineRule="auto"/>
        <w:ind w:firstLine="720"/>
        <w:jc w:val="both"/>
        <w:rPr>
          <w:lang w:val="id-ID"/>
        </w:rPr>
      </w:pPr>
      <w:r w:rsidRPr="00F42F96">
        <w:rPr>
          <w:i/>
          <w:iCs/>
        </w:rPr>
        <w:t xml:space="preserve">Non Performing Loan </w:t>
      </w:r>
      <w:r>
        <w:t>(NPL</w:t>
      </w:r>
      <w:r>
        <w:rPr>
          <w:lang w:val="id-ID"/>
        </w:rPr>
        <w:t>) pada</w:t>
      </w:r>
      <w:r w:rsidRPr="00676975">
        <w:t xml:space="preserve"> tabel 1</w:t>
      </w:r>
      <w:r w:rsidRPr="00676975">
        <w:rPr>
          <w:lang w:val="id-ID"/>
        </w:rPr>
        <w:t>,</w:t>
      </w:r>
      <w:r>
        <w:rPr>
          <w:lang w:val="id-ID"/>
        </w:rPr>
        <w:t xml:space="preserve"> memperlihatkan pada tahun 2006-2008 NPL </w:t>
      </w:r>
      <w:r w:rsidR="00EE508F">
        <w:rPr>
          <w:lang w:val="id-ID"/>
        </w:rPr>
        <w:t xml:space="preserve">PT Bank Mandiri (Persero) Tbk </w:t>
      </w:r>
      <w:r>
        <w:rPr>
          <w:lang w:val="id-ID"/>
        </w:rPr>
        <w:t xml:space="preserve">mengalami penurunan dari tahun 2006-2008. Pada tahun 2006 NPL </w:t>
      </w:r>
      <w:r w:rsidR="00EE508F">
        <w:rPr>
          <w:lang w:val="id-ID"/>
        </w:rPr>
        <w:t xml:space="preserve">PT Bank Mandiri (Persero) Tbk </w:t>
      </w:r>
      <w:r>
        <w:rPr>
          <w:lang w:val="id-ID"/>
        </w:rPr>
        <w:t xml:space="preserve">sebesar </w:t>
      </w:r>
      <w:r w:rsidR="0071744E">
        <w:rPr>
          <w:rFonts w:eastAsia="Times New Roman"/>
          <w:lang w:val="id-ID" w:eastAsia="id-ID"/>
        </w:rPr>
        <w:t>16,30</w:t>
      </w:r>
      <w:r w:rsidR="0071744E" w:rsidRPr="00BA5CDC">
        <w:rPr>
          <w:rFonts w:eastAsia="Times New Roman"/>
          <w:lang w:val="id-ID" w:eastAsia="id-ID"/>
        </w:rPr>
        <w:t>%</w:t>
      </w:r>
      <w:r>
        <w:rPr>
          <w:lang w:val="id-ID"/>
        </w:rPr>
        <w:t xml:space="preserve">dan ROA sebesar 1,10%. Pada tahun 2007 hingga 2008 NPL </w:t>
      </w:r>
      <w:r w:rsidR="00EE508F">
        <w:rPr>
          <w:lang w:val="id-ID"/>
        </w:rPr>
        <w:t xml:space="preserve">PT Bank Mandiri (Persero) Tbk </w:t>
      </w:r>
      <w:r>
        <w:rPr>
          <w:lang w:val="id-ID"/>
        </w:rPr>
        <w:t xml:space="preserve">dengan rasio masing-masing sebesar </w:t>
      </w:r>
      <w:r w:rsidR="0071744E">
        <w:rPr>
          <w:lang w:val="id-ID"/>
        </w:rPr>
        <w:t>7,20</w:t>
      </w:r>
      <w:r>
        <w:rPr>
          <w:lang w:val="id-ID"/>
        </w:rPr>
        <w:t xml:space="preserve">%  dan </w:t>
      </w:r>
      <w:r w:rsidR="0071744E">
        <w:rPr>
          <w:lang w:val="id-ID"/>
        </w:rPr>
        <w:t>4,7</w:t>
      </w:r>
      <w:r>
        <w:rPr>
          <w:lang w:val="id-ID"/>
        </w:rPr>
        <w:t xml:space="preserve">0%, yang berarti mengalami penurunan dari tahun sebelumnya dan </w:t>
      </w:r>
      <w:r>
        <w:t>hal itu men</w:t>
      </w:r>
      <w:r>
        <w:rPr>
          <w:lang w:val="id-ID"/>
        </w:rPr>
        <w:t>unjukkan</w:t>
      </w:r>
      <w:r>
        <w:t xml:space="preserve"> kemampuan</w:t>
      </w:r>
      <w:r>
        <w:rPr>
          <w:lang w:val="id-ID"/>
        </w:rPr>
        <w:t xml:space="preserve"> kinerja manajemen</w:t>
      </w:r>
      <w:r>
        <w:t xml:space="preserve"> bank</w:t>
      </w:r>
      <w:r>
        <w:rPr>
          <w:lang w:val="id-ID"/>
        </w:rPr>
        <w:t xml:space="preserve"> yang sangat baik </w:t>
      </w:r>
      <w:r>
        <w:t xml:space="preserve"> dalam </w:t>
      </w:r>
      <w:r>
        <w:rPr>
          <w:lang w:val="id-ID"/>
        </w:rPr>
        <w:lastRenderedPageBreak/>
        <w:t xml:space="preserve">mengatasi kredit bermasalah. Pada tahun 2007-2008 ROA </w:t>
      </w:r>
      <w:r w:rsidR="00EE508F">
        <w:rPr>
          <w:lang w:val="id-ID"/>
        </w:rPr>
        <w:t xml:space="preserve">PT Bank Mandiri (Persero) Tbk </w:t>
      </w:r>
      <w:r>
        <w:rPr>
          <w:lang w:val="id-ID"/>
        </w:rPr>
        <w:t xml:space="preserve">sebesar </w:t>
      </w:r>
      <w:r w:rsidRPr="00493734">
        <w:rPr>
          <w:lang w:val="id-ID"/>
        </w:rPr>
        <w:t>2,30</w:t>
      </w:r>
      <w:r>
        <w:rPr>
          <w:lang w:val="id-ID"/>
        </w:rPr>
        <w:t xml:space="preserve">% dan 2,50% yang berarti mengalami kenaikan dari tahun sebelumnya, </w:t>
      </w:r>
      <w:r>
        <w:t>karena kemampuan perusahaan memperoleh aset dari kewajiban meningkat.</w:t>
      </w:r>
      <w:r>
        <w:rPr>
          <w:lang w:val="id-ID"/>
        </w:rPr>
        <w:t xml:space="preserve"> Berdasarkan pada </w:t>
      </w:r>
      <w:r w:rsidR="00EE508F">
        <w:rPr>
          <w:lang w:val="id-ID"/>
        </w:rPr>
        <w:t xml:space="preserve">PT Bank Mandiri (Persero) Tbk </w:t>
      </w:r>
      <w:r>
        <w:rPr>
          <w:lang w:val="id-ID"/>
        </w:rPr>
        <w:t>gambaran tersebut menunjukkan adanya kesesuaian dengan teori terhadap ROA, akan tetapi pada bank lain menunjukkan ketidaksesuaian teori dengan  data yang justru berbanding terbalik dengan teori seperti pada tahun 2006-2007</w:t>
      </w:r>
      <w:r>
        <w:rPr>
          <w:rFonts w:eastAsiaTheme="majorEastAsia"/>
          <w:lang w:val="id-ID"/>
        </w:rPr>
        <w:t xml:space="preserve"> NPL</w:t>
      </w:r>
      <w:r>
        <w:rPr>
          <w:lang w:val="id-ID"/>
        </w:rPr>
        <w:t xml:space="preserve"> </w:t>
      </w:r>
      <w:r w:rsidR="00803795">
        <w:t xml:space="preserve">PT Bank Central Asia </w:t>
      </w:r>
      <w:r w:rsidR="0079145A">
        <w:t xml:space="preserve">Tbk </w:t>
      </w:r>
      <w:r>
        <w:rPr>
          <w:lang w:val="id-ID"/>
        </w:rPr>
        <w:t xml:space="preserve"> dan </w:t>
      </w:r>
      <w:r w:rsidR="00976007">
        <w:t xml:space="preserve">PT Bank Negara Indonesia (Persero) Tbk </w:t>
      </w:r>
      <w:r w:rsidRPr="00010DD2">
        <w:rPr>
          <w:rFonts w:eastAsiaTheme="majorEastAsia"/>
          <w:lang w:val="id-ID"/>
        </w:rPr>
        <w:t xml:space="preserve"> </w:t>
      </w:r>
      <w:r>
        <w:rPr>
          <w:rFonts w:eastAsiaTheme="majorEastAsia"/>
          <w:lang w:val="id-ID"/>
        </w:rPr>
        <w:t>mengalami penurunan dan ROA mengalami penurunan.</w:t>
      </w:r>
      <w:r>
        <w:rPr>
          <w:lang w:val="id-ID"/>
        </w:rPr>
        <w:t xml:space="preserve"> Pada tahun 2007-2008 </w:t>
      </w:r>
      <w:r>
        <w:rPr>
          <w:rFonts w:eastAsiaTheme="majorEastAsia"/>
          <w:lang w:val="id-ID"/>
        </w:rPr>
        <w:t>NPL</w:t>
      </w:r>
      <w:r>
        <w:rPr>
          <w:lang w:val="id-ID"/>
        </w:rPr>
        <w:t xml:space="preserve"> </w:t>
      </w:r>
      <w:r w:rsidR="005A557A">
        <w:t>PT Bank Rakyat Indonesia (Persero) Tbk</w:t>
      </w:r>
      <w:r>
        <w:rPr>
          <w:lang w:val="id-ID"/>
        </w:rPr>
        <w:t xml:space="preserve">, </w:t>
      </w:r>
      <w:r w:rsidR="00803795">
        <w:t>PT Bank CIMB Niaga Tbk</w:t>
      </w:r>
      <w:r>
        <w:rPr>
          <w:lang w:val="id-ID"/>
        </w:rPr>
        <w:t xml:space="preserve">, dan </w:t>
      </w:r>
      <w:r w:rsidR="009D2AB9">
        <w:rPr>
          <w:rFonts w:eastAsiaTheme="majorEastAsia"/>
        </w:rPr>
        <w:t xml:space="preserve">PT Bank Permata  Tbk </w:t>
      </w:r>
      <w:r>
        <w:rPr>
          <w:rFonts w:eastAsiaTheme="majorEastAsia"/>
          <w:lang w:val="id-ID"/>
        </w:rPr>
        <w:t xml:space="preserve">mengalami penurunan dan ROA mengalami penurunan. Sedangkan </w:t>
      </w:r>
      <w:r>
        <w:rPr>
          <w:lang w:val="id-ID"/>
        </w:rPr>
        <w:t xml:space="preserve">2007-2008 NPL </w:t>
      </w:r>
      <w:r w:rsidR="00135389">
        <w:t xml:space="preserve">PT Bank Danamon Indonesia Tbk </w:t>
      </w:r>
      <w:r>
        <w:rPr>
          <w:rFonts w:eastAsiaTheme="majorEastAsia"/>
          <w:lang w:val="id-ID"/>
        </w:rPr>
        <w:t xml:space="preserve">mengalami kenaikan dan ROA mengalami kenaikan. </w:t>
      </w:r>
      <w:r>
        <w:t xml:space="preserve">Secara keseluruhan dapat dilihat bahwa </w:t>
      </w:r>
      <w:r>
        <w:rPr>
          <w:lang w:val="id-ID"/>
        </w:rPr>
        <w:t>kondisi</w:t>
      </w:r>
      <w:r>
        <w:t xml:space="preserve"> rasio </w:t>
      </w:r>
      <w:r>
        <w:rPr>
          <w:lang w:val="id-ID"/>
        </w:rPr>
        <w:t>NPL mengalami k</w:t>
      </w:r>
      <w:r w:rsidRPr="00F9104C">
        <w:rPr>
          <w:rFonts w:eastAsia="Times New Roman"/>
        </w:rPr>
        <w:t>enaikan atau penurunan</w:t>
      </w:r>
      <w:r w:rsidRPr="00604BC9">
        <w:rPr>
          <w:rFonts w:eastAsia="Times New Roman"/>
          <w:color w:val="333333"/>
        </w:rPr>
        <w:t xml:space="preserve"> </w:t>
      </w:r>
      <w:r>
        <w:rPr>
          <w:rFonts w:eastAsia="Times New Roman"/>
          <w:color w:val="333333"/>
          <w:lang w:val="id-ID"/>
        </w:rPr>
        <w:t xml:space="preserve">yang </w:t>
      </w:r>
      <w:r w:rsidRPr="00C87D63">
        <w:rPr>
          <w:rFonts w:eastAsia="Times New Roman"/>
        </w:rPr>
        <w:t xml:space="preserve">tidak selamanya berbanding </w:t>
      </w:r>
      <w:r>
        <w:rPr>
          <w:rFonts w:eastAsia="Times New Roman"/>
          <w:lang w:val="id-ID"/>
        </w:rPr>
        <w:t>terbalik</w:t>
      </w:r>
      <w:r w:rsidR="005559CA">
        <w:rPr>
          <w:rFonts w:eastAsia="Times New Roman"/>
        </w:rPr>
        <w:t xml:space="preserve"> dengan</w:t>
      </w:r>
      <w:r w:rsidR="005559CA">
        <w:rPr>
          <w:rFonts w:eastAsia="Times New Roman"/>
          <w:lang w:val="id-ID"/>
        </w:rPr>
        <w:t xml:space="preserve"> </w:t>
      </w:r>
      <w:r>
        <w:rPr>
          <w:rFonts w:eastAsia="Times New Roman"/>
          <w:lang w:val="id-ID"/>
        </w:rPr>
        <w:t>ROA</w:t>
      </w:r>
      <w:r w:rsidR="000F73E8">
        <w:rPr>
          <w:rFonts w:eastAsia="Times New Roman"/>
          <w:lang w:val="id-ID"/>
        </w:rPr>
        <w:t xml:space="preserve"> atau profitabilitas</w:t>
      </w:r>
      <w:r>
        <w:rPr>
          <w:rFonts w:eastAsia="Times New Roman"/>
          <w:lang w:val="id-ID"/>
        </w:rPr>
        <w:t xml:space="preserve">, </w:t>
      </w:r>
      <w:r w:rsidR="00803795">
        <w:rPr>
          <w:rFonts w:eastAsia="Times New Roman"/>
          <w:lang w:val="id-ID"/>
        </w:rPr>
        <w:t xml:space="preserve"> </w:t>
      </w:r>
      <w:r>
        <w:rPr>
          <w:rFonts w:eastAsia="Times New Roman"/>
          <w:lang w:val="id-ID"/>
        </w:rPr>
        <w:t>maka dapat d</w:t>
      </w:r>
      <w:r w:rsidR="000F73E8">
        <w:rPr>
          <w:rFonts w:eastAsia="Times New Roman"/>
          <w:lang w:val="id-ID"/>
        </w:rPr>
        <w:t>ikatakan terdapat</w:t>
      </w:r>
      <w:r w:rsidR="00656BBD">
        <w:rPr>
          <w:rFonts w:eastAsia="Times New Roman"/>
          <w:lang w:val="id-ID"/>
        </w:rPr>
        <w:t xml:space="preserve"> data yang </w:t>
      </w:r>
      <w:r w:rsidR="000F73E8">
        <w:rPr>
          <w:lang w:val="id-ID"/>
        </w:rPr>
        <w:t xml:space="preserve">tidak sesuai </w:t>
      </w:r>
      <w:r>
        <w:t>dengan teori</w:t>
      </w:r>
      <w:r w:rsidR="00E655A8">
        <w:rPr>
          <w:lang w:val="id-ID"/>
        </w:rPr>
        <w:t xml:space="preserve"> dan </w:t>
      </w:r>
      <w:r>
        <w:rPr>
          <w:lang w:val="id-ID"/>
        </w:rPr>
        <w:t>merupakan permasalahan dalam penelitian ini.</w:t>
      </w:r>
    </w:p>
    <w:p w:rsidR="00486F4B" w:rsidRPr="001F66B4" w:rsidRDefault="00486F4B" w:rsidP="00486F4B">
      <w:pPr>
        <w:pStyle w:val="Default"/>
        <w:tabs>
          <w:tab w:val="left" w:pos="0"/>
          <w:tab w:val="left" w:pos="630"/>
        </w:tabs>
        <w:spacing w:line="480" w:lineRule="auto"/>
        <w:ind w:firstLine="720"/>
        <w:jc w:val="both"/>
        <w:rPr>
          <w:color w:val="auto"/>
          <w:lang w:val="id-ID"/>
        </w:rPr>
      </w:pPr>
      <w:r w:rsidRPr="00186A7C">
        <w:rPr>
          <w:i/>
          <w:shd w:val="clear" w:color="auto" w:fill="FFFFFF"/>
        </w:rPr>
        <w:t>Loan to Deposit Ratio</w:t>
      </w:r>
      <w:r>
        <w:rPr>
          <w:shd w:val="clear" w:color="auto" w:fill="FFFFFF"/>
        </w:rPr>
        <w:t xml:space="preserve"> (LDR) </w:t>
      </w:r>
      <w:r>
        <w:rPr>
          <w:lang w:val="id-ID"/>
        </w:rPr>
        <w:t xml:space="preserve">pada </w:t>
      </w:r>
      <w:r w:rsidRPr="00676975">
        <w:t xml:space="preserve"> tabel 1</w:t>
      </w:r>
      <w:r w:rsidRPr="00676975">
        <w:rPr>
          <w:lang w:val="id-ID"/>
        </w:rPr>
        <w:t>,</w:t>
      </w:r>
      <w:r>
        <w:rPr>
          <w:lang w:val="id-ID"/>
        </w:rPr>
        <w:t xml:space="preserve"> memperlihatkan pada tahun 2006 LDR </w:t>
      </w:r>
      <w:r w:rsidR="00EE508F">
        <w:rPr>
          <w:lang w:val="id-ID"/>
        </w:rPr>
        <w:t xml:space="preserve">PT Bank Mandiri (Persero) Tbk </w:t>
      </w:r>
      <w:r>
        <w:rPr>
          <w:lang w:val="id-ID"/>
        </w:rPr>
        <w:t xml:space="preserve">sebesar 57,20% dan ROA sebesar 1,10%. Pada tahun 2007 hingga 2006 LDR </w:t>
      </w:r>
      <w:r w:rsidR="00EE508F">
        <w:rPr>
          <w:lang w:val="id-ID"/>
        </w:rPr>
        <w:t xml:space="preserve">PT Bank Mandiri (Persero) Tbk </w:t>
      </w:r>
      <w:r>
        <w:rPr>
          <w:lang w:val="id-ID"/>
        </w:rPr>
        <w:t>dengan rasi</w:t>
      </w:r>
      <w:r w:rsidR="000F73E8">
        <w:rPr>
          <w:lang w:val="id-ID"/>
        </w:rPr>
        <w:t xml:space="preserve">o masing-masing sebesar 57,20% </w:t>
      </w:r>
      <w:r>
        <w:rPr>
          <w:lang w:val="id-ID"/>
        </w:rPr>
        <w:t xml:space="preserve">dan 54,30%, yang berarti mengalami penurunan dari tahun sebelumnya dan </w:t>
      </w:r>
      <w:r>
        <w:t xml:space="preserve">hal itu menyebabkan </w:t>
      </w:r>
      <w:r>
        <w:rPr>
          <w:color w:val="auto"/>
        </w:rPr>
        <w:t xml:space="preserve">kemampuan bank </w:t>
      </w:r>
      <w:r w:rsidRPr="005046A5">
        <w:rPr>
          <w:color w:val="auto"/>
        </w:rPr>
        <w:t xml:space="preserve">membayarkan kembali penarikan dana yang dilakukan deposan dengan mengandalkan kredit </w:t>
      </w:r>
      <w:r>
        <w:t>kurang baik</w:t>
      </w:r>
      <w:r>
        <w:rPr>
          <w:lang w:val="id-ID"/>
        </w:rPr>
        <w:t xml:space="preserve">. Pada tahun 2008 rasio LDR meningkat sebesar </w:t>
      </w:r>
      <w:r>
        <w:rPr>
          <w:lang w:val="id-ID"/>
        </w:rPr>
        <w:lastRenderedPageBreak/>
        <w:t xml:space="preserve">59,20% dan </w:t>
      </w:r>
      <w:r>
        <w:t xml:space="preserve">hal itu </w:t>
      </w:r>
      <w:r w:rsidR="00E200F4">
        <w:rPr>
          <w:lang w:val="id-ID"/>
        </w:rPr>
        <w:t>menunjukkan</w:t>
      </w:r>
      <w:r>
        <w:t xml:space="preserve"> </w:t>
      </w:r>
      <w:r w:rsidR="00E200F4">
        <w:rPr>
          <w:color w:val="auto"/>
        </w:rPr>
        <w:t>ke</w:t>
      </w:r>
      <w:r w:rsidR="00E200F4">
        <w:rPr>
          <w:color w:val="auto"/>
          <w:lang w:val="id-ID"/>
        </w:rPr>
        <w:t>sanggupan</w:t>
      </w:r>
      <w:r>
        <w:rPr>
          <w:color w:val="auto"/>
        </w:rPr>
        <w:t xml:space="preserve"> bank </w:t>
      </w:r>
      <w:r w:rsidRPr="005046A5">
        <w:rPr>
          <w:color w:val="auto"/>
        </w:rPr>
        <w:t>membayarkan kembali penarikan dana yang dilakukan deposan dengan mengandalkan kredit</w:t>
      </w:r>
      <w:r>
        <w:rPr>
          <w:lang w:val="id-ID"/>
        </w:rPr>
        <w:t>. Pada tahun 200</w:t>
      </w:r>
      <w:r w:rsidR="004D68ED">
        <w:rPr>
          <w:lang w:val="id-ID"/>
        </w:rPr>
        <w:t>6</w:t>
      </w:r>
      <w:r>
        <w:rPr>
          <w:lang w:val="id-ID"/>
        </w:rPr>
        <w:t xml:space="preserve">-2008 ROA </w:t>
      </w:r>
      <w:r w:rsidR="00EE508F">
        <w:rPr>
          <w:lang w:val="id-ID"/>
        </w:rPr>
        <w:t xml:space="preserve">PT Bank Mandiri (Persero) Tbk </w:t>
      </w:r>
      <w:r>
        <w:rPr>
          <w:lang w:val="id-ID"/>
        </w:rPr>
        <w:t xml:space="preserve">sebesar </w:t>
      </w:r>
      <w:r w:rsidRPr="00493734">
        <w:rPr>
          <w:lang w:val="id-ID"/>
        </w:rPr>
        <w:t>2,30</w:t>
      </w:r>
      <w:r>
        <w:rPr>
          <w:lang w:val="id-ID"/>
        </w:rPr>
        <w:t xml:space="preserve">% dan 2,50% yang berarti mengalami kenaikan dari tahun sebelumnya, </w:t>
      </w:r>
      <w:r>
        <w:t>karena kemampuan perusahaan memperoleh aset dari kewajiban meningkat.</w:t>
      </w:r>
      <w:r>
        <w:rPr>
          <w:lang w:val="id-ID"/>
        </w:rPr>
        <w:t xml:space="preserve"> Berdasarkan gambaran tersebut menunjukkan bahwa tidak selamanya LDR berbanding lurus dengan ROA atau tidak selamanya sesuai dengan teori seperti LDR </w:t>
      </w:r>
      <w:r w:rsidR="00EE508F">
        <w:rPr>
          <w:lang w:val="id-ID"/>
        </w:rPr>
        <w:t xml:space="preserve">PT Bank Mandiri (Persero) Tbk </w:t>
      </w:r>
      <w:r w:rsidR="00656BBD">
        <w:rPr>
          <w:lang w:val="id-ID"/>
        </w:rPr>
        <w:t xml:space="preserve">pada tahun 2007 </w:t>
      </w:r>
      <w:r>
        <w:rPr>
          <w:lang w:val="id-ID"/>
        </w:rPr>
        <w:t>mengalami penurunan dari tahun sebelumnya, hal ini juga dapat</w:t>
      </w:r>
      <w:r w:rsidRPr="00676975">
        <w:rPr>
          <w:lang w:val="id-ID"/>
        </w:rPr>
        <w:t xml:space="preserve"> </w:t>
      </w:r>
      <w:r>
        <w:rPr>
          <w:lang w:val="id-ID"/>
        </w:rPr>
        <w:t>ditunjukkan pada bank yang lain seperti tahun 2006-2007</w:t>
      </w:r>
      <w:r>
        <w:rPr>
          <w:rFonts w:eastAsiaTheme="majorEastAsia"/>
          <w:lang w:val="id-ID"/>
        </w:rPr>
        <w:t xml:space="preserve"> LDR</w:t>
      </w:r>
      <w:r>
        <w:rPr>
          <w:lang w:val="id-ID"/>
        </w:rPr>
        <w:t xml:space="preserve"> </w:t>
      </w:r>
      <w:r w:rsidR="00656BBD">
        <w:t>PT Bank Central Asia</w:t>
      </w:r>
      <w:r w:rsidR="0079145A">
        <w:t xml:space="preserve"> Tbk</w:t>
      </w:r>
      <w:r>
        <w:rPr>
          <w:lang w:val="id-ID"/>
        </w:rPr>
        <w:t xml:space="preserve"> dan </w:t>
      </w:r>
      <w:r w:rsidR="00976007">
        <w:t xml:space="preserve">PT Bank Negara Indonesia (Persero) Tbk </w:t>
      </w:r>
      <w:r w:rsidRPr="00010DD2">
        <w:rPr>
          <w:rFonts w:eastAsiaTheme="majorEastAsia"/>
          <w:lang w:val="id-ID"/>
        </w:rPr>
        <w:t xml:space="preserve"> </w:t>
      </w:r>
      <w:r>
        <w:rPr>
          <w:rFonts w:eastAsiaTheme="majorEastAsia"/>
          <w:lang w:val="id-ID"/>
        </w:rPr>
        <w:t>mengalami kenaikan dan ROA mengalami penurunan.</w:t>
      </w:r>
      <w:r>
        <w:rPr>
          <w:lang w:val="id-ID"/>
        </w:rPr>
        <w:t xml:space="preserve"> Pada tahun 2006-2007</w:t>
      </w:r>
      <w:r>
        <w:rPr>
          <w:rFonts w:eastAsiaTheme="majorEastAsia"/>
          <w:lang w:val="id-ID"/>
        </w:rPr>
        <w:t xml:space="preserve"> LDR</w:t>
      </w:r>
      <w:r>
        <w:rPr>
          <w:lang w:val="id-ID"/>
        </w:rPr>
        <w:t xml:space="preserve"> </w:t>
      </w:r>
      <w:r w:rsidR="00EE508F">
        <w:t xml:space="preserve">PT Bank Mandiri (Persero) Tbk </w:t>
      </w:r>
      <w:r>
        <w:rPr>
          <w:lang w:val="id-ID"/>
        </w:rPr>
        <w:t xml:space="preserve">dan </w:t>
      </w:r>
      <w:r w:rsidR="005A557A">
        <w:t>PT Bank Rakyat Indonesia (Persero) Tbk</w:t>
      </w:r>
      <w:r>
        <w:rPr>
          <w:lang w:val="id-ID"/>
        </w:rPr>
        <w:t xml:space="preserve"> </w:t>
      </w:r>
      <w:r>
        <w:rPr>
          <w:rFonts w:eastAsiaTheme="majorEastAsia"/>
          <w:lang w:val="id-ID"/>
        </w:rPr>
        <w:t xml:space="preserve">mengalami penurunan dan ROA mengalami kenaikan. </w:t>
      </w:r>
      <w:r>
        <w:rPr>
          <w:lang w:val="id-ID"/>
        </w:rPr>
        <w:t xml:space="preserve">Pada tahun 2007-2008 </w:t>
      </w:r>
      <w:r>
        <w:rPr>
          <w:rFonts w:eastAsiaTheme="majorEastAsia"/>
          <w:lang w:val="id-ID"/>
        </w:rPr>
        <w:t>LDR</w:t>
      </w:r>
      <w:r>
        <w:rPr>
          <w:lang w:val="id-ID"/>
        </w:rPr>
        <w:t xml:space="preserve"> </w:t>
      </w:r>
      <w:r w:rsidR="005A557A">
        <w:t>PT Bank Rakyat Indonesia (Persero) Tbk</w:t>
      </w:r>
      <w:r>
        <w:rPr>
          <w:lang w:val="id-ID"/>
        </w:rPr>
        <w:t xml:space="preserve">, </w:t>
      </w:r>
      <w:r w:rsidR="002E50A2">
        <w:t>PT Bank CIMB Niaga Tbk</w:t>
      </w:r>
      <w:r>
        <w:rPr>
          <w:lang w:val="id-ID"/>
        </w:rPr>
        <w:t xml:space="preserve">, dan </w:t>
      </w:r>
      <w:r w:rsidR="00135389">
        <w:t xml:space="preserve">PT Bank Danamon Indonesia Tbk </w:t>
      </w:r>
      <w:r>
        <w:rPr>
          <w:rFonts w:eastAsiaTheme="majorEastAsia"/>
          <w:lang w:val="id-ID"/>
        </w:rPr>
        <w:t xml:space="preserve">mengalami kenaikan dan ROA mengalami penurunan. </w:t>
      </w:r>
      <w:r>
        <w:t xml:space="preserve">Secara keseluruhan dapat dilihat bahwa </w:t>
      </w:r>
      <w:r>
        <w:rPr>
          <w:lang w:val="id-ID"/>
        </w:rPr>
        <w:t>kondisi</w:t>
      </w:r>
      <w:r>
        <w:t xml:space="preserve"> rasio </w:t>
      </w:r>
      <w:r>
        <w:rPr>
          <w:lang w:val="id-ID"/>
        </w:rPr>
        <w:t>LDR yang mengalami k</w:t>
      </w:r>
      <w:r w:rsidRPr="00F9104C">
        <w:rPr>
          <w:rFonts w:eastAsia="Times New Roman"/>
        </w:rPr>
        <w:t>enaikan atau penurunan</w:t>
      </w:r>
      <w:r w:rsidRPr="00604BC9">
        <w:rPr>
          <w:rFonts w:eastAsia="Times New Roman"/>
          <w:color w:val="333333"/>
        </w:rPr>
        <w:t xml:space="preserve"> </w:t>
      </w:r>
      <w:r w:rsidRPr="00C87D63">
        <w:rPr>
          <w:rFonts w:eastAsia="Times New Roman"/>
        </w:rPr>
        <w:t>tidak selamanya berbanding luru</w:t>
      </w:r>
      <w:r>
        <w:rPr>
          <w:rFonts w:eastAsia="Times New Roman"/>
        </w:rPr>
        <w:t xml:space="preserve">s dengan </w:t>
      </w:r>
      <w:r>
        <w:rPr>
          <w:rFonts w:eastAsia="Times New Roman"/>
          <w:lang w:val="id-ID"/>
        </w:rPr>
        <w:t>Profitabilitas atau</w:t>
      </w:r>
      <w:r w:rsidR="00656BBD">
        <w:rPr>
          <w:rFonts w:eastAsia="Times New Roman"/>
          <w:lang w:val="id-ID"/>
        </w:rPr>
        <w:t xml:space="preserve"> ROA, maka dapat dikatakan terdapat data yang </w:t>
      </w:r>
      <w:r w:rsidR="00E655A8">
        <w:rPr>
          <w:lang w:val="id-ID"/>
        </w:rPr>
        <w:t xml:space="preserve">tidak </w:t>
      </w:r>
      <w:r w:rsidR="000F73E8">
        <w:rPr>
          <w:lang w:val="id-ID"/>
        </w:rPr>
        <w:t xml:space="preserve">sesuai </w:t>
      </w:r>
      <w:r>
        <w:t>dengan teo</w:t>
      </w:r>
      <w:r>
        <w:rPr>
          <w:lang w:val="id-ID"/>
        </w:rPr>
        <w:t xml:space="preserve">ri </w:t>
      </w:r>
      <w:r w:rsidR="00656BBD">
        <w:rPr>
          <w:lang w:val="id-ID"/>
        </w:rPr>
        <w:t xml:space="preserve">ini </w:t>
      </w:r>
      <w:r w:rsidR="00E655A8">
        <w:rPr>
          <w:lang w:val="id-ID"/>
        </w:rPr>
        <w:t xml:space="preserve">dan </w:t>
      </w:r>
      <w:r>
        <w:rPr>
          <w:lang w:val="id-ID"/>
        </w:rPr>
        <w:t>merupakan pe</w:t>
      </w:r>
      <w:r w:rsidR="00656BBD">
        <w:rPr>
          <w:lang w:val="id-ID"/>
        </w:rPr>
        <w:t>rmasalahan dalam penelitian ini.</w:t>
      </w:r>
    </w:p>
    <w:p w:rsidR="00A26F80" w:rsidRDefault="00486F4B" w:rsidP="00486F4B">
      <w:pPr>
        <w:autoSpaceDE w:val="0"/>
        <w:autoSpaceDN w:val="0"/>
        <w:adjustRightInd w:val="0"/>
        <w:spacing w:after="0" w:line="480" w:lineRule="auto"/>
        <w:ind w:firstLine="709"/>
        <w:contextualSpacing/>
        <w:jc w:val="both"/>
        <w:rPr>
          <w:rFonts w:ascii="Times New Roman" w:hAnsi="Times New Roman" w:cs="Times New Roman"/>
          <w:b/>
          <w:bCs/>
          <w:sz w:val="24"/>
          <w:szCs w:val="24"/>
          <w:lang w:val="id-ID"/>
        </w:rPr>
      </w:pPr>
      <w:r w:rsidRPr="005F1335">
        <w:rPr>
          <w:rFonts w:ascii="Times New Roman" w:hAnsi="Times New Roman" w:cs="Times New Roman"/>
          <w:sz w:val="24"/>
          <w:szCs w:val="24"/>
        </w:rPr>
        <w:t>Be</w:t>
      </w:r>
      <w:r>
        <w:rPr>
          <w:rFonts w:ascii="Times New Roman" w:hAnsi="Times New Roman" w:cs="Times New Roman"/>
          <w:sz w:val="24"/>
          <w:szCs w:val="24"/>
        </w:rPr>
        <w:t xml:space="preserve">rdasarkan </w:t>
      </w:r>
      <w:r>
        <w:rPr>
          <w:rFonts w:ascii="Times New Roman" w:hAnsi="Times New Roman" w:cs="Times New Roman"/>
          <w:sz w:val="24"/>
          <w:szCs w:val="24"/>
          <w:lang w:val="id-ID"/>
        </w:rPr>
        <w:t xml:space="preserve">gambaran tersebut, </w:t>
      </w:r>
      <w:r w:rsidRPr="005F1335">
        <w:rPr>
          <w:rFonts w:ascii="Times New Roman" w:hAnsi="Times New Roman" w:cs="Times New Roman"/>
          <w:sz w:val="24"/>
          <w:szCs w:val="24"/>
        </w:rPr>
        <w:t>maka peneliti merasa perlu melakukan penelitian dengan judul “</w:t>
      </w:r>
      <w:r w:rsidRPr="005F1335">
        <w:rPr>
          <w:rFonts w:ascii="Times New Roman" w:hAnsi="Times New Roman" w:cs="Times New Roman"/>
          <w:b/>
          <w:bCs/>
          <w:sz w:val="24"/>
          <w:szCs w:val="24"/>
        </w:rPr>
        <w:t>Pengaruh CAR, NPL, dan LDR, terhadap Profitabilitas pada Perbankan Umum yang terdaftar di B</w:t>
      </w:r>
      <w:r w:rsidRPr="005F1335">
        <w:rPr>
          <w:rFonts w:ascii="Times New Roman" w:hAnsi="Times New Roman" w:cs="Times New Roman"/>
          <w:b/>
          <w:bCs/>
          <w:sz w:val="24"/>
          <w:szCs w:val="24"/>
          <w:lang w:val="id-ID"/>
        </w:rPr>
        <w:t xml:space="preserve">ursa </w:t>
      </w:r>
      <w:r w:rsidRPr="005F1335">
        <w:rPr>
          <w:rFonts w:ascii="Times New Roman" w:hAnsi="Times New Roman" w:cs="Times New Roman"/>
          <w:b/>
          <w:bCs/>
          <w:sz w:val="24"/>
          <w:szCs w:val="24"/>
        </w:rPr>
        <w:t>E</w:t>
      </w:r>
      <w:r w:rsidRPr="005F1335">
        <w:rPr>
          <w:rFonts w:ascii="Times New Roman" w:hAnsi="Times New Roman" w:cs="Times New Roman"/>
          <w:b/>
          <w:bCs/>
          <w:sz w:val="24"/>
          <w:szCs w:val="24"/>
          <w:lang w:val="id-ID"/>
        </w:rPr>
        <w:t xml:space="preserve">fek </w:t>
      </w:r>
      <w:r w:rsidRPr="005F1335">
        <w:rPr>
          <w:rFonts w:ascii="Times New Roman" w:hAnsi="Times New Roman" w:cs="Times New Roman"/>
          <w:b/>
          <w:bCs/>
          <w:sz w:val="24"/>
          <w:szCs w:val="24"/>
        </w:rPr>
        <w:t>I</w:t>
      </w:r>
      <w:r w:rsidRPr="005F1335">
        <w:rPr>
          <w:rFonts w:ascii="Times New Roman" w:hAnsi="Times New Roman" w:cs="Times New Roman"/>
          <w:b/>
          <w:bCs/>
          <w:sz w:val="24"/>
          <w:szCs w:val="24"/>
          <w:lang w:val="id-ID"/>
        </w:rPr>
        <w:t>ndonesia</w:t>
      </w:r>
      <w:r w:rsidR="00656BBD">
        <w:rPr>
          <w:rFonts w:ascii="Times New Roman" w:hAnsi="Times New Roman" w:cs="Times New Roman"/>
          <w:b/>
          <w:bCs/>
          <w:sz w:val="24"/>
          <w:szCs w:val="24"/>
          <w:lang w:val="id-ID"/>
        </w:rPr>
        <w:t xml:space="preserve"> (BEI)</w:t>
      </w:r>
      <w:r w:rsidRPr="005F1335">
        <w:rPr>
          <w:rFonts w:ascii="Times New Roman" w:hAnsi="Times New Roman" w:cs="Times New Roman"/>
          <w:b/>
          <w:bCs/>
          <w:sz w:val="24"/>
          <w:szCs w:val="24"/>
        </w:rPr>
        <w:t>”</w:t>
      </w:r>
      <w:r w:rsidRPr="005F1335">
        <w:rPr>
          <w:rFonts w:ascii="Times New Roman" w:hAnsi="Times New Roman" w:cs="Times New Roman"/>
          <w:b/>
          <w:bCs/>
          <w:sz w:val="24"/>
          <w:szCs w:val="24"/>
          <w:lang w:val="id-ID"/>
        </w:rPr>
        <w:t>.</w:t>
      </w:r>
    </w:p>
    <w:p w:rsidR="00486F4B" w:rsidRPr="005F1335" w:rsidRDefault="00486F4B" w:rsidP="00486F4B">
      <w:pPr>
        <w:pStyle w:val="ListParagraph"/>
        <w:numPr>
          <w:ilvl w:val="0"/>
          <w:numId w:val="49"/>
        </w:numPr>
        <w:autoSpaceDE w:val="0"/>
        <w:autoSpaceDN w:val="0"/>
        <w:adjustRightInd w:val="0"/>
        <w:spacing w:after="0" w:line="480" w:lineRule="auto"/>
        <w:ind w:left="426"/>
        <w:jc w:val="both"/>
        <w:rPr>
          <w:rFonts w:ascii="Times New Roman" w:hAnsi="Times New Roman" w:cs="Times New Roman"/>
          <w:b/>
          <w:bCs/>
          <w:sz w:val="24"/>
          <w:szCs w:val="24"/>
        </w:rPr>
      </w:pPr>
      <w:r w:rsidRPr="005F1335">
        <w:rPr>
          <w:rFonts w:ascii="Times New Roman" w:hAnsi="Times New Roman" w:cs="Times New Roman"/>
          <w:b/>
          <w:bCs/>
          <w:sz w:val="24"/>
          <w:szCs w:val="24"/>
        </w:rPr>
        <w:lastRenderedPageBreak/>
        <w:t xml:space="preserve">Rumusan Masalah </w:t>
      </w:r>
    </w:p>
    <w:p w:rsidR="00486F4B" w:rsidRDefault="00486F4B" w:rsidP="00486F4B">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R</w:t>
      </w:r>
      <w:r w:rsidRPr="005F1335">
        <w:rPr>
          <w:rFonts w:ascii="Times New Roman" w:hAnsi="Times New Roman" w:cs="Times New Roman"/>
          <w:sz w:val="24"/>
          <w:szCs w:val="24"/>
        </w:rPr>
        <w:t>umusan masalah dalam penelitian ini adalah</w:t>
      </w:r>
      <w:r w:rsidRPr="005F1335">
        <w:rPr>
          <w:rFonts w:ascii="Times New Roman" w:hAnsi="Times New Roman" w:cs="Times New Roman"/>
          <w:sz w:val="24"/>
          <w:szCs w:val="24"/>
          <w:lang w:val="id-ID"/>
        </w:rPr>
        <w:t xml:space="preserve"> sebagai </w:t>
      </w:r>
      <w:r w:rsidRPr="005F1335">
        <w:rPr>
          <w:rFonts w:ascii="Times New Roman" w:hAnsi="Times New Roman" w:cs="Times New Roman"/>
          <w:sz w:val="24"/>
          <w:szCs w:val="24"/>
        </w:rPr>
        <w:t xml:space="preserve">berikut: </w:t>
      </w:r>
    </w:p>
    <w:p w:rsidR="00486F4B" w:rsidRDefault="00486F4B" w:rsidP="00486F4B">
      <w:pPr>
        <w:pStyle w:val="ListParagraph"/>
        <w:numPr>
          <w:ilvl w:val="1"/>
          <w:numId w:val="3"/>
        </w:numPr>
        <w:spacing w:after="0" w:line="480" w:lineRule="auto"/>
        <w:ind w:left="360" w:hanging="360"/>
        <w:jc w:val="both"/>
        <w:rPr>
          <w:rFonts w:ascii="Times New Roman" w:hAnsi="Times New Roman" w:cs="Times New Roman"/>
          <w:sz w:val="24"/>
          <w:szCs w:val="24"/>
        </w:rPr>
      </w:pPr>
      <w:r w:rsidRPr="00A8526B">
        <w:rPr>
          <w:rFonts w:ascii="Times New Roman" w:hAnsi="Times New Roman" w:cs="Times New Roman"/>
          <w:sz w:val="24"/>
          <w:szCs w:val="24"/>
        </w:rPr>
        <w:t xml:space="preserve">Apakah </w:t>
      </w:r>
      <w:r w:rsidRPr="00A8526B">
        <w:rPr>
          <w:rFonts w:ascii="Times New Roman" w:hAnsi="Times New Roman" w:cs="Times New Roman"/>
          <w:i/>
          <w:sz w:val="24"/>
          <w:szCs w:val="24"/>
        </w:rPr>
        <w:t>Capital Adequacy Ratio</w:t>
      </w:r>
      <w:r w:rsidRPr="00A8526B">
        <w:rPr>
          <w:rFonts w:ascii="Times New Roman" w:hAnsi="Times New Roman" w:cs="Times New Roman"/>
          <w:sz w:val="24"/>
          <w:szCs w:val="24"/>
        </w:rPr>
        <w:t xml:space="preserve"> (CAR),</w:t>
      </w:r>
      <w:r w:rsidRPr="00A8526B">
        <w:rPr>
          <w:rFonts w:ascii="Times New Roman" w:hAnsi="Times New Roman" w:cs="Times New Roman"/>
          <w:bCs/>
          <w:i/>
        </w:rPr>
        <w:t xml:space="preserve"> Non Performing Loan </w:t>
      </w:r>
      <w:r w:rsidRPr="00A8526B">
        <w:rPr>
          <w:rFonts w:ascii="Times New Roman" w:hAnsi="Times New Roman" w:cs="Times New Roman"/>
          <w:bCs/>
        </w:rPr>
        <w:t>(NPL),</w:t>
      </w:r>
      <w:r w:rsidRPr="00A8526B">
        <w:rPr>
          <w:rFonts w:ascii="Times New Roman" w:hAnsi="Times New Roman" w:cs="Times New Roman"/>
          <w:sz w:val="24"/>
          <w:szCs w:val="24"/>
        </w:rPr>
        <w:t xml:space="preserve"> dan </w:t>
      </w:r>
      <w:r w:rsidRPr="00A8526B">
        <w:rPr>
          <w:rFonts w:ascii="Times New Roman" w:hAnsi="Times New Roman" w:cs="Times New Roman"/>
          <w:i/>
          <w:sz w:val="24"/>
          <w:szCs w:val="24"/>
        </w:rPr>
        <w:t>Loan</w:t>
      </w:r>
      <w:r w:rsidRPr="00A8526B">
        <w:rPr>
          <w:rFonts w:ascii="Times New Roman" w:hAnsi="Times New Roman" w:cs="Times New Roman"/>
          <w:sz w:val="24"/>
          <w:szCs w:val="24"/>
        </w:rPr>
        <w:t xml:space="preserve"> </w:t>
      </w:r>
      <w:r w:rsidRPr="00A8526B">
        <w:rPr>
          <w:rFonts w:ascii="Times New Roman" w:hAnsi="Times New Roman" w:cs="Times New Roman"/>
          <w:i/>
          <w:sz w:val="24"/>
          <w:szCs w:val="24"/>
        </w:rPr>
        <w:t>to Deposit Ratio</w:t>
      </w:r>
      <w:r>
        <w:rPr>
          <w:rFonts w:ascii="Times New Roman" w:hAnsi="Times New Roman" w:cs="Times New Roman"/>
          <w:i/>
          <w:sz w:val="24"/>
          <w:szCs w:val="24"/>
        </w:rPr>
        <w:t xml:space="preserve"> </w:t>
      </w:r>
      <w:r>
        <w:rPr>
          <w:rFonts w:ascii="Times New Roman" w:hAnsi="Times New Roman" w:cs="Times New Roman"/>
          <w:sz w:val="24"/>
          <w:szCs w:val="24"/>
        </w:rPr>
        <w:t>(LDR)</w:t>
      </w:r>
      <w:r w:rsidR="00656BBD">
        <w:rPr>
          <w:rFonts w:ascii="Times New Roman" w:hAnsi="Times New Roman" w:cs="Times New Roman"/>
          <w:sz w:val="24"/>
          <w:szCs w:val="24"/>
        </w:rPr>
        <w:t xml:space="preserve"> </w:t>
      </w:r>
      <w:r w:rsidRPr="00A8526B">
        <w:rPr>
          <w:rFonts w:ascii="Times New Roman" w:hAnsi="Times New Roman" w:cs="Times New Roman"/>
          <w:sz w:val="24"/>
          <w:szCs w:val="24"/>
        </w:rPr>
        <w:t xml:space="preserve">berpengaruh secara simultan terhadap </w:t>
      </w:r>
      <w:r>
        <w:rPr>
          <w:rFonts w:ascii="Times New Roman" w:hAnsi="Times New Roman" w:cs="Times New Roman"/>
          <w:sz w:val="24"/>
          <w:szCs w:val="24"/>
        </w:rPr>
        <w:t>P</w:t>
      </w:r>
      <w:r w:rsidRPr="00A8526B">
        <w:rPr>
          <w:rFonts w:ascii="Times New Roman" w:hAnsi="Times New Roman" w:cs="Times New Roman"/>
          <w:sz w:val="24"/>
          <w:szCs w:val="24"/>
        </w:rPr>
        <w:t xml:space="preserve">rofitabilitas </w:t>
      </w:r>
      <w:r>
        <w:rPr>
          <w:rFonts w:ascii="Times New Roman" w:hAnsi="Times New Roman" w:cs="Times New Roman"/>
          <w:sz w:val="24"/>
          <w:szCs w:val="24"/>
        </w:rPr>
        <w:t xml:space="preserve"> pada P</w:t>
      </w:r>
      <w:r w:rsidRPr="00A8526B">
        <w:rPr>
          <w:rFonts w:ascii="Times New Roman" w:hAnsi="Times New Roman" w:cs="Times New Roman"/>
          <w:sz w:val="24"/>
          <w:szCs w:val="24"/>
        </w:rPr>
        <w:t>erbankan</w:t>
      </w:r>
      <w:r>
        <w:rPr>
          <w:rFonts w:ascii="Times New Roman" w:hAnsi="Times New Roman" w:cs="Times New Roman"/>
          <w:sz w:val="24"/>
          <w:szCs w:val="24"/>
        </w:rPr>
        <w:t xml:space="preserve"> Umum</w:t>
      </w:r>
      <w:r w:rsidR="00656BBD">
        <w:rPr>
          <w:rFonts w:ascii="Times New Roman" w:hAnsi="Times New Roman" w:cs="Times New Roman"/>
          <w:sz w:val="24"/>
          <w:szCs w:val="24"/>
        </w:rPr>
        <w:t xml:space="preserve"> </w:t>
      </w:r>
      <w:r w:rsidR="00656BBD" w:rsidRPr="00490FAF">
        <w:rPr>
          <w:rFonts w:ascii="Times New Roman" w:hAnsi="Times New Roman" w:cs="Times New Roman"/>
          <w:sz w:val="24"/>
          <w:szCs w:val="24"/>
        </w:rPr>
        <w:t>yang terdaftar di Bursa Efek Indonesia (BEI)?</w:t>
      </w:r>
    </w:p>
    <w:p w:rsidR="00486F4B" w:rsidRPr="00490FAF" w:rsidRDefault="00486F4B" w:rsidP="00486F4B">
      <w:pPr>
        <w:pStyle w:val="ListParagraph"/>
        <w:numPr>
          <w:ilvl w:val="1"/>
          <w:numId w:val="3"/>
        </w:numPr>
        <w:spacing w:after="0" w:line="480" w:lineRule="auto"/>
        <w:ind w:left="360" w:hanging="360"/>
        <w:jc w:val="both"/>
        <w:rPr>
          <w:rFonts w:ascii="Times New Roman" w:hAnsi="Times New Roman" w:cs="Times New Roman"/>
          <w:sz w:val="24"/>
          <w:szCs w:val="24"/>
        </w:rPr>
      </w:pPr>
      <w:r w:rsidRPr="00490FAF">
        <w:rPr>
          <w:rFonts w:ascii="Times New Roman" w:hAnsi="Times New Roman"/>
          <w:noProof/>
          <w:sz w:val="24"/>
        </w:rPr>
        <w:t xml:space="preserve">Variabel manakah yang paling dominan pengaruhnya terhadap profitabilitas </w:t>
      </w:r>
      <w:r w:rsidRPr="00490FAF">
        <w:rPr>
          <w:rFonts w:ascii="Times New Roman" w:hAnsi="Times New Roman" w:cs="Times New Roman"/>
          <w:sz w:val="24"/>
          <w:szCs w:val="24"/>
        </w:rPr>
        <w:t xml:space="preserve">pada Perbankan Umum yang terdaftar di Bursa Efek Indonesia (BEI)? </w:t>
      </w:r>
    </w:p>
    <w:p w:rsidR="00486F4B" w:rsidRPr="005F1335" w:rsidRDefault="00486F4B" w:rsidP="00A8419D">
      <w:pPr>
        <w:pStyle w:val="ListParagraph"/>
        <w:numPr>
          <w:ilvl w:val="0"/>
          <w:numId w:val="49"/>
        </w:numPr>
        <w:autoSpaceDE w:val="0"/>
        <w:autoSpaceDN w:val="0"/>
        <w:adjustRightInd w:val="0"/>
        <w:spacing w:after="0" w:line="480" w:lineRule="auto"/>
        <w:ind w:left="426" w:hanging="426"/>
        <w:jc w:val="both"/>
        <w:rPr>
          <w:rFonts w:ascii="Times New Roman" w:hAnsi="Times New Roman" w:cs="Times New Roman"/>
          <w:b/>
          <w:sz w:val="24"/>
          <w:szCs w:val="24"/>
        </w:rPr>
      </w:pPr>
      <w:r w:rsidRPr="005F1335">
        <w:rPr>
          <w:rFonts w:ascii="Times New Roman" w:hAnsi="Times New Roman" w:cs="Times New Roman"/>
          <w:b/>
          <w:bCs/>
          <w:sz w:val="24"/>
          <w:szCs w:val="24"/>
        </w:rPr>
        <w:t xml:space="preserve">Tujuan Penelitian </w:t>
      </w:r>
    </w:p>
    <w:p w:rsidR="00486F4B" w:rsidRDefault="00486F4B" w:rsidP="00486F4B">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Adapun t</w:t>
      </w:r>
      <w:r w:rsidRPr="005F1335">
        <w:rPr>
          <w:rFonts w:ascii="Times New Roman" w:hAnsi="Times New Roman" w:cs="Times New Roman"/>
          <w:sz w:val="24"/>
          <w:szCs w:val="24"/>
        </w:rPr>
        <w:t xml:space="preserve">ujuan yang ingin dicapai </w:t>
      </w:r>
      <w:r>
        <w:rPr>
          <w:rFonts w:ascii="Times New Roman" w:hAnsi="Times New Roman" w:cs="Times New Roman"/>
          <w:sz w:val="24"/>
          <w:szCs w:val="24"/>
        </w:rPr>
        <w:t>dari penelitian ini adalah</w:t>
      </w:r>
      <w:r w:rsidRPr="005F1335">
        <w:rPr>
          <w:rFonts w:ascii="Times New Roman" w:hAnsi="Times New Roman" w:cs="Times New Roman"/>
          <w:sz w:val="24"/>
          <w:szCs w:val="24"/>
        </w:rPr>
        <w:t xml:space="preserve">: </w:t>
      </w:r>
    </w:p>
    <w:p w:rsidR="00486F4B" w:rsidRDefault="00486F4B" w:rsidP="00A8419D">
      <w:pPr>
        <w:pStyle w:val="ListParagraph"/>
        <w:numPr>
          <w:ilvl w:val="0"/>
          <w:numId w:val="4"/>
        </w:numPr>
        <w:spacing w:after="0" w:line="480" w:lineRule="auto"/>
        <w:ind w:left="426" w:hanging="430"/>
        <w:jc w:val="both"/>
        <w:rPr>
          <w:rFonts w:ascii="Times New Roman" w:hAnsi="Times New Roman" w:cs="Times New Roman"/>
          <w:sz w:val="24"/>
          <w:szCs w:val="24"/>
        </w:rPr>
      </w:pPr>
      <w:r w:rsidRPr="00A8526B">
        <w:rPr>
          <w:rFonts w:ascii="Times New Roman" w:hAnsi="Times New Roman" w:cs="Times New Roman"/>
          <w:sz w:val="24"/>
          <w:szCs w:val="24"/>
        </w:rPr>
        <w:t xml:space="preserve">Mengetahui pengaruh </w:t>
      </w:r>
      <w:r w:rsidRPr="00A8526B">
        <w:rPr>
          <w:rFonts w:ascii="Times New Roman" w:hAnsi="Times New Roman" w:cs="Times New Roman"/>
          <w:i/>
          <w:sz w:val="24"/>
          <w:szCs w:val="24"/>
        </w:rPr>
        <w:t>Capital Adequacy Ratio</w:t>
      </w:r>
      <w:r w:rsidRPr="00A8526B">
        <w:rPr>
          <w:rFonts w:ascii="Times New Roman" w:hAnsi="Times New Roman" w:cs="Times New Roman"/>
          <w:sz w:val="24"/>
          <w:szCs w:val="24"/>
        </w:rPr>
        <w:t xml:space="preserve"> (CAR), </w:t>
      </w:r>
      <w:r w:rsidRPr="00A8526B">
        <w:rPr>
          <w:rFonts w:ascii="Times New Roman" w:hAnsi="Times New Roman" w:cs="Times New Roman"/>
          <w:bCs/>
          <w:i/>
        </w:rPr>
        <w:t xml:space="preserve">Non Performing Loan </w:t>
      </w:r>
      <w:r w:rsidRPr="00A8526B">
        <w:rPr>
          <w:rFonts w:ascii="Times New Roman" w:hAnsi="Times New Roman" w:cs="Times New Roman"/>
          <w:bCs/>
        </w:rPr>
        <w:t>(NPL),</w:t>
      </w:r>
      <w:r w:rsidR="00803795">
        <w:rPr>
          <w:rFonts w:ascii="Times New Roman" w:hAnsi="Times New Roman" w:cs="Times New Roman"/>
          <w:sz w:val="24"/>
          <w:szCs w:val="24"/>
        </w:rPr>
        <w:t xml:space="preserve"> </w:t>
      </w:r>
      <w:r w:rsidRPr="00A8526B">
        <w:rPr>
          <w:rFonts w:ascii="Times New Roman" w:hAnsi="Times New Roman" w:cs="Times New Roman"/>
          <w:sz w:val="24"/>
          <w:szCs w:val="24"/>
        </w:rPr>
        <w:t xml:space="preserve">dan </w:t>
      </w:r>
      <w:r w:rsidRPr="00A8526B">
        <w:rPr>
          <w:rFonts w:ascii="Times New Roman" w:hAnsi="Times New Roman" w:cs="Times New Roman"/>
          <w:i/>
          <w:sz w:val="24"/>
          <w:szCs w:val="24"/>
        </w:rPr>
        <w:t>Loan to Deposit Ratio</w:t>
      </w:r>
      <w:r w:rsidRPr="00A8526B">
        <w:rPr>
          <w:rFonts w:ascii="Times New Roman" w:hAnsi="Times New Roman" w:cs="Times New Roman"/>
          <w:sz w:val="24"/>
          <w:szCs w:val="24"/>
        </w:rPr>
        <w:t xml:space="preserve"> (LDR) secara s</w:t>
      </w:r>
      <w:r>
        <w:rPr>
          <w:rFonts w:ascii="Times New Roman" w:hAnsi="Times New Roman" w:cs="Times New Roman"/>
          <w:sz w:val="24"/>
          <w:szCs w:val="24"/>
        </w:rPr>
        <w:t xml:space="preserve">imultan terhadap Profitabilitas pada </w:t>
      </w:r>
      <w:r w:rsidRPr="00A8526B">
        <w:rPr>
          <w:rFonts w:ascii="Times New Roman" w:hAnsi="Times New Roman" w:cs="Times New Roman"/>
          <w:sz w:val="24"/>
          <w:szCs w:val="24"/>
        </w:rPr>
        <w:t>Perbankan Umum yang terdaftar di Bursa Efek Indonesia (BEI).</w:t>
      </w:r>
    </w:p>
    <w:p w:rsidR="00486F4B" w:rsidRDefault="00486F4B" w:rsidP="00A8419D">
      <w:pPr>
        <w:pStyle w:val="ListParagraph"/>
        <w:numPr>
          <w:ilvl w:val="0"/>
          <w:numId w:val="4"/>
        </w:numPr>
        <w:spacing w:after="0" w:line="480" w:lineRule="auto"/>
        <w:ind w:left="426" w:hanging="430"/>
        <w:jc w:val="both"/>
        <w:rPr>
          <w:rFonts w:ascii="Times New Roman" w:hAnsi="Times New Roman" w:cs="Times New Roman"/>
          <w:sz w:val="24"/>
          <w:szCs w:val="24"/>
        </w:rPr>
      </w:pPr>
      <w:r w:rsidRPr="009A6888">
        <w:rPr>
          <w:rFonts w:ascii="Times New Roman" w:hAnsi="Times New Roman" w:cs="Times New Roman"/>
          <w:sz w:val="24"/>
          <w:szCs w:val="24"/>
        </w:rPr>
        <w:t xml:space="preserve">Mengetahui </w:t>
      </w:r>
      <w:r>
        <w:rPr>
          <w:rFonts w:ascii="Times New Roman" w:hAnsi="Times New Roman" w:cs="Times New Roman"/>
          <w:sz w:val="24"/>
          <w:szCs w:val="24"/>
        </w:rPr>
        <w:t>variabel</w:t>
      </w:r>
      <w:r w:rsidRPr="009A6888">
        <w:rPr>
          <w:rFonts w:ascii="Times New Roman" w:hAnsi="Times New Roman" w:cs="Times New Roman"/>
          <w:sz w:val="24"/>
          <w:szCs w:val="24"/>
        </w:rPr>
        <w:t xml:space="preserve"> yang paling dominan mempengaruhi Profitabilitas pada Perbankan Umum yang terdaftar di Bursa Efek Indonesia (BEI).</w:t>
      </w:r>
    </w:p>
    <w:p w:rsidR="00486F4B" w:rsidRPr="00772C11" w:rsidRDefault="00486F4B" w:rsidP="00AD0EBA">
      <w:pPr>
        <w:pStyle w:val="ListParagraph"/>
        <w:numPr>
          <w:ilvl w:val="0"/>
          <w:numId w:val="49"/>
        </w:numPr>
        <w:autoSpaceDE w:val="0"/>
        <w:autoSpaceDN w:val="0"/>
        <w:adjustRightInd w:val="0"/>
        <w:spacing w:before="240" w:line="480" w:lineRule="auto"/>
        <w:ind w:left="426" w:hanging="426"/>
        <w:jc w:val="both"/>
        <w:rPr>
          <w:rFonts w:ascii="Times New Roman" w:hAnsi="Times New Roman" w:cs="Times New Roman"/>
          <w:sz w:val="24"/>
          <w:szCs w:val="24"/>
        </w:rPr>
      </w:pPr>
      <w:r w:rsidRPr="00772C11">
        <w:rPr>
          <w:rFonts w:ascii="Times New Roman" w:eastAsia="Calibri" w:hAnsi="Times New Roman" w:cs="Times New Roman"/>
          <w:b/>
          <w:sz w:val="24"/>
          <w:szCs w:val="24"/>
        </w:rPr>
        <w:t>Manfaat Hasil Penelitian</w:t>
      </w:r>
    </w:p>
    <w:p w:rsidR="00486F4B" w:rsidRPr="00FA749D" w:rsidRDefault="00486F4B" w:rsidP="00486F4B">
      <w:pPr>
        <w:pStyle w:val="ListParagraph"/>
        <w:spacing w:line="480" w:lineRule="auto"/>
        <w:ind w:left="0" w:firstLine="720"/>
        <w:jc w:val="both"/>
        <w:rPr>
          <w:rFonts w:ascii="Times New Roman" w:hAnsi="Times New Roman"/>
          <w:sz w:val="24"/>
          <w:szCs w:val="24"/>
        </w:rPr>
      </w:pPr>
      <w:r w:rsidRPr="00FA749D">
        <w:rPr>
          <w:rFonts w:ascii="Times New Roman" w:hAnsi="Times New Roman"/>
          <w:sz w:val="24"/>
          <w:szCs w:val="24"/>
        </w:rPr>
        <w:t>Adapun manfaat yang ingin dicapai oleh penulis dalam penelitian ini terdiri dari manfaat teoritis dan manfaat praktis yaitu:</w:t>
      </w:r>
    </w:p>
    <w:p w:rsidR="00486F4B" w:rsidRPr="001F5539" w:rsidRDefault="00486F4B" w:rsidP="00486F4B">
      <w:pPr>
        <w:pStyle w:val="ListParagraph"/>
        <w:numPr>
          <w:ilvl w:val="0"/>
          <w:numId w:val="1"/>
        </w:numPr>
        <w:autoSpaceDE w:val="0"/>
        <w:autoSpaceDN w:val="0"/>
        <w:adjustRightInd w:val="0"/>
        <w:spacing w:before="240" w:after="0" w:line="480" w:lineRule="auto"/>
        <w:ind w:left="426" w:hanging="426"/>
        <w:jc w:val="both"/>
        <w:rPr>
          <w:rFonts w:ascii="Times New Roman" w:hAnsi="Times New Roman" w:cs="Times New Roman"/>
          <w:sz w:val="24"/>
          <w:szCs w:val="24"/>
        </w:rPr>
      </w:pPr>
      <w:r w:rsidRPr="005F1335">
        <w:rPr>
          <w:rFonts w:ascii="Times New Roman" w:eastAsia="Calibri" w:hAnsi="Times New Roman" w:cs="Times New Roman"/>
          <w:sz w:val="24"/>
          <w:szCs w:val="24"/>
          <w:lang w:val="en-US"/>
        </w:rPr>
        <w:t>Manfaat T</w:t>
      </w:r>
      <w:r w:rsidRPr="005F1335">
        <w:rPr>
          <w:rFonts w:ascii="Times New Roman" w:eastAsia="Calibri" w:hAnsi="Times New Roman" w:cs="Times New Roman"/>
          <w:sz w:val="24"/>
          <w:szCs w:val="24"/>
        </w:rPr>
        <w:t>eoritis</w:t>
      </w:r>
    </w:p>
    <w:p w:rsidR="00486F4B" w:rsidRDefault="00486F4B" w:rsidP="00486F4B">
      <w:pPr>
        <w:pStyle w:val="ListParagraph"/>
        <w:autoSpaceDE w:val="0"/>
        <w:autoSpaceDN w:val="0"/>
        <w:adjustRightInd w:val="0"/>
        <w:spacing w:before="240" w:after="0" w:line="480" w:lineRule="auto"/>
        <w:ind w:left="426"/>
        <w:jc w:val="both"/>
        <w:rPr>
          <w:rFonts w:ascii="Times New Roman" w:hAnsi="Times New Roman"/>
          <w:sz w:val="24"/>
          <w:szCs w:val="24"/>
        </w:rPr>
      </w:pPr>
      <w:r>
        <w:rPr>
          <w:rFonts w:ascii="Times New Roman" w:hAnsi="Times New Roman"/>
          <w:sz w:val="24"/>
          <w:szCs w:val="24"/>
        </w:rPr>
        <w:t>S</w:t>
      </w:r>
      <w:r w:rsidRPr="001F5539">
        <w:rPr>
          <w:rFonts w:ascii="Times New Roman" w:hAnsi="Times New Roman"/>
          <w:sz w:val="24"/>
          <w:szCs w:val="24"/>
        </w:rPr>
        <w:t xml:space="preserve">ebagai sumber bacaan atau referensi yang dapat memberikan informasi teoritis dan empiris pada pihak-pihak yang akan melakukan penelitian lebih </w:t>
      </w:r>
      <w:r>
        <w:rPr>
          <w:rFonts w:ascii="Times New Roman" w:hAnsi="Times New Roman"/>
          <w:sz w:val="24"/>
          <w:szCs w:val="24"/>
        </w:rPr>
        <w:t xml:space="preserve">lanjut mengenai permasalahan yang sama. </w:t>
      </w:r>
    </w:p>
    <w:p w:rsidR="005559CA" w:rsidRDefault="005559CA" w:rsidP="00486F4B">
      <w:pPr>
        <w:pStyle w:val="ListParagraph"/>
        <w:autoSpaceDE w:val="0"/>
        <w:autoSpaceDN w:val="0"/>
        <w:adjustRightInd w:val="0"/>
        <w:spacing w:before="240" w:after="0" w:line="480" w:lineRule="auto"/>
        <w:ind w:left="426"/>
        <w:jc w:val="both"/>
        <w:rPr>
          <w:rFonts w:ascii="Times New Roman" w:hAnsi="Times New Roman"/>
          <w:sz w:val="24"/>
          <w:szCs w:val="24"/>
        </w:rPr>
      </w:pPr>
    </w:p>
    <w:p w:rsidR="00486F4B" w:rsidRPr="005F1335" w:rsidRDefault="00486F4B" w:rsidP="00486F4B">
      <w:pPr>
        <w:pStyle w:val="ListParagraph"/>
        <w:numPr>
          <w:ilvl w:val="0"/>
          <w:numId w:val="1"/>
        </w:numPr>
        <w:autoSpaceDE w:val="0"/>
        <w:autoSpaceDN w:val="0"/>
        <w:adjustRightInd w:val="0"/>
        <w:spacing w:before="240" w:after="0" w:line="480" w:lineRule="auto"/>
        <w:ind w:left="426" w:hanging="426"/>
        <w:jc w:val="both"/>
        <w:rPr>
          <w:rFonts w:ascii="Times New Roman" w:eastAsia="Calibri" w:hAnsi="Times New Roman" w:cs="Times New Roman"/>
          <w:sz w:val="24"/>
          <w:szCs w:val="24"/>
        </w:rPr>
      </w:pPr>
      <w:r w:rsidRPr="005F1335">
        <w:rPr>
          <w:rFonts w:ascii="Times New Roman" w:eastAsia="Calibri" w:hAnsi="Times New Roman" w:cs="Times New Roman"/>
          <w:sz w:val="24"/>
          <w:szCs w:val="24"/>
          <w:lang w:val="en-US"/>
        </w:rPr>
        <w:lastRenderedPageBreak/>
        <w:t>Manfaat P</w:t>
      </w:r>
      <w:r w:rsidRPr="005F1335">
        <w:rPr>
          <w:rFonts w:ascii="Times New Roman" w:eastAsia="Calibri" w:hAnsi="Times New Roman" w:cs="Times New Roman"/>
          <w:sz w:val="24"/>
          <w:szCs w:val="24"/>
        </w:rPr>
        <w:t>rakti</w:t>
      </w:r>
      <w:r w:rsidRPr="005F1335">
        <w:rPr>
          <w:rFonts w:ascii="Times New Roman" w:eastAsia="Calibri" w:hAnsi="Times New Roman" w:cs="Times New Roman"/>
          <w:sz w:val="24"/>
          <w:szCs w:val="24"/>
          <w:lang w:val="en-US"/>
        </w:rPr>
        <w:t>s</w:t>
      </w:r>
    </w:p>
    <w:p w:rsidR="00486F4B" w:rsidRDefault="00486F4B" w:rsidP="00A8419D">
      <w:pPr>
        <w:pStyle w:val="ListParagraph"/>
        <w:numPr>
          <w:ilvl w:val="0"/>
          <w:numId w:val="2"/>
        </w:numPr>
        <w:autoSpaceDE w:val="0"/>
        <w:autoSpaceDN w:val="0"/>
        <w:adjustRightInd w:val="0"/>
        <w:spacing w:after="0" w:line="480" w:lineRule="auto"/>
        <w:ind w:left="851"/>
        <w:jc w:val="both"/>
        <w:rPr>
          <w:rFonts w:ascii="Times New Roman" w:hAnsi="Times New Roman" w:cs="Times New Roman"/>
          <w:sz w:val="24"/>
          <w:szCs w:val="24"/>
        </w:rPr>
      </w:pPr>
      <w:r w:rsidRPr="001F5539">
        <w:rPr>
          <w:rFonts w:ascii="Times New Roman" w:hAnsi="Times New Roman" w:cs="Times New Roman"/>
          <w:sz w:val="24"/>
          <w:szCs w:val="24"/>
        </w:rPr>
        <w:t xml:space="preserve">Bagi manajemen </w:t>
      </w:r>
      <w:r>
        <w:rPr>
          <w:rFonts w:ascii="Times New Roman" w:hAnsi="Times New Roman" w:cs="Times New Roman"/>
          <w:sz w:val="24"/>
          <w:szCs w:val="24"/>
        </w:rPr>
        <w:t>Perusahaan</w:t>
      </w:r>
    </w:p>
    <w:p w:rsidR="00486F4B" w:rsidRPr="001F5539" w:rsidRDefault="00486F4B" w:rsidP="00A8419D">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cs="Times New Roman"/>
          <w:sz w:val="24"/>
          <w:szCs w:val="24"/>
        </w:rPr>
        <w:t>S</w:t>
      </w:r>
      <w:r w:rsidRPr="001F5539">
        <w:rPr>
          <w:rFonts w:ascii="Times New Roman" w:hAnsi="Times New Roman" w:cs="Times New Roman"/>
          <w:sz w:val="24"/>
          <w:szCs w:val="24"/>
        </w:rPr>
        <w:t xml:space="preserve">ebagai bahan </w:t>
      </w:r>
      <w:r>
        <w:rPr>
          <w:rFonts w:ascii="Times New Roman" w:hAnsi="Times New Roman" w:cs="Times New Roman"/>
          <w:sz w:val="24"/>
          <w:szCs w:val="24"/>
        </w:rPr>
        <w:t xml:space="preserve">masukan </w:t>
      </w:r>
      <w:r w:rsidRPr="001F5539">
        <w:rPr>
          <w:rFonts w:ascii="Times New Roman" w:hAnsi="Times New Roman" w:cs="Times New Roman"/>
          <w:sz w:val="24"/>
          <w:szCs w:val="24"/>
        </w:rPr>
        <w:t>untuk mengetahui faktor-faktor apa saja yang  mempengaruhi profitabilitas untuk selanjutnya diambil keputusa</w:t>
      </w:r>
      <w:r>
        <w:rPr>
          <w:rFonts w:ascii="Times New Roman" w:hAnsi="Times New Roman" w:cs="Times New Roman"/>
          <w:sz w:val="24"/>
          <w:szCs w:val="24"/>
        </w:rPr>
        <w:t>n  atau tujuan yang diinginkan pihak perbankan.</w:t>
      </w:r>
    </w:p>
    <w:p w:rsidR="00486F4B" w:rsidRDefault="00486F4B" w:rsidP="00A8419D">
      <w:pPr>
        <w:pStyle w:val="ListParagraph"/>
        <w:numPr>
          <w:ilvl w:val="0"/>
          <w:numId w:val="2"/>
        </w:numPr>
        <w:autoSpaceDE w:val="0"/>
        <w:autoSpaceDN w:val="0"/>
        <w:adjustRightInd w:val="0"/>
        <w:spacing w:after="0" w:line="480" w:lineRule="auto"/>
        <w:ind w:left="851"/>
        <w:jc w:val="both"/>
        <w:rPr>
          <w:rFonts w:ascii="Times New Roman" w:hAnsi="Times New Roman" w:cs="Times New Roman"/>
          <w:sz w:val="24"/>
          <w:szCs w:val="24"/>
        </w:rPr>
      </w:pPr>
      <w:r w:rsidRPr="001F5539">
        <w:rPr>
          <w:rFonts w:ascii="Times New Roman" w:hAnsi="Times New Roman" w:cs="Times New Roman"/>
          <w:sz w:val="24"/>
          <w:szCs w:val="24"/>
        </w:rPr>
        <w:t xml:space="preserve">Bagi </w:t>
      </w:r>
      <w:r>
        <w:rPr>
          <w:rFonts w:ascii="Times New Roman" w:hAnsi="Times New Roman" w:cs="Times New Roman"/>
          <w:sz w:val="24"/>
          <w:szCs w:val="24"/>
        </w:rPr>
        <w:t>Investor</w:t>
      </w:r>
    </w:p>
    <w:p w:rsidR="00486F4B" w:rsidRPr="001F5539" w:rsidRDefault="00486F4B" w:rsidP="00A8419D">
      <w:pPr>
        <w:pStyle w:val="ListParagraph"/>
        <w:autoSpaceDE w:val="0"/>
        <w:autoSpaceDN w:val="0"/>
        <w:adjustRightInd w:val="0"/>
        <w:spacing w:after="0" w:line="480" w:lineRule="auto"/>
        <w:ind w:left="851"/>
        <w:jc w:val="both"/>
        <w:rPr>
          <w:rFonts w:ascii="Times New Roman" w:hAnsi="Times New Roman" w:cs="Times New Roman"/>
          <w:sz w:val="24"/>
          <w:szCs w:val="24"/>
        </w:rPr>
      </w:pPr>
      <w:r>
        <w:rPr>
          <w:rFonts w:ascii="Times New Roman" w:hAnsi="Times New Roman"/>
          <w:noProof/>
          <w:sz w:val="24"/>
        </w:rPr>
        <w:t>S</w:t>
      </w:r>
      <w:r w:rsidRPr="001F5539">
        <w:rPr>
          <w:rFonts w:ascii="Times New Roman" w:hAnsi="Times New Roman"/>
          <w:noProof/>
          <w:sz w:val="24"/>
        </w:rPr>
        <w:t>ebagai</w:t>
      </w:r>
      <w:r>
        <w:rPr>
          <w:rFonts w:ascii="Times New Roman" w:hAnsi="Times New Roman"/>
          <w:noProof/>
          <w:sz w:val="24"/>
        </w:rPr>
        <w:t xml:space="preserve"> dasar pengambilan keputusan penanaman modal yang akan dilakukan pada perusahaan perbankan yang terdaftar di BEI.</w:t>
      </w:r>
    </w:p>
    <w:p w:rsidR="00486F4B" w:rsidRDefault="00486F4B" w:rsidP="00486F4B">
      <w:pPr>
        <w:spacing w:after="0" w:line="480" w:lineRule="auto"/>
        <w:jc w:val="both"/>
        <w:rPr>
          <w:rFonts w:ascii="Times New Roman" w:hAnsi="Times New Roman" w:cs="Times New Roman"/>
          <w:sz w:val="24"/>
          <w:szCs w:val="24"/>
          <w:lang w:val="id-ID"/>
        </w:rPr>
      </w:pPr>
    </w:p>
    <w:p w:rsidR="00486F4B" w:rsidRDefault="00486F4B" w:rsidP="00486F4B">
      <w:pPr>
        <w:spacing w:after="0" w:line="480" w:lineRule="auto"/>
        <w:jc w:val="both"/>
        <w:rPr>
          <w:rFonts w:ascii="Times New Roman" w:hAnsi="Times New Roman" w:cs="Times New Roman"/>
          <w:sz w:val="24"/>
          <w:szCs w:val="24"/>
          <w:lang w:val="id-ID"/>
        </w:rPr>
      </w:pPr>
    </w:p>
    <w:p w:rsidR="00486F4B" w:rsidRDefault="00486F4B" w:rsidP="00486F4B">
      <w:pPr>
        <w:spacing w:after="0" w:line="480" w:lineRule="auto"/>
        <w:jc w:val="both"/>
        <w:rPr>
          <w:rFonts w:ascii="Times New Roman" w:hAnsi="Times New Roman" w:cs="Times New Roman"/>
          <w:sz w:val="24"/>
          <w:szCs w:val="24"/>
          <w:lang w:val="id-ID"/>
        </w:rPr>
      </w:pPr>
    </w:p>
    <w:p w:rsidR="00486F4B" w:rsidRDefault="00F72698" w:rsidP="00486F4B">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486F4B" w:rsidRDefault="00486F4B" w:rsidP="00486F4B">
      <w:pPr>
        <w:spacing w:after="0" w:line="480" w:lineRule="auto"/>
        <w:jc w:val="both"/>
        <w:rPr>
          <w:rFonts w:ascii="Times New Roman" w:hAnsi="Times New Roman" w:cs="Times New Roman"/>
          <w:sz w:val="24"/>
          <w:szCs w:val="24"/>
          <w:lang w:val="id-ID"/>
        </w:rPr>
      </w:pPr>
    </w:p>
    <w:p w:rsidR="00486F4B" w:rsidRDefault="00486F4B" w:rsidP="00486F4B">
      <w:pPr>
        <w:spacing w:after="0" w:line="480" w:lineRule="auto"/>
        <w:jc w:val="both"/>
        <w:rPr>
          <w:rFonts w:ascii="Times New Roman" w:hAnsi="Times New Roman" w:cs="Times New Roman"/>
          <w:sz w:val="24"/>
          <w:szCs w:val="24"/>
          <w:lang w:val="id-ID"/>
        </w:rPr>
      </w:pPr>
    </w:p>
    <w:p w:rsidR="00486F4B" w:rsidRDefault="00486F4B" w:rsidP="00486F4B">
      <w:pPr>
        <w:spacing w:after="0" w:line="480" w:lineRule="auto"/>
        <w:jc w:val="both"/>
        <w:rPr>
          <w:rFonts w:ascii="Times New Roman" w:hAnsi="Times New Roman" w:cs="Times New Roman"/>
          <w:sz w:val="24"/>
          <w:szCs w:val="24"/>
          <w:lang w:val="id-ID"/>
        </w:rPr>
      </w:pPr>
    </w:p>
    <w:p w:rsidR="00486F4B" w:rsidRDefault="00486F4B" w:rsidP="00486F4B">
      <w:pPr>
        <w:spacing w:after="0" w:line="480" w:lineRule="auto"/>
        <w:jc w:val="both"/>
        <w:rPr>
          <w:rFonts w:ascii="Times New Roman" w:hAnsi="Times New Roman" w:cs="Times New Roman"/>
          <w:sz w:val="24"/>
          <w:szCs w:val="24"/>
          <w:lang w:val="id-ID"/>
        </w:rPr>
      </w:pPr>
    </w:p>
    <w:p w:rsidR="005559CA" w:rsidRDefault="005559CA" w:rsidP="00486F4B">
      <w:pPr>
        <w:spacing w:after="0" w:line="480" w:lineRule="auto"/>
        <w:jc w:val="both"/>
        <w:rPr>
          <w:rFonts w:ascii="Times New Roman" w:hAnsi="Times New Roman" w:cs="Times New Roman"/>
          <w:sz w:val="24"/>
          <w:szCs w:val="24"/>
          <w:lang w:val="id-ID"/>
        </w:rPr>
      </w:pPr>
    </w:p>
    <w:p w:rsidR="005559CA" w:rsidRDefault="005559CA" w:rsidP="00486F4B">
      <w:pPr>
        <w:spacing w:after="0" w:line="480" w:lineRule="auto"/>
        <w:jc w:val="both"/>
        <w:rPr>
          <w:rFonts w:ascii="Times New Roman" w:hAnsi="Times New Roman" w:cs="Times New Roman"/>
          <w:sz w:val="24"/>
          <w:szCs w:val="24"/>
          <w:lang w:val="id-ID"/>
        </w:rPr>
      </w:pPr>
    </w:p>
    <w:p w:rsidR="005559CA" w:rsidRDefault="005559CA" w:rsidP="00486F4B">
      <w:pPr>
        <w:spacing w:after="0" w:line="480" w:lineRule="auto"/>
        <w:jc w:val="both"/>
        <w:rPr>
          <w:rFonts w:ascii="Times New Roman" w:hAnsi="Times New Roman" w:cs="Times New Roman"/>
          <w:sz w:val="24"/>
          <w:szCs w:val="24"/>
          <w:lang w:val="id-ID"/>
        </w:rPr>
      </w:pPr>
    </w:p>
    <w:p w:rsidR="005559CA" w:rsidRDefault="005559CA" w:rsidP="00486F4B">
      <w:pPr>
        <w:spacing w:after="0" w:line="480" w:lineRule="auto"/>
        <w:jc w:val="both"/>
        <w:rPr>
          <w:rFonts w:ascii="Times New Roman" w:hAnsi="Times New Roman" w:cs="Times New Roman"/>
          <w:sz w:val="24"/>
          <w:szCs w:val="24"/>
          <w:lang w:val="id-ID"/>
        </w:rPr>
      </w:pPr>
    </w:p>
    <w:p w:rsidR="000F73E8" w:rsidRDefault="000F73E8" w:rsidP="00486F4B">
      <w:pPr>
        <w:spacing w:after="0" w:line="480" w:lineRule="auto"/>
        <w:jc w:val="both"/>
        <w:rPr>
          <w:rFonts w:ascii="Times New Roman" w:hAnsi="Times New Roman" w:cs="Times New Roman"/>
          <w:sz w:val="24"/>
          <w:szCs w:val="24"/>
          <w:lang w:val="id-ID"/>
        </w:rPr>
      </w:pPr>
    </w:p>
    <w:p w:rsidR="000F73E8" w:rsidRDefault="000F73E8" w:rsidP="00486F4B">
      <w:pPr>
        <w:spacing w:after="0" w:line="480" w:lineRule="auto"/>
        <w:jc w:val="both"/>
        <w:rPr>
          <w:rFonts w:ascii="Times New Roman" w:hAnsi="Times New Roman" w:cs="Times New Roman"/>
          <w:sz w:val="24"/>
          <w:szCs w:val="24"/>
          <w:lang w:val="id-ID"/>
        </w:rPr>
      </w:pPr>
    </w:p>
    <w:p w:rsidR="000F73E8" w:rsidRDefault="000F73E8" w:rsidP="00486F4B">
      <w:pPr>
        <w:spacing w:after="0" w:line="480" w:lineRule="auto"/>
        <w:jc w:val="both"/>
        <w:rPr>
          <w:rFonts w:ascii="Times New Roman" w:hAnsi="Times New Roman" w:cs="Times New Roman"/>
          <w:sz w:val="24"/>
          <w:szCs w:val="24"/>
          <w:lang w:val="id-ID"/>
        </w:rPr>
      </w:pPr>
    </w:p>
    <w:p w:rsidR="00486F4B" w:rsidRDefault="00BF4173" w:rsidP="00A26F80">
      <w:pPr>
        <w:spacing w:after="0" w:line="240" w:lineRule="auto"/>
        <w:jc w:val="center"/>
        <w:rPr>
          <w:rFonts w:ascii="Times New Roman" w:hAnsi="Times New Roman" w:cs="Times New Roman"/>
          <w:b/>
          <w:sz w:val="24"/>
          <w:szCs w:val="24"/>
          <w:lang w:val="id-ID"/>
        </w:rPr>
      </w:pPr>
      <w:r w:rsidRPr="00BF4173">
        <w:rPr>
          <w:rFonts w:ascii="Times New Roman" w:hAnsi="Times New Roman" w:cs="Times New Roman"/>
          <w:b/>
          <w:noProof/>
          <w:sz w:val="24"/>
          <w:szCs w:val="24"/>
        </w:rPr>
        <w:lastRenderedPageBreak/>
        <w:pict>
          <v:rect id="_x0000_s1055" style="position:absolute;left:0;text-align:left;margin-left:365.4pt;margin-top:-77.15pt;width:32.05pt;height:29.75pt;z-index:251653632" stroked="f"/>
        </w:pict>
      </w:r>
      <w:r w:rsidR="00486F4B" w:rsidRPr="007D07A6">
        <w:rPr>
          <w:rFonts w:ascii="Times New Roman" w:hAnsi="Times New Roman" w:cs="Times New Roman"/>
          <w:b/>
          <w:sz w:val="24"/>
          <w:szCs w:val="24"/>
        </w:rPr>
        <w:t>BAB II</w:t>
      </w:r>
    </w:p>
    <w:p w:rsidR="005559CA" w:rsidRPr="005559CA" w:rsidRDefault="005559CA" w:rsidP="00A26F80">
      <w:pPr>
        <w:spacing w:after="0" w:line="240" w:lineRule="auto"/>
        <w:jc w:val="center"/>
        <w:rPr>
          <w:rFonts w:ascii="Times New Roman" w:hAnsi="Times New Roman" w:cs="Times New Roman"/>
          <w:b/>
          <w:sz w:val="24"/>
          <w:szCs w:val="24"/>
          <w:lang w:val="id-ID"/>
        </w:rPr>
      </w:pPr>
    </w:p>
    <w:p w:rsidR="00486F4B" w:rsidRDefault="002513BC" w:rsidP="00E11AE2">
      <w:pPr>
        <w:tabs>
          <w:tab w:val="center" w:pos="4111"/>
          <w:tab w:val="left" w:pos="7290"/>
        </w:tabs>
        <w:spacing w:after="0" w:line="480" w:lineRule="auto"/>
        <w:rPr>
          <w:rFonts w:ascii="Times New Roman" w:hAnsi="Times New Roman" w:cs="Times New Roman"/>
          <w:b/>
          <w:sz w:val="24"/>
          <w:szCs w:val="24"/>
        </w:rPr>
      </w:pPr>
      <w:r>
        <w:rPr>
          <w:rFonts w:ascii="Times New Roman" w:hAnsi="Times New Roman" w:cs="Times New Roman"/>
          <w:b/>
          <w:sz w:val="24"/>
          <w:szCs w:val="24"/>
        </w:rPr>
        <w:tab/>
        <w:t>TINJAUAN PUSTAKA</w:t>
      </w:r>
      <w:r>
        <w:rPr>
          <w:rFonts w:ascii="Times New Roman" w:hAnsi="Times New Roman" w:cs="Times New Roman"/>
          <w:b/>
          <w:sz w:val="24"/>
          <w:szCs w:val="24"/>
          <w:lang w:val="id-ID"/>
        </w:rPr>
        <w:t xml:space="preserve"> DAN </w:t>
      </w:r>
      <w:r w:rsidR="00486F4B" w:rsidRPr="007D07A6">
        <w:rPr>
          <w:rFonts w:ascii="Times New Roman" w:hAnsi="Times New Roman" w:cs="Times New Roman"/>
          <w:b/>
          <w:sz w:val="24"/>
          <w:szCs w:val="24"/>
        </w:rPr>
        <w:t>KERANGKA PIKIR</w:t>
      </w:r>
      <w:r w:rsidR="00486F4B">
        <w:rPr>
          <w:rFonts w:ascii="Times New Roman" w:hAnsi="Times New Roman" w:cs="Times New Roman"/>
          <w:b/>
          <w:sz w:val="24"/>
          <w:szCs w:val="24"/>
        </w:rPr>
        <w:tab/>
      </w:r>
    </w:p>
    <w:p w:rsidR="00486F4B" w:rsidRPr="00AA2771" w:rsidRDefault="00486F4B" w:rsidP="00E11AE2">
      <w:pPr>
        <w:pStyle w:val="ListParagraph"/>
        <w:numPr>
          <w:ilvl w:val="0"/>
          <w:numId w:val="17"/>
        </w:numPr>
        <w:autoSpaceDE w:val="0"/>
        <w:autoSpaceDN w:val="0"/>
        <w:adjustRightInd w:val="0"/>
        <w:spacing w:after="0" w:line="480" w:lineRule="auto"/>
        <w:ind w:left="284" w:hanging="294"/>
        <w:jc w:val="both"/>
        <w:rPr>
          <w:rFonts w:ascii="Times New Roman" w:hAnsi="Times New Roman" w:cs="Times New Roman"/>
          <w:b/>
          <w:sz w:val="24"/>
          <w:szCs w:val="24"/>
        </w:rPr>
      </w:pPr>
      <w:r w:rsidRPr="00AA2771">
        <w:rPr>
          <w:rFonts w:ascii="Times New Roman" w:hAnsi="Times New Roman" w:cs="Times New Roman"/>
          <w:b/>
          <w:sz w:val="24"/>
          <w:szCs w:val="24"/>
        </w:rPr>
        <w:t>Tinjauan Pustaka</w:t>
      </w:r>
    </w:p>
    <w:p w:rsidR="00486F4B" w:rsidRPr="0026733B" w:rsidRDefault="00486F4B" w:rsidP="00CD4377">
      <w:pPr>
        <w:pStyle w:val="ListParagraph"/>
        <w:numPr>
          <w:ilvl w:val="0"/>
          <w:numId w:val="5"/>
        </w:numPr>
        <w:spacing w:after="0" w:line="480" w:lineRule="auto"/>
        <w:ind w:left="567" w:hanging="284"/>
        <w:jc w:val="both"/>
        <w:rPr>
          <w:rFonts w:ascii="Times New Roman" w:hAnsi="Times New Roman" w:cs="Times New Roman"/>
          <w:b/>
          <w:sz w:val="24"/>
          <w:szCs w:val="24"/>
        </w:rPr>
      </w:pPr>
      <w:r w:rsidRPr="0026733B">
        <w:rPr>
          <w:rFonts w:ascii="Times New Roman" w:hAnsi="Times New Roman" w:cs="Times New Roman"/>
          <w:b/>
          <w:i/>
          <w:sz w:val="24"/>
          <w:szCs w:val="24"/>
        </w:rPr>
        <w:t>Capital Adequacy Ratio</w:t>
      </w:r>
      <w:r w:rsidRPr="0026733B">
        <w:rPr>
          <w:rFonts w:ascii="Times New Roman" w:hAnsi="Times New Roman" w:cs="Times New Roman"/>
          <w:b/>
          <w:sz w:val="24"/>
          <w:szCs w:val="24"/>
        </w:rPr>
        <w:t xml:space="preserve"> (CAR)</w:t>
      </w:r>
    </w:p>
    <w:p w:rsidR="00486F4B" w:rsidRPr="0026733B" w:rsidRDefault="00486F4B" w:rsidP="00CD4377">
      <w:pPr>
        <w:pStyle w:val="ListParagraph"/>
        <w:numPr>
          <w:ilvl w:val="0"/>
          <w:numId w:val="6"/>
        </w:numPr>
        <w:spacing w:after="0" w:line="480" w:lineRule="auto"/>
        <w:ind w:left="851" w:hanging="284"/>
        <w:jc w:val="both"/>
        <w:rPr>
          <w:rFonts w:ascii="Times New Roman" w:hAnsi="Times New Roman" w:cs="Times New Roman"/>
          <w:b/>
          <w:sz w:val="24"/>
          <w:szCs w:val="24"/>
        </w:rPr>
      </w:pPr>
      <w:r w:rsidRPr="0026733B">
        <w:rPr>
          <w:rFonts w:ascii="Times New Roman" w:hAnsi="Times New Roman" w:cs="Times New Roman"/>
          <w:b/>
          <w:sz w:val="24"/>
          <w:szCs w:val="24"/>
        </w:rPr>
        <w:t xml:space="preserve">Definisi </w:t>
      </w:r>
      <w:r w:rsidRPr="0026733B">
        <w:rPr>
          <w:rFonts w:ascii="Times New Roman" w:hAnsi="Times New Roman" w:cs="Times New Roman"/>
          <w:b/>
          <w:i/>
          <w:sz w:val="24"/>
          <w:szCs w:val="24"/>
        </w:rPr>
        <w:t>Capital Adequacy Ratio</w:t>
      </w:r>
      <w:r w:rsidRPr="0026733B">
        <w:rPr>
          <w:rFonts w:ascii="Times New Roman" w:hAnsi="Times New Roman" w:cs="Times New Roman"/>
          <w:b/>
          <w:sz w:val="24"/>
          <w:szCs w:val="24"/>
        </w:rPr>
        <w:t xml:space="preserve"> (CAR)</w:t>
      </w:r>
    </w:p>
    <w:p w:rsidR="00486F4B" w:rsidRPr="005E2456" w:rsidRDefault="00486F4B" w:rsidP="002513BC">
      <w:pPr>
        <w:spacing w:after="0" w:line="480" w:lineRule="auto"/>
        <w:ind w:firstLine="567"/>
        <w:jc w:val="both"/>
        <w:rPr>
          <w:rFonts w:ascii="Times New Roman" w:hAnsi="Times New Roman" w:cs="Times New Roman"/>
          <w:bCs/>
          <w:sz w:val="24"/>
          <w:szCs w:val="24"/>
          <w:lang w:val="id-ID"/>
        </w:rPr>
      </w:pPr>
      <w:r w:rsidRPr="00A8080B">
        <w:rPr>
          <w:rFonts w:ascii="Times New Roman" w:hAnsi="Times New Roman" w:cs="Times New Roman"/>
          <w:bCs/>
          <w:sz w:val="24"/>
          <w:szCs w:val="24"/>
        </w:rPr>
        <w:t xml:space="preserve">Modal merupakan </w:t>
      </w:r>
      <w:r>
        <w:rPr>
          <w:rFonts w:ascii="Times New Roman" w:hAnsi="Times New Roman" w:cs="Times New Roman"/>
          <w:bCs/>
          <w:sz w:val="24"/>
          <w:szCs w:val="24"/>
          <w:lang w:val="id-ID"/>
        </w:rPr>
        <w:t xml:space="preserve">sumber dana pihak pertama, yaitu sejumlah dana yang dinvestasikan oleh pemilik untuk pendirian suatu </w:t>
      </w:r>
      <w:r w:rsidR="005F7E30">
        <w:rPr>
          <w:rFonts w:ascii="Times New Roman" w:hAnsi="Times New Roman" w:cs="Times New Roman"/>
          <w:bCs/>
          <w:sz w:val="24"/>
          <w:szCs w:val="24"/>
          <w:lang w:val="id-ID"/>
        </w:rPr>
        <w:t>B</w:t>
      </w:r>
      <w:r>
        <w:rPr>
          <w:rFonts w:ascii="Times New Roman" w:hAnsi="Times New Roman" w:cs="Times New Roman"/>
          <w:bCs/>
          <w:sz w:val="24"/>
          <w:szCs w:val="24"/>
          <w:lang w:val="id-ID"/>
        </w:rPr>
        <w:t xml:space="preserve">ank. </w:t>
      </w:r>
      <w:r w:rsidRPr="00A8080B">
        <w:rPr>
          <w:rFonts w:ascii="Times New Roman" w:hAnsi="Times New Roman" w:cs="Times New Roman"/>
          <w:bCs/>
          <w:sz w:val="24"/>
          <w:szCs w:val="24"/>
        </w:rPr>
        <w:t>Kecukupan modal merupakan faktor yang sangat penting bagi bank dalam rangka pengembangan usaha</w:t>
      </w:r>
      <w:r w:rsidR="004C779E">
        <w:rPr>
          <w:rFonts w:ascii="Times New Roman" w:hAnsi="Times New Roman" w:cs="Times New Roman"/>
          <w:bCs/>
          <w:sz w:val="24"/>
          <w:szCs w:val="24"/>
          <w:lang w:val="id-ID"/>
        </w:rPr>
        <w:t xml:space="preserve">, untuk </w:t>
      </w:r>
      <w:r w:rsidR="00F6473E">
        <w:rPr>
          <w:rFonts w:ascii="Times New Roman" w:hAnsi="Times New Roman" w:cs="Times New Roman"/>
          <w:bCs/>
          <w:sz w:val="24"/>
          <w:szCs w:val="24"/>
        </w:rPr>
        <w:t>menampung r</w:t>
      </w:r>
      <w:r w:rsidR="00F6473E">
        <w:rPr>
          <w:rFonts w:ascii="Times New Roman" w:hAnsi="Times New Roman" w:cs="Times New Roman"/>
          <w:bCs/>
          <w:sz w:val="24"/>
          <w:szCs w:val="24"/>
          <w:lang w:val="id-ID"/>
        </w:rPr>
        <w:t>i</w:t>
      </w:r>
      <w:r>
        <w:rPr>
          <w:rFonts w:ascii="Times New Roman" w:hAnsi="Times New Roman" w:cs="Times New Roman"/>
          <w:bCs/>
          <w:sz w:val="24"/>
          <w:szCs w:val="24"/>
        </w:rPr>
        <w:t>siko kerugian</w:t>
      </w:r>
      <w:r w:rsidR="004C779E">
        <w:rPr>
          <w:rFonts w:ascii="Times New Roman" w:hAnsi="Times New Roman" w:cs="Times New Roman"/>
          <w:bCs/>
          <w:sz w:val="24"/>
          <w:szCs w:val="24"/>
          <w:lang w:val="id-ID"/>
        </w:rPr>
        <w:t>,</w:t>
      </w:r>
      <w:r>
        <w:rPr>
          <w:rFonts w:ascii="Times New Roman" w:hAnsi="Times New Roman" w:cs="Times New Roman"/>
          <w:bCs/>
          <w:sz w:val="24"/>
          <w:szCs w:val="24"/>
          <w:lang w:val="id-ID"/>
        </w:rPr>
        <w:t xml:space="preserve"> dan </w:t>
      </w:r>
      <w:r w:rsidRPr="00A8080B">
        <w:rPr>
          <w:rFonts w:ascii="Times New Roman" w:hAnsi="Times New Roman" w:cs="Times New Roman"/>
          <w:bCs/>
          <w:sz w:val="24"/>
          <w:szCs w:val="24"/>
        </w:rPr>
        <w:t>menunjukkan tingkat kesehatan</w:t>
      </w:r>
      <w:r w:rsidR="004C779E">
        <w:rPr>
          <w:rFonts w:ascii="Times New Roman" w:hAnsi="Times New Roman" w:cs="Times New Roman"/>
          <w:bCs/>
          <w:sz w:val="24"/>
          <w:szCs w:val="24"/>
          <w:lang w:val="id-ID"/>
        </w:rPr>
        <w:t xml:space="preserve"> bank </w:t>
      </w:r>
      <w:r>
        <w:rPr>
          <w:rFonts w:ascii="Times New Roman" w:hAnsi="Times New Roman" w:cs="Times New Roman"/>
          <w:bCs/>
          <w:sz w:val="24"/>
          <w:szCs w:val="24"/>
        </w:rPr>
        <w:t>yang baik.</w:t>
      </w:r>
      <w:r w:rsidR="00C561D0">
        <w:rPr>
          <w:rFonts w:ascii="Times New Roman" w:hAnsi="Times New Roman" w:cs="Times New Roman"/>
          <w:bCs/>
          <w:sz w:val="24"/>
          <w:szCs w:val="24"/>
          <w:lang w:val="id-ID"/>
        </w:rPr>
        <w:t xml:space="preserve"> </w:t>
      </w:r>
      <w:r w:rsidRPr="00CC4090">
        <w:rPr>
          <w:rFonts w:ascii="Times New Roman" w:hAnsi="Times New Roman" w:cs="Times New Roman"/>
          <w:i/>
          <w:sz w:val="24"/>
          <w:szCs w:val="24"/>
        </w:rPr>
        <w:t>Capital Adequacy Ratio</w:t>
      </w:r>
      <w:r w:rsidRPr="00A8080B">
        <w:rPr>
          <w:rFonts w:ascii="Times New Roman" w:hAnsi="Times New Roman" w:cs="Times New Roman"/>
          <w:bCs/>
          <w:sz w:val="24"/>
          <w:szCs w:val="24"/>
        </w:rPr>
        <w:t xml:space="preserve"> (CAR) atau sering disebut sebagai rasio permodalan merupakan modal dasar yang harus dipenuhi oleh bank. </w:t>
      </w:r>
    </w:p>
    <w:p w:rsidR="00486F4B" w:rsidRPr="0026733B" w:rsidRDefault="00486F4B" w:rsidP="00E11AE2">
      <w:pPr>
        <w:autoSpaceDE w:val="0"/>
        <w:autoSpaceDN w:val="0"/>
        <w:adjustRightInd w:val="0"/>
        <w:spacing w:after="0" w:line="480" w:lineRule="auto"/>
        <w:ind w:firstLine="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Menurut Rivai (2013:247) “</w:t>
      </w:r>
      <w:r w:rsidRPr="0026733B">
        <w:rPr>
          <w:rFonts w:ascii="Times New Roman" w:hAnsi="Times New Roman" w:cs="Times New Roman"/>
          <w:i/>
          <w:sz w:val="24"/>
          <w:szCs w:val="24"/>
        </w:rPr>
        <w:t>Capital Adequacy Ratio</w:t>
      </w:r>
      <w:r w:rsidRPr="0026733B">
        <w:rPr>
          <w:rFonts w:ascii="Times New Roman" w:hAnsi="Times New Roman" w:cs="Times New Roman"/>
          <w:sz w:val="24"/>
          <w:szCs w:val="24"/>
        </w:rPr>
        <w:t xml:space="preserve"> (CAR)</w:t>
      </w:r>
      <w:r w:rsidRPr="0026733B">
        <w:rPr>
          <w:rFonts w:ascii="Times New Roman" w:hAnsi="Times New Roman" w:cs="Times New Roman"/>
          <w:b/>
          <w:sz w:val="24"/>
          <w:szCs w:val="24"/>
          <w:lang w:val="id-ID"/>
        </w:rPr>
        <w:t xml:space="preserve"> </w:t>
      </w:r>
      <w:r>
        <w:rPr>
          <w:rFonts w:ascii="Times New Roman" w:hAnsi="Times New Roman" w:cs="Times New Roman"/>
          <w:sz w:val="24"/>
          <w:szCs w:val="24"/>
          <w:lang w:val="id-ID"/>
        </w:rPr>
        <w:t>adalah rasio dan rasio tersebut digunakan antara modal dan ATMR dan rasio tersebut digunakan sebagai ukuran kewajiban pe</w:t>
      </w:r>
      <w:r w:rsidR="004C779E">
        <w:rPr>
          <w:rFonts w:ascii="Times New Roman" w:hAnsi="Times New Roman" w:cs="Times New Roman"/>
          <w:sz w:val="24"/>
          <w:szCs w:val="24"/>
          <w:lang w:val="id-ID"/>
        </w:rPr>
        <w:t>n</w:t>
      </w:r>
      <w:r>
        <w:rPr>
          <w:rFonts w:ascii="Times New Roman" w:hAnsi="Times New Roman" w:cs="Times New Roman"/>
          <w:sz w:val="24"/>
          <w:szCs w:val="24"/>
          <w:lang w:val="id-ID"/>
        </w:rPr>
        <w:t>yediaan modal minimum. Selanjutnya m</w:t>
      </w:r>
      <w:r w:rsidRPr="0026733B">
        <w:rPr>
          <w:rFonts w:ascii="Times New Roman" w:hAnsi="Times New Roman" w:cs="Times New Roman"/>
          <w:sz w:val="24"/>
          <w:szCs w:val="24"/>
          <w:lang w:val="id-ID"/>
        </w:rPr>
        <w:t xml:space="preserve">enurut </w:t>
      </w:r>
      <w:r>
        <w:rPr>
          <w:rFonts w:ascii="Times New Roman" w:hAnsi="Times New Roman" w:cs="Times New Roman"/>
          <w:sz w:val="24"/>
          <w:szCs w:val="24"/>
          <w:lang w:val="id-ID"/>
        </w:rPr>
        <w:t>Hasibuan</w:t>
      </w:r>
      <w:r w:rsidRPr="0026733B">
        <w:rPr>
          <w:rFonts w:ascii="Times New Roman" w:hAnsi="Times New Roman" w:cs="Times New Roman"/>
          <w:sz w:val="24"/>
          <w:szCs w:val="24"/>
          <w:lang w:val="id-ID"/>
        </w:rPr>
        <w:t xml:space="preserve"> (200</w:t>
      </w:r>
      <w:r>
        <w:rPr>
          <w:rFonts w:ascii="Times New Roman" w:hAnsi="Times New Roman" w:cs="Times New Roman"/>
          <w:sz w:val="24"/>
          <w:szCs w:val="24"/>
          <w:lang w:val="id-ID"/>
        </w:rPr>
        <w:t>2:</w:t>
      </w:r>
      <w:r w:rsidRPr="0026733B">
        <w:rPr>
          <w:rFonts w:ascii="Times New Roman" w:hAnsi="Times New Roman" w:cs="Times New Roman"/>
          <w:sz w:val="24"/>
          <w:szCs w:val="24"/>
          <w:lang w:val="id-ID"/>
        </w:rPr>
        <w:t>5</w:t>
      </w:r>
      <w:r>
        <w:rPr>
          <w:rFonts w:ascii="Times New Roman" w:hAnsi="Times New Roman" w:cs="Times New Roman"/>
          <w:sz w:val="24"/>
          <w:szCs w:val="24"/>
          <w:lang w:val="id-ID"/>
        </w:rPr>
        <w:t>8</w:t>
      </w:r>
      <w:r w:rsidRPr="0026733B">
        <w:rPr>
          <w:rFonts w:ascii="Times New Roman" w:hAnsi="Times New Roman" w:cs="Times New Roman"/>
          <w:sz w:val="24"/>
          <w:szCs w:val="24"/>
          <w:lang w:val="id-ID"/>
        </w:rPr>
        <w:t>)</w:t>
      </w:r>
      <w:r>
        <w:rPr>
          <w:rFonts w:ascii="Times New Roman" w:hAnsi="Times New Roman" w:cs="Times New Roman"/>
          <w:sz w:val="24"/>
          <w:szCs w:val="24"/>
          <w:lang w:val="id-ID"/>
        </w:rPr>
        <w:t xml:space="preserve"> mendefinisikan “</w:t>
      </w:r>
      <w:r w:rsidRPr="0026733B">
        <w:rPr>
          <w:rFonts w:ascii="Times New Roman" w:hAnsi="Times New Roman" w:cs="Times New Roman"/>
          <w:i/>
          <w:sz w:val="24"/>
          <w:szCs w:val="24"/>
        </w:rPr>
        <w:t>Capital Adequacy Ratio</w:t>
      </w:r>
      <w:r w:rsidRPr="0026733B">
        <w:rPr>
          <w:rFonts w:ascii="Times New Roman" w:hAnsi="Times New Roman" w:cs="Times New Roman"/>
          <w:sz w:val="24"/>
          <w:szCs w:val="24"/>
        </w:rPr>
        <w:t xml:space="preserve"> (CAR)</w:t>
      </w:r>
      <w:r w:rsidRPr="0026733B">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adalah kebutuhan </w:t>
      </w:r>
      <w:r w:rsidRPr="0026733B">
        <w:rPr>
          <w:rFonts w:ascii="Times New Roman" w:hAnsi="Times New Roman" w:cs="Times New Roman"/>
          <w:sz w:val="24"/>
          <w:szCs w:val="24"/>
          <w:lang w:val="id-ID"/>
        </w:rPr>
        <w:t>modal</w:t>
      </w:r>
      <w:r>
        <w:rPr>
          <w:rFonts w:ascii="Times New Roman" w:hAnsi="Times New Roman" w:cs="Times New Roman"/>
          <w:sz w:val="24"/>
          <w:szCs w:val="24"/>
          <w:lang w:val="id-ID"/>
        </w:rPr>
        <w:t xml:space="preserve"> minimum bank dihitung berdasar</w:t>
      </w:r>
      <w:r w:rsidR="00F6473E">
        <w:rPr>
          <w:rFonts w:ascii="Times New Roman" w:hAnsi="Times New Roman" w:cs="Times New Roman"/>
          <w:sz w:val="24"/>
          <w:szCs w:val="24"/>
          <w:lang w:val="id-ID"/>
        </w:rPr>
        <w:t>kan Aktiva Tertimbang Menurut Ri</w:t>
      </w:r>
      <w:r>
        <w:rPr>
          <w:rFonts w:ascii="Times New Roman" w:hAnsi="Times New Roman" w:cs="Times New Roman"/>
          <w:sz w:val="24"/>
          <w:szCs w:val="24"/>
          <w:lang w:val="id-ID"/>
        </w:rPr>
        <w:t>siko (ATMR)”. Rasio Kebutuhan modal bank dihitung dengan cara membandingkan modal sendiri dengan Aktiva Tertimbang Menurut R</w:t>
      </w:r>
      <w:r w:rsidR="00F6473E">
        <w:rPr>
          <w:rFonts w:ascii="Times New Roman" w:hAnsi="Times New Roman" w:cs="Times New Roman"/>
          <w:sz w:val="24"/>
          <w:szCs w:val="24"/>
          <w:lang w:val="id-ID"/>
        </w:rPr>
        <w:t>i</w:t>
      </w:r>
      <w:r>
        <w:rPr>
          <w:rFonts w:ascii="Times New Roman" w:hAnsi="Times New Roman" w:cs="Times New Roman"/>
          <w:sz w:val="24"/>
          <w:szCs w:val="24"/>
          <w:lang w:val="id-ID"/>
        </w:rPr>
        <w:t>siko (ATMR).</w:t>
      </w:r>
    </w:p>
    <w:p w:rsidR="00486F4B" w:rsidRPr="0026733B" w:rsidRDefault="00486F4B" w:rsidP="00E11AE2">
      <w:pPr>
        <w:autoSpaceDE w:val="0"/>
        <w:autoSpaceDN w:val="0"/>
        <w:adjustRightInd w:val="0"/>
        <w:spacing w:after="0" w:line="480" w:lineRule="auto"/>
        <w:ind w:left="567"/>
        <w:contextualSpacing/>
        <w:jc w:val="both"/>
        <w:rPr>
          <w:rFonts w:ascii="Times New Roman" w:hAnsi="Times New Roman" w:cs="Times New Roman"/>
          <w:sz w:val="24"/>
          <w:szCs w:val="24"/>
          <w:lang w:val="id-ID"/>
        </w:rPr>
      </w:pPr>
      <w:r>
        <w:rPr>
          <w:rFonts w:ascii="Times New Roman" w:hAnsi="Times New Roman" w:cs="Times New Roman"/>
          <w:sz w:val="24"/>
          <w:szCs w:val="24"/>
          <w:lang w:val="id-ID"/>
        </w:rPr>
        <w:t>M</w:t>
      </w:r>
      <w:r w:rsidRPr="0026733B">
        <w:rPr>
          <w:rFonts w:ascii="Times New Roman" w:hAnsi="Times New Roman" w:cs="Times New Roman"/>
          <w:sz w:val="24"/>
          <w:szCs w:val="24"/>
          <w:lang w:val="id-ID"/>
        </w:rPr>
        <w:t>enurut Dendawijaya (2005: 121) bahwa:</w:t>
      </w:r>
    </w:p>
    <w:p w:rsidR="00486F4B" w:rsidRDefault="00BF4173" w:rsidP="005559CA">
      <w:pPr>
        <w:autoSpaceDE w:val="0"/>
        <w:autoSpaceDN w:val="0"/>
        <w:adjustRightInd w:val="0"/>
        <w:spacing w:after="0" w:line="240" w:lineRule="auto"/>
        <w:ind w:left="567"/>
        <w:contextualSpacing/>
        <w:jc w:val="both"/>
        <w:rPr>
          <w:rFonts w:ascii="Times New Roman" w:hAnsi="Times New Roman" w:cs="Times New Roman"/>
          <w:sz w:val="24"/>
          <w:szCs w:val="24"/>
          <w:lang w:val="id-ID"/>
        </w:rPr>
      </w:pPr>
      <w:r w:rsidRPr="00BF4173">
        <w:rPr>
          <w:rFonts w:ascii="Times New Roman" w:hAnsi="Times New Roman" w:cs="Times New Roman"/>
          <w:i/>
          <w:noProof/>
          <w:sz w:val="24"/>
          <w:szCs w:val="24"/>
          <w:lang w:val="id-ID" w:eastAsia="id-ID"/>
        </w:rPr>
        <w:pict>
          <v:rect id="_x0000_s1085" style="position:absolute;left:0;text-align:left;margin-left:192.25pt;margin-top:112.2pt;width:32.9pt;height:25.15pt;z-index:251679232" strokecolor="white [3212]">
            <v:textbox>
              <w:txbxContent>
                <w:p w:rsidR="00FA063D" w:rsidRPr="00EB379E" w:rsidRDefault="00FA063D" w:rsidP="00EB379E">
                  <w:pPr>
                    <w:jc w:val="center"/>
                    <w:rPr>
                      <w:rFonts w:ascii="Times New Roman" w:hAnsi="Times New Roman" w:cs="Times New Roman"/>
                      <w:sz w:val="24"/>
                      <w:szCs w:val="24"/>
                      <w:lang w:val="id-ID"/>
                    </w:rPr>
                  </w:pPr>
                  <w:r w:rsidRPr="00EB379E">
                    <w:rPr>
                      <w:rFonts w:ascii="Times New Roman" w:hAnsi="Times New Roman" w:cs="Times New Roman"/>
                      <w:sz w:val="24"/>
                      <w:szCs w:val="24"/>
                    </w:rPr>
                    <w:t>1</w:t>
                  </w:r>
                  <w:r>
                    <w:rPr>
                      <w:rFonts w:ascii="Times New Roman" w:hAnsi="Times New Roman" w:cs="Times New Roman"/>
                      <w:sz w:val="24"/>
                      <w:szCs w:val="24"/>
                      <w:lang w:val="id-ID"/>
                    </w:rPr>
                    <w:t>1</w:t>
                  </w:r>
                </w:p>
              </w:txbxContent>
            </v:textbox>
          </v:rect>
        </w:pict>
      </w:r>
      <w:r w:rsidR="00486F4B" w:rsidRPr="0026733B">
        <w:rPr>
          <w:rFonts w:ascii="Times New Roman" w:hAnsi="Times New Roman" w:cs="Times New Roman"/>
          <w:i/>
          <w:sz w:val="24"/>
          <w:szCs w:val="24"/>
        </w:rPr>
        <w:t>Capital Adequacy Ratio</w:t>
      </w:r>
      <w:r w:rsidR="00486F4B" w:rsidRPr="0026733B">
        <w:rPr>
          <w:rFonts w:ascii="Times New Roman" w:hAnsi="Times New Roman" w:cs="Times New Roman"/>
          <w:sz w:val="24"/>
          <w:szCs w:val="24"/>
        </w:rPr>
        <w:t xml:space="preserve"> (CAR)</w:t>
      </w:r>
      <w:r w:rsidR="00486F4B" w:rsidRPr="0026733B">
        <w:rPr>
          <w:rFonts w:ascii="Times New Roman" w:hAnsi="Times New Roman" w:cs="Times New Roman"/>
          <w:b/>
          <w:sz w:val="24"/>
          <w:szCs w:val="24"/>
          <w:lang w:val="id-ID"/>
        </w:rPr>
        <w:t xml:space="preserve"> </w:t>
      </w:r>
      <w:r w:rsidR="00C57CD2">
        <w:rPr>
          <w:rFonts w:ascii="Times New Roman" w:hAnsi="Times New Roman" w:cs="Times New Roman"/>
          <w:sz w:val="24"/>
          <w:szCs w:val="24"/>
          <w:lang w:val="id-ID"/>
        </w:rPr>
        <w:t>adalah rasio yan</w:t>
      </w:r>
      <w:r w:rsidR="00486F4B" w:rsidRPr="0026733B">
        <w:rPr>
          <w:rFonts w:ascii="Times New Roman" w:hAnsi="Times New Roman" w:cs="Times New Roman"/>
          <w:sz w:val="24"/>
          <w:szCs w:val="24"/>
          <w:lang w:val="id-ID"/>
        </w:rPr>
        <w:t>g memperlihatkan seberapa jauh seluruh aktiva bank yang mengandung risiko (kredit, penyerataan, surat berharga, tagihan bank pada bank lain) ikut dibiayai dari dan</w:t>
      </w:r>
      <w:r w:rsidR="00486F4B">
        <w:rPr>
          <w:rFonts w:ascii="Times New Roman" w:hAnsi="Times New Roman" w:cs="Times New Roman"/>
          <w:sz w:val="24"/>
          <w:szCs w:val="24"/>
          <w:lang w:val="id-ID"/>
        </w:rPr>
        <w:t xml:space="preserve">a modal sendiri bank </w:t>
      </w:r>
      <w:r w:rsidR="00486F4B" w:rsidRPr="0026733B">
        <w:rPr>
          <w:rFonts w:ascii="Times New Roman" w:hAnsi="Times New Roman" w:cs="Times New Roman"/>
          <w:sz w:val="24"/>
          <w:szCs w:val="24"/>
          <w:lang w:val="id-ID"/>
        </w:rPr>
        <w:t>disamping mempero</w:t>
      </w:r>
      <w:r w:rsidR="004C779E">
        <w:rPr>
          <w:rFonts w:ascii="Times New Roman" w:hAnsi="Times New Roman" w:cs="Times New Roman"/>
          <w:sz w:val="24"/>
          <w:szCs w:val="24"/>
          <w:lang w:val="id-ID"/>
        </w:rPr>
        <w:t>g</w:t>
      </w:r>
      <w:r w:rsidR="00486F4B" w:rsidRPr="0026733B">
        <w:rPr>
          <w:rFonts w:ascii="Times New Roman" w:hAnsi="Times New Roman" w:cs="Times New Roman"/>
          <w:sz w:val="24"/>
          <w:szCs w:val="24"/>
          <w:lang w:val="id-ID"/>
        </w:rPr>
        <w:t>leh dana masyarakat, pinjaman (utang), dan lain-lain.</w:t>
      </w:r>
    </w:p>
    <w:p w:rsidR="00486F4B" w:rsidRPr="00EB033D" w:rsidRDefault="005F7E30" w:rsidP="002513BC">
      <w:pPr>
        <w:spacing w:after="0" w:line="480" w:lineRule="auto"/>
        <w:ind w:firstLine="567"/>
        <w:jc w:val="both"/>
        <w:rPr>
          <w:rFonts w:ascii="Times New Roman" w:hAnsi="Times New Roman" w:cs="Times New Roman"/>
          <w:color w:val="000000"/>
          <w:sz w:val="24"/>
          <w:szCs w:val="24"/>
          <w:lang w:val="id-ID"/>
        </w:rPr>
      </w:pPr>
      <w:r>
        <w:rPr>
          <w:rFonts w:ascii="Times New Roman" w:hAnsi="Times New Roman" w:cs="Times New Roman"/>
          <w:sz w:val="24"/>
          <w:szCs w:val="24"/>
          <w:lang w:val="id-ID"/>
        </w:rPr>
        <w:lastRenderedPageBreak/>
        <w:t xml:space="preserve">Berdasarkan </w:t>
      </w:r>
      <w:r w:rsidR="00486F4B">
        <w:rPr>
          <w:rFonts w:ascii="Times New Roman" w:hAnsi="Times New Roman" w:cs="Times New Roman"/>
          <w:sz w:val="24"/>
          <w:szCs w:val="24"/>
        </w:rPr>
        <w:t>beberapa pendapat ahli yang telah dikemukakan</w:t>
      </w:r>
      <w:r w:rsidR="00486F4B" w:rsidRPr="0075352D">
        <w:rPr>
          <w:rFonts w:ascii="Times New Roman" w:hAnsi="Times New Roman" w:cs="Times New Roman"/>
          <w:sz w:val="24"/>
          <w:szCs w:val="24"/>
        </w:rPr>
        <w:t xml:space="preserve"> maka dapat dsimpulkan bahwa </w:t>
      </w:r>
      <w:r w:rsidR="00486F4B">
        <w:rPr>
          <w:rFonts w:ascii="Times New Roman" w:hAnsi="Times New Roman" w:cs="Times New Roman"/>
          <w:i/>
          <w:sz w:val="24"/>
          <w:szCs w:val="24"/>
        </w:rPr>
        <w:t xml:space="preserve">Capital Adequacy </w:t>
      </w:r>
      <w:r w:rsidR="00486F4B">
        <w:rPr>
          <w:rFonts w:ascii="Times New Roman" w:hAnsi="Times New Roman" w:cs="Times New Roman"/>
          <w:i/>
          <w:sz w:val="24"/>
          <w:szCs w:val="24"/>
          <w:lang w:val="id-ID"/>
        </w:rPr>
        <w:t>R</w:t>
      </w:r>
      <w:r w:rsidR="00486F4B" w:rsidRPr="0075352D">
        <w:rPr>
          <w:rFonts w:ascii="Times New Roman" w:hAnsi="Times New Roman" w:cs="Times New Roman"/>
          <w:i/>
          <w:sz w:val="24"/>
          <w:szCs w:val="24"/>
        </w:rPr>
        <w:t xml:space="preserve">atio </w:t>
      </w:r>
      <w:r w:rsidR="00486F4B" w:rsidRPr="0075352D">
        <w:rPr>
          <w:rFonts w:ascii="Times New Roman" w:hAnsi="Times New Roman" w:cs="Times New Roman"/>
          <w:sz w:val="24"/>
          <w:szCs w:val="24"/>
        </w:rPr>
        <w:t xml:space="preserve">(CAR) adalah </w:t>
      </w:r>
      <w:r w:rsidR="00486F4B">
        <w:rPr>
          <w:rFonts w:ascii="Times New Roman" w:hAnsi="Times New Roman" w:cs="Times New Roman"/>
          <w:color w:val="000000"/>
          <w:sz w:val="24"/>
          <w:szCs w:val="24"/>
        </w:rPr>
        <w:t>rasio untuk mengukur kecukupan modal yang dimiliki bank untuk menunjang aktiva yang</w:t>
      </w:r>
      <w:r w:rsidR="00EB033D">
        <w:rPr>
          <w:rFonts w:ascii="Times New Roman" w:hAnsi="Times New Roman" w:cs="Times New Roman"/>
          <w:color w:val="000000"/>
          <w:sz w:val="24"/>
          <w:szCs w:val="24"/>
        </w:rPr>
        <w:t xml:space="preserve"> mengandung atau menghasilkan r</w:t>
      </w:r>
      <w:r w:rsidR="00EB033D">
        <w:rPr>
          <w:rFonts w:ascii="Times New Roman" w:hAnsi="Times New Roman" w:cs="Times New Roman"/>
          <w:color w:val="000000"/>
          <w:sz w:val="24"/>
          <w:szCs w:val="24"/>
          <w:lang w:val="id-ID"/>
        </w:rPr>
        <w:t>i</w:t>
      </w:r>
      <w:r w:rsidR="00486F4B">
        <w:rPr>
          <w:rFonts w:ascii="Times New Roman" w:hAnsi="Times New Roman" w:cs="Times New Roman"/>
          <w:color w:val="000000"/>
          <w:sz w:val="24"/>
          <w:szCs w:val="24"/>
        </w:rPr>
        <w:t>siko</w:t>
      </w:r>
      <w:r w:rsidR="00EB033D">
        <w:rPr>
          <w:rFonts w:ascii="Times New Roman" w:hAnsi="Times New Roman" w:cs="Times New Roman"/>
          <w:color w:val="000000"/>
          <w:sz w:val="24"/>
          <w:szCs w:val="24"/>
          <w:lang w:val="id-ID"/>
        </w:rPr>
        <w:t>.</w:t>
      </w:r>
    </w:p>
    <w:p w:rsidR="00486F4B" w:rsidRPr="00685FB6" w:rsidRDefault="00486F4B" w:rsidP="00CD4377">
      <w:pPr>
        <w:pStyle w:val="ListParagraph"/>
        <w:numPr>
          <w:ilvl w:val="0"/>
          <w:numId w:val="6"/>
        </w:numPr>
        <w:spacing w:after="0" w:line="480" w:lineRule="auto"/>
        <w:ind w:left="851" w:hanging="283"/>
        <w:jc w:val="both"/>
        <w:rPr>
          <w:rFonts w:ascii="Times New Roman" w:hAnsi="Times New Roman" w:cs="Times New Roman"/>
          <w:sz w:val="24"/>
          <w:szCs w:val="24"/>
        </w:rPr>
      </w:pPr>
      <w:r w:rsidRPr="0026733B">
        <w:rPr>
          <w:rFonts w:ascii="Times New Roman" w:hAnsi="Times New Roman" w:cs="Times New Roman"/>
          <w:b/>
          <w:sz w:val="24"/>
          <w:szCs w:val="24"/>
        </w:rPr>
        <w:t xml:space="preserve">Unsur-unsur  </w:t>
      </w:r>
      <w:r w:rsidRPr="0026733B">
        <w:rPr>
          <w:rFonts w:ascii="Times New Roman" w:hAnsi="Times New Roman" w:cs="Times New Roman"/>
          <w:b/>
          <w:i/>
          <w:sz w:val="24"/>
          <w:szCs w:val="24"/>
        </w:rPr>
        <w:t>Capital Adequacy Ratio</w:t>
      </w:r>
      <w:r w:rsidRPr="0026733B">
        <w:rPr>
          <w:rFonts w:ascii="Times New Roman" w:hAnsi="Times New Roman" w:cs="Times New Roman"/>
          <w:b/>
          <w:sz w:val="24"/>
          <w:szCs w:val="24"/>
        </w:rPr>
        <w:t xml:space="preserve"> (CAR)</w:t>
      </w:r>
    </w:p>
    <w:p w:rsidR="00486F4B" w:rsidRPr="000E1F70" w:rsidRDefault="00486F4B" w:rsidP="002513BC">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Unsur-unsur </w:t>
      </w:r>
      <w:r w:rsidRPr="000E1F70">
        <w:rPr>
          <w:rFonts w:ascii="Times New Roman" w:hAnsi="Times New Roman" w:cs="Times New Roman"/>
          <w:i/>
          <w:sz w:val="24"/>
          <w:szCs w:val="24"/>
        </w:rPr>
        <w:t>Capital Adequacy Ratio</w:t>
      </w:r>
      <w:r w:rsidRPr="000E1F70">
        <w:rPr>
          <w:rFonts w:ascii="Times New Roman" w:hAnsi="Times New Roman" w:cs="Times New Roman"/>
          <w:sz w:val="24"/>
          <w:szCs w:val="24"/>
        </w:rPr>
        <w:t xml:space="preserve"> (CAR)</w:t>
      </w:r>
      <w:r>
        <w:rPr>
          <w:rFonts w:ascii="Times New Roman" w:hAnsi="Times New Roman" w:cs="Times New Roman"/>
          <w:sz w:val="24"/>
          <w:szCs w:val="24"/>
        </w:rPr>
        <w:t xml:space="preserve"> terdiri dari modal bank  dan Aktiva Tertimbang Menurut Risiko (ATMR). Adapun unsur-unsur tersebut dijelaskan sebagai berikut:</w:t>
      </w:r>
    </w:p>
    <w:p w:rsidR="00486F4B" w:rsidRDefault="00486F4B" w:rsidP="002513BC">
      <w:pPr>
        <w:pStyle w:val="Default"/>
        <w:numPr>
          <w:ilvl w:val="0"/>
          <w:numId w:val="29"/>
        </w:numPr>
        <w:spacing w:line="480" w:lineRule="auto"/>
        <w:ind w:left="993" w:hanging="425"/>
        <w:jc w:val="both"/>
        <w:rPr>
          <w:bCs/>
          <w:color w:val="auto"/>
          <w:lang w:val="id-ID"/>
        </w:rPr>
      </w:pPr>
      <w:r w:rsidRPr="00D9506A">
        <w:rPr>
          <w:bCs/>
          <w:color w:val="auto"/>
        </w:rPr>
        <w:t>Modal Bank</w:t>
      </w:r>
    </w:p>
    <w:p w:rsidR="00486F4B" w:rsidRPr="00A750FB" w:rsidRDefault="001301EE" w:rsidP="00CD4377">
      <w:pPr>
        <w:pStyle w:val="Default"/>
        <w:spacing w:line="480" w:lineRule="auto"/>
        <w:ind w:firstLine="567"/>
        <w:jc w:val="both"/>
        <w:rPr>
          <w:bCs/>
          <w:color w:val="auto"/>
          <w:lang w:val="id-ID"/>
        </w:rPr>
      </w:pPr>
      <w:r w:rsidRPr="00A8080B">
        <w:rPr>
          <w:bCs/>
        </w:rPr>
        <w:t xml:space="preserve">Modal merupakan </w:t>
      </w:r>
      <w:r>
        <w:rPr>
          <w:bCs/>
          <w:lang w:val="id-ID"/>
        </w:rPr>
        <w:t xml:space="preserve">sumber dana pihak pertama, yaitu sejumlah dana yang dinvestasikan oleh pemilik untuk pendirian suatu Bank. </w:t>
      </w:r>
      <w:r w:rsidR="00486F4B" w:rsidRPr="00A8080B">
        <w:rPr>
          <w:bCs/>
          <w:color w:val="auto"/>
        </w:rPr>
        <w:t>Hal yang sangat penting untuk diperhatikan adalah kondisi permodalan bank</w:t>
      </w:r>
      <w:r>
        <w:rPr>
          <w:bCs/>
          <w:color w:val="auto"/>
          <w:lang w:val="id-ID"/>
        </w:rPr>
        <w:t xml:space="preserve"> dan kemampuan</w:t>
      </w:r>
      <w:r w:rsidR="00486F4B" w:rsidRPr="00A8080B">
        <w:rPr>
          <w:bCs/>
          <w:color w:val="auto"/>
        </w:rPr>
        <w:t xml:space="preserve"> lembaga pengawas bank yaitu Bank Indonesia untuk memastikan kontinuitas dan kelangsungan operasional bank yang bersangkutan bila sewaktu-waktu mengalami kerugian. </w:t>
      </w:r>
      <w:r w:rsidR="00486F4B">
        <w:rPr>
          <w:bCs/>
          <w:color w:val="auto"/>
        </w:rPr>
        <w:t xml:space="preserve">Menurut </w:t>
      </w:r>
      <w:r w:rsidR="00486F4B">
        <w:rPr>
          <w:bCs/>
          <w:color w:val="auto"/>
          <w:lang w:val="id-ID"/>
        </w:rPr>
        <w:t>Rivai</w:t>
      </w:r>
      <w:r w:rsidR="00486F4B">
        <w:rPr>
          <w:bCs/>
          <w:color w:val="auto"/>
        </w:rPr>
        <w:t xml:space="preserve"> (20</w:t>
      </w:r>
      <w:r w:rsidR="00486F4B">
        <w:rPr>
          <w:bCs/>
          <w:color w:val="auto"/>
          <w:lang w:val="id-ID"/>
        </w:rPr>
        <w:t>13</w:t>
      </w:r>
      <w:r w:rsidR="00486F4B">
        <w:rPr>
          <w:bCs/>
          <w:color w:val="auto"/>
        </w:rPr>
        <w:t>:</w:t>
      </w:r>
      <w:r w:rsidR="00486F4B">
        <w:rPr>
          <w:bCs/>
          <w:color w:val="auto"/>
          <w:lang w:val="id-ID"/>
        </w:rPr>
        <w:t>12</w:t>
      </w:r>
      <w:r w:rsidR="00486F4B">
        <w:rPr>
          <w:bCs/>
          <w:color w:val="auto"/>
        </w:rPr>
        <w:t>8)</w:t>
      </w:r>
      <w:r w:rsidR="00486F4B">
        <w:rPr>
          <w:bCs/>
          <w:color w:val="auto"/>
          <w:lang w:val="id-ID"/>
        </w:rPr>
        <w:t xml:space="preserve"> mengatakan bahwa “</w:t>
      </w:r>
      <w:r w:rsidR="00486F4B" w:rsidRPr="00A8080B">
        <w:rPr>
          <w:bCs/>
          <w:color w:val="auto"/>
        </w:rPr>
        <w:t>modal inti</w:t>
      </w:r>
      <w:r w:rsidR="00486F4B">
        <w:rPr>
          <w:bCs/>
          <w:color w:val="auto"/>
          <w:lang w:val="id-ID"/>
        </w:rPr>
        <w:t xml:space="preserve"> bank terdiri dari m</w:t>
      </w:r>
      <w:r w:rsidR="00486F4B" w:rsidRPr="008B7A8D">
        <w:rPr>
          <w:bCs/>
          <w:color w:val="auto"/>
        </w:rPr>
        <w:t>odal disetor</w:t>
      </w:r>
      <w:r w:rsidR="00486F4B">
        <w:rPr>
          <w:bCs/>
          <w:color w:val="auto"/>
          <w:lang w:val="id-ID"/>
        </w:rPr>
        <w:t>, a</w:t>
      </w:r>
      <w:r w:rsidR="00486F4B" w:rsidRPr="008B7A8D">
        <w:rPr>
          <w:bCs/>
          <w:color w:val="auto"/>
        </w:rPr>
        <w:t xml:space="preserve">gio saham, </w:t>
      </w:r>
      <w:r w:rsidR="00486F4B">
        <w:rPr>
          <w:bCs/>
          <w:color w:val="auto"/>
          <w:lang w:val="id-ID"/>
        </w:rPr>
        <w:t>c</w:t>
      </w:r>
      <w:r w:rsidR="00486F4B" w:rsidRPr="008B7A8D">
        <w:rPr>
          <w:bCs/>
          <w:color w:val="auto"/>
        </w:rPr>
        <w:t>adangan umum,</w:t>
      </w:r>
      <w:r w:rsidR="00486F4B">
        <w:rPr>
          <w:bCs/>
          <w:color w:val="auto"/>
          <w:lang w:val="id-ID"/>
        </w:rPr>
        <w:t xml:space="preserve"> dan l</w:t>
      </w:r>
      <w:r w:rsidR="00486F4B">
        <w:rPr>
          <w:bCs/>
          <w:color w:val="auto"/>
        </w:rPr>
        <w:t>aba di tahan</w:t>
      </w:r>
      <w:r w:rsidR="00486F4B">
        <w:rPr>
          <w:bCs/>
          <w:color w:val="auto"/>
          <w:lang w:val="id-ID"/>
        </w:rPr>
        <w:t>, dan yang termasuk modal pelengkap adalah c</w:t>
      </w:r>
      <w:r w:rsidR="00486F4B">
        <w:rPr>
          <w:bCs/>
          <w:color w:val="auto"/>
        </w:rPr>
        <w:t>adangan revaluasi aktiva tetap</w:t>
      </w:r>
      <w:r w:rsidR="00486F4B">
        <w:rPr>
          <w:bCs/>
          <w:color w:val="auto"/>
          <w:lang w:val="id-ID"/>
        </w:rPr>
        <w:t xml:space="preserve">, cadangan umum PPAP, modal anunan/pinjaman </w:t>
      </w:r>
      <w:r w:rsidR="00486F4B">
        <w:rPr>
          <w:bCs/>
          <w:color w:val="auto"/>
        </w:rPr>
        <w:t>subordinasi</w:t>
      </w:r>
      <w:r w:rsidR="00486F4B">
        <w:rPr>
          <w:bCs/>
          <w:color w:val="auto"/>
          <w:lang w:val="id-ID"/>
        </w:rPr>
        <w:t>”.</w:t>
      </w:r>
    </w:p>
    <w:p w:rsidR="00486F4B" w:rsidRPr="00F475FE" w:rsidRDefault="00486F4B" w:rsidP="002513BC">
      <w:pPr>
        <w:pStyle w:val="Default"/>
        <w:numPr>
          <w:ilvl w:val="0"/>
          <w:numId w:val="29"/>
        </w:numPr>
        <w:spacing w:line="480" w:lineRule="auto"/>
        <w:ind w:left="993" w:hanging="426"/>
        <w:jc w:val="both"/>
        <w:rPr>
          <w:bCs/>
          <w:color w:val="auto"/>
        </w:rPr>
      </w:pPr>
      <w:r w:rsidRPr="00F475FE">
        <w:rPr>
          <w:bCs/>
          <w:color w:val="auto"/>
        </w:rPr>
        <w:t>ATMR</w:t>
      </w:r>
    </w:p>
    <w:p w:rsidR="00486F4B" w:rsidRDefault="00486F4B" w:rsidP="002513BC">
      <w:pPr>
        <w:widowControl w:val="0"/>
        <w:autoSpaceDE w:val="0"/>
        <w:autoSpaceDN w:val="0"/>
        <w:adjustRightInd w:val="0"/>
        <w:spacing w:after="0" w:line="480" w:lineRule="auto"/>
        <w:ind w:right="73" w:firstLine="567"/>
        <w:jc w:val="both"/>
        <w:rPr>
          <w:rFonts w:ascii="Times New Roman" w:hAnsi="Times New Roman" w:cs="Times New Roman"/>
          <w:sz w:val="24"/>
          <w:szCs w:val="24"/>
        </w:rPr>
      </w:pPr>
      <w:r>
        <w:rPr>
          <w:rFonts w:ascii="Times New Roman" w:hAnsi="Times New Roman" w:cs="Times New Roman"/>
          <w:sz w:val="24"/>
          <w:szCs w:val="24"/>
        </w:rPr>
        <w:t>Menurut Dendawijaya (2005:60)</w:t>
      </w:r>
      <w:r>
        <w:rPr>
          <w:rFonts w:ascii="Times New Roman" w:hAnsi="Times New Roman" w:cs="Times New Roman"/>
          <w:sz w:val="24"/>
          <w:szCs w:val="24"/>
          <w:lang w:val="id-ID"/>
        </w:rPr>
        <w:t xml:space="preserve"> mengemukakan bahwa</w:t>
      </w:r>
      <w:r>
        <w:rPr>
          <w:rFonts w:ascii="Times New Roman" w:hAnsi="Times New Roman" w:cs="Times New Roman"/>
          <w:sz w:val="24"/>
          <w:szCs w:val="24"/>
        </w:rPr>
        <w:t>:</w:t>
      </w:r>
    </w:p>
    <w:p w:rsidR="00486F4B" w:rsidRDefault="00486F4B" w:rsidP="002513BC">
      <w:pPr>
        <w:widowControl w:val="0"/>
        <w:autoSpaceDE w:val="0"/>
        <w:autoSpaceDN w:val="0"/>
        <w:adjustRightInd w:val="0"/>
        <w:spacing w:after="0" w:line="240" w:lineRule="auto"/>
        <w:ind w:left="567" w:right="73"/>
        <w:jc w:val="both"/>
        <w:rPr>
          <w:rFonts w:ascii="Times New Roman" w:hAnsi="Times New Roman" w:cs="Times New Roman"/>
          <w:sz w:val="24"/>
          <w:szCs w:val="24"/>
        </w:rPr>
      </w:pPr>
      <w:r>
        <w:rPr>
          <w:rFonts w:ascii="Times New Roman" w:hAnsi="Times New Roman" w:cs="Times New Roman"/>
          <w:sz w:val="24"/>
          <w:szCs w:val="24"/>
        </w:rPr>
        <w:t>Aktiva Tertimbang Menurut Risiko (ATMR) adalah ukuran jumlah dari aset bank disesuaikan dengan risiko Aktiva Tertimbang Menurut Risiko mencakup baik aktiva yang tercantum dalam neraca maupun aktiva yang bersifat administratif, sebagaimana tercermin dalam kewajiban yang masih bersifat kontingen dan atau komitmen yang disediakan oleh bank bagi pihak ketiga.</w:t>
      </w:r>
    </w:p>
    <w:p w:rsidR="00486F4B" w:rsidRDefault="00486F4B" w:rsidP="002513BC">
      <w:pPr>
        <w:pStyle w:val="Default"/>
        <w:tabs>
          <w:tab w:val="left" w:pos="567"/>
        </w:tabs>
        <w:spacing w:line="480" w:lineRule="auto"/>
        <w:ind w:firstLine="567"/>
        <w:jc w:val="both"/>
        <w:rPr>
          <w:bCs/>
          <w:color w:val="auto"/>
        </w:rPr>
      </w:pPr>
      <w:r w:rsidRPr="00A8080B">
        <w:rPr>
          <w:bCs/>
          <w:color w:val="auto"/>
        </w:rPr>
        <w:lastRenderedPageBreak/>
        <w:t>Dendawijaya (2005:40) mengatakan bahwa “Aktiva Tertimbang Menurut Risiko (ATMR) merupakan penjumlahan dari aktiva yang tercantum dalam neraca dan aktiva yang bersifat administratif”.</w:t>
      </w:r>
      <w:r>
        <w:rPr>
          <w:bCs/>
          <w:color w:val="auto"/>
        </w:rPr>
        <w:t xml:space="preserve"> </w:t>
      </w:r>
    </w:p>
    <w:p w:rsidR="00486F4B" w:rsidRDefault="00486F4B" w:rsidP="002513BC">
      <w:pPr>
        <w:pStyle w:val="Default"/>
        <w:tabs>
          <w:tab w:val="left" w:pos="567"/>
        </w:tabs>
        <w:spacing w:line="480" w:lineRule="auto"/>
        <w:ind w:firstLine="567"/>
        <w:jc w:val="both"/>
        <w:rPr>
          <w:lang w:val="id-ID"/>
        </w:rPr>
      </w:pPr>
      <w:r>
        <w:rPr>
          <w:lang w:val="id-ID"/>
        </w:rPr>
        <w:t>Menurut Rivai (2013:247) “</w:t>
      </w:r>
      <w:r w:rsidRPr="0026733B">
        <w:rPr>
          <w:lang w:val="id-ID"/>
        </w:rPr>
        <w:t>A</w:t>
      </w:r>
      <w:r>
        <w:rPr>
          <w:lang w:val="id-ID"/>
        </w:rPr>
        <w:t xml:space="preserve">TMR adalah aktiva neraca  </w:t>
      </w:r>
      <w:r w:rsidRPr="00060833">
        <w:rPr>
          <w:lang w:val="id-ID"/>
        </w:rPr>
        <w:t>(</w:t>
      </w:r>
      <w:r w:rsidRPr="007905C3">
        <w:rPr>
          <w:i/>
          <w:lang w:val="id-ID"/>
        </w:rPr>
        <w:t>on balance sheet</w:t>
      </w:r>
      <w:r>
        <w:rPr>
          <w:lang w:val="id-ID"/>
        </w:rPr>
        <w:t xml:space="preserve">) dan aktiva administratif </w:t>
      </w:r>
      <w:r w:rsidRPr="00060833">
        <w:rPr>
          <w:lang w:val="id-ID"/>
        </w:rPr>
        <w:t>(</w:t>
      </w:r>
      <w:r w:rsidRPr="007905C3">
        <w:rPr>
          <w:i/>
          <w:lang w:val="id-ID"/>
        </w:rPr>
        <w:t>off balance sheet</w:t>
      </w:r>
      <w:r w:rsidRPr="00060833">
        <w:rPr>
          <w:lang w:val="id-ID"/>
        </w:rPr>
        <w:t>)</w:t>
      </w:r>
      <w:r>
        <w:rPr>
          <w:lang w:val="id-ID"/>
        </w:rPr>
        <w:t xml:space="preserve"> yang telah dibobot sesuai tingkat </w:t>
      </w:r>
      <w:r w:rsidR="00F6473E">
        <w:rPr>
          <w:lang w:val="id-ID"/>
        </w:rPr>
        <w:t>bobot ri</w:t>
      </w:r>
      <w:r w:rsidRPr="00F97078">
        <w:rPr>
          <w:lang w:val="id-ID"/>
        </w:rPr>
        <w:t xml:space="preserve">siko yang telah ditentukan”. </w:t>
      </w:r>
    </w:p>
    <w:p w:rsidR="00486F4B" w:rsidRPr="003E1F99" w:rsidRDefault="00486F4B" w:rsidP="002513BC">
      <w:pPr>
        <w:widowControl w:val="0"/>
        <w:autoSpaceDE w:val="0"/>
        <w:autoSpaceDN w:val="0"/>
        <w:adjustRightInd w:val="0"/>
        <w:spacing w:after="0" w:line="480" w:lineRule="auto"/>
        <w:ind w:right="73" w:firstLine="567"/>
        <w:jc w:val="both"/>
        <w:rPr>
          <w:rFonts w:ascii="Times New Roman" w:hAnsi="Times New Roman" w:cs="Times New Roman"/>
          <w:sz w:val="24"/>
          <w:szCs w:val="24"/>
          <w:lang w:val="id-ID"/>
        </w:rPr>
      </w:pPr>
      <w:r>
        <w:rPr>
          <w:rFonts w:ascii="Times New Roman" w:hAnsi="Times New Roman" w:cs="Times New Roman"/>
          <w:sz w:val="24"/>
          <w:szCs w:val="24"/>
        </w:rPr>
        <w:t>Berikut adalah rincian untuk bobot semua aktiva neraca dan aktiva administratif seperti yang dikemukakan oleh Widjanarto (1997:152)</w:t>
      </w:r>
      <w:r>
        <w:rPr>
          <w:rFonts w:ascii="Times New Roman" w:hAnsi="Times New Roman" w:cs="Times New Roman"/>
          <w:sz w:val="24"/>
          <w:szCs w:val="24"/>
          <w:lang w:val="id-ID"/>
        </w:rPr>
        <w:t>.</w:t>
      </w:r>
    </w:p>
    <w:p w:rsidR="00486F4B" w:rsidRPr="00F57A72" w:rsidRDefault="00486F4B" w:rsidP="000432DA">
      <w:pPr>
        <w:spacing w:after="0" w:line="240" w:lineRule="auto"/>
        <w:rPr>
          <w:rFonts w:ascii="Times New Roman" w:hAnsi="Times New Roman" w:cs="Times New Roman"/>
          <w:b/>
          <w:sz w:val="24"/>
          <w:szCs w:val="24"/>
        </w:rPr>
      </w:pPr>
      <w:r w:rsidRPr="00F57A72">
        <w:rPr>
          <w:rFonts w:ascii="Times New Roman" w:hAnsi="Times New Roman" w:cs="Times New Roman"/>
          <w:b/>
          <w:sz w:val="24"/>
          <w:szCs w:val="24"/>
        </w:rPr>
        <w:t xml:space="preserve">Tabel </w:t>
      </w:r>
      <w:r w:rsidR="000F73E8">
        <w:rPr>
          <w:rFonts w:ascii="Times New Roman" w:hAnsi="Times New Roman" w:cs="Times New Roman"/>
          <w:b/>
          <w:sz w:val="24"/>
          <w:szCs w:val="24"/>
          <w:lang w:val="id-ID"/>
        </w:rPr>
        <w:t xml:space="preserve"> </w:t>
      </w:r>
      <w:r w:rsidRPr="00F57A72">
        <w:rPr>
          <w:rFonts w:ascii="Times New Roman" w:hAnsi="Times New Roman" w:cs="Times New Roman"/>
          <w:b/>
          <w:sz w:val="24"/>
          <w:szCs w:val="24"/>
        </w:rPr>
        <w:t>2. Bobot Risiko Aktiva Neraca</w:t>
      </w:r>
    </w:p>
    <w:tbl>
      <w:tblPr>
        <w:tblW w:w="0" w:type="auto"/>
        <w:tblInd w:w="108" w:type="dxa"/>
        <w:tblLayout w:type="fixed"/>
        <w:tblLook w:val="04A0"/>
      </w:tblPr>
      <w:tblGrid>
        <w:gridCol w:w="709"/>
        <w:gridCol w:w="992"/>
        <w:gridCol w:w="6237"/>
      </w:tblGrid>
      <w:tr w:rsidR="00514FF8" w:rsidTr="00D51E0F">
        <w:trPr>
          <w:trHeight w:val="355"/>
        </w:trPr>
        <w:tc>
          <w:tcPr>
            <w:tcW w:w="709" w:type="dxa"/>
            <w:tcBorders>
              <w:top w:val="single" w:sz="4" w:space="0" w:color="auto"/>
              <w:bottom w:val="single" w:sz="4" w:space="0" w:color="auto"/>
            </w:tcBorders>
          </w:tcPr>
          <w:p w:rsidR="00486F4B" w:rsidRDefault="00486F4B" w:rsidP="00D51E0F">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No.</w:t>
            </w:r>
          </w:p>
        </w:tc>
        <w:tc>
          <w:tcPr>
            <w:tcW w:w="992" w:type="dxa"/>
            <w:tcBorders>
              <w:top w:val="single" w:sz="4" w:space="0" w:color="auto"/>
              <w:bottom w:val="single" w:sz="4" w:space="0" w:color="auto"/>
            </w:tcBorders>
          </w:tcPr>
          <w:p w:rsidR="00486F4B" w:rsidRDefault="00486F4B" w:rsidP="00D51E0F">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Bobot</w:t>
            </w:r>
          </w:p>
        </w:tc>
        <w:tc>
          <w:tcPr>
            <w:tcW w:w="6237" w:type="dxa"/>
            <w:tcBorders>
              <w:top w:val="single" w:sz="4" w:space="0" w:color="auto"/>
              <w:bottom w:val="single" w:sz="4" w:space="0" w:color="auto"/>
            </w:tcBorders>
          </w:tcPr>
          <w:p w:rsidR="00486F4B" w:rsidRDefault="00486F4B" w:rsidP="00D51E0F">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Aktiva Neraca</w:t>
            </w:r>
          </w:p>
        </w:tc>
      </w:tr>
      <w:tr w:rsidR="00486F4B" w:rsidTr="008075B1">
        <w:trPr>
          <w:trHeight w:val="922"/>
        </w:trPr>
        <w:tc>
          <w:tcPr>
            <w:tcW w:w="709" w:type="dxa"/>
            <w:tcBorders>
              <w:top w:val="single" w:sz="4" w:space="0" w:color="auto"/>
              <w:bottom w:val="single" w:sz="4" w:space="0" w:color="auto"/>
            </w:tcBorders>
          </w:tcPr>
          <w:p w:rsidR="00486F4B" w:rsidRDefault="00486F4B" w:rsidP="00D51E0F">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1)</w:t>
            </w: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2)</w:t>
            </w: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3)</w:t>
            </w: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Borders>
              <w:top w:val="single" w:sz="4" w:space="0" w:color="auto"/>
              <w:bottom w:val="single" w:sz="4" w:space="0" w:color="auto"/>
            </w:tcBorders>
          </w:tcPr>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0%</w:t>
            </w: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20%</w:t>
            </w: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50%</w:t>
            </w: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p>
          <w:p w:rsidR="00486F4B" w:rsidRDefault="00486F4B" w:rsidP="00BA5CDC">
            <w:pPr>
              <w:widowControl w:val="0"/>
              <w:autoSpaceDE w:val="0"/>
              <w:autoSpaceDN w:val="0"/>
              <w:adjustRightInd w:val="0"/>
              <w:spacing w:after="0" w:line="240" w:lineRule="auto"/>
              <w:ind w:right="73"/>
              <w:jc w:val="center"/>
              <w:rPr>
                <w:rFonts w:ascii="Times New Roman" w:hAnsi="Times New Roman" w:cs="Times New Roman"/>
                <w:sz w:val="24"/>
                <w:szCs w:val="24"/>
              </w:rPr>
            </w:pPr>
            <w:r>
              <w:rPr>
                <w:rFonts w:ascii="Times New Roman" w:hAnsi="Times New Roman" w:cs="Times New Roman"/>
                <w:sz w:val="24"/>
                <w:szCs w:val="24"/>
              </w:rPr>
              <w:t>100%</w:t>
            </w:r>
          </w:p>
        </w:tc>
        <w:tc>
          <w:tcPr>
            <w:tcW w:w="6237" w:type="dxa"/>
            <w:tcBorders>
              <w:top w:val="single" w:sz="4" w:space="0" w:color="auto"/>
              <w:bottom w:val="single" w:sz="4" w:space="0" w:color="auto"/>
            </w:tcBorders>
          </w:tcPr>
          <w:p w:rsidR="00486F4B" w:rsidRDefault="00486F4B" w:rsidP="00BA5CDC">
            <w:pPr>
              <w:widowControl w:val="0"/>
              <w:autoSpaceDE w:val="0"/>
              <w:autoSpaceDN w:val="0"/>
              <w:adjustRightInd w:val="0"/>
              <w:spacing w:after="0" w:line="240" w:lineRule="auto"/>
              <w:ind w:right="73"/>
              <w:jc w:val="both"/>
              <w:rPr>
                <w:rFonts w:ascii="Times New Roman" w:hAnsi="Times New Roman" w:cs="Times New Roman"/>
                <w:sz w:val="24"/>
                <w:szCs w:val="24"/>
              </w:rPr>
            </w:pPr>
            <w:r>
              <w:rPr>
                <w:rFonts w:ascii="Times New Roman" w:hAnsi="Times New Roman" w:cs="Times New Roman"/>
                <w:sz w:val="24"/>
                <w:szCs w:val="24"/>
              </w:rPr>
              <w:t>Kas,emas,tagihan kepada atau tagihan yang dijamin di atas surat berharga yang diterbitkan (pemerintah pusat RI, BI, Bank Sentral Negara Lain dan Pemerintah Pusat Negara Lain), tagihan yang dijamin dengan uang kas.</w:t>
            </w:r>
          </w:p>
          <w:p w:rsidR="00486F4B" w:rsidRDefault="00486F4B" w:rsidP="00BA5CDC">
            <w:pPr>
              <w:widowControl w:val="0"/>
              <w:autoSpaceDE w:val="0"/>
              <w:autoSpaceDN w:val="0"/>
              <w:adjustRightInd w:val="0"/>
              <w:spacing w:after="0" w:line="240" w:lineRule="auto"/>
              <w:ind w:right="73"/>
              <w:jc w:val="both"/>
              <w:rPr>
                <w:rFonts w:ascii="Times New Roman" w:hAnsi="Times New Roman" w:cs="Times New Roman"/>
                <w:sz w:val="24"/>
                <w:szCs w:val="24"/>
              </w:rPr>
            </w:pPr>
            <w:r w:rsidRPr="00D21C32">
              <w:rPr>
                <w:rFonts w:ascii="Times New Roman" w:hAnsi="Times New Roman" w:cs="Times New Roman"/>
                <w:sz w:val="24"/>
                <w:szCs w:val="24"/>
              </w:rPr>
              <w:t xml:space="preserve">Tagihan kepada atau tagihan yang dijamin oleh, atau surat berharga yang diterbitkan atau dijamin oleh: </w:t>
            </w:r>
            <w:r>
              <w:rPr>
                <w:rFonts w:ascii="Times New Roman" w:hAnsi="Times New Roman" w:cs="Times New Roman"/>
                <w:sz w:val="24"/>
                <w:szCs w:val="24"/>
              </w:rPr>
              <w:t xml:space="preserve">Bank-bank di dalam negeri </w:t>
            </w:r>
            <w:r w:rsidRPr="00D21C32">
              <w:rPr>
                <w:rFonts w:ascii="Times New Roman" w:hAnsi="Times New Roman" w:cs="Times New Roman"/>
                <w:sz w:val="24"/>
                <w:szCs w:val="24"/>
              </w:rPr>
              <w:t>te</w:t>
            </w:r>
            <w:r>
              <w:rPr>
                <w:rFonts w:ascii="Times New Roman" w:hAnsi="Times New Roman" w:cs="Times New Roman"/>
                <w:sz w:val="24"/>
                <w:szCs w:val="24"/>
              </w:rPr>
              <w:t xml:space="preserve">rmasuk kantor cabang bank asing, </w:t>
            </w:r>
            <w:r w:rsidRPr="00D21C32">
              <w:rPr>
                <w:rFonts w:ascii="Times New Roman" w:hAnsi="Times New Roman" w:cs="Times New Roman"/>
                <w:sz w:val="24"/>
                <w:szCs w:val="24"/>
              </w:rPr>
              <w:t>Pemerintah daerah di Indonesia</w:t>
            </w:r>
            <w:r>
              <w:rPr>
                <w:rFonts w:ascii="Times New Roman" w:hAnsi="Times New Roman" w:cs="Times New Roman"/>
                <w:sz w:val="24"/>
                <w:szCs w:val="24"/>
              </w:rPr>
              <w:t xml:space="preserve">, </w:t>
            </w:r>
            <w:r w:rsidRPr="00D21C32">
              <w:rPr>
                <w:rFonts w:ascii="Times New Roman" w:hAnsi="Times New Roman" w:cs="Times New Roman"/>
                <w:sz w:val="24"/>
                <w:szCs w:val="24"/>
              </w:rPr>
              <w:t>Lembaga non departemen di Indonesia</w:t>
            </w:r>
            <w:r>
              <w:rPr>
                <w:rFonts w:ascii="Times New Roman" w:hAnsi="Times New Roman" w:cs="Times New Roman"/>
                <w:sz w:val="24"/>
                <w:szCs w:val="24"/>
              </w:rPr>
              <w:t xml:space="preserve">, </w:t>
            </w:r>
            <w:r w:rsidRPr="00D21C32">
              <w:rPr>
                <w:rFonts w:ascii="Times New Roman" w:hAnsi="Times New Roman" w:cs="Times New Roman"/>
                <w:sz w:val="24"/>
                <w:szCs w:val="24"/>
              </w:rPr>
              <w:t>Bank-bank pembangunan multilateral</w:t>
            </w:r>
            <w:r>
              <w:rPr>
                <w:rFonts w:ascii="Times New Roman" w:hAnsi="Times New Roman" w:cs="Times New Roman"/>
                <w:sz w:val="24"/>
                <w:szCs w:val="24"/>
              </w:rPr>
              <w:t xml:space="preserve"> Bank-bank utama (</w:t>
            </w:r>
            <w:r>
              <w:rPr>
                <w:rFonts w:ascii="Times New Roman" w:hAnsi="Times New Roman" w:cs="Times New Roman"/>
                <w:i/>
                <w:sz w:val="24"/>
                <w:szCs w:val="24"/>
              </w:rPr>
              <w:t>prime bank</w:t>
            </w:r>
            <w:r>
              <w:rPr>
                <w:rFonts w:ascii="Times New Roman" w:hAnsi="Times New Roman" w:cs="Times New Roman"/>
                <w:sz w:val="24"/>
                <w:szCs w:val="24"/>
              </w:rPr>
              <w:t>) di luar negeri.</w:t>
            </w:r>
          </w:p>
          <w:p w:rsidR="00486F4B" w:rsidRDefault="00486F4B" w:rsidP="00BA5CDC">
            <w:pPr>
              <w:widowControl w:val="0"/>
              <w:autoSpaceDE w:val="0"/>
              <w:autoSpaceDN w:val="0"/>
              <w:adjustRightInd w:val="0"/>
              <w:spacing w:after="0" w:line="240" w:lineRule="auto"/>
              <w:ind w:right="73"/>
              <w:jc w:val="both"/>
              <w:rPr>
                <w:rFonts w:ascii="Times New Roman" w:hAnsi="Times New Roman" w:cs="Times New Roman"/>
                <w:sz w:val="24"/>
                <w:szCs w:val="24"/>
              </w:rPr>
            </w:pPr>
            <w:r w:rsidRPr="001E1A74">
              <w:rPr>
                <w:rFonts w:ascii="Times New Roman" w:hAnsi="Times New Roman" w:cs="Times New Roman"/>
                <w:sz w:val="24"/>
                <w:szCs w:val="24"/>
              </w:rPr>
              <w:t>Kredit pemilikan rumah (KPR) yang dijamin oleh hipotik pertama dengan tujuan untuk dihuni</w:t>
            </w:r>
          </w:p>
          <w:p w:rsidR="00486F4B" w:rsidRDefault="00514FF8" w:rsidP="00514FF8">
            <w:pPr>
              <w:widowControl w:val="0"/>
              <w:autoSpaceDE w:val="0"/>
              <w:autoSpaceDN w:val="0"/>
              <w:adjustRightInd w:val="0"/>
              <w:spacing w:after="0" w:line="240" w:lineRule="auto"/>
              <w:ind w:right="73"/>
              <w:jc w:val="both"/>
              <w:rPr>
                <w:rFonts w:ascii="Times New Roman" w:hAnsi="Times New Roman" w:cs="Times New Roman"/>
                <w:sz w:val="24"/>
                <w:szCs w:val="24"/>
              </w:rPr>
            </w:pPr>
            <w:r>
              <w:rPr>
                <w:rFonts w:ascii="Times New Roman" w:hAnsi="Times New Roman" w:cs="Times New Roman"/>
                <w:sz w:val="24"/>
                <w:szCs w:val="24"/>
              </w:rPr>
              <w:t>Tagihan kepada,</w:t>
            </w:r>
            <w:r>
              <w:rPr>
                <w:rFonts w:ascii="Times New Roman" w:hAnsi="Times New Roman" w:cs="Times New Roman"/>
                <w:sz w:val="24"/>
                <w:szCs w:val="24"/>
                <w:lang w:val="id-ID"/>
              </w:rPr>
              <w:t xml:space="preserve"> </w:t>
            </w:r>
            <w:r w:rsidR="00486F4B" w:rsidRPr="001E1A74">
              <w:rPr>
                <w:rFonts w:ascii="Times New Roman" w:hAnsi="Times New Roman" w:cs="Times New Roman"/>
                <w:sz w:val="24"/>
                <w:szCs w:val="24"/>
              </w:rPr>
              <w:t>atau</w:t>
            </w:r>
            <w:r>
              <w:rPr>
                <w:rFonts w:ascii="Times New Roman" w:hAnsi="Times New Roman" w:cs="Times New Roman"/>
                <w:sz w:val="24"/>
                <w:szCs w:val="24"/>
              </w:rPr>
              <w:t xml:space="preserve"> tagihan yang dijamin,</w:t>
            </w:r>
            <w:r>
              <w:rPr>
                <w:rFonts w:ascii="Times New Roman" w:hAnsi="Times New Roman" w:cs="Times New Roman"/>
                <w:sz w:val="24"/>
                <w:szCs w:val="24"/>
                <w:lang w:val="id-ID"/>
              </w:rPr>
              <w:t xml:space="preserve"> </w:t>
            </w:r>
            <w:r w:rsidR="00486F4B" w:rsidRPr="001E1A74">
              <w:rPr>
                <w:rFonts w:ascii="Times New Roman" w:hAnsi="Times New Roman" w:cs="Times New Roman"/>
                <w:sz w:val="24"/>
                <w:szCs w:val="24"/>
              </w:rPr>
              <w:t>surat berharga</w:t>
            </w:r>
          </w:p>
        </w:tc>
      </w:tr>
    </w:tbl>
    <w:p w:rsidR="00486F4B" w:rsidRDefault="00486F4B" w:rsidP="00D51E0F">
      <w:pPr>
        <w:spacing w:before="240"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Menurut Widjanarto (1997:153), bahwa perhitungan bobot risiko untuk aktiva administratif dilakukan melalui 2 tahap yaitu:</w:t>
      </w:r>
    </w:p>
    <w:p w:rsidR="00486F4B" w:rsidRDefault="00486F4B" w:rsidP="00486F4B">
      <w:pPr>
        <w:pStyle w:val="ListParagraph"/>
        <w:widowControl w:val="0"/>
        <w:numPr>
          <w:ilvl w:val="8"/>
          <w:numId w:val="46"/>
        </w:numPr>
        <w:autoSpaceDE w:val="0"/>
        <w:autoSpaceDN w:val="0"/>
        <w:adjustRightInd w:val="0"/>
        <w:spacing w:after="0" w:line="240" w:lineRule="auto"/>
        <w:ind w:left="709" w:right="73"/>
        <w:jc w:val="both"/>
        <w:rPr>
          <w:rFonts w:ascii="Times New Roman" w:hAnsi="Times New Roman" w:cs="Times New Roman"/>
          <w:sz w:val="24"/>
          <w:szCs w:val="24"/>
        </w:rPr>
      </w:pPr>
      <w:r w:rsidRPr="00F57A72">
        <w:rPr>
          <w:rFonts w:ascii="Times New Roman" w:hAnsi="Times New Roman" w:cs="Times New Roman"/>
          <w:sz w:val="24"/>
          <w:szCs w:val="24"/>
        </w:rPr>
        <w:t>Tahap pertama</w:t>
      </w:r>
    </w:p>
    <w:p w:rsidR="00486F4B" w:rsidRPr="00222EA1" w:rsidRDefault="00486F4B" w:rsidP="00486F4B">
      <w:pPr>
        <w:pStyle w:val="ListParagraph"/>
        <w:widowControl w:val="0"/>
        <w:autoSpaceDE w:val="0"/>
        <w:autoSpaceDN w:val="0"/>
        <w:adjustRightInd w:val="0"/>
        <w:spacing w:after="0" w:line="240" w:lineRule="auto"/>
        <w:ind w:left="709" w:right="73"/>
        <w:jc w:val="both"/>
        <w:rPr>
          <w:rFonts w:ascii="Times New Roman" w:hAnsi="Times New Roman" w:cs="Times New Roman"/>
          <w:sz w:val="24"/>
          <w:szCs w:val="24"/>
        </w:rPr>
      </w:pPr>
      <w:r w:rsidRPr="00F57A72">
        <w:rPr>
          <w:rFonts w:ascii="Times New Roman" w:hAnsi="Times New Roman" w:cs="Times New Roman"/>
          <w:sz w:val="24"/>
          <w:szCs w:val="24"/>
        </w:rPr>
        <w:t>Aktiva administratif terlebih dahulu ditetapkan faktor konversinya. Yaitu, faktor tertentu yang digunakan untuk menkonversikan aktiva administratif kedalam aktiva neraca yang menjadi pendanaannya. Besarnya faktor konversi untuk masing-masing aktiva administratif didasarkan pada tingkat kemungkinannya untuk menjadi aktiva neraca ya</w:t>
      </w:r>
      <w:r>
        <w:rPr>
          <w:rFonts w:ascii="Times New Roman" w:hAnsi="Times New Roman" w:cs="Times New Roman"/>
          <w:sz w:val="24"/>
          <w:szCs w:val="24"/>
        </w:rPr>
        <w:t xml:space="preserve">ng efektif. Rincian </w:t>
      </w:r>
      <w:r w:rsidRPr="00F57A72">
        <w:rPr>
          <w:rFonts w:ascii="Times New Roman" w:hAnsi="Times New Roman" w:cs="Times New Roman"/>
          <w:sz w:val="24"/>
          <w:szCs w:val="24"/>
        </w:rPr>
        <w:t>sebagai berikut:</w:t>
      </w:r>
      <w:r>
        <w:rPr>
          <w:rFonts w:ascii="Times New Roman" w:hAnsi="Times New Roman" w:cs="Times New Roman"/>
          <w:sz w:val="24"/>
          <w:szCs w:val="24"/>
        </w:rPr>
        <w:t xml:space="preserve"> (a) 20% untuk </w:t>
      </w:r>
      <w:r w:rsidRPr="00F57A72">
        <w:rPr>
          <w:rFonts w:ascii="Times New Roman" w:hAnsi="Times New Roman" w:cs="Times New Roman"/>
          <w:sz w:val="24"/>
          <w:szCs w:val="24"/>
        </w:rPr>
        <w:t>:</w:t>
      </w:r>
      <w:r>
        <w:rPr>
          <w:rFonts w:ascii="Times New Roman" w:hAnsi="Times New Roman" w:cs="Times New Roman"/>
          <w:sz w:val="24"/>
          <w:szCs w:val="24"/>
        </w:rPr>
        <w:t xml:space="preserve"> </w:t>
      </w:r>
      <w:r w:rsidRPr="00F57A72">
        <w:rPr>
          <w:rFonts w:ascii="Times New Roman" w:hAnsi="Times New Roman" w:cs="Times New Roman"/>
          <w:sz w:val="24"/>
          <w:szCs w:val="24"/>
        </w:rPr>
        <w:t xml:space="preserve">L/C yang masih berlaku (tidak temasuk </w:t>
      </w:r>
      <w:r w:rsidRPr="00F57A72">
        <w:rPr>
          <w:rFonts w:ascii="Times New Roman" w:hAnsi="Times New Roman" w:cs="Times New Roman"/>
          <w:i/>
          <w:sz w:val="24"/>
          <w:szCs w:val="24"/>
        </w:rPr>
        <w:t>standby L/C</w:t>
      </w:r>
      <w:r w:rsidRPr="00F57A72">
        <w:rPr>
          <w:rFonts w:ascii="Times New Roman" w:hAnsi="Times New Roman" w:cs="Times New Roman"/>
          <w:sz w:val="24"/>
          <w:szCs w:val="24"/>
        </w:rPr>
        <w:t>)</w:t>
      </w:r>
      <w:r>
        <w:rPr>
          <w:rFonts w:ascii="Times New Roman" w:hAnsi="Times New Roman" w:cs="Times New Roman"/>
          <w:sz w:val="24"/>
          <w:szCs w:val="24"/>
        </w:rPr>
        <w:t xml:space="preserve">. (b) </w:t>
      </w:r>
      <w:r w:rsidRPr="00F57A72">
        <w:rPr>
          <w:rFonts w:ascii="Times New Roman" w:hAnsi="Times New Roman" w:cs="Times New Roman"/>
          <w:sz w:val="24"/>
          <w:szCs w:val="24"/>
        </w:rPr>
        <w:t>50% untuk :</w:t>
      </w:r>
      <w:r>
        <w:rPr>
          <w:rFonts w:ascii="Times New Roman" w:hAnsi="Times New Roman" w:cs="Times New Roman"/>
          <w:sz w:val="24"/>
          <w:szCs w:val="24"/>
        </w:rPr>
        <w:t xml:space="preserve"> </w:t>
      </w:r>
      <w:r w:rsidRPr="00222EA1">
        <w:rPr>
          <w:rFonts w:ascii="Times New Roman" w:hAnsi="Times New Roman" w:cs="Times New Roman"/>
          <w:sz w:val="24"/>
          <w:szCs w:val="24"/>
        </w:rPr>
        <w:t>Jaminan bank yang diterbitkan bukan dalam rangka pemberian kredit seperti</w:t>
      </w:r>
      <w:r w:rsidRPr="00222EA1">
        <w:rPr>
          <w:rFonts w:ascii="Times New Roman" w:hAnsi="Times New Roman" w:cs="Times New Roman"/>
          <w:i/>
          <w:sz w:val="24"/>
          <w:szCs w:val="24"/>
        </w:rPr>
        <w:t xml:space="preserve"> bid bonds, performance bonds </w:t>
      </w:r>
      <w:r w:rsidRPr="00222EA1">
        <w:rPr>
          <w:rFonts w:ascii="Times New Roman" w:hAnsi="Times New Roman" w:cs="Times New Roman"/>
          <w:sz w:val="24"/>
          <w:szCs w:val="24"/>
        </w:rPr>
        <w:t>dan</w:t>
      </w:r>
      <w:r w:rsidRPr="00222EA1">
        <w:rPr>
          <w:rFonts w:ascii="Times New Roman" w:hAnsi="Times New Roman" w:cs="Times New Roman"/>
          <w:i/>
          <w:sz w:val="24"/>
          <w:szCs w:val="24"/>
        </w:rPr>
        <w:t xml:space="preserve"> advance payment bonds</w:t>
      </w:r>
      <w:r>
        <w:rPr>
          <w:rFonts w:ascii="Times New Roman" w:hAnsi="Times New Roman" w:cs="Times New Roman"/>
          <w:i/>
          <w:sz w:val="24"/>
          <w:szCs w:val="24"/>
        </w:rPr>
        <w:t xml:space="preserve"> dan </w:t>
      </w:r>
      <w:r>
        <w:rPr>
          <w:rFonts w:ascii="Times New Roman" w:hAnsi="Times New Roman" w:cs="Times New Roman"/>
          <w:sz w:val="24"/>
          <w:szCs w:val="24"/>
        </w:rPr>
        <w:t>f</w:t>
      </w:r>
      <w:r w:rsidRPr="00222EA1">
        <w:rPr>
          <w:rFonts w:ascii="Times New Roman" w:hAnsi="Times New Roman" w:cs="Times New Roman"/>
          <w:sz w:val="24"/>
          <w:szCs w:val="24"/>
        </w:rPr>
        <w:t xml:space="preserve">asilitas kredit yang belum </w:t>
      </w:r>
      <w:r w:rsidRPr="00222EA1">
        <w:rPr>
          <w:rFonts w:ascii="Times New Roman" w:hAnsi="Times New Roman" w:cs="Times New Roman"/>
          <w:sz w:val="24"/>
          <w:szCs w:val="24"/>
        </w:rPr>
        <w:lastRenderedPageBreak/>
        <w:t>digunakan yang disediakan kepada nasabah sampai dengan akhir tahun takwin yang berjalan.</w:t>
      </w:r>
      <w:r w:rsidR="002C6819">
        <w:rPr>
          <w:rFonts w:ascii="Times New Roman" w:hAnsi="Times New Roman" w:cs="Times New Roman"/>
          <w:sz w:val="24"/>
          <w:szCs w:val="24"/>
        </w:rPr>
        <w:t xml:space="preserve"> (c) 100% untuk</w:t>
      </w:r>
      <w:r>
        <w:rPr>
          <w:rFonts w:ascii="Times New Roman" w:hAnsi="Times New Roman" w:cs="Times New Roman"/>
          <w:sz w:val="24"/>
          <w:szCs w:val="24"/>
        </w:rPr>
        <w:t>:</w:t>
      </w:r>
      <w:r w:rsidR="002C6819">
        <w:rPr>
          <w:rFonts w:ascii="Times New Roman" w:hAnsi="Times New Roman" w:cs="Times New Roman"/>
          <w:sz w:val="24"/>
          <w:szCs w:val="24"/>
        </w:rPr>
        <w:t xml:space="preserve"> </w:t>
      </w:r>
      <w:r w:rsidRPr="00222EA1">
        <w:rPr>
          <w:rFonts w:ascii="Times New Roman" w:hAnsi="Times New Roman" w:cs="Times New Roman"/>
          <w:sz w:val="24"/>
          <w:szCs w:val="24"/>
        </w:rPr>
        <w:t xml:space="preserve">Jaminan (termasuk </w:t>
      </w:r>
      <w:r w:rsidRPr="00222EA1">
        <w:rPr>
          <w:rFonts w:ascii="Times New Roman" w:hAnsi="Times New Roman" w:cs="Times New Roman"/>
          <w:i/>
          <w:sz w:val="24"/>
          <w:szCs w:val="24"/>
        </w:rPr>
        <w:t>standby L/C</w:t>
      </w:r>
      <w:r w:rsidRPr="00222EA1">
        <w:rPr>
          <w:rFonts w:ascii="Times New Roman" w:hAnsi="Times New Roman" w:cs="Times New Roman"/>
          <w:sz w:val="24"/>
          <w:szCs w:val="24"/>
        </w:rPr>
        <w:t xml:space="preserve">) dan </w:t>
      </w:r>
      <w:r w:rsidRPr="00222EA1">
        <w:rPr>
          <w:rFonts w:ascii="Times New Roman" w:hAnsi="Times New Roman" w:cs="Times New Roman"/>
          <w:i/>
          <w:sz w:val="24"/>
          <w:szCs w:val="24"/>
        </w:rPr>
        <w:t xml:space="preserve">risk sharing </w:t>
      </w:r>
      <w:r w:rsidRPr="00222EA1">
        <w:rPr>
          <w:rFonts w:ascii="Times New Roman" w:hAnsi="Times New Roman" w:cs="Times New Roman"/>
          <w:sz w:val="24"/>
          <w:szCs w:val="24"/>
        </w:rPr>
        <w:t>dalam rangka pemberian kredit serta endosemen</w:t>
      </w:r>
      <w:r>
        <w:rPr>
          <w:rFonts w:ascii="Times New Roman" w:hAnsi="Times New Roman" w:cs="Times New Roman"/>
          <w:sz w:val="24"/>
          <w:szCs w:val="24"/>
        </w:rPr>
        <w:t xml:space="preserve"> atau aval surat-surat berharga dan k</w:t>
      </w:r>
      <w:r w:rsidRPr="00222EA1">
        <w:rPr>
          <w:rFonts w:ascii="Times New Roman" w:hAnsi="Times New Roman" w:cs="Times New Roman"/>
          <w:sz w:val="24"/>
          <w:szCs w:val="24"/>
        </w:rPr>
        <w:t xml:space="preserve">ewajiban membeli kembali aktiva bank yang dijual dengan syarat </w:t>
      </w:r>
      <w:r w:rsidRPr="00222EA1">
        <w:rPr>
          <w:rFonts w:ascii="Times New Roman" w:hAnsi="Times New Roman" w:cs="Times New Roman"/>
          <w:i/>
          <w:sz w:val="24"/>
          <w:szCs w:val="24"/>
        </w:rPr>
        <w:t>reperchase agreement.</w:t>
      </w:r>
    </w:p>
    <w:p w:rsidR="00486F4B" w:rsidRDefault="00486F4B" w:rsidP="00486F4B">
      <w:pPr>
        <w:pStyle w:val="ListParagraph"/>
        <w:numPr>
          <w:ilvl w:val="8"/>
          <w:numId w:val="46"/>
        </w:numPr>
        <w:spacing w:after="0" w:line="240" w:lineRule="auto"/>
        <w:ind w:left="709"/>
        <w:jc w:val="both"/>
        <w:rPr>
          <w:rFonts w:ascii="Times New Roman" w:hAnsi="Times New Roman" w:cs="Times New Roman"/>
          <w:sz w:val="24"/>
          <w:szCs w:val="24"/>
        </w:rPr>
      </w:pPr>
      <w:r w:rsidRPr="008973F7">
        <w:rPr>
          <w:rFonts w:ascii="Times New Roman" w:hAnsi="Times New Roman" w:cs="Times New Roman"/>
          <w:sz w:val="24"/>
          <w:szCs w:val="24"/>
        </w:rPr>
        <w:t>Setelah diketahui faktor konversinya, maka masing-masing aktiva administratif tersebut dikonversikan kedalam aktiva neraca padanannya. Selanjutnya, perhitungan bobot risiko</w:t>
      </w:r>
      <w:r w:rsidR="00937B30">
        <w:rPr>
          <w:rFonts w:ascii="Times New Roman" w:hAnsi="Times New Roman" w:cs="Times New Roman"/>
          <w:sz w:val="24"/>
          <w:szCs w:val="24"/>
        </w:rPr>
        <w:t xml:space="preserve"> </w:t>
      </w:r>
      <w:r w:rsidRPr="008973F7">
        <w:rPr>
          <w:rFonts w:ascii="Times New Roman" w:hAnsi="Times New Roman" w:cs="Times New Roman"/>
          <w:sz w:val="24"/>
          <w:szCs w:val="24"/>
        </w:rPr>
        <w:t>aktiva administratif dilakukan dengan mengalikan faktor konversi dengan bobot risiko aktiva neraca padanannya.</w:t>
      </w:r>
    </w:p>
    <w:p w:rsidR="00486F4B" w:rsidRDefault="00486F4B" w:rsidP="00486F4B">
      <w:pPr>
        <w:pStyle w:val="ListParagraph"/>
        <w:spacing w:after="0" w:line="240" w:lineRule="auto"/>
        <w:ind w:left="709"/>
        <w:jc w:val="both"/>
        <w:rPr>
          <w:rFonts w:ascii="Times New Roman" w:hAnsi="Times New Roman" w:cs="Times New Roman"/>
          <w:sz w:val="24"/>
          <w:szCs w:val="24"/>
        </w:rPr>
      </w:pPr>
    </w:p>
    <w:p w:rsidR="00486F4B" w:rsidRDefault="00486F4B" w:rsidP="00486F4B">
      <w:pPr>
        <w:pStyle w:val="Default"/>
        <w:tabs>
          <w:tab w:val="left" w:pos="567"/>
        </w:tabs>
        <w:spacing w:line="480" w:lineRule="auto"/>
        <w:ind w:firstLine="720"/>
        <w:jc w:val="both"/>
        <w:rPr>
          <w:bCs/>
          <w:color w:val="auto"/>
        </w:rPr>
      </w:pPr>
      <w:r w:rsidRPr="00C846E6">
        <w:rPr>
          <w:bCs/>
          <w:color w:val="auto"/>
        </w:rPr>
        <w:t xml:space="preserve">Dari uraian </w:t>
      </w:r>
      <w:r>
        <w:rPr>
          <w:bCs/>
          <w:color w:val="auto"/>
          <w:lang w:val="id-ID"/>
        </w:rPr>
        <w:t xml:space="preserve">tersebut dapat </w:t>
      </w:r>
      <w:r w:rsidRPr="00C846E6">
        <w:rPr>
          <w:bCs/>
          <w:color w:val="auto"/>
        </w:rPr>
        <w:t>diket</w:t>
      </w:r>
      <w:r w:rsidR="00E655A8">
        <w:rPr>
          <w:bCs/>
          <w:color w:val="auto"/>
        </w:rPr>
        <w:t>ahui bobot risiko masing-masing</w:t>
      </w:r>
      <w:r w:rsidR="00E655A8">
        <w:rPr>
          <w:bCs/>
          <w:color w:val="auto"/>
          <w:lang w:val="id-ID"/>
        </w:rPr>
        <w:t xml:space="preserve"> </w:t>
      </w:r>
      <w:r w:rsidRPr="00C846E6">
        <w:rPr>
          <w:bCs/>
          <w:color w:val="auto"/>
        </w:rPr>
        <w:t xml:space="preserve">aktiva  yang dimiliki oleh bank, </w:t>
      </w:r>
      <w:r w:rsidRPr="00C846E6">
        <w:t>baik aktiva yang tercantum dalam neraca maupun aktiva yang bersifat administrati</w:t>
      </w:r>
      <w:r>
        <w:rPr>
          <w:lang w:val="id-ID"/>
        </w:rPr>
        <w:t>f</w:t>
      </w:r>
      <w:r w:rsidRPr="00C846E6">
        <w:t>.</w:t>
      </w:r>
      <w:r w:rsidRPr="002B718F">
        <w:rPr>
          <w:bCs/>
          <w:color w:val="auto"/>
        </w:rPr>
        <w:t xml:space="preserve"> </w:t>
      </w:r>
      <w:r w:rsidRPr="00A8080B">
        <w:rPr>
          <w:bCs/>
          <w:color w:val="auto"/>
        </w:rPr>
        <w:t xml:space="preserve">Aktiva Tertimbang Menurut Risiko (ATMR) </w:t>
      </w:r>
      <w:r w:rsidR="002D4F3E">
        <w:rPr>
          <w:bCs/>
          <w:color w:val="auto"/>
          <w:lang w:val="id-ID"/>
        </w:rPr>
        <w:t xml:space="preserve">diperoleh </w:t>
      </w:r>
      <w:r>
        <w:rPr>
          <w:bCs/>
          <w:color w:val="auto"/>
          <w:lang w:val="id-ID"/>
        </w:rPr>
        <w:t>dari</w:t>
      </w:r>
      <w:r w:rsidRPr="00A8080B">
        <w:rPr>
          <w:bCs/>
          <w:color w:val="auto"/>
        </w:rPr>
        <w:t xml:space="preserve"> penjumlahan aktiva yang tercantum dalam neraca dan aktiva yang bersifat </w:t>
      </w:r>
      <w:r>
        <w:rPr>
          <w:bCs/>
          <w:color w:val="auto"/>
        </w:rPr>
        <w:t>administrati</w:t>
      </w:r>
      <w:r>
        <w:rPr>
          <w:bCs/>
          <w:color w:val="auto"/>
          <w:lang w:val="id-ID"/>
        </w:rPr>
        <w:t xml:space="preserve">f. </w:t>
      </w:r>
      <w:r w:rsidRPr="00C846E6">
        <w:rPr>
          <w:bCs/>
          <w:color w:val="auto"/>
        </w:rPr>
        <w:t>Jumlah Aktiva Tertimbang Menurut Risiko (ATMR</w:t>
      </w:r>
      <w:r w:rsidR="002D4F3E">
        <w:rPr>
          <w:bCs/>
          <w:color w:val="auto"/>
        </w:rPr>
        <w:t>) yang dimiliki perusahaan akan</w:t>
      </w:r>
      <w:r w:rsidR="002D4F3E">
        <w:rPr>
          <w:bCs/>
          <w:color w:val="auto"/>
          <w:lang w:val="id-ID"/>
        </w:rPr>
        <w:t xml:space="preserve"> </w:t>
      </w:r>
      <w:r w:rsidRPr="00C846E6">
        <w:rPr>
          <w:bCs/>
          <w:color w:val="auto"/>
        </w:rPr>
        <w:t>sangat membantu dalam hal perhitungan penyediaan modal minimum bank.</w:t>
      </w:r>
    </w:p>
    <w:p w:rsidR="00486F4B" w:rsidRPr="0026733B" w:rsidRDefault="00486F4B" w:rsidP="00C466E0">
      <w:pPr>
        <w:pStyle w:val="ListParagraph"/>
        <w:numPr>
          <w:ilvl w:val="0"/>
          <w:numId w:val="6"/>
        </w:numPr>
        <w:spacing w:after="0" w:line="480" w:lineRule="auto"/>
        <w:ind w:left="851" w:hanging="283"/>
        <w:jc w:val="both"/>
        <w:rPr>
          <w:rFonts w:ascii="Times New Roman" w:hAnsi="Times New Roman" w:cs="Times New Roman"/>
          <w:b/>
          <w:sz w:val="24"/>
          <w:szCs w:val="24"/>
        </w:rPr>
      </w:pPr>
      <w:r w:rsidRPr="0026733B">
        <w:rPr>
          <w:rFonts w:ascii="Times New Roman" w:hAnsi="Times New Roman" w:cs="Times New Roman"/>
          <w:b/>
          <w:sz w:val="24"/>
          <w:szCs w:val="24"/>
        </w:rPr>
        <w:t xml:space="preserve">Perhitungan </w:t>
      </w:r>
      <w:r w:rsidRPr="0026733B">
        <w:rPr>
          <w:rFonts w:ascii="Times New Roman" w:hAnsi="Times New Roman" w:cs="Times New Roman"/>
          <w:b/>
          <w:i/>
          <w:sz w:val="24"/>
          <w:szCs w:val="24"/>
        </w:rPr>
        <w:t>Capital Adequacy Ratio</w:t>
      </w:r>
      <w:r w:rsidRPr="0026733B">
        <w:rPr>
          <w:rFonts w:ascii="Times New Roman" w:hAnsi="Times New Roman" w:cs="Times New Roman"/>
          <w:b/>
          <w:sz w:val="24"/>
          <w:szCs w:val="24"/>
        </w:rPr>
        <w:t xml:space="preserve"> (CAR)</w:t>
      </w:r>
    </w:p>
    <w:p w:rsidR="00486F4B" w:rsidRPr="0026733B" w:rsidRDefault="00486F4B" w:rsidP="002513BC">
      <w:pPr>
        <w:widowControl w:val="0"/>
        <w:autoSpaceDE w:val="0"/>
        <w:autoSpaceDN w:val="0"/>
        <w:adjustRightInd w:val="0"/>
        <w:spacing w:after="0" w:line="480" w:lineRule="auto"/>
        <w:ind w:right="73" w:firstLine="567"/>
        <w:jc w:val="both"/>
        <w:rPr>
          <w:rFonts w:ascii="Times New Roman" w:hAnsi="Times New Roman" w:cs="Times New Roman"/>
          <w:sz w:val="24"/>
          <w:szCs w:val="24"/>
        </w:rPr>
      </w:pPr>
      <w:r w:rsidRPr="0026733B">
        <w:rPr>
          <w:rFonts w:ascii="Times New Roman" w:hAnsi="Times New Roman" w:cs="Times New Roman"/>
          <w:sz w:val="24"/>
          <w:szCs w:val="24"/>
        </w:rPr>
        <w:t>Perhitungan</w:t>
      </w:r>
      <w:r>
        <w:rPr>
          <w:rFonts w:ascii="Times New Roman" w:hAnsi="Times New Roman" w:cs="Times New Roman"/>
          <w:sz w:val="24"/>
          <w:szCs w:val="24"/>
          <w:lang w:val="id-ID"/>
        </w:rPr>
        <w:t xml:space="preserve"> </w:t>
      </w:r>
      <w:r w:rsidRPr="0026733B">
        <w:rPr>
          <w:rFonts w:ascii="Times New Roman" w:hAnsi="Times New Roman" w:cs="Times New Roman"/>
          <w:sz w:val="24"/>
          <w:szCs w:val="24"/>
        </w:rPr>
        <w:t>penyediaan modal minimum bank atau CAR menurut Dendawijaya (2005:41) adalah sebagai berikut:</w:t>
      </w:r>
    </w:p>
    <w:p w:rsidR="00486F4B" w:rsidRPr="0026733B" w:rsidRDefault="00486F4B" w:rsidP="002513BC">
      <w:pPr>
        <w:pStyle w:val="ListParagraph"/>
        <w:widowControl w:val="0"/>
        <w:numPr>
          <w:ilvl w:val="0"/>
          <w:numId w:val="9"/>
        </w:numPr>
        <w:autoSpaceDE w:val="0"/>
        <w:autoSpaceDN w:val="0"/>
        <w:adjustRightInd w:val="0"/>
        <w:spacing w:after="0" w:line="240" w:lineRule="auto"/>
        <w:ind w:left="851" w:right="73" w:hanging="284"/>
        <w:jc w:val="both"/>
        <w:rPr>
          <w:rFonts w:ascii="Times New Roman" w:hAnsi="Times New Roman" w:cs="Times New Roman"/>
          <w:sz w:val="24"/>
          <w:szCs w:val="24"/>
        </w:rPr>
      </w:pPr>
      <w:r w:rsidRPr="0026733B">
        <w:rPr>
          <w:rFonts w:ascii="Times New Roman" w:hAnsi="Times New Roman" w:cs="Times New Roman"/>
          <w:sz w:val="24"/>
          <w:szCs w:val="24"/>
        </w:rPr>
        <w:t>ATMR aktiva neraca dihitung dengan cara mengalikan nilai nominal masing-masing aktiva yang bersangkutan dengan bobot risiko dari masing-masing pos aktiva neraca tersebut.</w:t>
      </w:r>
    </w:p>
    <w:p w:rsidR="00486F4B" w:rsidRPr="0026733B" w:rsidRDefault="00486F4B" w:rsidP="002513BC">
      <w:pPr>
        <w:pStyle w:val="ListParagraph"/>
        <w:widowControl w:val="0"/>
        <w:numPr>
          <w:ilvl w:val="0"/>
          <w:numId w:val="9"/>
        </w:numPr>
        <w:autoSpaceDE w:val="0"/>
        <w:autoSpaceDN w:val="0"/>
        <w:adjustRightInd w:val="0"/>
        <w:spacing w:after="0" w:line="240" w:lineRule="auto"/>
        <w:ind w:left="851" w:right="73" w:hanging="284"/>
        <w:jc w:val="both"/>
        <w:rPr>
          <w:rFonts w:ascii="Times New Roman" w:hAnsi="Times New Roman" w:cs="Times New Roman"/>
          <w:sz w:val="24"/>
          <w:szCs w:val="24"/>
        </w:rPr>
      </w:pPr>
      <w:r w:rsidRPr="0026733B">
        <w:rPr>
          <w:rFonts w:ascii="Times New Roman" w:hAnsi="Times New Roman" w:cs="Times New Roman"/>
          <w:sz w:val="24"/>
          <w:szCs w:val="24"/>
        </w:rPr>
        <w:t>ATMR aktiva administratif dihitung dengan cara mengalikan nilai nominal rekening administratif yang bersangkutan dengan bobot risiko dari masing-masing pos rekening tersebut.</w:t>
      </w:r>
    </w:p>
    <w:p w:rsidR="00486F4B" w:rsidRPr="0026733B" w:rsidRDefault="00486F4B" w:rsidP="002513BC">
      <w:pPr>
        <w:pStyle w:val="ListParagraph"/>
        <w:widowControl w:val="0"/>
        <w:numPr>
          <w:ilvl w:val="0"/>
          <w:numId w:val="9"/>
        </w:numPr>
        <w:autoSpaceDE w:val="0"/>
        <w:autoSpaceDN w:val="0"/>
        <w:adjustRightInd w:val="0"/>
        <w:spacing w:after="0" w:line="240" w:lineRule="auto"/>
        <w:ind w:left="851" w:right="73" w:hanging="284"/>
        <w:jc w:val="both"/>
        <w:rPr>
          <w:rFonts w:ascii="Times New Roman" w:hAnsi="Times New Roman" w:cs="Times New Roman"/>
          <w:sz w:val="24"/>
          <w:szCs w:val="24"/>
        </w:rPr>
      </w:pPr>
      <w:r w:rsidRPr="0026733B">
        <w:rPr>
          <w:rFonts w:ascii="Times New Roman" w:hAnsi="Times New Roman" w:cs="Times New Roman"/>
          <w:sz w:val="24"/>
          <w:szCs w:val="24"/>
        </w:rPr>
        <w:t>Total ATMR = ATMR aktiva neraca + ATMR administratif.</w:t>
      </w:r>
    </w:p>
    <w:p w:rsidR="00486F4B" w:rsidRPr="0026733B" w:rsidRDefault="00486F4B" w:rsidP="002513BC">
      <w:pPr>
        <w:pStyle w:val="ListParagraph"/>
        <w:widowControl w:val="0"/>
        <w:numPr>
          <w:ilvl w:val="0"/>
          <w:numId w:val="9"/>
        </w:numPr>
        <w:autoSpaceDE w:val="0"/>
        <w:autoSpaceDN w:val="0"/>
        <w:adjustRightInd w:val="0"/>
        <w:spacing w:after="0" w:line="240" w:lineRule="auto"/>
        <w:ind w:left="851" w:right="73" w:hanging="284"/>
        <w:jc w:val="both"/>
        <w:rPr>
          <w:rFonts w:ascii="Times New Roman" w:hAnsi="Times New Roman" w:cs="Times New Roman"/>
          <w:sz w:val="24"/>
          <w:szCs w:val="24"/>
        </w:rPr>
      </w:pPr>
      <w:r w:rsidRPr="0026733B">
        <w:rPr>
          <w:rFonts w:ascii="Times New Roman" w:hAnsi="Times New Roman" w:cs="Times New Roman"/>
          <w:sz w:val="24"/>
          <w:szCs w:val="24"/>
        </w:rPr>
        <w:t>Rasio modal bank dihitung dengan cara membandingkan antara modal bank (modal inti + modal pelengkap) dan total ATMR. Rasio tersebut dapat dirumuskan sebagai berikut.</w:t>
      </w:r>
    </w:p>
    <w:p w:rsidR="00486F4B" w:rsidRPr="002B718F" w:rsidRDefault="00486F4B" w:rsidP="00486F4B">
      <w:pPr>
        <w:pStyle w:val="ListParagraph"/>
        <w:widowControl w:val="0"/>
        <w:autoSpaceDE w:val="0"/>
        <w:autoSpaceDN w:val="0"/>
        <w:adjustRightInd w:val="0"/>
        <w:spacing w:after="0" w:line="240" w:lineRule="auto"/>
        <w:ind w:left="1276" w:right="73" w:hanging="425"/>
        <w:jc w:val="both"/>
        <w:rPr>
          <w:rFonts w:ascii="Times New Roman" w:hAnsi="Times New Roman" w:cs="Times New Roman"/>
          <w:sz w:val="28"/>
          <w:szCs w:val="24"/>
        </w:rPr>
      </w:pPr>
    </w:p>
    <w:p w:rsidR="00486F4B" w:rsidRPr="002B718F" w:rsidRDefault="00486F4B" w:rsidP="002513BC">
      <w:pPr>
        <w:widowControl w:val="0"/>
        <w:autoSpaceDE w:val="0"/>
        <w:autoSpaceDN w:val="0"/>
        <w:adjustRightInd w:val="0"/>
        <w:spacing w:after="0" w:line="240" w:lineRule="auto"/>
        <w:ind w:left="1996" w:firstLine="164"/>
        <w:rPr>
          <w:rFonts w:ascii="Times New Roman" w:hAnsi="Times New Roman" w:cs="Times New Roman"/>
          <w:sz w:val="28"/>
          <w:szCs w:val="24"/>
          <w:lang w:val="id-ID"/>
        </w:rPr>
      </w:pPr>
      <w:r w:rsidRPr="00552E7C">
        <w:rPr>
          <w:rFonts w:ascii="Times New Roman" w:hAnsi="Times New Roman" w:cs="Times New Roman"/>
          <w:iCs/>
          <w:sz w:val="28"/>
          <w:szCs w:val="24"/>
          <w:lang w:val="id-ID"/>
        </w:rPr>
        <w:t>CAR</w:t>
      </w:r>
      <w:r w:rsidRPr="00552E7C">
        <w:rPr>
          <w:rFonts w:ascii="Times New Roman" w:hAnsi="Times New Roman" w:cs="Times New Roman"/>
          <w:iCs/>
          <w:sz w:val="28"/>
          <w:szCs w:val="24"/>
        </w:rPr>
        <w:t xml:space="preserve"> </w:t>
      </w:r>
      <w:r w:rsidRPr="002B718F">
        <w:rPr>
          <w:rFonts w:ascii="Times New Roman" w:hAnsi="Times New Roman" w:cs="Times New Roman"/>
          <w:iCs/>
          <w:sz w:val="28"/>
          <w:szCs w:val="24"/>
        </w:rPr>
        <w:t xml:space="preserve">= </w:t>
      </w:r>
      <m:oMath>
        <m:f>
          <m:fPr>
            <m:ctrlPr>
              <w:rPr>
                <w:rFonts w:ascii="Cambria Math" w:hAnsi="Times New Roman" w:cs="Times New Roman"/>
                <w:sz w:val="28"/>
                <w:szCs w:val="24"/>
              </w:rPr>
            </m:ctrlPr>
          </m:fPr>
          <m:num>
            <m:r>
              <m:rPr>
                <m:sty m:val="p"/>
              </m:rPr>
              <w:rPr>
                <w:rFonts w:ascii="Cambria Math" w:hAnsi="Times New Roman" w:cs="Times New Roman"/>
                <w:sz w:val="28"/>
                <w:szCs w:val="24"/>
              </w:rPr>
              <m:t>Modal sendiri</m:t>
            </m:r>
          </m:num>
          <m:den>
            <m:r>
              <m:rPr>
                <m:sty m:val="p"/>
              </m:rPr>
              <w:rPr>
                <w:rFonts w:ascii="Cambria Math" w:hAnsi="Times New Roman" w:cs="Times New Roman"/>
                <w:sz w:val="28"/>
                <w:szCs w:val="24"/>
              </w:rPr>
              <m:t>ATMR</m:t>
            </m:r>
          </m:den>
        </m:f>
        <m:r>
          <m:rPr>
            <m:sty m:val="p"/>
          </m:rPr>
          <w:rPr>
            <w:rFonts w:ascii="Cambria Math" w:hAnsi="Times New Roman" w:cs="Times New Roman"/>
            <w:sz w:val="28"/>
            <w:szCs w:val="24"/>
          </w:rPr>
          <m:t>x 100%</m:t>
        </m:r>
      </m:oMath>
    </w:p>
    <w:p w:rsidR="002513BC" w:rsidRDefault="00486F4B" w:rsidP="002513BC">
      <w:pPr>
        <w:pStyle w:val="ListParagraph"/>
        <w:widowControl w:val="0"/>
        <w:numPr>
          <w:ilvl w:val="0"/>
          <w:numId w:val="9"/>
        </w:numPr>
        <w:autoSpaceDE w:val="0"/>
        <w:autoSpaceDN w:val="0"/>
        <w:adjustRightInd w:val="0"/>
        <w:spacing w:after="0" w:line="240" w:lineRule="auto"/>
        <w:ind w:left="851" w:right="73" w:hanging="284"/>
        <w:jc w:val="both"/>
        <w:rPr>
          <w:rFonts w:ascii="Times New Roman" w:hAnsi="Times New Roman" w:cs="Times New Roman"/>
          <w:sz w:val="24"/>
          <w:szCs w:val="24"/>
        </w:rPr>
      </w:pPr>
      <w:r w:rsidRPr="0026733B">
        <w:rPr>
          <w:rFonts w:ascii="Times New Roman" w:hAnsi="Times New Roman" w:cs="Times New Roman"/>
          <w:sz w:val="24"/>
          <w:szCs w:val="24"/>
        </w:rPr>
        <w:t>Hasil perhitungan rasio diatas kemudian dibandingkan dengan</w:t>
      </w:r>
    </w:p>
    <w:p w:rsidR="00486F4B" w:rsidRDefault="00486F4B" w:rsidP="002513BC">
      <w:pPr>
        <w:pStyle w:val="ListParagraph"/>
        <w:widowControl w:val="0"/>
        <w:autoSpaceDE w:val="0"/>
        <w:autoSpaceDN w:val="0"/>
        <w:adjustRightInd w:val="0"/>
        <w:spacing w:after="0" w:line="240" w:lineRule="auto"/>
        <w:ind w:left="851" w:right="73"/>
        <w:jc w:val="both"/>
        <w:rPr>
          <w:rFonts w:ascii="Times New Roman" w:hAnsi="Times New Roman" w:cs="Times New Roman"/>
          <w:sz w:val="24"/>
          <w:szCs w:val="24"/>
        </w:rPr>
      </w:pPr>
      <w:r w:rsidRPr="0026733B">
        <w:rPr>
          <w:rFonts w:ascii="Times New Roman" w:hAnsi="Times New Roman" w:cs="Times New Roman"/>
          <w:sz w:val="24"/>
          <w:szCs w:val="24"/>
        </w:rPr>
        <w:t xml:space="preserve">kewajiban penyediaan modal minimum yakni sebesar 8% (berdasarkan </w:t>
      </w:r>
      <w:r w:rsidRPr="0026733B">
        <w:rPr>
          <w:rFonts w:ascii="Times New Roman" w:hAnsi="Times New Roman" w:cs="Times New Roman"/>
          <w:sz w:val="24"/>
          <w:szCs w:val="24"/>
        </w:rPr>
        <w:lastRenderedPageBreak/>
        <w:t>SK Direksi Bank Indonesia No.31/146/KEP/DIR tanggal 12 November). Berdasarkan hasil perbandingan tersebut, dapatlah diketahui apakah bank yang bersangkutan telah memenuhi ketentuan CAR (Kecukupan Modal) atau tidak. Jika hasil perbandingan antara perhitungan rasio modal dan kewajiban penyediaan modal minimum sama dengan 100% atau lebih, modal bank yang bersangkutan telah memenuhi ketentuan CAR (kecukupan modal). Sebaliknya, bila hasilnya kurang dari 100%, modal bank tersebut tidak memenuhi ketentuan CAR.</w:t>
      </w:r>
    </w:p>
    <w:p w:rsidR="00486F4B" w:rsidRPr="0026733B" w:rsidRDefault="00486F4B" w:rsidP="00486F4B">
      <w:pPr>
        <w:pStyle w:val="ListParagraph"/>
        <w:widowControl w:val="0"/>
        <w:autoSpaceDE w:val="0"/>
        <w:autoSpaceDN w:val="0"/>
        <w:adjustRightInd w:val="0"/>
        <w:spacing w:after="0" w:line="240" w:lineRule="auto"/>
        <w:ind w:left="1276" w:right="73"/>
        <w:jc w:val="both"/>
        <w:rPr>
          <w:rFonts w:ascii="Times New Roman" w:hAnsi="Times New Roman" w:cs="Times New Roman"/>
          <w:sz w:val="24"/>
          <w:szCs w:val="24"/>
        </w:rPr>
      </w:pPr>
    </w:p>
    <w:p w:rsidR="00486F4B" w:rsidRPr="00A17C10" w:rsidRDefault="00486F4B" w:rsidP="00C466E0">
      <w:pPr>
        <w:pStyle w:val="ListParagraph"/>
        <w:numPr>
          <w:ilvl w:val="0"/>
          <w:numId w:val="6"/>
        </w:numPr>
        <w:spacing w:after="0" w:line="480" w:lineRule="auto"/>
        <w:ind w:left="851" w:hanging="283"/>
        <w:jc w:val="both"/>
        <w:rPr>
          <w:rFonts w:ascii="Times New Roman" w:hAnsi="Times New Roman" w:cs="Times New Roman"/>
          <w:b/>
          <w:sz w:val="28"/>
          <w:szCs w:val="24"/>
        </w:rPr>
      </w:pPr>
      <w:r w:rsidRPr="00A17C10">
        <w:rPr>
          <w:rFonts w:ascii="Times New Roman" w:hAnsi="Times New Roman" w:cs="Times New Roman"/>
          <w:b/>
          <w:bCs/>
          <w:sz w:val="24"/>
        </w:rPr>
        <w:t xml:space="preserve">Ketentuan </w:t>
      </w:r>
      <w:r w:rsidRPr="00A17C10">
        <w:rPr>
          <w:rFonts w:ascii="Times New Roman" w:hAnsi="Times New Roman" w:cs="Times New Roman"/>
          <w:b/>
          <w:i/>
          <w:sz w:val="24"/>
        </w:rPr>
        <w:t>Capital Adequacy Ratio</w:t>
      </w:r>
      <w:r w:rsidRPr="00A17C10">
        <w:rPr>
          <w:rFonts w:ascii="Times New Roman" w:hAnsi="Times New Roman" w:cs="Times New Roman"/>
          <w:b/>
          <w:bCs/>
          <w:sz w:val="24"/>
        </w:rPr>
        <w:t xml:space="preserve"> (CAR)</w:t>
      </w:r>
    </w:p>
    <w:p w:rsidR="00486F4B" w:rsidRPr="001D1FD8" w:rsidRDefault="00486F4B" w:rsidP="002513BC">
      <w:pPr>
        <w:pStyle w:val="Default"/>
        <w:spacing w:line="480" w:lineRule="auto"/>
        <w:ind w:firstLine="567"/>
        <w:jc w:val="both"/>
        <w:rPr>
          <w:bCs/>
          <w:color w:val="auto"/>
          <w:lang w:val="id-ID"/>
        </w:rPr>
      </w:pPr>
      <w:r>
        <w:rPr>
          <w:bCs/>
          <w:color w:val="auto"/>
          <w:lang w:val="id-ID"/>
        </w:rPr>
        <w:t xml:space="preserve">Bank Indonesia sebagai pemegang otoritas moneter di Indonesia telah mengeluarkan ketentuan mengenai </w:t>
      </w:r>
      <w:r>
        <w:rPr>
          <w:bCs/>
          <w:i/>
          <w:color w:val="auto"/>
          <w:lang w:val="id-ID"/>
        </w:rPr>
        <w:t xml:space="preserve">kewajiban penyediaan modal minimum bank </w:t>
      </w:r>
      <w:r w:rsidRPr="001D1FD8">
        <w:rPr>
          <w:i/>
        </w:rPr>
        <w:t>Capital Adequacy Rati</w:t>
      </w:r>
      <w:r w:rsidR="00C561D0">
        <w:rPr>
          <w:i/>
          <w:lang w:val="id-ID"/>
        </w:rPr>
        <w:t xml:space="preserve">o </w:t>
      </w:r>
      <w:r w:rsidR="00C561D0">
        <w:rPr>
          <w:lang w:val="id-ID"/>
        </w:rPr>
        <w:t>(</w:t>
      </w:r>
      <w:r w:rsidRPr="00C561D0">
        <w:rPr>
          <w:lang w:val="id-ID"/>
        </w:rPr>
        <w:t>CAR)</w:t>
      </w:r>
      <w:r>
        <w:rPr>
          <w:lang w:val="id-ID"/>
        </w:rPr>
        <w:t xml:space="preserve"> dengan surat keputusan Direksi Bank Indonesia No. 23/67/Kep/ Dir tanggal 28 Februari 1991.</w:t>
      </w:r>
    </w:p>
    <w:p w:rsidR="00486F4B" w:rsidRPr="00534FA0" w:rsidRDefault="00486F4B" w:rsidP="002513BC">
      <w:pPr>
        <w:pStyle w:val="Default"/>
        <w:spacing w:line="480" w:lineRule="auto"/>
        <w:ind w:firstLine="567"/>
        <w:jc w:val="both"/>
        <w:rPr>
          <w:bCs/>
          <w:color w:val="auto"/>
          <w:lang w:val="id-ID"/>
        </w:rPr>
      </w:pPr>
      <w:r w:rsidRPr="00534FA0">
        <w:rPr>
          <w:bCs/>
          <w:color w:val="auto"/>
        </w:rPr>
        <w:t>Menurut Sinungan (2000:16</w:t>
      </w:r>
      <w:r>
        <w:rPr>
          <w:bCs/>
          <w:color w:val="auto"/>
          <w:lang w:val="id-ID"/>
        </w:rPr>
        <w:t>1</w:t>
      </w:r>
      <w:r w:rsidRPr="00534FA0">
        <w:rPr>
          <w:bCs/>
          <w:color w:val="auto"/>
        </w:rPr>
        <w:t xml:space="preserve">) mengatakan bahwa ketentuan </w:t>
      </w:r>
      <w:r w:rsidRPr="00534FA0">
        <w:rPr>
          <w:i/>
          <w:color w:val="auto"/>
        </w:rPr>
        <w:t>Capital Adequacy Ratio</w:t>
      </w:r>
      <w:r w:rsidRPr="00534FA0">
        <w:rPr>
          <w:bCs/>
          <w:color w:val="auto"/>
        </w:rPr>
        <w:t xml:space="preserve"> (CAR) yang harus dipenuhi oleh semua bank di Indonesia dan mulai harus ditetapkan dalam tahun 1991 hingga 1993 yaitu: </w:t>
      </w:r>
    </w:p>
    <w:p w:rsidR="00225C18" w:rsidRPr="00225C18" w:rsidRDefault="00225C18" w:rsidP="00C466E0">
      <w:pPr>
        <w:pStyle w:val="Default"/>
        <w:numPr>
          <w:ilvl w:val="4"/>
          <w:numId w:val="47"/>
        </w:numPr>
        <w:tabs>
          <w:tab w:val="clear" w:pos="3600"/>
        </w:tabs>
        <w:ind w:left="993" w:hanging="426"/>
        <w:jc w:val="both"/>
        <w:rPr>
          <w:bCs/>
          <w:color w:val="auto"/>
        </w:rPr>
      </w:pPr>
      <w:r w:rsidRPr="00225C18">
        <w:rPr>
          <w:bCs/>
          <w:color w:val="auto"/>
        </w:rPr>
        <w:t>U</w:t>
      </w:r>
      <w:r w:rsidR="00486F4B" w:rsidRPr="00225C18">
        <w:rPr>
          <w:bCs/>
          <w:color w:val="auto"/>
        </w:rPr>
        <w:t>mum</w:t>
      </w:r>
    </w:p>
    <w:p w:rsidR="00C466E0" w:rsidRPr="00C466E0" w:rsidRDefault="00486F4B" w:rsidP="00C466E0">
      <w:pPr>
        <w:pStyle w:val="Default"/>
        <w:numPr>
          <w:ilvl w:val="4"/>
          <w:numId w:val="47"/>
        </w:numPr>
        <w:tabs>
          <w:tab w:val="clear" w:pos="3600"/>
        </w:tabs>
        <w:ind w:left="993" w:hanging="426"/>
        <w:jc w:val="both"/>
        <w:rPr>
          <w:bCs/>
          <w:color w:val="auto"/>
        </w:rPr>
      </w:pPr>
      <w:r w:rsidRPr="00225C18">
        <w:rPr>
          <w:bCs/>
          <w:color w:val="auto"/>
        </w:rPr>
        <w:t>kewajiban penyediaan modal minimum (CAR)</w:t>
      </w:r>
    </w:p>
    <w:p w:rsidR="00486F4B" w:rsidRPr="00C466E0" w:rsidRDefault="00486F4B" w:rsidP="00C466E0">
      <w:pPr>
        <w:pStyle w:val="Default"/>
        <w:ind w:left="993"/>
        <w:jc w:val="both"/>
        <w:rPr>
          <w:bCs/>
          <w:color w:val="auto"/>
        </w:rPr>
      </w:pPr>
      <w:r w:rsidRPr="00C466E0">
        <w:rPr>
          <w:bCs/>
          <w:color w:val="auto"/>
        </w:rPr>
        <w:t xml:space="preserve">kewajiban penyediaan modal minimum bank diukur dari persentase tertentu terhadap aktiva tertimbang menurut risiko (ATMR). Sesuai dengan atandar yang ditetapkan oleh </w:t>
      </w:r>
      <w:r w:rsidRPr="00C466E0">
        <w:rPr>
          <w:bCs/>
          <w:i/>
          <w:color w:val="auto"/>
        </w:rPr>
        <w:t xml:space="preserve">Bank for International Settlements </w:t>
      </w:r>
      <w:r w:rsidRPr="00C466E0">
        <w:rPr>
          <w:bCs/>
          <w:color w:val="auto"/>
        </w:rPr>
        <w:t xml:space="preserve">(BIS) terhadap seluruh bank di Indonesia diwajibkan untuk menyediakan modal minimum sebesar 8%. </w:t>
      </w:r>
    </w:p>
    <w:p w:rsidR="00486F4B" w:rsidRPr="00497653" w:rsidRDefault="00486F4B" w:rsidP="00486F4B">
      <w:pPr>
        <w:pStyle w:val="Default"/>
        <w:tabs>
          <w:tab w:val="left" w:pos="567"/>
        </w:tabs>
        <w:ind w:left="1080"/>
        <w:jc w:val="both"/>
        <w:rPr>
          <w:bCs/>
          <w:color w:val="auto"/>
          <w:lang w:val="id-ID"/>
        </w:rPr>
      </w:pPr>
    </w:p>
    <w:p w:rsidR="00486F4B" w:rsidRPr="00A8080B" w:rsidRDefault="00486F4B" w:rsidP="002513BC">
      <w:pPr>
        <w:pStyle w:val="Default"/>
        <w:spacing w:line="480" w:lineRule="auto"/>
        <w:ind w:firstLine="567"/>
        <w:jc w:val="both"/>
        <w:rPr>
          <w:bCs/>
          <w:color w:val="auto"/>
        </w:rPr>
      </w:pPr>
      <w:r w:rsidRPr="00A8080B">
        <w:rPr>
          <w:bCs/>
          <w:color w:val="auto"/>
        </w:rPr>
        <w:t>Hasibuan (200</w:t>
      </w:r>
      <w:r>
        <w:rPr>
          <w:bCs/>
          <w:color w:val="auto"/>
          <w:lang w:val="id-ID"/>
        </w:rPr>
        <w:t>2</w:t>
      </w:r>
      <w:r w:rsidRPr="00A8080B">
        <w:rPr>
          <w:bCs/>
          <w:color w:val="auto"/>
        </w:rPr>
        <w:t>:5</w:t>
      </w:r>
      <w:r>
        <w:rPr>
          <w:bCs/>
          <w:color w:val="auto"/>
          <w:lang w:val="id-ID"/>
        </w:rPr>
        <w:t>9</w:t>
      </w:r>
      <w:r w:rsidR="00C561D0">
        <w:rPr>
          <w:bCs/>
          <w:color w:val="auto"/>
        </w:rPr>
        <w:t>) mengatakan</w:t>
      </w:r>
      <w:r w:rsidR="00C561D0">
        <w:rPr>
          <w:bCs/>
          <w:color w:val="auto"/>
          <w:lang w:val="id-ID"/>
        </w:rPr>
        <w:t xml:space="preserve"> </w:t>
      </w:r>
      <w:r w:rsidRPr="00A8080B">
        <w:rPr>
          <w:bCs/>
          <w:color w:val="auto"/>
        </w:rPr>
        <w:t>ketetapan CAR</w:t>
      </w:r>
      <w:r w:rsidR="00C561D0">
        <w:rPr>
          <w:bCs/>
          <w:color w:val="auto"/>
        </w:rPr>
        <w:t xml:space="preserve"> sebesar 8% bertujuan</w:t>
      </w:r>
      <w:r w:rsidRPr="00A8080B">
        <w:rPr>
          <w:bCs/>
          <w:color w:val="auto"/>
        </w:rPr>
        <w:t>:</w:t>
      </w:r>
    </w:p>
    <w:p w:rsidR="00225C18" w:rsidRPr="00225C18" w:rsidRDefault="00486F4B" w:rsidP="00C466E0">
      <w:pPr>
        <w:pStyle w:val="Default"/>
        <w:numPr>
          <w:ilvl w:val="0"/>
          <w:numId w:val="25"/>
        </w:numPr>
        <w:ind w:left="993" w:hanging="426"/>
        <w:jc w:val="both"/>
        <w:rPr>
          <w:bCs/>
          <w:color w:val="auto"/>
        </w:rPr>
      </w:pPr>
      <w:r w:rsidRPr="001474F2">
        <w:rPr>
          <w:bCs/>
          <w:color w:val="auto"/>
        </w:rPr>
        <w:t>Menjaga kepercayaan masyarakat kepada perbankan</w:t>
      </w:r>
    </w:p>
    <w:p w:rsidR="00225C18" w:rsidRPr="00225C18" w:rsidRDefault="00486F4B" w:rsidP="00C466E0">
      <w:pPr>
        <w:pStyle w:val="Default"/>
        <w:numPr>
          <w:ilvl w:val="0"/>
          <w:numId w:val="25"/>
        </w:numPr>
        <w:ind w:left="993" w:hanging="426"/>
        <w:jc w:val="both"/>
        <w:rPr>
          <w:bCs/>
          <w:color w:val="auto"/>
        </w:rPr>
      </w:pPr>
      <w:r w:rsidRPr="00225C18">
        <w:rPr>
          <w:bCs/>
          <w:color w:val="auto"/>
        </w:rPr>
        <w:t>Melindungi dana pihak ketiga pada bank yang bersangkutan</w:t>
      </w:r>
    </w:p>
    <w:p w:rsidR="00486F4B" w:rsidRPr="00225C18" w:rsidRDefault="00486F4B" w:rsidP="00C466E0">
      <w:pPr>
        <w:pStyle w:val="Default"/>
        <w:numPr>
          <w:ilvl w:val="0"/>
          <w:numId w:val="25"/>
        </w:numPr>
        <w:ind w:left="993" w:hanging="426"/>
        <w:jc w:val="both"/>
        <w:rPr>
          <w:bCs/>
          <w:color w:val="auto"/>
        </w:rPr>
      </w:pPr>
      <w:r w:rsidRPr="00225C18">
        <w:rPr>
          <w:bCs/>
          <w:color w:val="auto"/>
        </w:rPr>
        <w:t xml:space="preserve">Untuk memenuhi standar </w:t>
      </w:r>
      <w:r w:rsidRPr="00225C18">
        <w:rPr>
          <w:bCs/>
          <w:i/>
          <w:color w:val="auto"/>
        </w:rPr>
        <w:t>Bank for International Settlements (</w:t>
      </w:r>
      <w:r w:rsidRPr="00225C18">
        <w:rPr>
          <w:bCs/>
          <w:color w:val="auto"/>
        </w:rPr>
        <w:t>BIS</w:t>
      </w:r>
      <w:r w:rsidRPr="00225C18">
        <w:rPr>
          <w:bCs/>
          <w:i/>
          <w:color w:val="auto"/>
        </w:rPr>
        <w:t>)</w:t>
      </w:r>
      <w:r w:rsidRPr="00225C18">
        <w:rPr>
          <w:bCs/>
          <w:color w:val="auto"/>
        </w:rPr>
        <w:t xml:space="preserve"> perbankan internasional dengan formula sebagai berikut:</w:t>
      </w:r>
    </w:p>
    <w:p w:rsidR="00486F4B" w:rsidRPr="001474F2" w:rsidRDefault="00486F4B" w:rsidP="00C466E0">
      <w:pPr>
        <w:pStyle w:val="Default"/>
        <w:numPr>
          <w:ilvl w:val="0"/>
          <w:numId w:val="26"/>
        </w:numPr>
        <w:ind w:left="1276" w:hanging="283"/>
        <w:jc w:val="both"/>
        <w:rPr>
          <w:bCs/>
          <w:color w:val="auto"/>
        </w:rPr>
      </w:pPr>
      <w:r w:rsidRPr="001474F2">
        <w:rPr>
          <w:bCs/>
          <w:color w:val="auto"/>
        </w:rPr>
        <w:t xml:space="preserve">4% dari modal inti yang terdiri dari </w:t>
      </w:r>
      <w:r w:rsidRPr="001474F2">
        <w:rPr>
          <w:bCs/>
          <w:i/>
          <w:color w:val="auto"/>
        </w:rPr>
        <w:t>shareholder equity, preferred stock</w:t>
      </w:r>
      <w:r w:rsidRPr="001474F2">
        <w:rPr>
          <w:bCs/>
          <w:color w:val="auto"/>
        </w:rPr>
        <w:t>, dan</w:t>
      </w:r>
      <w:r w:rsidRPr="001474F2">
        <w:rPr>
          <w:bCs/>
          <w:i/>
          <w:color w:val="auto"/>
        </w:rPr>
        <w:t xml:space="preserve"> freereserves</w:t>
      </w:r>
      <w:r w:rsidRPr="001474F2">
        <w:rPr>
          <w:bCs/>
          <w:color w:val="auto"/>
        </w:rPr>
        <w:t>, serta</w:t>
      </w:r>
    </w:p>
    <w:p w:rsidR="00486F4B" w:rsidRPr="001474F2" w:rsidRDefault="00486F4B" w:rsidP="00C466E0">
      <w:pPr>
        <w:pStyle w:val="Default"/>
        <w:numPr>
          <w:ilvl w:val="0"/>
          <w:numId w:val="26"/>
        </w:numPr>
        <w:ind w:left="1276" w:hanging="283"/>
        <w:jc w:val="both"/>
        <w:rPr>
          <w:bCs/>
          <w:color w:val="auto"/>
        </w:rPr>
      </w:pPr>
      <w:r w:rsidRPr="001474F2">
        <w:rPr>
          <w:bCs/>
          <w:color w:val="auto"/>
        </w:rPr>
        <w:t xml:space="preserve">4% modal sekunder yang terdiri dari </w:t>
      </w:r>
      <w:r w:rsidRPr="001474F2">
        <w:rPr>
          <w:bCs/>
          <w:i/>
          <w:color w:val="auto"/>
        </w:rPr>
        <w:t>subordinate debt, loan loss provision, hybrid securities</w:t>
      </w:r>
      <w:r w:rsidRPr="001474F2">
        <w:rPr>
          <w:bCs/>
          <w:color w:val="auto"/>
        </w:rPr>
        <w:t xml:space="preserve">, dan </w:t>
      </w:r>
      <w:r w:rsidRPr="001474F2">
        <w:rPr>
          <w:bCs/>
          <w:i/>
          <w:color w:val="auto"/>
        </w:rPr>
        <w:t>revolution reserve</w:t>
      </w:r>
      <w:r w:rsidR="00C561D0">
        <w:rPr>
          <w:bCs/>
          <w:i/>
          <w:color w:val="auto"/>
          <w:lang w:val="id-ID"/>
        </w:rPr>
        <w:t>.</w:t>
      </w:r>
    </w:p>
    <w:p w:rsidR="002C6819" w:rsidRDefault="00486F4B" w:rsidP="00486F4B">
      <w:pPr>
        <w:pStyle w:val="Default"/>
        <w:tabs>
          <w:tab w:val="left" w:pos="567"/>
        </w:tabs>
        <w:spacing w:line="480" w:lineRule="auto"/>
        <w:jc w:val="both"/>
        <w:rPr>
          <w:bCs/>
          <w:color w:val="auto"/>
          <w:lang w:val="id-ID"/>
        </w:rPr>
      </w:pPr>
      <w:r w:rsidRPr="00A8080B">
        <w:rPr>
          <w:bCs/>
          <w:color w:val="auto"/>
        </w:rPr>
        <w:tab/>
      </w:r>
    </w:p>
    <w:p w:rsidR="00486F4B" w:rsidRPr="002C6819" w:rsidRDefault="002C6819" w:rsidP="00486F4B">
      <w:pPr>
        <w:pStyle w:val="Default"/>
        <w:tabs>
          <w:tab w:val="left" w:pos="567"/>
        </w:tabs>
        <w:spacing w:line="480" w:lineRule="auto"/>
        <w:jc w:val="both"/>
        <w:rPr>
          <w:bCs/>
          <w:color w:val="auto"/>
          <w:lang w:val="id-ID"/>
        </w:rPr>
      </w:pPr>
      <w:r>
        <w:rPr>
          <w:bCs/>
          <w:color w:val="auto"/>
          <w:lang w:val="id-ID"/>
        </w:rPr>
        <w:lastRenderedPageBreak/>
        <w:tab/>
      </w:r>
      <w:r>
        <w:rPr>
          <w:bCs/>
          <w:color w:val="auto"/>
          <w:lang w:val="id-ID"/>
        </w:rPr>
        <w:tab/>
      </w:r>
      <w:r w:rsidR="00486F4B" w:rsidRPr="00BE1191">
        <w:rPr>
          <w:bCs/>
          <w:color w:val="auto"/>
        </w:rPr>
        <w:t xml:space="preserve">Berdasarkan </w:t>
      </w:r>
      <w:r w:rsidR="00486F4B">
        <w:rPr>
          <w:bCs/>
          <w:color w:val="auto"/>
          <w:lang w:val="id-ID"/>
        </w:rPr>
        <w:t>ketentuan tersebut</w:t>
      </w:r>
      <w:r w:rsidR="00486F4B" w:rsidRPr="00BE1191">
        <w:rPr>
          <w:bCs/>
          <w:color w:val="auto"/>
        </w:rPr>
        <w:t xml:space="preserve"> bahwa sanksi bagi bank yang tidak mengikuti </w:t>
      </w:r>
      <w:r w:rsidR="00486F4B" w:rsidRPr="007472BF">
        <w:rPr>
          <w:i/>
          <w:color w:val="auto"/>
        </w:rPr>
        <w:t>Capital Adequacy Ratio</w:t>
      </w:r>
      <w:r w:rsidR="00486F4B" w:rsidRPr="00BE1191">
        <w:rPr>
          <w:bCs/>
          <w:color w:val="auto"/>
        </w:rPr>
        <w:t xml:space="preserve"> (CAR) 8% disamping akan diperhitungkan dalam penilaian tingkat kesehatannya bank juga akan dikenakan sanksi dalam rangka pengawasan dan pembinaan. Berdasarkan </w:t>
      </w:r>
      <w:r w:rsidR="00486F4B">
        <w:rPr>
          <w:bCs/>
          <w:color w:val="auto"/>
          <w:lang w:val="id-ID"/>
        </w:rPr>
        <w:t xml:space="preserve">ketentuan </w:t>
      </w:r>
      <w:r w:rsidR="00486F4B" w:rsidRPr="00BE1191">
        <w:rPr>
          <w:bCs/>
          <w:color w:val="auto"/>
        </w:rPr>
        <w:t xml:space="preserve">tersebut maka Bank Indonesia mengisyaratkan tingkat </w:t>
      </w:r>
      <w:r w:rsidR="00486F4B" w:rsidRPr="007472BF">
        <w:rPr>
          <w:bCs/>
          <w:i/>
          <w:color w:val="auto"/>
        </w:rPr>
        <w:t xml:space="preserve">Capital </w:t>
      </w:r>
      <w:r w:rsidR="00486F4B" w:rsidRPr="006C4ACB">
        <w:rPr>
          <w:bCs/>
          <w:i/>
          <w:color w:val="auto"/>
        </w:rPr>
        <w:t>Adequacy</w:t>
      </w:r>
      <w:r w:rsidR="00486F4B" w:rsidRPr="007472BF">
        <w:rPr>
          <w:bCs/>
          <w:i/>
          <w:color w:val="auto"/>
        </w:rPr>
        <w:t xml:space="preserve"> Ratio</w:t>
      </w:r>
      <w:r w:rsidR="00486F4B" w:rsidRPr="00BE1191">
        <w:rPr>
          <w:bCs/>
          <w:color w:val="auto"/>
        </w:rPr>
        <w:t xml:space="preserve"> (CAR) yang baik </w:t>
      </w:r>
      <w:r w:rsidR="00486F4B">
        <w:rPr>
          <w:bCs/>
          <w:color w:val="auto"/>
        </w:rPr>
        <w:t>di atas</w:t>
      </w:r>
      <w:r w:rsidR="00486F4B" w:rsidRPr="00BE1191">
        <w:rPr>
          <w:bCs/>
          <w:color w:val="auto"/>
        </w:rPr>
        <w:t xml:space="preserve"> 8%. Berikut standar</w:t>
      </w:r>
      <w:r>
        <w:rPr>
          <w:bCs/>
          <w:color w:val="auto"/>
        </w:rPr>
        <w:t xml:space="preserve"> pengukuran dari Bank Indonesia</w:t>
      </w:r>
      <w:r>
        <w:rPr>
          <w:bCs/>
          <w:color w:val="auto"/>
          <w:lang w:val="id-ID"/>
        </w:rPr>
        <w:t xml:space="preserve"> dapat dilihat pada tabel.</w:t>
      </w:r>
    </w:p>
    <w:p w:rsidR="00486F4B" w:rsidRDefault="00486F4B" w:rsidP="00486F4B">
      <w:pPr>
        <w:pStyle w:val="Default"/>
        <w:tabs>
          <w:tab w:val="left" w:pos="567"/>
        </w:tabs>
        <w:ind w:left="1080" w:hanging="1080"/>
        <w:jc w:val="both"/>
        <w:rPr>
          <w:b/>
          <w:bCs/>
          <w:color w:val="auto"/>
        </w:rPr>
      </w:pPr>
      <w:r>
        <w:rPr>
          <w:b/>
          <w:bCs/>
          <w:color w:val="auto"/>
        </w:rPr>
        <w:t xml:space="preserve">Tabel </w:t>
      </w:r>
      <w:r>
        <w:rPr>
          <w:b/>
          <w:bCs/>
          <w:color w:val="auto"/>
          <w:lang w:val="id-ID"/>
        </w:rPr>
        <w:t>3</w:t>
      </w:r>
      <w:r w:rsidRPr="007472BF">
        <w:rPr>
          <w:b/>
          <w:bCs/>
          <w:color w:val="auto"/>
        </w:rPr>
        <w:t xml:space="preserve">. Standar Pengukuran </w:t>
      </w:r>
      <w:r w:rsidRPr="007472BF">
        <w:rPr>
          <w:b/>
          <w:bCs/>
          <w:i/>
          <w:color w:val="auto"/>
        </w:rPr>
        <w:t>Capital Adequacy Ratio</w:t>
      </w:r>
      <w:r w:rsidRPr="007472BF">
        <w:rPr>
          <w:b/>
          <w:bCs/>
          <w:color w:val="auto"/>
        </w:rPr>
        <w:t xml:space="preserve"> (CAR) dari </w:t>
      </w:r>
      <w:r>
        <w:rPr>
          <w:b/>
          <w:bCs/>
          <w:color w:val="auto"/>
        </w:rPr>
        <w:t>BI</w:t>
      </w:r>
    </w:p>
    <w:p w:rsidR="00486F4B" w:rsidRPr="007472BF" w:rsidRDefault="00486F4B" w:rsidP="00486F4B">
      <w:pPr>
        <w:pStyle w:val="Default"/>
        <w:tabs>
          <w:tab w:val="left" w:pos="567"/>
        </w:tabs>
        <w:ind w:left="1080" w:hanging="1080"/>
        <w:jc w:val="both"/>
        <w:rPr>
          <w:b/>
          <w:bCs/>
          <w:color w:val="auto"/>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486F4B" w:rsidRPr="001474F2" w:rsidTr="00486F4B">
        <w:trPr>
          <w:trHeight w:val="350"/>
        </w:trPr>
        <w:tc>
          <w:tcPr>
            <w:tcW w:w="7920" w:type="dxa"/>
            <w:tcBorders>
              <w:left w:val="nil"/>
              <w:right w:val="nil"/>
            </w:tcBorders>
          </w:tcPr>
          <w:p w:rsidR="00486F4B" w:rsidRPr="00082CC7" w:rsidRDefault="00486F4B" w:rsidP="00486F4B">
            <w:pPr>
              <w:pStyle w:val="Default"/>
              <w:tabs>
                <w:tab w:val="left" w:pos="567"/>
              </w:tabs>
              <w:ind w:left="280" w:firstLine="720"/>
              <w:jc w:val="both"/>
              <w:rPr>
                <w:bCs/>
                <w:color w:val="auto"/>
              </w:rPr>
            </w:pPr>
            <w:r w:rsidRPr="00082CC7">
              <w:rPr>
                <w:bCs/>
                <w:color w:val="auto"/>
              </w:rPr>
              <w:t xml:space="preserve">        Tingkat                                                      Predikat</w:t>
            </w:r>
          </w:p>
        </w:tc>
      </w:tr>
      <w:tr w:rsidR="00486F4B" w:rsidRPr="001474F2" w:rsidTr="00486F4B">
        <w:trPr>
          <w:trHeight w:val="890"/>
        </w:trPr>
        <w:tc>
          <w:tcPr>
            <w:tcW w:w="7920" w:type="dxa"/>
            <w:tcBorders>
              <w:left w:val="nil"/>
              <w:bottom w:val="double" w:sz="4" w:space="0" w:color="auto"/>
              <w:right w:val="nil"/>
            </w:tcBorders>
          </w:tcPr>
          <w:p w:rsidR="00486F4B" w:rsidRPr="001474F2" w:rsidRDefault="00486F4B" w:rsidP="00486F4B">
            <w:pPr>
              <w:pStyle w:val="Default"/>
              <w:tabs>
                <w:tab w:val="left" w:pos="567"/>
              </w:tabs>
              <w:ind w:left="280" w:firstLine="720"/>
              <w:jc w:val="both"/>
              <w:rPr>
                <w:bCs/>
                <w:color w:val="auto"/>
              </w:rPr>
            </w:pPr>
            <w:r w:rsidRPr="001474F2">
              <w:rPr>
                <w:bCs/>
                <w:color w:val="auto"/>
              </w:rPr>
              <w:t>8% ke atas                                                       Sehat</w:t>
            </w:r>
          </w:p>
          <w:p w:rsidR="00486F4B" w:rsidRPr="001474F2" w:rsidRDefault="00486F4B" w:rsidP="00486F4B">
            <w:pPr>
              <w:pStyle w:val="Default"/>
              <w:tabs>
                <w:tab w:val="left" w:pos="567"/>
              </w:tabs>
              <w:ind w:left="280" w:firstLine="720"/>
              <w:jc w:val="both"/>
              <w:rPr>
                <w:bCs/>
                <w:color w:val="auto"/>
              </w:rPr>
            </w:pPr>
            <w:r w:rsidRPr="001474F2">
              <w:rPr>
                <w:bCs/>
                <w:color w:val="auto"/>
              </w:rPr>
              <w:t>6,4% - 7,9%                                                    Kurang Sehat</w:t>
            </w:r>
          </w:p>
          <w:p w:rsidR="00486F4B" w:rsidRPr="001474F2" w:rsidRDefault="00486F4B" w:rsidP="00486F4B">
            <w:pPr>
              <w:pStyle w:val="Default"/>
              <w:tabs>
                <w:tab w:val="left" w:pos="567"/>
              </w:tabs>
              <w:ind w:left="280" w:firstLine="720"/>
              <w:jc w:val="both"/>
              <w:rPr>
                <w:bCs/>
                <w:color w:val="auto"/>
              </w:rPr>
            </w:pPr>
            <w:r w:rsidRPr="001474F2">
              <w:rPr>
                <w:bCs/>
                <w:color w:val="auto"/>
              </w:rPr>
              <w:t>Di bawah 6,4%                                               Tidak Sehat</w:t>
            </w:r>
          </w:p>
        </w:tc>
      </w:tr>
    </w:tbl>
    <w:p w:rsidR="00486F4B" w:rsidRPr="001474F2" w:rsidRDefault="00486F4B" w:rsidP="00486F4B">
      <w:pPr>
        <w:pStyle w:val="Default"/>
        <w:tabs>
          <w:tab w:val="left" w:pos="567"/>
        </w:tabs>
        <w:spacing w:line="480" w:lineRule="auto"/>
        <w:jc w:val="both"/>
        <w:rPr>
          <w:bCs/>
          <w:color w:val="auto"/>
        </w:rPr>
      </w:pPr>
      <w:r w:rsidRPr="001474F2">
        <w:rPr>
          <w:bCs/>
          <w:i/>
          <w:color w:val="auto"/>
        </w:rPr>
        <w:t>Sumber : www.bi.go.id</w:t>
      </w:r>
    </w:p>
    <w:p w:rsidR="00486F4B" w:rsidRDefault="00486F4B" w:rsidP="00486F4B">
      <w:pPr>
        <w:pStyle w:val="Default"/>
        <w:tabs>
          <w:tab w:val="left" w:pos="567"/>
        </w:tabs>
        <w:spacing w:line="480" w:lineRule="auto"/>
        <w:jc w:val="both"/>
        <w:rPr>
          <w:bCs/>
          <w:color w:val="auto"/>
          <w:lang w:val="id-ID"/>
        </w:rPr>
      </w:pPr>
      <w:r w:rsidRPr="001474F2">
        <w:rPr>
          <w:bCs/>
          <w:color w:val="auto"/>
        </w:rPr>
        <w:tab/>
        <w:t xml:space="preserve">Berdasarkan tabel </w:t>
      </w:r>
      <w:r>
        <w:rPr>
          <w:bCs/>
          <w:color w:val="auto"/>
          <w:lang w:val="id-ID"/>
        </w:rPr>
        <w:t>3</w:t>
      </w:r>
      <w:r w:rsidRPr="001474F2">
        <w:rPr>
          <w:bCs/>
          <w:color w:val="auto"/>
        </w:rPr>
        <w:t xml:space="preserve">, Bank yang memiliki tingkat </w:t>
      </w:r>
      <w:r w:rsidRPr="001474F2">
        <w:rPr>
          <w:bCs/>
          <w:i/>
          <w:color w:val="auto"/>
        </w:rPr>
        <w:t>Capital Adequacy Ratio</w:t>
      </w:r>
      <w:r w:rsidRPr="001474F2">
        <w:rPr>
          <w:bCs/>
          <w:color w:val="auto"/>
        </w:rPr>
        <w:t xml:space="preserve"> (CAR) </w:t>
      </w:r>
      <w:r>
        <w:rPr>
          <w:bCs/>
          <w:color w:val="auto"/>
        </w:rPr>
        <w:t>di atas</w:t>
      </w:r>
      <w:r w:rsidRPr="001474F2">
        <w:rPr>
          <w:bCs/>
          <w:color w:val="auto"/>
        </w:rPr>
        <w:t xml:space="preserve"> 8%</w:t>
      </w:r>
      <w:r>
        <w:rPr>
          <w:bCs/>
          <w:color w:val="auto"/>
        </w:rPr>
        <w:t xml:space="preserve"> dinyatakan sehat. Bank dengan </w:t>
      </w:r>
      <w:r w:rsidR="002D4F3E">
        <w:rPr>
          <w:bCs/>
          <w:color w:val="auto"/>
          <w:lang w:val="id-ID"/>
        </w:rPr>
        <w:t xml:space="preserve">dengan </w:t>
      </w:r>
      <w:r>
        <w:rPr>
          <w:bCs/>
          <w:color w:val="auto"/>
        </w:rPr>
        <w:t>p</w:t>
      </w:r>
      <w:r w:rsidR="002D4F3E">
        <w:rPr>
          <w:bCs/>
          <w:color w:val="auto"/>
        </w:rPr>
        <w:t>redikat sehat</w:t>
      </w:r>
      <w:r w:rsidR="002D4F3E">
        <w:rPr>
          <w:bCs/>
          <w:color w:val="auto"/>
          <w:lang w:val="id-ID"/>
        </w:rPr>
        <w:t xml:space="preserve"> </w:t>
      </w:r>
      <w:r w:rsidR="002D4F3E">
        <w:rPr>
          <w:bCs/>
          <w:color w:val="auto"/>
        </w:rPr>
        <w:t>me</w:t>
      </w:r>
      <w:r w:rsidR="002D4F3E">
        <w:rPr>
          <w:bCs/>
          <w:color w:val="auto"/>
          <w:lang w:val="id-ID"/>
        </w:rPr>
        <w:t>mungkinkan</w:t>
      </w:r>
      <w:r w:rsidR="002D4F3E">
        <w:rPr>
          <w:bCs/>
          <w:color w:val="auto"/>
        </w:rPr>
        <w:t xml:space="preserve"> </w:t>
      </w:r>
      <w:r w:rsidR="002D4F3E">
        <w:rPr>
          <w:bCs/>
          <w:color w:val="auto"/>
          <w:lang w:val="id-ID"/>
        </w:rPr>
        <w:t>B</w:t>
      </w:r>
      <w:r>
        <w:rPr>
          <w:bCs/>
          <w:color w:val="auto"/>
        </w:rPr>
        <w:t>ank mampu menutupi risiko kredit yang akan munc</w:t>
      </w:r>
      <w:r w:rsidR="002D4F3E">
        <w:rPr>
          <w:bCs/>
          <w:color w:val="auto"/>
        </w:rPr>
        <w:t xml:space="preserve">ul sewaktu-waktu. </w:t>
      </w:r>
      <w:r w:rsidR="002D4F3E">
        <w:rPr>
          <w:bCs/>
          <w:color w:val="auto"/>
          <w:lang w:val="id-ID"/>
        </w:rPr>
        <w:t xml:space="preserve">Berdasarkan </w:t>
      </w:r>
      <w:r>
        <w:rPr>
          <w:bCs/>
          <w:color w:val="auto"/>
        </w:rPr>
        <w:t>kondisi tersebut, maka</w:t>
      </w:r>
      <w:r w:rsidR="002D4F3E">
        <w:rPr>
          <w:bCs/>
          <w:color w:val="auto"/>
          <w:lang w:val="id-ID"/>
        </w:rPr>
        <w:t xml:space="preserve"> CAR </w:t>
      </w:r>
      <w:r>
        <w:rPr>
          <w:bCs/>
          <w:color w:val="auto"/>
        </w:rPr>
        <w:t xml:space="preserve">dapat meningkatkan kemampuan bank dalam menghasilkan laba.  Bank yang memiliki tingkat </w:t>
      </w:r>
      <w:r>
        <w:rPr>
          <w:bCs/>
          <w:i/>
          <w:color w:val="auto"/>
        </w:rPr>
        <w:t>Capital Adequancy ratio</w:t>
      </w:r>
      <w:r>
        <w:rPr>
          <w:bCs/>
          <w:color w:val="auto"/>
        </w:rPr>
        <w:t xml:space="preserve"> (CAR) 6,4%-7,9% dinyatakan kurang sehat. Bank dengan predikat kurang sehat menggambarkan bahwa bank tersebut kurang mampu menutupi risiko kredit yang sewaktu-waktu akan muncul dan apabila tidak segera diatasi maka </w:t>
      </w:r>
      <w:r>
        <w:rPr>
          <w:bCs/>
          <w:color w:val="auto"/>
          <w:lang w:val="id-ID"/>
        </w:rPr>
        <w:t xml:space="preserve">dapat </w:t>
      </w:r>
      <w:r>
        <w:rPr>
          <w:bCs/>
          <w:color w:val="auto"/>
        </w:rPr>
        <w:t>berdampak buruk bagi bank tersebut dari segi kelancaran kegiatan operasional</w:t>
      </w:r>
      <w:r>
        <w:rPr>
          <w:bCs/>
          <w:color w:val="auto"/>
          <w:lang w:val="id-ID"/>
        </w:rPr>
        <w:t>nya</w:t>
      </w:r>
      <w:r>
        <w:rPr>
          <w:bCs/>
          <w:color w:val="auto"/>
        </w:rPr>
        <w:t xml:space="preserve">. Bank yang memiliki tingkat </w:t>
      </w:r>
      <w:r>
        <w:rPr>
          <w:bCs/>
          <w:i/>
          <w:color w:val="auto"/>
        </w:rPr>
        <w:t xml:space="preserve">Capital Adequancy Ratio </w:t>
      </w:r>
      <w:r>
        <w:rPr>
          <w:bCs/>
          <w:color w:val="auto"/>
        </w:rPr>
        <w:t>(CAR) dibawah 6,4% dinyatakan</w:t>
      </w:r>
      <w:r>
        <w:rPr>
          <w:bCs/>
          <w:color w:val="auto"/>
          <w:lang w:val="id-ID"/>
        </w:rPr>
        <w:t xml:space="preserve"> </w:t>
      </w:r>
      <w:r>
        <w:rPr>
          <w:bCs/>
          <w:color w:val="auto"/>
        </w:rPr>
        <w:t xml:space="preserve">tidak sehat </w:t>
      </w:r>
      <w:r>
        <w:rPr>
          <w:bCs/>
          <w:color w:val="auto"/>
          <w:lang w:val="id-ID"/>
        </w:rPr>
        <w:t xml:space="preserve">yang </w:t>
      </w:r>
      <w:r>
        <w:rPr>
          <w:bCs/>
          <w:color w:val="auto"/>
        </w:rPr>
        <w:t>menggambarkan bahwa bank tersebut tidak dapat menjamin keamanan modalnya apabila terjadi risiko kredit dan dapat mempengaruhi jalannya kegiata</w:t>
      </w:r>
      <w:r>
        <w:rPr>
          <w:bCs/>
          <w:color w:val="auto"/>
          <w:lang w:val="id-ID"/>
        </w:rPr>
        <w:t>n</w:t>
      </w:r>
      <w:r>
        <w:rPr>
          <w:bCs/>
          <w:color w:val="auto"/>
        </w:rPr>
        <w:t xml:space="preserve"> operasional bank. </w:t>
      </w:r>
    </w:p>
    <w:p w:rsidR="00486F4B" w:rsidRPr="0026733B" w:rsidRDefault="00486F4B" w:rsidP="00C466E0">
      <w:pPr>
        <w:pStyle w:val="ListParagraph"/>
        <w:numPr>
          <w:ilvl w:val="0"/>
          <w:numId w:val="6"/>
        </w:numPr>
        <w:spacing w:after="0" w:line="480" w:lineRule="auto"/>
        <w:ind w:left="851" w:hanging="283"/>
        <w:jc w:val="both"/>
        <w:rPr>
          <w:rFonts w:ascii="Times New Roman" w:hAnsi="Times New Roman" w:cs="Times New Roman"/>
          <w:b/>
          <w:sz w:val="24"/>
          <w:szCs w:val="24"/>
        </w:rPr>
      </w:pPr>
      <w:r w:rsidRPr="0026733B">
        <w:rPr>
          <w:rFonts w:ascii="Times New Roman" w:hAnsi="Times New Roman" w:cs="Times New Roman"/>
          <w:b/>
          <w:sz w:val="24"/>
          <w:szCs w:val="24"/>
        </w:rPr>
        <w:lastRenderedPageBreak/>
        <w:t>Hal-hal yang mempengaruhi CAR</w:t>
      </w:r>
    </w:p>
    <w:p w:rsidR="00486F4B" w:rsidRPr="00E14DF0" w:rsidRDefault="00486F4B" w:rsidP="002513BC">
      <w:pPr>
        <w:widowControl w:val="0"/>
        <w:autoSpaceDE w:val="0"/>
        <w:autoSpaceDN w:val="0"/>
        <w:adjustRightInd w:val="0"/>
        <w:spacing w:after="0" w:line="480" w:lineRule="auto"/>
        <w:ind w:right="73" w:firstLine="567"/>
        <w:jc w:val="both"/>
        <w:rPr>
          <w:rFonts w:ascii="Times New Roman" w:hAnsi="Times New Roman" w:cs="Times New Roman"/>
          <w:sz w:val="24"/>
          <w:szCs w:val="24"/>
        </w:rPr>
      </w:pPr>
      <w:r w:rsidRPr="00E14DF0">
        <w:rPr>
          <w:rFonts w:ascii="Times New Roman" w:hAnsi="Times New Roman" w:cs="Times New Roman"/>
          <w:sz w:val="24"/>
          <w:szCs w:val="24"/>
        </w:rPr>
        <w:t xml:space="preserve">Rasio permodalan yang lazim digunakan untuk mengukur kesehatan bank adalah </w:t>
      </w:r>
      <w:r w:rsidRPr="00E14DF0">
        <w:rPr>
          <w:rFonts w:ascii="Times New Roman" w:hAnsi="Times New Roman" w:cs="Times New Roman"/>
          <w:i/>
          <w:sz w:val="24"/>
          <w:szCs w:val="24"/>
        </w:rPr>
        <w:t>capital adequacy ratio</w:t>
      </w:r>
      <w:r w:rsidRPr="00E14DF0">
        <w:rPr>
          <w:rFonts w:ascii="Times New Roman" w:hAnsi="Times New Roman" w:cs="Times New Roman"/>
          <w:sz w:val="24"/>
          <w:szCs w:val="24"/>
        </w:rPr>
        <w:t xml:space="preserve"> (CAR). </w:t>
      </w:r>
      <w:r w:rsidRPr="00E14DF0">
        <w:rPr>
          <w:rFonts w:ascii="Times New Roman" w:hAnsi="Times New Roman" w:cs="Times New Roman"/>
          <w:bCs/>
          <w:sz w:val="24"/>
          <w:szCs w:val="24"/>
        </w:rPr>
        <w:t>Rasio</w:t>
      </w:r>
      <w:r w:rsidRPr="00E14DF0">
        <w:rPr>
          <w:rFonts w:ascii="Times New Roman" w:hAnsi="Times New Roman" w:cs="Times New Roman"/>
          <w:b/>
          <w:bCs/>
          <w:i/>
          <w:sz w:val="24"/>
          <w:szCs w:val="24"/>
        </w:rPr>
        <w:t xml:space="preserve"> </w:t>
      </w:r>
      <w:r w:rsidRPr="00E14DF0">
        <w:rPr>
          <w:rFonts w:ascii="Times New Roman" w:hAnsi="Times New Roman" w:cs="Times New Roman"/>
          <w:i/>
          <w:sz w:val="24"/>
          <w:szCs w:val="24"/>
        </w:rPr>
        <w:t>Capital Adequacy Ratio</w:t>
      </w:r>
      <w:r w:rsidRPr="00E14DF0">
        <w:rPr>
          <w:rFonts w:ascii="Times New Roman" w:hAnsi="Times New Roman" w:cs="Times New Roman"/>
          <w:bCs/>
          <w:sz w:val="24"/>
          <w:szCs w:val="24"/>
        </w:rPr>
        <w:t xml:space="preserve"> (CAR) menunjukkan kemampuan dari modal untuk menutup kemungkinan kerugian atas kredit yang diberikan beserta kerugian pada investasi surat-surat berharga. Menurut Widjanarto (2003:165) bahwa posisi </w:t>
      </w:r>
      <w:r w:rsidRPr="00E14DF0">
        <w:rPr>
          <w:rFonts w:ascii="Times New Roman" w:hAnsi="Times New Roman" w:cs="Times New Roman"/>
          <w:i/>
          <w:sz w:val="24"/>
          <w:szCs w:val="24"/>
        </w:rPr>
        <w:t>Capital Adequacy Ratio</w:t>
      </w:r>
      <w:r w:rsidRPr="00E14DF0">
        <w:rPr>
          <w:rFonts w:ascii="Times New Roman" w:hAnsi="Times New Roman" w:cs="Times New Roman"/>
          <w:bCs/>
          <w:sz w:val="24"/>
          <w:szCs w:val="24"/>
        </w:rPr>
        <w:t xml:space="preserve"> (CAR) suatu bank bergantung pada:</w:t>
      </w:r>
    </w:p>
    <w:p w:rsidR="00486F4B" w:rsidRPr="001474F2" w:rsidRDefault="00486F4B" w:rsidP="00C466E0">
      <w:pPr>
        <w:pStyle w:val="Default"/>
        <w:numPr>
          <w:ilvl w:val="0"/>
          <w:numId w:val="23"/>
        </w:numPr>
        <w:tabs>
          <w:tab w:val="left" w:pos="567"/>
        </w:tabs>
        <w:ind w:left="993" w:hanging="426"/>
        <w:jc w:val="both"/>
        <w:rPr>
          <w:b/>
          <w:bCs/>
          <w:color w:val="auto"/>
        </w:rPr>
      </w:pPr>
      <w:r w:rsidRPr="001474F2">
        <w:rPr>
          <w:bCs/>
          <w:color w:val="auto"/>
        </w:rPr>
        <w:t>Jenis aktiva serta besarnya risiko yang melekat padanya</w:t>
      </w:r>
    </w:p>
    <w:p w:rsidR="00486F4B" w:rsidRPr="001474F2" w:rsidRDefault="00486F4B" w:rsidP="00C466E0">
      <w:pPr>
        <w:pStyle w:val="Default"/>
        <w:numPr>
          <w:ilvl w:val="0"/>
          <w:numId w:val="23"/>
        </w:numPr>
        <w:tabs>
          <w:tab w:val="left" w:pos="567"/>
        </w:tabs>
        <w:ind w:left="993" w:hanging="426"/>
        <w:jc w:val="both"/>
        <w:rPr>
          <w:b/>
          <w:bCs/>
          <w:color w:val="auto"/>
        </w:rPr>
      </w:pPr>
      <w:r w:rsidRPr="001474F2">
        <w:rPr>
          <w:bCs/>
          <w:color w:val="auto"/>
        </w:rPr>
        <w:t>Kualitas aktiva atau tingkat kolektibilitasnya</w:t>
      </w:r>
    </w:p>
    <w:p w:rsidR="00486F4B" w:rsidRPr="001474F2" w:rsidRDefault="00486F4B" w:rsidP="00C466E0">
      <w:pPr>
        <w:pStyle w:val="Default"/>
        <w:numPr>
          <w:ilvl w:val="0"/>
          <w:numId w:val="23"/>
        </w:numPr>
        <w:ind w:left="993" w:hanging="426"/>
        <w:jc w:val="both"/>
        <w:rPr>
          <w:b/>
          <w:bCs/>
          <w:color w:val="auto"/>
        </w:rPr>
      </w:pPr>
      <w:r w:rsidRPr="001474F2">
        <w:rPr>
          <w:bCs/>
          <w:color w:val="auto"/>
        </w:rPr>
        <w:t>Total aktiva suatu bank, semakin besar aktiva semakin bertambah pula risikonya</w:t>
      </w:r>
    </w:p>
    <w:p w:rsidR="00486F4B" w:rsidRPr="001A02D6" w:rsidRDefault="00486F4B" w:rsidP="00C466E0">
      <w:pPr>
        <w:pStyle w:val="Default"/>
        <w:numPr>
          <w:ilvl w:val="0"/>
          <w:numId w:val="23"/>
        </w:numPr>
        <w:tabs>
          <w:tab w:val="left" w:pos="567"/>
        </w:tabs>
        <w:spacing w:line="276" w:lineRule="auto"/>
        <w:ind w:left="993" w:hanging="426"/>
        <w:jc w:val="both"/>
        <w:rPr>
          <w:b/>
          <w:bCs/>
          <w:color w:val="auto"/>
        </w:rPr>
      </w:pPr>
      <w:r w:rsidRPr="001474F2">
        <w:rPr>
          <w:bCs/>
          <w:color w:val="auto"/>
        </w:rPr>
        <w:t>Kemampuan bank untuk meningkatkan pendapatan laba</w:t>
      </w:r>
    </w:p>
    <w:p w:rsidR="00486F4B" w:rsidRPr="00B97640" w:rsidRDefault="00486F4B" w:rsidP="00486F4B">
      <w:pPr>
        <w:pStyle w:val="Default"/>
        <w:tabs>
          <w:tab w:val="left" w:pos="567"/>
        </w:tabs>
        <w:spacing w:line="276" w:lineRule="auto"/>
        <w:ind w:left="1080"/>
        <w:jc w:val="both"/>
        <w:rPr>
          <w:b/>
          <w:bCs/>
          <w:color w:val="auto"/>
        </w:rPr>
      </w:pPr>
    </w:p>
    <w:p w:rsidR="00486F4B" w:rsidRPr="001474F2" w:rsidRDefault="00486F4B" w:rsidP="00486F4B">
      <w:pPr>
        <w:pStyle w:val="Default"/>
        <w:tabs>
          <w:tab w:val="left" w:pos="567"/>
        </w:tabs>
        <w:spacing w:line="480" w:lineRule="auto"/>
        <w:jc w:val="both"/>
        <w:rPr>
          <w:bCs/>
          <w:color w:val="auto"/>
        </w:rPr>
      </w:pPr>
      <w:r w:rsidRPr="001474F2">
        <w:rPr>
          <w:bCs/>
          <w:color w:val="auto"/>
        </w:rPr>
        <w:tab/>
        <w:t xml:space="preserve">Widjanarto (2003:165) juga mengemukakan bahwa posisi </w:t>
      </w:r>
      <w:r w:rsidRPr="001474F2">
        <w:rPr>
          <w:i/>
          <w:color w:val="auto"/>
        </w:rPr>
        <w:t>Capital Adequacy Ratio</w:t>
      </w:r>
      <w:r w:rsidRPr="001474F2">
        <w:rPr>
          <w:bCs/>
          <w:i/>
          <w:color w:val="auto"/>
        </w:rPr>
        <w:t xml:space="preserve"> </w:t>
      </w:r>
      <w:r w:rsidRPr="001474F2">
        <w:rPr>
          <w:bCs/>
          <w:color w:val="auto"/>
        </w:rPr>
        <w:t>(CAR) dapat ditingkatkan atau diperbaiki antara lain dengan cara:</w:t>
      </w:r>
    </w:p>
    <w:p w:rsidR="00486F4B" w:rsidRPr="001474F2" w:rsidRDefault="00486F4B" w:rsidP="00C466E0">
      <w:pPr>
        <w:pStyle w:val="Default"/>
        <w:numPr>
          <w:ilvl w:val="0"/>
          <w:numId w:val="24"/>
        </w:numPr>
        <w:tabs>
          <w:tab w:val="left" w:pos="567"/>
        </w:tabs>
        <w:ind w:left="993" w:hanging="426"/>
        <w:jc w:val="both"/>
        <w:rPr>
          <w:bCs/>
          <w:color w:val="auto"/>
        </w:rPr>
      </w:pPr>
      <w:r w:rsidRPr="001474F2">
        <w:rPr>
          <w:bCs/>
          <w:color w:val="auto"/>
        </w:rPr>
        <w:t>Memperkecil komitmen pinjaman yang tidak digunakan, jumlah atau posisi pinjaman yang diberikan dikurangi atau diperkecil sehingga risiko semakin berkurang</w:t>
      </w:r>
    </w:p>
    <w:p w:rsidR="00486F4B" w:rsidRPr="001474F2" w:rsidRDefault="00486F4B" w:rsidP="00C466E0">
      <w:pPr>
        <w:pStyle w:val="Default"/>
        <w:numPr>
          <w:ilvl w:val="0"/>
          <w:numId w:val="24"/>
        </w:numPr>
        <w:ind w:left="993" w:hanging="426"/>
        <w:jc w:val="both"/>
        <w:rPr>
          <w:bCs/>
          <w:color w:val="auto"/>
        </w:rPr>
      </w:pPr>
      <w:r w:rsidRPr="001474F2">
        <w:rPr>
          <w:bCs/>
          <w:color w:val="auto"/>
        </w:rPr>
        <w:t>Fasilitas bank garansi yang hanya memperoleh hasil pendapatan berupa posisi yang relatif kecil namun dengan risiko yang sama besarnya dengan pinjaman ada baiknya dibatasi</w:t>
      </w:r>
    </w:p>
    <w:p w:rsidR="00486F4B" w:rsidRPr="001474F2" w:rsidRDefault="00486F4B" w:rsidP="00C466E0">
      <w:pPr>
        <w:pStyle w:val="Default"/>
        <w:numPr>
          <w:ilvl w:val="0"/>
          <w:numId w:val="24"/>
        </w:numPr>
        <w:tabs>
          <w:tab w:val="left" w:pos="567"/>
        </w:tabs>
        <w:ind w:left="993" w:hanging="426"/>
        <w:jc w:val="both"/>
        <w:rPr>
          <w:bCs/>
          <w:color w:val="auto"/>
        </w:rPr>
      </w:pPr>
      <w:r w:rsidRPr="001474F2">
        <w:rPr>
          <w:bCs/>
          <w:color w:val="auto"/>
        </w:rPr>
        <w:t>Komitmen L/C bagi bank-bank devisa yang belum benar-benar memperoleh kepastian dengan penggunaannya atau tidak dapat dimanfaatkan secara efisien sebaiknya juga dibatasi</w:t>
      </w:r>
    </w:p>
    <w:p w:rsidR="00486F4B" w:rsidRPr="001474F2" w:rsidRDefault="00486F4B" w:rsidP="00C466E0">
      <w:pPr>
        <w:pStyle w:val="Default"/>
        <w:numPr>
          <w:ilvl w:val="0"/>
          <w:numId w:val="24"/>
        </w:numPr>
        <w:tabs>
          <w:tab w:val="left" w:pos="567"/>
          <w:tab w:val="left" w:pos="1080"/>
        </w:tabs>
        <w:ind w:left="993" w:hanging="426"/>
        <w:jc w:val="both"/>
        <w:rPr>
          <w:bCs/>
          <w:color w:val="auto"/>
        </w:rPr>
      </w:pPr>
      <w:r w:rsidRPr="001474F2">
        <w:rPr>
          <w:bCs/>
          <w:color w:val="auto"/>
        </w:rPr>
        <w:t>Penyertaan yang memiliki risiko 100% perlu ditinjau kembali apakah bermanfaat optimal atau tidak</w:t>
      </w:r>
    </w:p>
    <w:p w:rsidR="00486F4B" w:rsidRPr="001474F2" w:rsidRDefault="00486F4B" w:rsidP="00C466E0">
      <w:pPr>
        <w:pStyle w:val="Default"/>
        <w:numPr>
          <w:ilvl w:val="0"/>
          <w:numId w:val="24"/>
        </w:numPr>
        <w:tabs>
          <w:tab w:val="left" w:pos="567"/>
        </w:tabs>
        <w:ind w:left="993" w:hanging="426"/>
        <w:jc w:val="both"/>
        <w:rPr>
          <w:bCs/>
          <w:color w:val="auto"/>
        </w:rPr>
      </w:pPr>
      <w:r w:rsidRPr="001474F2">
        <w:rPr>
          <w:bCs/>
          <w:color w:val="auto"/>
        </w:rPr>
        <w:t>Posisi aktiva tetap dan inventaris diusahakan agar tidak berlebihan dan sekedar memenuhi kalayakan</w:t>
      </w:r>
    </w:p>
    <w:p w:rsidR="00A26F80" w:rsidRPr="002513BC" w:rsidRDefault="00486F4B" w:rsidP="00C466E0">
      <w:pPr>
        <w:pStyle w:val="Default"/>
        <w:numPr>
          <w:ilvl w:val="0"/>
          <w:numId w:val="24"/>
        </w:numPr>
        <w:tabs>
          <w:tab w:val="left" w:pos="567"/>
        </w:tabs>
        <w:spacing w:after="240"/>
        <w:ind w:left="993" w:hanging="426"/>
        <w:jc w:val="both"/>
        <w:rPr>
          <w:bCs/>
          <w:color w:val="auto"/>
        </w:rPr>
      </w:pPr>
      <w:r w:rsidRPr="001474F2">
        <w:rPr>
          <w:bCs/>
          <w:color w:val="auto"/>
        </w:rPr>
        <w:t>Menambah atau memperbaiki posisi modal dengan cara setoran tunai, go publik, dan pinjaman subordinasi jangka panjang dari pemegang saham</w:t>
      </w:r>
    </w:p>
    <w:p w:rsidR="00486F4B" w:rsidRPr="0026733B" w:rsidRDefault="00486F4B" w:rsidP="00C466E0">
      <w:pPr>
        <w:pStyle w:val="ListParagraph"/>
        <w:numPr>
          <w:ilvl w:val="0"/>
          <w:numId w:val="5"/>
        </w:numPr>
        <w:spacing w:after="0" w:line="480" w:lineRule="auto"/>
        <w:ind w:left="567" w:hanging="283"/>
        <w:jc w:val="both"/>
        <w:rPr>
          <w:rFonts w:ascii="Times New Roman" w:hAnsi="Times New Roman" w:cs="Times New Roman"/>
          <w:b/>
          <w:bCs/>
          <w:sz w:val="24"/>
          <w:szCs w:val="24"/>
        </w:rPr>
      </w:pPr>
      <w:r w:rsidRPr="0026733B">
        <w:rPr>
          <w:rFonts w:ascii="Times New Roman" w:hAnsi="Times New Roman" w:cs="Times New Roman"/>
          <w:b/>
          <w:bCs/>
          <w:i/>
          <w:sz w:val="24"/>
          <w:szCs w:val="24"/>
        </w:rPr>
        <w:t>N</w:t>
      </w:r>
      <w:r w:rsidRPr="0026733B">
        <w:rPr>
          <w:rFonts w:ascii="Times New Roman" w:hAnsi="Times New Roman" w:cs="Times New Roman"/>
          <w:b/>
          <w:bCs/>
          <w:i/>
          <w:iCs/>
          <w:sz w:val="24"/>
          <w:szCs w:val="24"/>
        </w:rPr>
        <w:t xml:space="preserve">on Performing Loan </w:t>
      </w:r>
      <w:r w:rsidRPr="0026733B">
        <w:rPr>
          <w:rFonts w:ascii="Times New Roman" w:hAnsi="Times New Roman" w:cs="Times New Roman"/>
          <w:b/>
          <w:bCs/>
          <w:sz w:val="24"/>
          <w:szCs w:val="24"/>
        </w:rPr>
        <w:t xml:space="preserve">(NPL) </w:t>
      </w:r>
    </w:p>
    <w:p w:rsidR="00486F4B" w:rsidRPr="0026733B" w:rsidRDefault="00486F4B" w:rsidP="002513BC">
      <w:pPr>
        <w:autoSpaceDE w:val="0"/>
        <w:autoSpaceDN w:val="0"/>
        <w:adjustRightInd w:val="0"/>
        <w:spacing w:after="0" w:line="480" w:lineRule="auto"/>
        <w:ind w:firstLine="567"/>
        <w:jc w:val="both"/>
        <w:rPr>
          <w:rFonts w:ascii="Times New Roman" w:hAnsi="Times New Roman" w:cs="Times New Roman"/>
          <w:bCs/>
          <w:sz w:val="24"/>
          <w:szCs w:val="24"/>
          <w:lang w:val="id-ID"/>
        </w:rPr>
      </w:pPr>
      <w:r w:rsidRPr="0026733B">
        <w:rPr>
          <w:rFonts w:ascii="Times New Roman" w:hAnsi="Times New Roman" w:cs="Times New Roman"/>
          <w:bCs/>
          <w:sz w:val="24"/>
          <w:szCs w:val="24"/>
          <w:lang w:val="id-ID"/>
        </w:rPr>
        <w:t xml:space="preserve">Pemberian kredit tanpa analisis terlebih dahulu akan membahayakan bank karena apabila salah dalam menganalisis maka kredit yang seharusnya tidak </w:t>
      </w:r>
      <w:r w:rsidRPr="0026733B">
        <w:rPr>
          <w:rFonts w:ascii="Times New Roman" w:hAnsi="Times New Roman" w:cs="Times New Roman"/>
          <w:bCs/>
          <w:sz w:val="24"/>
          <w:szCs w:val="24"/>
          <w:lang w:val="id-ID"/>
        </w:rPr>
        <w:lastRenderedPageBreak/>
        <w:t xml:space="preserve">diberikan menjadi tetap diberikan kepada debitur sehingga akan berakibat sulit untuk ditagih atau macet. Penyebab kredit bermasalah sebenarnya adalah faktor salah analisis, ketidakjujuran dari debitur, dan bisa juga terjadi karena bencana alam yang sulit dihindari oleh nasabah misalnya bencana banjir, gempa dan bencana lain. </w:t>
      </w:r>
    </w:p>
    <w:p w:rsidR="00486F4B" w:rsidRPr="0095641F" w:rsidRDefault="001E6771" w:rsidP="00C466E0">
      <w:pPr>
        <w:pStyle w:val="ListParagraph"/>
        <w:numPr>
          <w:ilvl w:val="0"/>
          <w:numId w:val="14"/>
        </w:numPr>
        <w:autoSpaceDE w:val="0"/>
        <w:autoSpaceDN w:val="0"/>
        <w:adjustRightInd w:val="0"/>
        <w:spacing w:after="0" w:line="480" w:lineRule="auto"/>
        <w:ind w:left="851" w:hanging="283"/>
        <w:jc w:val="both"/>
        <w:rPr>
          <w:rFonts w:ascii="Times New Roman" w:hAnsi="Times New Roman" w:cs="Times New Roman"/>
          <w:b/>
          <w:bCs/>
          <w:sz w:val="24"/>
          <w:szCs w:val="24"/>
        </w:rPr>
      </w:pPr>
      <w:r>
        <w:rPr>
          <w:rFonts w:ascii="Times New Roman" w:hAnsi="Times New Roman" w:cs="Times New Roman"/>
          <w:b/>
          <w:bCs/>
          <w:sz w:val="24"/>
          <w:szCs w:val="24"/>
        </w:rPr>
        <w:t>Definis</w:t>
      </w:r>
      <w:r w:rsidR="00727320">
        <w:rPr>
          <w:rFonts w:ascii="Times New Roman" w:hAnsi="Times New Roman" w:cs="Times New Roman"/>
          <w:b/>
          <w:bCs/>
          <w:sz w:val="24"/>
          <w:szCs w:val="24"/>
        </w:rPr>
        <w:t>i</w:t>
      </w:r>
      <w:r>
        <w:rPr>
          <w:rFonts w:ascii="Times New Roman" w:hAnsi="Times New Roman" w:cs="Times New Roman"/>
          <w:b/>
          <w:bCs/>
          <w:sz w:val="24"/>
          <w:szCs w:val="24"/>
        </w:rPr>
        <w:t xml:space="preserve"> </w:t>
      </w:r>
      <w:r w:rsidR="00486F4B" w:rsidRPr="0095641F">
        <w:rPr>
          <w:rFonts w:ascii="Times New Roman" w:hAnsi="Times New Roman" w:cs="Times New Roman"/>
          <w:b/>
          <w:bCs/>
          <w:i/>
          <w:sz w:val="24"/>
          <w:szCs w:val="24"/>
        </w:rPr>
        <w:t>Non Performing Loan</w:t>
      </w:r>
      <w:r w:rsidR="00486F4B">
        <w:rPr>
          <w:rFonts w:ascii="Times New Roman" w:hAnsi="Times New Roman" w:cs="Times New Roman"/>
          <w:b/>
          <w:bCs/>
          <w:i/>
          <w:sz w:val="24"/>
          <w:szCs w:val="24"/>
        </w:rPr>
        <w:t xml:space="preserve"> </w:t>
      </w:r>
      <w:r w:rsidR="00486F4B">
        <w:rPr>
          <w:rFonts w:ascii="Times New Roman" w:hAnsi="Times New Roman" w:cs="Times New Roman"/>
          <w:b/>
          <w:bCs/>
          <w:sz w:val="24"/>
          <w:szCs w:val="24"/>
        </w:rPr>
        <w:t>(NPL)</w:t>
      </w:r>
    </w:p>
    <w:p w:rsidR="00486F4B" w:rsidRPr="0026733B" w:rsidRDefault="00486F4B" w:rsidP="002513BC">
      <w:pPr>
        <w:autoSpaceDE w:val="0"/>
        <w:autoSpaceDN w:val="0"/>
        <w:adjustRightInd w:val="0"/>
        <w:spacing w:after="0" w:line="480" w:lineRule="auto"/>
        <w:ind w:firstLine="567"/>
        <w:jc w:val="both"/>
        <w:rPr>
          <w:rFonts w:ascii="Times New Roman" w:hAnsi="Times New Roman" w:cs="Times New Roman"/>
          <w:bCs/>
          <w:sz w:val="24"/>
          <w:szCs w:val="24"/>
          <w:lang w:val="id-ID"/>
        </w:rPr>
      </w:pPr>
      <w:r>
        <w:rPr>
          <w:rFonts w:ascii="Times New Roman" w:hAnsi="Times New Roman" w:cs="Times New Roman"/>
          <w:bCs/>
          <w:sz w:val="24"/>
          <w:szCs w:val="24"/>
          <w:lang w:val="id-ID"/>
        </w:rPr>
        <w:t>Menurut Kuncoro (2002:462)</w:t>
      </w:r>
      <w:r w:rsidRPr="0026733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w:t>
      </w:r>
      <w:r w:rsidRPr="0026733B">
        <w:rPr>
          <w:rFonts w:ascii="Times New Roman" w:hAnsi="Times New Roman" w:cs="Times New Roman"/>
          <w:bCs/>
          <w:sz w:val="24"/>
          <w:szCs w:val="24"/>
          <w:lang w:val="id-ID"/>
        </w:rPr>
        <w:t>NPL atau kredit bermasalah adalah suatu keadaan di</w:t>
      </w:r>
      <w:r>
        <w:rPr>
          <w:rFonts w:ascii="Times New Roman" w:hAnsi="Times New Roman" w:cs="Times New Roman"/>
          <w:bCs/>
          <w:sz w:val="24"/>
          <w:szCs w:val="24"/>
          <w:lang w:val="id-ID"/>
        </w:rPr>
        <w:t xml:space="preserve"> </w:t>
      </w:r>
      <w:r w:rsidRPr="0026733B">
        <w:rPr>
          <w:rFonts w:ascii="Times New Roman" w:hAnsi="Times New Roman" w:cs="Times New Roman"/>
          <w:bCs/>
          <w:sz w:val="24"/>
          <w:szCs w:val="24"/>
          <w:lang w:val="id-ID"/>
        </w:rPr>
        <w:t>mana nasabah sudah tidak sanggup membayar sebagian atau seluruh kewajibannya kepada bank seperti yang telah diperjanjikannya</w:t>
      </w:r>
      <w:r>
        <w:rPr>
          <w:rFonts w:ascii="Times New Roman" w:hAnsi="Times New Roman" w:cs="Times New Roman"/>
          <w:bCs/>
          <w:sz w:val="24"/>
          <w:szCs w:val="24"/>
          <w:lang w:val="id-ID"/>
        </w:rPr>
        <w:t>”.</w:t>
      </w:r>
      <w:r w:rsidRPr="0026733B">
        <w:rPr>
          <w:rFonts w:ascii="Times New Roman" w:hAnsi="Times New Roman" w:cs="Times New Roman"/>
          <w:bCs/>
          <w:sz w:val="24"/>
          <w:szCs w:val="24"/>
          <w:lang w:val="id-ID"/>
        </w:rPr>
        <w:t xml:space="preserve"> </w:t>
      </w:r>
    </w:p>
    <w:p w:rsidR="00727320" w:rsidRDefault="00486F4B" w:rsidP="002513BC">
      <w:pPr>
        <w:tabs>
          <w:tab w:val="left" w:pos="709"/>
        </w:tabs>
        <w:autoSpaceDE w:val="0"/>
        <w:autoSpaceDN w:val="0"/>
        <w:adjustRightInd w:val="0"/>
        <w:spacing w:after="0" w:line="480" w:lineRule="auto"/>
        <w:ind w:firstLine="567"/>
        <w:jc w:val="both"/>
        <w:rPr>
          <w:rFonts w:ascii="Times New Roman" w:hAnsi="Times New Roman" w:cs="Times New Roman"/>
          <w:bCs/>
          <w:sz w:val="24"/>
          <w:szCs w:val="24"/>
          <w:lang w:val="id-ID"/>
        </w:rPr>
      </w:pPr>
      <w:r w:rsidRPr="0026733B">
        <w:rPr>
          <w:rFonts w:ascii="Times New Roman" w:hAnsi="Times New Roman" w:cs="Times New Roman"/>
          <w:bCs/>
          <w:sz w:val="24"/>
          <w:szCs w:val="24"/>
          <w:lang w:val="id-ID"/>
        </w:rPr>
        <w:t xml:space="preserve">Menurut </w:t>
      </w:r>
      <w:r w:rsidR="00CB6A6D">
        <w:rPr>
          <w:rFonts w:ascii="Times New Roman" w:hAnsi="Times New Roman" w:cs="Times New Roman"/>
          <w:bCs/>
          <w:sz w:val="24"/>
          <w:szCs w:val="24"/>
          <w:lang w:val="id-ID"/>
        </w:rPr>
        <w:t xml:space="preserve">Siamat (2004:174) </w:t>
      </w:r>
      <w:r w:rsidR="00727320">
        <w:rPr>
          <w:rFonts w:ascii="Times New Roman" w:hAnsi="Times New Roman" w:cs="Times New Roman"/>
          <w:bCs/>
          <w:sz w:val="24"/>
          <w:szCs w:val="24"/>
          <w:lang w:val="id-ID"/>
        </w:rPr>
        <w:t>mengemukkan:</w:t>
      </w:r>
    </w:p>
    <w:p w:rsidR="00486F4B" w:rsidRDefault="00CB6A6D" w:rsidP="002513BC">
      <w:pPr>
        <w:tabs>
          <w:tab w:val="left" w:pos="567"/>
        </w:tabs>
        <w:autoSpaceDE w:val="0"/>
        <w:autoSpaceDN w:val="0"/>
        <w:adjustRightInd w:val="0"/>
        <w:spacing w:after="0" w:line="240" w:lineRule="auto"/>
        <w:ind w:left="567"/>
        <w:jc w:val="both"/>
        <w:rPr>
          <w:rFonts w:ascii="Times New Roman" w:hAnsi="Times New Roman" w:cs="Times New Roman"/>
          <w:bCs/>
          <w:sz w:val="24"/>
          <w:szCs w:val="24"/>
          <w:lang w:val="id-ID"/>
        </w:rPr>
      </w:pPr>
      <w:r w:rsidRPr="00CB6A6D">
        <w:rPr>
          <w:rFonts w:ascii="Times New Roman" w:hAnsi="Times New Roman" w:cs="Times New Roman"/>
          <w:bCs/>
          <w:i/>
          <w:sz w:val="24"/>
          <w:szCs w:val="24"/>
          <w:lang w:val="id-ID"/>
        </w:rPr>
        <w:t>Non Performing Loan</w:t>
      </w:r>
      <w:r>
        <w:rPr>
          <w:rFonts w:ascii="Times New Roman" w:hAnsi="Times New Roman" w:cs="Times New Roman"/>
          <w:bCs/>
          <w:sz w:val="24"/>
          <w:szCs w:val="24"/>
          <w:lang w:val="id-ID"/>
        </w:rPr>
        <w:t xml:space="preserve"> (NPL) dapat diartikan sebagai pinjaman yang mengalami kesul</w:t>
      </w:r>
      <w:r w:rsidR="00727320">
        <w:rPr>
          <w:rFonts w:ascii="Times New Roman" w:hAnsi="Times New Roman" w:cs="Times New Roman"/>
          <w:bCs/>
          <w:sz w:val="24"/>
          <w:szCs w:val="24"/>
          <w:lang w:val="id-ID"/>
        </w:rPr>
        <w:t>i</w:t>
      </w:r>
      <w:r>
        <w:rPr>
          <w:rFonts w:ascii="Times New Roman" w:hAnsi="Times New Roman" w:cs="Times New Roman"/>
          <w:bCs/>
          <w:sz w:val="24"/>
          <w:szCs w:val="24"/>
          <w:lang w:val="id-ID"/>
        </w:rPr>
        <w:t xml:space="preserve">tan pelunasan akibat adanya faktor kesengajaan atau karena faktor esternal diluar kemampuan debitur yang dapat diukur </w:t>
      </w:r>
      <w:r w:rsidR="00727320">
        <w:rPr>
          <w:rFonts w:ascii="Times New Roman" w:hAnsi="Times New Roman" w:cs="Times New Roman"/>
          <w:bCs/>
          <w:sz w:val="24"/>
          <w:szCs w:val="24"/>
          <w:lang w:val="id-ID"/>
        </w:rPr>
        <w:t>dengan kolektibilitasnya.</w:t>
      </w:r>
    </w:p>
    <w:p w:rsidR="00727320" w:rsidRPr="0026733B" w:rsidRDefault="00727320" w:rsidP="00727320">
      <w:pPr>
        <w:tabs>
          <w:tab w:val="left" w:pos="709"/>
        </w:tabs>
        <w:autoSpaceDE w:val="0"/>
        <w:autoSpaceDN w:val="0"/>
        <w:adjustRightInd w:val="0"/>
        <w:spacing w:after="0" w:line="240" w:lineRule="auto"/>
        <w:ind w:left="709"/>
        <w:jc w:val="both"/>
        <w:rPr>
          <w:rFonts w:ascii="Times New Roman" w:hAnsi="Times New Roman" w:cs="Times New Roman"/>
          <w:bCs/>
          <w:sz w:val="24"/>
          <w:szCs w:val="24"/>
          <w:lang w:val="id-ID"/>
        </w:rPr>
      </w:pPr>
    </w:p>
    <w:p w:rsidR="00486F4B" w:rsidRPr="0026733B" w:rsidRDefault="00486F4B" w:rsidP="002513BC">
      <w:pPr>
        <w:tabs>
          <w:tab w:val="left" w:pos="567"/>
        </w:tabs>
        <w:autoSpaceDE w:val="0"/>
        <w:autoSpaceDN w:val="0"/>
        <w:adjustRightInd w:val="0"/>
        <w:spacing w:after="0" w:line="480" w:lineRule="auto"/>
        <w:ind w:left="567"/>
        <w:jc w:val="both"/>
        <w:rPr>
          <w:rFonts w:ascii="Times New Roman" w:hAnsi="Times New Roman" w:cs="Times New Roman"/>
          <w:bCs/>
          <w:sz w:val="24"/>
          <w:szCs w:val="24"/>
          <w:lang w:val="id-ID"/>
        </w:rPr>
      </w:pPr>
      <w:r w:rsidRPr="0026733B">
        <w:rPr>
          <w:rFonts w:ascii="Times New Roman" w:hAnsi="Times New Roman" w:cs="Times New Roman"/>
          <w:bCs/>
          <w:sz w:val="24"/>
          <w:szCs w:val="24"/>
          <w:lang w:val="id-ID"/>
        </w:rPr>
        <w:t xml:space="preserve">Menurut </w:t>
      </w:r>
      <w:r>
        <w:rPr>
          <w:rFonts w:ascii="Times New Roman" w:hAnsi="Times New Roman" w:cs="Times New Roman"/>
          <w:bCs/>
          <w:sz w:val="24"/>
          <w:szCs w:val="24"/>
          <w:lang w:val="id-ID"/>
        </w:rPr>
        <w:t xml:space="preserve">Rivai </w:t>
      </w:r>
      <w:r w:rsidRPr="0026733B">
        <w:rPr>
          <w:rFonts w:ascii="Times New Roman" w:hAnsi="Times New Roman" w:cs="Times New Roman"/>
          <w:bCs/>
          <w:sz w:val="24"/>
          <w:szCs w:val="24"/>
          <w:lang w:val="id-ID"/>
        </w:rPr>
        <w:t>(20</w:t>
      </w:r>
      <w:r>
        <w:rPr>
          <w:rFonts w:ascii="Times New Roman" w:hAnsi="Times New Roman" w:cs="Times New Roman"/>
          <w:bCs/>
          <w:sz w:val="24"/>
          <w:szCs w:val="24"/>
          <w:lang w:val="id-ID"/>
        </w:rPr>
        <w:t>13</w:t>
      </w:r>
      <w:r w:rsidRPr="0026733B">
        <w:rPr>
          <w:rFonts w:ascii="Times New Roman" w:hAnsi="Times New Roman" w:cs="Times New Roman"/>
          <w:bCs/>
          <w:sz w:val="24"/>
          <w:szCs w:val="24"/>
          <w:lang w:val="id-ID"/>
        </w:rPr>
        <w:t>:</w:t>
      </w:r>
      <w:r>
        <w:rPr>
          <w:rFonts w:ascii="Times New Roman" w:hAnsi="Times New Roman" w:cs="Times New Roman"/>
          <w:bCs/>
          <w:sz w:val="24"/>
          <w:szCs w:val="24"/>
          <w:lang w:val="id-ID"/>
        </w:rPr>
        <w:t>634</w:t>
      </w:r>
      <w:r w:rsidRPr="0026733B">
        <w:rPr>
          <w:rFonts w:ascii="Times New Roman" w:hAnsi="Times New Roman" w:cs="Times New Roman"/>
          <w:bCs/>
          <w:sz w:val="24"/>
          <w:szCs w:val="24"/>
          <w:lang w:val="id-ID"/>
        </w:rPr>
        <w:t>) mengemukakan:</w:t>
      </w:r>
    </w:p>
    <w:p w:rsidR="00486F4B" w:rsidRDefault="00486F4B" w:rsidP="002513BC">
      <w:pPr>
        <w:tabs>
          <w:tab w:val="left" w:pos="567"/>
        </w:tabs>
        <w:autoSpaceDE w:val="0"/>
        <w:autoSpaceDN w:val="0"/>
        <w:adjustRightInd w:val="0"/>
        <w:spacing w:after="0" w:line="240" w:lineRule="auto"/>
        <w:ind w:left="567"/>
        <w:jc w:val="both"/>
        <w:rPr>
          <w:rFonts w:ascii="Times New Roman" w:hAnsi="Times New Roman" w:cs="Times New Roman"/>
          <w:bCs/>
          <w:i/>
          <w:sz w:val="24"/>
          <w:szCs w:val="24"/>
          <w:lang w:val="id-ID"/>
        </w:rPr>
      </w:pPr>
      <w:r>
        <w:rPr>
          <w:rFonts w:ascii="Times New Roman" w:hAnsi="Times New Roman" w:cs="Times New Roman"/>
          <w:bCs/>
          <w:sz w:val="24"/>
          <w:szCs w:val="24"/>
          <w:lang w:val="id-ID"/>
        </w:rPr>
        <w:t xml:space="preserve">Kredit </w:t>
      </w:r>
      <w:r>
        <w:rPr>
          <w:rFonts w:ascii="Times New Roman" w:hAnsi="Times New Roman" w:cs="Times New Roman"/>
          <w:bCs/>
          <w:sz w:val="24"/>
          <w:szCs w:val="24"/>
          <w:lang w:val="id-ID"/>
        </w:rPr>
        <w:tab/>
        <w:t xml:space="preserve">bermasalah dimaksud adalah suatu kondisi kredit, di mana ada suatu penyimpangan (deviasi) atau </w:t>
      </w:r>
      <w:r>
        <w:rPr>
          <w:rFonts w:ascii="Times New Roman" w:hAnsi="Times New Roman" w:cs="Times New Roman"/>
          <w:bCs/>
          <w:i/>
          <w:sz w:val="24"/>
          <w:szCs w:val="24"/>
          <w:lang w:val="id-ID"/>
        </w:rPr>
        <w:t xml:space="preserve">terms of lending, yang </w:t>
      </w:r>
      <w:r w:rsidRPr="00CE1478">
        <w:rPr>
          <w:rFonts w:ascii="Times New Roman" w:hAnsi="Times New Roman" w:cs="Times New Roman"/>
          <w:bCs/>
          <w:sz w:val="24"/>
          <w:szCs w:val="24"/>
          <w:lang w:val="id-ID"/>
        </w:rPr>
        <w:t>disepakati</w:t>
      </w:r>
      <w:r>
        <w:rPr>
          <w:rFonts w:ascii="Times New Roman" w:hAnsi="Times New Roman" w:cs="Times New Roman"/>
          <w:bCs/>
          <w:sz w:val="24"/>
          <w:szCs w:val="24"/>
          <w:lang w:val="id-ID"/>
        </w:rPr>
        <w:t xml:space="preserve"> dalam pembayaran kembali kredit itu sehingga terjadi keterlambatan atau diperlukan tindakan yuridis atau diduga ada kemungkinan </w:t>
      </w:r>
      <w:r>
        <w:rPr>
          <w:rFonts w:ascii="Times New Roman" w:hAnsi="Times New Roman" w:cs="Times New Roman"/>
          <w:bCs/>
          <w:i/>
          <w:sz w:val="24"/>
          <w:szCs w:val="24"/>
          <w:lang w:val="id-ID"/>
        </w:rPr>
        <w:t>potential loss.</w:t>
      </w:r>
    </w:p>
    <w:p w:rsidR="003B4AE0" w:rsidRDefault="003B4AE0" w:rsidP="002513BC">
      <w:pPr>
        <w:tabs>
          <w:tab w:val="left" w:pos="567"/>
        </w:tabs>
        <w:autoSpaceDE w:val="0"/>
        <w:autoSpaceDN w:val="0"/>
        <w:adjustRightInd w:val="0"/>
        <w:spacing w:after="0" w:line="240" w:lineRule="auto"/>
        <w:ind w:left="567"/>
        <w:jc w:val="both"/>
        <w:rPr>
          <w:rFonts w:ascii="Times New Roman" w:hAnsi="Times New Roman" w:cs="Times New Roman"/>
          <w:bCs/>
          <w:i/>
          <w:sz w:val="24"/>
          <w:szCs w:val="24"/>
          <w:lang w:val="id-ID"/>
        </w:rPr>
      </w:pPr>
    </w:p>
    <w:p w:rsidR="00486F4B" w:rsidRDefault="00486F4B" w:rsidP="003B4AE0">
      <w:pPr>
        <w:autoSpaceDE w:val="0"/>
        <w:autoSpaceDN w:val="0"/>
        <w:adjustRightInd w:val="0"/>
        <w:spacing w:after="0" w:line="480" w:lineRule="auto"/>
        <w:ind w:firstLine="567"/>
        <w:jc w:val="both"/>
        <w:rPr>
          <w:rFonts w:ascii="Times New Roman" w:hAnsi="Times New Roman" w:cs="Times New Roman"/>
          <w:sz w:val="24"/>
          <w:szCs w:val="24"/>
          <w:lang w:val="id-ID"/>
        </w:rPr>
      </w:pPr>
      <w:r w:rsidRPr="0026733B">
        <w:rPr>
          <w:rFonts w:ascii="Times New Roman" w:hAnsi="Times New Roman" w:cs="Times New Roman"/>
          <w:sz w:val="24"/>
          <w:szCs w:val="24"/>
          <w:lang w:val="id-ID"/>
        </w:rPr>
        <w:t xml:space="preserve">Berdasarkan </w:t>
      </w:r>
      <w:r w:rsidR="00727320">
        <w:rPr>
          <w:rFonts w:ascii="Times New Roman" w:hAnsi="Times New Roman" w:cs="Times New Roman"/>
          <w:sz w:val="24"/>
          <w:szCs w:val="24"/>
          <w:lang w:val="id-ID"/>
        </w:rPr>
        <w:t>definisi tersebut</w:t>
      </w:r>
      <w:r w:rsidRPr="0026733B">
        <w:rPr>
          <w:rFonts w:ascii="Times New Roman" w:hAnsi="Times New Roman" w:cs="Times New Roman"/>
          <w:sz w:val="24"/>
          <w:szCs w:val="24"/>
          <w:lang w:val="id-ID"/>
        </w:rPr>
        <w:t xml:space="preserve"> maka dapat disimpulkan bahwa </w:t>
      </w:r>
      <w:r w:rsidRPr="0026733B">
        <w:rPr>
          <w:rFonts w:ascii="Times New Roman" w:hAnsi="Times New Roman" w:cs="Times New Roman"/>
          <w:bCs/>
          <w:i/>
          <w:sz w:val="24"/>
          <w:szCs w:val="24"/>
          <w:lang w:val="id-ID"/>
        </w:rPr>
        <w:t xml:space="preserve">Non Performing Loan </w:t>
      </w:r>
      <w:r w:rsidRPr="0026733B">
        <w:rPr>
          <w:rFonts w:ascii="Times New Roman" w:hAnsi="Times New Roman" w:cs="Times New Roman"/>
          <w:bCs/>
          <w:sz w:val="24"/>
          <w:szCs w:val="24"/>
          <w:lang w:val="id-ID"/>
        </w:rPr>
        <w:t>(NPL</w:t>
      </w:r>
      <w:r>
        <w:rPr>
          <w:rFonts w:ascii="Times New Roman" w:hAnsi="Times New Roman" w:cs="Times New Roman"/>
          <w:sz w:val="24"/>
          <w:szCs w:val="24"/>
          <w:lang w:val="id-ID"/>
        </w:rPr>
        <w:t>) atau k</w:t>
      </w:r>
      <w:r w:rsidRPr="0026733B">
        <w:rPr>
          <w:rFonts w:ascii="Times New Roman" w:hAnsi="Times New Roman" w:cs="Times New Roman"/>
          <w:sz w:val="24"/>
          <w:szCs w:val="24"/>
          <w:lang w:val="id-ID"/>
        </w:rPr>
        <w:t>redit bermasalah menggambarkan situasi dimana persetujuan pengembalian kredit mengalami</w:t>
      </w:r>
      <w:r w:rsidR="00F6473E">
        <w:rPr>
          <w:rFonts w:ascii="Times New Roman" w:hAnsi="Times New Roman" w:cs="Times New Roman"/>
          <w:sz w:val="24"/>
          <w:szCs w:val="24"/>
          <w:lang w:val="id-ID"/>
        </w:rPr>
        <w:t xml:space="preserve"> ri</w:t>
      </w:r>
      <w:r w:rsidRPr="0026733B">
        <w:rPr>
          <w:rFonts w:ascii="Times New Roman" w:hAnsi="Times New Roman" w:cs="Times New Roman"/>
          <w:sz w:val="24"/>
          <w:szCs w:val="24"/>
          <w:lang w:val="id-ID"/>
        </w:rPr>
        <w:t>siko kegagalan, bahkan cendrung menuju atau mengalami kerugian yang bisa disebabkan oleh nasabah dari segi kondisi internal dan dari segi pihak bank dalam pemberian kredit.</w:t>
      </w:r>
      <w:r>
        <w:rPr>
          <w:rFonts w:ascii="Times New Roman" w:hAnsi="Times New Roman" w:cs="Times New Roman"/>
          <w:sz w:val="24"/>
          <w:szCs w:val="24"/>
          <w:lang w:val="id-ID"/>
        </w:rPr>
        <w:t xml:space="preserve"> </w:t>
      </w:r>
    </w:p>
    <w:p w:rsidR="002C6819" w:rsidRDefault="002C6819" w:rsidP="003B4AE0">
      <w:pPr>
        <w:autoSpaceDE w:val="0"/>
        <w:autoSpaceDN w:val="0"/>
        <w:adjustRightInd w:val="0"/>
        <w:spacing w:after="0" w:line="480" w:lineRule="auto"/>
        <w:ind w:firstLine="567"/>
        <w:jc w:val="both"/>
        <w:rPr>
          <w:rFonts w:ascii="Times New Roman" w:hAnsi="Times New Roman" w:cs="Times New Roman"/>
          <w:sz w:val="24"/>
          <w:szCs w:val="24"/>
          <w:lang w:val="id-ID"/>
        </w:rPr>
      </w:pPr>
    </w:p>
    <w:p w:rsidR="002C6819" w:rsidRDefault="002C6819" w:rsidP="003B4AE0">
      <w:pPr>
        <w:autoSpaceDE w:val="0"/>
        <w:autoSpaceDN w:val="0"/>
        <w:adjustRightInd w:val="0"/>
        <w:spacing w:after="0" w:line="480" w:lineRule="auto"/>
        <w:ind w:firstLine="567"/>
        <w:jc w:val="both"/>
        <w:rPr>
          <w:rFonts w:ascii="Times New Roman" w:hAnsi="Times New Roman" w:cs="Times New Roman"/>
          <w:sz w:val="24"/>
          <w:szCs w:val="24"/>
          <w:lang w:val="id-ID"/>
        </w:rPr>
      </w:pPr>
    </w:p>
    <w:p w:rsidR="00486F4B" w:rsidRDefault="00486F4B" w:rsidP="00C466E0">
      <w:pPr>
        <w:pStyle w:val="Default"/>
        <w:numPr>
          <w:ilvl w:val="0"/>
          <w:numId w:val="14"/>
        </w:numPr>
        <w:spacing w:line="480" w:lineRule="auto"/>
        <w:ind w:left="851" w:hanging="283"/>
        <w:jc w:val="both"/>
        <w:rPr>
          <w:b/>
          <w:bCs/>
          <w:color w:val="auto"/>
          <w:lang w:val="id-ID"/>
        </w:rPr>
      </w:pPr>
      <w:r w:rsidRPr="0095641F">
        <w:rPr>
          <w:b/>
          <w:bCs/>
          <w:color w:val="auto"/>
        </w:rPr>
        <w:lastRenderedPageBreak/>
        <w:t xml:space="preserve">Unsur-unsur  </w:t>
      </w:r>
      <w:r w:rsidRPr="00D12711">
        <w:rPr>
          <w:b/>
          <w:bCs/>
          <w:i/>
          <w:lang w:val="id-ID"/>
        </w:rPr>
        <w:t>Non Performing Loan</w:t>
      </w:r>
      <w:r w:rsidRPr="0026733B">
        <w:rPr>
          <w:bCs/>
          <w:i/>
          <w:lang w:val="id-ID"/>
        </w:rPr>
        <w:t xml:space="preserve"> </w:t>
      </w:r>
      <w:r>
        <w:rPr>
          <w:b/>
          <w:bCs/>
          <w:color w:val="auto"/>
        </w:rPr>
        <w:t>(</w:t>
      </w:r>
      <w:r>
        <w:rPr>
          <w:b/>
          <w:bCs/>
          <w:color w:val="auto"/>
          <w:lang w:val="id-ID"/>
        </w:rPr>
        <w:t>NPL</w:t>
      </w:r>
      <w:r w:rsidRPr="0095641F">
        <w:rPr>
          <w:b/>
          <w:bCs/>
          <w:color w:val="auto"/>
        </w:rPr>
        <w:t>)</w:t>
      </w:r>
    </w:p>
    <w:p w:rsidR="00486F4B" w:rsidRPr="009454EC" w:rsidRDefault="00486F4B" w:rsidP="003B4AE0">
      <w:pPr>
        <w:pStyle w:val="Default"/>
        <w:spacing w:line="480" w:lineRule="auto"/>
        <w:ind w:firstLine="567"/>
        <w:jc w:val="both"/>
        <w:rPr>
          <w:bCs/>
          <w:color w:val="auto"/>
          <w:lang w:val="id-ID"/>
        </w:rPr>
      </w:pPr>
      <w:r w:rsidRPr="00C466E0">
        <w:rPr>
          <w:bCs/>
          <w:i/>
          <w:lang w:val="id-ID"/>
        </w:rPr>
        <w:t>Non</w:t>
      </w:r>
      <w:r w:rsidRPr="0026733B">
        <w:rPr>
          <w:bCs/>
          <w:i/>
          <w:lang w:val="id-ID"/>
        </w:rPr>
        <w:t xml:space="preserve"> Performing Loan </w:t>
      </w:r>
      <w:r>
        <w:rPr>
          <w:bCs/>
          <w:color w:val="auto"/>
        </w:rPr>
        <w:t>(</w:t>
      </w:r>
      <w:r>
        <w:rPr>
          <w:bCs/>
          <w:color w:val="auto"/>
          <w:lang w:val="id-ID"/>
        </w:rPr>
        <w:t>NP</w:t>
      </w:r>
      <w:r>
        <w:rPr>
          <w:bCs/>
          <w:color w:val="auto"/>
        </w:rPr>
        <w:t>L</w:t>
      </w:r>
      <w:r w:rsidRPr="009454EC">
        <w:rPr>
          <w:bCs/>
          <w:color w:val="auto"/>
        </w:rPr>
        <w:t>)</w:t>
      </w:r>
      <w:r>
        <w:rPr>
          <w:bCs/>
          <w:color w:val="auto"/>
          <w:lang w:val="id-ID"/>
        </w:rPr>
        <w:t xml:space="preserve"> ditandai dengan adanya kredit bermasalah  dan adanya sejumlah kredit yang diberikan oleh pihak bank kepada nasabah yang meminjam uang bank. Adapun unsur-unsur </w:t>
      </w:r>
      <w:r w:rsidRPr="0026733B">
        <w:rPr>
          <w:bCs/>
          <w:i/>
          <w:lang w:val="id-ID"/>
        </w:rPr>
        <w:t xml:space="preserve">Non Performing Loan </w:t>
      </w:r>
      <w:r>
        <w:rPr>
          <w:bCs/>
          <w:color w:val="auto"/>
        </w:rPr>
        <w:t>(</w:t>
      </w:r>
      <w:r>
        <w:rPr>
          <w:bCs/>
          <w:color w:val="auto"/>
          <w:lang w:val="id-ID"/>
        </w:rPr>
        <w:t>NP</w:t>
      </w:r>
      <w:r>
        <w:rPr>
          <w:bCs/>
          <w:color w:val="auto"/>
        </w:rPr>
        <w:t>L</w:t>
      </w:r>
      <w:r w:rsidRPr="009454EC">
        <w:rPr>
          <w:bCs/>
          <w:color w:val="auto"/>
        </w:rPr>
        <w:t>)</w:t>
      </w:r>
      <w:r>
        <w:rPr>
          <w:bCs/>
          <w:color w:val="auto"/>
          <w:lang w:val="id-ID"/>
        </w:rPr>
        <w:t xml:space="preserve"> dijelaskan sebagai berikut:</w:t>
      </w:r>
    </w:p>
    <w:p w:rsidR="00486F4B" w:rsidRPr="00D12711" w:rsidRDefault="00486F4B" w:rsidP="00CD4377">
      <w:pPr>
        <w:pStyle w:val="Default"/>
        <w:numPr>
          <w:ilvl w:val="0"/>
          <w:numId w:val="11"/>
        </w:numPr>
        <w:spacing w:line="480" w:lineRule="auto"/>
        <w:ind w:left="993" w:hanging="425"/>
        <w:jc w:val="both"/>
        <w:rPr>
          <w:bCs/>
          <w:color w:val="auto"/>
        </w:rPr>
      </w:pPr>
      <w:r w:rsidRPr="00D12711">
        <w:rPr>
          <w:bCs/>
          <w:color w:val="auto"/>
        </w:rPr>
        <w:t>Kredit</w:t>
      </w:r>
      <w:r w:rsidR="00F76881">
        <w:rPr>
          <w:bCs/>
          <w:color w:val="auto"/>
          <w:lang w:val="id-ID"/>
        </w:rPr>
        <w:t xml:space="preserve"> bermasalah</w:t>
      </w:r>
    </w:p>
    <w:p w:rsidR="00486F4B" w:rsidRPr="00B61746" w:rsidRDefault="00F76881" w:rsidP="00CD4377">
      <w:pPr>
        <w:pStyle w:val="Default"/>
        <w:spacing w:line="480" w:lineRule="auto"/>
        <w:ind w:firstLine="568"/>
        <w:jc w:val="both"/>
        <w:rPr>
          <w:bCs/>
          <w:color w:val="auto"/>
          <w:lang w:val="id-ID"/>
        </w:rPr>
      </w:pPr>
      <w:r>
        <w:rPr>
          <w:bCs/>
          <w:color w:val="auto"/>
          <w:lang w:val="id-ID"/>
        </w:rPr>
        <w:t>Menurut Rivai (2013: 398</w:t>
      </w:r>
      <w:r w:rsidR="00486F4B">
        <w:rPr>
          <w:bCs/>
          <w:color w:val="auto"/>
          <w:lang w:val="id-ID"/>
        </w:rPr>
        <w:t xml:space="preserve">) </w:t>
      </w:r>
      <w:r>
        <w:rPr>
          <w:bCs/>
          <w:color w:val="auto"/>
          <w:lang w:val="id-ID"/>
        </w:rPr>
        <w:t xml:space="preserve"> beberapa pengertian kredit bermasalah</w:t>
      </w:r>
      <w:r w:rsidR="00EB033D">
        <w:rPr>
          <w:bCs/>
          <w:color w:val="auto"/>
          <w:lang w:val="id-ID"/>
        </w:rPr>
        <w:t>:</w:t>
      </w:r>
    </w:p>
    <w:p w:rsidR="00B61746" w:rsidRDefault="00B61746" w:rsidP="00C466E0">
      <w:pPr>
        <w:pStyle w:val="Default"/>
        <w:numPr>
          <w:ilvl w:val="0"/>
          <w:numId w:val="30"/>
        </w:numPr>
        <w:ind w:left="993" w:hanging="426"/>
        <w:jc w:val="both"/>
        <w:rPr>
          <w:bCs/>
          <w:color w:val="auto"/>
          <w:lang w:val="id-ID"/>
        </w:rPr>
      </w:pPr>
      <w:r w:rsidRPr="00B61746">
        <w:rPr>
          <w:bCs/>
          <w:color w:val="auto"/>
          <w:lang w:val="id-ID"/>
        </w:rPr>
        <w:t>Kre</w:t>
      </w:r>
      <w:r>
        <w:rPr>
          <w:bCs/>
          <w:color w:val="auto"/>
          <w:lang w:val="id-ID"/>
        </w:rPr>
        <w:t>dit yang didalam pelaksanaannya belum mencapai/memenuhi target yang diinginkan pihak bank.</w:t>
      </w:r>
    </w:p>
    <w:p w:rsidR="00B61746" w:rsidRDefault="00B61746" w:rsidP="00C466E0">
      <w:pPr>
        <w:pStyle w:val="Default"/>
        <w:numPr>
          <w:ilvl w:val="0"/>
          <w:numId w:val="30"/>
        </w:numPr>
        <w:ind w:left="993" w:hanging="426"/>
        <w:jc w:val="both"/>
        <w:rPr>
          <w:bCs/>
          <w:color w:val="auto"/>
          <w:lang w:val="id-ID"/>
        </w:rPr>
      </w:pPr>
      <w:r>
        <w:rPr>
          <w:bCs/>
          <w:color w:val="auto"/>
          <w:lang w:val="id-ID"/>
        </w:rPr>
        <w:t>Kredit yng memiliki kemungkinan timbul risiko di kemudian hari bagi bank dalam arti luas.</w:t>
      </w:r>
    </w:p>
    <w:p w:rsidR="00B61746" w:rsidRDefault="00B61746" w:rsidP="00C466E0">
      <w:pPr>
        <w:pStyle w:val="Default"/>
        <w:numPr>
          <w:ilvl w:val="0"/>
          <w:numId w:val="30"/>
        </w:numPr>
        <w:ind w:left="993" w:hanging="426"/>
        <w:jc w:val="both"/>
        <w:rPr>
          <w:bCs/>
          <w:color w:val="auto"/>
          <w:lang w:val="id-ID"/>
        </w:rPr>
      </w:pPr>
      <w:r>
        <w:rPr>
          <w:bCs/>
          <w:color w:val="auto"/>
          <w:lang w:val="id-ID"/>
        </w:rPr>
        <w:t>Mengalami kesulitan dalam penyelesaian kewajiban-kewajibannya.</w:t>
      </w:r>
    </w:p>
    <w:p w:rsidR="00B61746" w:rsidRDefault="00B61746" w:rsidP="00C466E0">
      <w:pPr>
        <w:pStyle w:val="Default"/>
        <w:numPr>
          <w:ilvl w:val="0"/>
          <w:numId w:val="30"/>
        </w:numPr>
        <w:ind w:left="993" w:hanging="426"/>
        <w:jc w:val="both"/>
        <w:rPr>
          <w:bCs/>
          <w:color w:val="auto"/>
          <w:lang w:val="id-ID"/>
        </w:rPr>
      </w:pPr>
      <w:r>
        <w:rPr>
          <w:bCs/>
          <w:color w:val="auto"/>
          <w:lang w:val="id-ID"/>
        </w:rPr>
        <w:t>Kredit dimana pembayaran kembalinya dalam bahaya, terutama apabila sumber-sumber pembayaran kembali diharapkan diperkirakan tidak cukup untuk membayar kembali kredit, sehingga belum mencapai/mem</w:t>
      </w:r>
      <w:r w:rsidR="009C717E">
        <w:rPr>
          <w:bCs/>
          <w:color w:val="auto"/>
          <w:lang w:val="id-ID"/>
        </w:rPr>
        <w:t>e</w:t>
      </w:r>
      <w:r>
        <w:rPr>
          <w:bCs/>
          <w:color w:val="auto"/>
          <w:lang w:val="id-ID"/>
        </w:rPr>
        <w:t>nuhi target yang diiinginkan bank.</w:t>
      </w:r>
    </w:p>
    <w:p w:rsidR="00B61746" w:rsidRDefault="00B61746" w:rsidP="00C466E0">
      <w:pPr>
        <w:pStyle w:val="Default"/>
        <w:numPr>
          <w:ilvl w:val="0"/>
          <w:numId w:val="30"/>
        </w:numPr>
        <w:ind w:left="993" w:hanging="426"/>
        <w:jc w:val="both"/>
        <w:rPr>
          <w:bCs/>
          <w:color w:val="auto"/>
          <w:lang w:val="id-ID"/>
        </w:rPr>
      </w:pPr>
      <w:r>
        <w:rPr>
          <w:bCs/>
          <w:color w:val="auto"/>
          <w:lang w:val="id-ID"/>
        </w:rPr>
        <w:t>Kredit dimana terjadi cedera janji dalam pembayaran kembali sesuai perjanjian, sehingga terdapat tunggakan, atau ada potensi kerugian di perusahaan debitur sehingga memiliki kemungkinan timbulnya risiko di kemudian hari</w:t>
      </w:r>
      <w:r w:rsidR="005843F7">
        <w:rPr>
          <w:bCs/>
          <w:color w:val="auto"/>
          <w:lang w:val="id-ID"/>
        </w:rPr>
        <w:t>bagi bank dalam arti luas.</w:t>
      </w:r>
    </w:p>
    <w:p w:rsidR="005843F7" w:rsidRDefault="005843F7" w:rsidP="00C466E0">
      <w:pPr>
        <w:pStyle w:val="Default"/>
        <w:numPr>
          <w:ilvl w:val="0"/>
          <w:numId w:val="30"/>
        </w:numPr>
        <w:ind w:left="993" w:hanging="426"/>
        <w:jc w:val="both"/>
        <w:rPr>
          <w:bCs/>
          <w:color w:val="auto"/>
          <w:lang w:val="id-ID"/>
        </w:rPr>
      </w:pPr>
      <w:r>
        <w:rPr>
          <w:bCs/>
          <w:color w:val="auto"/>
          <w:lang w:val="id-ID"/>
        </w:rPr>
        <w:t>Mengalami kesulitan dalam penyelesaian kewajiban-kewajibannya terhadap bvank, baik dalam bentuk pembayaran kembali pokoknya, pembayaran bunga, pembayaran ongkos-ongkos bank yang menjadi beban nasabah/debitur yang bersangkutan.</w:t>
      </w:r>
    </w:p>
    <w:p w:rsidR="005843F7" w:rsidRDefault="005843F7" w:rsidP="00C466E0">
      <w:pPr>
        <w:pStyle w:val="Default"/>
        <w:numPr>
          <w:ilvl w:val="0"/>
          <w:numId w:val="30"/>
        </w:numPr>
        <w:ind w:left="993" w:hanging="426"/>
        <w:jc w:val="both"/>
        <w:rPr>
          <w:bCs/>
          <w:color w:val="auto"/>
          <w:lang w:val="id-ID"/>
        </w:rPr>
      </w:pPr>
      <w:r>
        <w:rPr>
          <w:bCs/>
          <w:color w:val="auto"/>
          <w:lang w:val="id-ID"/>
        </w:rPr>
        <w:t>Kredit golongan perhatian khusus,</w:t>
      </w:r>
      <w:r w:rsidR="00B02E8E">
        <w:rPr>
          <w:bCs/>
          <w:color w:val="auto"/>
          <w:lang w:val="id-ID"/>
        </w:rPr>
        <w:t xml:space="preserve"> </w:t>
      </w:r>
      <w:r>
        <w:rPr>
          <w:bCs/>
          <w:color w:val="auto"/>
          <w:lang w:val="id-ID"/>
        </w:rPr>
        <w:t>kurang lancar, diragukan, dan macet serta golongan lancar yang berpotensi menunggak.</w:t>
      </w:r>
    </w:p>
    <w:p w:rsidR="00225C18" w:rsidRDefault="00225C18" w:rsidP="00CD4377">
      <w:pPr>
        <w:pStyle w:val="Default"/>
        <w:ind w:left="1276" w:hanging="283"/>
        <w:jc w:val="both"/>
        <w:rPr>
          <w:bCs/>
          <w:color w:val="auto"/>
          <w:lang w:val="id-ID"/>
        </w:rPr>
      </w:pPr>
    </w:p>
    <w:p w:rsidR="00486F4B" w:rsidRPr="00C34FD6" w:rsidRDefault="00486F4B" w:rsidP="00CD4377">
      <w:pPr>
        <w:pStyle w:val="Default"/>
        <w:numPr>
          <w:ilvl w:val="0"/>
          <w:numId w:val="11"/>
        </w:numPr>
        <w:spacing w:line="480" w:lineRule="auto"/>
        <w:ind w:left="993" w:hanging="426"/>
        <w:jc w:val="both"/>
        <w:rPr>
          <w:bCs/>
          <w:color w:val="auto"/>
        </w:rPr>
      </w:pPr>
      <w:r>
        <w:rPr>
          <w:bCs/>
          <w:color w:val="auto"/>
          <w:lang w:val="id-ID"/>
        </w:rPr>
        <w:t>P</w:t>
      </w:r>
      <w:r w:rsidRPr="0026733B">
        <w:rPr>
          <w:bCs/>
          <w:color w:val="auto"/>
        </w:rPr>
        <w:t>emberian kredit</w:t>
      </w:r>
    </w:p>
    <w:p w:rsidR="00486F4B" w:rsidRPr="00A8080B" w:rsidRDefault="00486F4B" w:rsidP="003B4AE0">
      <w:pPr>
        <w:pStyle w:val="Default"/>
        <w:tabs>
          <w:tab w:val="left" w:pos="567"/>
        </w:tabs>
        <w:spacing w:line="480" w:lineRule="auto"/>
        <w:ind w:firstLine="567"/>
        <w:jc w:val="both"/>
        <w:rPr>
          <w:bCs/>
          <w:color w:val="auto"/>
        </w:rPr>
      </w:pPr>
      <w:r w:rsidRPr="00C34FD6">
        <w:rPr>
          <w:bCs/>
          <w:color w:val="auto"/>
        </w:rPr>
        <w:t>Menurut Kasmir (20</w:t>
      </w:r>
      <w:r w:rsidRPr="00C34FD6">
        <w:rPr>
          <w:bCs/>
          <w:color w:val="auto"/>
          <w:lang w:val="id-ID"/>
        </w:rPr>
        <w:t>13</w:t>
      </w:r>
      <w:r w:rsidRPr="00C34FD6">
        <w:rPr>
          <w:bCs/>
          <w:color w:val="auto"/>
        </w:rPr>
        <w:t>:</w:t>
      </w:r>
      <w:r w:rsidRPr="00C34FD6">
        <w:rPr>
          <w:bCs/>
          <w:color w:val="auto"/>
          <w:lang w:val="id-ID"/>
        </w:rPr>
        <w:t>114</w:t>
      </w:r>
      <w:r w:rsidRPr="00C34FD6">
        <w:rPr>
          <w:bCs/>
          <w:color w:val="auto"/>
        </w:rPr>
        <w:t xml:space="preserve">) </w:t>
      </w:r>
      <w:r w:rsidRPr="00A8080B">
        <w:rPr>
          <w:bCs/>
          <w:color w:val="auto"/>
        </w:rPr>
        <w:t xml:space="preserve">mengatakan bahwa </w:t>
      </w:r>
      <w:r>
        <w:rPr>
          <w:bCs/>
          <w:color w:val="auto"/>
          <w:lang w:val="id-ID"/>
        </w:rPr>
        <w:t>adapun unsur-</w:t>
      </w:r>
      <w:r w:rsidRPr="00A8080B">
        <w:rPr>
          <w:bCs/>
          <w:color w:val="auto"/>
        </w:rPr>
        <w:t xml:space="preserve">unsur yang terkandung dalam pemberian </w:t>
      </w:r>
      <w:r>
        <w:rPr>
          <w:bCs/>
          <w:color w:val="auto"/>
          <w:lang w:val="id-ID"/>
        </w:rPr>
        <w:t xml:space="preserve">suatu fasilitas </w:t>
      </w:r>
      <w:r w:rsidRPr="00A8080B">
        <w:rPr>
          <w:bCs/>
          <w:color w:val="auto"/>
        </w:rPr>
        <w:t>kredit</w:t>
      </w:r>
      <w:r>
        <w:rPr>
          <w:bCs/>
          <w:color w:val="auto"/>
          <w:lang w:val="id-ID"/>
        </w:rPr>
        <w:t xml:space="preserve"> adalah sebagai berikut.</w:t>
      </w:r>
    </w:p>
    <w:p w:rsidR="00C466E0" w:rsidRPr="00C466E0" w:rsidRDefault="00486F4B" w:rsidP="00C466E0">
      <w:pPr>
        <w:pStyle w:val="Default"/>
        <w:numPr>
          <w:ilvl w:val="0"/>
          <w:numId w:val="12"/>
        </w:numPr>
        <w:ind w:left="993" w:hanging="426"/>
        <w:jc w:val="both"/>
        <w:rPr>
          <w:bCs/>
          <w:color w:val="auto"/>
        </w:rPr>
      </w:pPr>
      <w:r w:rsidRPr="0026733B">
        <w:rPr>
          <w:bCs/>
          <w:color w:val="auto"/>
        </w:rPr>
        <w:t>Kepercayaan</w:t>
      </w:r>
      <w:r>
        <w:rPr>
          <w:bCs/>
          <w:color w:val="auto"/>
          <w:lang w:val="id-ID"/>
        </w:rPr>
        <w:t xml:space="preserve"> </w:t>
      </w:r>
    </w:p>
    <w:p w:rsidR="00486F4B" w:rsidRPr="00C466E0" w:rsidRDefault="00486F4B" w:rsidP="00C466E0">
      <w:pPr>
        <w:pStyle w:val="Default"/>
        <w:ind w:left="993"/>
        <w:jc w:val="both"/>
        <w:rPr>
          <w:bCs/>
          <w:color w:val="auto"/>
        </w:rPr>
      </w:pPr>
      <w:r w:rsidRPr="00C466E0">
        <w:rPr>
          <w:bCs/>
          <w:color w:val="auto"/>
        </w:rPr>
        <w:t>Suatu keyakinan dari bank bahwa kredit yang diberikan akan benar-benar diterima kembali pada waktu tertentu di masa yang akan dat</w:t>
      </w:r>
      <w:r w:rsidRPr="00C466E0">
        <w:rPr>
          <w:bCs/>
          <w:color w:val="auto"/>
          <w:lang w:val="id-ID"/>
        </w:rPr>
        <w:t>a</w:t>
      </w:r>
      <w:r w:rsidRPr="00C466E0">
        <w:rPr>
          <w:bCs/>
          <w:color w:val="auto"/>
        </w:rPr>
        <w:t>ng.</w:t>
      </w:r>
    </w:p>
    <w:p w:rsidR="00C466E0" w:rsidRPr="00C466E0" w:rsidRDefault="00486F4B" w:rsidP="00C466E0">
      <w:pPr>
        <w:pStyle w:val="Default"/>
        <w:numPr>
          <w:ilvl w:val="0"/>
          <w:numId w:val="12"/>
        </w:numPr>
        <w:ind w:left="993" w:hanging="426"/>
        <w:jc w:val="both"/>
        <w:rPr>
          <w:bCs/>
          <w:color w:val="auto"/>
        </w:rPr>
      </w:pPr>
      <w:r w:rsidRPr="00C466E0">
        <w:rPr>
          <w:bCs/>
          <w:color w:val="auto"/>
        </w:rPr>
        <w:t>Kesepakatan</w:t>
      </w:r>
    </w:p>
    <w:p w:rsidR="00C466E0" w:rsidRPr="00C466E0" w:rsidRDefault="00486F4B" w:rsidP="00C466E0">
      <w:pPr>
        <w:pStyle w:val="Default"/>
        <w:ind w:left="993"/>
        <w:jc w:val="both"/>
        <w:rPr>
          <w:bCs/>
          <w:color w:val="auto"/>
        </w:rPr>
      </w:pPr>
      <w:r w:rsidRPr="00C466E0">
        <w:rPr>
          <w:bCs/>
          <w:color w:val="auto"/>
        </w:rPr>
        <w:t xml:space="preserve">Kesepakatan ini dituangkan dalam suatu perjanjian dimana masing-masing pihak menandatangani hak dan kewajibannya masing-masing. </w:t>
      </w:r>
      <w:r w:rsidRPr="00C466E0">
        <w:rPr>
          <w:bCs/>
          <w:color w:val="auto"/>
        </w:rPr>
        <w:lastRenderedPageBreak/>
        <w:t>Kesepakatan penyaluran kredit dituangkan dalam akad kredit yang ditandatangani oleh kedua belah pihak yaitu pihak bank dan nasabah.</w:t>
      </w:r>
    </w:p>
    <w:p w:rsidR="00C466E0" w:rsidRPr="00C466E0" w:rsidRDefault="00486F4B" w:rsidP="00C466E0">
      <w:pPr>
        <w:pStyle w:val="Default"/>
        <w:numPr>
          <w:ilvl w:val="0"/>
          <w:numId w:val="12"/>
        </w:numPr>
        <w:ind w:left="993" w:hanging="426"/>
        <w:jc w:val="both"/>
        <w:rPr>
          <w:bCs/>
          <w:color w:val="auto"/>
        </w:rPr>
      </w:pPr>
      <w:r w:rsidRPr="00C466E0">
        <w:rPr>
          <w:bCs/>
          <w:color w:val="auto"/>
        </w:rPr>
        <w:t>Jangka waktu</w:t>
      </w:r>
    </w:p>
    <w:p w:rsidR="00C466E0" w:rsidRPr="00C466E0" w:rsidRDefault="00486F4B" w:rsidP="00C466E0">
      <w:pPr>
        <w:pStyle w:val="Default"/>
        <w:ind w:left="993"/>
        <w:jc w:val="both"/>
        <w:rPr>
          <w:bCs/>
          <w:color w:val="auto"/>
        </w:rPr>
      </w:pPr>
      <w:r w:rsidRPr="00C466E0">
        <w:rPr>
          <w:bCs/>
          <w:color w:val="auto"/>
        </w:rPr>
        <w:t>Setiap kredit yang diberikan pasti memiliki jangka waktu tertentu, jangka waktu ini mencakup masa pengembalian kredit yang telah disepakati.</w:t>
      </w:r>
    </w:p>
    <w:p w:rsidR="00C466E0" w:rsidRPr="00C466E0" w:rsidRDefault="00486F4B" w:rsidP="00C466E0">
      <w:pPr>
        <w:pStyle w:val="Default"/>
        <w:numPr>
          <w:ilvl w:val="0"/>
          <w:numId w:val="12"/>
        </w:numPr>
        <w:ind w:left="993" w:hanging="426"/>
        <w:jc w:val="both"/>
        <w:rPr>
          <w:bCs/>
          <w:color w:val="auto"/>
        </w:rPr>
      </w:pPr>
      <w:r w:rsidRPr="00C466E0">
        <w:rPr>
          <w:bCs/>
          <w:color w:val="auto"/>
        </w:rPr>
        <w:t>Risiko</w:t>
      </w:r>
    </w:p>
    <w:p w:rsidR="00C466E0" w:rsidRPr="00C466E0" w:rsidRDefault="00486F4B" w:rsidP="00C466E0">
      <w:pPr>
        <w:pStyle w:val="Default"/>
        <w:ind w:left="993"/>
        <w:jc w:val="both"/>
        <w:rPr>
          <w:bCs/>
          <w:color w:val="auto"/>
        </w:rPr>
      </w:pPr>
      <w:r w:rsidRPr="00C466E0">
        <w:rPr>
          <w:bCs/>
          <w:color w:val="auto"/>
        </w:rPr>
        <w:t>Faktor risiko kerugian dapat diakibatkan dua hal, yaitu risiko kerugian yang diakibatkan nasabah sengaja tidak membayar kreditnya padahal mampu dan risiko kerugian yang diakibatkan nasabah tidak sengaja misalnya akibat terjadi musibah bencana alam.</w:t>
      </w:r>
    </w:p>
    <w:p w:rsidR="00C466E0" w:rsidRPr="00C466E0" w:rsidRDefault="00486F4B" w:rsidP="00C466E0">
      <w:pPr>
        <w:pStyle w:val="Default"/>
        <w:numPr>
          <w:ilvl w:val="0"/>
          <w:numId w:val="12"/>
        </w:numPr>
        <w:ind w:left="993" w:hanging="426"/>
        <w:jc w:val="both"/>
        <w:rPr>
          <w:bCs/>
          <w:color w:val="auto"/>
        </w:rPr>
      </w:pPr>
      <w:r w:rsidRPr="00C466E0">
        <w:rPr>
          <w:bCs/>
          <w:color w:val="auto"/>
        </w:rPr>
        <w:t>Balas jasa</w:t>
      </w:r>
    </w:p>
    <w:p w:rsidR="00486F4B" w:rsidRPr="00C466E0" w:rsidRDefault="00486F4B" w:rsidP="00C466E0">
      <w:pPr>
        <w:pStyle w:val="Default"/>
        <w:ind w:left="993"/>
        <w:jc w:val="both"/>
        <w:rPr>
          <w:bCs/>
          <w:color w:val="auto"/>
        </w:rPr>
      </w:pPr>
      <w:r w:rsidRPr="00C466E0">
        <w:rPr>
          <w:bCs/>
          <w:color w:val="auto"/>
        </w:rPr>
        <w:t>Akibat dari pemberian fasilitas kredit bank tentu mengharapkan suatu keuntungan dalam jumlah tertentu. Balas jasa tersebut dalam bentuk bunga, biaya profisi dan komisiserta biaya administrasi kredit ini merupakan keuntungan utama bank.</w:t>
      </w:r>
    </w:p>
    <w:p w:rsidR="00486F4B" w:rsidRPr="0026733B" w:rsidRDefault="00486F4B" w:rsidP="00486F4B">
      <w:pPr>
        <w:pStyle w:val="Default"/>
        <w:tabs>
          <w:tab w:val="left" w:pos="567"/>
          <w:tab w:val="left" w:pos="1260"/>
        </w:tabs>
        <w:ind w:left="1560"/>
        <w:jc w:val="both"/>
        <w:rPr>
          <w:bCs/>
          <w:color w:val="auto"/>
        </w:rPr>
      </w:pPr>
    </w:p>
    <w:p w:rsidR="00486F4B" w:rsidRDefault="00486F4B" w:rsidP="003B4AE0">
      <w:pPr>
        <w:pStyle w:val="Default"/>
        <w:spacing w:line="480" w:lineRule="auto"/>
        <w:ind w:firstLine="567"/>
        <w:jc w:val="both"/>
        <w:rPr>
          <w:bCs/>
          <w:color w:val="auto"/>
          <w:lang w:val="id-ID"/>
        </w:rPr>
      </w:pPr>
      <w:r>
        <w:rPr>
          <w:bCs/>
          <w:color w:val="auto"/>
        </w:rPr>
        <w:t xml:space="preserve">Berdasarkan </w:t>
      </w:r>
      <w:r>
        <w:rPr>
          <w:bCs/>
          <w:color w:val="auto"/>
          <w:lang w:val="id-ID"/>
        </w:rPr>
        <w:t>tersebut</w:t>
      </w:r>
      <w:r>
        <w:rPr>
          <w:bCs/>
          <w:color w:val="auto"/>
        </w:rPr>
        <w:t xml:space="preserve">, bahwa bank harus memperhatikan unsur yang terkandung dalam pemberian kredit guna menunjang kemampuan bank dalam meningkatkan kredit yang disalurkan demi meningkatkan tingkat profitabilitas. </w:t>
      </w:r>
      <w:r w:rsidRPr="0026733B">
        <w:rPr>
          <w:bCs/>
          <w:color w:val="auto"/>
        </w:rPr>
        <w:tab/>
      </w:r>
    </w:p>
    <w:p w:rsidR="00486F4B" w:rsidRPr="00CE1478" w:rsidRDefault="00486F4B" w:rsidP="00C466E0">
      <w:pPr>
        <w:pStyle w:val="ListParagraph"/>
        <w:numPr>
          <w:ilvl w:val="0"/>
          <w:numId w:val="14"/>
        </w:numPr>
        <w:autoSpaceDE w:val="0"/>
        <w:autoSpaceDN w:val="0"/>
        <w:adjustRightInd w:val="0"/>
        <w:spacing w:after="0" w:line="480" w:lineRule="auto"/>
        <w:ind w:left="851" w:hanging="284"/>
        <w:jc w:val="both"/>
        <w:rPr>
          <w:rFonts w:ascii="Times New Roman" w:eastAsiaTheme="minorEastAsia" w:hAnsi="Times New Roman" w:cs="Times New Roman"/>
          <w:b/>
          <w:bCs/>
          <w:i/>
          <w:sz w:val="24"/>
          <w:szCs w:val="24"/>
        </w:rPr>
      </w:pPr>
      <w:r w:rsidRPr="00CE1478">
        <w:rPr>
          <w:rFonts w:ascii="Times New Roman" w:hAnsi="Times New Roman" w:cs="Times New Roman"/>
          <w:b/>
          <w:sz w:val="24"/>
          <w:szCs w:val="24"/>
        </w:rPr>
        <w:t xml:space="preserve">Perhitungan </w:t>
      </w:r>
      <w:r w:rsidRPr="00CE1478">
        <w:rPr>
          <w:rFonts w:ascii="Times New Roman" w:hAnsi="Times New Roman" w:cs="Times New Roman"/>
          <w:b/>
          <w:i/>
          <w:sz w:val="24"/>
          <w:szCs w:val="24"/>
        </w:rPr>
        <w:t>Non Performing Loan</w:t>
      </w:r>
      <w:r w:rsidRPr="00CE1478">
        <w:rPr>
          <w:rFonts w:ascii="Times New Roman" w:hAnsi="Times New Roman" w:cs="Times New Roman"/>
          <w:b/>
          <w:sz w:val="24"/>
          <w:szCs w:val="24"/>
        </w:rPr>
        <w:t xml:space="preserve"> (NPL)</w:t>
      </w:r>
    </w:p>
    <w:p w:rsidR="00486F4B" w:rsidRPr="00C466E0" w:rsidRDefault="00913D96" w:rsidP="003B4AE0">
      <w:pPr>
        <w:autoSpaceDE w:val="0"/>
        <w:autoSpaceDN w:val="0"/>
        <w:adjustRightInd w:val="0"/>
        <w:spacing w:after="0" w:line="480" w:lineRule="auto"/>
        <w:ind w:firstLine="567"/>
        <w:jc w:val="both"/>
        <w:rPr>
          <w:rFonts w:ascii="Times New Roman" w:eastAsiaTheme="minorEastAsia" w:hAnsi="Times New Roman" w:cs="Times New Roman"/>
          <w:b/>
          <w:bCs/>
          <w:i/>
          <w:sz w:val="24"/>
          <w:szCs w:val="24"/>
        </w:rPr>
      </w:pPr>
      <w:r>
        <w:rPr>
          <w:rFonts w:ascii="Times New Roman" w:hAnsi="Times New Roman" w:cs="Times New Roman"/>
          <w:bCs/>
          <w:sz w:val="24"/>
          <w:szCs w:val="24"/>
          <w:lang w:val="id-ID"/>
        </w:rPr>
        <w:t>Menurut p</w:t>
      </w:r>
      <w:r w:rsidR="00486F4B" w:rsidRPr="00CE74FE">
        <w:rPr>
          <w:rFonts w:ascii="Times New Roman" w:hAnsi="Times New Roman" w:cs="Times New Roman"/>
          <w:bCs/>
          <w:sz w:val="24"/>
          <w:szCs w:val="24"/>
          <w:lang w:val="id-ID"/>
        </w:rPr>
        <w:t>edoman</w:t>
      </w:r>
      <w:r w:rsidR="00486F4B">
        <w:rPr>
          <w:rFonts w:ascii="Times New Roman" w:hAnsi="Times New Roman" w:cs="Times New Roman"/>
          <w:bCs/>
          <w:sz w:val="24"/>
          <w:szCs w:val="24"/>
          <w:lang w:val="id-ID"/>
        </w:rPr>
        <w:t xml:space="preserve"> </w:t>
      </w:r>
      <w:r w:rsidR="00486F4B" w:rsidRPr="00CE74FE">
        <w:rPr>
          <w:rFonts w:ascii="Times New Roman" w:hAnsi="Times New Roman" w:cs="Times New Roman"/>
          <w:bCs/>
          <w:sz w:val="24"/>
          <w:szCs w:val="24"/>
          <w:lang w:val="id-ID"/>
        </w:rPr>
        <w:t>perhitungan rasio keuangan</w:t>
      </w:r>
      <w:r w:rsidR="00486F4B">
        <w:rPr>
          <w:rFonts w:ascii="Times New Roman" w:hAnsi="Times New Roman" w:cs="Times New Roman"/>
          <w:bCs/>
          <w:sz w:val="24"/>
          <w:szCs w:val="24"/>
          <w:lang w:val="id-ID"/>
        </w:rPr>
        <w:t xml:space="preserve"> </w:t>
      </w:r>
      <w:r w:rsidR="00486F4B" w:rsidRPr="00CE74FE">
        <w:rPr>
          <w:rFonts w:ascii="Times New Roman" w:hAnsi="Times New Roman" w:cs="Times New Roman"/>
          <w:sz w:val="24"/>
          <w:szCs w:val="24"/>
          <w:lang w:val="id-ID"/>
        </w:rPr>
        <w:t>p</w:t>
      </w:r>
      <w:r w:rsidR="00486F4B">
        <w:rPr>
          <w:rFonts w:ascii="Times New Roman" w:hAnsi="Times New Roman" w:cs="Times New Roman"/>
          <w:sz w:val="24"/>
          <w:szCs w:val="24"/>
          <w:lang w:val="id-ID"/>
        </w:rPr>
        <w:t>ada</w:t>
      </w:r>
      <w:r w:rsidR="00486F4B" w:rsidRPr="00CE74FE">
        <w:rPr>
          <w:rFonts w:ascii="Times New Roman" w:hAnsi="Times New Roman" w:cs="Times New Roman"/>
          <w:sz w:val="24"/>
          <w:szCs w:val="24"/>
          <w:lang w:val="id-ID"/>
        </w:rPr>
        <w:t xml:space="preserve"> </w:t>
      </w:r>
      <w:r w:rsidR="00486F4B" w:rsidRPr="00CE74FE">
        <w:rPr>
          <w:rFonts w:ascii="Times New Roman" w:hAnsi="Times New Roman" w:cs="Times New Roman"/>
          <w:i/>
          <w:sz w:val="24"/>
          <w:szCs w:val="24"/>
          <w:lang w:val="id-ID"/>
        </w:rPr>
        <w:t>Non Performing Loan</w:t>
      </w:r>
      <w:r w:rsidR="00486F4B" w:rsidRPr="00CE74FE">
        <w:rPr>
          <w:rFonts w:ascii="Times New Roman" w:hAnsi="Times New Roman" w:cs="Times New Roman"/>
          <w:sz w:val="24"/>
          <w:szCs w:val="24"/>
          <w:lang w:val="id-ID"/>
        </w:rPr>
        <w:t xml:space="preserve"> (NPL)</w:t>
      </w:r>
      <w:r w:rsidR="00486F4B">
        <w:rPr>
          <w:rFonts w:ascii="Times New Roman" w:hAnsi="Times New Roman" w:cs="Times New Roman"/>
          <w:sz w:val="24"/>
          <w:szCs w:val="24"/>
          <w:lang w:val="id-ID"/>
        </w:rPr>
        <w:t xml:space="preserve"> berdasarkan </w:t>
      </w:r>
      <w:r w:rsidR="00486F4B">
        <w:rPr>
          <w:rFonts w:ascii="Times New Roman" w:hAnsi="Times New Roman" w:cs="Times New Roman"/>
          <w:sz w:val="23"/>
          <w:szCs w:val="23"/>
          <w:lang w:val="id-ID"/>
        </w:rPr>
        <w:t xml:space="preserve">Surat Edaran Bank Indonesia Nomor 3/30/DPNP tanggal 14 Desember 2001 </w:t>
      </w:r>
      <w:r w:rsidR="00486F4B" w:rsidRPr="00CE74FE">
        <w:rPr>
          <w:rFonts w:ascii="Times New Roman" w:hAnsi="Times New Roman" w:cs="Times New Roman"/>
          <w:sz w:val="24"/>
          <w:szCs w:val="24"/>
          <w:lang w:val="id-ID"/>
        </w:rPr>
        <w:t>yaitu:</w:t>
      </w:r>
    </w:p>
    <w:p w:rsidR="00225C18" w:rsidRPr="00C466E0" w:rsidRDefault="00486F4B" w:rsidP="003B4AE0">
      <w:pPr>
        <w:autoSpaceDE w:val="0"/>
        <w:autoSpaceDN w:val="0"/>
        <w:adjustRightInd w:val="0"/>
        <w:spacing w:after="0" w:line="480" w:lineRule="auto"/>
        <w:jc w:val="center"/>
        <w:rPr>
          <w:rFonts w:ascii="Times New Roman" w:eastAsiaTheme="minorEastAsia" w:hAnsi="Times New Roman" w:cs="Times New Roman"/>
          <w:sz w:val="24"/>
          <w:szCs w:val="24"/>
          <w:lang w:val="id-ID"/>
        </w:rPr>
      </w:pPr>
      <m:oMath>
        <m:r>
          <m:rPr>
            <m:sty m:val="p"/>
          </m:rPr>
          <w:rPr>
            <w:rFonts w:ascii="Cambria Math" w:hAnsi="Times New Roman" w:cs="Times New Roman"/>
            <w:sz w:val="28"/>
            <w:szCs w:val="24"/>
          </w:rPr>
          <m:t>NPL=</m:t>
        </m:r>
        <m:f>
          <m:fPr>
            <m:ctrlPr>
              <w:rPr>
                <w:rFonts w:ascii="Cambria Math" w:hAnsi="Times New Roman" w:cs="Times New Roman"/>
                <w:sz w:val="28"/>
                <w:szCs w:val="24"/>
              </w:rPr>
            </m:ctrlPr>
          </m:fPr>
          <m:num>
            <m:r>
              <m:rPr>
                <m:sty m:val="p"/>
              </m:rPr>
              <w:rPr>
                <w:rFonts w:ascii="Cambria Math" w:hAnsi="Times New Roman" w:cs="Times New Roman"/>
                <w:sz w:val="28"/>
                <w:szCs w:val="24"/>
              </w:rPr>
              <m:t>KREDIT BERMASALAH</m:t>
            </m:r>
          </m:num>
          <m:den>
            <m:r>
              <m:rPr>
                <m:sty m:val="p"/>
              </m:rPr>
              <w:rPr>
                <w:rFonts w:ascii="Cambria Math" w:hAnsi="Times New Roman" w:cs="Times New Roman"/>
                <w:sz w:val="28"/>
                <w:szCs w:val="24"/>
              </w:rPr>
              <m:t>TOTAL KREDIT</m:t>
            </m:r>
          </m:den>
        </m:f>
        <m:r>
          <m:rPr>
            <m:sty m:val="p"/>
          </m:rPr>
          <w:rPr>
            <w:rFonts w:ascii="Cambria Math" w:hAnsi="Times New Roman" w:cs="Times New Roman"/>
            <w:sz w:val="28"/>
            <w:szCs w:val="24"/>
          </w:rPr>
          <m:t>X1</m:t>
        </m:r>
        <m:r>
          <w:rPr>
            <w:rFonts w:ascii="Cambria Math" w:hAnsi="Times New Roman" w:cs="Times New Roman"/>
            <w:sz w:val="28"/>
            <w:szCs w:val="24"/>
          </w:rPr>
          <m:t>00%</m:t>
        </m:r>
      </m:oMath>
      <w:r w:rsidRPr="00C466E0">
        <w:rPr>
          <w:rFonts w:ascii="Times New Roman" w:eastAsiaTheme="minorEastAsia" w:hAnsi="Times New Roman" w:cs="Times New Roman"/>
          <w:sz w:val="24"/>
          <w:szCs w:val="24"/>
        </w:rPr>
        <w:t xml:space="preserve">    </w:t>
      </w:r>
    </w:p>
    <w:p w:rsidR="00ED72D0" w:rsidRDefault="00ED72D0" w:rsidP="00913D96">
      <w:pPr>
        <w:autoSpaceDE w:val="0"/>
        <w:autoSpaceDN w:val="0"/>
        <w:adjustRightInd w:val="0"/>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Ketentuan rumus NPL:</w:t>
      </w:r>
    </w:p>
    <w:p w:rsidR="00ED72D0" w:rsidRDefault="001A7367" w:rsidP="00913D96">
      <w:pPr>
        <w:pStyle w:val="ListParagraph"/>
        <w:numPr>
          <w:ilvl w:val="0"/>
          <w:numId w:val="65"/>
        </w:numPr>
        <w:autoSpaceDE w:val="0"/>
        <w:autoSpaceDN w:val="0"/>
        <w:adjustRightInd w:val="0"/>
        <w:spacing w:after="0" w:line="480" w:lineRule="auto"/>
        <w:ind w:left="284" w:hanging="284"/>
        <w:jc w:val="both"/>
        <w:rPr>
          <w:rFonts w:ascii="Times New Roman" w:hAnsi="Times New Roman" w:cs="Times New Roman"/>
          <w:sz w:val="24"/>
          <w:szCs w:val="24"/>
        </w:rPr>
      </w:pPr>
      <w:r w:rsidRPr="00ED72D0">
        <w:rPr>
          <w:rFonts w:ascii="Times New Roman" w:hAnsi="Times New Roman" w:cs="Times New Roman"/>
          <w:sz w:val="24"/>
          <w:szCs w:val="24"/>
        </w:rPr>
        <w:t>Kredit merupakan kredit yang diberikan kepada pihak ketiga (tidak termasuk kredit kepada bank lain).</w:t>
      </w:r>
    </w:p>
    <w:p w:rsidR="00ED72D0" w:rsidRDefault="001A7367" w:rsidP="00913D96">
      <w:pPr>
        <w:pStyle w:val="ListParagraph"/>
        <w:numPr>
          <w:ilvl w:val="0"/>
          <w:numId w:val="65"/>
        </w:numPr>
        <w:autoSpaceDE w:val="0"/>
        <w:autoSpaceDN w:val="0"/>
        <w:adjustRightInd w:val="0"/>
        <w:spacing w:after="0" w:line="480" w:lineRule="auto"/>
        <w:ind w:left="284" w:hanging="284"/>
        <w:jc w:val="both"/>
        <w:rPr>
          <w:rFonts w:ascii="Times New Roman" w:hAnsi="Times New Roman" w:cs="Times New Roman"/>
          <w:sz w:val="24"/>
          <w:szCs w:val="24"/>
        </w:rPr>
      </w:pPr>
      <w:r w:rsidRPr="00ED72D0">
        <w:rPr>
          <w:rFonts w:ascii="Times New Roman" w:hAnsi="Times New Roman" w:cs="Times New Roman"/>
          <w:sz w:val="24"/>
          <w:szCs w:val="24"/>
        </w:rPr>
        <w:t>Kredit bermasalah adalah kredit dengan kualitas kurang lancar, diragukan dan macet.</w:t>
      </w:r>
    </w:p>
    <w:p w:rsidR="002C6819" w:rsidRPr="00913D96" w:rsidRDefault="001A7367" w:rsidP="003B4AE0">
      <w:pPr>
        <w:pStyle w:val="ListParagraph"/>
        <w:numPr>
          <w:ilvl w:val="0"/>
          <w:numId w:val="65"/>
        </w:numPr>
        <w:autoSpaceDE w:val="0"/>
        <w:autoSpaceDN w:val="0"/>
        <w:adjustRightInd w:val="0"/>
        <w:spacing w:before="120" w:after="0" w:line="240" w:lineRule="auto"/>
        <w:ind w:left="284" w:hanging="284"/>
        <w:jc w:val="both"/>
        <w:rPr>
          <w:rFonts w:ascii="Times New Roman" w:hAnsi="Times New Roman" w:cs="Times New Roman"/>
          <w:sz w:val="24"/>
          <w:szCs w:val="24"/>
        </w:rPr>
      </w:pPr>
      <w:r w:rsidRPr="00913D96">
        <w:rPr>
          <w:rFonts w:ascii="Times New Roman" w:hAnsi="Times New Roman" w:cs="Times New Roman"/>
          <w:sz w:val="24"/>
          <w:szCs w:val="24"/>
        </w:rPr>
        <w:t xml:space="preserve">Kredit bermasalah dihitung secara </w:t>
      </w:r>
      <w:r w:rsidRPr="00913D96">
        <w:rPr>
          <w:rFonts w:ascii="Times New Roman" w:hAnsi="Times New Roman" w:cs="Times New Roman"/>
          <w:i/>
          <w:iCs/>
          <w:sz w:val="24"/>
          <w:szCs w:val="24"/>
        </w:rPr>
        <w:t xml:space="preserve">gross </w:t>
      </w:r>
      <w:r w:rsidRPr="00913D96">
        <w:rPr>
          <w:rFonts w:ascii="Times New Roman" w:hAnsi="Times New Roman" w:cs="Times New Roman"/>
          <w:sz w:val="24"/>
          <w:szCs w:val="24"/>
        </w:rPr>
        <w:t>(tidak dikurangi PPAP).</w:t>
      </w:r>
      <w:r w:rsidR="00913D96" w:rsidRPr="00913D96">
        <w:rPr>
          <w:rFonts w:ascii="Times New Roman" w:hAnsi="Times New Roman" w:cs="Times New Roman"/>
          <w:sz w:val="24"/>
          <w:szCs w:val="24"/>
        </w:rPr>
        <w:t xml:space="preserve"> </w:t>
      </w:r>
    </w:p>
    <w:p w:rsidR="002C6819" w:rsidRPr="003B4AE0" w:rsidRDefault="002C6819" w:rsidP="003B4AE0">
      <w:pPr>
        <w:autoSpaceDE w:val="0"/>
        <w:autoSpaceDN w:val="0"/>
        <w:adjustRightInd w:val="0"/>
        <w:spacing w:after="0" w:line="240" w:lineRule="auto"/>
        <w:jc w:val="both"/>
        <w:rPr>
          <w:rFonts w:ascii="Times New Roman" w:hAnsi="Times New Roman" w:cs="Times New Roman"/>
          <w:sz w:val="24"/>
          <w:szCs w:val="24"/>
          <w:lang w:val="id-ID"/>
        </w:rPr>
      </w:pPr>
    </w:p>
    <w:p w:rsidR="001A7367" w:rsidRPr="001A7367" w:rsidRDefault="001A7367" w:rsidP="00C466E0">
      <w:pPr>
        <w:pStyle w:val="ListParagraph"/>
        <w:numPr>
          <w:ilvl w:val="0"/>
          <w:numId w:val="14"/>
        </w:numPr>
        <w:autoSpaceDE w:val="0"/>
        <w:autoSpaceDN w:val="0"/>
        <w:adjustRightInd w:val="0"/>
        <w:spacing w:after="0" w:line="480" w:lineRule="auto"/>
        <w:ind w:left="851" w:hanging="283"/>
        <w:jc w:val="both"/>
        <w:rPr>
          <w:rFonts w:ascii="Times New Roman" w:hAnsi="Times New Roman" w:cs="Times New Roman"/>
          <w:b/>
          <w:sz w:val="24"/>
          <w:szCs w:val="24"/>
        </w:rPr>
      </w:pPr>
      <w:r w:rsidRPr="001A7367">
        <w:rPr>
          <w:rFonts w:ascii="Times New Roman" w:hAnsi="Times New Roman" w:cs="Times New Roman"/>
          <w:b/>
          <w:bCs/>
          <w:sz w:val="24"/>
          <w:szCs w:val="24"/>
        </w:rPr>
        <w:lastRenderedPageBreak/>
        <w:t xml:space="preserve">Ketentuan </w:t>
      </w:r>
      <w:r w:rsidRPr="001A7367">
        <w:rPr>
          <w:rFonts w:ascii="Times New Roman" w:hAnsi="Times New Roman" w:cs="Times New Roman"/>
          <w:b/>
          <w:bCs/>
          <w:i/>
          <w:sz w:val="24"/>
          <w:szCs w:val="24"/>
        </w:rPr>
        <w:t xml:space="preserve">Non Performing Loan </w:t>
      </w:r>
      <w:r w:rsidRPr="001A7367">
        <w:rPr>
          <w:rFonts w:ascii="Times New Roman" w:hAnsi="Times New Roman" w:cs="Times New Roman"/>
          <w:b/>
          <w:bCs/>
          <w:sz w:val="24"/>
          <w:szCs w:val="24"/>
        </w:rPr>
        <w:t>(NPL)</w:t>
      </w:r>
    </w:p>
    <w:p w:rsidR="003E4560" w:rsidRDefault="003E4560" w:rsidP="003B4AE0">
      <w:pPr>
        <w:pStyle w:val="Default"/>
        <w:tabs>
          <w:tab w:val="left" w:pos="567"/>
        </w:tabs>
        <w:spacing w:line="480" w:lineRule="auto"/>
        <w:ind w:firstLine="567"/>
        <w:jc w:val="both"/>
        <w:rPr>
          <w:bCs/>
          <w:color w:val="auto"/>
          <w:lang w:val="id-ID"/>
        </w:rPr>
      </w:pPr>
      <w:r w:rsidRPr="003E4560">
        <w:rPr>
          <w:bCs/>
          <w:color w:val="auto"/>
          <w:lang w:val="id-ID"/>
        </w:rPr>
        <w:t>Kriteri</w:t>
      </w:r>
      <w:r>
        <w:rPr>
          <w:bCs/>
          <w:color w:val="auto"/>
          <w:lang w:val="id-ID"/>
        </w:rPr>
        <w:t>a penilaian tingakat kesehatan rasio NPL dapat diliha</w:t>
      </w:r>
      <w:r w:rsidR="00B02E8E">
        <w:rPr>
          <w:bCs/>
          <w:color w:val="auto"/>
          <w:lang w:val="id-ID"/>
        </w:rPr>
        <w:t>t pada tabel 4, sebagai berikut.</w:t>
      </w:r>
    </w:p>
    <w:p w:rsidR="003E4560" w:rsidRDefault="003E4560" w:rsidP="003E4560">
      <w:pPr>
        <w:pStyle w:val="Default"/>
        <w:tabs>
          <w:tab w:val="left" w:pos="567"/>
        </w:tabs>
        <w:ind w:left="1080" w:hanging="1080"/>
        <w:jc w:val="both"/>
        <w:rPr>
          <w:b/>
          <w:bCs/>
          <w:color w:val="auto"/>
        </w:rPr>
      </w:pPr>
      <w:r>
        <w:rPr>
          <w:b/>
          <w:bCs/>
          <w:color w:val="auto"/>
        </w:rPr>
        <w:t xml:space="preserve">Tabel </w:t>
      </w:r>
      <w:r>
        <w:rPr>
          <w:b/>
          <w:bCs/>
          <w:color w:val="auto"/>
          <w:lang w:val="id-ID"/>
        </w:rPr>
        <w:t>4</w:t>
      </w:r>
      <w:r w:rsidRPr="007472BF">
        <w:rPr>
          <w:b/>
          <w:bCs/>
          <w:color w:val="auto"/>
        </w:rPr>
        <w:t xml:space="preserve">. Standar Pengukuran </w:t>
      </w:r>
      <w:r w:rsidR="001A7367" w:rsidRPr="001A7367">
        <w:rPr>
          <w:b/>
          <w:bCs/>
          <w:i/>
          <w:color w:val="auto"/>
          <w:lang w:val="id-ID"/>
        </w:rPr>
        <w:t>Non Performing Loan</w:t>
      </w:r>
      <w:r w:rsidRPr="001A7367">
        <w:rPr>
          <w:b/>
          <w:bCs/>
          <w:i/>
          <w:color w:val="auto"/>
        </w:rPr>
        <w:t xml:space="preserve"> </w:t>
      </w:r>
      <w:r w:rsidR="001A7367">
        <w:rPr>
          <w:b/>
          <w:bCs/>
          <w:color w:val="auto"/>
          <w:lang w:val="id-ID"/>
        </w:rPr>
        <w:t>(</w:t>
      </w:r>
      <w:r>
        <w:rPr>
          <w:b/>
          <w:bCs/>
          <w:color w:val="auto"/>
          <w:lang w:val="id-ID"/>
        </w:rPr>
        <w:t>NPL</w:t>
      </w:r>
      <w:r w:rsidR="001A7367">
        <w:rPr>
          <w:b/>
          <w:bCs/>
          <w:color w:val="auto"/>
          <w:lang w:val="id-ID"/>
        </w:rPr>
        <w:t>)</w:t>
      </w:r>
      <w:r>
        <w:rPr>
          <w:b/>
          <w:bCs/>
          <w:color w:val="auto"/>
          <w:lang w:val="id-ID"/>
        </w:rPr>
        <w:t xml:space="preserve"> </w:t>
      </w:r>
      <w:r w:rsidRPr="007472BF">
        <w:rPr>
          <w:b/>
          <w:bCs/>
          <w:color w:val="auto"/>
        </w:rPr>
        <w:t xml:space="preserve">dari </w:t>
      </w:r>
      <w:r>
        <w:rPr>
          <w:b/>
          <w:bCs/>
          <w:color w:val="auto"/>
        </w:rPr>
        <w:t>BI</w:t>
      </w:r>
    </w:p>
    <w:p w:rsidR="003E4560" w:rsidRPr="007472BF" w:rsidRDefault="003E4560" w:rsidP="003E4560">
      <w:pPr>
        <w:pStyle w:val="Default"/>
        <w:tabs>
          <w:tab w:val="left" w:pos="567"/>
        </w:tabs>
        <w:ind w:left="1080" w:hanging="1080"/>
        <w:jc w:val="both"/>
        <w:rPr>
          <w:b/>
          <w:bCs/>
          <w:color w:val="auto"/>
          <w:sz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0"/>
      </w:tblGrid>
      <w:tr w:rsidR="003E4560" w:rsidRPr="001474F2" w:rsidTr="0056625A">
        <w:trPr>
          <w:trHeight w:val="350"/>
        </w:trPr>
        <w:tc>
          <w:tcPr>
            <w:tcW w:w="7920" w:type="dxa"/>
            <w:tcBorders>
              <w:left w:val="nil"/>
              <w:right w:val="nil"/>
            </w:tcBorders>
          </w:tcPr>
          <w:p w:rsidR="003E4560" w:rsidRPr="003E4560" w:rsidRDefault="003E4560" w:rsidP="003E4560">
            <w:pPr>
              <w:pStyle w:val="Default"/>
              <w:tabs>
                <w:tab w:val="left" w:pos="567"/>
              </w:tabs>
              <w:ind w:left="280" w:firstLine="720"/>
              <w:jc w:val="both"/>
              <w:rPr>
                <w:bCs/>
                <w:color w:val="auto"/>
                <w:lang w:val="id-ID"/>
              </w:rPr>
            </w:pPr>
            <w:r w:rsidRPr="00082CC7">
              <w:rPr>
                <w:bCs/>
                <w:color w:val="auto"/>
              </w:rPr>
              <w:t xml:space="preserve">        </w:t>
            </w:r>
            <w:r>
              <w:rPr>
                <w:bCs/>
                <w:color w:val="auto"/>
                <w:lang w:val="id-ID"/>
              </w:rPr>
              <w:t>Rasio</w:t>
            </w:r>
            <w:r w:rsidRPr="00082CC7">
              <w:rPr>
                <w:bCs/>
                <w:color w:val="auto"/>
              </w:rPr>
              <w:t xml:space="preserve">                                                     </w:t>
            </w:r>
            <w:r>
              <w:rPr>
                <w:bCs/>
                <w:color w:val="auto"/>
                <w:lang w:val="id-ID"/>
              </w:rPr>
              <w:t>Kriteria Penilaian</w:t>
            </w:r>
          </w:p>
        </w:tc>
      </w:tr>
      <w:tr w:rsidR="003E4560" w:rsidRPr="001474F2" w:rsidTr="0056625A">
        <w:trPr>
          <w:trHeight w:val="890"/>
        </w:trPr>
        <w:tc>
          <w:tcPr>
            <w:tcW w:w="7920" w:type="dxa"/>
            <w:tcBorders>
              <w:left w:val="nil"/>
              <w:bottom w:val="double" w:sz="4" w:space="0" w:color="auto"/>
              <w:right w:val="nil"/>
            </w:tcBorders>
          </w:tcPr>
          <w:p w:rsidR="003E4560" w:rsidRPr="001474F2" w:rsidRDefault="003E4560" w:rsidP="00B02E8E">
            <w:pPr>
              <w:pStyle w:val="Default"/>
              <w:tabs>
                <w:tab w:val="left" w:pos="567"/>
              </w:tabs>
              <w:spacing w:line="360" w:lineRule="auto"/>
              <w:ind w:left="280" w:firstLine="720"/>
              <w:jc w:val="both"/>
              <w:rPr>
                <w:bCs/>
                <w:color w:val="auto"/>
              </w:rPr>
            </w:pPr>
            <w:r>
              <w:rPr>
                <w:bCs/>
                <w:color w:val="auto"/>
                <w:lang w:val="id-ID"/>
              </w:rPr>
              <w:t xml:space="preserve">NPL &lt; 5%   </w:t>
            </w:r>
            <w:r w:rsidRPr="001474F2">
              <w:rPr>
                <w:bCs/>
                <w:color w:val="auto"/>
              </w:rPr>
              <w:t xml:space="preserve">                                                       Sehat</w:t>
            </w:r>
          </w:p>
          <w:p w:rsidR="003E4560" w:rsidRPr="001474F2" w:rsidRDefault="003E4560" w:rsidP="00B02E8E">
            <w:pPr>
              <w:pStyle w:val="Default"/>
              <w:tabs>
                <w:tab w:val="left" w:pos="567"/>
              </w:tabs>
              <w:spacing w:line="360" w:lineRule="auto"/>
              <w:ind w:left="280" w:firstLine="720"/>
              <w:jc w:val="both"/>
              <w:rPr>
                <w:bCs/>
                <w:color w:val="auto"/>
              </w:rPr>
            </w:pPr>
            <w:r>
              <w:rPr>
                <w:bCs/>
                <w:color w:val="auto"/>
                <w:lang w:val="id-ID"/>
              </w:rPr>
              <w:t xml:space="preserve">NPL &gt; 5%   </w:t>
            </w:r>
            <w:r w:rsidRPr="001474F2">
              <w:rPr>
                <w:bCs/>
                <w:color w:val="auto"/>
              </w:rPr>
              <w:t xml:space="preserve">                                                       Tidak Sehat</w:t>
            </w:r>
          </w:p>
        </w:tc>
      </w:tr>
    </w:tbl>
    <w:p w:rsidR="003E4560" w:rsidRDefault="003E4560" w:rsidP="003E4560">
      <w:pPr>
        <w:pStyle w:val="Default"/>
        <w:tabs>
          <w:tab w:val="left" w:pos="567"/>
        </w:tabs>
        <w:spacing w:line="480" w:lineRule="auto"/>
        <w:jc w:val="both"/>
        <w:rPr>
          <w:bCs/>
          <w:i/>
          <w:color w:val="auto"/>
          <w:lang w:val="id-ID"/>
        </w:rPr>
      </w:pPr>
      <w:r w:rsidRPr="001474F2">
        <w:rPr>
          <w:bCs/>
          <w:i/>
          <w:color w:val="auto"/>
        </w:rPr>
        <w:t xml:space="preserve">Sumber : </w:t>
      </w:r>
      <w:hyperlink r:id="rId8" w:history="1">
        <w:r w:rsidR="001A7367" w:rsidRPr="008A0B77">
          <w:rPr>
            <w:rStyle w:val="Hyperlink"/>
            <w:bCs/>
            <w:i/>
            <w:color w:val="auto"/>
            <w:u w:val="none"/>
          </w:rPr>
          <w:t>www.bi.go.id</w:t>
        </w:r>
      </w:hyperlink>
    </w:p>
    <w:p w:rsidR="001A7367" w:rsidRDefault="001A7367" w:rsidP="003B4AE0">
      <w:pPr>
        <w:pStyle w:val="Default"/>
        <w:tabs>
          <w:tab w:val="left" w:pos="567"/>
        </w:tabs>
        <w:spacing w:line="480" w:lineRule="auto"/>
        <w:ind w:firstLine="567"/>
        <w:jc w:val="both"/>
        <w:rPr>
          <w:bCs/>
          <w:color w:val="auto"/>
          <w:lang w:val="id-ID"/>
        </w:rPr>
      </w:pPr>
      <w:r w:rsidRPr="0026733B">
        <w:t>Besarnya NPL yang diperbolehkan oleh Bank Indonesia saat ini adalah maksimal 5%, jika melebihi 5% maka akan mempengaruhi penilaian Tingkat Kesehatan Bank yang bersangkutan, yaitu akan mengurangi nilai/skor yang diperolehnya</w:t>
      </w:r>
      <w:r w:rsidR="002D4F3E">
        <w:t>. Semakin besar tingkat NPL</w:t>
      </w:r>
      <w:r w:rsidR="002D4F3E">
        <w:rPr>
          <w:lang w:val="id-ID"/>
        </w:rPr>
        <w:t xml:space="preserve"> </w:t>
      </w:r>
      <w:r w:rsidR="002D4F3E">
        <w:t xml:space="preserve">menunjukkan bahwa </w:t>
      </w:r>
      <w:r w:rsidR="002D4F3E">
        <w:rPr>
          <w:lang w:val="id-ID"/>
        </w:rPr>
        <w:t>B</w:t>
      </w:r>
      <w:r w:rsidRPr="0026733B">
        <w:t>ank tersebut tidak profesional dalam pengelolaan kreditnya, sekaligus memberikan indikasi bahwa tingkat risiko atas pemberian kredit pada bank tersebut cukup tinggi searah dengan tingginya NPL yang dihadapi</w:t>
      </w:r>
      <w:r w:rsidR="002D4F3E">
        <w:rPr>
          <w:lang w:val="id-ID"/>
        </w:rPr>
        <w:t xml:space="preserve"> </w:t>
      </w:r>
      <w:r w:rsidRPr="0026733B">
        <w:t>bank.</w:t>
      </w:r>
    </w:p>
    <w:p w:rsidR="00486F4B" w:rsidRPr="001A7367" w:rsidRDefault="00486F4B" w:rsidP="00C466E0">
      <w:pPr>
        <w:pStyle w:val="ListParagraph"/>
        <w:numPr>
          <w:ilvl w:val="0"/>
          <w:numId w:val="14"/>
        </w:numPr>
        <w:autoSpaceDE w:val="0"/>
        <w:autoSpaceDN w:val="0"/>
        <w:adjustRightInd w:val="0"/>
        <w:spacing w:after="0" w:line="480" w:lineRule="auto"/>
        <w:ind w:left="851" w:hanging="283"/>
        <w:jc w:val="both"/>
        <w:rPr>
          <w:rFonts w:ascii="Times New Roman" w:eastAsiaTheme="minorEastAsia" w:hAnsi="Times New Roman" w:cs="Times New Roman"/>
          <w:b/>
          <w:bCs/>
          <w:i/>
          <w:sz w:val="24"/>
          <w:szCs w:val="24"/>
        </w:rPr>
      </w:pPr>
      <w:r w:rsidRPr="001A7367">
        <w:rPr>
          <w:rFonts w:ascii="Times New Roman" w:eastAsiaTheme="minorEastAsia" w:hAnsi="Times New Roman" w:cs="Times New Roman"/>
          <w:b/>
          <w:bCs/>
          <w:sz w:val="24"/>
          <w:szCs w:val="24"/>
        </w:rPr>
        <w:t>Faktor-faktor penyebab kredit bermasalah</w:t>
      </w:r>
    </w:p>
    <w:p w:rsidR="00486F4B" w:rsidRDefault="00486F4B" w:rsidP="003B4AE0">
      <w:pPr>
        <w:tabs>
          <w:tab w:val="left" w:pos="709"/>
        </w:tabs>
        <w:autoSpaceDE w:val="0"/>
        <w:autoSpaceDN w:val="0"/>
        <w:adjustRightInd w:val="0"/>
        <w:spacing w:after="0" w:line="480" w:lineRule="auto"/>
        <w:ind w:firstLine="567"/>
        <w:jc w:val="both"/>
        <w:rPr>
          <w:rFonts w:ascii="Times New Roman" w:hAnsi="Times New Roman" w:cs="Times New Roman"/>
          <w:bCs/>
          <w:sz w:val="24"/>
          <w:szCs w:val="24"/>
          <w:lang w:val="id-ID"/>
        </w:rPr>
      </w:pPr>
      <w:r w:rsidRPr="0026733B">
        <w:rPr>
          <w:rFonts w:ascii="Times New Roman" w:hAnsi="Times New Roman" w:cs="Times New Roman"/>
          <w:bCs/>
          <w:sz w:val="24"/>
          <w:szCs w:val="24"/>
          <w:lang w:val="id-ID"/>
        </w:rPr>
        <w:t xml:space="preserve">Menurut </w:t>
      </w:r>
      <w:r>
        <w:rPr>
          <w:rFonts w:ascii="Times New Roman" w:hAnsi="Times New Roman" w:cs="Times New Roman"/>
          <w:bCs/>
          <w:sz w:val="24"/>
          <w:szCs w:val="24"/>
          <w:lang w:val="id-ID"/>
        </w:rPr>
        <w:t xml:space="preserve">Rivai </w:t>
      </w:r>
      <w:r w:rsidRPr="0026733B">
        <w:rPr>
          <w:rFonts w:ascii="Times New Roman" w:hAnsi="Times New Roman" w:cs="Times New Roman"/>
          <w:bCs/>
          <w:sz w:val="24"/>
          <w:szCs w:val="24"/>
          <w:lang w:val="id-ID"/>
        </w:rPr>
        <w:t>(20</w:t>
      </w:r>
      <w:r>
        <w:rPr>
          <w:rFonts w:ascii="Times New Roman" w:hAnsi="Times New Roman" w:cs="Times New Roman"/>
          <w:bCs/>
          <w:sz w:val="24"/>
          <w:szCs w:val="24"/>
          <w:lang w:val="id-ID"/>
        </w:rPr>
        <w:t>13</w:t>
      </w:r>
      <w:r w:rsidRPr="0026733B">
        <w:rPr>
          <w:rFonts w:ascii="Times New Roman" w:hAnsi="Times New Roman" w:cs="Times New Roman"/>
          <w:bCs/>
          <w:sz w:val="24"/>
          <w:szCs w:val="24"/>
          <w:lang w:val="id-ID"/>
        </w:rPr>
        <w:t>:</w:t>
      </w:r>
      <w:r>
        <w:rPr>
          <w:rFonts w:ascii="Times New Roman" w:hAnsi="Times New Roman" w:cs="Times New Roman"/>
          <w:bCs/>
          <w:sz w:val="24"/>
          <w:szCs w:val="24"/>
          <w:lang w:val="id-ID"/>
        </w:rPr>
        <w:t>634</w:t>
      </w:r>
      <w:r w:rsidRPr="0026733B">
        <w:rPr>
          <w:rFonts w:ascii="Times New Roman" w:hAnsi="Times New Roman" w:cs="Times New Roman"/>
          <w:bCs/>
          <w:sz w:val="24"/>
          <w:szCs w:val="24"/>
          <w:lang w:val="id-ID"/>
        </w:rPr>
        <w:t xml:space="preserve">) </w:t>
      </w:r>
      <w:r>
        <w:rPr>
          <w:rFonts w:ascii="Times New Roman" w:hAnsi="Times New Roman" w:cs="Times New Roman"/>
          <w:bCs/>
          <w:sz w:val="24"/>
          <w:szCs w:val="24"/>
          <w:lang w:val="id-ID"/>
        </w:rPr>
        <w:t>faktor-faktor penyebab timbulnya kredit bermasalah yaitu:</w:t>
      </w:r>
    </w:p>
    <w:p w:rsidR="00486F4B" w:rsidRDefault="00486F4B" w:rsidP="00C466E0">
      <w:pPr>
        <w:pStyle w:val="ListParagraph"/>
        <w:numPr>
          <w:ilvl w:val="0"/>
          <w:numId w:val="27"/>
        </w:numPr>
        <w:autoSpaceDE w:val="0"/>
        <w:autoSpaceDN w:val="0"/>
        <w:adjustRightInd w:val="0"/>
        <w:spacing w:after="0" w:line="24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Kurang informasi (data) yang dipakai waktu analisis kredit.</w:t>
      </w:r>
    </w:p>
    <w:p w:rsidR="00486F4B" w:rsidRDefault="00486F4B" w:rsidP="00C466E0">
      <w:pPr>
        <w:pStyle w:val="ListParagraph"/>
        <w:numPr>
          <w:ilvl w:val="0"/>
          <w:numId w:val="27"/>
        </w:numPr>
        <w:autoSpaceDE w:val="0"/>
        <w:autoSpaceDN w:val="0"/>
        <w:adjustRightInd w:val="0"/>
        <w:spacing w:after="0" w:line="24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Perubahan kondisi ekonomi (</w:t>
      </w:r>
      <w:r>
        <w:rPr>
          <w:rFonts w:ascii="Times New Roman" w:hAnsi="Times New Roman" w:cs="Times New Roman"/>
          <w:bCs/>
          <w:i/>
          <w:sz w:val="24"/>
          <w:szCs w:val="24"/>
        </w:rPr>
        <w:t>adversity</w:t>
      </w:r>
      <w:r>
        <w:rPr>
          <w:rFonts w:ascii="Times New Roman" w:hAnsi="Times New Roman" w:cs="Times New Roman"/>
          <w:bCs/>
          <w:sz w:val="24"/>
          <w:szCs w:val="24"/>
        </w:rPr>
        <w:t>) tidak terantisipasi.</w:t>
      </w:r>
    </w:p>
    <w:p w:rsidR="00486F4B" w:rsidRDefault="00486F4B" w:rsidP="00C466E0">
      <w:pPr>
        <w:pStyle w:val="ListParagraph"/>
        <w:numPr>
          <w:ilvl w:val="0"/>
          <w:numId w:val="27"/>
        </w:numPr>
        <w:autoSpaceDE w:val="0"/>
        <w:autoSpaceDN w:val="0"/>
        <w:adjustRightInd w:val="0"/>
        <w:spacing w:after="0" w:line="24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Ketidakmampuan pengelolaan kredit/bidang usaha (</w:t>
      </w:r>
      <w:r>
        <w:rPr>
          <w:rFonts w:ascii="Times New Roman" w:hAnsi="Times New Roman" w:cs="Times New Roman"/>
          <w:bCs/>
          <w:i/>
          <w:sz w:val="24"/>
          <w:szCs w:val="24"/>
        </w:rPr>
        <w:t>mismanagement</w:t>
      </w:r>
      <w:r>
        <w:rPr>
          <w:rFonts w:ascii="Times New Roman" w:hAnsi="Times New Roman" w:cs="Times New Roman"/>
          <w:bCs/>
          <w:sz w:val="24"/>
          <w:szCs w:val="24"/>
        </w:rPr>
        <w:t>).</w:t>
      </w:r>
    </w:p>
    <w:p w:rsidR="00486F4B" w:rsidRDefault="00486F4B" w:rsidP="00C466E0">
      <w:pPr>
        <w:pStyle w:val="ListParagraph"/>
        <w:numPr>
          <w:ilvl w:val="0"/>
          <w:numId w:val="27"/>
        </w:numPr>
        <w:autoSpaceDE w:val="0"/>
        <w:autoSpaceDN w:val="0"/>
        <w:adjustRightInd w:val="0"/>
        <w:spacing w:after="0" w:line="24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Ketidakjujuran debitur (</w:t>
      </w:r>
      <w:r>
        <w:rPr>
          <w:rFonts w:ascii="Times New Roman" w:hAnsi="Times New Roman" w:cs="Times New Roman"/>
          <w:bCs/>
          <w:i/>
          <w:sz w:val="24"/>
          <w:szCs w:val="24"/>
        </w:rPr>
        <w:t>misrepsentation</w:t>
      </w:r>
      <w:r>
        <w:rPr>
          <w:rFonts w:ascii="Times New Roman" w:hAnsi="Times New Roman" w:cs="Times New Roman"/>
          <w:bCs/>
          <w:sz w:val="24"/>
          <w:szCs w:val="24"/>
        </w:rPr>
        <w:t>) atas informasi dan laporan-laporan tentang kegiatan usaha, kondisi keu</w:t>
      </w:r>
      <w:r w:rsidR="00B02E8E">
        <w:rPr>
          <w:rFonts w:ascii="Times New Roman" w:hAnsi="Times New Roman" w:cs="Times New Roman"/>
          <w:bCs/>
          <w:sz w:val="24"/>
          <w:szCs w:val="24"/>
        </w:rPr>
        <w:t>angan, kondisi utang/piutang, p</w:t>
      </w:r>
      <w:r>
        <w:rPr>
          <w:rFonts w:ascii="Times New Roman" w:hAnsi="Times New Roman" w:cs="Times New Roman"/>
          <w:bCs/>
          <w:sz w:val="24"/>
          <w:szCs w:val="24"/>
        </w:rPr>
        <w:t>ersediaan barang, dan sebagainya.</w:t>
      </w:r>
    </w:p>
    <w:p w:rsidR="00486F4B" w:rsidRDefault="00486F4B" w:rsidP="00C466E0">
      <w:pPr>
        <w:pStyle w:val="ListParagraph"/>
        <w:numPr>
          <w:ilvl w:val="0"/>
          <w:numId w:val="27"/>
        </w:numPr>
        <w:autoSpaceDE w:val="0"/>
        <w:autoSpaceDN w:val="0"/>
        <w:adjustRightInd w:val="0"/>
        <w:spacing w:after="0" w:line="240" w:lineRule="auto"/>
        <w:ind w:left="993" w:hanging="426"/>
        <w:jc w:val="both"/>
        <w:rPr>
          <w:rFonts w:ascii="Times New Roman" w:hAnsi="Times New Roman" w:cs="Times New Roman"/>
          <w:bCs/>
          <w:sz w:val="24"/>
          <w:szCs w:val="24"/>
        </w:rPr>
      </w:pPr>
      <w:r>
        <w:rPr>
          <w:rFonts w:ascii="Times New Roman" w:hAnsi="Times New Roman" w:cs="Times New Roman"/>
          <w:bCs/>
          <w:sz w:val="24"/>
          <w:szCs w:val="24"/>
        </w:rPr>
        <w:t>Faktor sakit atau kematian dari pemilik atau pengurus perusahaan.</w:t>
      </w:r>
    </w:p>
    <w:p w:rsidR="00C466E0" w:rsidRDefault="00C466E0" w:rsidP="00C466E0">
      <w:pPr>
        <w:autoSpaceDE w:val="0"/>
        <w:autoSpaceDN w:val="0"/>
        <w:adjustRightInd w:val="0"/>
        <w:spacing w:after="0" w:line="240" w:lineRule="auto"/>
        <w:jc w:val="both"/>
        <w:rPr>
          <w:rFonts w:ascii="Times New Roman" w:hAnsi="Times New Roman" w:cs="Times New Roman"/>
          <w:bCs/>
          <w:sz w:val="24"/>
          <w:szCs w:val="24"/>
          <w:lang w:val="id-ID"/>
        </w:rPr>
      </w:pPr>
    </w:p>
    <w:p w:rsidR="002C6819" w:rsidRDefault="002C6819" w:rsidP="00C466E0">
      <w:pPr>
        <w:autoSpaceDE w:val="0"/>
        <w:autoSpaceDN w:val="0"/>
        <w:adjustRightInd w:val="0"/>
        <w:spacing w:after="0" w:line="240" w:lineRule="auto"/>
        <w:jc w:val="both"/>
        <w:rPr>
          <w:rFonts w:ascii="Times New Roman" w:hAnsi="Times New Roman" w:cs="Times New Roman"/>
          <w:bCs/>
          <w:sz w:val="24"/>
          <w:szCs w:val="24"/>
          <w:lang w:val="id-ID"/>
        </w:rPr>
      </w:pPr>
    </w:p>
    <w:p w:rsidR="002C6819" w:rsidRDefault="002C6819" w:rsidP="00C466E0">
      <w:pPr>
        <w:autoSpaceDE w:val="0"/>
        <w:autoSpaceDN w:val="0"/>
        <w:adjustRightInd w:val="0"/>
        <w:spacing w:after="0" w:line="240" w:lineRule="auto"/>
        <w:jc w:val="both"/>
        <w:rPr>
          <w:rFonts w:ascii="Times New Roman" w:hAnsi="Times New Roman" w:cs="Times New Roman"/>
          <w:bCs/>
          <w:sz w:val="24"/>
          <w:szCs w:val="24"/>
          <w:lang w:val="id-ID"/>
        </w:rPr>
      </w:pPr>
    </w:p>
    <w:p w:rsidR="002C6819" w:rsidRDefault="002C6819" w:rsidP="00C466E0">
      <w:pPr>
        <w:autoSpaceDE w:val="0"/>
        <w:autoSpaceDN w:val="0"/>
        <w:adjustRightInd w:val="0"/>
        <w:spacing w:after="0" w:line="240" w:lineRule="auto"/>
        <w:jc w:val="both"/>
        <w:rPr>
          <w:rFonts w:ascii="Times New Roman" w:hAnsi="Times New Roman" w:cs="Times New Roman"/>
          <w:bCs/>
          <w:sz w:val="24"/>
          <w:szCs w:val="24"/>
          <w:lang w:val="id-ID"/>
        </w:rPr>
      </w:pPr>
    </w:p>
    <w:p w:rsidR="002C6819" w:rsidRDefault="002C6819" w:rsidP="00C466E0">
      <w:pPr>
        <w:autoSpaceDE w:val="0"/>
        <w:autoSpaceDN w:val="0"/>
        <w:adjustRightInd w:val="0"/>
        <w:spacing w:after="0" w:line="240" w:lineRule="auto"/>
        <w:jc w:val="both"/>
        <w:rPr>
          <w:rFonts w:ascii="Times New Roman" w:hAnsi="Times New Roman" w:cs="Times New Roman"/>
          <w:bCs/>
          <w:sz w:val="24"/>
          <w:szCs w:val="24"/>
          <w:lang w:val="id-ID"/>
        </w:rPr>
      </w:pPr>
    </w:p>
    <w:p w:rsidR="00486F4B" w:rsidRPr="00443590" w:rsidRDefault="00486F4B" w:rsidP="00C466E0">
      <w:pPr>
        <w:pStyle w:val="ListParagraph"/>
        <w:numPr>
          <w:ilvl w:val="0"/>
          <w:numId w:val="14"/>
        </w:numPr>
        <w:autoSpaceDE w:val="0"/>
        <w:autoSpaceDN w:val="0"/>
        <w:adjustRightInd w:val="0"/>
        <w:spacing w:after="0" w:line="480" w:lineRule="auto"/>
        <w:ind w:left="851" w:hanging="283"/>
        <w:jc w:val="both"/>
        <w:rPr>
          <w:rFonts w:ascii="Times New Roman" w:eastAsiaTheme="minorEastAsia" w:hAnsi="Times New Roman" w:cs="Times New Roman"/>
          <w:b/>
          <w:bCs/>
          <w:i/>
          <w:sz w:val="24"/>
          <w:szCs w:val="24"/>
        </w:rPr>
      </w:pPr>
      <w:r w:rsidRPr="0026733B">
        <w:rPr>
          <w:rFonts w:ascii="Times New Roman" w:eastAsiaTheme="minorEastAsia" w:hAnsi="Times New Roman" w:cs="Times New Roman"/>
          <w:b/>
          <w:sz w:val="24"/>
          <w:szCs w:val="24"/>
        </w:rPr>
        <w:lastRenderedPageBreak/>
        <w:t xml:space="preserve">Dampak </w:t>
      </w:r>
      <w:r w:rsidRPr="0026733B">
        <w:rPr>
          <w:rFonts w:ascii="Times New Roman" w:hAnsi="Times New Roman" w:cs="Times New Roman"/>
          <w:b/>
          <w:i/>
          <w:sz w:val="24"/>
          <w:szCs w:val="24"/>
        </w:rPr>
        <w:t>Non Performing Loan</w:t>
      </w:r>
      <w:r w:rsidRPr="0026733B">
        <w:rPr>
          <w:rFonts w:ascii="Times New Roman" w:hAnsi="Times New Roman" w:cs="Times New Roman"/>
          <w:b/>
          <w:sz w:val="24"/>
          <w:szCs w:val="24"/>
        </w:rPr>
        <w:t xml:space="preserve"> (NPL)</w:t>
      </w:r>
    </w:p>
    <w:p w:rsidR="00486F4B" w:rsidRDefault="00486F4B" w:rsidP="003B4AE0">
      <w:pPr>
        <w:autoSpaceDE w:val="0"/>
        <w:autoSpaceDN w:val="0"/>
        <w:adjustRightInd w:val="0"/>
        <w:spacing w:after="0" w:line="480" w:lineRule="auto"/>
        <w:ind w:firstLine="567"/>
        <w:jc w:val="both"/>
        <w:rPr>
          <w:rFonts w:ascii="Times New Roman" w:eastAsiaTheme="minorEastAsia" w:hAnsi="Times New Roman" w:cs="Times New Roman"/>
          <w:bCs/>
          <w:sz w:val="24"/>
          <w:szCs w:val="24"/>
          <w:lang w:val="id-ID"/>
        </w:rPr>
      </w:pPr>
      <w:r>
        <w:rPr>
          <w:rFonts w:ascii="Times New Roman" w:eastAsiaTheme="minorEastAsia" w:hAnsi="Times New Roman" w:cs="Times New Roman"/>
          <w:bCs/>
          <w:sz w:val="24"/>
          <w:szCs w:val="24"/>
          <w:lang w:val="id-ID"/>
        </w:rPr>
        <w:t xml:space="preserve">Dampak </w:t>
      </w:r>
      <w:r w:rsidRPr="00443590">
        <w:rPr>
          <w:rFonts w:ascii="Times New Roman" w:hAnsi="Times New Roman" w:cs="Times New Roman"/>
          <w:i/>
          <w:sz w:val="24"/>
          <w:szCs w:val="24"/>
        </w:rPr>
        <w:t>Non Performing Loan</w:t>
      </w:r>
      <w:r w:rsidRPr="00443590">
        <w:rPr>
          <w:rFonts w:ascii="Times New Roman" w:hAnsi="Times New Roman" w:cs="Times New Roman"/>
          <w:sz w:val="24"/>
          <w:szCs w:val="24"/>
        </w:rPr>
        <w:t xml:space="preserve"> (NPL)</w:t>
      </w:r>
      <w:r>
        <w:rPr>
          <w:rFonts w:ascii="Times New Roman" w:hAnsi="Times New Roman" w:cs="Times New Roman"/>
          <w:sz w:val="24"/>
          <w:szCs w:val="24"/>
          <w:lang w:val="id-ID"/>
        </w:rPr>
        <w:t xml:space="preserve"> </w:t>
      </w:r>
      <w:r>
        <w:rPr>
          <w:rFonts w:ascii="Times New Roman" w:eastAsiaTheme="minorEastAsia" w:hAnsi="Times New Roman" w:cs="Times New Roman"/>
          <w:bCs/>
          <w:sz w:val="24"/>
          <w:szCs w:val="24"/>
          <w:lang w:val="id-ID"/>
        </w:rPr>
        <w:t>m</w:t>
      </w:r>
      <w:r w:rsidRPr="00443590">
        <w:rPr>
          <w:rFonts w:ascii="Times New Roman" w:eastAsiaTheme="minorEastAsia" w:hAnsi="Times New Roman" w:cs="Times New Roman"/>
          <w:bCs/>
          <w:sz w:val="24"/>
          <w:szCs w:val="24"/>
          <w:lang w:val="id-ID"/>
        </w:rPr>
        <w:t xml:space="preserve">enurut Mahmoedin (2002:111) bahwa </w:t>
      </w:r>
      <w:r>
        <w:rPr>
          <w:rFonts w:ascii="Times New Roman" w:eastAsiaTheme="minorEastAsia" w:hAnsi="Times New Roman" w:cs="Times New Roman"/>
          <w:bCs/>
          <w:sz w:val="24"/>
          <w:szCs w:val="24"/>
          <w:lang w:val="id-ID"/>
        </w:rPr>
        <w:t xml:space="preserve">“kredit bermasalah ini akan berdampak pada daya tahan perusahaan antara lain likuiditas, rentabilitas, profitabilitas, bonafiditas, tingkat kesehatan bank, dan modal kerja”. </w:t>
      </w:r>
    </w:p>
    <w:p w:rsidR="00486F4B" w:rsidRDefault="00486F4B" w:rsidP="003B4AE0">
      <w:pPr>
        <w:autoSpaceDE w:val="0"/>
        <w:autoSpaceDN w:val="0"/>
        <w:adjustRightInd w:val="0"/>
        <w:spacing w:after="0" w:line="240" w:lineRule="auto"/>
        <w:ind w:left="567"/>
        <w:jc w:val="both"/>
        <w:rPr>
          <w:rFonts w:ascii="Times New Roman" w:hAnsi="Times New Roman" w:cs="Times New Roman"/>
          <w:sz w:val="24"/>
          <w:szCs w:val="24"/>
          <w:lang w:val="id-ID"/>
        </w:rPr>
      </w:pPr>
      <w:r>
        <w:rPr>
          <w:rFonts w:ascii="Times New Roman" w:eastAsiaTheme="minorEastAsia" w:hAnsi="Times New Roman" w:cs="Times New Roman"/>
          <w:bCs/>
          <w:sz w:val="24"/>
          <w:szCs w:val="24"/>
          <w:lang w:val="id-ID"/>
        </w:rPr>
        <w:t xml:space="preserve">Menurut Dendawijaya </w:t>
      </w:r>
      <w:r w:rsidRPr="00443590">
        <w:rPr>
          <w:rFonts w:ascii="Times New Roman" w:eastAsiaTheme="minorEastAsia" w:hAnsi="Times New Roman" w:cs="Times New Roman"/>
          <w:bCs/>
          <w:sz w:val="24"/>
          <w:szCs w:val="24"/>
          <w:lang w:val="id-ID"/>
        </w:rPr>
        <w:t>(200</w:t>
      </w:r>
      <w:r>
        <w:rPr>
          <w:rFonts w:ascii="Times New Roman" w:eastAsiaTheme="minorEastAsia" w:hAnsi="Times New Roman" w:cs="Times New Roman"/>
          <w:bCs/>
          <w:sz w:val="24"/>
          <w:szCs w:val="24"/>
          <w:lang w:val="id-ID"/>
        </w:rPr>
        <w:t>5:82</w:t>
      </w:r>
      <w:r w:rsidRPr="00443590">
        <w:rPr>
          <w:rFonts w:ascii="Times New Roman" w:eastAsiaTheme="minorEastAsia" w:hAnsi="Times New Roman" w:cs="Times New Roman"/>
          <w:bCs/>
          <w:sz w:val="24"/>
          <w:szCs w:val="24"/>
          <w:lang w:val="id-ID"/>
        </w:rPr>
        <w:t>)</w:t>
      </w:r>
      <w:r>
        <w:rPr>
          <w:rFonts w:ascii="Times New Roman" w:eastAsiaTheme="minorEastAsia" w:hAnsi="Times New Roman" w:cs="Times New Roman"/>
          <w:bCs/>
          <w:sz w:val="24"/>
          <w:szCs w:val="24"/>
          <w:lang w:val="id-ID"/>
        </w:rPr>
        <w:t xml:space="preserve"> dampak </w:t>
      </w:r>
      <w:r w:rsidRPr="00443590">
        <w:rPr>
          <w:rFonts w:ascii="Times New Roman" w:hAnsi="Times New Roman" w:cs="Times New Roman"/>
          <w:i/>
          <w:sz w:val="24"/>
          <w:szCs w:val="24"/>
        </w:rPr>
        <w:t>Non Performing Loan</w:t>
      </w:r>
      <w:r w:rsidR="005810C3">
        <w:rPr>
          <w:rFonts w:ascii="Times New Roman" w:hAnsi="Times New Roman" w:cs="Times New Roman"/>
          <w:i/>
          <w:sz w:val="24"/>
          <w:szCs w:val="24"/>
          <w:lang w:val="id-ID"/>
        </w:rPr>
        <w:t xml:space="preserve"> </w:t>
      </w:r>
      <w:r>
        <w:rPr>
          <w:rFonts w:ascii="Times New Roman" w:hAnsi="Times New Roman" w:cs="Times New Roman"/>
          <w:sz w:val="24"/>
          <w:szCs w:val="24"/>
          <w:lang w:val="id-ID"/>
        </w:rPr>
        <w:t>yaitu:</w:t>
      </w:r>
    </w:p>
    <w:p w:rsidR="00486F4B" w:rsidRDefault="00486F4B" w:rsidP="00486F4B">
      <w:pPr>
        <w:autoSpaceDE w:val="0"/>
        <w:autoSpaceDN w:val="0"/>
        <w:adjustRightInd w:val="0"/>
        <w:spacing w:after="0" w:line="240" w:lineRule="auto"/>
        <w:ind w:left="720"/>
        <w:jc w:val="both"/>
        <w:rPr>
          <w:rFonts w:ascii="Times New Roman" w:hAnsi="Times New Roman" w:cs="Times New Roman"/>
          <w:sz w:val="24"/>
          <w:szCs w:val="24"/>
          <w:lang w:val="id-ID"/>
        </w:rPr>
      </w:pPr>
    </w:p>
    <w:p w:rsidR="00486F4B" w:rsidRDefault="00486F4B" w:rsidP="00183AB7">
      <w:pPr>
        <w:pStyle w:val="ListParagraph"/>
        <w:numPr>
          <w:ilvl w:val="0"/>
          <w:numId w:val="28"/>
        </w:numPr>
        <w:autoSpaceDE w:val="0"/>
        <w:autoSpaceDN w:val="0"/>
        <w:adjustRightInd w:val="0"/>
        <w:spacing w:after="0" w:line="240" w:lineRule="auto"/>
        <w:ind w:left="993" w:hanging="426"/>
        <w:jc w:val="both"/>
        <w:rPr>
          <w:rFonts w:ascii="Times New Roman" w:hAnsi="Times New Roman" w:cs="Times New Roman"/>
          <w:sz w:val="24"/>
          <w:szCs w:val="24"/>
        </w:rPr>
      </w:pPr>
      <w:r>
        <w:rPr>
          <w:rFonts w:ascii="Times New Roman" w:hAnsi="Times New Roman" w:cs="Times New Roman"/>
          <w:sz w:val="24"/>
          <w:szCs w:val="24"/>
        </w:rPr>
        <w:t xml:space="preserve">Hilangnya kesempatan untuk memperoleh </w:t>
      </w:r>
      <w:r w:rsidRPr="00061A10">
        <w:rPr>
          <w:rFonts w:ascii="Times New Roman" w:hAnsi="Times New Roman" w:cs="Times New Roman"/>
          <w:i/>
          <w:sz w:val="24"/>
          <w:szCs w:val="24"/>
        </w:rPr>
        <w:t>income</w:t>
      </w:r>
      <w:r>
        <w:rPr>
          <w:rFonts w:ascii="Times New Roman" w:hAnsi="Times New Roman" w:cs="Times New Roman"/>
          <w:i/>
          <w:sz w:val="24"/>
          <w:szCs w:val="24"/>
        </w:rPr>
        <w:t xml:space="preserve"> </w:t>
      </w:r>
      <w:r>
        <w:rPr>
          <w:rFonts w:ascii="Times New Roman" w:hAnsi="Times New Roman" w:cs="Times New Roman"/>
          <w:sz w:val="24"/>
          <w:szCs w:val="24"/>
        </w:rPr>
        <w:t>(pendapatan) dari kredit yang diberikannya, sehingga mengurangi perolehan laba dan berpengaruh buruk bagi rentabilitas bank.</w:t>
      </w:r>
    </w:p>
    <w:p w:rsidR="00486F4B" w:rsidRDefault="00486F4B" w:rsidP="00183AB7">
      <w:pPr>
        <w:pStyle w:val="ListParagraph"/>
        <w:numPr>
          <w:ilvl w:val="0"/>
          <w:numId w:val="28"/>
        </w:numPr>
        <w:autoSpaceDE w:val="0"/>
        <w:autoSpaceDN w:val="0"/>
        <w:adjustRightInd w:val="0"/>
        <w:spacing w:after="0" w:line="240" w:lineRule="auto"/>
        <w:ind w:left="993" w:hanging="426"/>
        <w:jc w:val="both"/>
        <w:rPr>
          <w:rFonts w:ascii="Times New Roman" w:hAnsi="Times New Roman" w:cs="Times New Roman"/>
          <w:sz w:val="24"/>
          <w:szCs w:val="24"/>
        </w:rPr>
      </w:pPr>
      <w:r w:rsidRPr="00061A10">
        <w:rPr>
          <w:rFonts w:ascii="Times New Roman" w:hAnsi="Times New Roman" w:cs="Times New Roman"/>
          <w:i/>
          <w:sz w:val="24"/>
          <w:szCs w:val="24"/>
        </w:rPr>
        <w:t xml:space="preserve">Return On </w:t>
      </w:r>
      <w:r>
        <w:rPr>
          <w:rFonts w:ascii="Times New Roman" w:hAnsi="Times New Roman" w:cs="Times New Roman"/>
          <w:i/>
          <w:sz w:val="24"/>
          <w:szCs w:val="24"/>
        </w:rPr>
        <w:t>Asset</w:t>
      </w:r>
      <w:r>
        <w:rPr>
          <w:rFonts w:ascii="Times New Roman" w:hAnsi="Times New Roman" w:cs="Times New Roman"/>
          <w:sz w:val="24"/>
          <w:szCs w:val="24"/>
        </w:rPr>
        <w:t xml:space="preserve"> (ROA) mengalami penurunan.</w:t>
      </w:r>
    </w:p>
    <w:p w:rsidR="00486F4B" w:rsidRDefault="00486F4B" w:rsidP="00486F4B">
      <w:pPr>
        <w:autoSpaceDE w:val="0"/>
        <w:autoSpaceDN w:val="0"/>
        <w:adjustRightInd w:val="0"/>
        <w:spacing w:after="0" w:line="240" w:lineRule="auto"/>
        <w:jc w:val="both"/>
        <w:rPr>
          <w:rFonts w:ascii="Times New Roman" w:hAnsi="Times New Roman" w:cs="Times New Roman"/>
          <w:sz w:val="24"/>
          <w:szCs w:val="24"/>
          <w:lang w:val="id-ID"/>
        </w:rPr>
      </w:pPr>
    </w:p>
    <w:p w:rsidR="00486F4B" w:rsidRDefault="00486F4B" w:rsidP="003B4AE0">
      <w:pPr>
        <w:autoSpaceDE w:val="0"/>
        <w:autoSpaceDN w:val="0"/>
        <w:adjustRightInd w:val="0"/>
        <w:spacing w:after="0" w:line="240" w:lineRule="auto"/>
        <w:ind w:firstLine="567"/>
        <w:jc w:val="both"/>
        <w:rPr>
          <w:rFonts w:ascii="Times New Roman" w:hAnsi="Times New Roman" w:cs="Times New Roman"/>
          <w:sz w:val="24"/>
          <w:szCs w:val="24"/>
          <w:lang w:val="id-ID"/>
        </w:rPr>
      </w:pPr>
      <w:r>
        <w:rPr>
          <w:rFonts w:ascii="Times New Roman" w:eastAsiaTheme="minorEastAsia" w:hAnsi="Times New Roman" w:cs="Times New Roman"/>
          <w:bCs/>
          <w:sz w:val="24"/>
          <w:szCs w:val="24"/>
          <w:lang w:val="id-ID"/>
        </w:rPr>
        <w:t xml:space="preserve">Menurut </w:t>
      </w:r>
      <w:r w:rsidRPr="00443590">
        <w:rPr>
          <w:rFonts w:ascii="Times New Roman" w:eastAsiaTheme="minorEastAsia" w:hAnsi="Times New Roman" w:cs="Times New Roman"/>
          <w:bCs/>
          <w:sz w:val="24"/>
          <w:szCs w:val="24"/>
          <w:lang w:val="id-ID"/>
        </w:rPr>
        <w:t>Mahmoedin (2002:111)</w:t>
      </w:r>
      <w:r>
        <w:rPr>
          <w:rFonts w:ascii="Times New Roman" w:eastAsiaTheme="minorEastAsia" w:hAnsi="Times New Roman" w:cs="Times New Roman"/>
          <w:bCs/>
          <w:sz w:val="24"/>
          <w:szCs w:val="24"/>
          <w:lang w:val="id-ID"/>
        </w:rPr>
        <w:t xml:space="preserve"> dampak</w:t>
      </w:r>
      <w:r w:rsidRPr="00443590">
        <w:rPr>
          <w:rFonts w:ascii="Times New Roman" w:hAnsi="Times New Roman" w:cs="Times New Roman"/>
          <w:i/>
          <w:sz w:val="24"/>
          <w:szCs w:val="24"/>
        </w:rPr>
        <w:t xml:space="preserve"> Non Performing Loan</w:t>
      </w:r>
      <w:r w:rsidRPr="00443590">
        <w:rPr>
          <w:rFonts w:ascii="Times New Roman" w:hAnsi="Times New Roman" w:cs="Times New Roman"/>
          <w:sz w:val="24"/>
          <w:szCs w:val="24"/>
        </w:rPr>
        <w:t xml:space="preserve"> </w:t>
      </w:r>
      <w:r>
        <w:rPr>
          <w:rFonts w:ascii="Times New Roman" w:hAnsi="Times New Roman" w:cs="Times New Roman"/>
          <w:sz w:val="24"/>
          <w:szCs w:val="24"/>
          <w:lang w:val="id-ID"/>
        </w:rPr>
        <w:t>yaitu:</w:t>
      </w:r>
    </w:p>
    <w:p w:rsidR="00486F4B" w:rsidRDefault="00486F4B" w:rsidP="00486F4B">
      <w:pPr>
        <w:autoSpaceDE w:val="0"/>
        <w:autoSpaceDN w:val="0"/>
        <w:adjustRightInd w:val="0"/>
        <w:spacing w:after="0" w:line="240" w:lineRule="auto"/>
        <w:ind w:firstLine="709"/>
        <w:jc w:val="both"/>
        <w:rPr>
          <w:rFonts w:ascii="Times New Roman" w:hAnsi="Times New Roman" w:cs="Times New Roman"/>
          <w:sz w:val="24"/>
          <w:szCs w:val="24"/>
          <w:lang w:val="id-ID"/>
        </w:rPr>
      </w:pPr>
    </w:p>
    <w:p w:rsidR="00486F4B" w:rsidRDefault="00486F4B" w:rsidP="002301FA">
      <w:pPr>
        <w:autoSpaceDE w:val="0"/>
        <w:autoSpaceDN w:val="0"/>
        <w:adjustRightInd w:val="0"/>
        <w:spacing w:after="0" w:line="240" w:lineRule="auto"/>
        <w:ind w:left="567"/>
        <w:jc w:val="both"/>
        <w:rPr>
          <w:rFonts w:ascii="Times New Roman" w:eastAsiaTheme="minorEastAsia" w:hAnsi="Times New Roman" w:cs="Times New Roman"/>
          <w:bCs/>
          <w:sz w:val="24"/>
          <w:szCs w:val="24"/>
          <w:lang w:val="id-ID"/>
        </w:rPr>
      </w:pPr>
      <w:r w:rsidRPr="004C5F2A">
        <w:rPr>
          <w:rFonts w:ascii="Times New Roman" w:eastAsiaTheme="minorEastAsia" w:hAnsi="Times New Roman" w:cs="Times New Roman"/>
          <w:bCs/>
          <w:sz w:val="24"/>
          <w:szCs w:val="24"/>
        </w:rPr>
        <w:t xml:space="preserve">Profitabilitas </w:t>
      </w:r>
      <w:r>
        <w:rPr>
          <w:rFonts w:ascii="Times New Roman" w:eastAsiaTheme="minorEastAsia" w:hAnsi="Times New Roman" w:cs="Times New Roman"/>
          <w:bCs/>
          <w:sz w:val="24"/>
          <w:szCs w:val="24"/>
          <w:lang w:val="id-ID"/>
        </w:rPr>
        <w:t xml:space="preserve">adalah kemampuan bank untuk memperoleh keuntungan. Hal ini terlihat pada perhitungan tingkat produktivitasnya, yang akan dituangkan dalam rumus ROA </w:t>
      </w:r>
      <w:r w:rsidRPr="005810C3">
        <w:rPr>
          <w:rFonts w:ascii="Times New Roman" w:eastAsiaTheme="minorEastAsia" w:hAnsi="Times New Roman" w:cs="Times New Roman"/>
          <w:bCs/>
          <w:sz w:val="24"/>
          <w:szCs w:val="24"/>
          <w:lang w:val="id-ID"/>
        </w:rPr>
        <w:t>(</w:t>
      </w:r>
      <w:r>
        <w:rPr>
          <w:rFonts w:ascii="Times New Roman" w:eastAsiaTheme="minorEastAsia" w:hAnsi="Times New Roman" w:cs="Times New Roman"/>
          <w:bCs/>
          <w:i/>
          <w:sz w:val="24"/>
          <w:szCs w:val="24"/>
          <w:lang w:val="id-ID"/>
        </w:rPr>
        <w:t>Return On Asset</w:t>
      </w:r>
      <w:r w:rsidRPr="005810C3">
        <w:rPr>
          <w:rFonts w:ascii="Times New Roman" w:eastAsiaTheme="minorEastAsia" w:hAnsi="Times New Roman" w:cs="Times New Roman"/>
          <w:bCs/>
          <w:sz w:val="24"/>
          <w:szCs w:val="24"/>
          <w:lang w:val="id-ID"/>
        </w:rPr>
        <w:t>)</w:t>
      </w:r>
      <w:r>
        <w:rPr>
          <w:rFonts w:ascii="Times New Roman" w:eastAsiaTheme="minorEastAsia" w:hAnsi="Times New Roman" w:cs="Times New Roman"/>
          <w:bCs/>
          <w:sz w:val="24"/>
          <w:szCs w:val="24"/>
          <w:lang w:val="id-ID"/>
        </w:rPr>
        <w:t>. Jika kredit tidak lancar, maka profitabilitasnya menjadi kecil.</w:t>
      </w:r>
    </w:p>
    <w:p w:rsidR="00486F4B" w:rsidRDefault="00486F4B" w:rsidP="00486F4B">
      <w:pPr>
        <w:autoSpaceDE w:val="0"/>
        <w:autoSpaceDN w:val="0"/>
        <w:adjustRightInd w:val="0"/>
        <w:spacing w:after="0" w:line="240" w:lineRule="auto"/>
        <w:ind w:left="720"/>
        <w:jc w:val="both"/>
        <w:rPr>
          <w:rFonts w:ascii="Times New Roman" w:eastAsiaTheme="minorEastAsia" w:hAnsi="Times New Roman" w:cs="Times New Roman"/>
          <w:bCs/>
          <w:sz w:val="24"/>
          <w:szCs w:val="24"/>
          <w:lang w:val="id-ID"/>
        </w:rPr>
      </w:pPr>
    </w:p>
    <w:p w:rsidR="00486F4B" w:rsidRPr="0095641F" w:rsidRDefault="00486F4B" w:rsidP="00183AB7">
      <w:pPr>
        <w:pStyle w:val="ListParagraph"/>
        <w:numPr>
          <w:ilvl w:val="0"/>
          <w:numId w:val="5"/>
        </w:numPr>
        <w:spacing w:after="0" w:line="480" w:lineRule="auto"/>
        <w:ind w:left="567" w:hanging="283"/>
        <w:jc w:val="both"/>
        <w:rPr>
          <w:rFonts w:ascii="Times New Roman" w:hAnsi="Times New Roman" w:cs="Times New Roman"/>
          <w:b/>
          <w:bCs/>
          <w:sz w:val="24"/>
          <w:szCs w:val="24"/>
        </w:rPr>
      </w:pPr>
      <w:r w:rsidRPr="0095641F">
        <w:rPr>
          <w:rFonts w:ascii="Times New Roman" w:hAnsi="Times New Roman" w:cs="Times New Roman"/>
          <w:b/>
          <w:bCs/>
          <w:i/>
          <w:iCs/>
          <w:sz w:val="24"/>
          <w:szCs w:val="24"/>
        </w:rPr>
        <w:t xml:space="preserve">Loan to Deposit Ratio </w:t>
      </w:r>
      <w:r w:rsidRPr="0095641F">
        <w:rPr>
          <w:rFonts w:ascii="Times New Roman" w:hAnsi="Times New Roman" w:cs="Times New Roman"/>
          <w:b/>
          <w:bCs/>
          <w:sz w:val="24"/>
          <w:szCs w:val="24"/>
        </w:rPr>
        <w:t xml:space="preserve">(LDR) </w:t>
      </w:r>
    </w:p>
    <w:p w:rsidR="00486F4B" w:rsidRPr="0095641F" w:rsidRDefault="00486F4B" w:rsidP="00183AB7">
      <w:pPr>
        <w:pStyle w:val="Default"/>
        <w:numPr>
          <w:ilvl w:val="0"/>
          <w:numId w:val="31"/>
        </w:numPr>
        <w:spacing w:line="480" w:lineRule="auto"/>
        <w:ind w:left="851" w:hanging="284"/>
        <w:jc w:val="both"/>
        <w:rPr>
          <w:b/>
          <w:bCs/>
          <w:color w:val="auto"/>
          <w:lang w:val="id-ID"/>
        </w:rPr>
      </w:pPr>
      <w:r w:rsidRPr="0095641F">
        <w:rPr>
          <w:b/>
          <w:bCs/>
          <w:color w:val="auto"/>
          <w:lang w:val="id-ID"/>
        </w:rPr>
        <w:t>Definisi</w:t>
      </w:r>
      <w:r w:rsidRPr="0095641F">
        <w:rPr>
          <w:b/>
          <w:bCs/>
          <w:i/>
          <w:color w:val="auto"/>
          <w:lang w:val="id-ID"/>
        </w:rPr>
        <w:t xml:space="preserve"> </w:t>
      </w:r>
      <w:r w:rsidRPr="0095641F">
        <w:rPr>
          <w:b/>
          <w:bCs/>
          <w:i/>
          <w:color w:val="auto"/>
        </w:rPr>
        <w:t>Loan  to Deposit Ratio</w:t>
      </w:r>
      <w:r w:rsidRPr="0095641F">
        <w:rPr>
          <w:b/>
          <w:bCs/>
          <w:color w:val="auto"/>
        </w:rPr>
        <w:t xml:space="preserve"> (LDR)</w:t>
      </w:r>
    </w:p>
    <w:p w:rsidR="00486F4B" w:rsidRDefault="00486F4B" w:rsidP="003B4AE0">
      <w:pPr>
        <w:pStyle w:val="Default"/>
        <w:spacing w:line="480" w:lineRule="auto"/>
        <w:ind w:firstLine="567"/>
        <w:jc w:val="both"/>
        <w:rPr>
          <w:lang w:val="id-ID"/>
        </w:rPr>
      </w:pPr>
      <w:r w:rsidRPr="0026733B">
        <w:rPr>
          <w:bCs/>
          <w:color w:val="auto"/>
        </w:rPr>
        <w:t xml:space="preserve">Pada umumnya aktivitas utama bank adalah penyaluran kredit, oleh karena itu sumber utama pendapatan bank berasal dari aktivitas ini. </w:t>
      </w:r>
      <w:r>
        <w:t>Semakin besar</w:t>
      </w:r>
      <w:r>
        <w:rPr>
          <w:lang w:val="id-ID"/>
        </w:rPr>
        <w:t xml:space="preserve"> </w:t>
      </w:r>
      <w:r w:rsidRPr="0026733B">
        <w:t xml:space="preserve">penyaluran dana dalam bentuk kredit dibandingkan dengan deposit atau simpanan masyarakat pada suatu bank </w:t>
      </w:r>
      <w:r>
        <w:rPr>
          <w:lang w:val="id-ID"/>
        </w:rPr>
        <w:t xml:space="preserve">akan </w:t>
      </w:r>
      <w:r w:rsidRPr="0026733B">
        <w:t>membawa konsekuensi semakin besarnya risiko yang harus ditanggung oleh bank yang bersangkutan.</w:t>
      </w:r>
    </w:p>
    <w:p w:rsidR="00486F4B" w:rsidRDefault="00486F4B" w:rsidP="003B4AE0">
      <w:pPr>
        <w:autoSpaceDE w:val="0"/>
        <w:autoSpaceDN w:val="0"/>
        <w:adjustRightInd w:val="0"/>
        <w:spacing w:after="0" w:line="480" w:lineRule="auto"/>
        <w:ind w:firstLine="567"/>
        <w:jc w:val="both"/>
        <w:rPr>
          <w:rFonts w:ascii="Times New Roman" w:hAnsi="Times New Roman" w:cs="Times New Roman"/>
          <w:bCs/>
          <w:sz w:val="24"/>
          <w:szCs w:val="24"/>
          <w:lang w:val="id-ID"/>
        </w:rPr>
      </w:pPr>
      <w:r w:rsidRPr="00461856">
        <w:rPr>
          <w:rFonts w:ascii="Times New Roman" w:hAnsi="Times New Roman" w:cs="Times New Roman"/>
          <w:bCs/>
          <w:sz w:val="24"/>
          <w:szCs w:val="24"/>
        </w:rPr>
        <w:t>Menurut kasmir (20</w:t>
      </w:r>
      <w:r w:rsidRPr="00461856">
        <w:rPr>
          <w:rFonts w:ascii="Times New Roman" w:hAnsi="Times New Roman" w:cs="Times New Roman"/>
          <w:bCs/>
          <w:sz w:val="24"/>
          <w:szCs w:val="24"/>
          <w:lang w:val="id-ID"/>
        </w:rPr>
        <w:t>12</w:t>
      </w:r>
      <w:r w:rsidRPr="00461856">
        <w:rPr>
          <w:rFonts w:ascii="Times New Roman" w:hAnsi="Times New Roman" w:cs="Times New Roman"/>
          <w:bCs/>
          <w:sz w:val="24"/>
          <w:szCs w:val="24"/>
        </w:rPr>
        <w:t>:2</w:t>
      </w:r>
      <w:r w:rsidRPr="00461856">
        <w:rPr>
          <w:rFonts w:ascii="Times New Roman" w:hAnsi="Times New Roman" w:cs="Times New Roman"/>
          <w:bCs/>
          <w:sz w:val="24"/>
          <w:szCs w:val="24"/>
          <w:lang w:val="id-ID"/>
        </w:rPr>
        <w:t>25</w:t>
      </w:r>
      <w:r w:rsidRPr="00461856">
        <w:rPr>
          <w:rFonts w:ascii="Times New Roman" w:hAnsi="Times New Roman" w:cs="Times New Roman"/>
          <w:bCs/>
          <w:sz w:val="24"/>
          <w:szCs w:val="24"/>
        </w:rPr>
        <w:t>)</w:t>
      </w:r>
      <w:r>
        <w:rPr>
          <w:rFonts w:ascii="Times New Roman" w:hAnsi="Times New Roman" w:cs="Times New Roman"/>
          <w:bCs/>
          <w:sz w:val="24"/>
          <w:szCs w:val="24"/>
          <w:lang w:val="id-ID"/>
        </w:rPr>
        <w:t xml:space="preserve"> mengatakan bahwa:</w:t>
      </w:r>
    </w:p>
    <w:p w:rsidR="00486F4B" w:rsidRDefault="00486F4B" w:rsidP="003B4AE0">
      <w:pPr>
        <w:autoSpaceDE w:val="0"/>
        <w:autoSpaceDN w:val="0"/>
        <w:adjustRightInd w:val="0"/>
        <w:spacing w:after="0" w:line="240" w:lineRule="auto"/>
        <w:ind w:left="567"/>
        <w:jc w:val="both"/>
        <w:rPr>
          <w:rFonts w:ascii="Times New Roman" w:hAnsi="Times New Roman" w:cs="Times New Roman"/>
          <w:bCs/>
          <w:i/>
          <w:sz w:val="24"/>
          <w:szCs w:val="24"/>
          <w:lang w:val="id-ID"/>
        </w:rPr>
      </w:pPr>
      <w:r w:rsidRPr="00461856">
        <w:rPr>
          <w:rFonts w:ascii="Times New Roman" w:hAnsi="Times New Roman" w:cs="Times New Roman"/>
          <w:bCs/>
          <w:i/>
          <w:sz w:val="24"/>
          <w:szCs w:val="24"/>
        </w:rPr>
        <w:t>Loan  to Deposit Ratio</w:t>
      </w:r>
      <w:r w:rsidRPr="00461856">
        <w:rPr>
          <w:rFonts w:ascii="Times New Roman" w:hAnsi="Times New Roman" w:cs="Times New Roman"/>
          <w:bCs/>
          <w:sz w:val="24"/>
          <w:szCs w:val="24"/>
        </w:rPr>
        <w:t xml:space="preserve"> (LDR) </w:t>
      </w:r>
      <w:r w:rsidRPr="00461856">
        <w:rPr>
          <w:rFonts w:ascii="Times New Roman" w:hAnsi="Times New Roman" w:cs="Times New Roman"/>
          <w:bCs/>
          <w:sz w:val="24"/>
          <w:szCs w:val="24"/>
          <w:lang w:val="id-ID"/>
        </w:rPr>
        <w:t>merupakan</w:t>
      </w:r>
      <w:r w:rsidRPr="00461856">
        <w:rPr>
          <w:rFonts w:ascii="Times New Roman" w:hAnsi="Times New Roman" w:cs="Times New Roman"/>
          <w:bCs/>
          <w:sz w:val="24"/>
          <w:szCs w:val="24"/>
        </w:rPr>
        <w:t xml:space="preserve"> rasio </w:t>
      </w:r>
      <w:r w:rsidRPr="00461856">
        <w:rPr>
          <w:rFonts w:ascii="Times New Roman" w:hAnsi="Times New Roman" w:cs="Times New Roman"/>
          <w:bCs/>
          <w:sz w:val="24"/>
          <w:szCs w:val="24"/>
          <w:lang w:val="id-ID"/>
        </w:rPr>
        <w:t xml:space="preserve">yang digunakan </w:t>
      </w:r>
      <w:r w:rsidRPr="00461856">
        <w:rPr>
          <w:rFonts w:ascii="Times New Roman" w:hAnsi="Times New Roman" w:cs="Times New Roman"/>
          <w:bCs/>
          <w:sz w:val="24"/>
          <w:szCs w:val="24"/>
        </w:rPr>
        <w:t>untuk mengukur komposisi jumlah kredit yang diberikan dibandingkan dengan jumlah dana masyarakat dan modal sendiri yang digunakan.</w:t>
      </w:r>
      <w:r>
        <w:rPr>
          <w:rFonts w:ascii="Times New Roman" w:hAnsi="Times New Roman" w:cs="Times New Roman"/>
          <w:bCs/>
          <w:sz w:val="24"/>
          <w:szCs w:val="24"/>
          <w:lang w:val="id-ID"/>
        </w:rPr>
        <w:t xml:space="preserve"> Besarnya </w:t>
      </w:r>
      <w:r w:rsidRPr="00461856">
        <w:rPr>
          <w:rFonts w:ascii="Times New Roman" w:hAnsi="Times New Roman" w:cs="Times New Roman"/>
          <w:bCs/>
          <w:i/>
          <w:sz w:val="24"/>
          <w:szCs w:val="24"/>
        </w:rPr>
        <w:t>Loan  to Deposit Ratio</w:t>
      </w:r>
      <w:r>
        <w:rPr>
          <w:rFonts w:ascii="Times New Roman" w:hAnsi="Times New Roman" w:cs="Times New Roman"/>
          <w:bCs/>
          <w:i/>
          <w:sz w:val="24"/>
          <w:szCs w:val="24"/>
          <w:lang w:val="id-ID"/>
        </w:rPr>
        <w:t xml:space="preserve"> menurut peraturan pemerintah maksimum adalah 110%.</w:t>
      </w:r>
    </w:p>
    <w:p w:rsidR="008075B1" w:rsidRDefault="008075B1" w:rsidP="003B4AE0">
      <w:pPr>
        <w:autoSpaceDE w:val="0"/>
        <w:autoSpaceDN w:val="0"/>
        <w:adjustRightInd w:val="0"/>
        <w:spacing w:after="0" w:line="240" w:lineRule="auto"/>
        <w:ind w:left="567"/>
        <w:jc w:val="both"/>
        <w:rPr>
          <w:rFonts w:ascii="Times New Roman" w:hAnsi="Times New Roman" w:cs="Times New Roman"/>
          <w:bCs/>
          <w:i/>
          <w:sz w:val="24"/>
          <w:szCs w:val="24"/>
          <w:lang w:val="id-ID"/>
        </w:rPr>
      </w:pPr>
    </w:p>
    <w:p w:rsidR="00486F4B" w:rsidRPr="00461856" w:rsidRDefault="00486F4B" w:rsidP="00486F4B">
      <w:pPr>
        <w:autoSpaceDE w:val="0"/>
        <w:autoSpaceDN w:val="0"/>
        <w:adjustRightInd w:val="0"/>
        <w:spacing w:after="0" w:line="240" w:lineRule="auto"/>
        <w:ind w:left="709"/>
        <w:jc w:val="both"/>
        <w:rPr>
          <w:rFonts w:ascii="Times New Roman" w:hAnsi="Times New Roman" w:cs="Times New Roman"/>
          <w:bCs/>
          <w:sz w:val="24"/>
          <w:szCs w:val="24"/>
          <w:lang w:val="id-ID"/>
        </w:rPr>
      </w:pPr>
    </w:p>
    <w:p w:rsidR="00486F4B" w:rsidRPr="0026733B" w:rsidRDefault="00486F4B" w:rsidP="003B4AE0">
      <w:pPr>
        <w:autoSpaceDE w:val="0"/>
        <w:autoSpaceDN w:val="0"/>
        <w:adjustRightInd w:val="0"/>
        <w:spacing w:after="0" w:line="480" w:lineRule="auto"/>
        <w:ind w:firstLine="567"/>
        <w:jc w:val="both"/>
        <w:rPr>
          <w:rFonts w:ascii="Times New Roman" w:hAnsi="Times New Roman" w:cs="Times New Roman"/>
          <w:sz w:val="24"/>
          <w:szCs w:val="24"/>
          <w:lang w:val="id-ID"/>
        </w:rPr>
      </w:pPr>
      <w:r w:rsidRPr="0026733B">
        <w:rPr>
          <w:rFonts w:ascii="Times New Roman" w:hAnsi="Times New Roman" w:cs="Times New Roman"/>
          <w:bCs/>
          <w:sz w:val="24"/>
          <w:szCs w:val="24"/>
        </w:rPr>
        <w:lastRenderedPageBreak/>
        <w:t xml:space="preserve">Selanjutnya Dendawijaya (2005:116) </w:t>
      </w:r>
      <w:r>
        <w:rPr>
          <w:rFonts w:ascii="Times New Roman" w:hAnsi="Times New Roman" w:cs="Times New Roman"/>
          <w:bCs/>
          <w:sz w:val="24"/>
          <w:szCs w:val="24"/>
          <w:lang w:val="id-ID"/>
        </w:rPr>
        <w:t>mengatakan bahwa:</w:t>
      </w:r>
    </w:p>
    <w:p w:rsidR="00486F4B" w:rsidRPr="003B4AE0" w:rsidRDefault="00486F4B" w:rsidP="003B4AE0">
      <w:pPr>
        <w:pStyle w:val="Default"/>
        <w:spacing w:after="240"/>
        <w:ind w:left="567"/>
        <w:jc w:val="both"/>
        <w:rPr>
          <w:bCs/>
          <w:color w:val="auto"/>
          <w:lang w:val="id-ID"/>
        </w:rPr>
      </w:pPr>
      <w:r w:rsidRPr="0026733B">
        <w:rPr>
          <w:bCs/>
          <w:i/>
          <w:color w:val="auto"/>
        </w:rPr>
        <w:t>Loan  to Deposit Ratio</w:t>
      </w:r>
      <w:r w:rsidRPr="0026733B">
        <w:rPr>
          <w:bCs/>
          <w:color w:val="auto"/>
        </w:rPr>
        <w:t xml:space="preserve"> (LDR) </w:t>
      </w:r>
      <w:r>
        <w:rPr>
          <w:bCs/>
          <w:color w:val="auto"/>
          <w:lang w:val="id-ID"/>
        </w:rPr>
        <w:t>merupakan rasio antara</w:t>
      </w:r>
      <w:r w:rsidRPr="0026733B">
        <w:rPr>
          <w:bCs/>
          <w:color w:val="auto"/>
        </w:rPr>
        <w:t xml:space="preserve"> seluruh jumlah kredit yang diberikan dengan dana yang diterima bank. Rasio </w:t>
      </w:r>
      <w:r w:rsidRPr="0026733B">
        <w:rPr>
          <w:bCs/>
          <w:i/>
          <w:color w:val="auto"/>
        </w:rPr>
        <w:t>Loan  to Deposit Ratio</w:t>
      </w:r>
      <w:r w:rsidRPr="0026733B">
        <w:rPr>
          <w:bCs/>
          <w:color w:val="auto"/>
        </w:rPr>
        <w:t xml:space="preserve"> (LDR) menggambarkan seberapa jauh kemampuan bank dalam membayar kembali penarikan dana yang dilakukan deposan dengan mengandalkan kredit yang diberikan sebagai sumber likuiditasnya dengan kata lain </w:t>
      </w:r>
      <w:r w:rsidRPr="0026733B">
        <w:rPr>
          <w:bCs/>
          <w:i/>
          <w:color w:val="auto"/>
        </w:rPr>
        <w:t>Loan  to Deposit Ratio</w:t>
      </w:r>
      <w:r w:rsidRPr="0026733B">
        <w:rPr>
          <w:bCs/>
          <w:color w:val="auto"/>
        </w:rPr>
        <w:t xml:space="preserve"> (LDR) digunakan sebagai indikator untuk mengetahui tingkat kerawanan suatu bank.</w:t>
      </w:r>
    </w:p>
    <w:p w:rsidR="00486F4B" w:rsidRDefault="00486F4B" w:rsidP="003B4AE0">
      <w:pPr>
        <w:pStyle w:val="Default"/>
        <w:spacing w:line="480" w:lineRule="auto"/>
        <w:ind w:firstLine="567"/>
        <w:jc w:val="both"/>
        <w:rPr>
          <w:lang w:val="id-ID"/>
        </w:rPr>
      </w:pPr>
      <w:r>
        <w:rPr>
          <w:lang w:val="id-ID"/>
        </w:rPr>
        <w:t>M</w:t>
      </w:r>
      <w:r w:rsidRPr="0026733B">
        <w:rPr>
          <w:lang w:val="id-ID"/>
        </w:rPr>
        <w:t>enurut Simorangkir (200</w:t>
      </w:r>
      <w:r>
        <w:rPr>
          <w:lang w:val="id-ID"/>
        </w:rPr>
        <w:t>4</w:t>
      </w:r>
      <w:r w:rsidRPr="0026733B">
        <w:rPr>
          <w:lang w:val="id-ID"/>
        </w:rPr>
        <w:t>:147) “</w:t>
      </w:r>
      <w:r w:rsidRPr="0026733B">
        <w:rPr>
          <w:i/>
          <w:lang w:val="id-ID"/>
        </w:rPr>
        <w:t xml:space="preserve">Loan to Deposit Ratio </w:t>
      </w:r>
      <w:r w:rsidRPr="0026733B">
        <w:rPr>
          <w:lang w:val="id-ID"/>
        </w:rPr>
        <w:t xml:space="preserve">merupakan perbandingan antara kredit yang diberikan dan dana pihak ketiga, </w:t>
      </w:r>
      <w:r>
        <w:rPr>
          <w:lang w:val="id-ID"/>
        </w:rPr>
        <w:t xml:space="preserve">termasuk pinjaman yang diterima, tidak </w:t>
      </w:r>
      <w:r w:rsidRPr="0026733B">
        <w:rPr>
          <w:lang w:val="id-ID"/>
        </w:rPr>
        <w:t xml:space="preserve">termasuk pinjaman subordinasi”. </w:t>
      </w:r>
      <w:r>
        <w:rPr>
          <w:lang w:val="id-ID"/>
        </w:rPr>
        <w:t>Kemudian menurut Rivai</w:t>
      </w:r>
      <w:r w:rsidRPr="0026733B">
        <w:rPr>
          <w:lang w:val="id-ID"/>
        </w:rPr>
        <w:t xml:space="preserve"> (20</w:t>
      </w:r>
      <w:r>
        <w:rPr>
          <w:lang w:val="id-ID"/>
        </w:rPr>
        <w:t>13:2</w:t>
      </w:r>
      <w:r w:rsidRPr="0026733B">
        <w:rPr>
          <w:lang w:val="id-ID"/>
        </w:rPr>
        <w:t>47)</w:t>
      </w:r>
      <w:r>
        <w:rPr>
          <w:lang w:val="id-ID"/>
        </w:rPr>
        <w:t xml:space="preserve"> “</w:t>
      </w:r>
      <w:r w:rsidRPr="0026733B">
        <w:rPr>
          <w:i/>
          <w:lang w:val="id-ID"/>
        </w:rPr>
        <w:t>Loan to Deposit Ratio</w:t>
      </w:r>
      <w:r>
        <w:rPr>
          <w:i/>
          <w:lang w:val="id-ID"/>
        </w:rPr>
        <w:t xml:space="preserve"> </w:t>
      </w:r>
      <w:r>
        <w:rPr>
          <w:lang w:val="id-ID"/>
        </w:rPr>
        <w:t>adalah rasio antara kredit yang diberikan dan dana pihak ketiga ditambah modal sendiri. Oleh karena itu, manajemen bank perlu memelihara LDR yang dapat meningkatkan kesehatan bank”. LDR</w:t>
      </w:r>
      <w:r w:rsidRPr="0026733B">
        <w:rPr>
          <w:lang w:val="id-ID"/>
        </w:rPr>
        <w:t xml:space="preserve"> menggambarkan kemampuan bank membayar kembali penarikan yang dilakukan </w:t>
      </w:r>
      <w:r>
        <w:rPr>
          <w:lang w:val="id-ID"/>
        </w:rPr>
        <w:t>masyarakat</w:t>
      </w:r>
      <w:r w:rsidRPr="0026733B">
        <w:rPr>
          <w:lang w:val="id-ID"/>
        </w:rPr>
        <w:t xml:space="preserve"> dengan mengandalkan kredit yang diberikan sebagai sumber likuiditasnya. Semakin tinggi rasio ini semakin rendah kemampuan likuiditas bank</w:t>
      </w:r>
      <w:r>
        <w:rPr>
          <w:lang w:val="id-ID"/>
        </w:rPr>
        <w:t xml:space="preserve"> tersebut</w:t>
      </w:r>
      <w:r w:rsidRPr="0026733B">
        <w:rPr>
          <w:lang w:val="id-ID"/>
        </w:rPr>
        <w:t>.</w:t>
      </w:r>
      <w:r>
        <w:rPr>
          <w:lang w:val="id-ID"/>
        </w:rPr>
        <w:t xml:space="preserve"> Hal ini disebabkan karena jumlah dana yang diperlukan untuk membiayai kredit menjadi semakin besar.</w:t>
      </w:r>
    </w:p>
    <w:p w:rsidR="00486F4B" w:rsidRDefault="00486F4B" w:rsidP="003B4AE0">
      <w:pPr>
        <w:pStyle w:val="Default"/>
        <w:spacing w:line="480" w:lineRule="auto"/>
        <w:ind w:firstLine="567"/>
        <w:jc w:val="both"/>
        <w:rPr>
          <w:bCs/>
          <w:color w:val="auto"/>
          <w:lang w:val="id-ID"/>
        </w:rPr>
      </w:pPr>
      <w:r w:rsidRPr="0026733B">
        <w:rPr>
          <w:bCs/>
          <w:color w:val="auto"/>
        </w:rPr>
        <w:t xml:space="preserve">Berdasarkan </w:t>
      </w:r>
      <w:r w:rsidRPr="0026733B">
        <w:rPr>
          <w:bCs/>
          <w:color w:val="auto"/>
          <w:lang w:val="id-ID"/>
        </w:rPr>
        <w:t xml:space="preserve">beberapa definisi tersebut maka dapat disimpulkan bahwa </w:t>
      </w:r>
      <w:r w:rsidRPr="0026733B">
        <w:rPr>
          <w:bCs/>
          <w:i/>
          <w:color w:val="auto"/>
        </w:rPr>
        <w:t xml:space="preserve">Loan to Deposit Ratio </w:t>
      </w:r>
      <w:r w:rsidR="009C717E">
        <w:rPr>
          <w:bCs/>
          <w:color w:val="auto"/>
          <w:lang w:val="id-ID"/>
        </w:rPr>
        <w:t>(LDR) a</w:t>
      </w:r>
      <w:r w:rsidRPr="0026733B">
        <w:rPr>
          <w:bCs/>
          <w:color w:val="auto"/>
        </w:rPr>
        <w:t>dalah rasio antara besarnya jumlah seluruh kred</w:t>
      </w:r>
      <w:r w:rsidR="009C717E">
        <w:rPr>
          <w:bCs/>
          <w:color w:val="auto"/>
        </w:rPr>
        <w:t>it yang disalurkan oleh bank d</w:t>
      </w:r>
      <w:r w:rsidR="009C717E">
        <w:rPr>
          <w:bCs/>
          <w:color w:val="auto"/>
          <w:lang w:val="id-ID"/>
        </w:rPr>
        <w:t>ibandingkan dengan</w:t>
      </w:r>
      <w:r w:rsidR="009C717E">
        <w:rPr>
          <w:bCs/>
          <w:color w:val="auto"/>
        </w:rPr>
        <w:t xml:space="preserve"> jumlah penerimaan dana</w:t>
      </w:r>
      <w:r w:rsidRPr="0026733B">
        <w:rPr>
          <w:bCs/>
          <w:color w:val="auto"/>
        </w:rPr>
        <w:t xml:space="preserve"> pihak ketiga</w:t>
      </w:r>
      <w:r w:rsidR="009C717E">
        <w:rPr>
          <w:bCs/>
          <w:color w:val="auto"/>
          <w:lang w:val="id-ID"/>
        </w:rPr>
        <w:t xml:space="preserve"> (DPK)</w:t>
      </w:r>
      <w:r w:rsidRPr="0026733B">
        <w:rPr>
          <w:bCs/>
          <w:color w:val="auto"/>
        </w:rPr>
        <w:t>.</w:t>
      </w:r>
      <w:r w:rsidRPr="0026733B">
        <w:rPr>
          <w:bCs/>
          <w:color w:val="auto"/>
          <w:lang w:val="id-ID"/>
        </w:rPr>
        <w:t xml:space="preserve"> </w:t>
      </w:r>
      <w:r w:rsidRPr="0026733B">
        <w:rPr>
          <w:bCs/>
          <w:color w:val="auto"/>
        </w:rPr>
        <w:t>Semakin besarnya penyaluran dana dalam bentuk kredit dibandingkan dengan deposit atau simpanan masyarakat pada suatu bank membawa konsekuensi semakin besarnya risiko yang harus di</w:t>
      </w:r>
      <w:r>
        <w:rPr>
          <w:bCs/>
          <w:color w:val="auto"/>
          <w:lang w:val="id-ID"/>
        </w:rPr>
        <w:t>t</w:t>
      </w:r>
      <w:r w:rsidRPr="0026733B">
        <w:rPr>
          <w:bCs/>
          <w:color w:val="auto"/>
        </w:rPr>
        <w:t>anggung oleh bank yang bersangkutan</w:t>
      </w:r>
      <w:r w:rsidRPr="0026733B">
        <w:rPr>
          <w:bCs/>
          <w:color w:val="auto"/>
          <w:lang w:val="id-ID"/>
        </w:rPr>
        <w:t xml:space="preserve"> dan </w:t>
      </w:r>
      <w:r w:rsidRPr="0026733B">
        <w:rPr>
          <w:lang w:val="id-ID"/>
        </w:rPr>
        <w:lastRenderedPageBreak/>
        <w:t xml:space="preserve">semakin tinggi rasio </w:t>
      </w:r>
      <w:r w:rsidRPr="0026733B">
        <w:rPr>
          <w:bCs/>
          <w:i/>
          <w:color w:val="auto"/>
        </w:rPr>
        <w:t>Loan to Deposit Ratio</w:t>
      </w:r>
      <w:r w:rsidRPr="0026733B">
        <w:rPr>
          <w:lang w:val="id-ID"/>
        </w:rPr>
        <w:t xml:space="preserve"> semakin rendah kemampuan likuiditas bank</w:t>
      </w:r>
      <w:r w:rsidRPr="0026733B">
        <w:rPr>
          <w:bCs/>
          <w:color w:val="auto"/>
          <w:lang w:val="id-ID"/>
        </w:rPr>
        <w:t>.</w:t>
      </w:r>
      <w:r>
        <w:rPr>
          <w:bCs/>
          <w:color w:val="auto"/>
          <w:lang w:val="id-ID"/>
        </w:rPr>
        <w:t xml:space="preserve"> Semakin rendah likuiditas bank maka profitabilitas bank semakin tinggi.</w:t>
      </w:r>
    </w:p>
    <w:p w:rsidR="00486F4B" w:rsidRDefault="00486F4B" w:rsidP="00183AB7">
      <w:pPr>
        <w:pStyle w:val="Default"/>
        <w:numPr>
          <w:ilvl w:val="0"/>
          <w:numId w:val="31"/>
        </w:numPr>
        <w:spacing w:line="480" w:lineRule="auto"/>
        <w:ind w:left="851" w:hanging="284"/>
        <w:jc w:val="both"/>
        <w:rPr>
          <w:b/>
          <w:bCs/>
          <w:color w:val="auto"/>
          <w:lang w:val="id-ID"/>
        </w:rPr>
      </w:pPr>
      <w:r w:rsidRPr="0095641F">
        <w:rPr>
          <w:b/>
          <w:bCs/>
          <w:color w:val="auto"/>
        </w:rPr>
        <w:t xml:space="preserve">Unsur-unsur  </w:t>
      </w:r>
      <w:r w:rsidRPr="0095641F">
        <w:rPr>
          <w:b/>
          <w:bCs/>
          <w:i/>
          <w:color w:val="auto"/>
        </w:rPr>
        <w:t>Loan to Deposit Ratio</w:t>
      </w:r>
      <w:r w:rsidRPr="0095641F">
        <w:rPr>
          <w:b/>
          <w:bCs/>
          <w:color w:val="auto"/>
        </w:rPr>
        <w:t xml:space="preserve"> (LDR)</w:t>
      </w:r>
    </w:p>
    <w:p w:rsidR="00486F4B" w:rsidRPr="0026733B" w:rsidRDefault="00486F4B" w:rsidP="00183AB7">
      <w:pPr>
        <w:pStyle w:val="Default"/>
        <w:numPr>
          <w:ilvl w:val="3"/>
          <w:numId w:val="10"/>
        </w:numPr>
        <w:spacing w:line="480" w:lineRule="auto"/>
        <w:ind w:left="993" w:hanging="426"/>
        <w:jc w:val="both"/>
        <w:rPr>
          <w:bCs/>
          <w:color w:val="auto"/>
        </w:rPr>
      </w:pPr>
      <w:r w:rsidRPr="0026733B">
        <w:rPr>
          <w:bCs/>
          <w:color w:val="auto"/>
        </w:rPr>
        <w:t>Kredit</w:t>
      </w:r>
    </w:p>
    <w:p w:rsidR="00183AB7" w:rsidRPr="00183AB7" w:rsidRDefault="00486F4B" w:rsidP="00183AB7">
      <w:pPr>
        <w:pStyle w:val="Default"/>
        <w:numPr>
          <w:ilvl w:val="6"/>
          <w:numId w:val="10"/>
        </w:numPr>
        <w:spacing w:line="480" w:lineRule="auto"/>
        <w:ind w:left="1276" w:hanging="283"/>
        <w:jc w:val="both"/>
        <w:rPr>
          <w:bCs/>
          <w:color w:val="auto"/>
        </w:rPr>
      </w:pPr>
      <w:r w:rsidRPr="0026733B">
        <w:rPr>
          <w:bCs/>
          <w:color w:val="auto"/>
          <w:lang w:val="id-ID"/>
        </w:rPr>
        <w:t xml:space="preserve"> </w:t>
      </w:r>
      <w:r w:rsidRPr="0026733B">
        <w:rPr>
          <w:bCs/>
          <w:color w:val="auto"/>
        </w:rPr>
        <w:t>Pengertian kredit</w:t>
      </w:r>
    </w:p>
    <w:p w:rsidR="00486F4B" w:rsidRPr="00183AB7" w:rsidRDefault="00486F4B" w:rsidP="00183AB7">
      <w:pPr>
        <w:pStyle w:val="Default"/>
        <w:spacing w:line="480" w:lineRule="auto"/>
        <w:ind w:firstLine="720"/>
        <w:jc w:val="both"/>
        <w:rPr>
          <w:bCs/>
          <w:color w:val="auto"/>
        </w:rPr>
      </w:pPr>
      <w:r w:rsidRPr="00183AB7">
        <w:rPr>
          <w:bCs/>
          <w:color w:val="auto"/>
        </w:rPr>
        <w:t>Kata kredit berasal dari bahasa latin “</w:t>
      </w:r>
      <w:r w:rsidRPr="00183AB7">
        <w:rPr>
          <w:bCs/>
          <w:i/>
          <w:color w:val="auto"/>
        </w:rPr>
        <w:t>credere</w:t>
      </w:r>
      <w:r w:rsidRPr="00183AB7">
        <w:rPr>
          <w:bCs/>
          <w:color w:val="auto"/>
        </w:rPr>
        <w:t>” yang berarti kepercayaan atau “</w:t>
      </w:r>
      <w:r w:rsidRPr="00183AB7">
        <w:rPr>
          <w:bCs/>
          <w:i/>
          <w:color w:val="auto"/>
        </w:rPr>
        <w:t>credo</w:t>
      </w:r>
      <w:r w:rsidRPr="00183AB7">
        <w:rPr>
          <w:bCs/>
          <w:color w:val="auto"/>
        </w:rPr>
        <w:t xml:space="preserve">” yang berarti saya percaya. </w:t>
      </w:r>
      <w:r w:rsidRPr="00183AB7">
        <w:rPr>
          <w:color w:val="auto"/>
        </w:rPr>
        <w:t>Maksudnya adalah apabila seseorang memperoleh kredit maka mereka memberi kepercayaan, sedangkan bagi sipemberi kredit artinya memberi kepercayaan kepada seseorang bahwa uang yang dipinjamkan pasti</w:t>
      </w:r>
      <w:r w:rsidR="002D4F3E">
        <w:rPr>
          <w:color w:val="auto"/>
          <w:lang w:val="id-ID"/>
        </w:rPr>
        <w:t xml:space="preserve"> akan </w:t>
      </w:r>
      <w:r w:rsidRPr="00183AB7">
        <w:rPr>
          <w:color w:val="auto"/>
        </w:rPr>
        <w:t>kembali.</w:t>
      </w:r>
    </w:p>
    <w:p w:rsidR="00486F4B" w:rsidRPr="0026733B" w:rsidRDefault="00486F4B" w:rsidP="00183AB7">
      <w:pPr>
        <w:pStyle w:val="Default"/>
        <w:numPr>
          <w:ilvl w:val="6"/>
          <w:numId w:val="10"/>
        </w:numPr>
        <w:spacing w:line="480" w:lineRule="auto"/>
        <w:ind w:left="1276" w:hanging="283"/>
        <w:jc w:val="both"/>
        <w:rPr>
          <w:bCs/>
          <w:color w:val="auto"/>
        </w:rPr>
      </w:pPr>
      <w:r>
        <w:rPr>
          <w:bCs/>
          <w:color w:val="auto"/>
          <w:lang w:val="id-ID"/>
        </w:rPr>
        <w:t xml:space="preserve"> </w:t>
      </w:r>
      <w:r w:rsidRPr="0026733B">
        <w:rPr>
          <w:bCs/>
          <w:color w:val="auto"/>
        </w:rPr>
        <w:t>Unsur-unsur kredit</w:t>
      </w:r>
    </w:p>
    <w:p w:rsidR="00486F4B" w:rsidRDefault="00486F4B" w:rsidP="00486F4B">
      <w:pPr>
        <w:pStyle w:val="Default"/>
        <w:spacing w:line="480" w:lineRule="auto"/>
        <w:ind w:firstLine="709"/>
        <w:jc w:val="both"/>
        <w:rPr>
          <w:lang w:val="id-ID"/>
        </w:rPr>
      </w:pPr>
      <w:r w:rsidRPr="0026733B">
        <w:rPr>
          <w:bCs/>
          <w:color w:val="auto"/>
          <w:lang w:val="id-ID"/>
        </w:rPr>
        <w:tab/>
      </w:r>
      <w:r>
        <w:rPr>
          <w:lang w:val="sv-SE"/>
        </w:rPr>
        <w:t xml:space="preserve">Menurut </w:t>
      </w:r>
      <w:r>
        <w:rPr>
          <w:lang w:val="id-ID"/>
        </w:rPr>
        <w:t>Rivai</w:t>
      </w:r>
      <w:r>
        <w:rPr>
          <w:lang w:val="sv-SE"/>
        </w:rPr>
        <w:t xml:space="preserve"> (201</w:t>
      </w:r>
      <w:r>
        <w:rPr>
          <w:lang w:val="id-ID"/>
        </w:rPr>
        <w:t>3</w:t>
      </w:r>
      <w:r>
        <w:rPr>
          <w:lang w:val="sv-SE"/>
        </w:rPr>
        <w:t>:</w:t>
      </w:r>
      <w:r>
        <w:rPr>
          <w:lang w:val="id-ID"/>
        </w:rPr>
        <w:t>5</w:t>
      </w:r>
      <w:r>
        <w:rPr>
          <w:lang w:val="sv-SE"/>
        </w:rPr>
        <w:t xml:space="preserve">) </w:t>
      </w:r>
      <w:r>
        <w:rPr>
          <w:lang w:val="id-ID"/>
        </w:rPr>
        <w:t xml:space="preserve"> </w:t>
      </w:r>
      <w:r>
        <w:rPr>
          <w:lang w:val="sv-SE"/>
        </w:rPr>
        <w:t xml:space="preserve">unsur-unsur </w:t>
      </w:r>
      <w:r>
        <w:rPr>
          <w:lang w:val="id-ID"/>
        </w:rPr>
        <w:t xml:space="preserve">yang terkandung dalam </w:t>
      </w:r>
      <w:r>
        <w:rPr>
          <w:lang w:val="sv-SE"/>
        </w:rPr>
        <w:t xml:space="preserve">kredit </w:t>
      </w:r>
      <w:r>
        <w:rPr>
          <w:lang w:val="id-ID"/>
        </w:rPr>
        <w:t>adalah sebagai berikut.</w:t>
      </w:r>
    </w:p>
    <w:p w:rsidR="00486F4B" w:rsidRPr="00FA4A21" w:rsidRDefault="00486F4B" w:rsidP="00183AB7">
      <w:pPr>
        <w:pStyle w:val="ListParagraph"/>
        <w:numPr>
          <w:ilvl w:val="0"/>
          <w:numId w:val="48"/>
        </w:numPr>
        <w:spacing w:after="0" w:line="240" w:lineRule="auto"/>
        <w:ind w:left="1134" w:hanging="425"/>
        <w:jc w:val="both"/>
        <w:rPr>
          <w:rFonts w:ascii="Times New Roman" w:hAnsi="Times New Roman" w:cs="Times New Roman"/>
          <w:sz w:val="24"/>
          <w:szCs w:val="24"/>
          <w:lang w:val="sv-SE"/>
        </w:rPr>
      </w:pPr>
      <w:r w:rsidRPr="00FA4A21">
        <w:rPr>
          <w:rFonts w:ascii="Times New Roman" w:hAnsi="Times New Roman" w:cs="Times New Roman"/>
          <w:sz w:val="24"/>
          <w:szCs w:val="24"/>
        </w:rPr>
        <w:t>Adanya dua pihak, yaitu pemberi k</w:t>
      </w:r>
      <w:r w:rsidRPr="00FA4A21">
        <w:rPr>
          <w:rFonts w:ascii="Times New Roman" w:hAnsi="Times New Roman" w:cs="Times New Roman"/>
          <w:sz w:val="24"/>
          <w:szCs w:val="24"/>
          <w:lang w:val="sv-SE"/>
        </w:rPr>
        <w:t>redit</w:t>
      </w:r>
      <w:r w:rsidRPr="00FA4A21">
        <w:rPr>
          <w:rFonts w:ascii="Times New Roman" w:hAnsi="Times New Roman" w:cs="Times New Roman"/>
          <w:sz w:val="24"/>
          <w:szCs w:val="24"/>
        </w:rPr>
        <w:t xml:space="preserve"> (k</w:t>
      </w:r>
      <w:r w:rsidRPr="00FA4A21">
        <w:rPr>
          <w:rFonts w:ascii="Times New Roman" w:hAnsi="Times New Roman" w:cs="Times New Roman"/>
          <w:sz w:val="24"/>
          <w:szCs w:val="24"/>
          <w:lang w:val="sv-SE"/>
        </w:rPr>
        <w:t>reditor</w:t>
      </w:r>
      <w:r w:rsidRPr="00FA4A21">
        <w:rPr>
          <w:rFonts w:ascii="Times New Roman" w:hAnsi="Times New Roman" w:cs="Times New Roman"/>
          <w:sz w:val="24"/>
          <w:szCs w:val="24"/>
        </w:rPr>
        <w:t>) dan penerima k</w:t>
      </w:r>
      <w:r w:rsidRPr="00FA4A21">
        <w:rPr>
          <w:rFonts w:ascii="Times New Roman" w:hAnsi="Times New Roman" w:cs="Times New Roman"/>
          <w:sz w:val="24"/>
          <w:szCs w:val="24"/>
          <w:lang w:val="sv-SE"/>
        </w:rPr>
        <w:t>redi</w:t>
      </w:r>
      <w:r w:rsidRPr="00FA4A21">
        <w:rPr>
          <w:rFonts w:ascii="Times New Roman" w:hAnsi="Times New Roman" w:cs="Times New Roman"/>
          <w:sz w:val="24"/>
          <w:szCs w:val="24"/>
        </w:rPr>
        <w:t>t (debitur).</w:t>
      </w:r>
      <w:r w:rsidRPr="00FA4A21">
        <w:rPr>
          <w:rFonts w:ascii="Times New Roman" w:hAnsi="Times New Roman" w:cs="Times New Roman"/>
          <w:sz w:val="24"/>
          <w:szCs w:val="24"/>
          <w:lang w:val="sv-SE"/>
        </w:rPr>
        <w:t xml:space="preserve"> </w:t>
      </w:r>
      <w:r w:rsidRPr="00FA4A21">
        <w:rPr>
          <w:rFonts w:ascii="Times New Roman" w:hAnsi="Times New Roman" w:cs="Times New Roman"/>
          <w:sz w:val="24"/>
          <w:szCs w:val="24"/>
        </w:rPr>
        <w:t>Hubungan pemberi kredit dan penerima kredit merupakan hubungan kerja sama yang saling menguntungkan.</w:t>
      </w:r>
      <w:r w:rsidRPr="00FA4A21">
        <w:rPr>
          <w:rFonts w:ascii="Times New Roman" w:hAnsi="Times New Roman" w:cs="Times New Roman"/>
          <w:sz w:val="24"/>
          <w:szCs w:val="24"/>
          <w:lang w:val="sv-SE"/>
        </w:rPr>
        <w:t xml:space="preserve"> </w:t>
      </w:r>
    </w:p>
    <w:p w:rsidR="00486F4B" w:rsidRDefault="00486F4B" w:rsidP="00183AB7">
      <w:pPr>
        <w:pStyle w:val="ListParagraph"/>
        <w:numPr>
          <w:ilvl w:val="0"/>
          <w:numId w:val="48"/>
        </w:numPr>
        <w:spacing w:after="0" w:line="240" w:lineRule="auto"/>
        <w:ind w:left="1134" w:hanging="425"/>
        <w:jc w:val="both"/>
        <w:rPr>
          <w:rFonts w:ascii="Times New Roman" w:hAnsi="Times New Roman" w:cs="Times New Roman"/>
          <w:sz w:val="24"/>
          <w:szCs w:val="24"/>
          <w:lang w:val="sv-SE"/>
        </w:rPr>
      </w:pPr>
      <w:r>
        <w:rPr>
          <w:rFonts w:ascii="Times New Roman" w:hAnsi="Times New Roman" w:cs="Times New Roman"/>
          <w:sz w:val="24"/>
          <w:szCs w:val="24"/>
        </w:rPr>
        <w:t xml:space="preserve">Adanya kepercayaan pemberi kredit kepada penerima kredit yang didasarkan atas </w:t>
      </w:r>
      <w:r>
        <w:rPr>
          <w:rFonts w:ascii="Times New Roman" w:hAnsi="Times New Roman" w:cs="Times New Roman"/>
          <w:i/>
          <w:sz w:val="24"/>
          <w:szCs w:val="24"/>
        </w:rPr>
        <w:t xml:space="preserve">credit rating </w:t>
      </w:r>
      <w:r>
        <w:rPr>
          <w:rFonts w:ascii="Times New Roman" w:hAnsi="Times New Roman" w:cs="Times New Roman"/>
          <w:sz w:val="24"/>
          <w:szCs w:val="24"/>
        </w:rPr>
        <w:t>yang saling menguntungkan.</w:t>
      </w:r>
    </w:p>
    <w:p w:rsidR="00486F4B" w:rsidRPr="00807DD9" w:rsidRDefault="00486F4B" w:rsidP="00183AB7">
      <w:pPr>
        <w:pStyle w:val="ListParagraph"/>
        <w:numPr>
          <w:ilvl w:val="0"/>
          <w:numId w:val="48"/>
        </w:numPr>
        <w:spacing w:after="0" w:line="240" w:lineRule="auto"/>
        <w:ind w:left="1134" w:hanging="425"/>
        <w:jc w:val="both"/>
        <w:rPr>
          <w:rFonts w:ascii="Times New Roman" w:hAnsi="Times New Roman" w:cs="Times New Roman"/>
          <w:sz w:val="24"/>
          <w:szCs w:val="24"/>
          <w:lang w:val="sv-SE"/>
        </w:rPr>
      </w:pPr>
      <w:r>
        <w:rPr>
          <w:rFonts w:ascii="Times New Roman" w:hAnsi="Times New Roman" w:cs="Times New Roman"/>
          <w:sz w:val="24"/>
          <w:szCs w:val="24"/>
        </w:rPr>
        <w:t>Adanya persetujuan, berupa kesepakatan pihak bank dengan pihak lainnya yang berjanji membayar dari penerima kredit kepada penerima kredit. Janji membayar tersebut dapat berupa janji lisan, tertulis, (akad kredit) atau berupa instrumen (</w:t>
      </w:r>
      <w:r>
        <w:rPr>
          <w:rFonts w:ascii="Times New Roman" w:hAnsi="Times New Roman" w:cs="Times New Roman"/>
          <w:i/>
          <w:sz w:val="24"/>
          <w:szCs w:val="24"/>
        </w:rPr>
        <w:t>Credit Instrument</w:t>
      </w:r>
      <w:r>
        <w:rPr>
          <w:rFonts w:ascii="Times New Roman" w:hAnsi="Times New Roman" w:cs="Times New Roman"/>
          <w:sz w:val="24"/>
          <w:szCs w:val="24"/>
        </w:rPr>
        <w:t>).</w:t>
      </w:r>
    </w:p>
    <w:p w:rsidR="00486F4B" w:rsidRDefault="00486F4B" w:rsidP="00183AB7">
      <w:pPr>
        <w:pStyle w:val="ListParagraph"/>
        <w:numPr>
          <w:ilvl w:val="0"/>
          <w:numId w:val="48"/>
        </w:numPr>
        <w:spacing w:after="0" w:line="240" w:lineRule="auto"/>
        <w:ind w:left="1134" w:hanging="425"/>
        <w:jc w:val="both"/>
        <w:rPr>
          <w:rFonts w:ascii="Times New Roman" w:hAnsi="Times New Roman" w:cs="Times New Roman"/>
          <w:sz w:val="24"/>
          <w:szCs w:val="24"/>
          <w:lang w:val="sv-SE"/>
        </w:rPr>
      </w:pPr>
      <w:r>
        <w:rPr>
          <w:rFonts w:ascii="Times New Roman" w:hAnsi="Times New Roman" w:cs="Times New Roman"/>
          <w:sz w:val="24"/>
          <w:szCs w:val="24"/>
        </w:rPr>
        <w:t>Adanya penyerahan barang, jasa atau uang dari pemberi kredit kepada penerima kredit.</w:t>
      </w:r>
    </w:p>
    <w:p w:rsidR="00486F4B" w:rsidRPr="00807DD9" w:rsidRDefault="00486F4B" w:rsidP="00183AB7">
      <w:pPr>
        <w:pStyle w:val="ListParagraph"/>
        <w:numPr>
          <w:ilvl w:val="0"/>
          <w:numId w:val="48"/>
        </w:numPr>
        <w:spacing w:after="0" w:line="240" w:lineRule="auto"/>
        <w:ind w:left="1134" w:hanging="425"/>
        <w:jc w:val="both"/>
        <w:rPr>
          <w:rFonts w:ascii="Times New Roman" w:hAnsi="Times New Roman" w:cs="Times New Roman"/>
          <w:sz w:val="24"/>
          <w:szCs w:val="24"/>
          <w:lang w:val="sv-SE"/>
        </w:rPr>
      </w:pPr>
      <w:r>
        <w:rPr>
          <w:rFonts w:ascii="Times New Roman" w:hAnsi="Times New Roman" w:cs="Times New Roman"/>
          <w:sz w:val="24"/>
          <w:szCs w:val="24"/>
        </w:rPr>
        <w:t>Adanya unsur waktu (</w:t>
      </w:r>
      <w:r>
        <w:rPr>
          <w:rFonts w:ascii="Times New Roman" w:hAnsi="Times New Roman" w:cs="Times New Roman"/>
          <w:i/>
          <w:sz w:val="24"/>
          <w:szCs w:val="24"/>
        </w:rPr>
        <w:t>time element</w:t>
      </w:r>
      <w:r>
        <w:rPr>
          <w:rFonts w:ascii="Times New Roman" w:hAnsi="Times New Roman" w:cs="Times New Roman"/>
          <w:sz w:val="24"/>
          <w:szCs w:val="24"/>
        </w:rPr>
        <w:t xml:space="preserve">). Unsur waktu merupakan </w:t>
      </w:r>
      <w:r>
        <w:rPr>
          <w:rFonts w:ascii="Times New Roman" w:hAnsi="Times New Roman" w:cs="Times New Roman"/>
          <w:i/>
          <w:sz w:val="24"/>
          <w:szCs w:val="24"/>
        </w:rPr>
        <w:t xml:space="preserve">unsure essensial </w:t>
      </w:r>
      <w:r>
        <w:rPr>
          <w:rFonts w:ascii="Times New Roman" w:hAnsi="Times New Roman" w:cs="Times New Roman"/>
          <w:sz w:val="24"/>
          <w:szCs w:val="24"/>
        </w:rPr>
        <w:t>kredit. Kredit dapat ada  karena unsur waktu, baik dilihat dari pemberi kredit maupun dilihat dari pemberi kredit maupun penerima kredit. Misalnya, penabung memberikan kredit sekarang untuk konsumsi lebih besar di masa yang akan datang. Produsen memerluan kredit karena adanya jarak waktu antara produksi dan konsumsi</w:t>
      </w:r>
    </w:p>
    <w:p w:rsidR="00486F4B" w:rsidRPr="00F55279" w:rsidRDefault="00486F4B" w:rsidP="00183AB7">
      <w:pPr>
        <w:pStyle w:val="ListParagraph"/>
        <w:numPr>
          <w:ilvl w:val="0"/>
          <w:numId w:val="48"/>
        </w:numPr>
        <w:spacing w:after="0" w:line="240" w:lineRule="auto"/>
        <w:ind w:left="1134" w:hanging="425"/>
        <w:jc w:val="both"/>
        <w:rPr>
          <w:rFonts w:ascii="Times New Roman" w:hAnsi="Times New Roman" w:cs="Times New Roman"/>
          <w:sz w:val="24"/>
          <w:szCs w:val="24"/>
          <w:lang w:val="sv-SE"/>
        </w:rPr>
      </w:pPr>
      <w:r>
        <w:rPr>
          <w:rFonts w:ascii="Times New Roman" w:hAnsi="Times New Roman" w:cs="Times New Roman"/>
          <w:sz w:val="24"/>
          <w:szCs w:val="24"/>
        </w:rPr>
        <w:t>Adanya unsur risiko (</w:t>
      </w:r>
      <w:r>
        <w:rPr>
          <w:rFonts w:ascii="Times New Roman" w:hAnsi="Times New Roman" w:cs="Times New Roman"/>
          <w:i/>
          <w:sz w:val="24"/>
          <w:szCs w:val="24"/>
        </w:rPr>
        <w:t>degree of risk</w:t>
      </w:r>
      <w:r>
        <w:rPr>
          <w:rFonts w:ascii="Times New Roman" w:hAnsi="Times New Roman" w:cs="Times New Roman"/>
          <w:sz w:val="24"/>
          <w:szCs w:val="24"/>
        </w:rPr>
        <w:t xml:space="preserve">) baik di pihak pemberi kredit maupun di pihak penerima kredit. Risiko di pihak kredit adalah risiko </w:t>
      </w:r>
      <w:r>
        <w:rPr>
          <w:rFonts w:ascii="Times New Roman" w:hAnsi="Times New Roman" w:cs="Times New Roman"/>
          <w:sz w:val="24"/>
          <w:szCs w:val="24"/>
        </w:rPr>
        <w:lastRenderedPageBreak/>
        <w:t>gagal bayar (</w:t>
      </w:r>
      <w:r>
        <w:rPr>
          <w:rFonts w:ascii="Times New Roman" w:hAnsi="Times New Roman" w:cs="Times New Roman"/>
          <w:i/>
          <w:sz w:val="24"/>
          <w:szCs w:val="24"/>
        </w:rPr>
        <w:t>risk of default</w:t>
      </w:r>
      <w:r>
        <w:rPr>
          <w:rFonts w:ascii="Times New Roman" w:hAnsi="Times New Roman" w:cs="Times New Roman"/>
          <w:sz w:val="24"/>
          <w:szCs w:val="24"/>
        </w:rPr>
        <w:t>) baik karena kegagalan usaha (pinjaman komersial) atau ketidakmampuan bayar (pinjaman konsumen) atau karena ketidaksediaan bayar. Risiko di pihak debitur adalah kecurangan dari pihak kreditor, antara lain berupa pemberian kredit dari semula dimaksudkan oleh pemberi kredit untuk mencaplok perusahaan yang diberi kredit atau tanah yang dijaminkan</w:t>
      </w:r>
    </w:p>
    <w:p w:rsidR="00486F4B" w:rsidRPr="00F55279" w:rsidRDefault="00486F4B" w:rsidP="00183AB7">
      <w:pPr>
        <w:pStyle w:val="ListParagraph"/>
        <w:numPr>
          <w:ilvl w:val="0"/>
          <w:numId w:val="48"/>
        </w:numPr>
        <w:spacing w:after="0" w:line="240" w:lineRule="auto"/>
        <w:ind w:left="1134" w:hanging="425"/>
        <w:jc w:val="both"/>
        <w:rPr>
          <w:rFonts w:ascii="Times New Roman" w:hAnsi="Times New Roman" w:cs="Times New Roman"/>
          <w:sz w:val="24"/>
          <w:szCs w:val="24"/>
          <w:lang w:val="sv-SE"/>
        </w:rPr>
      </w:pPr>
      <w:r>
        <w:rPr>
          <w:rFonts w:ascii="Times New Roman" w:hAnsi="Times New Roman" w:cs="Times New Roman"/>
          <w:sz w:val="24"/>
          <w:szCs w:val="24"/>
        </w:rPr>
        <w:t xml:space="preserve"> Adanya unsur bunga sebagai kompensasi (prestasi) kepada pemberi kredit. Bagi pemberi kredit, bunga tersebut terdiri dari berbagai komponen seperti biaya modal (</w:t>
      </w:r>
      <w:r>
        <w:rPr>
          <w:rFonts w:ascii="Times New Roman" w:hAnsi="Times New Roman" w:cs="Times New Roman"/>
          <w:i/>
          <w:sz w:val="24"/>
          <w:szCs w:val="24"/>
        </w:rPr>
        <w:t>cost of capital</w:t>
      </w:r>
      <w:r>
        <w:rPr>
          <w:rFonts w:ascii="Times New Roman" w:hAnsi="Times New Roman" w:cs="Times New Roman"/>
          <w:sz w:val="24"/>
          <w:szCs w:val="24"/>
        </w:rPr>
        <w:t>), biaya umum (</w:t>
      </w:r>
      <w:r>
        <w:rPr>
          <w:rFonts w:ascii="Times New Roman" w:hAnsi="Times New Roman" w:cs="Times New Roman"/>
          <w:i/>
          <w:sz w:val="24"/>
          <w:szCs w:val="24"/>
        </w:rPr>
        <w:t>overhead cost</w:t>
      </w:r>
      <w:r>
        <w:rPr>
          <w:rFonts w:ascii="Times New Roman" w:hAnsi="Times New Roman" w:cs="Times New Roman"/>
          <w:sz w:val="24"/>
          <w:szCs w:val="24"/>
        </w:rPr>
        <w:t xml:space="preserve">), </w:t>
      </w:r>
      <w:r>
        <w:rPr>
          <w:rFonts w:ascii="Times New Roman" w:hAnsi="Times New Roman" w:cs="Times New Roman"/>
          <w:i/>
          <w:sz w:val="24"/>
          <w:szCs w:val="24"/>
        </w:rPr>
        <w:t xml:space="preserve">risk premium, </w:t>
      </w:r>
      <w:r>
        <w:rPr>
          <w:rFonts w:ascii="Times New Roman" w:hAnsi="Times New Roman" w:cs="Times New Roman"/>
          <w:sz w:val="24"/>
          <w:szCs w:val="24"/>
        </w:rPr>
        <w:t xml:space="preserve">dan sebagainya. Jika </w:t>
      </w:r>
      <w:r>
        <w:rPr>
          <w:rFonts w:ascii="Times New Roman" w:hAnsi="Times New Roman" w:cs="Times New Roman"/>
          <w:i/>
          <w:sz w:val="24"/>
          <w:szCs w:val="24"/>
        </w:rPr>
        <w:t xml:space="preserve">credit rating </w:t>
      </w:r>
      <w:r>
        <w:rPr>
          <w:rFonts w:ascii="Times New Roman" w:hAnsi="Times New Roman" w:cs="Times New Roman"/>
          <w:sz w:val="24"/>
          <w:szCs w:val="24"/>
        </w:rPr>
        <w:t xml:space="preserve">penerima kredit tinggi, </w:t>
      </w:r>
      <w:r>
        <w:rPr>
          <w:rFonts w:ascii="Times New Roman" w:hAnsi="Times New Roman" w:cs="Times New Roman"/>
          <w:i/>
          <w:sz w:val="24"/>
          <w:szCs w:val="24"/>
        </w:rPr>
        <w:t xml:space="preserve">risk premium </w:t>
      </w:r>
      <w:r>
        <w:rPr>
          <w:rFonts w:ascii="Times New Roman" w:hAnsi="Times New Roman" w:cs="Times New Roman"/>
          <w:sz w:val="24"/>
          <w:szCs w:val="24"/>
        </w:rPr>
        <w:t xml:space="preserve">dapat dikurangi dengan </w:t>
      </w:r>
      <w:r>
        <w:rPr>
          <w:rFonts w:ascii="Times New Roman" w:hAnsi="Times New Roman" w:cs="Times New Roman"/>
          <w:i/>
          <w:sz w:val="24"/>
          <w:szCs w:val="24"/>
        </w:rPr>
        <w:t>safety discount</w:t>
      </w:r>
      <w:r>
        <w:rPr>
          <w:rFonts w:ascii="Times New Roman" w:hAnsi="Times New Roman" w:cs="Times New Roman"/>
          <w:sz w:val="24"/>
          <w:szCs w:val="24"/>
        </w:rPr>
        <w:t>.</w:t>
      </w:r>
    </w:p>
    <w:p w:rsidR="00486F4B" w:rsidRDefault="00486F4B" w:rsidP="00486F4B">
      <w:pPr>
        <w:pStyle w:val="ListParagraph"/>
        <w:spacing w:after="0" w:line="240" w:lineRule="auto"/>
        <w:ind w:left="1418"/>
        <w:jc w:val="both"/>
        <w:rPr>
          <w:rFonts w:ascii="Times New Roman" w:hAnsi="Times New Roman" w:cs="Times New Roman"/>
          <w:sz w:val="24"/>
          <w:szCs w:val="24"/>
          <w:lang w:val="sv-SE"/>
        </w:rPr>
      </w:pPr>
    </w:p>
    <w:p w:rsidR="00486F4B" w:rsidRPr="0026733B" w:rsidRDefault="00486F4B" w:rsidP="00183AB7">
      <w:pPr>
        <w:pStyle w:val="Default"/>
        <w:numPr>
          <w:ilvl w:val="3"/>
          <w:numId w:val="10"/>
        </w:numPr>
        <w:spacing w:line="480" w:lineRule="auto"/>
        <w:ind w:left="851" w:hanging="284"/>
        <w:jc w:val="both"/>
        <w:rPr>
          <w:bCs/>
          <w:color w:val="auto"/>
        </w:rPr>
      </w:pPr>
      <w:r w:rsidRPr="0026733B">
        <w:rPr>
          <w:bCs/>
          <w:color w:val="auto"/>
        </w:rPr>
        <w:t>Dana Pihak Ketiga</w:t>
      </w:r>
      <w:r>
        <w:rPr>
          <w:bCs/>
          <w:color w:val="auto"/>
          <w:lang w:val="id-ID"/>
        </w:rPr>
        <w:t xml:space="preserve"> (Dana dari Masyarakat)</w:t>
      </w:r>
    </w:p>
    <w:p w:rsidR="00486F4B" w:rsidRDefault="00486F4B" w:rsidP="00183AB7">
      <w:pPr>
        <w:pStyle w:val="Default"/>
        <w:spacing w:line="480" w:lineRule="auto"/>
        <w:ind w:firstLine="567"/>
        <w:jc w:val="both"/>
        <w:rPr>
          <w:bCs/>
          <w:color w:val="auto"/>
          <w:lang w:val="id-ID"/>
        </w:rPr>
      </w:pPr>
      <w:r>
        <w:rPr>
          <w:bCs/>
          <w:color w:val="auto"/>
          <w:lang w:val="id-ID"/>
        </w:rPr>
        <w:t xml:space="preserve">Dana pihak ketiga adalah dana yang berupa simpanan dari pihak masyarakat. </w:t>
      </w:r>
      <w:r w:rsidRPr="0026733B">
        <w:rPr>
          <w:bCs/>
          <w:color w:val="auto"/>
        </w:rPr>
        <w:t xml:space="preserve">Dendawijaya (2005:49) </w:t>
      </w:r>
      <w:r>
        <w:rPr>
          <w:bCs/>
          <w:color w:val="auto"/>
          <w:lang w:val="id-ID"/>
        </w:rPr>
        <w:t xml:space="preserve">mengatakan </w:t>
      </w:r>
      <w:r>
        <w:rPr>
          <w:bCs/>
          <w:color w:val="auto"/>
        </w:rPr>
        <w:t>bahw</w:t>
      </w:r>
      <w:r>
        <w:rPr>
          <w:bCs/>
          <w:color w:val="auto"/>
          <w:lang w:val="id-ID"/>
        </w:rPr>
        <w:t>a:</w:t>
      </w:r>
      <w:r w:rsidRPr="0026733B">
        <w:rPr>
          <w:bCs/>
          <w:color w:val="auto"/>
        </w:rPr>
        <w:t xml:space="preserve"> </w:t>
      </w:r>
    </w:p>
    <w:p w:rsidR="00486F4B" w:rsidRDefault="00486F4B" w:rsidP="00183AB7">
      <w:pPr>
        <w:pStyle w:val="Default"/>
        <w:ind w:left="567"/>
        <w:jc w:val="both"/>
        <w:rPr>
          <w:bCs/>
          <w:color w:val="auto"/>
          <w:lang w:val="id-ID"/>
        </w:rPr>
      </w:pPr>
      <w:r>
        <w:rPr>
          <w:bCs/>
          <w:color w:val="auto"/>
          <w:lang w:val="id-ID"/>
        </w:rPr>
        <w:t>D</w:t>
      </w:r>
      <w:r w:rsidRPr="0026733B">
        <w:rPr>
          <w:bCs/>
          <w:color w:val="auto"/>
        </w:rPr>
        <w:t>ana-dana yang dihimpun bank dari masyarakat merupakan sumber dana terbesar yang paling diandalkan oleh bank (bisa mencapai 80%-90% dari seluruh dana yang dikelola oleh bank)”.</w:t>
      </w:r>
      <w:r w:rsidRPr="0026733B">
        <w:rPr>
          <w:bCs/>
          <w:color w:val="auto"/>
          <w:lang w:val="id-ID"/>
        </w:rPr>
        <w:t xml:space="preserve"> </w:t>
      </w:r>
      <w:r w:rsidRPr="0026733B">
        <w:rPr>
          <w:bCs/>
          <w:color w:val="auto"/>
        </w:rPr>
        <w:t xml:space="preserve">Dana dari masyarakat merupakan dana terbesar yang dimiliki oleh bank dan ini sesuai dengan fungsi bank sebagai penghimpun dana dari pihak-pihak yang kelebihan dana dalam masyarakat, dan dana masyarakat tersebut dihimpun oleh  bank dengan produk simpanan berupa Giro, Deposito, dan tabungan. </w:t>
      </w:r>
    </w:p>
    <w:p w:rsidR="00486F4B" w:rsidRPr="00296312" w:rsidRDefault="00486F4B" w:rsidP="00296312">
      <w:pPr>
        <w:pStyle w:val="Default"/>
        <w:jc w:val="both"/>
        <w:rPr>
          <w:bCs/>
          <w:color w:val="auto"/>
          <w:lang w:val="id-ID"/>
        </w:rPr>
      </w:pPr>
    </w:p>
    <w:p w:rsidR="00486F4B" w:rsidRDefault="00486F4B" w:rsidP="00183AB7">
      <w:pPr>
        <w:pStyle w:val="Default"/>
        <w:numPr>
          <w:ilvl w:val="0"/>
          <w:numId w:val="31"/>
        </w:numPr>
        <w:spacing w:line="480" w:lineRule="auto"/>
        <w:ind w:left="851" w:hanging="284"/>
        <w:jc w:val="both"/>
        <w:rPr>
          <w:b/>
          <w:bCs/>
          <w:color w:val="auto"/>
          <w:lang w:val="id-ID"/>
        </w:rPr>
      </w:pPr>
      <w:r w:rsidRPr="006059EC">
        <w:rPr>
          <w:b/>
          <w:bCs/>
          <w:color w:val="auto"/>
        </w:rPr>
        <w:t xml:space="preserve">Ketentuan </w:t>
      </w:r>
      <w:r w:rsidRPr="006059EC">
        <w:rPr>
          <w:b/>
          <w:bCs/>
          <w:i/>
          <w:color w:val="auto"/>
        </w:rPr>
        <w:t>Loan  to Deposit Ratio</w:t>
      </w:r>
      <w:r w:rsidRPr="006059EC">
        <w:rPr>
          <w:b/>
          <w:bCs/>
          <w:color w:val="auto"/>
        </w:rPr>
        <w:t xml:space="preserve"> (LDR)</w:t>
      </w:r>
    </w:p>
    <w:p w:rsidR="00486F4B" w:rsidRDefault="00486F4B" w:rsidP="00183AB7">
      <w:pPr>
        <w:pStyle w:val="Default"/>
        <w:ind w:firstLine="567"/>
        <w:jc w:val="both"/>
        <w:rPr>
          <w:bCs/>
          <w:color w:val="auto"/>
          <w:lang w:val="id-ID"/>
        </w:rPr>
      </w:pPr>
      <w:r>
        <w:rPr>
          <w:bCs/>
          <w:color w:val="auto"/>
        </w:rPr>
        <w:t xml:space="preserve">Menurut Dendawijaya (2005:117) </w:t>
      </w:r>
      <w:r>
        <w:rPr>
          <w:bCs/>
          <w:color w:val="auto"/>
          <w:lang w:val="id-ID"/>
        </w:rPr>
        <w:t>mengatakan bahwa:</w:t>
      </w:r>
    </w:p>
    <w:p w:rsidR="00486F4B" w:rsidRDefault="00486F4B" w:rsidP="00486F4B">
      <w:pPr>
        <w:pStyle w:val="Default"/>
        <w:tabs>
          <w:tab w:val="left" w:pos="567"/>
        </w:tabs>
        <w:ind w:firstLine="720"/>
        <w:jc w:val="both"/>
        <w:rPr>
          <w:bCs/>
          <w:color w:val="auto"/>
          <w:lang w:val="id-ID"/>
        </w:rPr>
      </w:pPr>
    </w:p>
    <w:p w:rsidR="00486F4B" w:rsidRPr="0026733B" w:rsidRDefault="00486F4B" w:rsidP="00183AB7">
      <w:pPr>
        <w:pStyle w:val="Default"/>
        <w:tabs>
          <w:tab w:val="left" w:pos="567"/>
        </w:tabs>
        <w:ind w:left="567"/>
        <w:jc w:val="both"/>
        <w:rPr>
          <w:bCs/>
          <w:color w:val="auto"/>
        </w:rPr>
      </w:pPr>
      <w:r>
        <w:rPr>
          <w:bCs/>
          <w:color w:val="auto"/>
          <w:lang w:val="id-ID"/>
        </w:rPr>
        <w:t>S</w:t>
      </w:r>
      <w:r w:rsidRPr="0026733B">
        <w:rPr>
          <w:bCs/>
          <w:color w:val="auto"/>
        </w:rPr>
        <w:t xml:space="preserve">ebagian praktisi menyepakati batas aman </w:t>
      </w:r>
      <w:r w:rsidRPr="0026733B">
        <w:rPr>
          <w:bCs/>
          <w:i/>
          <w:color w:val="auto"/>
        </w:rPr>
        <w:t>Loan  to Deposit Ratio</w:t>
      </w:r>
      <w:r w:rsidRPr="0026733B">
        <w:rPr>
          <w:bCs/>
          <w:color w:val="auto"/>
        </w:rPr>
        <w:t xml:space="preserve"> (L</w:t>
      </w:r>
      <w:r w:rsidR="0040383D">
        <w:rPr>
          <w:bCs/>
          <w:color w:val="auto"/>
        </w:rPr>
        <w:t>DR) bank secara umum adalah 85%</w:t>
      </w:r>
      <w:r w:rsidRPr="0026733B">
        <w:rPr>
          <w:bCs/>
          <w:color w:val="auto"/>
        </w:rPr>
        <w:t>. Dalam tata cara penilaian tingkat kesehatan bank</w:t>
      </w:r>
      <w:r>
        <w:rPr>
          <w:bCs/>
          <w:color w:val="auto"/>
          <w:lang w:val="id-ID"/>
        </w:rPr>
        <w:t xml:space="preserve"> (Surat Edaran Bank Indonesia No. 26/5/BPPP tanggal 29 Mei 1993)</w:t>
      </w:r>
      <w:r w:rsidRPr="0026733B">
        <w:rPr>
          <w:bCs/>
          <w:color w:val="auto"/>
        </w:rPr>
        <w:t>, bank Indonesia Menetapkan sebagai berikut:</w:t>
      </w:r>
    </w:p>
    <w:p w:rsidR="00486F4B" w:rsidRDefault="00486F4B" w:rsidP="00183AB7">
      <w:pPr>
        <w:pStyle w:val="Default"/>
        <w:numPr>
          <w:ilvl w:val="1"/>
          <w:numId w:val="15"/>
        </w:numPr>
        <w:ind w:left="993" w:hanging="426"/>
        <w:jc w:val="both"/>
        <w:rPr>
          <w:bCs/>
          <w:color w:val="auto"/>
          <w:lang w:val="id-ID"/>
        </w:rPr>
      </w:pPr>
      <w:r w:rsidRPr="0026733B">
        <w:rPr>
          <w:bCs/>
          <w:color w:val="auto"/>
        </w:rPr>
        <w:t xml:space="preserve">Untuk rasio </w:t>
      </w:r>
      <w:r w:rsidRPr="0026733B">
        <w:rPr>
          <w:bCs/>
          <w:i/>
          <w:color w:val="auto"/>
        </w:rPr>
        <w:t>Loan  to Deposit Ratio</w:t>
      </w:r>
      <w:r w:rsidRPr="0026733B">
        <w:rPr>
          <w:bCs/>
          <w:color w:val="auto"/>
        </w:rPr>
        <w:t xml:space="preserve"> (LDR)  sebesar 110%  atau lebih diberi nilai kredit 0, artinya likuiditas bank dinilai tidak sehat.</w:t>
      </w:r>
    </w:p>
    <w:p w:rsidR="00486F4B" w:rsidRDefault="00486F4B" w:rsidP="00183AB7">
      <w:pPr>
        <w:pStyle w:val="Default"/>
        <w:numPr>
          <w:ilvl w:val="1"/>
          <w:numId w:val="15"/>
        </w:numPr>
        <w:ind w:left="993" w:hanging="426"/>
        <w:jc w:val="both"/>
        <w:rPr>
          <w:bCs/>
          <w:color w:val="auto"/>
          <w:lang w:val="id-ID"/>
        </w:rPr>
      </w:pPr>
      <w:r w:rsidRPr="006059EC">
        <w:rPr>
          <w:bCs/>
          <w:color w:val="auto"/>
        </w:rPr>
        <w:t>Untuk rasio</w:t>
      </w:r>
      <w:r w:rsidRPr="006059EC">
        <w:rPr>
          <w:bCs/>
          <w:i/>
          <w:color w:val="auto"/>
        </w:rPr>
        <w:t xml:space="preserve"> Loan  to Deposit Ratio</w:t>
      </w:r>
      <w:r w:rsidRPr="006059EC">
        <w:rPr>
          <w:bCs/>
          <w:color w:val="auto"/>
        </w:rPr>
        <w:t xml:space="preserve"> (LDR) dibawah 110% diberi nilai kredit 100, artinya likuiditas bank tersebut diniai sehat.</w:t>
      </w:r>
    </w:p>
    <w:p w:rsidR="00296312" w:rsidRDefault="00296312" w:rsidP="00296312">
      <w:pPr>
        <w:pStyle w:val="Default"/>
        <w:ind w:left="993"/>
        <w:jc w:val="both"/>
        <w:rPr>
          <w:bCs/>
          <w:color w:val="auto"/>
          <w:lang w:val="id-ID"/>
        </w:rPr>
      </w:pPr>
    </w:p>
    <w:p w:rsidR="00296312" w:rsidRPr="00296312" w:rsidRDefault="00296312" w:rsidP="00296312">
      <w:pPr>
        <w:pStyle w:val="Default"/>
        <w:spacing w:line="480" w:lineRule="auto"/>
        <w:ind w:firstLine="567"/>
        <w:jc w:val="both"/>
        <w:rPr>
          <w:bCs/>
          <w:color w:val="auto"/>
          <w:lang w:val="id-ID"/>
        </w:rPr>
      </w:pPr>
      <w:r>
        <w:rPr>
          <w:bCs/>
          <w:color w:val="auto"/>
          <w:lang w:val="id-ID"/>
        </w:rPr>
        <w:t xml:space="preserve">Penetapan skala predikat, rasio, dan kredit untuk </w:t>
      </w:r>
      <w:r>
        <w:rPr>
          <w:bCs/>
          <w:i/>
          <w:color w:val="auto"/>
          <w:lang w:val="id-ID"/>
        </w:rPr>
        <w:t xml:space="preserve">Loan to Deposit Ratio </w:t>
      </w:r>
      <w:r>
        <w:rPr>
          <w:bCs/>
          <w:color w:val="auto"/>
          <w:lang w:val="id-ID"/>
        </w:rPr>
        <w:t>(LDR) perbankan dapat dilihat pada tabel 5 halaman 26.</w:t>
      </w:r>
    </w:p>
    <w:p w:rsidR="00183AB7" w:rsidRDefault="00183AB7" w:rsidP="00296312">
      <w:pPr>
        <w:pStyle w:val="Default"/>
        <w:spacing w:line="480" w:lineRule="auto"/>
        <w:ind w:left="993"/>
        <w:jc w:val="both"/>
        <w:rPr>
          <w:bCs/>
          <w:color w:val="auto"/>
          <w:lang w:val="id-ID"/>
        </w:rPr>
      </w:pPr>
    </w:p>
    <w:p w:rsidR="00486F4B" w:rsidRDefault="00486F4B" w:rsidP="00486F4B">
      <w:pPr>
        <w:pStyle w:val="Default"/>
        <w:ind w:firstLine="709"/>
        <w:jc w:val="both"/>
        <w:rPr>
          <w:b/>
          <w:bCs/>
          <w:color w:val="auto"/>
          <w:lang w:val="id-ID"/>
        </w:rPr>
      </w:pPr>
      <w:r w:rsidRPr="007472BF">
        <w:rPr>
          <w:b/>
          <w:bCs/>
          <w:color w:val="auto"/>
        </w:rPr>
        <w:lastRenderedPageBreak/>
        <w:t xml:space="preserve">Tabel </w:t>
      </w:r>
      <w:r w:rsidR="003E4560">
        <w:rPr>
          <w:b/>
          <w:bCs/>
          <w:color w:val="auto"/>
          <w:lang w:val="id-ID"/>
        </w:rPr>
        <w:t>5</w:t>
      </w:r>
      <w:r w:rsidRPr="007472BF">
        <w:rPr>
          <w:b/>
          <w:bCs/>
          <w:color w:val="auto"/>
        </w:rPr>
        <w:t xml:space="preserve">. </w:t>
      </w:r>
      <w:r w:rsidRPr="002503D4">
        <w:rPr>
          <w:b/>
          <w:bCs/>
          <w:color w:val="auto"/>
          <w:lang w:val="id-ID"/>
        </w:rPr>
        <w:t>Skala predikat, ras</w:t>
      </w:r>
      <w:r w:rsidR="002D4F3E">
        <w:rPr>
          <w:b/>
          <w:bCs/>
          <w:color w:val="auto"/>
          <w:lang w:val="id-ID"/>
        </w:rPr>
        <w:t>io, dan nilai kredit untuk LDR B</w:t>
      </w:r>
      <w:r w:rsidRPr="002503D4">
        <w:rPr>
          <w:b/>
          <w:bCs/>
          <w:color w:val="auto"/>
          <w:lang w:val="id-ID"/>
        </w:rPr>
        <w:t>ank</w:t>
      </w:r>
    </w:p>
    <w:p w:rsidR="00486F4B" w:rsidRPr="002503D4" w:rsidRDefault="00486F4B" w:rsidP="00486F4B">
      <w:pPr>
        <w:pStyle w:val="Default"/>
        <w:ind w:firstLine="709"/>
        <w:jc w:val="both"/>
        <w:rPr>
          <w:b/>
          <w:bCs/>
          <w:color w:val="auto"/>
          <w:lang w:val="id-ID"/>
        </w:rPr>
      </w:pPr>
      <w:r w:rsidRPr="002503D4">
        <w:rPr>
          <w:b/>
          <w:bCs/>
          <w:color w:val="auto"/>
          <w:lang w:val="id-ID"/>
        </w:rPr>
        <w:t xml:space="preserve"> </w:t>
      </w:r>
    </w:p>
    <w:tbl>
      <w:tblPr>
        <w:tblW w:w="0" w:type="auto"/>
        <w:jc w:val="center"/>
        <w:tblBorders>
          <w:top w:val="single" w:sz="4" w:space="0" w:color="auto"/>
          <w:bottom w:val="single" w:sz="4" w:space="0" w:color="auto"/>
        </w:tblBorders>
        <w:tblLook w:val="04A0"/>
      </w:tblPr>
      <w:tblGrid>
        <w:gridCol w:w="570"/>
        <w:gridCol w:w="2364"/>
        <w:gridCol w:w="2273"/>
        <w:gridCol w:w="2039"/>
      </w:tblGrid>
      <w:tr w:rsidR="00486F4B" w:rsidTr="00486F4B">
        <w:trPr>
          <w:trHeight w:val="434"/>
          <w:jc w:val="center"/>
        </w:trPr>
        <w:tc>
          <w:tcPr>
            <w:tcW w:w="570" w:type="dxa"/>
            <w:tcBorders>
              <w:top w:val="single" w:sz="4" w:space="0" w:color="auto"/>
              <w:bottom w:val="single" w:sz="4" w:space="0" w:color="auto"/>
            </w:tcBorders>
          </w:tcPr>
          <w:p w:rsidR="00486F4B" w:rsidRDefault="00486F4B" w:rsidP="00486F4B">
            <w:pPr>
              <w:pStyle w:val="Default"/>
              <w:jc w:val="center"/>
              <w:rPr>
                <w:bCs/>
                <w:color w:val="auto"/>
                <w:lang w:val="id-ID"/>
              </w:rPr>
            </w:pPr>
            <w:r>
              <w:rPr>
                <w:bCs/>
                <w:color w:val="auto"/>
                <w:lang w:val="id-ID"/>
              </w:rPr>
              <w:t xml:space="preserve">No. </w:t>
            </w:r>
          </w:p>
        </w:tc>
        <w:tc>
          <w:tcPr>
            <w:tcW w:w="2364" w:type="dxa"/>
            <w:tcBorders>
              <w:top w:val="single" w:sz="4" w:space="0" w:color="auto"/>
              <w:bottom w:val="single" w:sz="4" w:space="0" w:color="auto"/>
            </w:tcBorders>
          </w:tcPr>
          <w:p w:rsidR="00486F4B" w:rsidRDefault="00486F4B" w:rsidP="00486F4B">
            <w:pPr>
              <w:pStyle w:val="Default"/>
              <w:jc w:val="both"/>
              <w:rPr>
                <w:bCs/>
                <w:color w:val="auto"/>
                <w:lang w:val="id-ID"/>
              </w:rPr>
            </w:pPr>
            <w:r>
              <w:rPr>
                <w:bCs/>
                <w:color w:val="auto"/>
                <w:lang w:val="id-ID"/>
              </w:rPr>
              <w:t>Predikat</w:t>
            </w:r>
          </w:p>
        </w:tc>
        <w:tc>
          <w:tcPr>
            <w:tcW w:w="2273" w:type="dxa"/>
            <w:tcBorders>
              <w:top w:val="single" w:sz="4" w:space="0" w:color="auto"/>
              <w:bottom w:val="single" w:sz="4" w:space="0" w:color="auto"/>
            </w:tcBorders>
          </w:tcPr>
          <w:p w:rsidR="00486F4B" w:rsidRDefault="00486F4B" w:rsidP="00486F4B">
            <w:pPr>
              <w:pStyle w:val="Default"/>
              <w:jc w:val="both"/>
              <w:rPr>
                <w:bCs/>
                <w:color w:val="auto"/>
                <w:lang w:val="id-ID"/>
              </w:rPr>
            </w:pPr>
            <w:r>
              <w:rPr>
                <w:bCs/>
                <w:color w:val="auto"/>
                <w:lang w:val="id-ID"/>
              </w:rPr>
              <w:t xml:space="preserve">Rasio </w:t>
            </w:r>
          </w:p>
        </w:tc>
        <w:tc>
          <w:tcPr>
            <w:tcW w:w="2039" w:type="dxa"/>
            <w:tcBorders>
              <w:top w:val="single" w:sz="4" w:space="0" w:color="auto"/>
              <w:bottom w:val="single" w:sz="4" w:space="0" w:color="auto"/>
            </w:tcBorders>
          </w:tcPr>
          <w:p w:rsidR="00486F4B" w:rsidRDefault="00486F4B" w:rsidP="00486F4B">
            <w:pPr>
              <w:pStyle w:val="Default"/>
              <w:jc w:val="both"/>
              <w:rPr>
                <w:bCs/>
                <w:color w:val="auto"/>
                <w:lang w:val="id-ID"/>
              </w:rPr>
            </w:pPr>
            <w:r>
              <w:rPr>
                <w:bCs/>
                <w:color w:val="auto"/>
                <w:lang w:val="id-ID"/>
              </w:rPr>
              <w:t>Nilai Kredit</w:t>
            </w:r>
          </w:p>
        </w:tc>
      </w:tr>
      <w:tr w:rsidR="00486F4B" w:rsidTr="00486F4B">
        <w:trPr>
          <w:jc w:val="center"/>
        </w:trPr>
        <w:tc>
          <w:tcPr>
            <w:tcW w:w="570" w:type="dxa"/>
            <w:tcBorders>
              <w:top w:val="single" w:sz="4" w:space="0" w:color="auto"/>
            </w:tcBorders>
          </w:tcPr>
          <w:p w:rsidR="00486F4B" w:rsidRDefault="00486F4B" w:rsidP="00486F4B">
            <w:pPr>
              <w:pStyle w:val="Default"/>
              <w:jc w:val="both"/>
              <w:rPr>
                <w:bCs/>
                <w:color w:val="auto"/>
                <w:lang w:val="id-ID"/>
              </w:rPr>
            </w:pPr>
            <w:r>
              <w:rPr>
                <w:bCs/>
                <w:color w:val="auto"/>
                <w:lang w:val="id-ID"/>
              </w:rPr>
              <w:t>1.</w:t>
            </w:r>
          </w:p>
          <w:p w:rsidR="00486F4B" w:rsidRDefault="00486F4B" w:rsidP="00486F4B">
            <w:pPr>
              <w:pStyle w:val="Default"/>
              <w:jc w:val="both"/>
              <w:rPr>
                <w:bCs/>
                <w:color w:val="auto"/>
                <w:lang w:val="id-ID"/>
              </w:rPr>
            </w:pPr>
            <w:r>
              <w:rPr>
                <w:bCs/>
                <w:color w:val="auto"/>
                <w:lang w:val="id-ID"/>
              </w:rPr>
              <w:t>2.</w:t>
            </w:r>
          </w:p>
          <w:p w:rsidR="00486F4B" w:rsidRDefault="00486F4B" w:rsidP="00486F4B">
            <w:pPr>
              <w:pStyle w:val="Default"/>
              <w:jc w:val="both"/>
              <w:rPr>
                <w:bCs/>
                <w:color w:val="auto"/>
                <w:lang w:val="id-ID"/>
              </w:rPr>
            </w:pPr>
            <w:r>
              <w:rPr>
                <w:bCs/>
                <w:color w:val="auto"/>
                <w:lang w:val="id-ID"/>
              </w:rPr>
              <w:t>3.</w:t>
            </w:r>
          </w:p>
          <w:p w:rsidR="00486F4B" w:rsidRDefault="00486F4B" w:rsidP="00486F4B">
            <w:pPr>
              <w:pStyle w:val="Default"/>
              <w:jc w:val="both"/>
              <w:rPr>
                <w:bCs/>
                <w:color w:val="auto"/>
                <w:lang w:val="id-ID"/>
              </w:rPr>
            </w:pPr>
            <w:r>
              <w:rPr>
                <w:bCs/>
                <w:color w:val="auto"/>
                <w:lang w:val="id-ID"/>
              </w:rPr>
              <w:t>4.</w:t>
            </w:r>
          </w:p>
        </w:tc>
        <w:tc>
          <w:tcPr>
            <w:tcW w:w="2364" w:type="dxa"/>
            <w:tcBorders>
              <w:top w:val="single" w:sz="4" w:space="0" w:color="auto"/>
            </w:tcBorders>
          </w:tcPr>
          <w:p w:rsidR="00486F4B" w:rsidRDefault="00486F4B" w:rsidP="00486F4B">
            <w:pPr>
              <w:pStyle w:val="Default"/>
              <w:jc w:val="both"/>
              <w:rPr>
                <w:bCs/>
                <w:color w:val="auto"/>
                <w:lang w:val="id-ID"/>
              </w:rPr>
            </w:pPr>
            <w:r>
              <w:rPr>
                <w:bCs/>
                <w:color w:val="auto"/>
                <w:lang w:val="id-ID"/>
              </w:rPr>
              <w:t>Sehat</w:t>
            </w:r>
          </w:p>
          <w:p w:rsidR="00486F4B" w:rsidRDefault="00486F4B" w:rsidP="00486F4B">
            <w:pPr>
              <w:pStyle w:val="Default"/>
              <w:jc w:val="both"/>
              <w:rPr>
                <w:bCs/>
                <w:color w:val="auto"/>
                <w:lang w:val="id-ID"/>
              </w:rPr>
            </w:pPr>
            <w:r>
              <w:rPr>
                <w:bCs/>
                <w:color w:val="auto"/>
                <w:lang w:val="id-ID"/>
              </w:rPr>
              <w:t xml:space="preserve">Cukup Sehat </w:t>
            </w:r>
          </w:p>
          <w:p w:rsidR="00486F4B" w:rsidRDefault="00486F4B" w:rsidP="00486F4B">
            <w:pPr>
              <w:pStyle w:val="Default"/>
              <w:jc w:val="both"/>
              <w:rPr>
                <w:bCs/>
                <w:color w:val="auto"/>
                <w:lang w:val="id-ID"/>
              </w:rPr>
            </w:pPr>
            <w:r>
              <w:rPr>
                <w:bCs/>
                <w:color w:val="auto"/>
                <w:lang w:val="id-ID"/>
              </w:rPr>
              <w:t>Kurang Sehat</w:t>
            </w:r>
          </w:p>
          <w:p w:rsidR="00486F4B" w:rsidRDefault="00486F4B" w:rsidP="00486F4B">
            <w:pPr>
              <w:pStyle w:val="Default"/>
              <w:jc w:val="both"/>
              <w:rPr>
                <w:bCs/>
                <w:color w:val="auto"/>
                <w:lang w:val="id-ID"/>
              </w:rPr>
            </w:pPr>
            <w:r>
              <w:rPr>
                <w:bCs/>
                <w:color w:val="auto"/>
                <w:lang w:val="id-ID"/>
              </w:rPr>
              <w:t>Tidak Sehat</w:t>
            </w:r>
          </w:p>
        </w:tc>
        <w:tc>
          <w:tcPr>
            <w:tcW w:w="2273" w:type="dxa"/>
            <w:tcBorders>
              <w:top w:val="single" w:sz="4" w:space="0" w:color="auto"/>
            </w:tcBorders>
          </w:tcPr>
          <w:p w:rsidR="00486F4B" w:rsidRDefault="00486F4B" w:rsidP="00486F4B">
            <w:pPr>
              <w:pStyle w:val="Default"/>
              <w:jc w:val="both"/>
              <w:rPr>
                <w:bCs/>
                <w:color w:val="auto"/>
                <w:lang w:val="id-ID"/>
              </w:rPr>
            </w:pPr>
            <w:r>
              <w:rPr>
                <w:bCs/>
                <w:color w:val="auto"/>
                <w:lang w:val="id-ID"/>
              </w:rPr>
              <w:t>≤ 94,75%</w:t>
            </w:r>
          </w:p>
          <w:p w:rsidR="00486F4B" w:rsidRDefault="00486F4B" w:rsidP="00486F4B">
            <w:pPr>
              <w:pStyle w:val="Default"/>
              <w:jc w:val="both"/>
              <w:rPr>
                <w:bCs/>
                <w:color w:val="auto"/>
                <w:lang w:val="id-ID"/>
              </w:rPr>
            </w:pPr>
            <w:r>
              <w:rPr>
                <w:bCs/>
                <w:color w:val="auto"/>
                <w:lang w:val="id-ID"/>
              </w:rPr>
              <w:t>94,76% - 98,5%</w:t>
            </w:r>
          </w:p>
          <w:p w:rsidR="00486F4B" w:rsidRDefault="00486F4B" w:rsidP="00486F4B">
            <w:pPr>
              <w:pStyle w:val="Default"/>
              <w:jc w:val="both"/>
              <w:rPr>
                <w:bCs/>
                <w:color w:val="auto"/>
                <w:lang w:val="id-ID"/>
              </w:rPr>
            </w:pPr>
            <w:r>
              <w:rPr>
                <w:bCs/>
                <w:color w:val="auto"/>
                <w:lang w:val="id-ID"/>
              </w:rPr>
              <w:t>98,51% - 102,25%</w:t>
            </w:r>
          </w:p>
          <w:p w:rsidR="00486F4B" w:rsidRDefault="00486F4B" w:rsidP="00486F4B">
            <w:pPr>
              <w:pStyle w:val="Default"/>
              <w:jc w:val="both"/>
              <w:rPr>
                <w:bCs/>
                <w:color w:val="auto"/>
                <w:lang w:val="id-ID"/>
              </w:rPr>
            </w:pPr>
            <w:r>
              <w:rPr>
                <w:bCs/>
                <w:color w:val="auto"/>
                <w:lang w:val="id-ID"/>
              </w:rPr>
              <w:t>&gt;  100%</w:t>
            </w:r>
          </w:p>
        </w:tc>
        <w:tc>
          <w:tcPr>
            <w:tcW w:w="2039" w:type="dxa"/>
            <w:tcBorders>
              <w:top w:val="single" w:sz="4" w:space="0" w:color="auto"/>
            </w:tcBorders>
          </w:tcPr>
          <w:p w:rsidR="00486F4B" w:rsidRDefault="00486F4B" w:rsidP="00486F4B">
            <w:pPr>
              <w:pStyle w:val="Default"/>
              <w:jc w:val="both"/>
              <w:rPr>
                <w:bCs/>
                <w:color w:val="auto"/>
                <w:lang w:val="id-ID"/>
              </w:rPr>
            </w:pPr>
            <w:r>
              <w:rPr>
                <w:bCs/>
                <w:color w:val="auto"/>
                <w:lang w:val="id-ID"/>
              </w:rPr>
              <w:t>81 – 100</w:t>
            </w:r>
          </w:p>
          <w:p w:rsidR="00486F4B" w:rsidRDefault="00486F4B" w:rsidP="00486F4B">
            <w:pPr>
              <w:pStyle w:val="Default"/>
              <w:jc w:val="both"/>
              <w:rPr>
                <w:bCs/>
                <w:color w:val="auto"/>
                <w:lang w:val="id-ID"/>
              </w:rPr>
            </w:pPr>
            <w:r>
              <w:rPr>
                <w:bCs/>
                <w:color w:val="auto"/>
                <w:lang w:val="id-ID"/>
              </w:rPr>
              <w:t>66 - &lt; 81</w:t>
            </w:r>
          </w:p>
          <w:p w:rsidR="00486F4B" w:rsidRDefault="00486F4B" w:rsidP="00486F4B">
            <w:pPr>
              <w:pStyle w:val="Default"/>
              <w:jc w:val="both"/>
              <w:rPr>
                <w:bCs/>
                <w:color w:val="auto"/>
                <w:lang w:val="id-ID"/>
              </w:rPr>
            </w:pPr>
            <w:r>
              <w:rPr>
                <w:bCs/>
                <w:color w:val="auto"/>
                <w:lang w:val="id-ID"/>
              </w:rPr>
              <w:t>51 - &lt; 66</w:t>
            </w:r>
          </w:p>
          <w:p w:rsidR="00486F4B" w:rsidRDefault="00486F4B" w:rsidP="00486F4B">
            <w:pPr>
              <w:pStyle w:val="Default"/>
              <w:jc w:val="both"/>
              <w:rPr>
                <w:bCs/>
                <w:color w:val="auto"/>
                <w:lang w:val="id-ID"/>
              </w:rPr>
            </w:pPr>
            <w:r>
              <w:rPr>
                <w:bCs/>
                <w:color w:val="auto"/>
                <w:lang w:val="id-ID"/>
              </w:rPr>
              <w:t xml:space="preserve">  0 - &lt; 51</w:t>
            </w:r>
          </w:p>
        </w:tc>
      </w:tr>
    </w:tbl>
    <w:p w:rsidR="00486F4B" w:rsidRDefault="00486F4B" w:rsidP="00486F4B">
      <w:pPr>
        <w:pStyle w:val="Default"/>
        <w:ind w:firstLine="709"/>
        <w:jc w:val="both"/>
        <w:rPr>
          <w:bCs/>
          <w:color w:val="auto"/>
          <w:lang w:val="id-ID"/>
        </w:rPr>
      </w:pPr>
      <w:r w:rsidRPr="002503D4">
        <w:rPr>
          <w:bCs/>
          <w:i/>
          <w:color w:val="auto"/>
          <w:lang w:val="id-ID"/>
        </w:rPr>
        <w:t>Sumber</w:t>
      </w:r>
      <w:r>
        <w:rPr>
          <w:bCs/>
          <w:color w:val="auto"/>
          <w:lang w:val="id-ID"/>
        </w:rPr>
        <w:t xml:space="preserve">: </w:t>
      </w:r>
      <w:r w:rsidRPr="002503D4">
        <w:rPr>
          <w:bCs/>
          <w:i/>
          <w:color w:val="auto"/>
          <w:lang w:val="id-ID"/>
        </w:rPr>
        <w:t>Harmono</w:t>
      </w:r>
      <w:r>
        <w:rPr>
          <w:bCs/>
          <w:color w:val="auto"/>
          <w:lang w:val="id-ID"/>
        </w:rPr>
        <w:t xml:space="preserve"> (</w:t>
      </w:r>
      <w:r w:rsidRPr="002503D4">
        <w:rPr>
          <w:bCs/>
          <w:i/>
          <w:color w:val="auto"/>
          <w:lang w:val="id-ID"/>
        </w:rPr>
        <w:t>2011:122)</w:t>
      </w:r>
      <w:r>
        <w:rPr>
          <w:bCs/>
          <w:color w:val="auto"/>
          <w:lang w:val="id-ID"/>
        </w:rPr>
        <w:t xml:space="preserve"> </w:t>
      </w:r>
    </w:p>
    <w:p w:rsidR="00486F4B" w:rsidRDefault="00486F4B" w:rsidP="00486F4B">
      <w:pPr>
        <w:pStyle w:val="Default"/>
        <w:ind w:firstLine="709"/>
        <w:jc w:val="both"/>
        <w:rPr>
          <w:bCs/>
          <w:color w:val="auto"/>
          <w:lang w:val="id-ID"/>
        </w:rPr>
      </w:pPr>
    </w:p>
    <w:p w:rsidR="00486F4B" w:rsidRPr="006059EC" w:rsidRDefault="00486F4B" w:rsidP="00183AB7">
      <w:pPr>
        <w:pStyle w:val="Default"/>
        <w:numPr>
          <w:ilvl w:val="0"/>
          <w:numId w:val="31"/>
        </w:numPr>
        <w:spacing w:line="480" w:lineRule="auto"/>
        <w:ind w:left="993" w:hanging="284"/>
        <w:jc w:val="both"/>
        <w:rPr>
          <w:b/>
          <w:noProof/>
          <w:color w:val="auto"/>
          <w:lang w:val="id-ID"/>
        </w:rPr>
      </w:pPr>
      <w:r w:rsidRPr="006059EC">
        <w:rPr>
          <w:b/>
          <w:bCs/>
          <w:color w:val="auto"/>
        </w:rPr>
        <w:t xml:space="preserve">Cara Pengukuran </w:t>
      </w:r>
      <w:r w:rsidRPr="006059EC">
        <w:rPr>
          <w:b/>
          <w:bCs/>
          <w:i/>
          <w:color w:val="auto"/>
        </w:rPr>
        <w:t>Loan  to Deposit Ratio</w:t>
      </w:r>
      <w:r w:rsidRPr="006059EC">
        <w:rPr>
          <w:b/>
          <w:bCs/>
          <w:color w:val="auto"/>
        </w:rPr>
        <w:t xml:space="preserve"> (LDR)</w:t>
      </w:r>
    </w:p>
    <w:p w:rsidR="00913D96" w:rsidRPr="00C466E0" w:rsidRDefault="00486F4B" w:rsidP="00913D96">
      <w:pPr>
        <w:autoSpaceDE w:val="0"/>
        <w:autoSpaceDN w:val="0"/>
        <w:adjustRightInd w:val="0"/>
        <w:spacing w:after="0" w:line="480" w:lineRule="auto"/>
        <w:ind w:firstLine="567"/>
        <w:jc w:val="both"/>
        <w:rPr>
          <w:rFonts w:ascii="Times New Roman" w:eastAsiaTheme="minorEastAsia" w:hAnsi="Times New Roman" w:cs="Times New Roman"/>
          <w:b/>
          <w:bCs/>
          <w:i/>
          <w:sz w:val="24"/>
          <w:szCs w:val="24"/>
        </w:rPr>
      </w:pPr>
      <w:r w:rsidRPr="0026733B">
        <w:rPr>
          <w:rFonts w:ascii="Times New Roman" w:hAnsi="Times New Roman" w:cs="Times New Roman"/>
          <w:bCs/>
          <w:sz w:val="24"/>
          <w:szCs w:val="24"/>
        </w:rPr>
        <w:t xml:space="preserve">Menurut </w:t>
      </w:r>
      <w:r w:rsidR="00913D96">
        <w:rPr>
          <w:rFonts w:ascii="Times New Roman" w:hAnsi="Times New Roman" w:cs="Times New Roman"/>
          <w:bCs/>
          <w:sz w:val="24"/>
          <w:szCs w:val="24"/>
          <w:lang w:val="id-ID"/>
        </w:rPr>
        <w:t>p</w:t>
      </w:r>
      <w:r w:rsidR="00913D96" w:rsidRPr="00CE74FE">
        <w:rPr>
          <w:rFonts w:ascii="Times New Roman" w:hAnsi="Times New Roman" w:cs="Times New Roman"/>
          <w:bCs/>
          <w:sz w:val="24"/>
          <w:szCs w:val="24"/>
          <w:lang w:val="id-ID"/>
        </w:rPr>
        <w:t>edoman</w:t>
      </w:r>
      <w:r w:rsidR="00913D96">
        <w:rPr>
          <w:rFonts w:ascii="Times New Roman" w:hAnsi="Times New Roman" w:cs="Times New Roman"/>
          <w:bCs/>
          <w:sz w:val="24"/>
          <w:szCs w:val="24"/>
          <w:lang w:val="id-ID"/>
        </w:rPr>
        <w:t xml:space="preserve"> </w:t>
      </w:r>
      <w:r w:rsidR="00913D96" w:rsidRPr="00CE74FE">
        <w:rPr>
          <w:rFonts w:ascii="Times New Roman" w:hAnsi="Times New Roman" w:cs="Times New Roman"/>
          <w:bCs/>
          <w:sz w:val="24"/>
          <w:szCs w:val="24"/>
          <w:lang w:val="id-ID"/>
        </w:rPr>
        <w:t>perhitungan rasio keuangan</w:t>
      </w:r>
      <w:r w:rsidR="00913D96">
        <w:rPr>
          <w:rFonts w:ascii="Times New Roman" w:hAnsi="Times New Roman" w:cs="Times New Roman"/>
          <w:bCs/>
          <w:sz w:val="24"/>
          <w:szCs w:val="24"/>
          <w:lang w:val="id-ID"/>
        </w:rPr>
        <w:t xml:space="preserve"> </w:t>
      </w:r>
      <w:r w:rsidR="00913D96" w:rsidRPr="00CE74FE">
        <w:rPr>
          <w:rFonts w:ascii="Times New Roman" w:hAnsi="Times New Roman" w:cs="Times New Roman"/>
          <w:sz w:val="24"/>
          <w:szCs w:val="24"/>
          <w:lang w:val="id-ID"/>
        </w:rPr>
        <w:t>p</w:t>
      </w:r>
      <w:r w:rsidR="00913D96">
        <w:rPr>
          <w:rFonts w:ascii="Times New Roman" w:hAnsi="Times New Roman" w:cs="Times New Roman"/>
          <w:sz w:val="24"/>
          <w:szCs w:val="24"/>
          <w:lang w:val="id-ID"/>
        </w:rPr>
        <w:t>ada</w:t>
      </w:r>
      <w:r w:rsidR="00913D96" w:rsidRPr="00CE74FE">
        <w:rPr>
          <w:rFonts w:ascii="Times New Roman" w:hAnsi="Times New Roman" w:cs="Times New Roman"/>
          <w:sz w:val="24"/>
          <w:szCs w:val="24"/>
          <w:lang w:val="id-ID"/>
        </w:rPr>
        <w:t xml:space="preserve"> </w:t>
      </w:r>
      <w:r w:rsidR="00913D96">
        <w:rPr>
          <w:rFonts w:ascii="Times New Roman" w:hAnsi="Times New Roman" w:cs="Times New Roman"/>
          <w:bCs/>
          <w:sz w:val="24"/>
          <w:szCs w:val="24"/>
          <w:lang w:val="id-ID"/>
        </w:rPr>
        <w:t xml:space="preserve">pengukuran  </w:t>
      </w:r>
      <w:r w:rsidR="00913D96" w:rsidRPr="003053E0">
        <w:rPr>
          <w:rFonts w:ascii="Times New Roman" w:hAnsi="Times New Roman" w:cs="Times New Roman"/>
          <w:bCs/>
          <w:i/>
          <w:sz w:val="24"/>
        </w:rPr>
        <w:t>Loan  to Deposit Ratio</w:t>
      </w:r>
      <w:r w:rsidR="00913D96" w:rsidRPr="003053E0">
        <w:rPr>
          <w:rFonts w:ascii="Times New Roman" w:hAnsi="Times New Roman" w:cs="Times New Roman"/>
          <w:bCs/>
          <w:sz w:val="24"/>
        </w:rPr>
        <w:t xml:space="preserve"> (LDR)</w:t>
      </w:r>
      <w:r w:rsidR="00913D96">
        <w:rPr>
          <w:rFonts w:ascii="Times New Roman" w:hAnsi="Times New Roman" w:cs="Times New Roman"/>
          <w:bCs/>
          <w:sz w:val="24"/>
          <w:lang w:val="id-ID"/>
        </w:rPr>
        <w:t xml:space="preserve"> </w:t>
      </w:r>
      <w:r w:rsidR="00913D96">
        <w:rPr>
          <w:rFonts w:ascii="Times New Roman" w:hAnsi="Times New Roman" w:cs="Times New Roman"/>
          <w:sz w:val="24"/>
          <w:szCs w:val="24"/>
          <w:lang w:val="id-ID"/>
        </w:rPr>
        <w:t xml:space="preserve">berdasarkan </w:t>
      </w:r>
      <w:r w:rsidR="00913D96">
        <w:rPr>
          <w:rFonts w:ascii="Times New Roman" w:hAnsi="Times New Roman" w:cs="Times New Roman"/>
          <w:sz w:val="23"/>
          <w:szCs w:val="23"/>
          <w:lang w:val="id-ID"/>
        </w:rPr>
        <w:t xml:space="preserve">Surat Edaran Bank Indonesia Nomor 3/30/DPNP tanggal 14 Desember 2001 </w:t>
      </w:r>
      <w:r w:rsidR="00913D96" w:rsidRPr="00CE74FE">
        <w:rPr>
          <w:rFonts w:ascii="Times New Roman" w:hAnsi="Times New Roman" w:cs="Times New Roman"/>
          <w:sz w:val="24"/>
          <w:szCs w:val="24"/>
          <w:lang w:val="id-ID"/>
        </w:rPr>
        <w:t>yaitu:</w:t>
      </w:r>
    </w:p>
    <w:p w:rsidR="00486F4B" w:rsidRDefault="00486F4B" w:rsidP="00486F4B">
      <w:pPr>
        <w:autoSpaceDE w:val="0"/>
        <w:autoSpaceDN w:val="0"/>
        <w:adjustRightInd w:val="0"/>
        <w:spacing w:after="0" w:line="480" w:lineRule="auto"/>
        <w:ind w:left="284"/>
        <w:jc w:val="both"/>
        <w:rPr>
          <w:rFonts w:ascii="Times New Roman" w:eastAsiaTheme="minorEastAsia" w:hAnsi="Times New Roman" w:cs="Times New Roman"/>
          <w:sz w:val="24"/>
          <w:szCs w:val="24"/>
          <w:lang w:val="id-ID"/>
        </w:rPr>
      </w:pPr>
      <m:oMathPara>
        <m:oMath>
          <m:r>
            <m:rPr>
              <m:sty m:val="p"/>
            </m:rPr>
            <w:rPr>
              <w:rFonts w:ascii="Cambria Math" w:hAnsi="Cambria Math" w:cs="Times New Roman"/>
              <w:sz w:val="24"/>
              <w:szCs w:val="24"/>
            </w:rPr>
            <m:t>LDR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lang w:val="id-ID"/>
                </w:rPr>
                <m:t>Kredit</m:t>
              </m:r>
            </m:num>
            <m:den>
              <m:r>
                <m:rPr>
                  <m:sty m:val="p"/>
                </m:rPr>
                <w:rPr>
                  <w:rFonts w:ascii="Cambria Math" w:hAnsi="Times New Roman" w:cs="Times New Roman"/>
                  <w:sz w:val="24"/>
                  <w:szCs w:val="24"/>
                </w:rPr>
                <m:t>Dana Pihak Ketiga</m:t>
              </m:r>
            </m:den>
          </m:f>
          <m:r>
            <m:rPr>
              <m:sty m:val="p"/>
            </m:rPr>
            <w:rPr>
              <w:rFonts w:ascii="Cambria Math" w:hAnsi="Times New Roman" w:cs="Times New Roman"/>
              <w:sz w:val="24"/>
              <w:szCs w:val="24"/>
            </w:rPr>
            <m:t xml:space="preserve"> </m:t>
          </m:r>
          <m:r>
            <m:rPr>
              <m:sty m:val="p"/>
            </m:rPr>
            <w:rPr>
              <w:rFonts w:ascii="Cambria Math" w:hAnsi="Cambria Math" w:cs="Times New Roman"/>
              <w:sz w:val="24"/>
              <w:szCs w:val="24"/>
            </w:rPr>
            <m:t>X</m:t>
          </m:r>
          <m:r>
            <m:rPr>
              <m:sty m:val="p"/>
            </m:rPr>
            <w:rPr>
              <w:rFonts w:ascii="Cambria Math" w:hAnsi="Times New Roman" w:cs="Times New Roman"/>
              <w:sz w:val="24"/>
              <w:szCs w:val="24"/>
            </w:rPr>
            <m:t xml:space="preserve"> 100</m:t>
          </m:r>
          <m:r>
            <w:rPr>
              <w:rFonts w:ascii="Cambria Math" w:hAnsi="Times New Roman" w:cs="Times New Roman"/>
              <w:sz w:val="24"/>
              <w:szCs w:val="24"/>
            </w:rPr>
            <m:t xml:space="preserve"> %   </m:t>
          </m:r>
        </m:oMath>
      </m:oMathPara>
    </w:p>
    <w:p w:rsidR="00913D96" w:rsidRDefault="00430A17" w:rsidP="00430A17">
      <w:pPr>
        <w:autoSpaceDE w:val="0"/>
        <w:autoSpaceDN w:val="0"/>
        <w:adjustRightInd w:val="0"/>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Ketentuan rumus LDR</w:t>
      </w:r>
      <w:r w:rsidR="00913D96">
        <w:rPr>
          <w:rFonts w:ascii="Times New Roman" w:eastAsiaTheme="minorEastAsia" w:hAnsi="Times New Roman" w:cs="Times New Roman"/>
          <w:sz w:val="24"/>
          <w:szCs w:val="24"/>
          <w:lang w:val="id-ID"/>
        </w:rPr>
        <w:t>:</w:t>
      </w:r>
    </w:p>
    <w:p w:rsidR="00430A17" w:rsidRDefault="00913D96" w:rsidP="00430A17">
      <w:pPr>
        <w:pStyle w:val="ListParagraph"/>
        <w:numPr>
          <w:ilvl w:val="0"/>
          <w:numId w:val="76"/>
        </w:numPr>
        <w:autoSpaceDE w:val="0"/>
        <w:autoSpaceDN w:val="0"/>
        <w:adjustRightInd w:val="0"/>
        <w:spacing w:after="0" w:line="480" w:lineRule="auto"/>
        <w:ind w:left="426" w:hanging="426"/>
        <w:jc w:val="both"/>
        <w:rPr>
          <w:rFonts w:ascii="Times New Roman" w:hAnsi="Times New Roman" w:cs="Times New Roman"/>
          <w:sz w:val="24"/>
          <w:szCs w:val="24"/>
        </w:rPr>
      </w:pPr>
      <w:r w:rsidRPr="00430A17">
        <w:rPr>
          <w:rFonts w:ascii="Times New Roman" w:hAnsi="Times New Roman" w:cs="Times New Roman"/>
          <w:sz w:val="24"/>
          <w:szCs w:val="24"/>
        </w:rPr>
        <w:t>Kredit merupakan kredit yang diberikan kepada pihak ketiga (tidak termasuk kredit kepada bank lain).</w:t>
      </w:r>
    </w:p>
    <w:p w:rsidR="00913D96" w:rsidRPr="00430A17" w:rsidRDefault="00913D96" w:rsidP="00913D96">
      <w:pPr>
        <w:pStyle w:val="ListParagraph"/>
        <w:numPr>
          <w:ilvl w:val="0"/>
          <w:numId w:val="76"/>
        </w:numPr>
        <w:autoSpaceDE w:val="0"/>
        <w:autoSpaceDN w:val="0"/>
        <w:adjustRightInd w:val="0"/>
        <w:spacing w:after="0" w:line="480" w:lineRule="auto"/>
        <w:ind w:left="426" w:hanging="426"/>
        <w:jc w:val="both"/>
        <w:rPr>
          <w:rFonts w:ascii="Times New Roman" w:hAnsi="Times New Roman" w:cs="Times New Roman"/>
          <w:b/>
          <w:sz w:val="24"/>
          <w:szCs w:val="24"/>
        </w:rPr>
      </w:pPr>
      <w:r w:rsidRPr="00430A17">
        <w:rPr>
          <w:rFonts w:ascii="Times New Roman" w:hAnsi="Times New Roman" w:cs="Times New Roman"/>
          <w:sz w:val="24"/>
          <w:szCs w:val="24"/>
        </w:rPr>
        <w:t>Dana pihak ketiga mencakup</w:t>
      </w:r>
      <w:r w:rsidR="00430A17" w:rsidRPr="00430A17">
        <w:rPr>
          <w:rFonts w:ascii="Times New Roman" w:hAnsi="Times New Roman" w:cs="Times New Roman"/>
          <w:sz w:val="24"/>
          <w:szCs w:val="24"/>
        </w:rPr>
        <w:t xml:space="preserve"> </w:t>
      </w:r>
      <w:r w:rsidRPr="00430A17">
        <w:rPr>
          <w:rFonts w:ascii="Times New Roman" w:hAnsi="Times New Roman" w:cs="Times New Roman"/>
          <w:sz w:val="24"/>
          <w:szCs w:val="24"/>
        </w:rPr>
        <w:t>giro, tabungan, deposito (tidak</w:t>
      </w:r>
      <w:r w:rsidR="00430A17" w:rsidRPr="00430A17">
        <w:rPr>
          <w:rFonts w:ascii="Times New Roman" w:hAnsi="Times New Roman" w:cs="Times New Roman"/>
          <w:sz w:val="24"/>
          <w:szCs w:val="24"/>
        </w:rPr>
        <w:t xml:space="preserve"> </w:t>
      </w:r>
      <w:r w:rsidRPr="00430A17">
        <w:rPr>
          <w:rFonts w:ascii="Times New Roman" w:hAnsi="Times New Roman" w:cs="Times New Roman"/>
          <w:sz w:val="24"/>
          <w:szCs w:val="24"/>
        </w:rPr>
        <w:t>termasuk giro dan deposito</w:t>
      </w:r>
      <w:r w:rsidR="00430A17">
        <w:rPr>
          <w:rFonts w:ascii="Times New Roman" w:hAnsi="Times New Roman" w:cs="Times New Roman"/>
          <w:sz w:val="24"/>
          <w:szCs w:val="24"/>
        </w:rPr>
        <w:t xml:space="preserve"> </w:t>
      </w:r>
      <w:r w:rsidRPr="00430A17">
        <w:rPr>
          <w:rFonts w:ascii="Times New Roman" w:hAnsi="Times New Roman" w:cs="Times New Roman"/>
          <w:sz w:val="24"/>
          <w:szCs w:val="24"/>
        </w:rPr>
        <w:t>antar bank)</w:t>
      </w:r>
    </w:p>
    <w:p w:rsidR="00486F4B" w:rsidRPr="007646D0" w:rsidRDefault="00486F4B" w:rsidP="008B416E">
      <w:pPr>
        <w:pStyle w:val="ListParagraph"/>
        <w:numPr>
          <w:ilvl w:val="0"/>
          <w:numId w:val="5"/>
        </w:numPr>
        <w:spacing w:after="0" w:line="480" w:lineRule="auto"/>
        <w:ind w:left="567" w:hanging="283"/>
        <w:jc w:val="both"/>
        <w:rPr>
          <w:rFonts w:ascii="Times New Roman" w:hAnsi="Times New Roman" w:cs="Times New Roman"/>
          <w:b/>
          <w:sz w:val="24"/>
          <w:szCs w:val="24"/>
        </w:rPr>
      </w:pPr>
      <w:r w:rsidRPr="007646D0">
        <w:rPr>
          <w:rFonts w:ascii="Times New Roman" w:hAnsi="Times New Roman" w:cs="Times New Roman"/>
          <w:b/>
          <w:sz w:val="24"/>
          <w:szCs w:val="24"/>
        </w:rPr>
        <w:t>Profitabilitas</w:t>
      </w:r>
    </w:p>
    <w:p w:rsidR="00486F4B" w:rsidRPr="0026733B" w:rsidRDefault="00486F4B" w:rsidP="008B416E">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b/>
          <w:sz w:val="24"/>
          <w:szCs w:val="24"/>
        </w:rPr>
      </w:pPr>
      <w:r w:rsidRPr="0026733B">
        <w:rPr>
          <w:rFonts w:ascii="Times New Roman" w:hAnsi="Times New Roman" w:cs="Times New Roman"/>
          <w:b/>
          <w:sz w:val="24"/>
          <w:szCs w:val="24"/>
        </w:rPr>
        <w:t>Definisi profitabilitas</w:t>
      </w:r>
    </w:p>
    <w:p w:rsidR="00486F4B" w:rsidRPr="004F10E0" w:rsidRDefault="00486F4B" w:rsidP="008B416E">
      <w:pPr>
        <w:pStyle w:val="Default"/>
        <w:spacing w:line="480" w:lineRule="auto"/>
        <w:ind w:firstLine="567"/>
        <w:jc w:val="both"/>
        <w:rPr>
          <w:lang w:val="id-ID"/>
        </w:rPr>
      </w:pPr>
      <w:r>
        <w:rPr>
          <w:lang w:val="id-ID"/>
        </w:rPr>
        <w:t xml:space="preserve">Profitabilitas </w:t>
      </w:r>
      <w:r w:rsidRPr="0026733B">
        <w:t xml:space="preserve">atau </w:t>
      </w:r>
      <w:r>
        <w:rPr>
          <w:lang w:val="id-ID"/>
        </w:rPr>
        <w:t xml:space="preserve">rentabilitas adalah </w:t>
      </w:r>
      <w:r w:rsidRPr="0026733B">
        <w:t>kem</w:t>
      </w:r>
      <w:r>
        <w:rPr>
          <w:lang w:val="id-ID"/>
        </w:rPr>
        <w:t>a</w:t>
      </w:r>
      <w:r w:rsidRPr="0026733B">
        <w:t xml:space="preserve">mpuaan </w:t>
      </w:r>
      <w:r>
        <w:rPr>
          <w:lang w:val="id-ID"/>
        </w:rPr>
        <w:t xml:space="preserve">suatu perusahaan memperoleh laba selama periode tertentu. Sehingga menurut Simorangkir (2004:152) mengemukakan bahwa “yang dimaksud profitabilitas </w:t>
      </w:r>
      <w:r w:rsidRPr="0026733B">
        <w:t xml:space="preserve">atau </w:t>
      </w:r>
      <w:r>
        <w:rPr>
          <w:lang w:val="id-ID"/>
        </w:rPr>
        <w:t xml:space="preserve">rentabilitas adalah </w:t>
      </w:r>
      <w:r w:rsidRPr="0026733B">
        <w:t>kem</w:t>
      </w:r>
      <w:r>
        <w:rPr>
          <w:lang w:val="id-ID"/>
        </w:rPr>
        <w:t>a</w:t>
      </w:r>
      <w:r>
        <w:t>mpu</w:t>
      </w:r>
      <w:r w:rsidRPr="0026733B">
        <w:t xml:space="preserve">an </w:t>
      </w:r>
      <w:r>
        <w:rPr>
          <w:lang w:val="id-ID"/>
        </w:rPr>
        <w:t xml:space="preserve"> suatu bank memperoleh laba”</w:t>
      </w:r>
      <w:r w:rsidRPr="0026733B">
        <w:t xml:space="preserve">. </w:t>
      </w:r>
      <w:r>
        <w:rPr>
          <w:lang w:val="id-ID"/>
        </w:rPr>
        <w:t xml:space="preserve"> </w:t>
      </w:r>
      <w:r w:rsidRPr="0026733B">
        <w:t xml:space="preserve">Selanjutnya Sawir (2005:17) </w:t>
      </w:r>
      <w:r>
        <w:rPr>
          <w:lang w:val="id-ID"/>
        </w:rPr>
        <w:t>mengatakan</w:t>
      </w:r>
      <w:r w:rsidR="00C561D0">
        <w:rPr>
          <w:lang w:val="id-ID"/>
        </w:rPr>
        <w:t xml:space="preserve"> bahwa </w:t>
      </w:r>
      <w:r w:rsidRPr="0026733B">
        <w:t xml:space="preserve">“profitabilitas merupakan hasil akhir bersih dari berbagai kebijakan dan keputusan manajemen”. </w:t>
      </w:r>
      <w:r>
        <w:rPr>
          <w:lang w:val="id-ID"/>
        </w:rPr>
        <w:t xml:space="preserve">Hal ini karena adanya peran  manajemen </w:t>
      </w:r>
      <w:r>
        <w:rPr>
          <w:lang w:val="id-ID"/>
        </w:rPr>
        <w:lastRenderedPageBreak/>
        <w:t xml:space="preserve">dalam mengatur kebijakan dan keputusan untuk mencapai target laba di perusahaan yang dipimpinnya. Sehingga </w:t>
      </w:r>
      <w:r>
        <w:rPr>
          <w:lang w:val="sv-SE"/>
        </w:rPr>
        <w:t xml:space="preserve">suatu bank </w:t>
      </w:r>
      <w:r>
        <w:rPr>
          <w:lang w:val="id-ID"/>
        </w:rPr>
        <w:t xml:space="preserve">memiliki kemampuan </w:t>
      </w:r>
      <w:r>
        <w:rPr>
          <w:lang w:val="sv-SE"/>
        </w:rPr>
        <w:t>dalam mengelola kekayaan</w:t>
      </w:r>
      <w:r>
        <w:rPr>
          <w:lang w:val="id-ID"/>
        </w:rPr>
        <w:t>nya</w:t>
      </w:r>
      <w:r>
        <w:rPr>
          <w:lang w:val="sv-SE"/>
        </w:rPr>
        <w:t xml:space="preserve"> secara produktif </w:t>
      </w:r>
      <w:r>
        <w:rPr>
          <w:lang w:val="id-ID"/>
        </w:rPr>
        <w:t>yang pada akhirnya akan</w:t>
      </w:r>
      <w:r>
        <w:rPr>
          <w:lang w:val="sv-SE"/>
        </w:rPr>
        <w:t xml:space="preserve"> memperoleh keuntungan</w:t>
      </w:r>
      <w:r>
        <w:rPr>
          <w:lang w:val="id-ID"/>
        </w:rPr>
        <w:t xml:space="preserve"> dari kegiatan operasional perusahaan</w:t>
      </w:r>
      <w:r>
        <w:rPr>
          <w:lang w:val="sv-SE"/>
        </w:rPr>
        <w:t>.</w:t>
      </w:r>
    </w:p>
    <w:p w:rsidR="00486F4B" w:rsidRPr="008B416E" w:rsidRDefault="00486F4B" w:rsidP="008B416E">
      <w:pPr>
        <w:autoSpaceDE w:val="0"/>
        <w:autoSpaceDN w:val="0"/>
        <w:adjustRightInd w:val="0"/>
        <w:spacing w:after="0" w:line="480" w:lineRule="auto"/>
        <w:ind w:firstLine="567"/>
        <w:jc w:val="both"/>
        <w:rPr>
          <w:rFonts w:ascii="Times New Roman" w:hAnsi="Times New Roman" w:cs="Times New Roman"/>
          <w:sz w:val="24"/>
          <w:szCs w:val="24"/>
        </w:rPr>
      </w:pPr>
      <w:r w:rsidRPr="008B416E">
        <w:rPr>
          <w:rFonts w:ascii="Times New Roman" w:hAnsi="Times New Roman" w:cs="Times New Roman"/>
          <w:sz w:val="24"/>
          <w:szCs w:val="24"/>
        </w:rPr>
        <w:t>Menurut Kasmir (2012:196) mengemukakan bahwa:</w:t>
      </w:r>
    </w:p>
    <w:p w:rsidR="00486F4B" w:rsidRPr="0026733B" w:rsidRDefault="00486F4B" w:rsidP="008B416E">
      <w:pPr>
        <w:autoSpaceDE w:val="0"/>
        <w:autoSpaceDN w:val="0"/>
        <w:adjustRightInd w:val="0"/>
        <w:spacing w:after="0" w:line="240" w:lineRule="auto"/>
        <w:ind w:left="567"/>
        <w:jc w:val="both"/>
        <w:rPr>
          <w:rFonts w:ascii="Times New Roman" w:hAnsi="Times New Roman" w:cs="Times New Roman"/>
          <w:sz w:val="24"/>
          <w:szCs w:val="24"/>
          <w:lang w:val="id-ID"/>
        </w:rPr>
      </w:pPr>
      <w:r w:rsidRPr="0026733B">
        <w:rPr>
          <w:rFonts w:ascii="Times New Roman" w:hAnsi="Times New Roman" w:cs="Times New Roman"/>
          <w:sz w:val="24"/>
          <w:szCs w:val="24"/>
        </w:rPr>
        <w:t xml:space="preserve">Profitabilitas </w:t>
      </w:r>
      <w:r>
        <w:rPr>
          <w:rFonts w:ascii="Times New Roman" w:hAnsi="Times New Roman" w:cs="Times New Roman"/>
          <w:sz w:val="24"/>
          <w:szCs w:val="24"/>
          <w:lang w:val="id-ID"/>
        </w:rPr>
        <w:t xml:space="preserve">merupakan rasio untuk menilai </w:t>
      </w:r>
      <w:r w:rsidRPr="0026733B">
        <w:rPr>
          <w:rFonts w:ascii="Times New Roman" w:hAnsi="Times New Roman" w:cs="Times New Roman"/>
          <w:sz w:val="24"/>
          <w:szCs w:val="24"/>
        </w:rPr>
        <w:t xml:space="preserve">kemampuan perusahaan </w:t>
      </w:r>
      <w:r>
        <w:rPr>
          <w:rFonts w:ascii="Times New Roman" w:hAnsi="Times New Roman" w:cs="Times New Roman"/>
          <w:sz w:val="24"/>
          <w:szCs w:val="24"/>
          <w:lang w:val="id-ID"/>
        </w:rPr>
        <w:t>dalam mencari keuntungan. Rasio ini juga memberikan ukuran tingkat efektivitas manajemen suatu perusahaan. Hal ini ditunjukkan oleh laba yang dihasilkan dari penjualan dan pendapatan investasi. Intinya adalah penggunaan rasio ini menunjukkan efesiensi perusahaan.</w:t>
      </w:r>
      <w:r w:rsidRPr="0026733B">
        <w:rPr>
          <w:rFonts w:ascii="Times New Roman" w:hAnsi="Times New Roman" w:cs="Times New Roman"/>
          <w:sz w:val="24"/>
          <w:szCs w:val="24"/>
        </w:rPr>
        <w:tab/>
      </w:r>
    </w:p>
    <w:p w:rsidR="00486F4B" w:rsidRPr="0026733B" w:rsidRDefault="00486F4B" w:rsidP="00486F4B">
      <w:pPr>
        <w:autoSpaceDE w:val="0"/>
        <w:autoSpaceDN w:val="0"/>
        <w:adjustRightInd w:val="0"/>
        <w:spacing w:after="0" w:line="240" w:lineRule="auto"/>
        <w:ind w:left="709"/>
        <w:jc w:val="both"/>
        <w:rPr>
          <w:rFonts w:ascii="Times New Roman" w:hAnsi="Times New Roman" w:cs="Times New Roman"/>
          <w:sz w:val="24"/>
          <w:szCs w:val="24"/>
          <w:lang w:val="id-ID"/>
        </w:rPr>
      </w:pPr>
    </w:p>
    <w:p w:rsidR="00486F4B" w:rsidRDefault="00486F4B" w:rsidP="00430A17">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w:t>
      </w:r>
      <w:r w:rsidRPr="0026733B">
        <w:rPr>
          <w:rFonts w:ascii="Times New Roman" w:hAnsi="Times New Roman" w:cs="Times New Roman"/>
          <w:sz w:val="24"/>
          <w:szCs w:val="24"/>
        </w:rPr>
        <w:t xml:space="preserve">definisi </w:t>
      </w:r>
      <w:r>
        <w:rPr>
          <w:rFonts w:ascii="Times New Roman" w:hAnsi="Times New Roman" w:cs="Times New Roman"/>
          <w:sz w:val="24"/>
          <w:szCs w:val="24"/>
        </w:rPr>
        <w:t>yang telah dikemukakan, maka</w:t>
      </w:r>
      <w:r w:rsidRPr="0026733B">
        <w:rPr>
          <w:rFonts w:ascii="Times New Roman" w:hAnsi="Times New Roman" w:cs="Times New Roman"/>
          <w:sz w:val="24"/>
          <w:szCs w:val="24"/>
        </w:rPr>
        <w:t xml:space="preserve"> dapat disimpulkan bahwa profitabilitas adalah </w:t>
      </w:r>
      <w:r>
        <w:rPr>
          <w:rFonts w:ascii="Times New Roman" w:hAnsi="Times New Roman" w:cs="Times New Roman"/>
          <w:sz w:val="24"/>
          <w:szCs w:val="24"/>
        </w:rPr>
        <w:t xml:space="preserve">rasio untuk menilai </w:t>
      </w:r>
      <w:r w:rsidRPr="0026733B">
        <w:rPr>
          <w:rFonts w:ascii="Times New Roman" w:hAnsi="Times New Roman" w:cs="Times New Roman"/>
          <w:sz w:val="24"/>
          <w:szCs w:val="24"/>
        </w:rPr>
        <w:t xml:space="preserve">kemampuan </w:t>
      </w:r>
      <w:r>
        <w:rPr>
          <w:rFonts w:ascii="Times New Roman" w:hAnsi="Times New Roman" w:cs="Times New Roman"/>
          <w:sz w:val="24"/>
          <w:szCs w:val="24"/>
        </w:rPr>
        <w:t xml:space="preserve">perusahaan </w:t>
      </w:r>
      <w:r w:rsidRPr="0026733B">
        <w:rPr>
          <w:rFonts w:ascii="Times New Roman" w:hAnsi="Times New Roman" w:cs="Times New Roman"/>
          <w:sz w:val="24"/>
          <w:szCs w:val="24"/>
        </w:rPr>
        <w:t>m</w:t>
      </w:r>
      <w:r>
        <w:rPr>
          <w:rFonts w:ascii="Times New Roman" w:hAnsi="Times New Roman" w:cs="Times New Roman"/>
          <w:sz w:val="24"/>
          <w:szCs w:val="24"/>
        </w:rPr>
        <w:t>emperoleh</w:t>
      </w:r>
      <w:r w:rsidRPr="0026733B">
        <w:rPr>
          <w:rFonts w:ascii="Times New Roman" w:hAnsi="Times New Roman" w:cs="Times New Roman"/>
          <w:sz w:val="24"/>
          <w:szCs w:val="24"/>
        </w:rPr>
        <w:t xml:space="preserve"> laba </w:t>
      </w:r>
      <w:r>
        <w:rPr>
          <w:rFonts w:ascii="Times New Roman" w:hAnsi="Times New Roman" w:cs="Times New Roman"/>
          <w:sz w:val="24"/>
          <w:szCs w:val="24"/>
        </w:rPr>
        <w:t>dari kegiatan perusahaan.</w:t>
      </w:r>
    </w:p>
    <w:p w:rsidR="00486F4B" w:rsidRPr="0026733B" w:rsidRDefault="00486F4B" w:rsidP="00430A17">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Faktor-faktor yang mem</w:t>
      </w:r>
      <w:r w:rsidRPr="0026733B">
        <w:rPr>
          <w:rFonts w:ascii="Times New Roman" w:hAnsi="Times New Roman" w:cs="Times New Roman"/>
          <w:b/>
          <w:sz w:val="24"/>
          <w:szCs w:val="24"/>
        </w:rPr>
        <w:t>pengaruh</w:t>
      </w:r>
      <w:r>
        <w:rPr>
          <w:rFonts w:ascii="Times New Roman" w:hAnsi="Times New Roman" w:cs="Times New Roman"/>
          <w:b/>
          <w:sz w:val="24"/>
          <w:szCs w:val="24"/>
        </w:rPr>
        <w:t>i</w:t>
      </w:r>
      <w:r w:rsidRPr="0026733B">
        <w:rPr>
          <w:rFonts w:ascii="Times New Roman" w:hAnsi="Times New Roman" w:cs="Times New Roman"/>
          <w:b/>
          <w:sz w:val="24"/>
          <w:szCs w:val="24"/>
        </w:rPr>
        <w:t xml:space="preserve"> Profitabilitas</w:t>
      </w:r>
    </w:p>
    <w:p w:rsidR="008B416E" w:rsidRDefault="00486F4B" w:rsidP="008B416E">
      <w:pPr>
        <w:pStyle w:val="Default"/>
        <w:spacing w:line="480" w:lineRule="auto"/>
        <w:ind w:firstLine="851"/>
        <w:jc w:val="both"/>
        <w:rPr>
          <w:color w:val="080808"/>
          <w:lang w:val="id-ID"/>
        </w:rPr>
      </w:pPr>
      <w:r>
        <w:rPr>
          <w:lang w:val="id-ID"/>
        </w:rPr>
        <w:t xml:space="preserve">Faktor utama yang mempengaruhi profitabilitas perbankan, besar kecilnya bank dan lokasi bank bukan merupakan faktor yang paling menentukan. Manajemen yang baik ditunjang dengan faktor modal dan lokasi merupakan </w:t>
      </w:r>
      <w:r>
        <w:rPr>
          <w:color w:val="080808"/>
        </w:rPr>
        <w:t xml:space="preserve">kombinasi ideal antara pengelolaan modal dan pemanfaatan MSDM. </w:t>
      </w:r>
    </w:p>
    <w:p w:rsidR="00486F4B" w:rsidRPr="008B416E" w:rsidRDefault="00486F4B" w:rsidP="008B416E">
      <w:pPr>
        <w:pStyle w:val="Default"/>
        <w:spacing w:line="480" w:lineRule="auto"/>
        <w:ind w:firstLine="567"/>
        <w:jc w:val="both"/>
        <w:rPr>
          <w:color w:val="080808"/>
        </w:rPr>
      </w:pPr>
      <w:r>
        <w:rPr>
          <w:color w:val="080808"/>
          <w:lang w:val="nb-NO"/>
        </w:rPr>
        <w:t>M</w:t>
      </w:r>
      <w:r w:rsidRPr="007528A4">
        <w:rPr>
          <w:color w:val="080808"/>
          <w:lang w:val="nb-NO"/>
        </w:rPr>
        <w:t>enurut Simorangkir (2004:154)</w:t>
      </w:r>
      <w:r>
        <w:rPr>
          <w:color w:val="080808"/>
          <w:lang w:val="nb-NO"/>
        </w:rPr>
        <w:t xml:space="preserve"> ada 3 aspek manajemen yang </w:t>
      </w:r>
      <w:r w:rsidRPr="0067331E">
        <w:rPr>
          <w:color w:val="080808"/>
        </w:rPr>
        <w:t xml:space="preserve">berperan dalam </w:t>
      </w:r>
      <w:r>
        <w:rPr>
          <w:color w:val="080808"/>
        </w:rPr>
        <w:t xml:space="preserve"> </w:t>
      </w:r>
      <w:r w:rsidRPr="0067331E">
        <w:rPr>
          <w:color w:val="080808"/>
        </w:rPr>
        <w:t>menentukan profitabilitas</w:t>
      </w:r>
      <w:r w:rsidRPr="007528A4">
        <w:rPr>
          <w:color w:val="080808"/>
          <w:lang w:val="nb-NO"/>
        </w:rPr>
        <w:t xml:space="preserve"> meliputi:</w:t>
      </w:r>
    </w:p>
    <w:p w:rsidR="00486F4B" w:rsidRPr="00724DC6" w:rsidRDefault="00486F4B" w:rsidP="008B416E">
      <w:pPr>
        <w:pStyle w:val="ListParagraph"/>
        <w:widowControl w:val="0"/>
        <w:numPr>
          <w:ilvl w:val="0"/>
          <w:numId w:val="22"/>
        </w:numPr>
        <w:autoSpaceDE w:val="0"/>
        <w:autoSpaceDN w:val="0"/>
        <w:adjustRightInd w:val="0"/>
        <w:spacing w:after="0" w:line="240" w:lineRule="auto"/>
        <w:ind w:left="851" w:hanging="284"/>
        <w:jc w:val="both"/>
        <w:rPr>
          <w:rFonts w:ascii="Times New Roman" w:hAnsi="Times New Roman" w:cs="Times New Roman"/>
          <w:color w:val="080808"/>
          <w:sz w:val="24"/>
          <w:szCs w:val="24"/>
        </w:rPr>
      </w:pPr>
      <w:r w:rsidRPr="00724DC6">
        <w:rPr>
          <w:rFonts w:ascii="Times New Roman" w:hAnsi="Times New Roman" w:cs="Times New Roman"/>
          <w:i/>
          <w:iCs/>
          <w:color w:val="080808"/>
          <w:sz w:val="24"/>
          <w:szCs w:val="24"/>
        </w:rPr>
        <w:t>Balance sheet Management</w:t>
      </w:r>
      <w:r w:rsidRPr="00724DC6">
        <w:rPr>
          <w:rFonts w:ascii="Times New Roman" w:hAnsi="Times New Roman" w:cs="Times New Roman"/>
          <w:color w:val="080808"/>
          <w:sz w:val="24"/>
          <w:szCs w:val="24"/>
        </w:rPr>
        <w:t xml:space="preserve"> meliputi </w:t>
      </w:r>
      <w:r>
        <w:rPr>
          <w:rFonts w:ascii="Times New Roman" w:hAnsi="Times New Roman" w:cs="Times New Roman"/>
          <w:i/>
          <w:iCs/>
          <w:color w:val="080808"/>
          <w:sz w:val="24"/>
          <w:szCs w:val="24"/>
        </w:rPr>
        <w:t>Asset</w:t>
      </w:r>
      <w:r w:rsidRPr="00724DC6">
        <w:rPr>
          <w:rFonts w:ascii="Times New Roman" w:hAnsi="Times New Roman" w:cs="Times New Roman"/>
          <w:color w:val="080808"/>
          <w:sz w:val="24"/>
          <w:szCs w:val="24"/>
        </w:rPr>
        <w:t xml:space="preserve"> dan </w:t>
      </w:r>
      <w:r w:rsidRPr="00724DC6">
        <w:rPr>
          <w:rFonts w:ascii="Times New Roman" w:hAnsi="Times New Roman" w:cs="Times New Roman"/>
          <w:i/>
          <w:iCs/>
          <w:color w:val="080808"/>
          <w:sz w:val="24"/>
          <w:szCs w:val="24"/>
        </w:rPr>
        <w:t>Liability Management</w:t>
      </w:r>
      <w:r>
        <w:rPr>
          <w:rFonts w:ascii="Times New Roman" w:hAnsi="Times New Roman" w:cs="Times New Roman"/>
          <w:color w:val="080808"/>
          <w:sz w:val="24"/>
          <w:szCs w:val="24"/>
        </w:rPr>
        <w:t xml:space="preserve"> artinya </w:t>
      </w:r>
      <w:r w:rsidRPr="00724DC6">
        <w:rPr>
          <w:rFonts w:ascii="Times New Roman" w:hAnsi="Times New Roman" w:cs="Times New Roman"/>
          <w:color w:val="080808"/>
          <w:sz w:val="24"/>
          <w:szCs w:val="24"/>
        </w:rPr>
        <w:t xml:space="preserve">pengaturan harta dan utang secara bersama. Inti </w:t>
      </w:r>
      <w:r>
        <w:rPr>
          <w:rFonts w:ascii="Times New Roman" w:hAnsi="Times New Roman" w:cs="Times New Roman"/>
          <w:i/>
          <w:iCs/>
          <w:color w:val="080808"/>
          <w:sz w:val="24"/>
          <w:szCs w:val="24"/>
        </w:rPr>
        <w:t>asset t</w:t>
      </w:r>
      <w:r w:rsidRPr="00724DC6">
        <w:rPr>
          <w:rFonts w:ascii="Times New Roman" w:hAnsi="Times New Roman" w:cs="Times New Roman"/>
          <w:i/>
          <w:iCs/>
          <w:color w:val="080808"/>
          <w:sz w:val="24"/>
          <w:szCs w:val="24"/>
        </w:rPr>
        <w:t xml:space="preserve">management </w:t>
      </w:r>
      <w:r w:rsidRPr="00724DC6">
        <w:rPr>
          <w:rFonts w:ascii="Times New Roman" w:hAnsi="Times New Roman" w:cs="Times New Roman"/>
          <w:color w:val="080808"/>
          <w:sz w:val="24"/>
          <w:szCs w:val="24"/>
        </w:rPr>
        <w:t xml:space="preserve">adalah mengalokasikan dana kepada berbagai jenis </w:t>
      </w:r>
      <w:r w:rsidRPr="00724DC6">
        <w:rPr>
          <w:rFonts w:ascii="Times New Roman" w:hAnsi="Times New Roman" w:cs="Times New Roman"/>
          <w:i/>
          <w:iCs/>
          <w:color w:val="080808"/>
          <w:sz w:val="24"/>
          <w:szCs w:val="24"/>
        </w:rPr>
        <w:t xml:space="preserve">earning </w:t>
      </w:r>
      <w:r>
        <w:rPr>
          <w:rFonts w:ascii="Times New Roman" w:hAnsi="Times New Roman" w:cs="Times New Roman"/>
          <w:i/>
          <w:iCs/>
          <w:color w:val="080808"/>
          <w:sz w:val="24"/>
          <w:szCs w:val="24"/>
        </w:rPr>
        <w:t>asset</w:t>
      </w:r>
      <w:r w:rsidRPr="00724DC6">
        <w:rPr>
          <w:rFonts w:ascii="Times New Roman" w:hAnsi="Times New Roman" w:cs="Times New Roman"/>
          <w:color w:val="080808"/>
          <w:sz w:val="24"/>
          <w:szCs w:val="24"/>
        </w:rPr>
        <w:t xml:space="preserve"> yang berpedoman kepada ketentuan berikut: </w:t>
      </w:r>
    </w:p>
    <w:p w:rsidR="00486F4B" w:rsidRPr="0067331E" w:rsidRDefault="00486F4B" w:rsidP="008B416E">
      <w:pPr>
        <w:widowControl w:val="0"/>
        <w:numPr>
          <w:ilvl w:val="0"/>
          <w:numId w:val="19"/>
        </w:numPr>
        <w:tabs>
          <w:tab w:val="clear" w:pos="2346"/>
        </w:tabs>
        <w:autoSpaceDE w:val="0"/>
        <w:autoSpaceDN w:val="0"/>
        <w:adjustRightInd w:val="0"/>
        <w:spacing w:after="0" w:line="240" w:lineRule="auto"/>
        <w:ind w:left="1276" w:hanging="425"/>
        <w:jc w:val="both"/>
        <w:rPr>
          <w:rFonts w:ascii="Times New Roman" w:hAnsi="Times New Roman" w:cs="Times New Roman"/>
          <w:color w:val="080808"/>
          <w:sz w:val="24"/>
          <w:szCs w:val="24"/>
        </w:rPr>
      </w:pPr>
      <w:r>
        <w:rPr>
          <w:rFonts w:ascii="Times New Roman" w:hAnsi="Times New Roman" w:cs="Times New Roman"/>
          <w:i/>
          <w:iCs/>
          <w:color w:val="080808"/>
          <w:sz w:val="24"/>
          <w:szCs w:val="24"/>
        </w:rPr>
        <w:t>As</w:t>
      </w:r>
      <w:r>
        <w:rPr>
          <w:rFonts w:ascii="Times New Roman" w:hAnsi="Times New Roman" w:cs="Times New Roman"/>
          <w:i/>
          <w:iCs/>
          <w:color w:val="080808"/>
          <w:sz w:val="24"/>
          <w:szCs w:val="24"/>
          <w:lang w:val="id-ID"/>
        </w:rPr>
        <w:t>s</w:t>
      </w:r>
      <w:r>
        <w:rPr>
          <w:rFonts w:ascii="Times New Roman" w:hAnsi="Times New Roman" w:cs="Times New Roman"/>
          <w:i/>
          <w:iCs/>
          <w:color w:val="080808"/>
          <w:sz w:val="24"/>
          <w:szCs w:val="24"/>
        </w:rPr>
        <w:t>et</w:t>
      </w:r>
      <w:r w:rsidRPr="0067331E">
        <w:rPr>
          <w:rFonts w:ascii="Times New Roman" w:hAnsi="Times New Roman" w:cs="Times New Roman"/>
          <w:color w:val="080808"/>
          <w:sz w:val="24"/>
          <w:szCs w:val="24"/>
        </w:rPr>
        <w:t xml:space="preserve"> itu harus cukup likuid</w:t>
      </w:r>
    </w:p>
    <w:p w:rsidR="00486F4B" w:rsidRPr="0067331E" w:rsidRDefault="00486F4B" w:rsidP="008B416E">
      <w:pPr>
        <w:pStyle w:val="ListParagraph"/>
        <w:widowControl w:val="0"/>
        <w:numPr>
          <w:ilvl w:val="0"/>
          <w:numId w:val="19"/>
        </w:numPr>
        <w:autoSpaceDE w:val="0"/>
        <w:autoSpaceDN w:val="0"/>
        <w:adjustRightInd w:val="0"/>
        <w:spacing w:after="0" w:line="240" w:lineRule="auto"/>
        <w:ind w:left="1276" w:hanging="425"/>
        <w:jc w:val="both"/>
        <w:rPr>
          <w:rFonts w:ascii="Times New Roman" w:hAnsi="Times New Roman" w:cs="Times New Roman"/>
          <w:color w:val="080808"/>
          <w:sz w:val="24"/>
          <w:szCs w:val="24"/>
        </w:rPr>
      </w:pPr>
      <w:r>
        <w:rPr>
          <w:rFonts w:ascii="Times New Roman" w:hAnsi="Times New Roman" w:cs="Times New Roman"/>
          <w:i/>
          <w:iCs/>
          <w:color w:val="080808"/>
          <w:sz w:val="24"/>
          <w:szCs w:val="24"/>
        </w:rPr>
        <w:t>Asset</w:t>
      </w:r>
      <w:r w:rsidRPr="0067331E">
        <w:rPr>
          <w:rFonts w:ascii="Times New Roman" w:hAnsi="Times New Roman" w:cs="Times New Roman"/>
          <w:color w:val="080808"/>
          <w:sz w:val="24"/>
          <w:szCs w:val="24"/>
        </w:rPr>
        <w:t xml:space="preserve"> tersebut dapat dipergunakan untuk memenuhi permintaan pinjaman tetapi juga masih memberikan </w:t>
      </w:r>
      <w:r w:rsidRPr="0067331E">
        <w:rPr>
          <w:rFonts w:ascii="Times New Roman" w:hAnsi="Times New Roman" w:cs="Times New Roman"/>
          <w:i/>
          <w:iCs/>
          <w:color w:val="080808"/>
          <w:sz w:val="24"/>
          <w:szCs w:val="24"/>
        </w:rPr>
        <w:t>earnings.</w:t>
      </w:r>
    </w:p>
    <w:p w:rsidR="008B416E" w:rsidRDefault="00486F4B" w:rsidP="008B416E">
      <w:pPr>
        <w:pStyle w:val="ListParagraph"/>
        <w:widowControl w:val="0"/>
        <w:numPr>
          <w:ilvl w:val="0"/>
          <w:numId w:val="19"/>
        </w:numPr>
        <w:autoSpaceDE w:val="0"/>
        <w:autoSpaceDN w:val="0"/>
        <w:adjustRightInd w:val="0"/>
        <w:spacing w:after="0" w:line="240" w:lineRule="auto"/>
        <w:ind w:left="1276" w:hanging="425"/>
        <w:jc w:val="both"/>
        <w:rPr>
          <w:rFonts w:ascii="Times New Roman" w:hAnsi="Times New Roman" w:cs="Times New Roman"/>
          <w:color w:val="080808"/>
          <w:sz w:val="24"/>
          <w:szCs w:val="24"/>
        </w:rPr>
      </w:pPr>
      <w:r>
        <w:rPr>
          <w:rFonts w:ascii="Times New Roman" w:hAnsi="Times New Roman" w:cs="Times New Roman"/>
          <w:color w:val="080808"/>
          <w:sz w:val="24"/>
          <w:szCs w:val="24"/>
        </w:rPr>
        <w:t>Usaha memaksimumkan pendapatan</w:t>
      </w:r>
      <w:r w:rsidRPr="0067331E">
        <w:rPr>
          <w:rFonts w:ascii="Times New Roman" w:hAnsi="Times New Roman" w:cs="Times New Roman"/>
          <w:color w:val="080808"/>
          <w:sz w:val="24"/>
          <w:szCs w:val="24"/>
        </w:rPr>
        <w:t xml:space="preserve"> dari investasi.</w:t>
      </w:r>
    </w:p>
    <w:p w:rsidR="00486F4B" w:rsidRPr="008B416E" w:rsidRDefault="00486F4B" w:rsidP="008B416E">
      <w:pPr>
        <w:pStyle w:val="ListParagraph"/>
        <w:widowControl w:val="0"/>
        <w:autoSpaceDE w:val="0"/>
        <w:autoSpaceDN w:val="0"/>
        <w:adjustRightInd w:val="0"/>
        <w:spacing w:after="0" w:line="240" w:lineRule="auto"/>
        <w:ind w:left="1276"/>
        <w:jc w:val="both"/>
        <w:rPr>
          <w:rFonts w:ascii="Times New Roman" w:hAnsi="Times New Roman" w:cs="Times New Roman"/>
          <w:color w:val="080808"/>
          <w:sz w:val="24"/>
          <w:szCs w:val="24"/>
        </w:rPr>
      </w:pPr>
      <w:r w:rsidRPr="008B416E">
        <w:rPr>
          <w:rFonts w:ascii="Times New Roman" w:hAnsi="Times New Roman" w:cs="Times New Roman"/>
          <w:i/>
          <w:iCs/>
          <w:color w:val="080808"/>
          <w:sz w:val="24"/>
          <w:szCs w:val="24"/>
        </w:rPr>
        <w:t>Liability</w:t>
      </w:r>
      <w:r w:rsidRPr="008B416E">
        <w:rPr>
          <w:rFonts w:ascii="Times New Roman" w:hAnsi="Times New Roman" w:cs="Times New Roman"/>
          <w:color w:val="080808"/>
          <w:sz w:val="24"/>
          <w:szCs w:val="24"/>
        </w:rPr>
        <w:t xml:space="preserve"> </w:t>
      </w:r>
      <w:r w:rsidRPr="008B416E">
        <w:rPr>
          <w:rFonts w:ascii="Times New Roman" w:hAnsi="Times New Roman" w:cs="Times New Roman"/>
          <w:i/>
          <w:iCs/>
          <w:color w:val="080808"/>
          <w:sz w:val="24"/>
          <w:szCs w:val="24"/>
        </w:rPr>
        <w:t>management</w:t>
      </w:r>
      <w:r w:rsidRPr="008B416E">
        <w:rPr>
          <w:rFonts w:ascii="Times New Roman" w:hAnsi="Times New Roman" w:cs="Times New Roman"/>
          <w:color w:val="080808"/>
          <w:sz w:val="24"/>
          <w:szCs w:val="24"/>
        </w:rPr>
        <w:t xml:space="preserve"> berhubungan dengan pengaturan dan pengurusan sumber-sumber dana yang apada dasarnya </w:t>
      </w:r>
      <w:r w:rsidRPr="008B416E">
        <w:rPr>
          <w:rFonts w:ascii="Times New Roman" w:hAnsi="Times New Roman" w:cs="Times New Roman"/>
          <w:color w:val="080808"/>
          <w:sz w:val="24"/>
          <w:szCs w:val="24"/>
        </w:rPr>
        <w:lastRenderedPageBreak/>
        <w:t>mengusahakan tiga hal yaitu:</w:t>
      </w:r>
    </w:p>
    <w:p w:rsidR="00225C18" w:rsidRPr="00225C18" w:rsidRDefault="00486F4B" w:rsidP="008B416E">
      <w:pPr>
        <w:widowControl w:val="0"/>
        <w:numPr>
          <w:ilvl w:val="0"/>
          <w:numId w:val="20"/>
        </w:numPr>
        <w:tabs>
          <w:tab w:val="clear" w:pos="1140"/>
        </w:tabs>
        <w:autoSpaceDE w:val="0"/>
        <w:autoSpaceDN w:val="0"/>
        <w:adjustRightInd w:val="0"/>
        <w:spacing w:after="0" w:line="240" w:lineRule="auto"/>
        <w:ind w:left="1701" w:hanging="425"/>
        <w:jc w:val="both"/>
        <w:rPr>
          <w:rFonts w:ascii="Times New Roman" w:hAnsi="Times New Roman" w:cs="Times New Roman"/>
          <w:color w:val="080808"/>
          <w:sz w:val="24"/>
          <w:szCs w:val="24"/>
        </w:rPr>
      </w:pPr>
      <w:r w:rsidRPr="0067331E">
        <w:rPr>
          <w:rFonts w:ascii="Times New Roman" w:hAnsi="Times New Roman" w:cs="Times New Roman"/>
          <w:color w:val="080808"/>
          <w:sz w:val="24"/>
          <w:szCs w:val="24"/>
        </w:rPr>
        <w:t>Kecukupan dana yang masuk tidak mengalami kekurangan yang dapat menghilangkan kesempatan (</w:t>
      </w:r>
      <w:r w:rsidRPr="0067331E">
        <w:rPr>
          <w:rFonts w:ascii="Times New Roman" w:hAnsi="Times New Roman" w:cs="Times New Roman"/>
          <w:i/>
          <w:iCs/>
          <w:color w:val="080808"/>
          <w:sz w:val="24"/>
          <w:szCs w:val="24"/>
        </w:rPr>
        <w:t>opportunity cost</w:t>
      </w:r>
      <w:r w:rsidRPr="0067331E">
        <w:rPr>
          <w:rFonts w:ascii="Times New Roman" w:hAnsi="Times New Roman" w:cs="Times New Roman"/>
          <w:color w:val="080808"/>
          <w:sz w:val="24"/>
          <w:szCs w:val="24"/>
        </w:rPr>
        <w:t>) tetapi juga tidak terlalu besar (melebihi kemampuan untuk menginvestasikannya).</w:t>
      </w:r>
    </w:p>
    <w:p w:rsidR="008B416E" w:rsidRPr="008B416E" w:rsidRDefault="00486F4B" w:rsidP="008B416E">
      <w:pPr>
        <w:widowControl w:val="0"/>
        <w:numPr>
          <w:ilvl w:val="0"/>
          <w:numId w:val="20"/>
        </w:numPr>
        <w:tabs>
          <w:tab w:val="clear" w:pos="1140"/>
        </w:tabs>
        <w:autoSpaceDE w:val="0"/>
        <w:autoSpaceDN w:val="0"/>
        <w:adjustRightInd w:val="0"/>
        <w:spacing w:after="0" w:line="240" w:lineRule="auto"/>
        <w:ind w:left="1701" w:hanging="425"/>
        <w:jc w:val="both"/>
        <w:rPr>
          <w:rFonts w:ascii="Times New Roman" w:hAnsi="Times New Roman" w:cs="Times New Roman"/>
          <w:color w:val="080808"/>
          <w:sz w:val="24"/>
          <w:szCs w:val="24"/>
        </w:rPr>
      </w:pPr>
      <w:r w:rsidRPr="00225C18">
        <w:rPr>
          <w:rFonts w:ascii="Times New Roman" w:hAnsi="Times New Roman" w:cs="Times New Roman"/>
          <w:color w:val="080808"/>
          <w:sz w:val="24"/>
          <w:szCs w:val="24"/>
        </w:rPr>
        <w:t>Bunga yang dibayar hendaknya masih pada tingkat yang memberikan keuntungan bagi bank.</w:t>
      </w:r>
    </w:p>
    <w:p w:rsidR="00486F4B" w:rsidRPr="008B416E" w:rsidRDefault="00486F4B" w:rsidP="008B416E">
      <w:pPr>
        <w:widowControl w:val="0"/>
        <w:numPr>
          <w:ilvl w:val="0"/>
          <w:numId w:val="20"/>
        </w:numPr>
        <w:tabs>
          <w:tab w:val="clear" w:pos="1140"/>
        </w:tabs>
        <w:autoSpaceDE w:val="0"/>
        <w:autoSpaceDN w:val="0"/>
        <w:adjustRightInd w:val="0"/>
        <w:spacing w:after="0" w:line="240" w:lineRule="auto"/>
        <w:ind w:left="1701" w:hanging="425"/>
        <w:jc w:val="both"/>
        <w:rPr>
          <w:rFonts w:ascii="Times New Roman" w:hAnsi="Times New Roman" w:cs="Times New Roman"/>
          <w:color w:val="080808"/>
          <w:sz w:val="24"/>
          <w:szCs w:val="24"/>
        </w:rPr>
      </w:pPr>
      <w:r w:rsidRPr="008B416E">
        <w:rPr>
          <w:rFonts w:ascii="Times New Roman" w:hAnsi="Times New Roman" w:cs="Times New Roman"/>
          <w:color w:val="080808"/>
          <w:sz w:val="24"/>
          <w:szCs w:val="24"/>
        </w:rPr>
        <w:t>Diusahakan terdapat keseimbangan antara giro dan deposito, keseimbangan ini perlu untuk menjaga likuiditas.</w:t>
      </w:r>
    </w:p>
    <w:p w:rsidR="008B416E" w:rsidRPr="008B416E" w:rsidRDefault="00486F4B" w:rsidP="008B416E">
      <w:pPr>
        <w:pStyle w:val="ListParagraph"/>
        <w:widowControl w:val="0"/>
        <w:numPr>
          <w:ilvl w:val="0"/>
          <w:numId w:val="22"/>
        </w:numPr>
        <w:autoSpaceDE w:val="0"/>
        <w:autoSpaceDN w:val="0"/>
        <w:adjustRightInd w:val="0"/>
        <w:spacing w:after="0" w:line="240" w:lineRule="auto"/>
        <w:ind w:left="851" w:hanging="284"/>
        <w:jc w:val="both"/>
        <w:rPr>
          <w:rFonts w:ascii="Times New Roman" w:hAnsi="Times New Roman" w:cs="Times New Roman"/>
          <w:color w:val="080808"/>
          <w:sz w:val="24"/>
          <w:szCs w:val="24"/>
        </w:rPr>
      </w:pPr>
      <w:r w:rsidRPr="0067331E">
        <w:rPr>
          <w:rFonts w:ascii="Times New Roman" w:hAnsi="Times New Roman" w:cs="Times New Roman"/>
          <w:i/>
          <w:iCs/>
          <w:color w:val="080808"/>
          <w:sz w:val="24"/>
          <w:szCs w:val="24"/>
        </w:rPr>
        <w:t>Operating managemen</w:t>
      </w:r>
      <w:r w:rsidRPr="0067331E">
        <w:rPr>
          <w:rFonts w:ascii="Times New Roman" w:hAnsi="Times New Roman" w:cs="Times New Roman"/>
          <w:color w:val="080808"/>
          <w:sz w:val="24"/>
          <w:szCs w:val="24"/>
        </w:rPr>
        <w:t xml:space="preserve">t sebagai aspek kedua berperan dalam menaikkan profitabilitas dengan cara menekan biaya dan salah satunya dilakukan dengan cara menekan </w:t>
      </w:r>
      <w:r w:rsidRPr="0067331E">
        <w:rPr>
          <w:rFonts w:ascii="Times New Roman" w:hAnsi="Times New Roman" w:cs="Times New Roman"/>
          <w:i/>
          <w:iCs/>
          <w:color w:val="080808"/>
          <w:sz w:val="24"/>
          <w:szCs w:val="24"/>
        </w:rPr>
        <w:t>cost of money.</w:t>
      </w:r>
    </w:p>
    <w:p w:rsidR="00486F4B" w:rsidRPr="008B416E" w:rsidRDefault="00486F4B" w:rsidP="008B416E">
      <w:pPr>
        <w:pStyle w:val="ListParagraph"/>
        <w:widowControl w:val="0"/>
        <w:numPr>
          <w:ilvl w:val="0"/>
          <w:numId w:val="22"/>
        </w:numPr>
        <w:autoSpaceDE w:val="0"/>
        <w:autoSpaceDN w:val="0"/>
        <w:adjustRightInd w:val="0"/>
        <w:spacing w:after="0" w:line="240" w:lineRule="auto"/>
        <w:ind w:left="851" w:hanging="284"/>
        <w:jc w:val="both"/>
        <w:rPr>
          <w:rFonts w:ascii="Times New Roman" w:hAnsi="Times New Roman" w:cs="Times New Roman"/>
          <w:color w:val="080808"/>
          <w:sz w:val="24"/>
          <w:szCs w:val="24"/>
        </w:rPr>
      </w:pPr>
      <w:r w:rsidRPr="008B416E">
        <w:rPr>
          <w:rFonts w:ascii="Times New Roman" w:hAnsi="Times New Roman" w:cs="Times New Roman"/>
          <w:i/>
          <w:iCs/>
          <w:color w:val="080808"/>
          <w:sz w:val="24"/>
          <w:szCs w:val="24"/>
        </w:rPr>
        <w:t xml:space="preserve">Financial management </w:t>
      </w:r>
      <w:r w:rsidRPr="008B416E">
        <w:rPr>
          <w:rFonts w:ascii="Times New Roman" w:hAnsi="Times New Roman" w:cs="Times New Roman"/>
          <w:color w:val="080808"/>
          <w:sz w:val="24"/>
          <w:szCs w:val="24"/>
        </w:rPr>
        <w:t>sebagai aspek ketiga yang berperan dalam menentukan profitabilitas. Aspek ini meliputi:</w:t>
      </w:r>
    </w:p>
    <w:p w:rsidR="008B416E" w:rsidRPr="008B416E" w:rsidRDefault="00486F4B" w:rsidP="008B416E">
      <w:pPr>
        <w:widowControl w:val="0"/>
        <w:numPr>
          <w:ilvl w:val="0"/>
          <w:numId w:val="21"/>
        </w:numPr>
        <w:tabs>
          <w:tab w:val="clear" w:pos="720"/>
        </w:tabs>
        <w:autoSpaceDE w:val="0"/>
        <w:autoSpaceDN w:val="0"/>
        <w:adjustRightInd w:val="0"/>
        <w:spacing w:after="0" w:line="240" w:lineRule="auto"/>
        <w:ind w:left="1276" w:hanging="425"/>
        <w:jc w:val="both"/>
        <w:rPr>
          <w:rFonts w:ascii="Times New Roman" w:hAnsi="Times New Roman" w:cs="Times New Roman"/>
          <w:color w:val="080808"/>
          <w:sz w:val="24"/>
          <w:szCs w:val="24"/>
        </w:rPr>
      </w:pPr>
      <w:r w:rsidRPr="0067331E">
        <w:rPr>
          <w:rFonts w:ascii="Times New Roman" w:hAnsi="Times New Roman" w:cs="Times New Roman"/>
          <w:color w:val="080808"/>
          <w:sz w:val="24"/>
          <w:szCs w:val="24"/>
        </w:rPr>
        <w:t xml:space="preserve">Perencanaan penggunaan modal, penggunaan </w:t>
      </w:r>
      <w:r w:rsidRPr="0067331E">
        <w:rPr>
          <w:rFonts w:ascii="Times New Roman" w:hAnsi="Times New Roman" w:cs="Times New Roman"/>
          <w:i/>
          <w:iCs/>
          <w:color w:val="080808"/>
          <w:sz w:val="24"/>
          <w:szCs w:val="24"/>
        </w:rPr>
        <w:t>senior capital</w:t>
      </w:r>
      <w:r w:rsidRPr="0067331E">
        <w:rPr>
          <w:rFonts w:ascii="Times New Roman" w:hAnsi="Times New Roman" w:cs="Times New Roman"/>
          <w:color w:val="080808"/>
          <w:sz w:val="24"/>
          <w:szCs w:val="24"/>
        </w:rPr>
        <w:t xml:space="preserve"> </w:t>
      </w:r>
      <w:r w:rsidR="004648F0">
        <w:rPr>
          <w:rFonts w:ascii="Times New Roman" w:hAnsi="Times New Roman" w:cs="Times New Roman"/>
          <w:color w:val="080808"/>
          <w:sz w:val="24"/>
          <w:szCs w:val="24"/>
          <w:lang w:val="id-ID"/>
        </w:rPr>
        <w:t xml:space="preserve">   </w:t>
      </w:r>
      <w:r w:rsidRPr="0067331E">
        <w:rPr>
          <w:rFonts w:ascii="Times New Roman" w:hAnsi="Times New Roman" w:cs="Times New Roman"/>
          <w:color w:val="080808"/>
          <w:sz w:val="24"/>
          <w:szCs w:val="24"/>
        </w:rPr>
        <w:t xml:space="preserve">yang dapat menekan </w:t>
      </w:r>
      <w:r w:rsidRPr="0067331E">
        <w:rPr>
          <w:rFonts w:ascii="Times New Roman" w:hAnsi="Times New Roman" w:cs="Times New Roman"/>
          <w:i/>
          <w:iCs/>
          <w:color w:val="080808"/>
          <w:sz w:val="24"/>
          <w:szCs w:val="24"/>
        </w:rPr>
        <w:t>cost of money</w:t>
      </w:r>
      <w:r w:rsidRPr="0067331E">
        <w:rPr>
          <w:rFonts w:ascii="Times New Roman" w:hAnsi="Times New Roman" w:cs="Times New Roman"/>
          <w:color w:val="080808"/>
          <w:sz w:val="24"/>
          <w:szCs w:val="24"/>
        </w:rPr>
        <w:t>.</w:t>
      </w:r>
    </w:p>
    <w:p w:rsidR="00486F4B" w:rsidRPr="008B416E" w:rsidRDefault="00486F4B" w:rsidP="008B416E">
      <w:pPr>
        <w:widowControl w:val="0"/>
        <w:numPr>
          <w:ilvl w:val="0"/>
          <w:numId w:val="21"/>
        </w:numPr>
        <w:tabs>
          <w:tab w:val="clear" w:pos="720"/>
        </w:tabs>
        <w:autoSpaceDE w:val="0"/>
        <w:autoSpaceDN w:val="0"/>
        <w:adjustRightInd w:val="0"/>
        <w:spacing w:after="0" w:line="240" w:lineRule="auto"/>
        <w:ind w:left="1276" w:hanging="425"/>
        <w:jc w:val="both"/>
        <w:rPr>
          <w:rFonts w:ascii="Times New Roman" w:hAnsi="Times New Roman" w:cs="Times New Roman"/>
          <w:color w:val="080808"/>
          <w:sz w:val="24"/>
          <w:szCs w:val="24"/>
        </w:rPr>
      </w:pPr>
      <w:r w:rsidRPr="008B416E">
        <w:rPr>
          <w:rFonts w:ascii="Times New Roman" w:hAnsi="Times New Roman" w:cs="Times New Roman"/>
          <w:color w:val="080808"/>
          <w:sz w:val="24"/>
          <w:szCs w:val="24"/>
        </w:rPr>
        <w:t>Pengaturan hal-hal yang berhubungan dengan perpajakan.</w:t>
      </w:r>
    </w:p>
    <w:p w:rsidR="00486F4B" w:rsidRPr="00A128D5" w:rsidRDefault="00486F4B" w:rsidP="00486F4B">
      <w:pPr>
        <w:spacing w:after="0" w:line="240" w:lineRule="auto"/>
        <w:ind w:firstLine="709"/>
        <w:jc w:val="both"/>
        <w:rPr>
          <w:rFonts w:ascii="Times New Roman" w:hAnsi="Times New Roman" w:cs="Times New Roman"/>
          <w:color w:val="080808"/>
          <w:sz w:val="24"/>
          <w:szCs w:val="24"/>
          <w:lang w:val="id-ID"/>
        </w:rPr>
      </w:pPr>
    </w:p>
    <w:p w:rsidR="00486F4B" w:rsidRPr="0026733B" w:rsidRDefault="00486F4B" w:rsidP="008B416E">
      <w:pPr>
        <w:pStyle w:val="ListParagraph"/>
        <w:numPr>
          <w:ilvl w:val="0"/>
          <w:numId w:val="8"/>
        </w:numPr>
        <w:autoSpaceDE w:val="0"/>
        <w:autoSpaceDN w:val="0"/>
        <w:adjustRightInd w:val="0"/>
        <w:spacing w:after="0" w:line="480" w:lineRule="auto"/>
        <w:ind w:left="851" w:hanging="284"/>
        <w:jc w:val="both"/>
        <w:rPr>
          <w:rFonts w:ascii="Times New Roman" w:hAnsi="Times New Roman" w:cs="Times New Roman"/>
          <w:sz w:val="24"/>
          <w:szCs w:val="24"/>
        </w:rPr>
      </w:pPr>
      <w:r w:rsidRPr="0026733B">
        <w:rPr>
          <w:rFonts w:ascii="Times New Roman" w:hAnsi="Times New Roman" w:cs="Times New Roman"/>
          <w:b/>
          <w:sz w:val="24"/>
          <w:szCs w:val="24"/>
        </w:rPr>
        <w:t>Jenis-jenis Analisis Rasio Profitabilitas</w:t>
      </w:r>
    </w:p>
    <w:p w:rsidR="00486F4B" w:rsidRPr="0026733B" w:rsidRDefault="00486F4B" w:rsidP="008B416E">
      <w:pPr>
        <w:autoSpaceDE w:val="0"/>
        <w:autoSpaceDN w:val="0"/>
        <w:adjustRightInd w:val="0"/>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Analisis </w:t>
      </w:r>
      <w:r w:rsidRPr="0026733B">
        <w:rPr>
          <w:rFonts w:ascii="Times New Roman" w:hAnsi="Times New Roman" w:cs="Times New Roman"/>
          <w:sz w:val="24"/>
          <w:szCs w:val="24"/>
        </w:rPr>
        <w:t>profitabilitas</w:t>
      </w:r>
      <w:r>
        <w:rPr>
          <w:rFonts w:ascii="Times New Roman" w:hAnsi="Times New Roman" w:cs="Times New Roman"/>
          <w:sz w:val="24"/>
          <w:szCs w:val="24"/>
          <w:lang w:val="id-ID"/>
        </w:rPr>
        <w:t xml:space="preserve"> bank adalah alat untuk meng</w:t>
      </w:r>
      <w:r w:rsidRPr="0026733B">
        <w:rPr>
          <w:rFonts w:ascii="Times New Roman" w:hAnsi="Times New Roman" w:cs="Times New Roman"/>
          <w:sz w:val="24"/>
          <w:szCs w:val="24"/>
        </w:rPr>
        <w:t xml:space="preserve">analisis </w:t>
      </w:r>
      <w:r>
        <w:rPr>
          <w:rFonts w:ascii="Times New Roman" w:hAnsi="Times New Roman" w:cs="Times New Roman"/>
          <w:sz w:val="24"/>
          <w:szCs w:val="24"/>
          <w:lang w:val="id-ID"/>
        </w:rPr>
        <w:t>atau mengukur tingkat efisiensi usaha atau profitabilitas yang dicapai oleh bank yang bersangkutan</w:t>
      </w:r>
      <w:r w:rsidRPr="0026733B">
        <w:rPr>
          <w:rFonts w:ascii="Times New Roman" w:hAnsi="Times New Roman" w:cs="Times New Roman"/>
          <w:sz w:val="24"/>
          <w:szCs w:val="24"/>
        </w:rPr>
        <w:t>.</w:t>
      </w:r>
      <w:r>
        <w:rPr>
          <w:rFonts w:ascii="Times New Roman" w:hAnsi="Times New Roman" w:cs="Times New Roman"/>
          <w:sz w:val="24"/>
          <w:szCs w:val="24"/>
          <w:lang w:val="id-ID"/>
        </w:rPr>
        <w:t xml:space="preserve"> </w:t>
      </w:r>
      <w:r w:rsidR="00430A17" w:rsidRPr="0026733B">
        <w:rPr>
          <w:rFonts w:ascii="Times New Roman" w:hAnsi="Times New Roman" w:cs="Times New Roman"/>
          <w:sz w:val="24"/>
          <w:szCs w:val="24"/>
        </w:rPr>
        <w:t>M</w:t>
      </w:r>
      <w:r w:rsidRPr="0026733B">
        <w:rPr>
          <w:rFonts w:ascii="Times New Roman" w:hAnsi="Times New Roman" w:cs="Times New Roman"/>
          <w:sz w:val="24"/>
          <w:szCs w:val="24"/>
        </w:rPr>
        <w:t>enurut</w:t>
      </w:r>
      <w:r w:rsidR="00430A17">
        <w:rPr>
          <w:rFonts w:ascii="Times New Roman" w:hAnsi="Times New Roman" w:cs="Times New Roman"/>
          <w:sz w:val="24"/>
          <w:szCs w:val="24"/>
          <w:lang w:val="id-ID"/>
        </w:rPr>
        <w:t xml:space="preserve"> </w:t>
      </w:r>
      <w:r w:rsidRPr="0026733B">
        <w:rPr>
          <w:rFonts w:ascii="Times New Roman" w:hAnsi="Times New Roman" w:cs="Times New Roman"/>
          <w:sz w:val="24"/>
          <w:szCs w:val="24"/>
        </w:rPr>
        <w:t>Dendawijaya (2005:118) untuk menganalisis profit</w:t>
      </w:r>
      <w:r w:rsidR="00430A17">
        <w:rPr>
          <w:rFonts w:ascii="Times New Roman" w:hAnsi="Times New Roman" w:cs="Times New Roman"/>
          <w:sz w:val="24"/>
          <w:szCs w:val="24"/>
        </w:rPr>
        <w:t>abilitas maka dapat dianalisis</w:t>
      </w:r>
      <w:r w:rsidR="00430A17">
        <w:rPr>
          <w:rFonts w:ascii="Times New Roman" w:hAnsi="Times New Roman" w:cs="Times New Roman"/>
          <w:sz w:val="24"/>
          <w:szCs w:val="24"/>
          <w:lang w:val="id-ID"/>
        </w:rPr>
        <w:t xml:space="preserve"> </w:t>
      </w:r>
      <w:r w:rsidRPr="0026733B">
        <w:rPr>
          <w:rFonts w:ascii="Times New Roman" w:hAnsi="Times New Roman" w:cs="Times New Roman"/>
          <w:sz w:val="24"/>
          <w:szCs w:val="24"/>
        </w:rPr>
        <w:t xml:space="preserve">dengan beberapa rasio yaitu: </w:t>
      </w:r>
    </w:p>
    <w:p w:rsidR="00486F4B" w:rsidRPr="003B2B0B" w:rsidRDefault="00486F4B" w:rsidP="008B416E">
      <w:pPr>
        <w:pStyle w:val="ListParagraph"/>
        <w:numPr>
          <w:ilvl w:val="2"/>
          <w:numId w:val="7"/>
        </w:numPr>
        <w:autoSpaceDE w:val="0"/>
        <w:autoSpaceDN w:val="0"/>
        <w:adjustRightInd w:val="0"/>
        <w:spacing w:after="0" w:line="240" w:lineRule="auto"/>
        <w:ind w:left="993" w:hanging="426"/>
        <w:jc w:val="both"/>
        <w:rPr>
          <w:rFonts w:ascii="Times New Roman" w:hAnsi="Times New Roman" w:cs="Times New Roman"/>
          <w:sz w:val="24"/>
          <w:szCs w:val="24"/>
        </w:rPr>
      </w:pPr>
      <w:r w:rsidRPr="0026733B">
        <w:rPr>
          <w:rFonts w:ascii="Times New Roman" w:hAnsi="Times New Roman" w:cs="Times New Roman"/>
          <w:i/>
          <w:sz w:val="24"/>
          <w:szCs w:val="24"/>
        </w:rPr>
        <w:t xml:space="preserve">Return On </w:t>
      </w:r>
      <w:r>
        <w:rPr>
          <w:rFonts w:ascii="Times New Roman" w:hAnsi="Times New Roman" w:cs="Times New Roman"/>
          <w:i/>
          <w:sz w:val="24"/>
          <w:szCs w:val="24"/>
        </w:rPr>
        <w:t>Asset</w:t>
      </w:r>
      <w:r w:rsidRPr="0026733B">
        <w:rPr>
          <w:rFonts w:ascii="Times New Roman" w:hAnsi="Times New Roman" w:cs="Times New Roman"/>
          <w:i/>
          <w:sz w:val="24"/>
          <w:szCs w:val="24"/>
        </w:rPr>
        <w:t xml:space="preserve"> </w:t>
      </w:r>
      <w:r w:rsidRPr="0026733B">
        <w:rPr>
          <w:rFonts w:ascii="Times New Roman" w:hAnsi="Times New Roman" w:cs="Times New Roman"/>
          <w:sz w:val="24"/>
          <w:szCs w:val="24"/>
        </w:rPr>
        <w:t>(ROA)</w:t>
      </w:r>
    </w:p>
    <w:p w:rsidR="00486F4B" w:rsidRPr="003B2B0B" w:rsidRDefault="00486F4B" w:rsidP="00486F4B">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3B2B0B">
        <w:rPr>
          <w:rFonts w:ascii="Times New Roman" w:hAnsi="Times New Roman" w:cs="Times New Roman"/>
          <w:sz w:val="24"/>
          <w:szCs w:val="24"/>
        </w:rPr>
        <w:t xml:space="preserve">Rasio ini digunakan untuk mengukur kemampuan bank menghasilkan </w:t>
      </w:r>
      <w:r w:rsidR="001301EE">
        <w:rPr>
          <w:rFonts w:ascii="Times New Roman" w:hAnsi="Times New Roman" w:cs="Times New Roman"/>
          <w:sz w:val="24"/>
          <w:szCs w:val="24"/>
        </w:rPr>
        <w:t xml:space="preserve">keuntungan (laba) </w:t>
      </w:r>
      <w:r w:rsidRPr="003B2B0B">
        <w:rPr>
          <w:rFonts w:ascii="Times New Roman" w:hAnsi="Times New Roman" w:cs="Times New Roman"/>
          <w:sz w:val="24"/>
          <w:szCs w:val="24"/>
        </w:rPr>
        <w:t>dibandingkan denga</w:t>
      </w:r>
      <w:r w:rsidR="001301EE">
        <w:rPr>
          <w:rFonts w:ascii="Times New Roman" w:hAnsi="Times New Roman" w:cs="Times New Roman"/>
          <w:sz w:val="24"/>
          <w:szCs w:val="24"/>
        </w:rPr>
        <w:t>n</w:t>
      </w:r>
      <w:r w:rsidRPr="003B2B0B">
        <w:rPr>
          <w:rFonts w:ascii="Times New Roman" w:hAnsi="Times New Roman" w:cs="Times New Roman"/>
          <w:sz w:val="24"/>
          <w:szCs w:val="24"/>
        </w:rPr>
        <w:t xml:space="preserve"> total asetnya atau ukuran untuk menilai seberapa besar tingkat pengembalian dari </w:t>
      </w:r>
      <w:r>
        <w:rPr>
          <w:rFonts w:ascii="Times New Roman" w:hAnsi="Times New Roman" w:cs="Times New Roman"/>
          <w:sz w:val="24"/>
          <w:szCs w:val="24"/>
        </w:rPr>
        <w:t>aset</w:t>
      </w:r>
      <w:r w:rsidRPr="003B2B0B">
        <w:rPr>
          <w:rFonts w:ascii="Times New Roman" w:hAnsi="Times New Roman" w:cs="Times New Roman"/>
          <w:sz w:val="24"/>
          <w:szCs w:val="24"/>
        </w:rPr>
        <w:t xml:space="preserve"> perusahaannya. ROA me</w:t>
      </w:r>
      <w:r w:rsidR="001301EE">
        <w:rPr>
          <w:rFonts w:ascii="Times New Roman" w:hAnsi="Times New Roman" w:cs="Times New Roman"/>
          <w:sz w:val="24"/>
          <w:szCs w:val="24"/>
        </w:rPr>
        <w:t>n</w:t>
      </w:r>
      <w:r w:rsidRPr="003B2B0B">
        <w:rPr>
          <w:rFonts w:ascii="Times New Roman" w:hAnsi="Times New Roman" w:cs="Times New Roman"/>
          <w:sz w:val="24"/>
          <w:szCs w:val="24"/>
        </w:rPr>
        <w:t>coba mengukur efektifitas perusahaan dalam memanfaatkan seluruh dana. Rasio ini dapat dirumuskan:</w:t>
      </w:r>
    </w:p>
    <w:p w:rsidR="00486F4B" w:rsidRPr="0026733B" w:rsidRDefault="00486F4B" w:rsidP="00486F4B">
      <w:pPr>
        <w:pStyle w:val="ListParagraph"/>
        <w:autoSpaceDE w:val="0"/>
        <w:autoSpaceDN w:val="0"/>
        <w:adjustRightInd w:val="0"/>
        <w:spacing w:after="0" w:line="240" w:lineRule="auto"/>
        <w:ind w:left="426"/>
        <w:jc w:val="both"/>
        <w:rPr>
          <w:rFonts w:ascii="Times New Roman" w:eastAsiaTheme="minorEastAsia" w:hAnsi="Times New Roman" w:cs="Times New Roman"/>
          <w:color w:val="000000"/>
          <w:sz w:val="24"/>
          <w:szCs w:val="24"/>
        </w:rPr>
      </w:pPr>
      <w:r w:rsidRPr="0026733B">
        <w:rPr>
          <w:rFonts w:ascii="Times New Roman" w:hAnsi="Times New Roman" w:cs="Times New Roman"/>
          <w:sz w:val="24"/>
          <w:szCs w:val="24"/>
        </w:rPr>
        <w:tab/>
      </w:r>
      <w:r w:rsidRPr="0026733B">
        <w:rPr>
          <w:rFonts w:ascii="Times New Roman" w:hAnsi="Times New Roman" w:cs="Times New Roman"/>
          <w:sz w:val="24"/>
          <w:szCs w:val="24"/>
        </w:rPr>
        <w:tab/>
      </w:r>
      <m:oMath>
        <m:r>
          <w:rPr>
            <w:rFonts w:ascii="Cambria Math" w:hAnsi="Cambria Math" w:cs="Times New Roman"/>
            <w:color w:val="000000"/>
            <w:sz w:val="24"/>
            <w:szCs w:val="24"/>
          </w:rPr>
          <m:t>ROA</m:t>
        </m:r>
        <m:r>
          <w:rPr>
            <w:rFonts w:ascii="Cambria Math" w:hAnsi="Times New Roman" w:cs="Times New Roman"/>
            <w:color w:val="000000"/>
            <w:sz w:val="24"/>
            <w:szCs w:val="24"/>
          </w:rPr>
          <m:t>=</m:t>
        </m:r>
        <m:f>
          <m:fPr>
            <m:ctrlPr>
              <w:rPr>
                <w:rFonts w:ascii="Cambria Math" w:hAnsi="Times New Roman" w:cs="Times New Roman"/>
                <w:i/>
                <w:color w:val="000000"/>
                <w:sz w:val="24"/>
                <w:szCs w:val="24"/>
              </w:rPr>
            </m:ctrlPr>
          </m:fPr>
          <m:num>
            <m:r>
              <w:rPr>
                <w:rFonts w:ascii="Cambria Math" w:hAnsi="Times New Roman" w:cs="Times New Roman"/>
                <w:color w:val="000000"/>
                <w:sz w:val="24"/>
                <w:szCs w:val="24"/>
              </w:rPr>
              <m:t>EBIT</m:t>
            </m:r>
          </m:num>
          <m:den>
            <m:r>
              <w:rPr>
                <w:rFonts w:ascii="Cambria Math" w:hAnsi="Times New Roman" w:cs="Times New Roman"/>
                <w:color w:val="000000"/>
                <w:sz w:val="24"/>
                <w:szCs w:val="24"/>
              </w:rPr>
              <m:t xml:space="preserve"> Total Assets</m:t>
            </m:r>
          </m:den>
        </m:f>
        <m:r>
          <w:rPr>
            <w:rFonts w:ascii="Cambria Math" w:hAnsi="Times New Roman" w:cs="Times New Roman"/>
            <w:color w:val="000000"/>
            <w:sz w:val="24"/>
            <w:szCs w:val="24"/>
          </w:rPr>
          <m:t xml:space="preserve"> </m:t>
        </m:r>
      </m:oMath>
      <w:r w:rsidRPr="0026733B">
        <w:rPr>
          <w:rFonts w:ascii="Times New Roman" w:eastAsiaTheme="minorEastAsia" w:hAnsi="Times New Roman" w:cs="Times New Roman"/>
          <w:color w:val="000000"/>
          <w:sz w:val="24"/>
          <w:szCs w:val="24"/>
        </w:rPr>
        <w:t>X 100%</w:t>
      </w:r>
    </w:p>
    <w:p w:rsidR="00486F4B" w:rsidRPr="003B2B0B" w:rsidRDefault="00486F4B" w:rsidP="008B416E">
      <w:pPr>
        <w:pStyle w:val="ListParagraph"/>
        <w:numPr>
          <w:ilvl w:val="2"/>
          <w:numId w:val="7"/>
        </w:numPr>
        <w:autoSpaceDE w:val="0"/>
        <w:autoSpaceDN w:val="0"/>
        <w:adjustRightInd w:val="0"/>
        <w:spacing w:after="0" w:line="240" w:lineRule="auto"/>
        <w:ind w:left="993" w:hanging="426"/>
        <w:jc w:val="both"/>
        <w:rPr>
          <w:rFonts w:ascii="Times New Roman" w:hAnsi="Times New Roman" w:cs="Times New Roman"/>
          <w:sz w:val="24"/>
          <w:szCs w:val="24"/>
        </w:rPr>
      </w:pPr>
      <w:r w:rsidRPr="0026733B">
        <w:rPr>
          <w:rFonts w:ascii="Times New Roman" w:hAnsi="Times New Roman" w:cs="Times New Roman"/>
          <w:i/>
          <w:sz w:val="24"/>
          <w:szCs w:val="24"/>
        </w:rPr>
        <w:t>Return on Equity</w:t>
      </w:r>
    </w:p>
    <w:p w:rsidR="00486F4B" w:rsidRPr="003B2B0B" w:rsidRDefault="00486F4B" w:rsidP="00486F4B">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3B2B0B">
        <w:rPr>
          <w:rFonts w:ascii="Times New Roman" w:hAnsi="Times New Roman" w:cs="Times New Roman"/>
          <w:sz w:val="24"/>
          <w:szCs w:val="24"/>
        </w:rPr>
        <w:t xml:space="preserve">Semakin besar modal yang digunakan maka potensi bank tersebut untuk berkembang juga semakin besar. Pertumbuhan </w:t>
      </w:r>
      <w:r w:rsidRPr="00E344BF">
        <w:rPr>
          <w:rFonts w:ascii="Times New Roman" w:hAnsi="Times New Roman" w:cs="Times New Roman"/>
          <w:sz w:val="24"/>
          <w:szCs w:val="24"/>
        </w:rPr>
        <w:t>aset</w:t>
      </w:r>
      <w:r w:rsidRPr="003B2B0B">
        <w:rPr>
          <w:rFonts w:ascii="Times New Roman" w:hAnsi="Times New Roman" w:cs="Times New Roman"/>
          <w:i/>
          <w:sz w:val="24"/>
          <w:szCs w:val="24"/>
        </w:rPr>
        <w:t xml:space="preserve"> </w:t>
      </w:r>
      <w:r w:rsidRPr="003B2B0B">
        <w:rPr>
          <w:rFonts w:ascii="Times New Roman" w:hAnsi="Times New Roman" w:cs="Times New Roman"/>
          <w:sz w:val="24"/>
          <w:szCs w:val="24"/>
        </w:rPr>
        <w:t>ini jika diikuti dengan perbaikan kinerja yang baik maka akan mempengaruhi pada profitabilitas yang juga semakin baik. Rasio ini dapat dirumuskan:</w:t>
      </w:r>
    </w:p>
    <w:p w:rsidR="00486F4B" w:rsidRPr="0026733B" w:rsidRDefault="00486F4B" w:rsidP="00486F4B">
      <w:pPr>
        <w:autoSpaceDE w:val="0"/>
        <w:autoSpaceDN w:val="0"/>
        <w:adjustRightInd w:val="0"/>
        <w:spacing w:after="0" w:line="240" w:lineRule="auto"/>
        <w:jc w:val="both"/>
        <w:rPr>
          <w:rFonts w:ascii="Times New Roman" w:hAnsi="Times New Roman" w:cs="Times New Roman"/>
          <w:sz w:val="24"/>
          <w:szCs w:val="24"/>
        </w:rPr>
      </w:pPr>
      <w:r w:rsidRPr="0026733B">
        <w:rPr>
          <w:rFonts w:ascii="Times New Roman" w:hAnsi="Times New Roman" w:cs="Times New Roman"/>
          <w:sz w:val="24"/>
          <w:szCs w:val="24"/>
        </w:rPr>
        <w:tab/>
      </w:r>
      <w:r w:rsidRPr="0026733B">
        <w:rPr>
          <w:rFonts w:ascii="Times New Roman" w:hAnsi="Times New Roman" w:cs="Times New Roman"/>
          <w:sz w:val="24"/>
          <w:szCs w:val="24"/>
        </w:rPr>
        <w:tab/>
      </w:r>
      <w:r w:rsidRPr="0026733B">
        <w:rPr>
          <w:rFonts w:ascii="Times New Roman" w:hAnsi="Times New Roman" w:cs="Times New Roman"/>
          <w:i/>
          <w:sz w:val="24"/>
          <w:szCs w:val="24"/>
        </w:rPr>
        <w:t>ROE</w:t>
      </w:r>
      <m:oMath>
        <m:r>
          <w:rPr>
            <w:rFonts w:ascii="Cambria Math" w:hAnsi="Times New Roman" w:cs="Times New Roman"/>
            <w:color w:val="000000"/>
            <w:sz w:val="24"/>
            <w:szCs w:val="24"/>
          </w:rPr>
          <m:t>=</m:t>
        </m:r>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Laba  Bersih setelah Pajak</m:t>
            </m:r>
          </m:num>
          <m:den>
            <m:r>
              <m:rPr>
                <m:sty m:val="p"/>
              </m:rPr>
              <w:rPr>
                <w:rFonts w:ascii="Cambria Math" w:hAnsi="Times New Roman" w:cs="Times New Roman"/>
                <w:color w:val="000000"/>
                <w:sz w:val="24"/>
                <w:szCs w:val="24"/>
              </w:rPr>
              <m:t xml:space="preserve"> Total Modal</m:t>
            </m:r>
          </m:den>
        </m:f>
        <m:r>
          <w:rPr>
            <w:rFonts w:ascii="Cambria Math" w:hAnsi="Times New Roman" w:cs="Times New Roman"/>
            <w:color w:val="000000"/>
            <w:sz w:val="24"/>
            <w:szCs w:val="24"/>
          </w:rPr>
          <m:t xml:space="preserve"> </m:t>
        </m:r>
      </m:oMath>
      <w:r w:rsidRPr="0026733B">
        <w:rPr>
          <w:rFonts w:ascii="Times New Roman" w:eastAsiaTheme="minorEastAsia" w:hAnsi="Times New Roman" w:cs="Times New Roman"/>
          <w:color w:val="000000"/>
          <w:sz w:val="24"/>
          <w:szCs w:val="24"/>
        </w:rPr>
        <w:t>X100%</w:t>
      </w:r>
    </w:p>
    <w:p w:rsidR="00486F4B" w:rsidRPr="003B2B0B" w:rsidRDefault="00486F4B" w:rsidP="008B416E">
      <w:pPr>
        <w:pStyle w:val="ListParagraph"/>
        <w:numPr>
          <w:ilvl w:val="2"/>
          <w:numId w:val="7"/>
        </w:numPr>
        <w:autoSpaceDE w:val="0"/>
        <w:autoSpaceDN w:val="0"/>
        <w:adjustRightInd w:val="0"/>
        <w:spacing w:after="0" w:line="240" w:lineRule="auto"/>
        <w:ind w:left="993" w:hanging="426"/>
        <w:jc w:val="both"/>
        <w:rPr>
          <w:rFonts w:ascii="Times New Roman" w:hAnsi="Times New Roman" w:cs="Times New Roman"/>
          <w:sz w:val="24"/>
          <w:szCs w:val="24"/>
        </w:rPr>
      </w:pPr>
      <w:r w:rsidRPr="0026733B">
        <w:rPr>
          <w:rFonts w:ascii="Times New Roman" w:hAnsi="Times New Roman" w:cs="Times New Roman"/>
          <w:sz w:val="24"/>
          <w:szCs w:val="24"/>
        </w:rPr>
        <w:t>Rasio beban operasional/pendapatan operasional (BO/PO)</w:t>
      </w:r>
    </w:p>
    <w:p w:rsidR="00486F4B" w:rsidRPr="003B2B0B" w:rsidRDefault="00486F4B" w:rsidP="00486F4B">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3B2B0B">
        <w:rPr>
          <w:rFonts w:ascii="Times New Roman" w:hAnsi="Times New Roman" w:cs="Times New Roman"/>
          <w:sz w:val="24"/>
          <w:szCs w:val="24"/>
        </w:rPr>
        <w:t xml:space="preserve">Rasio beban operasional adalah perbandingan antara  biaya operasional dan pendapatan operasional. Rasio beban operasional digunakan untuk </w:t>
      </w:r>
      <w:r w:rsidRPr="003B2B0B">
        <w:rPr>
          <w:rFonts w:ascii="Times New Roman" w:hAnsi="Times New Roman" w:cs="Times New Roman"/>
          <w:sz w:val="24"/>
          <w:szCs w:val="24"/>
        </w:rPr>
        <w:lastRenderedPageBreak/>
        <w:t>mengukur tingkat efisiensi dan kemampuan bank dengan melakukan kegiatan operasinya. Rasio ini dapat dirumuskan:</w:t>
      </w:r>
    </w:p>
    <w:p w:rsidR="00486F4B" w:rsidRDefault="00486F4B" w:rsidP="00486F4B">
      <w:pPr>
        <w:autoSpaceDE w:val="0"/>
        <w:autoSpaceDN w:val="0"/>
        <w:adjustRightInd w:val="0"/>
        <w:spacing w:after="0" w:line="240" w:lineRule="auto"/>
        <w:ind w:firstLine="720"/>
        <w:jc w:val="both"/>
        <w:rPr>
          <w:rFonts w:ascii="Times New Roman" w:eastAsiaTheme="minorEastAsia" w:hAnsi="Times New Roman" w:cs="Times New Roman"/>
          <w:color w:val="000000"/>
          <w:sz w:val="24"/>
          <w:szCs w:val="24"/>
          <w:lang w:val="id-ID"/>
        </w:rPr>
      </w:pPr>
      <w:r w:rsidRPr="0026733B">
        <w:rPr>
          <w:rFonts w:ascii="Times New Roman" w:eastAsiaTheme="minorEastAsia" w:hAnsi="Times New Roman" w:cs="Times New Roman"/>
          <w:color w:val="000000"/>
          <w:sz w:val="24"/>
          <w:szCs w:val="24"/>
        </w:rPr>
        <w:tab/>
      </w:r>
      <m:oMath>
        <m:r>
          <w:rPr>
            <w:rFonts w:ascii="Cambria Math" w:hAnsi="Cambria Math" w:cs="Times New Roman"/>
            <w:color w:val="000000"/>
            <w:sz w:val="24"/>
            <w:szCs w:val="24"/>
          </w:rPr>
          <m:t>BO</m:t>
        </m:r>
        <m:r>
          <w:rPr>
            <w:rFonts w:ascii="Cambria Math" w:hAnsi="Times New Roman" w:cs="Times New Roman"/>
            <w:color w:val="000000"/>
            <w:sz w:val="24"/>
            <w:szCs w:val="24"/>
          </w:rPr>
          <m:t>/</m:t>
        </m:r>
        <m:r>
          <w:rPr>
            <w:rFonts w:ascii="Cambria Math" w:hAnsi="Cambria Math" w:cs="Times New Roman"/>
            <w:color w:val="000000"/>
            <w:sz w:val="24"/>
            <w:szCs w:val="24"/>
          </w:rPr>
          <m:t>PO</m:t>
        </m:r>
        <m:r>
          <w:rPr>
            <w:rFonts w:ascii="Cambria Math" w:hAnsi="Times New Roman" w:cs="Times New Roman"/>
            <w:color w:val="000000"/>
            <w:sz w:val="24"/>
            <w:szCs w:val="24"/>
          </w:rPr>
          <m:t>=</m:t>
        </m:r>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Biaya Operasional</m:t>
            </m:r>
          </m:num>
          <m:den>
            <m:r>
              <m:rPr>
                <m:sty m:val="p"/>
              </m:rPr>
              <w:rPr>
                <w:rFonts w:ascii="Cambria Math" w:hAnsi="Times New Roman" w:cs="Times New Roman"/>
                <w:color w:val="000000"/>
                <w:sz w:val="24"/>
                <w:szCs w:val="24"/>
              </w:rPr>
              <m:t>Pendapatan Operasional</m:t>
            </m:r>
          </m:den>
        </m:f>
        <m:r>
          <w:rPr>
            <w:rFonts w:ascii="Cambria Math" w:hAnsi="Times New Roman" w:cs="Times New Roman"/>
            <w:color w:val="000000"/>
            <w:sz w:val="24"/>
            <w:szCs w:val="24"/>
          </w:rPr>
          <m:t xml:space="preserve"> </m:t>
        </m:r>
      </m:oMath>
      <w:r w:rsidRPr="0026733B">
        <w:rPr>
          <w:rFonts w:ascii="Times New Roman" w:eastAsiaTheme="minorEastAsia" w:hAnsi="Times New Roman" w:cs="Times New Roman"/>
          <w:color w:val="000000"/>
          <w:sz w:val="24"/>
          <w:szCs w:val="24"/>
        </w:rPr>
        <w:t>X100%</w:t>
      </w:r>
    </w:p>
    <w:p w:rsidR="002301FA" w:rsidRPr="002301FA" w:rsidRDefault="002301FA" w:rsidP="00486F4B">
      <w:pPr>
        <w:autoSpaceDE w:val="0"/>
        <w:autoSpaceDN w:val="0"/>
        <w:adjustRightInd w:val="0"/>
        <w:spacing w:after="0" w:line="240" w:lineRule="auto"/>
        <w:ind w:firstLine="720"/>
        <w:jc w:val="both"/>
        <w:rPr>
          <w:rFonts w:ascii="Times New Roman" w:hAnsi="Times New Roman" w:cs="Times New Roman"/>
          <w:sz w:val="24"/>
          <w:szCs w:val="24"/>
          <w:lang w:val="id-ID"/>
        </w:rPr>
      </w:pPr>
    </w:p>
    <w:p w:rsidR="00486F4B" w:rsidRPr="003B2B0B" w:rsidRDefault="00486F4B" w:rsidP="008B416E">
      <w:pPr>
        <w:pStyle w:val="ListParagraph"/>
        <w:numPr>
          <w:ilvl w:val="2"/>
          <w:numId w:val="7"/>
        </w:numPr>
        <w:autoSpaceDE w:val="0"/>
        <w:autoSpaceDN w:val="0"/>
        <w:adjustRightInd w:val="0"/>
        <w:spacing w:after="0" w:line="240" w:lineRule="auto"/>
        <w:ind w:left="993" w:hanging="426"/>
        <w:jc w:val="both"/>
        <w:rPr>
          <w:rFonts w:ascii="Times New Roman" w:hAnsi="Times New Roman" w:cs="Times New Roman"/>
          <w:sz w:val="24"/>
          <w:szCs w:val="24"/>
        </w:rPr>
      </w:pPr>
      <w:r w:rsidRPr="0026733B">
        <w:rPr>
          <w:rFonts w:ascii="Times New Roman" w:hAnsi="Times New Roman" w:cs="Times New Roman"/>
          <w:i/>
          <w:sz w:val="24"/>
          <w:szCs w:val="24"/>
        </w:rPr>
        <w:t xml:space="preserve">Net Profit Margin </w:t>
      </w:r>
      <w:r w:rsidRPr="0026733B">
        <w:rPr>
          <w:rFonts w:ascii="Times New Roman" w:hAnsi="Times New Roman" w:cs="Times New Roman"/>
          <w:sz w:val="24"/>
          <w:szCs w:val="24"/>
        </w:rPr>
        <w:t>(NPM)</w:t>
      </w:r>
    </w:p>
    <w:p w:rsidR="00486F4B" w:rsidRPr="003B2B0B" w:rsidRDefault="00486F4B" w:rsidP="00486F4B">
      <w:pPr>
        <w:pStyle w:val="ListParagraph"/>
        <w:autoSpaceDE w:val="0"/>
        <w:autoSpaceDN w:val="0"/>
        <w:adjustRightInd w:val="0"/>
        <w:spacing w:after="0" w:line="240" w:lineRule="auto"/>
        <w:ind w:left="993"/>
        <w:jc w:val="both"/>
        <w:rPr>
          <w:rFonts w:ascii="Times New Roman" w:hAnsi="Times New Roman" w:cs="Times New Roman"/>
          <w:sz w:val="24"/>
          <w:szCs w:val="24"/>
        </w:rPr>
      </w:pPr>
      <w:r w:rsidRPr="003B2B0B">
        <w:rPr>
          <w:rFonts w:ascii="Times New Roman" w:hAnsi="Times New Roman" w:cs="Times New Roman"/>
          <w:i/>
          <w:sz w:val="24"/>
          <w:szCs w:val="24"/>
        </w:rPr>
        <w:t xml:space="preserve">Net profit margin </w:t>
      </w:r>
      <w:r w:rsidRPr="003B2B0B">
        <w:rPr>
          <w:rFonts w:ascii="Times New Roman" w:hAnsi="Times New Roman" w:cs="Times New Roman"/>
          <w:sz w:val="24"/>
          <w:szCs w:val="24"/>
        </w:rPr>
        <w:t xml:space="preserve">adalah rasio yang digunakan untuk mengukur kemampuan bank dalam menghasilkan </w:t>
      </w:r>
      <w:r w:rsidRPr="003B2B0B">
        <w:rPr>
          <w:rFonts w:ascii="Times New Roman" w:hAnsi="Times New Roman" w:cs="Times New Roman"/>
          <w:i/>
          <w:sz w:val="24"/>
          <w:szCs w:val="24"/>
        </w:rPr>
        <w:t xml:space="preserve">net income </w:t>
      </w:r>
      <w:r w:rsidRPr="003B2B0B">
        <w:rPr>
          <w:rFonts w:ascii="Times New Roman" w:hAnsi="Times New Roman" w:cs="Times New Roman"/>
          <w:sz w:val="24"/>
          <w:szCs w:val="24"/>
        </w:rPr>
        <w:t>(laba sebelum pajak) ditinjau dari sudut pendapatan operasionalnya. Semakin tinggi rasionya, semakin baik hasilnya yang ditunjukkannya. Rasio ini dapat dirumuskan:</w:t>
      </w:r>
    </w:p>
    <w:p w:rsidR="00486F4B" w:rsidRPr="0026733B" w:rsidRDefault="00486F4B" w:rsidP="00486F4B">
      <w:pPr>
        <w:autoSpaceDE w:val="0"/>
        <w:autoSpaceDN w:val="0"/>
        <w:adjustRightInd w:val="0"/>
        <w:spacing w:after="0" w:line="240" w:lineRule="auto"/>
        <w:ind w:firstLine="720"/>
        <w:jc w:val="both"/>
        <w:rPr>
          <w:rFonts w:ascii="Times New Roman" w:hAnsi="Times New Roman" w:cs="Times New Roman"/>
          <w:sz w:val="24"/>
          <w:szCs w:val="24"/>
        </w:rPr>
      </w:pPr>
      <w:r w:rsidRPr="0026733B">
        <w:rPr>
          <w:rFonts w:ascii="Times New Roman" w:hAnsi="Times New Roman" w:cs="Times New Roman"/>
          <w:i/>
          <w:sz w:val="24"/>
          <w:szCs w:val="24"/>
        </w:rPr>
        <w:tab/>
        <w:t>NPM</w:t>
      </w:r>
      <m:oMath>
        <m:r>
          <w:rPr>
            <w:rFonts w:ascii="Cambria Math" w:hAnsi="Times New Roman" w:cs="Times New Roman"/>
            <w:sz w:val="24"/>
            <w:szCs w:val="24"/>
          </w:rPr>
          <m:t xml:space="preserve"> </m:t>
        </m:r>
        <m:r>
          <w:rPr>
            <w:rFonts w:ascii="Cambria Math" w:hAnsi="Times New Roman" w:cs="Times New Roman"/>
            <w:color w:val="000000"/>
            <w:sz w:val="24"/>
            <w:szCs w:val="24"/>
          </w:rPr>
          <m:t>=</m:t>
        </m:r>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Laba bersih sebelum pajak</m:t>
            </m:r>
          </m:num>
          <m:den>
            <m:r>
              <m:rPr>
                <m:sty m:val="p"/>
              </m:rPr>
              <w:rPr>
                <w:rFonts w:ascii="Cambria Math" w:hAnsi="Times New Roman" w:cs="Times New Roman"/>
                <w:color w:val="000000"/>
                <w:sz w:val="24"/>
                <w:szCs w:val="24"/>
              </w:rPr>
              <m:t>Pendapatan Operasional</m:t>
            </m:r>
          </m:den>
        </m:f>
        <m:r>
          <w:rPr>
            <w:rFonts w:ascii="Cambria Math" w:hAnsi="Times New Roman" w:cs="Times New Roman"/>
            <w:color w:val="000000"/>
            <w:sz w:val="24"/>
            <w:szCs w:val="24"/>
          </w:rPr>
          <m:t xml:space="preserve"> </m:t>
        </m:r>
      </m:oMath>
      <w:r w:rsidRPr="0026733B">
        <w:rPr>
          <w:rFonts w:ascii="Times New Roman" w:eastAsiaTheme="minorEastAsia" w:hAnsi="Times New Roman" w:cs="Times New Roman"/>
          <w:color w:val="000000"/>
          <w:sz w:val="24"/>
          <w:szCs w:val="24"/>
        </w:rPr>
        <w:t>X100%</w:t>
      </w:r>
    </w:p>
    <w:p w:rsidR="00486F4B" w:rsidRDefault="00486F4B" w:rsidP="008B416E">
      <w:pPr>
        <w:pStyle w:val="ListParagraph"/>
        <w:autoSpaceDE w:val="0"/>
        <w:autoSpaceDN w:val="0"/>
        <w:adjustRightInd w:val="0"/>
        <w:spacing w:before="240" w:line="480" w:lineRule="auto"/>
        <w:ind w:left="0" w:firstLine="567"/>
        <w:jc w:val="both"/>
        <w:rPr>
          <w:rFonts w:ascii="Times New Roman" w:hAnsi="Times New Roman" w:cs="Times New Roman"/>
          <w:sz w:val="24"/>
          <w:szCs w:val="24"/>
        </w:rPr>
      </w:pPr>
      <w:r w:rsidRPr="0026733B">
        <w:rPr>
          <w:rFonts w:ascii="Times New Roman" w:hAnsi="Times New Roman" w:cs="Times New Roman"/>
          <w:sz w:val="24"/>
          <w:szCs w:val="24"/>
        </w:rPr>
        <w:t xml:space="preserve">Profitabilitas </w:t>
      </w:r>
      <w:r>
        <w:rPr>
          <w:rFonts w:ascii="Times New Roman" w:hAnsi="Times New Roman" w:cs="Times New Roman"/>
          <w:sz w:val="24"/>
          <w:szCs w:val="24"/>
        </w:rPr>
        <w:t xml:space="preserve">atau </w:t>
      </w:r>
      <w:r w:rsidRPr="00A128D5">
        <w:rPr>
          <w:rFonts w:ascii="Times New Roman" w:hAnsi="Times New Roman" w:cs="Times New Roman"/>
          <w:sz w:val="24"/>
          <w:szCs w:val="24"/>
        </w:rPr>
        <w:t>rentabilitas adalah kema</w:t>
      </w:r>
      <w:r>
        <w:rPr>
          <w:rFonts w:ascii="Times New Roman" w:hAnsi="Times New Roman" w:cs="Times New Roman"/>
          <w:sz w:val="24"/>
          <w:szCs w:val="24"/>
        </w:rPr>
        <w:t>mpu</w:t>
      </w:r>
      <w:r w:rsidRPr="00A128D5">
        <w:rPr>
          <w:rFonts w:ascii="Times New Roman" w:hAnsi="Times New Roman" w:cs="Times New Roman"/>
          <w:sz w:val="24"/>
          <w:szCs w:val="24"/>
        </w:rPr>
        <w:t xml:space="preserve">an  suatu bank memperoleh laba. </w:t>
      </w:r>
      <w:r>
        <w:rPr>
          <w:rFonts w:ascii="Times New Roman" w:hAnsi="Times New Roman" w:cs="Times New Roman"/>
          <w:sz w:val="24"/>
          <w:szCs w:val="24"/>
        </w:rPr>
        <w:t xml:space="preserve">Penilaian </w:t>
      </w:r>
      <w:r w:rsidRPr="0026733B">
        <w:rPr>
          <w:rFonts w:ascii="Times New Roman" w:hAnsi="Times New Roman" w:cs="Times New Roman"/>
          <w:sz w:val="24"/>
          <w:szCs w:val="24"/>
        </w:rPr>
        <w:t>profitabilitas sebagai suatu tujuan karena profitabilitas selain sebagai pencerminan tingkat efisiensi da</w:t>
      </w:r>
      <w:r>
        <w:rPr>
          <w:rFonts w:ascii="Times New Roman" w:hAnsi="Times New Roman" w:cs="Times New Roman"/>
          <w:sz w:val="24"/>
          <w:szCs w:val="24"/>
        </w:rPr>
        <w:t>lam mendapatkan keuntungan yang ingin dicapai</w:t>
      </w:r>
      <w:r w:rsidRPr="0026733B">
        <w:rPr>
          <w:rFonts w:ascii="Times New Roman" w:hAnsi="Times New Roman" w:cs="Times New Roman"/>
          <w:sz w:val="24"/>
          <w:szCs w:val="24"/>
        </w:rPr>
        <w:t xml:space="preserve"> </w:t>
      </w:r>
      <w:r>
        <w:rPr>
          <w:rFonts w:ascii="Times New Roman" w:hAnsi="Times New Roman" w:cs="Times New Roman"/>
          <w:sz w:val="24"/>
          <w:szCs w:val="24"/>
        </w:rPr>
        <w:t>untuk</w:t>
      </w:r>
      <w:r w:rsidRPr="0026733B">
        <w:rPr>
          <w:rFonts w:ascii="Times New Roman" w:hAnsi="Times New Roman" w:cs="Times New Roman"/>
          <w:sz w:val="24"/>
          <w:szCs w:val="24"/>
        </w:rPr>
        <w:t xml:space="preserve"> tetap melanjutkan </w:t>
      </w:r>
      <w:r>
        <w:rPr>
          <w:rFonts w:ascii="Times New Roman" w:hAnsi="Times New Roman" w:cs="Times New Roman"/>
          <w:sz w:val="24"/>
          <w:szCs w:val="24"/>
        </w:rPr>
        <w:t>pe</w:t>
      </w:r>
      <w:r w:rsidRPr="0026733B">
        <w:rPr>
          <w:rFonts w:ascii="Times New Roman" w:hAnsi="Times New Roman" w:cs="Times New Roman"/>
          <w:sz w:val="24"/>
          <w:szCs w:val="24"/>
        </w:rPr>
        <w:t>gembang</w:t>
      </w:r>
      <w:r>
        <w:rPr>
          <w:rFonts w:ascii="Times New Roman" w:hAnsi="Times New Roman" w:cs="Times New Roman"/>
          <w:sz w:val="24"/>
          <w:szCs w:val="24"/>
        </w:rPr>
        <w:t>an usahanya, juga</w:t>
      </w:r>
      <w:r w:rsidRPr="0026733B">
        <w:rPr>
          <w:rFonts w:ascii="Times New Roman" w:hAnsi="Times New Roman" w:cs="Times New Roman"/>
          <w:sz w:val="24"/>
          <w:szCs w:val="24"/>
        </w:rPr>
        <w:t xml:space="preserve"> merupakan salah satu indikator yang digunakan untuk mengukur tingkat kesehatan bank. Jadi rasio profitabilitas adalah rasio yang digunakan untuk mengukur kemampuan bank dalam memperoleh</w:t>
      </w:r>
      <w:r>
        <w:rPr>
          <w:rFonts w:ascii="Times New Roman" w:hAnsi="Times New Roman" w:cs="Times New Roman"/>
          <w:sz w:val="24"/>
          <w:szCs w:val="24"/>
        </w:rPr>
        <w:t xml:space="preserve"> atau mendapatkan </w:t>
      </w:r>
      <w:r w:rsidRPr="0026733B">
        <w:rPr>
          <w:rFonts w:ascii="Times New Roman" w:hAnsi="Times New Roman" w:cs="Times New Roman"/>
          <w:sz w:val="24"/>
          <w:szCs w:val="24"/>
        </w:rPr>
        <w:t>laba. Adapun cara yang sering digun</w:t>
      </w:r>
      <w:r>
        <w:rPr>
          <w:rFonts w:ascii="Times New Roman" w:hAnsi="Times New Roman" w:cs="Times New Roman"/>
          <w:sz w:val="24"/>
          <w:szCs w:val="24"/>
        </w:rPr>
        <w:t>a</w:t>
      </w:r>
      <w:r w:rsidRPr="0026733B">
        <w:rPr>
          <w:rFonts w:ascii="Times New Roman" w:hAnsi="Times New Roman" w:cs="Times New Roman"/>
          <w:sz w:val="24"/>
          <w:szCs w:val="24"/>
        </w:rPr>
        <w:t xml:space="preserve">kan dalam mengukur profitabilitas bank adalah </w:t>
      </w:r>
      <w:r w:rsidRPr="0026733B">
        <w:rPr>
          <w:rFonts w:ascii="Times New Roman" w:hAnsi="Times New Roman" w:cs="Times New Roman"/>
          <w:i/>
          <w:sz w:val="24"/>
          <w:szCs w:val="24"/>
        </w:rPr>
        <w:t xml:space="preserve">Return On </w:t>
      </w:r>
      <w:r>
        <w:rPr>
          <w:rFonts w:ascii="Times New Roman" w:hAnsi="Times New Roman" w:cs="Times New Roman"/>
          <w:i/>
          <w:sz w:val="24"/>
          <w:szCs w:val="24"/>
        </w:rPr>
        <w:t>Asset</w:t>
      </w:r>
      <w:r w:rsidRPr="0026733B">
        <w:rPr>
          <w:rFonts w:ascii="Times New Roman" w:hAnsi="Times New Roman" w:cs="Times New Roman"/>
          <w:i/>
          <w:sz w:val="24"/>
          <w:szCs w:val="24"/>
        </w:rPr>
        <w:t xml:space="preserve"> </w:t>
      </w:r>
      <w:r w:rsidRPr="0026733B">
        <w:rPr>
          <w:rFonts w:ascii="Times New Roman" w:hAnsi="Times New Roman" w:cs="Times New Roman"/>
          <w:sz w:val="24"/>
          <w:szCs w:val="24"/>
        </w:rPr>
        <w:t>(ROA).</w:t>
      </w:r>
    </w:p>
    <w:p w:rsidR="00486F4B" w:rsidRPr="006030EA" w:rsidRDefault="00486F4B" w:rsidP="008B416E">
      <w:pPr>
        <w:pStyle w:val="ListParagraph"/>
        <w:numPr>
          <w:ilvl w:val="0"/>
          <w:numId w:val="8"/>
        </w:numPr>
        <w:autoSpaceDE w:val="0"/>
        <w:autoSpaceDN w:val="0"/>
        <w:adjustRightInd w:val="0"/>
        <w:spacing w:after="0" w:line="480" w:lineRule="auto"/>
        <w:ind w:left="993" w:hanging="426"/>
        <w:jc w:val="both"/>
        <w:rPr>
          <w:rFonts w:ascii="Times New Roman" w:hAnsi="Times New Roman" w:cs="Times New Roman"/>
          <w:b/>
          <w:sz w:val="24"/>
          <w:szCs w:val="24"/>
        </w:rPr>
      </w:pPr>
      <w:r w:rsidRPr="0026733B">
        <w:rPr>
          <w:rFonts w:ascii="Times New Roman" w:hAnsi="Times New Roman" w:cs="Times New Roman"/>
          <w:b/>
          <w:i/>
          <w:sz w:val="24"/>
          <w:szCs w:val="24"/>
        </w:rPr>
        <w:t xml:space="preserve">Return On </w:t>
      </w:r>
      <w:r>
        <w:rPr>
          <w:rFonts w:ascii="Times New Roman" w:hAnsi="Times New Roman" w:cs="Times New Roman"/>
          <w:b/>
          <w:i/>
          <w:sz w:val="24"/>
          <w:szCs w:val="24"/>
        </w:rPr>
        <w:t>Asset</w:t>
      </w:r>
      <w:r w:rsidRPr="0026733B">
        <w:rPr>
          <w:rFonts w:ascii="Times New Roman" w:hAnsi="Times New Roman" w:cs="Times New Roman"/>
          <w:b/>
          <w:i/>
          <w:sz w:val="24"/>
          <w:szCs w:val="24"/>
        </w:rPr>
        <w:t xml:space="preserve"> </w:t>
      </w:r>
      <w:r w:rsidRPr="0026733B">
        <w:rPr>
          <w:rFonts w:ascii="Times New Roman" w:hAnsi="Times New Roman" w:cs="Times New Roman"/>
          <w:b/>
          <w:sz w:val="24"/>
          <w:szCs w:val="24"/>
        </w:rPr>
        <w:t>(ROA)</w:t>
      </w:r>
    </w:p>
    <w:p w:rsidR="00486F4B" w:rsidRDefault="00821221" w:rsidP="008B416E">
      <w:pPr>
        <w:autoSpaceDE w:val="0"/>
        <w:autoSpaceDN w:val="0"/>
        <w:adjustRightInd w:val="0"/>
        <w:spacing w:after="0" w:line="480" w:lineRule="auto"/>
        <w:ind w:firstLine="567"/>
        <w:jc w:val="both"/>
        <w:rPr>
          <w:rFonts w:ascii="Times New Roman" w:hAnsi="Times New Roman" w:cs="Times New Roman"/>
          <w:sz w:val="24"/>
          <w:szCs w:val="24"/>
          <w:lang w:val="id-ID"/>
        </w:rPr>
      </w:pPr>
      <w:r w:rsidRPr="00821221">
        <w:rPr>
          <w:rFonts w:ascii="Times New Roman" w:hAnsi="Times New Roman" w:cs="Times New Roman"/>
          <w:i/>
          <w:sz w:val="24"/>
          <w:szCs w:val="24"/>
        </w:rPr>
        <w:t>Return On Asset</w:t>
      </w:r>
      <w:r w:rsidRPr="00821221">
        <w:rPr>
          <w:rFonts w:ascii="Times New Roman" w:hAnsi="Times New Roman" w:cs="Times New Roman"/>
          <w:sz w:val="24"/>
          <w:szCs w:val="24"/>
        </w:rPr>
        <w:t xml:space="preserve"> (ROA) adalah salah satu bentuk dari rasio provitabilitas yang digunakan untuk mengukur kemampuan perusahaan atas keseluruhan dana yang ditanamkan dalam aktivitas yang digunakan untuk aktivitas operasi perusahaan dengan tujuan menghasilkan laba.  Tinggi rendahnya </w:t>
      </w:r>
      <w:r w:rsidRPr="00821221">
        <w:rPr>
          <w:rFonts w:ascii="Times New Roman" w:hAnsi="Times New Roman" w:cs="Times New Roman"/>
          <w:i/>
          <w:sz w:val="24"/>
          <w:szCs w:val="24"/>
        </w:rPr>
        <w:t>Return On Asset</w:t>
      </w:r>
      <w:r w:rsidRPr="00821221">
        <w:rPr>
          <w:rFonts w:ascii="Times New Roman" w:hAnsi="Times New Roman" w:cs="Times New Roman"/>
          <w:sz w:val="24"/>
          <w:szCs w:val="24"/>
        </w:rPr>
        <w:t xml:space="preserve"> (ROA) tergantung pada pengelolaan asset perusahaan oleh manajemen yang menggambarkan efisiensi dan operasional perusahaan.</w:t>
      </w:r>
      <w:r w:rsidRPr="00821221">
        <w:rPr>
          <w:rFonts w:ascii="Times New Roman" w:hAnsi="Times New Roman" w:cs="Times New Roman"/>
          <w:sz w:val="24"/>
          <w:szCs w:val="24"/>
          <w:lang w:val="id-ID"/>
        </w:rPr>
        <w:t xml:space="preserve"> </w:t>
      </w:r>
      <w:r w:rsidRPr="00821221">
        <w:rPr>
          <w:rFonts w:ascii="Times New Roman" w:hAnsi="Times New Roman" w:cs="Times New Roman"/>
          <w:sz w:val="24"/>
          <w:szCs w:val="24"/>
        </w:rPr>
        <w:t xml:space="preserve">Apabila </w:t>
      </w:r>
      <w:r w:rsidR="00486F4B" w:rsidRPr="00821221">
        <w:rPr>
          <w:rFonts w:ascii="Times New Roman" w:hAnsi="Times New Roman" w:cs="Times New Roman"/>
          <w:sz w:val="24"/>
          <w:szCs w:val="24"/>
        </w:rPr>
        <w:t xml:space="preserve">faktor itu meningkat maka ROA juga akan meningkat. Apabila ROA meningkat maka </w:t>
      </w:r>
      <w:r w:rsidR="00486F4B" w:rsidRPr="00821221">
        <w:rPr>
          <w:rFonts w:ascii="Times New Roman" w:hAnsi="Times New Roman" w:cs="Times New Roman"/>
          <w:sz w:val="24"/>
          <w:szCs w:val="24"/>
        </w:rPr>
        <w:lastRenderedPageBreak/>
        <w:t>profitabilitas perusahaan meningkat</w:t>
      </w:r>
      <w:r w:rsidR="00486F4B" w:rsidRPr="0026733B">
        <w:rPr>
          <w:rFonts w:ascii="Times New Roman" w:hAnsi="Times New Roman" w:cs="Times New Roman"/>
          <w:sz w:val="24"/>
          <w:szCs w:val="24"/>
        </w:rPr>
        <w:t xml:space="preserve"> sehingga dampak akhirnya adalah peningkatan profitabilitas yang dinikmati oleh pemegang saham.</w:t>
      </w:r>
    </w:p>
    <w:p w:rsidR="008B416E" w:rsidRDefault="00894993" w:rsidP="00894993">
      <w:pPr>
        <w:pStyle w:val="Default"/>
        <w:spacing w:line="480" w:lineRule="auto"/>
        <w:ind w:firstLine="709"/>
        <w:jc w:val="both"/>
        <w:rPr>
          <w:color w:val="auto"/>
          <w:lang w:val="id-ID"/>
        </w:rPr>
      </w:pPr>
      <w:r>
        <w:rPr>
          <w:color w:val="auto"/>
          <w:lang w:val="id-ID"/>
        </w:rPr>
        <w:t>M</w:t>
      </w:r>
      <w:r w:rsidR="00486F4B" w:rsidRPr="0026733B">
        <w:rPr>
          <w:color w:val="auto"/>
        </w:rPr>
        <w:t xml:space="preserve">enurut </w:t>
      </w:r>
      <w:r w:rsidR="00486F4B" w:rsidRPr="0026733B">
        <w:rPr>
          <w:color w:val="auto"/>
          <w:lang w:val="id-ID"/>
        </w:rPr>
        <w:t xml:space="preserve">Pandia </w:t>
      </w:r>
      <w:r w:rsidR="00486F4B" w:rsidRPr="0026733B">
        <w:rPr>
          <w:color w:val="auto"/>
        </w:rPr>
        <w:t>(20</w:t>
      </w:r>
      <w:r w:rsidR="00486F4B" w:rsidRPr="0026733B">
        <w:rPr>
          <w:color w:val="auto"/>
          <w:lang w:val="id-ID"/>
        </w:rPr>
        <w:t>12</w:t>
      </w:r>
      <w:r w:rsidR="00486F4B" w:rsidRPr="0026733B">
        <w:rPr>
          <w:color w:val="auto"/>
        </w:rPr>
        <w:t>:</w:t>
      </w:r>
      <w:r w:rsidR="00486F4B" w:rsidRPr="0026733B">
        <w:rPr>
          <w:color w:val="auto"/>
          <w:lang w:val="id-ID"/>
        </w:rPr>
        <w:t>71</w:t>
      </w:r>
      <w:r w:rsidR="00486F4B" w:rsidRPr="0026733B">
        <w:rPr>
          <w:color w:val="auto"/>
        </w:rPr>
        <w:t xml:space="preserve">) </w:t>
      </w:r>
    </w:p>
    <w:p w:rsidR="00486F4B" w:rsidRPr="008B416E" w:rsidRDefault="00486F4B" w:rsidP="00894993">
      <w:pPr>
        <w:pStyle w:val="Default"/>
        <w:ind w:left="709"/>
        <w:jc w:val="both"/>
        <w:rPr>
          <w:color w:val="auto"/>
        </w:rPr>
      </w:pPr>
      <w:r w:rsidRPr="0026733B">
        <w:rPr>
          <w:i/>
          <w:color w:val="auto"/>
        </w:rPr>
        <w:t xml:space="preserve">Return On </w:t>
      </w:r>
      <w:r>
        <w:rPr>
          <w:i/>
          <w:color w:val="auto"/>
        </w:rPr>
        <w:t>Asset</w:t>
      </w:r>
      <w:r w:rsidRPr="0026733B">
        <w:rPr>
          <w:color w:val="auto"/>
        </w:rPr>
        <w:t xml:space="preserve"> adalah rasio yang </w:t>
      </w:r>
      <w:r w:rsidRPr="0026733B">
        <w:rPr>
          <w:color w:val="auto"/>
          <w:lang w:val="id-ID"/>
        </w:rPr>
        <w:t>menunjukkan</w:t>
      </w:r>
      <w:r w:rsidRPr="0026733B">
        <w:rPr>
          <w:color w:val="auto"/>
        </w:rPr>
        <w:t xml:space="preserve"> </w:t>
      </w:r>
      <w:r w:rsidRPr="0026733B">
        <w:rPr>
          <w:color w:val="auto"/>
          <w:lang w:val="id-ID"/>
        </w:rPr>
        <w:t>perbandingan antara laba (sebelum pajak) dengan total aset bank, rasio ini menunjukkan tingkat efisiensi pengelolaan aset yang dilakukan oleh bank yang bersangkutan</w:t>
      </w:r>
      <w:r w:rsidRPr="0026733B">
        <w:rPr>
          <w:color w:val="auto"/>
        </w:rPr>
        <w:t xml:space="preserve">. ROA </w:t>
      </w:r>
      <w:r w:rsidRPr="0026733B">
        <w:rPr>
          <w:color w:val="auto"/>
          <w:lang w:val="id-ID"/>
        </w:rPr>
        <w:t>merupakan indikator kemampuan perbankan untuk memperoleh laba atas sejumlah aset yang dimiliki oleh bank.</w:t>
      </w:r>
      <w:r w:rsidRPr="0026733B">
        <w:rPr>
          <w:color w:val="auto"/>
        </w:rPr>
        <w:t xml:space="preserve"> </w:t>
      </w:r>
    </w:p>
    <w:p w:rsidR="00486F4B" w:rsidRPr="0026733B" w:rsidRDefault="00486F4B" w:rsidP="00486F4B">
      <w:pPr>
        <w:pStyle w:val="Default"/>
        <w:tabs>
          <w:tab w:val="left" w:pos="0"/>
          <w:tab w:val="left" w:pos="450"/>
        </w:tabs>
        <w:ind w:left="720"/>
        <w:jc w:val="both"/>
        <w:rPr>
          <w:color w:val="auto"/>
          <w:lang w:val="id-ID"/>
        </w:rPr>
      </w:pPr>
    </w:p>
    <w:p w:rsidR="00486F4B" w:rsidRPr="0026733B" w:rsidRDefault="00486F4B" w:rsidP="00894993">
      <w:pPr>
        <w:pStyle w:val="Default"/>
        <w:spacing w:line="480" w:lineRule="auto"/>
        <w:jc w:val="both"/>
        <w:rPr>
          <w:color w:val="auto"/>
        </w:rPr>
      </w:pPr>
      <w:r w:rsidRPr="0026733B">
        <w:rPr>
          <w:color w:val="auto"/>
        </w:rPr>
        <w:tab/>
        <w:t xml:space="preserve">Berdasarkan </w:t>
      </w:r>
      <w:r w:rsidRPr="0026733B">
        <w:rPr>
          <w:color w:val="auto"/>
          <w:lang w:val="id-ID"/>
        </w:rPr>
        <w:t xml:space="preserve">pendapat </w:t>
      </w:r>
      <w:r>
        <w:rPr>
          <w:color w:val="auto"/>
          <w:lang w:val="id-ID"/>
        </w:rPr>
        <w:t xml:space="preserve">tersebut </w:t>
      </w:r>
      <w:r w:rsidRPr="0026733B">
        <w:rPr>
          <w:color w:val="auto"/>
          <w:lang w:val="id-ID"/>
        </w:rPr>
        <w:t>maka</w:t>
      </w:r>
      <w:r w:rsidRPr="0026733B">
        <w:rPr>
          <w:color w:val="auto"/>
        </w:rPr>
        <w:t xml:space="preserve"> </w:t>
      </w:r>
      <w:r w:rsidRPr="0026733B">
        <w:rPr>
          <w:i/>
          <w:color w:val="auto"/>
        </w:rPr>
        <w:t xml:space="preserve">Return on </w:t>
      </w:r>
      <w:r>
        <w:rPr>
          <w:i/>
          <w:color w:val="auto"/>
        </w:rPr>
        <w:t>Asset</w:t>
      </w:r>
      <w:r w:rsidRPr="0026733B">
        <w:rPr>
          <w:i/>
          <w:color w:val="auto"/>
        </w:rPr>
        <w:t xml:space="preserve"> </w:t>
      </w:r>
      <w:r w:rsidRPr="0026733B">
        <w:rPr>
          <w:color w:val="auto"/>
        </w:rPr>
        <w:t xml:space="preserve">(ROA) dapat didefinisikan </w:t>
      </w:r>
      <w:r w:rsidR="00894993">
        <w:rPr>
          <w:color w:val="auto"/>
          <w:lang w:val="id-ID"/>
        </w:rPr>
        <w:t xml:space="preserve">bahwa </w:t>
      </w:r>
      <w:r w:rsidR="00894993" w:rsidRPr="0026733B">
        <w:rPr>
          <w:i/>
          <w:color w:val="auto"/>
        </w:rPr>
        <w:t xml:space="preserve">Return On </w:t>
      </w:r>
      <w:r w:rsidR="00894993">
        <w:rPr>
          <w:i/>
          <w:color w:val="auto"/>
        </w:rPr>
        <w:t>Asset</w:t>
      </w:r>
      <w:r w:rsidR="00894993" w:rsidRPr="0026733B">
        <w:rPr>
          <w:color w:val="auto"/>
        </w:rPr>
        <w:t xml:space="preserve"> </w:t>
      </w:r>
      <w:r w:rsidR="00894993">
        <w:rPr>
          <w:color w:val="auto"/>
          <w:lang w:val="id-ID"/>
        </w:rPr>
        <w:t xml:space="preserve">(ROA) </w:t>
      </w:r>
      <w:r w:rsidRPr="0026733B">
        <w:rPr>
          <w:color w:val="auto"/>
        </w:rPr>
        <w:t xml:space="preserve">sebagai salah satu rasio profitabilitas yang dapat mengukur kemampuan perusahaan dalam menghasilkan laba dari aktiva yang digunakan.  </w:t>
      </w:r>
      <w:r w:rsidRPr="0026733B">
        <w:rPr>
          <w:color w:val="auto"/>
          <w:lang w:val="id-ID"/>
        </w:rPr>
        <w:t xml:space="preserve">Sehingga </w:t>
      </w:r>
      <w:r>
        <w:rPr>
          <w:color w:val="auto"/>
          <w:lang w:val="id-ID"/>
        </w:rPr>
        <w:t xml:space="preserve">dapat dikatakan bahwa </w:t>
      </w:r>
      <w:r w:rsidRPr="0026733B">
        <w:rPr>
          <w:color w:val="auto"/>
          <w:lang w:val="id-ID"/>
        </w:rPr>
        <w:t>ROA adalah rasio yang digunakan dalam mengukur kemampuan perusahaan memperoleh laba</w:t>
      </w:r>
      <w:r>
        <w:rPr>
          <w:color w:val="auto"/>
          <w:lang w:val="id-ID"/>
        </w:rPr>
        <w:t xml:space="preserve"> </w:t>
      </w:r>
      <w:r w:rsidRPr="0026733B">
        <w:rPr>
          <w:color w:val="auto"/>
          <w:lang w:val="id-ID"/>
        </w:rPr>
        <w:t>atas sejumlah aset yang dimiliki oleh</w:t>
      </w:r>
      <w:r>
        <w:rPr>
          <w:color w:val="auto"/>
          <w:lang w:val="id-ID"/>
        </w:rPr>
        <w:t xml:space="preserve"> bank</w:t>
      </w:r>
      <w:r w:rsidRPr="0026733B">
        <w:rPr>
          <w:color w:val="auto"/>
          <w:lang w:val="id-ID"/>
        </w:rPr>
        <w:t>.</w:t>
      </w:r>
    </w:p>
    <w:p w:rsidR="00486F4B" w:rsidRPr="0026733B" w:rsidRDefault="00486F4B" w:rsidP="00894993">
      <w:pPr>
        <w:pStyle w:val="Default"/>
        <w:numPr>
          <w:ilvl w:val="3"/>
          <w:numId w:val="15"/>
        </w:numPr>
        <w:spacing w:line="480" w:lineRule="auto"/>
        <w:ind w:left="284" w:hanging="284"/>
        <w:jc w:val="both"/>
        <w:rPr>
          <w:noProof/>
          <w:color w:val="auto"/>
          <w:lang w:val="id-ID"/>
        </w:rPr>
      </w:pPr>
      <w:r w:rsidRPr="0026733B">
        <w:rPr>
          <w:color w:val="auto"/>
        </w:rPr>
        <w:t xml:space="preserve"> Unsur-unsur </w:t>
      </w:r>
      <w:r w:rsidRPr="0026733B">
        <w:rPr>
          <w:i/>
          <w:color w:val="auto"/>
        </w:rPr>
        <w:t xml:space="preserve">Retun On </w:t>
      </w:r>
      <w:r>
        <w:rPr>
          <w:i/>
          <w:color w:val="auto"/>
        </w:rPr>
        <w:t>Asset</w:t>
      </w:r>
      <w:r w:rsidRPr="0026733B">
        <w:rPr>
          <w:color w:val="auto"/>
        </w:rPr>
        <w:t xml:space="preserve"> (ROA)</w:t>
      </w:r>
    </w:p>
    <w:p w:rsidR="00486F4B" w:rsidRDefault="00486F4B" w:rsidP="004648F0">
      <w:pPr>
        <w:pStyle w:val="Default"/>
        <w:numPr>
          <w:ilvl w:val="6"/>
          <w:numId w:val="15"/>
        </w:numPr>
        <w:spacing w:line="480" w:lineRule="auto"/>
        <w:ind w:left="709" w:hanging="283"/>
        <w:jc w:val="both"/>
        <w:rPr>
          <w:noProof/>
          <w:color w:val="auto"/>
          <w:lang w:val="id-ID"/>
        </w:rPr>
      </w:pPr>
      <w:r w:rsidRPr="0013453C">
        <w:rPr>
          <w:noProof/>
          <w:color w:val="auto"/>
        </w:rPr>
        <w:t xml:space="preserve">Laba </w:t>
      </w:r>
      <w:r w:rsidRPr="0013453C">
        <w:rPr>
          <w:noProof/>
          <w:color w:val="auto"/>
          <w:lang w:val="id-ID"/>
        </w:rPr>
        <w:t>sebelum pajak</w:t>
      </w:r>
    </w:p>
    <w:p w:rsidR="00486F4B" w:rsidRDefault="00BF4173" w:rsidP="008B416E">
      <w:pPr>
        <w:pStyle w:val="Default"/>
        <w:spacing w:line="480" w:lineRule="auto"/>
        <w:ind w:firstLine="426"/>
        <w:jc w:val="both"/>
        <w:rPr>
          <w:i/>
          <w:color w:val="auto"/>
          <w:lang w:val="id-ID"/>
        </w:rPr>
      </w:pPr>
      <w:hyperlink r:id="rId9" w:tooltip="baca juga Laba" w:history="1">
        <w:r w:rsidR="00486F4B" w:rsidRPr="0013453C">
          <w:rPr>
            <w:rStyle w:val="Hyperlink"/>
            <w:color w:val="auto"/>
            <w:u w:val="none"/>
            <w:shd w:val="clear" w:color="auto" w:fill="FFFFFF"/>
          </w:rPr>
          <w:t>Laba</w:t>
        </w:r>
      </w:hyperlink>
      <w:r w:rsidR="00486F4B" w:rsidRPr="0013453C">
        <w:rPr>
          <w:rStyle w:val="apple-converted-space"/>
          <w:color w:val="auto"/>
          <w:shd w:val="clear" w:color="auto" w:fill="FFFFFF"/>
        </w:rPr>
        <w:t> </w:t>
      </w:r>
      <w:r w:rsidR="00486F4B" w:rsidRPr="0013453C">
        <w:rPr>
          <w:color w:val="auto"/>
          <w:shd w:val="clear" w:color="auto" w:fill="FFFFFF"/>
        </w:rPr>
        <w:t>sebelum pajak adalah</w:t>
      </w:r>
      <w:r w:rsidR="00486F4B" w:rsidRPr="0013453C">
        <w:rPr>
          <w:rStyle w:val="apple-converted-space"/>
          <w:color w:val="auto"/>
          <w:shd w:val="clear" w:color="auto" w:fill="FFFFFF"/>
        </w:rPr>
        <w:t> </w:t>
      </w:r>
      <w:hyperlink r:id="rId10" w:tooltip="baca juga Laba Bersih" w:history="1">
        <w:r w:rsidR="00486F4B" w:rsidRPr="0013453C">
          <w:rPr>
            <w:rStyle w:val="Hyperlink"/>
            <w:color w:val="auto"/>
            <w:u w:val="none"/>
            <w:shd w:val="clear" w:color="auto" w:fill="FFFFFF"/>
          </w:rPr>
          <w:t>laba bersih</w:t>
        </w:r>
      </w:hyperlink>
      <w:r w:rsidR="00486F4B" w:rsidRPr="0013453C">
        <w:rPr>
          <w:rStyle w:val="apple-converted-space"/>
          <w:color w:val="auto"/>
          <w:shd w:val="clear" w:color="auto" w:fill="FFFFFF"/>
        </w:rPr>
        <w:t> </w:t>
      </w:r>
      <w:r w:rsidR="00486F4B" w:rsidRPr="0013453C">
        <w:rPr>
          <w:color w:val="auto"/>
          <w:shd w:val="clear" w:color="auto" w:fill="FFFFFF"/>
        </w:rPr>
        <w:t>sebelum dikurangi kewajiban pajak. Istilah yang umum dalam bahasa Inggris adalah</w:t>
      </w:r>
      <w:r w:rsidR="00486F4B" w:rsidRPr="0013453C">
        <w:rPr>
          <w:rStyle w:val="apple-converted-space"/>
          <w:color w:val="auto"/>
          <w:shd w:val="clear" w:color="auto" w:fill="FFFFFF"/>
        </w:rPr>
        <w:t> </w:t>
      </w:r>
      <w:r w:rsidR="00486F4B" w:rsidRPr="0013453C">
        <w:rPr>
          <w:rStyle w:val="Emphasis"/>
          <w:color w:val="auto"/>
          <w:shd w:val="clear" w:color="auto" w:fill="FFFFFF"/>
        </w:rPr>
        <w:t>Earnings Before Tax</w:t>
      </w:r>
      <w:r w:rsidR="00486F4B" w:rsidRPr="0013453C">
        <w:rPr>
          <w:rStyle w:val="apple-converted-space"/>
          <w:color w:val="auto"/>
          <w:shd w:val="clear" w:color="auto" w:fill="FFFFFF"/>
        </w:rPr>
        <w:t> </w:t>
      </w:r>
      <w:r w:rsidR="00486F4B">
        <w:rPr>
          <w:color w:val="auto"/>
          <w:shd w:val="clear" w:color="auto" w:fill="FFFFFF"/>
        </w:rPr>
        <w:t>(EBT)</w:t>
      </w:r>
      <w:r w:rsidR="00486F4B" w:rsidRPr="0013453C">
        <w:rPr>
          <w:color w:val="auto"/>
          <w:shd w:val="clear" w:color="auto" w:fill="FFFFFF"/>
        </w:rPr>
        <w:t xml:space="preserve"> </w:t>
      </w:r>
      <w:r w:rsidR="00486F4B" w:rsidRPr="00060833">
        <w:rPr>
          <w:color w:val="auto"/>
          <w:lang w:val="id-ID"/>
        </w:rPr>
        <w:t>(</w:t>
      </w:r>
      <w:r w:rsidR="00486F4B" w:rsidRPr="0013453C">
        <w:rPr>
          <w:i/>
          <w:color w:val="auto"/>
          <w:lang w:val="id-ID"/>
        </w:rPr>
        <w:t>Sumber:</w:t>
      </w:r>
      <w:r w:rsidR="00486F4B" w:rsidRPr="0013453C">
        <w:rPr>
          <w:i/>
          <w:color w:val="auto"/>
        </w:rPr>
        <w:t>http://kamusbisnis.com/arti/laba-sebelum-pajak</w:t>
      </w:r>
      <w:r w:rsidR="00486F4B" w:rsidRPr="00060833">
        <w:rPr>
          <w:color w:val="auto"/>
          <w:lang w:val="id-ID"/>
        </w:rPr>
        <w:t>)</w:t>
      </w:r>
      <w:r w:rsidR="00486F4B">
        <w:rPr>
          <w:i/>
          <w:color w:val="auto"/>
          <w:lang w:val="id-ID"/>
        </w:rPr>
        <w:t>.</w:t>
      </w:r>
    </w:p>
    <w:p w:rsidR="00894993" w:rsidRDefault="00970390" w:rsidP="00894993">
      <w:pPr>
        <w:pStyle w:val="Default"/>
        <w:spacing w:line="480" w:lineRule="auto"/>
        <w:ind w:firstLine="426"/>
        <w:jc w:val="both"/>
        <w:rPr>
          <w:color w:val="auto"/>
          <w:lang w:val="id-ID"/>
        </w:rPr>
      </w:pPr>
      <w:r>
        <w:rPr>
          <w:color w:val="auto"/>
          <w:lang w:val="id-ID"/>
        </w:rPr>
        <w:t xml:space="preserve">Berdasarkan pengertian tersebut maka dapat dikatakan bahwa </w:t>
      </w:r>
      <w:r w:rsidR="00B356FF">
        <w:rPr>
          <w:color w:val="auto"/>
          <w:lang w:val="id-ID"/>
        </w:rPr>
        <w:t>laba sebelum pajak adalah pos yang dimasukkan ke dalam pos pendapatan operasional bersih, pendapatan atau beban luar biasa yang belum diperhitungka</w:t>
      </w:r>
      <w:r w:rsidR="00894993">
        <w:rPr>
          <w:color w:val="auto"/>
          <w:lang w:val="id-ID"/>
        </w:rPr>
        <w:t>n</w:t>
      </w:r>
      <w:r w:rsidR="00B356FF">
        <w:rPr>
          <w:color w:val="auto"/>
          <w:lang w:val="id-ID"/>
        </w:rPr>
        <w:t xml:space="preserve"> dengan</w:t>
      </w:r>
      <w:r>
        <w:rPr>
          <w:color w:val="auto"/>
          <w:lang w:val="id-ID"/>
        </w:rPr>
        <w:t xml:space="preserve"> pajak</w:t>
      </w:r>
      <w:r w:rsidR="00B356FF">
        <w:rPr>
          <w:color w:val="auto"/>
          <w:lang w:val="id-ID"/>
        </w:rPr>
        <w:t xml:space="preserve">. Jadi </w:t>
      </w:r>
      <w:r w:rsidR="00894993">
        <w:rPr>
          <w:color w:val="auto"/>
          <w:lang w:val="id-ID"/>
        </w:rPr>
        <w:t>l</w:t>
      </w:r>
      <w:r w:rsidR="00B356FF" w:rsidRPr="0013453C">
        <w:rPr>
          <w:color w:val="auto"/>
        </w:rPr>
        <w:t xml:space="preserve">aba </w:t>
      </w:r>
      <w:r w:rsidR="00894993">
        <w:rPr>
          <w:color w:val="auto"/>
          <w:lang w:val="id-ID"/>
        </w:rPr>
        <w:t xml:space="preserve">sebelum pajak </w:t>
      </w:r>
      <w:r w:rsidR="00B356FF" w:rsidRPr="0013453C">
        <w:rPr>
          <w:color w:val="auto"/>
        </w:rPr>
        <w:t>adalah kelebihan seluruh pendapatan atas seluruh biaya untuk suatu periode tertentu s</w:t>
      </w:r>
      <w:r w:rsidR="00894993">
        <w:rPr>
          <w:color w:val="auto"/>
          <w:lang w:val="id-ID"/>
        </w:rPr>
        <w:t>ebelum</w:t>
      </w:r>
      <w:r w:rsidR="00B356FF" w:rsidRPr="0013453C">
        <w:rPr>
          <w:color w:val="auto"/>
        </w:rPr>
        <w:t xml:space="preserve"> dikurangi pajak penghasilan yang disajikan dalam bentuk laporan laba rugi.</w:t>
      </w:r>
    </w:p>
    <w:p w:rsidR="00486F4B" w:rsidRDefault="00486F4B" w:rsidP="004648F0">
      <w:pPr>
        <w:pStyle w:val="Default"/>
        <w:numPr>
          <w:ilvl w:val="6"/>
          <w:numId w:val="15"/>
        </w:numPr>
        <w:spacing w:line="480" w:lineRule="auto"/>
        <w:ind w:left="709" w:hanging="283"/>
        <w:jc w:val="both"/>
        <w:rPr>
          <w:noProof/>
          <w:color w:val="auto"/>
          <w:lang w:val="id-ID"/>
        </w:rPr>
      </w:pPr>
      <w:r>
        <w:rPr>
          <w:noProof/>
          <w:color w:val="auto"/>
          <w:lang w:val="id-ID"/>
        </w:rPr>
        <w:lastRenderedPageBreak/>
        <w:t xml:space="preserve"> </w:t>
      </w:r>
      <w:r w:rsidRPr="0013453C">
        <w:rPr>
          <w:noProof/>
          <w:color w:val="auto"/>
        </w:rPr>
        <w:t>Total</w:t>
      </w:r>
      <w:r w:rsidRPr="0013453C">
        <w:rPr>
          <w:noProof/>
          <w:color w:val="auto"/>
          <w:lang w:val="id-ID"/>
        </w:rPr>
        <w:t xml:space="preserve"> Aset</w:t>
      </w:r>
    </w:p>
    <w:p w:rsidR="00486F4B" w:rsidRPr="00DB5EE6" w:rsidRDefault="00486F4B" w:rsidP="008B416E">
      <w:pPr>
        <w:pStyle w:val="Default"/>
        <w:spacing w:line="480" w:lineRule="auto"/>
        <w:ind w:firstLine="426"/>
        <w:jc w:val="both"/>
        <w:rPr>
          <w:noProof/>
          <w:color w:val="auto"/>
          <w:lang w:val="id-ID"/>
        </w:rPr>
      </w:pPr>
      <w:r w:rsidRPr="0026733B">
        <w:t xml:space="preserve">Aktiva </w:t>
      </w:r>
      <w:r>
        <w:rPr>
          <w:lang w:val="id-ID"/>
        </w:rPr>
        <w:t xml:space="preserve">atau aset </w:t>
      </w:r>
      <w:r w:rsidRPr="0026733B">
        <w:t>adalah sumber daya yang dikuasai oleh perusahaan</w:t>
      </w:r>
      <w:r>
        <w:rPr>
          <w:lang w:val="id-ID"/>
        </w:rPr>
        <w:t xml:space="preserve"> yang </w:t>
      </w:r>
      <w:r w:rsidRPr="0026733B">
        <w:t xml:space="preserve"> diharapkan mampu memberikan kontribusi, baik secara langsung maupun tidak langsung kepada arus kas perusahaan di</w:t>
      </w:r>
      <w:r>
        <w:rPr>
          <w:lang w:val="id-ID"/>
        </w:rPr>
        <w:t xml:space="preserve"> </w:t>
      </w:r>
      <w:r w:rsidRPr="0026733B">
        <w:t xml:space="preserve">masa yang akan datang. </w:t>
      </w:r>
      <w:r>
        <w:rPr>
          <w:lang w:val="id-ID"/>
        </w:rPr>
        <w:t>Sedangkan</w:t>
      </w:r>
      <w:r w:rsidRPr="0026733B">
        <w:t xml:space="preserve"> </w:t>
      </w:r>
      <w:r>
        <w:rPr>
          <w:lang w:val="id-ID"/>
        </w:rPr>
        <w:t xml:space="preserve">yang </w:t>
      </w:r>
      <w:r w:rsidRPr="0026733B">
        <w:t>dimaksud total a</w:t>
      </w:r>
      <w:r>
        <w:rPr>
          <w:lang w:val="id-ID"/>
        </w:rPr>
        <w:t xml:space="preserve">set </w:t>
      </w:r>
      <w:r w:rsidRPr="0026733B">
        <w:t>adalah p</w:t>
      </w:r>
      <w:r w:rsidRPr="0026733B">
        <w:rPr>
          <w:rFonts w:eastAsia="Times New Roman"/>
        </w:rPr>
        <w:t>enjumlahan dari aktiva lancar dan aktiva tetap yang merupakan harta perusahaan secara keseluruhan</w:t>
      </w:r>
      <w:r>
        <w:rPr>
          <w:rFonts w:eastAsia="Times New Roman"/>
          <w:lang w:val="id-ID"/>
        </w:rPr>
        <w:t>.</w:t>
      </w:r>
    </w:p>
    <w:p w:rsidR="00486F4B" w:rsidRPr="0026733B" w:rsidRDefault="00486F4B" w:rsidP="004648F0">
      <w:pPr>
        <w:pStyle w:val="Default"/>
        <w:numPr>
          <w:ilvl w:val="6"/>
          <w:numId w:val="15"/>
        </w:numPr>
        <w:spacing w:line="480" w:lineRule="auto"/>
        <w:ind w:left="709" w:hanging="283"/>
        <w:jc w:val="both"/>
        <w:rPr>
          <w:noProof/>
          <w:color w:val="auto"/>
          <w:lang w:val="id-ID"/>
        </w:rPr>
      </w:pPr>
      <w:r>
        <w:rPr>
          <w:color w:val="auto"/>
          <w:lang w:val="id-ID"/>
        </w:rPr>
        <w:t xml:space="preserve"> </w:t>
      </w:r>
      <w:r w:rsidRPr="0026733B">
        <w:rPr>
          <w:color w:val="auto"/>
        </w:rPr>
        <w:t xml:space="preserve">Ketentuan </w:t>
      </w:r>
      <w:r w:rsidRPr="0026733B">
        <w:rPr>
          <w:i/>
          <w:color w:val="auto"/>
        </w:rPr>
        <w:t xml:space="preserve">Retun On </w:t>
      </w:r>
      <w:r>
        <w:rPr>
          <w:i/>
          <w:color w:val="auto"/>
        </w:rPr>
        <w:t>As</w:t>
      </w:r>
      <w:r>
        <w:rPr>
          <w:i/>
          <w:color w:val="auto"/>
          <w:lang w:val="id-ID"/>
        </w:rPr>
        <w:t>s</w:t>
      </w:r>
      <w:r>
        <w:rPr>
          <w:i/>
          <w:color w:val="auto"/>
        </w:rPr>
        <w:t>et</w:t>
      </w:r>
      <w:r w:rsidRPr="0026733B">
        <w:rPr>
          <w:color w:val="auto"/>
        </w:rPr>
        <w:t xml:space="preserve"> (ROA)</w:t>
      </w:r>
    </w:p>
    <w:p w:rsidR="00486F4B" w:rsidRDefault="00486F4B" w:rsidP="008B416E">
      <w:pPr>
        <w:pStyle w:val="ListParagraph"/>
        <w:spacing w:after="0" w:line="480" w:lineRule="auto"/>
        <w:ind w:left="0" w:firstLine="426"/>
        <w:jc w:val="both"/>
        <w:rPr>
          <w:rFonts w:ascii="Times New Roman" w:hAnsi="Times New Roman" w:cs="Times New Roman"/>
          <w:sz w:val="24"/>
          <w:szCs w:val="24"/>
        </w:rPr>
      </w:pPr>
      <w:r w:rsidRPr="0026733B">
        <w:rPr>
          <w:rFonts w:ascii="Times New Roman" w:hAnsi="Times New Roman" w:cs="Times New Roman"/>
          <w:i/>
          <w:sz w:val="24"/>
          <w:szCs w:val="24"/>
        </w:rPr>
        <w:t xml:space="preserve">Return On </w:t>
      </w:r>
      <w:r>
        <w:rPr>
          <w:rFonts w:ascii="Times New Roman" w:hAnsi="Times New Roman" w:cs="Times New Roman"/>
          <w:i/>
          <w:sz w:val="24"/>
          <w:szCs w:val="24"/>
        </w:rPr>
        <w:t>Asset</w:t>
      </w:r>
      <w:r w:rsidRPr="0026733B">
        <w:rPr>
          <w:rFonts w:ascii="Times New Roman" w:hAnsi="Times New Roman" w:cs="Times New Roman"/>
          <w:sz w:val="24"/>
          <w:szCs w:val="24"/>
        </w:rPr>
        <w:t xml:space="preserve"> (ROA) </w:t>
      </w:r>
      <w:r w:rsidRPr="0026733B">
        <w:rPr>
          <w:rFonts w:ascii="Times New Roman" w:hAnsi="Times New Roman" w:cs="Times New Roman"/>
          <w:noProof/>
          <w:sz w:val="24"/>
          <w:szCs w:val="24"/>
        </w:rPr>
        <w:t xml:space="preserve">adalah rasio yang mengukur kemampuan perusahaan menghasilkan laba dengan semua aktiva yang dimiliki oleh perusahaan. </w:t>
      </w:r>
      <w:r w:rsidRPr="0026733B">
        <w:rPr>
          <w:rFonts w:ascii="Times New Roman" w:hAnsi="Times New Roman" w:cs="Times New Roman"/>
          <w:i/>
          <w:sz w:val="24"/>
          <w:szCs w:val="24"/>
        </w:rPr>
        <w:t xml:space="preserve">Return On </w:t>
      </w:r>
      <w:r>
        <w:rPr>
          <w:rFonts w:ascii="Times New Roman" w:hAnsi="Times New Roman" w:cs="Times New Roman"/>
          <w:i/>
          <w:sz w:val="24"/>
          <w:szCs w:val="24"/>
        </w:rPr>
        <w:t>Asset</w:t>
      </w:r>
      <w:r w:rsidRPr="0026733B">
        <w:rPr>
          <w:rFonts w:ascii="Times New Roman" w:hAnsi="Times New Roman" w:cs="Times New Roman"/>
          <w:sz w:val="24"/>
          <w:szCs w:val="24"/>
        </w:rPr>
        <w:t xml:space="preserve"> (ROA)</w:t>
      </w:r>
      <w:r w:rsidRPr="0026733B">
        <w:rPr>
          <w:rFonts w:ascii="Times New Roman" w:hAnsi="Times New Roman" w:cs="Times New Roman"/>
          <w:noProof/>
          <w:sz w:val="24"/>
          <w:szCs w:val="24"/>
        </w:rPr>
        <w:t xml:space="preserve"> merupakan salah satu rasio ya</w:t>
      </w:r>
      <w:r w:rsidR="009E70C7">
        <w:rPr>
          <w:rFonts w:ascii="Times New Roman" w:hAnsi="Times New Roman" w:cs="Times New Roman"/>
          <w:noProof/>
          <w:sz w:val="24"/>
          <w:szCs w:val="24"/>
        </w:rPr>
        <w:t>n</w:t>
      </w:r>
      <w:r w:rsidRPr="0026733B">
        <w:rPr>
          <w:rFonts w:ascii="Times New Roman" w:hAnsi="Times New Roman" w:cs="Times New Roman"/>
          <w:noProof/>
          <w:sz w:val="24"/>
          <w:szCs w:val="24"/>
        </w:rPr>
        <w:t>g dijadikan seba</w:t>
      </w:r>
      <w:r>
        <w:rPr>
          <w:rFonts w:ascii="Times New Roman" w:hAnsi="Times New Roman" w:cs="Times New Roman"/>
          <w:noProof/>
          <w:sz w:val="24"/>
          <w:szCs w:val="24"/>
        </w:rPr>
        <w:t>gai ukuran kesehatan suatu bank yang sangat penting diketahui oleh pihak Bank maupun</w:t>
      </w:r>
      <w:r w:rsidRPr="0026733B">
        <w:rPr>
          <w:rFonts w:ascii="Times New Roman" w:hAnsi="Times New Roman" w:cs="Times New Roman"/>
          <w:noProof/>
          <w:sz w:val="24"/>
          <w:szCs w:val="24"/>
        </w:rPr>
        <w:t xml:space="preserve"> </w:t>
      </w:r>
      <w:r w:rsidRPr="009E70C7">
        <w:rPr>
          <w:rFonts w:ascii="Times New Roman" w:hAnsi="Times New Roman" w:cs="Times New Roman"/>
          <w:noProof/>
          <w:sz w:val="24"/>
          <w:szCs w:val="24"/>
        </w:rPr>
        <w:t>masyarakat berkepentingan untuk mengetahui tingkat profitabilitas suatu bank</w:t>
      </w:r>
      <w:r w:rsidR="009E70C7" w:rsidRPr="009E70C7">
        <w:rPr>
          <w:rFonts w:ascii="Times New Roman" w:hAnsi="Times New Roman" w:cs="Times New Roman"/>
          <w:noProof/>
          <w:sz w:val="24"/>
          <w:szCs w:val="24"/>
        </w:rPr>
        <w:t xml:space="preserve">. Standar </w:t>
      </w:r>
      <w:r w:rsidR="009E70C7" w:rsidRPr="009E70C7">
        <w:rPr>
          <w:rFonts w:ascii="Times New Roman" w:hAnsi="Times New Roman" w:cs="Times New Roman"/>
          <w:sz w:val="24"/>
          <w:szCs w:val="24"/>
        </w:rPr>
        <w:t xml:space="preserve">pengukuran tingkat </w:t>
      </w:r>
      <w:r w:rsidR="009E70C7" w:rsidRPr="009E70C7">
        <w:rPr>
          <w:rFonts w:ascii="Times New Roman" w:hAnsi="Times New Roman" w:cs="Times New Roman"/>
          <w:i/>
          <w:sz w:val="24"/>
          <w:szCs w:val="24"/>
        </w:rPr>
        <w:t>Return On Asset</w:t>
      </w:r>
      <w:r w:rsidR="009E70C7" w:rsidRPr="009E70C7">
        <w:rPr>
          <w:rFonts w:ascii="Times New Roman" w:hAnsi="Times New Roman" w:cs="Times New Roman"/>
          <w:sz w:val="24"/>
          <w:szCs w:val="24"/>
        </w:rPr>
        <w:t xml:space="preserve"> (ROA) yang ditetapkan Bank Indonesia</w:t>
      </w:r>
      <w:r w:rsidR="009E70C7">
        <w:rPr>
          <w:rFonts w:ascii="Times New Roman" w:hAnsi="Times New Roman" w:cs="Times New Roman"/>
          <w:sz w:val="24"/>
          <w:szCs w:val="24"/>
        </w:rPr>
        <w:t xml:space="preserve"> sebagai berikut.</w:t>
      </w:r>
    </w:p>
    <w:p w:rsidR="00486F4B" w:rsidRPr="00851CB6" w:rsidRDefault="00486F4B" w:rsidP="00851CB6">
      <w:pPr>
        <w:pStyle w:val="Default"/>
        <w:ind w:left="1134" w:hanging="1134"/>
        <w:jc w:val="both"/>
        <w:rPr>
          <w:b/>
          <w:color w:val="auto"/>
        </w:rPr>
      </w:pPr>
      <w:r w:rsidRPr="00851CB6">
        <w:rPr>
          <w:b/>
          <w:color w:val="auto"/>
        </w:rPr>
        <w:t>T</w:t>
      </w:r>
      <w:r w:rsidR="00851CB6">
        <w:rPr>
          <w:b/>
          <w:color w:val="auto"/>
        </w:rPr>
        <w:t>abel</w:t>
      </w:r>
      <w:r w:rsidR="00851CB6">
        <w:rPr>
          <w:b/>
          <w:color w:val="auto"/>
          <w:lang w:val="id-ID"/>
        </w:rPr>
        <w:t xml:space="preserve"> </w:t>
      </w:r>
      <w:r w:rsidR="003E4560" w:rsidRPr="00851CB6">
        <w:rPr>
          <w:b/>
          <w:color w:val="auto"/>
          <w:lang w:val="id-ID"/>
        </w:rPr>
        <w:t>6</w:t>
      </w:r>
      <w:r w:rsidR="00851CB6">
        <w:rPr>
          <w:b/>
          <w:color w:val="auto"/>
        </w:rPr>
        <w:t>.</w:t>
      </w:r>
      <w:r w:rsidR="00851CB6">
        <w:rPr>
          <w:b/>
          <w:color w:val="auto"/>
          <w:lang w:val="id-ID"/>
        </w:rPr>
        <w:t xml:space="preserve"> </w:t>
      </w:r>
      <w:r w:rsidRPr="00851CB6">
        <w:rPr>
          <w:b/>
          <w:color w:val="auto"/>
        </w:rPr>
        <w:t xml:space="preserve">Standar Pengukuran Tingkat </w:t>
      </w:r>
      <w:r w:rsidRPr="00851CB6">
        <w:rPr>
          <w:b/>
          <w:i/>
          <w:color w:val="auto"/>
        </w:rPr>
        <w:t>Return On Asset</w:t>
      </w:r>
      <w:r w:rsidRPr="00851CB6">
        <w:rPr>
          <w:b/>
          <w:color w:val="auto"/>
        </w:rPr>
        <w:t xml:space="preserve"> (ROA) Bank Indonesia</w:t>
      </w:r>
    </w:p>
    <w:tbl>
      <w:tblPr>
        <w:tblW w:w="0" w:type="auto"/>
        <w:tblInd w:w="18" w:type="dxa"/>
        <w:shd w:val="clear" w:color="auto" w:fill="FFFFFF" w:themeFill="background1"/>
        <w:tblLook w:val="04A0"/>
      </w:tblPr>
      <w:tblGrid>
        <w:gridCol w:w="4179"/>
        <w:gridCol w:w="3831"/>
      </w:tblGrid>
      <w:tr w:rsidR="00486F4B" w:rsidRPr="0026733B" w:rsidTr="003E4560">
        <w:trPr>
          <w:trHeight w:val="268"/>
        </w:trPr>
        <w:tc>
          <w:tcPr>
            <w:tcW w:w="4179" w:type="dxa"/>
            <w:tcBorders>
              <w:top w:val="single" w:sz="4" w:space="0" w:color="auto"/>
              <w:bottom w:val="single" w:sz="4" w:space="0" w:color="auto"/>
            </w:tcBorders>
            <w:shd w:val="clear" w:color="auto" w:fill="FFFFFF" w:themeFill="background1"/>
          </w:tcPr>
          <w:p w:rsidR="00486F4B" w:rsidRPr="003E4560" w:rsidRDefault="00486F4B" w:rsidP="00821221">
            <w:pPr>
              <w:pStyle w:val="ListParagraph"/>
              <w:tabs>
                <w:tab w:val="left" w:pos="0"/>
                <w:tab w:val="left" w:pos="567"/>
              </w:tabs>
              <w:spacing w:after="0" w:line="240" w:lineRule="auto"/>
              <w:ind w:left="0"/>
              <w:jc w:val="center"/>
              <w:rPr>
                <w:rFonts w:ascii="Times New Roman" w:hAnsi="Times New Roman" w:cs="Times New Roman"/>
                <w:b/>
                <w:sz w:val="24"/>
                <w:szCs w:val="24"/>
              </w:rPr>
            </w:pPr>
            <w:r w:rsidRPr="003E4560">
              <w:rPr>
                <w:rFonts w:ascii="Times New Roman" w:hAnsi="Times New Roman" w:cs="Times New Roman"/>
                <w:b/>
                <w:sz w:val="24"/>
                <w:szCs w:val="24"/>
              </w:rPr>
              <w:t>Tingkat</w:t>
            </w:r>
          </w:p>
        </w:tc>
        <w:tc>
          <w:tcPr>
            <w:tcW w:w="3831" w:type="dxa"/>
            <w:tcBorders>
              <w:top w:val="single" w:sz="4" w:space="0" w:color="auto"/>
              <w:bottom w:val="single" w:sz="4" w:space="0" w:color="auto"/>
            </w:tcBorders>
            <w:shd w:val="clear" w:color="auto" w:fill="FFFFFF" w:themeFill="background1"/>
          </w:tcPr>
          <w:p w:rsidR="00486F4B" w:rsidRPr="003E4560" w:rsidRDefault="00486F4B" w:rsidP="00821221">
            <w:pPr>
              <w:pStyle w:val="ListParagraph"/>
              <w:tabs>
                <w:tab w:val="left" w:pos="0"/>
                <w:tab w:val="left" w:pos="567"/>
              </w:tabs>
              <w:spacing w:after="0" w:line="240" w:lineRule="auto"/>
              <w:ind w:left="0"/>
              <w:jc w:val="center"/>
              <w:rPr>
                <w:rFonts w:ascii="Times New Roman" w:hAnsi="Times New Roman" w:cs="Times New Roman"/>
                <w:b/>
                <w:sz w:val="24"/>
                <w:szCs w:val="24"/>
              </w:rPr>
            </w:pPr>
            <w:r w:rsidRPr="003E4560">
              <w:rPr>
                <w:rFonts w:ascii="Times New Roman" w:hAnsi="Times New Roman" w:cs="Times New Roman"/>
                <w:b/>
                <w:sz w:val="24"/>
                <w:szCs w:val="24"/>
              </w:rPr>
              <w:t>Predikat</w:t>
            </w:r>
          </w:p>
        </w:tc>
      </w:tr>
      <w:tr w:rsidR="00486F4B" w:rsidRPr="0026733B" w:rsidTr="003E4560">
        <w:trPr>
          <w:trHeight w:val="367"/>
        </w:trPr>
        <w:tc>
          <w:tcPr>
            <w:tcW w:w="4179" w:type="dxa"/>
            <w:tcBorders>
              <w:top w:val="single" w:sz="4" w:space="0" w:color="auto"/>
            </w:tcBorders>
            <w:shd w:val="clear" w:color="auto" w:fill="FFFFFF" w:themeFill="background1"/>
          </w:tcPr>
          <w:p w:rsidR="00486F4B" w:rsidRPr="0026733B" w:rsidRDefault="00486F4B" w:rsidP="00821221">
            <w:pPr>
              <w:pStyle w:val="ListParagraph"/>
              <w:tabs>
                <w:tab w:val="left" w:pos="0"/>
                <w:tab w:val="left" w:pos="567"/>
              </w:tabs>
              <w:spacing w:after="0" w:line="240" w:lineRule="auto"/>
              <w:ind w:left="0"/>
              <w:jc w:val="center"/>
              <w:rPr>
                <w:rFonts w:ascii="Times New Roman" w:hAnsi="Times New Roman" w:cs="Times New Roman"/>
                <w:b/>
                <w:sz w:val="24"/>
                <w:szCs w:val="24"/>
              </w:rPr>
            </w:pPr>
            <w:r w:rsidRPr="0026733B">
              <w:rPr>
                <w:rFonts w:ascii="Times New Roman" w:hAnsi="Times New Roman" w:cs="Times New Roman"/>
                <w:b/>
                <w:sz w:val="24"/>
                <w:szCs w:val="24"/>
              </w:rPr>
              <w:t>Di atas 1,22%</w:t>
            </w:r>
          </w:p>
        </w:tc>
        <w:tc>
          <w:tcPr>
            <w:tcW w:w="3831" w:type="dxa"/>
            <w:tcBorders>
              <w:top w:val="single" w:sz="4" w:space="0" w:color="auto"/>
            </w:tcBorders>
            <w:shd w:val="clear" w:color="auto" w:fill="FFFFFF" w:themeFill="background1"/>
          </w:tcPr>
          <w:p w:rsidR="00486F4B" w:rsidRPr="0026733B" w:rsidRDefault="00486F4B" w:rsidP="00821221">
            <w:pPr>
              <w:pStyle w:val="ListParagraph"/>
              <w:tabs>
                <w:tab w:val="left" w:pos="0"/>
                <w:tab w:val="left" w:pos="567"/>
              </w:tabs>
              <w:spacing w:after="0" w:line="240" w:lineRule="auto"/>
              <w:ind w:left="0"/>
              <w:jc w:val="center"/>
              <w:rPr>
                <w:rFonts w:ascii="Times New Roman" w:hAnsi="Times New Roman" w:cs="Times New Roman"/>
                <w:sz w:val="24"/>
                <w:szCs w:val="24"/>
              </w:rPr>
            </w:pPr>
            <w:r w:rsidRPr="0026733B">
              <w:rPr>
                <w:rFonts w:ascii="Times New Roman" w:hAnsi="Times New Roman" w:cs="Times New Roman"/>
                <w:sz w:val="24"/>
                <w:szCs w:val="24"/>
              </w:rPr>
              <w:t>Sehat</w:t>
            </w:r>
          </w:p>
        </w:tc>
      </w:tr>
      <w:tr w:rsidR="00486F4B" w:rsidRPr="0026733B" w:rsidTr="00486F4B">
        <w:trPr>
          <w:trHeight w:val="367"/>
        </w:trPr>
        <w:tc>
          <w:tcPr>
            <w:tcW w:w="4179" w:type="dxa"/>
            <w:shd w:val="clear" w:color="auto" w:fill="FFFFFF" w:themeFill="background1"/>
          </w:tcPr>
          <w:p w:rsidR="00486F4B" w:rsidRPr="0026733B" w:rsidRDefault="00486F4B" w:rsidP="00821221">
            <w:pPr>
              <w:pStyle w:val="ListParagraph"/>
              <w:spacing w:after="0" w:line="240" w:lineRule="auto"/>
              <w:ind w:left="0"/>
              <w:jc w:val="center"/>
              <w:rPr>
                <w:rFonts w:ascii="Times New Roman" w:hAnsi="Times New Roman" w:cs="Times New Roman"/>
                <w:b/>
                <w:sz w:val="24"/>
                <w:szCs w:val="24"/>
              </w:rPr>
            </w:pPr>
            <w:r w:rsidRPr="0026733B">
              <w:rPr>
                <w:rFonts w:ascii="Times New Roman" w:hAnsi="Times New Roman" w:cs="Times New Roman"/>
                <w:b/>
                <w:sz w:val="24"/>
                <w:szCs w:val="24"/>
              </w:rPr>
              <w:t>0,99%-1,22%</w:t>
            </w:r>
          </w:p>
        </w:tc>
        <w:tc>
          <w:tcPr>
            <w:tcW w:w="3831" w:type="dxa"/>
            <w:shd w:val="clear" w:color="auto" w:fill="FFFFFF" w:themeFill="background1"/>
          </w:tcPr>
          <w:p w:rsidR="00486F4B" w:rsidRPr="0026733B" w:rsidRDefault="00486F4B" w:rsidP="00821221">
            <w:pPr>
              <w:pStyle w:val="ListParagraph"/>
              <w:tabs>
                <w:tab w:val="left" w:pos="0"/>
                <w:tab w:val="left" w:pos="567"/>
              </w:tabs>
              <w:spacing w:after="0" w:line="240" w:lineRule="auto"/>
              <w:ind w:left="0"/>
              <w:jc w:val="center"/>
              <w:rPr>
                <w:rFonts w:ascii="Times New Roman" w:hAnsi="Times New Roman" w:cs="Times New Roman"/>
                <w:sz w:val="24"/>
                <w:szCs w:val="24"/>
              </w:rPr>
            </w:pPr>
            <w:r w:rsidRPr="0026733B">
              <w:rPr>
                <w:rFonts w:ascii="Times New Roman" w:hAnsi="Times New Roman" w:cs="Times New Roman"/>
                <w:sz w:val="24"/>
                <w:szCs w:val="24"/>
              </w:rPr>
              <w:t>Cukup Sehat</w:t>
            </w:r>
          </w:p>
        </w:tc>
      </w:tr>
      <w:tr w:rsidR="00486F4B" w:rsidRPr="0026733B" w:rsidTr="003E4560">
        <w:trPr>
          <w:trHeight w:val="367"/>
        </w:trPr>
        <w:tc>
          <w:tcPr>
            <w:tcW w:w="4179" w:type="dxa"/>
            <w:shd w:val="clear" w:color="auto" w:fill="FFFFFF" w:themeFill="background1"/>
          </w:tcPr>
          <w:p w:rsidR="00486F4B" w:rsidRPr="0026733B" w:rsidRDefault="00486F4B" w:rsidP="00821221">
            <w:pPr>
              <w:pStyle w:val="ListParagraph"/>
              <w:tabs>
                <w:tab w:val="left" w:pos="0"/>
                <w:tab w:val="left" w:pos="567"/>
              </w:tabs>
              <w:spacing w:after="0" w:line="240" w:lineRule="auto"/>
              <w:ind w:left="0"/>
              <w:jc w:val="center"/>
              <w:rPr>
                <w:rFonts w:ascii="Times New Roman" w:hAnsi="Times New Roman" w:cs="Times New Roman"/>
                <w:b/>
                <w:sz w:val="24"/>
                <w:szCs w:val="24"/>
              </w:rPr>
            </w:pPr>
            <w:r w:rsidRPr="0026733B">
              <w:rPr>
                <w:rFonts w:ascii="Times New Roman" w:hAnsi="Times New Roman" w:cs="Times New Roman"/>
                <w:b/>
                <w:sz w:val="24"/>
                <w:szCs w:val="24"/>
              </w:rPr>
              <w:t>0,77%-0,99%</w:t>
            </w:r>
          </w:p>
        </w:tc>
        <w:tc>
          <w:tcPr>
            <w:tcW w:w="3831" w:type="dxa"/>
            <w:shd w:val="clear" w:color="auto" w:fill="FFFFFF" w:themeFill="background1"/>
          </w:tcPr>
          <w:p w:rsidR="00486F4B" w:rsidRPr="0026733B" w:rsidRDefault="00486F4B" w:rsidP="00821221">
            <w:pPr>
              <w:pStyle w:val="ListParagraph"/>
              <w:tabs>
                <w:tab w:val="left" w:pos="0"/>
                <w:tab w:val="left" w:pos="567"/>
              </w:tabs>
              <w:spacing w:after="0" w:line="240" w:lineRule="auto"/>
              <w:ind w:left="0"/>
              <w:jc w:val="center"/>
              <w:rPr>
                <w:rFonts w:ascii="Times New Roman" w:hAnsi="Times New Roman" w:cs="Times New Roman"/>
                <w:sz w:val="24"/>
                <w:szCs w:val="24"/>
              </w:rPr>
            </w:pPr>
            <w:r w:rsidRPr="0026733B">
              <w:rPr>
                <w:rFonts w:ascii="Times New Roman" w:hAnsi="Times New Roman" w:cs="Times New Roman"/>
                <w:sz w:val="24"/>
                <w:szCs w:val="24"/>
              </w:rPr>
              <w:t>Kurang Sehat</w:t>
            </w:r>
          </w:p>
        </w:tc>
      </w:tr>
      <w:tr w:rsidR="00486F4B" w:rsidRPr="0026733B" w:rsidTr="003E4560">
        <w:trPr>
          <w:trHeight w:val="243"/>
        </w:trPr>
        <w:tc>
          <w:tcPr>
            <w:tcW w:w="4179" w:type="dxa"/>
            <w:tcBorders>
              <w:bottom w:val="single" w:sz="4" w:space="0" w:color="auto"/>
            </w:tcBorders>
            <w:shd w:val="clear" w:color="auto" w:fill="FFFFFF" w:themeFill="background1"/>
          </w:tcPr>
          <w:p w:rsidR="00486F4B" w:rsidRPr="0026733B" w:rsidRDefault="00486F4B" w:rsidP="00821221">
            <w:pPr>
              <w:pStyle w:val="ListParagraph"/>
              <w:tabs>
                <w:tab w:val="left" w:pos="0"/>
                <w:tab w:val="left" w:pos="567"/>
              </w:tabs>
              <w:spacing w:after="0" w:line="240" w:lineRule="auto"/>
              <w:ind w:left="0"/>
              <w:jc w:val="center"/>
              <w:rPr>
                <w:rFonts w:ascii="Times New Roman" w:hAnsi="Times New Roman" w:cs="Times New Roman"/>
                <w:b/>
                <w:sz w:val="24"/>
                <w:szCs w:val="24"/>
              </w:rPr>
            </w:pPr>
            <w:r w:rsidRPr="0026733B">
              <w:rPr>
                <w:rFonts w:ascii="Times New Roman" w:hAnsi="Times New Roman" w:cs="Times New Roman"/>
                <w:b/>
                <w:sz w:val="24"/>
                <w:szCs w:val="24"/>
              </w:rPr>
              <w:t>Di bawah 0,77%</w:t>
            </w:r>
          </w:p>
        </w:tc>
        <w:tc>
          <w:tcPr>
            <w:tcW w:w="3831" w:type="dxa"/>
            <w:tcBorders>
              <w:bottom w:val="single" w:sz="4" w:space="0" w:color="auto"/>
            </w:tcBorders>
            <w:shd w:val="clear" w:color="auto" w:fill="FFFFFF" w:themeFill="background1"/>
          </w:tcPr>
          <w:p w:rsidR="00486F4B" w:rsidRPr="0026733B" w:rsidRDefault="00486F4B" w:rsidP="00821221">
            <w:pPr>
              <w:pStyle w:val="ListParagraph"/>
              <w:tabs>
                <w:tab w:val="left" w:pos="0"/>
                <w:tab w:val="left" w:pos="567"/>
              </w:tabs>
              <w:spacing w:after="0" w:line="240" w:lineRule="auto"/>
              <w:ind w:left="0"/>
              <w:jc w:val="center"/>
              <w:rPr>
                <w:rFonts w:ascii="Times New Roman" w:hAnsi="Times New Roman" w:cs="Times New Roman"/>
                <w:sz w:val="24"/>
                <w:szCs w:val="24"/>
              </w:rPr>
            </w:pPr>
            <w:r w:rsidRPr="0026733B">
              <w:rPr>
                <w:rFonts w:ascii="Times New Roman" w:hAnsi="Times New Roman" w:cs="Times New Roman"/>
                <w:sz w:val="24"/>
                <w:szCs w:val="24"/>
              </w:rPr>
              <w:t>Tidak sehat</w:t>
            </w:r>
          </w:p>
        </w:tc>
      </w:tr>
    </w:tbl>
    <w:p w:rsidR="00486F4B" w:rsidRPr="0026733B" w:rsidRDefault="00486F4B" w:rsidP="00486F4B">
      <w:pPr>
        <w:pStyle w:val="Default"/>
        <w:tabs>
          <w:tab w:val="left" w:pos="450"/>
          <w:tab w:val="left" w:pos="567"/>
        </w:tabs>
        <w:spacing w:line="480" w:lineRule="auto"/>
        <w:jc w:val="both"/>
      </w:pPr>
      <w:r w:rsidRPr="0026733B">
        <w:rPr>
          <w:i/>
          <w:noProof/>
          <w:color w:val="auto"/>
        </w:rPr>
        <w:t xml:space="preserve">Sumber : </w:t>
      </w:r>
      <w:hyperlink r:id="rId11" w:history="1">
        <w:r w:rsidRPr="006D0E68">
          <w:rPr>
            <w:rStyle w:val="Hyperlink"/>
            <w:i/>
            <w:noProof/>
            <w:color w:val="auto"/>
            <w:u w:val="none"/>
          </w:rPr>
          <w:t>www.bi.go.id</w:t>
        </w:r>
      </w:hyperlink>
    </w:p>
    <w:p w:rsidR="00486F4B" w:rsidRPr="004D248A" w:rsidRDefault="00486F4B" w:rsidP="00486F4B">
      <w:pPr>
        <w:pStyle w:val="Default"/>
        <w:tabs>
          <w:tab w:val="left" w:pos="450"/>
          <w:tab w:val="left" w:pos="567"/>
        </w:tabs>
        <w:spacing w:line="480" w:lineRule="auto"/>
        <w:jc w:val="both"/>
        <w:rPr>
          <w:bCs/>
          <w:color w:val="auto"/>
          <w:lang w:val="id-ID"/>
        </w:rPr>
      </w:pPr>
      <w:r w:rsidRPr="0026733B">
        <w:rPr>
          <w:bCs/>
          <w:color w:val="auto"/>
        </w:rPr>
        <w:tab/>
        <w:t xml:space="preserve">Berdasarkan tabel </w:t>
      </w:r>
      <w:r w:rsidR="00851CB6">
        <w:rPr>
          <w:bCs/>
          <w:color w:val="auto"/>
          <w:lang w:val="id-ID"/>
        </w:rPr>
        <w:t>6</w:t>
      </w:r>
      <w:r w:rsidRPr="0026733B">
        <w:rPr>
          <w:bCs/>
          <w:color w:val="auto"/>
        </w:rPr>
        <w:t xml:space="preserve">, Bank yang memiliki tingkat </w:t>
      </w:r>
      <w:r w:rsidRPr="0026733B">
        <w:rPr>
          <w:i/>
          <w:color w:val="auto"/>
        </w:rPr>
        <w:t xml:space="preserve">Return On </w:t>
      </w:r>
      <w:r>
        <w:rPr>
          <w:i/>
          <w:color w:val="auto"/>
        </w:rPr>
        <w:t>Asset</w:t>
      </w:r>
      <w:r w:rsidRPr="0026733B">
        <w:rPr>
          <w:color w:val="auto"/>
        </w:rPr>
        <w:t xml:space="preserve"> (ROA) </w:t>
      </w:r>
      <w:r w:rsidRPr="0026733B">
        <w:rPr>
          <w:bCs/>
          <w:color w:val="auto"/>
        </w:rPr>
        <w:t xml:space="preserve"> di atas 1,22% dinyatakan sehat</w:t>
      </w:r>
      <w:r>
        <w:rPr>
          <w:bCs/>
          <w:color w:val="auto"/>
          <w:lang w:val="id-ID"/>
        </w:rPr>
        <w:t xml:space="preserve"> </w:t>
      </w:r>
      <w:r w:rsidRPr="0026733B">
        <w:rPr>
          <w:bCs/>
          <w:color w:val="auto"/>
        </w:rPr>
        <w:t xml:space="preserve">. Bank yang memiliki tingkat </w:t>
      </w:r>
      <w:r w:rsidRPr="0026733B">
        <w:rPr>
          <w:i/>
          <w:color w:val="auto"/>
        </w:rPr>
        <w:t xml:space="preserve">Return On </w:t>
      </w:r>
      <w:r>
        <w:rPr>
          <w:i/>
          <w:color w:val="auto"/>
        </w:rPr>
        <w:t>Asset</w:t>
      </w:r>
      <w:r w:rsidR="00430A17">
        <w:rPr>
          <w:color w:val="auto"/>
        </w:rPr>
        <w:t xml:space="preserve"> (ROA)</w:t>
      </w:r>
      <w:r w:rsidR="00430A17">
        <w:rPr>
          <w:color w:val="auto"/>
          <w:lang w:val="id-ID"/>
        </w:rPr>
        <w:t xml:space="preserve"> </w:t>
      </w:r>
      <w:r>
        <w:rPr>
          <w:bCs/>
          <w:color w:val="auto"/>
          <w:lang w:val="id-ID"/>
        </w:rPr>
        <w:t xml:space="preserve">berkisar </w:t>
      </w:r>
      <w:r w:rsidRPr="00F31575">
        <w:t>0,99%-1,22%</w:t>
      </w:r>
      <w:r>
        <w:rPr>
          <w:bCs/>
          <w:color w:val="auto"/>
          <w:lang w:val="id-ID"/>
        </w:rPr>
        <w:t xml:space="preserve"> </w:t>
      </w:r>
      <w:r w:rsidRPr="0026733B">
        <w:rPr>
          <w:bCs/>
          <w:color w:val="auto"/>
        </w:rPr>
        <w:t xml:space="preserve">dinyatakan </w:t>
      </w:r>
      <w:r>
        <w:rPr>
          <w:bCs/>
          <w:color w:val="auto"/>
          <w:lang w:val="id-ID"/>
        </w:rPr>
        <w:t xml:space="preserve">cukup </w:t>
      </w:r>
      <w:r w:rsidRPr="0026733B">
        <w:rPr>
          <w:bCs/>
          <w:color w:val="auto"/>
        </w:rPr>
        <w:t xml:space="preserve">sehat </w:t>
      </w:r>
      <w:r>
        <w:rPr>
          <w:bCs/>
          <w:color w:val="auto"/>
          <w:lang w:val="id-ID"/>
        </w:rPr>
        <w:t>s</w:t>
      </w:r>
      <w:r w:rsidRPr="0026733B">
        <w:rPr>
          <w:bCs/>
          <w:color w:val="auto"/>
        </w:rPr>
        <w:t xml:space="preserve">edangkan bank yang </w:t>
      </w:r>
      <w:r w:rsidRPr="0026733B">
        <w:rPr>
          <w:bCs/>
          <w:color w:val="auto"/>
        </w:rPr>
        <w:lastRenderedPageBreak/>
        <w:t xml:space="preserve">memiliki tingkat </w:t>
      </w:r>
      <w:r w:rsidRPr="0026733B">
        <w:rPr>
          <w:bCs/>
          <w:i/>
          <w:color w:val="auto"/>
        </w:rPr>
        <w:t xml:space="preserve">Return On </w:t>
      </w:r>
      <w:r>
        <w:rPr>
          <w:bCs/>
          <w:i/>
          <w:color w:val="auto"/>
        </w:rPr>
        <w:t>Asset</w:t>
      </w:r>
      <w:r w:rsidRPr="0026733B">
        <w:rPr>
          <w:bCs/>
          <w:i/>
          <w:color w:val="auto"/>
        </w:rPr>
        <w:t xml:space="preserve"> </w:t>
      </w:r>
      <w:r w:rsidRPr="0026733B">
        <w:rPr>
          <w:bCs/>
          <w:color w:val="auto"/>
        </w:rPr>
        <w:t xml:space="preserve">(ROA) dibawah 0,77% dinyatakan tidak sehat atau dalam keadaan sulit karena berpotensi merugikan bank. </w:t>
      </w:r>
    </w:p>
    <w:p w:rsidR="008B416E" w:rsidRDefault="00486F4B" w:rsidP="008B416E">
      <w:pPr>
        <w:pStyle w:val="ListParagraph"/>
        <w:numPr>
          <w:ilvl w:val="0"/>
          <w:numId w:val="8"/>
        </w:numPr>
        <w:autoSpaceDE w:val="0"/>
        <w:autoSpaceDN w:val="0"/>
        <w:adjustRightInd w:val="0"/>
        <w:spacing w:after="0" w:line="480" w:lineRule="auto"/>
        <w:jc w:val="both"/>
        <w:rPr>
          <w:rFonts w:ascii="Times New Roman" w:hAnsi="Times New Roman" w:cs="Times New Roman"/>
          <w:b/>
          <w:sz w:val="24"/>
          <w:szCs w:val="24"/>
        </w:rPr>
      </w:pPr>
      <w:r w:rsidRPr="0026733B">
        <w:rPr>
          <w:rFonts w:ascii="Times New Roman" w:hAnsi="Times New Roman" w:cs="Times New Roman"/>
          <w:b/>
          <w:sz w:val="24"/>
          <w:szCs w:val="24"/>
        </w:rPr>
        <w:t xml:space="preserve">Perhitungan </w:t>
      </w:r>
      <w:r w:rsidRPr="0026733B">
        <w:rPr>
          <w:rFonts w:ascii="Times New Roman" w:hAnsi="Times New Roman" w:cs="Times New Roman"/>
          <w:b/>
          <w:i/>
          <w:sz w:val="24"/>
          <w:szCs w:val="24"/>
        </w:rPr>
        <w:t xml:space="preserve">Return On </w:t>
      </w:r>
      <w:r>
        <w:rPr>
          <w:rFonts w:ascii="Times New Roman" w:hAnsi="Times New Roman" w:cs="Times New Roman"/>
          <w:b/>
          <w:i/>
          <w:sz w:val="24"/>
          <w:szCs w:val="24"/>
        </w:rPr>
        <w:t>Asset</w:t>
      </w:r>
      <w:r w:rsidRPr="0026733B">
        <w:rPr>
          <w:rFonts w:ascii="Times New Roman" w:hAnsi="Times New Roman" w:cs="Times New Roman"/>
          <w:b/>
          <w:sz w:val="24"/>
          <w:szCs w:val="24"/>
        </w:rPr>
        <w:t xml:space="preserve"> (ROA)</w:t>
      </w:r>
    </w:p>
    <w:p w:rsidR="00486F4B" w:rsidRPr="008B416E" w:rsidRDefault="00486F4B" w:rsidP="008B416E">
      <w:pPr>
        <w:autoSpaceDE w:val="0"/>
        <w:autoSpaceDN w:val="0"/>
        <w:adjustRightInd w:val="0"/>
        <w:spacing w:after="0" w:line="480" w:lineRule="auto"/>
        <w:ind w:firstLine="360"/>
        <w:jc w:val="both"/>
        <w:rPr>
          <w:rFonts w:ascii="Times New Roman" w:hAnsi="Times New Roman" w:cs="Times New Roman"/>
          <w:b/>
          <w:sz w:val="24"/>
          <w:szCs w:val="24"/>
        </w:rPr>
      </w:pPr>
      <w:r w:rsidRPr="008B416E">
        <w:rPr>
          <w:rFonts w:ascii="Times New Roman" w:hAnsi="Times New Roman" w:cs="Times New Roman"/>
          <w:sz w:val="24"/>
          <w:szCs w:val="24"/>
        </w:rPr>
        <w:t>Menurut Pandia (2012:71) ROA dapat dihitung dengan cara menghitung rasio antara Laba Sebelum Pajak dengan Total Aset</w:t>
      </w:r>
      <w:r w:rsidRPr="008B416E">
        <w:rPr>
          <w:rFonts w:ascii="Times New Roman" w:hAnsi="Times New Roman" w:cs="Times New Roman"/>
          <w:i/>
          <w:sz w:val="24"/>
          <w:szCs w:val="24"/>
        </w:rPr>
        <w:t xml:space="preserve"> </w:t>
      </w:r>
      <w:r w:rsidRPr="008B416E">
        <w:rPr>
          <w:rFonts w:ascii="Times New Roman" w:hAnsi="Times New Roman" w:cs="Times New Roman"/>
          <w:sz w:val="24"/>
          <w:szCs w:val="24"/>
        </w:rPr>
        <w:t>yang dirumuskan sebagai berikut:</w:t>
      </w:r>
    </w:p>
    <w:p w:rsidR="00486F4B" w:rsidRPr="0026733B" w:rsidRDefault="00486F4B" w:rsidP="00486F4B">
      <w:pPr>
        <w:pStyle w:val="ListParagraph"/>
        <w:autoSpaceDE w:val="0"/>
        <w:autoSpaceDN w:val="0"/>
        <w:adjustRightInd w:val="0"/>
        <w:spacing w:after="0" w:line="480" w:lineRule="auto"/>
        <w:ind w:left="426"/>
        <w:jc w:val="both"/>
        <w:rPr>
          <w:rFonts w:ascii="Times New Roman" w:eastAsiaTheme="minorEastAsia" w:hAnsi="Times New Roman" w:cs="Times New Roman"/>
          <w:color w:val="000000"/>
          <w:sz w:val="24"/>
          <w:szCs w:val="24"/>
        </w:rPr>
      </w:pPr>
      <w:r w:rsidRPr="0026733B">
        <w:rPr>
          <w:rFonts w:ascii="Times New Roman" w:hAnsi="Times New Roman" w:cs="Times New Roman"/>
          <w:sz w:val="24"/>
          <w:szCs w:val="24"/>
        </w:rPr>
        <w:tab/>
      </w:r>
      <w:r w:rsidRPr="0026733B">
        <w:rPr>
          <w:rFonts w:ascii="Times New Roman" w:hAnsi="Times New Roman" w:cs="Times New Roman"/>
          <w:sz w:val="24"/>
          <w:szCs w:val="24"/>
        </w:rPr>
        <w:tab/>
      </w:r>
      <m:oMath>
        <m:r>
          <m:rPr>
            <m:sty m:val="p"/>
          </m:rPr>
          <w:rPr>
            <w:rFonts w:ascii="Cambria Math" w:hAnsi="Times New Roman" w:cs="Times New Roman"/>
            <w:color w:val="000000"/>
            <w:sz w:val="28"/>
            <w:szCs w:val="24"/>
          </w:rPr>
          <m:t>ROA</m:t>
        </m:r>
        <m:r>
          <w:rPr>
            <w:rFonts w:ascii="Cambria Math" w:hAnsi="Times New Roman" w:cs="Times New Roman"/>
            <w:color w:val="000000"/>
            <w:sz w:val="28"/>
            <w:szCs w:val="24"/>
          </w:rPr>
          <m:t>=</m:t>
        </m:r>
        <m:f>
          <m:fPr>
            <m:ctrlPr>
              <w:rPr>
                <w:rFonts w:ascii="Cambria Math" w:hAnsi="Times New Roman" w:cs="Times New Roman"/>
                <w:color w:val="000000"/>
                <w:sz w:val="28"/>
                <w:szCs w:val="24"/>
              </w:rPr>
            </m:ctrlPr>
          </m:fPr>
          <m:num>
            <m:r>
              <m:rPr>
                <m:sty m:val="p"/>
              </m:rPr>
              <w:rPr>
                <w:rFonts w:ascii="Cambria Math" w:hAnsi="Times New Roman" w:cs="Times New Roman"/>
                <w:color w:val="000000"/>
                <w:sz w:val="28"/>
                <w:szCs w:val="24"/>
              </w:rPr>
              <m:t>Laba Sebelum Pajak</m:t>
            </m:r>
          </m:num>
          <m:den>
            <m:r>
              <m:rPr>
                <m:sty m:val="p"/>
              </m:rPr>
              <w:rPr>
                <w:rFonts w:ascii="Cambria Math" w:hAnsi="Times New Roman" w:cs="Times New Roman"/>
                <w:color w:val="000000"/>
                <w:sz w:val="28"/>
                <w:szCs w:val="24"/>
              </w:rPr>
              <m:t xml:space="preserve"> Total Aset (rata</m:t>
            </m:r>
            <m:r>
              <m:rPr>
                <m:sty m:val="p"/>
              </m:rPr>
              <w:rPr>
                <w:rFonts w:ascii="Times New Roman" w:hAnsi="Times New Roman" w:cs="Times New Roman"/>
                <w:color w:val="000000"/>
                <w:sz w:val="28"/>
                <w:szCs w:val="24"/>
              </w:rPr>
              <m:t>-</m:t>
            </m:r>
            <m:r>
              <m:rPr>
                <m:sty m:val="p"/>
              </m:rPr>
              <w:rPr>
                <w:rFonts w:ascii="Cambria Math" w:hAnsi="Times New Roman" w:cs="Times New Roman"/>
                <w:color w:val="000000"/>
                <w:sz w:val="28"/>
                <w:szCs w:val="24"/>
              </w:rPr>
              <m:t>rata)</m:t>
            </m:r>
          </m:den>
        </m:f>
        <m:r>
          <w:rPr>
            <w:rFonts w:ascii="Cambria Math" w:hAnsi="Times New Roman" w:cs="Times New Roman"/>
            <w:color w:val="000000"/>
            <w:sz w:val="28"/>
            <w:szCs w:val="24"/>
          </w:rPr>
          <m:t xml:space="preserve"> </m:t>
        </m:r>
      </m:oMath>
      <w:r w:rsidRPr="0026733B">
        <w:rPr>
          <w:rFonts w:ascii="Times New Roman" w:eastAsiaTheme="minorEastAsia" w:hAnsi="Times New Roman" w:cs="Times New Roman"/>
          <w:color w:val="000000"/>
          <w:sz w:val="24"/>
          <w:szCs w:val="24"/>
        </w:rPr>
        <w:t>X 100%</w:t>
      </w:r>
    </w:p>
    <w:p w:rsidR="00486F4B" w:rsidRPr="0026733B" w:rsidRDefault="00486F4B" w:rsidP="008B416E">
      <w:pPr>
        <w:pStyle w:val="ListParagraph"/>
        <w:numPr>
          <w:ilvl w:val="0"/>
          <w:numId w:val="5"/>
        </w:numPr>
        <w:spacing w:after="0" w:line="480" w:lineRule="auto"/>
        <w:ind w:left="567" w:hanging="283"/>
        <w:jc w:val="both"/>
        <w:rPr>
          <w:rFonts w:ascii="Times New Roman" w:hAnsi="Times New Roman" w:cs="Times New Roman"/>
          <w:b/>
          <w:sz w:val="24"/>
          <w:szCs w:val="24"/>
        </w:rPr>
      </w:pPr>
      <w:r w:rsidRPr="0026733B">
        <w:rPr>
          <w:rFonts w:ascii="Times New Roman" w:hAnsi="Times New Roman" w:cs="Times New Roman"/>
          <w:b/>
          <w:sz w:val="24"/>
          <w:szCs w:val="24"/>
        </w:rPr>
        <w:t>Pengaruh CAR, NPL, dan LDR terhadap Profitabilitas</w:t>
      </w:r>
    </w:p>
    <w:p w:rsidR="00486F4B" w:rsidRPr="00FD305F" w:rsidRDefault="00486F4B" w:rsidP="008B416E">
      <w:pPr>
        <w:pStyle w:val="ListParagraph"/>
        <w:numPr>
          <w:ilvl w:val="0"/>
          <w:numId w:val="16"/>
        </w:numPr>
        <w:autoSpaceDE w:val="0"/>
        <w:autoSpaceDN w:val="0"/>
        <w:adjustRightInd w:val="0"/>
        <w:spacing w:after="0" w:line="480" w:lineRule="auto"/>
        <w:ind w:left="851" w:hanging="284"/>
        <w:jc w:val="both"/>
        <w:rPr>
          <w:rFonts w:ascii="Times New Roman" w:hAnsi="Times New Roman" w:cs="Times New Roman"/>
          <w:sz w:val="24"/>
          <w:szCs w:val="24"/>
        </w:rPr>
      </w:pPr>
      <w:r w:rsidRPr="00FD305F">
        <w:rPr>
          <w:rFonts w:ascii="Times New Roman" w:hAnsi="Times New Roman" w:cs="Times New Roman"/>
          <w:b/>
          <w:bCs/>
          <w:color w:val="000000"/>
          <w:sz w:val="24"/>
          <w:szCs w:val="24"/>
        </w:rPr>
        <w:t xml:space="preserve">Pengaruh CAR Terhadap Profitabilitas </w:t>
      </w:r>
    </w:p>
    <w:p w:rsidR="00486F4B" w:rsidRPr="0026733B" w:rsidRDefault="00486F4B" w:rsidP="008B416E">
      <w:pPr>
        <w:spacing w:after="0" w:line="480" w:lineRule="auto"/>
        <w:ind w:firstLine="567"/>
        <w:jc w:val="both"/>
        <w:rPr>
          <w:rFonts w:ascii="Times New Roman" w:hAnsi="Times New Roman" w:cs="Times New Roman"/>
          <w:sz w:val="24"/>
          <w:szCs w:val="24"/>
        </w:rPr>
      </w:pPr>
      <w:r w:rsidRPr="0026733B">
        <w:rPr>
          <w:rFonts w:ascii="Times New Roman" w:hAnsi="Times New Roman" w:cs="Times New Roman"/>
          <w:color w:val="000000"/>
          <w:sz w:val="24"/>
          <w:szCs w:val="24"/>
          <w:lang w:val="id-ID"/>
        </w:rPr>
        <w:t xml:space="preserve">CAR mencerminkan modal sendiri perusahaan, semakin besar CAR maka semakin besar kesempatan bank dalam menghasilkan laba, karena dengan modal yang besar, manajemen </w:t>
      </w:r>
      <w:r w:rsidR="00970390">
        <w:rPr>
          <w:rFonts w:ascii="Times New Roman" w:hAnsi="Times New Roman" w:cs="Times New Roman"/>
          <w:color w:val="000000"/>
          <w:sz w:val="24"/>
          <w:szCs w:val="24"/>
          <w:lang w:val="id-ID"/>
        </w:rPr>
        <w:t>bisa memaksimalkan penggunaan</w:t>
      </w:r>
      <w:r w:rsidR="00CA5ACB">
        <w:rPr>
          <w:rFonts w:ascii="Times New Roman" w:hAnsi="Times New Roman" w:cs="Times New Roman"/>
          <w:color w:val="000000"/>
          <w:sz w:val="24"/>
          <w:szCs w:val="24"/>
          <w:lang w:val="id-ID"/>
        </w:rPr>
        <w:t xml:space="preserve"> dananya </w:t>
      </w:r>
      <w:r w:rsidRPr="0026733B">
        <w:rPr>
          <w:rFonts w:ascii="Times New Roman" w:hAnsi="Times New Roman" w:cs="Times New Roman"/>
          <w:color w:val="000000"/>
          <w:sz w:val="24"/>
          <w:szCs w:val="24"/>
          <w:lang w:val="id-ID"/>
        </w:rPr>
        <w:t xml:space="preserve">dalam aktivitas investasi yang menguntungkan. </w:t>
      </w:r>
      <w:r w:rsidRPr="0026733B">
        <w:rPr>
          <w:rFonts w:ascii="Times New Roman" w:hAnsi="Times New Roman" w:cs="Times New Roman"/>
          <w:i/>
          <w:sz w:val="24"/>
          <w:szCs w:val="24"/>
        </w:rPr>
        <w:t>Capital Adequacy Ratio</w:t>
      </w:r>
      <w:r w:rsidRPr="0026733B">
        <w:rPr>
          <w:rFonts w:ascii="Times New Roman" w:hAnsi="Times New Roman" w:cs="Times New Roman"/>
          <w:bCs/>
          <w:sz w:val="24"/>
          <w:szCs w:val="24"/>
        </w:rPr>
        <w:t xml:space="preserve"> (CAR)</w:t>
      </w:r>
      <w:r w:rsidRPr="0026733B">
        <w:rPr>
          <w:rFonts w:ascii="Times New Roman" w:hAnsi="Times New Roman" w:cs="Times New Roman"/>
          <w:bCs/>
          <w:sz w:val="24"/>
          <w:szCs w:val="24"/>
          <w:lang w:val="id-ID"/>
        </w:rPr>
        <w:t xml:space="preserve"> </w:t>
      </w:r>
      <w:r w:rsidRPr="0026733B">
        <w:rPr>
          <w:rFonts w:ascii="Times New Roman" w:hAnsi="Times New Roman" w:cs="Times New Roman"/>
          <w:sz w:val="24"/>
          <w:szCs w:val="24"/>
        </w:rPr>
        <w:t>digunakan untuk mengukur kemampuan bank</w:t>
      </w:r>
      <w:r w:rsidRPr="0026733B">
        <w:rPr>
          <w:rFonts w:ascii="Times New Roman" w:hAnsi="Times New Roman" w:cs="Times New Roman"/>
          <w:sz w:val="24"/>
          <w:szCs w:val="24"/>
          <w:lang w:val="id-ID"/>
        </w:rPr>
        <w:t xml:space="preserve"> dalam</w:t>
      </w:r>
      <w:r w:rsidRPr="0026733B">
        <w:rPr>
          <w:rFonts w:ascii="Times New Roman" w:hAnsi="Times New Roman" w:cs="Times New Roman"/>
          <w:sz w:val="24"/>
          <w:szCs w:val="24"/>
        </w:rPr>
        <w:t xml:space="preserve"> menanggung r</w:t>
      </w:r>
      <w:r w:rsidR="002301FA">
        <w:rPr>
          <w:rFonts w:ascii="Times New Roman" w:hAnsi="Times New Roman" w:cs="Times New Roman"/>
          <w:sz w:val="24"/>
          <w:szCs w:val="24"/>
          <w:lang w:val="id-ID"/>
        </w:rPr>
        <w:t>i</w:t>
      </w:r>
      <w:r w:rsidRPr="0026733B">
        <w:rPr>
          <w:rFonts w:ascii="Times New Roman" w:hAnsi="Times New Roman" w:cs="Times New Roman"/>
          <w:sz w:val="24"/>
          <w:szCs w:val="24"/>
        </w:rPr>
        <w:t>siko yan</w:t>
      </w:r>
      <w:r w:rsidR="002301FA">
        <w:rPr>
          <w:rFonts w:ascii="Times New Roman" w:hAnsi="Times New Roman" w:cs="Times New Roman"/>
          <w:sz w:val="24"/>
          <w:szCs w:val="24"/>
        </w:rPr>
        <w:t>g mungkin timbul atas aktiva. R</w:t>
      </w:r>
      <w:r w:rsidR="002301FA">
        <w:rPr>
          <w:rFonts w:ascii="Times New Roman" w:hAnsi="Times New Roman" w:cs="Times New Roman"/>
          <w:sz w:val="24"/>
          <w:szCs w:val="24"/>
          <w:lang w:val="id-ID"/>
        </w:rPr>
        <w:t>i</w:t>
      </w:r>
      <w:r w:rsidRPr="0026733B">
        <w:rPr>
          <w:rFonts w:ascii="Times New Roman" w:hAnsi="Times New Roman" w:cs="Times New Roman"/>
          <w:sz w:val="24"/>
          <w:szCs w:val="24"/>
        </w:rPr>
        <w:t>siko yang digunakan sesuai dengan prinsip yang digunakan BIS (</w:t>
      </w:r>
      <w:r w:rsidRPr="0026733B">
        <w:rPr>
          <w:rFonts w:ascii="Times New Roman" w:hAnsi="Times New Roman" w:cs="Times New Roman"/>
          <w:i/>
          <w:sz w:val="24"/>
          <w:szCs w:val="24"/>
        </w:rPr>
        <w:t xml:space="preserve">Bank </w:t>
      </w:r>
      <w:r>
        <w:rPr>
          <w:rFonts w:ascii="Times New Roman" w:hAnsi="Times New Roman" w:cs="Times New Roman"/>
          <w:i/>
          <w:sz w:val="24"/>
          <w:szCs w:val="24"/>
          <w:lang w:val="id-ID"/>
        </w:rPr>
        <w:t>fo</w:t>
      </w:r>
      <w:r w:rsidRPr="0026733B">
        <w:rPr>
          <w:rFonts w:ascii="Times New Roman" w:hAnsi="Times New Roman" w:cs="Times New Roman"/>
          <w:i/>
          <w:sz w:val="24"/>
          <w:szCs w:val="24"/>
        </w:rPr>
        <w:t>r International Settlement</w:t>
      </w:r>
      <w:r w:rsidRPr="009A0193">
        <w:rPr>
          <w:rFonts w:ascii="Times New Roman" w:hAnsi="Times New Roman" w:cs="Times New Roman"/>
          <w:sz w:val="24"/>
          <w:szCs w:val="24"/>
        </w:rPr>
        <w:t>)</w:t>
      </w:r>
      <w:r w:rsidRPr="0026733B">
        <w:rPr>
          <w:rFonts w:ascii="Times New Roman" w:hAnsi="Times New Roman" w:cs="Times New Roman"/>
          <w:i/>
          <w:sz w:val="24"/>
          <w:szCs w:val="24"/>
        </w:rPr>
        <w:t xml:space="preserve">, </w:t>
      </w:r>
      <w:r w:rsidR="00F6473E">
        <w:rPr>
          <w:rFonts w:ascii="Times New Roman" w:hAnsi="Times New Roman" w:cs="Times New Roman"/>
          <w:sz w:val="24"/>
          <w:szCs w:val="24"/>
        </w:rPr>
        <w:t>yaitu r</w:t>
      </w:r>
      <w:r w:rsidR="00F6473E">
        <w:rPr>
          <w:rFonts w:ascii="Times New Roman" w:hAnsi="Times New Roman" w:cs="Times New Roman"/>
          <w:sz w:val="24"/>
          <w:szCs w:val="24"/>
          <w:lang w:val="id-ID"/>
        </w:rPr>
        <w:t>i</w:t>
      </w:r>
      <w:r w:rsidRPr="0026733B">
        <w:rPr>
          <w:rFonts w:ascii="Times New Roman" w:hAnsi="Times New Roman" w:cs="Times New Roman"/>
          <w:sz w:val="24"/>
          <w:szCs w:val="24"/>
        </w:rPr>
        <w:t xml:space="preserve">siko aktiva dalam </w:t>
      </w:r>
      <w:r w:rsidR="002301FA">
        <w:rPr>
          <w:rFonts w:ascii="Times New Roman" w:hAnsi="Times New Roman" w:cs="Times New Roman"/>
          <w:sz w:val="24"/>
          <w:szCs w:val="24"/>
        </w:rPr>
        <w:t>arti luas. R</w:t>
      </w:r>
      <w:r w:rsidR="002301FA">
        <w:rPr>
          <w:rFonts w:ascii="Times New Roman" w:hAnsi="Times New Roman" w:cs="Times New Roman"/>
          <w:sz w:val="24"/>
          <w:szCs w:val="24"/>
          <w:lang w:val="id-ID"/>
        </w:rPr>
        <w:t>i</w:t>
      </w:r>
      <w:r w:rsidRPr="0026733B">
        <w:rPr>
          <w:rFonts w:ascii="Times New Roman" w:hAnsi="Times New Roman" w:cs="Times New Roman"/>
          <w:sz w:val="24"/>
          <w:szCs w:val="24"/>
        </w:rPr>
        <w:t>siko aktiva ini menyangkut baik aktiva yang tercantum dalam neraca maupun aktiva yang bersifat administrasi sebagaimana tercermin pada kewajiban yang masih bersifat kontijen</w:t>
      </w:r>
      <w:r w:rsidR="00084D01">
        <w:rPr>
          <w:rFonts w:ascii="Times New Roman" w:hAnsi="Times New Roman" w:cs="Times New Roman"/>
          <w:sz w:val="24"/>
          <w:szCs w:val="24"/>
          <w:lang w:val="id-ID"/>
        </w:rPr>
        <w:t>si</w:t>
      </w:r>
      <w:r w:rsidRPr="0026733B">
        <w:rPr>
          <w:rFonts w:ascii="Times New Roman" w:hAnsi="Times New Roman" w:cs="Times New Roman"/>
          <w:sz w:val="24"/>
          <w:szCs w:val="24"/>
        </w:rPr>
        <w:t xml:space="preserve"> dan atau komitmen yang disediakan oleh bank bagi pihak ketiga. Sepeti yang diketahui </w:t>
      </w:r>
      <w:r w:rsidR="00F6473E">
        <w:rPr>
          <w:rFonts w:ascii="Times New Roman" w:hAnsi="Times New Roman" w:cs="Times New Roman"/>
          <w:sz w:val="24"/>
          <w:szCs w:val="24"/>
        </w:rPr>
        <w:t>risiko</w:t>
      </w:r>
      <w:r w:rsidRPr="0026733B">
        <w:rPr>
          <w:rFonts w:ascii="Times New Roman" w:hAnsi="Times New Roman" w:cs="Times New Roman"/>
          <w:sz w:val="24"/>
          <w:szCs w:val="24"/>
        </w:rPr>
        <w:t xml:space="preserve"> dalam arti luas dapat timbul baik dalam bentuk </w:t>
      </w:r>
      <w:r w:rsidR="00F6473E">
        <w:rPr>
          <w:rFonts w:ascii="Times New Roman" w:hAnsi="Times New Roman" w:cs="Times New Roman"/>
          <w:sz w:val="24"/>
          <w:szCs w:val="24"/>
        </w:rPr>
        <w:t>risiko</w:t>
      </w:r>
      <w:r w:rsidRPr="0026733B">
        <w:rPr>
          <w:rFonts w:ascii="Times New Roman" w:hAnsi="Times New Roman" w:cs="Times New Roman"/>
          <w:sz w:val="24"/>
          <w:szCs w:val="24"/>
        </w:rPr>
        <w:t xml:space="preserve"> kredit maupun </w:t>
      </w:r>
      <w:r w:rsidR="00F6473E">
        <w:rPr>
          <w:rFonts w:ascii="Times New Roman" w:hAnsi="Times New Roman" w:cs="Times New Roman"/>
          <w:sz w:val="24"/>
          <w:szCs w:val="24"/>
        </w:rPr>
        <w:t>risiko</w:t>
      </w:r>
      <w:r w:rsidRPr="0026733B">
        <w:rPr>
          <w:rFonts w:ascii="Times New Roman" w:hAnsi="Times New Roman" w:cs="Times New Roman"/>
          <w:sz w:val="24"/>
          <w:szCs w:val="24"/>
        </w:rPr>
        <w:t xml:space="preserve"> yang terjadi karena fluktuasi harga surat-surat berharga.</w:t>
      </w:r>
    </w:p>
    <w:p w:rsidR="00486F4B" w:rsidRPr="00BE52CF" w:rsidRDefault="00486F4B" w:rsidP="008B416E">
      <w:pPr>
        <w:spacing w:after="0" w:line="480" w:lineRule="auto"/>
        <w:ind w:firstLine="567"/>
        <w:jc w:val="both"/>
        <w:rPr>
          <w:rFonts w:ascii="Times New Roman" w:hAnsi="Times New Roman" w:cs="Times New Roman"/>
          <w:sz w:val="24"/>
          <w:szCs w:val="24"/>
          <w:lang w:val="id-ID"/>
        </w:rPr>
      </w:pPr>
      <w:r w:rsidRPr="0026733B">
        <w:rPr>
          <w:rFonts w:ascii="Times New Roman" w:hAnsi="Times New Roman" w:cs="Times New Roman"/>
          <w:sz w:val="24"/>
          <w:szCs w:val="24"/>
        </w:rPr>
        <w:t xml:space="preserve">Secara teoritis bank yang mempunyai </w:t>
      </w:r>
      <w:r w:rsidRPr="0026733B">
        <w:rPr>
          <w:rFonts w:ascii="Times New Roman" w:hAnsi="Times New Roman" w:cs="Times New Roman"/>
          <w:i/>
          <w:sz w:val="24"/>
          <w:szCs w:val="24"/>
        </w:rPr>
        <w:t>Capital Adequacy Ratio</w:t>
      </w:r>
      <w:r w:rsidRPr="0026733B">
        <w:rPr>
          <w:rFonts w:ascii="Times New Roman" w:hAnsi="Times New Roman" w:cs="Times New Roman"/>
          <w:bCs/>
          <w:sz w:val="24"/>
          <w:szCs w:val="24"/>
        </w:rPr>
        <w:t xml:space="preserve"> (CAR) </w:t>
      </w:r>
      <w:r w:rsidRPr="0026733B">
        <w:rPr>
          <w:rFonts w:ascii="Times New Roman" w:hAnsi="Times New Roman" w:cs="Times New Roman"/>
          <w:sz w:val="24"/>
          <w:szCs w:val="24"/>
        </w:rPr>
        <w:t xml:space="preserve"> tinggi sangatlah baik karena bank mampu menanggung </w:t>
      </w:r>
      <w:r w:rsidR="00F6473E">
        <w:rPr>
          <w:rFonts w:ascii="Times New Roman" w:hAnsi="Times New Roman" w:cs="Times New Roman"/>
          <w:sz w:val="24"/>
          <w:szCs w:val="24"/>
        </w:rPr>
        <w:t>risiko</w:t>
      </w:r>
      <w:r w:rsidRPr="0026733B">
        <w:rPr>
          <w:rFonts w:ascii="Times New Roman" w:hAnsi="Times New Roman" w:cs="Times New Roman"/>
          <w:sz w:val="24"/>
          <w:szCs w:val="24"/>
        </w:rPr>
        <w:t xml:space="preserve"> yang mungkin akan timbul. </w:t>
      </w:r>
      <w:r w:rsidRPr="0026733B">
        <w:rPr>
          <w:rFonts w:ascii="Times New Roman" w:hAnsi="Times New Roman" w:cs="Times New Roman"/>
          <w:i/>
          <w:sz w:val="24"/>
          <w:szCs w:val="24"/>
        </w:rPr>
        <w:t>Capital Adequacy Ratio</w:t>
      </w:r>
      <w:r w:rsidR="002301FA">
        <w:rPr>
          <w:rFonts w:ascii="Times New Roman" w:hAnsi="Times New Roman" w:cs="Times New Roman"/>
          <w:bCs/>
          <w:sz w:val="24"/>
          <w:szCs w:val="24"/>
        </w:rPr>
        <w:t xml:space="preserve"> (CAR)</w:t>
      </w:r>
      <w:r w:rsidRPr="0026733B">
        <w:rPr>
          <w:rFonts w:ascii="Times New Roman" w:hAnsi="Times New Roman" w:cs="Times New Roman"/>
          <w:sz w:val="24"/>
          <w:szCs w:val="24"/>
        </w:rPr>
        <w:t xml:space="preserve"> yang tinggi menunjukan semakin stabil </w:t>
      </w:r>
      <w:r w:rsidRPr="0026733B">
        <w:rPr>
          <w:rFonts w:ascii="Times New Roman" w:hAnsi="Times New Roman" w:cs="Times New Roman"/>
          <w:sz w:val="24"/>
          <w:szCs w:val="24"/>
        </w:rPr>
        <w:lastRenderedPageBreak/>
        <w:t xml:space="preserve">usaha bank karena adanya kepercayaan masyarakat yang stabil. Hal ini sesuai dengan pendapat Kuncoro (2002:573) </w:t>
      </w:r>
      <w:r>
        <w:rPr>
          <w:rFonts w:ascii="Times New Roman" w:hAnsi="Times New Roman" w:cs="Times New Roman"/>
          <w:sz w:val="24"/>
          <w:szCs w:val="24"/>
          <w:lang w:val="id-ID"/>
        </w:rPr>
        <w:t>yang mengatakan bahwa:</w:t>
      </w:r>
    </w:p>
    <w:p w:rsidR="00486F4B" w:rsidRPr="0026733B" w:rsidRDefault="00486F4B" w:rsidP="00486F4B">
      <w:pPr>
        <w:spacing w:line="240" w:lineRule="auto"/>
        <w:ind w:left="720"/>
        <w:jc w:val="both"/>
        <w:rPr>
          <w:rFonts w:ascii="Times New Roman" w:hAnsi="Times New Roman" w:cs="Times New Roman"/>
          <w:sz w:val="24"/>
          <w:szCs w:val="24"/>
        </w:rPr>
      </w:pPr>
      <w:r w:rsidRPr="0026733B">
        <w:rPr>
          <w:rFonts w:ascii="Times New Roman" w:hAnsi="Times New Roman" w:cs="Times New Roman"/>
          <w:sz w:val="24"/>
          <w:szCs w:val="24"/>
        </w:rPr>
        <w:t xml:space="preserve">Semakin tinggi </w:t>
      </w:r>
      <w:r w:rsidRPr="0026733B">
        <w:rPr>
          <w:rFonts w:ascii="Times New Roman" w:hAnsi="Times New Roman" w:cs="Times New Roman"/>
          <w:i/>
          <w:sz w:val="24"/>
          <w:szCs w:val="24"/>
        </w:rPr>
        <w:t>Capital Adequacy Ratio</w:t>
      </w:r>
      <w:r w:rsidR="002301FA">
        <w:rPr>
          <w:rFonts w:ascii="Times New Roman" w:hAnsi="Times New Roman" w:cs="Times New Roman"/>
          <w:bCs/>
          <w:sz w:val="24"/>
          <w:szCs w:val="24"/>
        </w:rPr>
        <w:t xml:space="preserve"> (CAR)</w:t>
      </w:r>
      <w:r w:rsidR="002301FA">
        <w:rPr>
          <w:rFonts w:ascii="Times New Roman" w:hAnsi="Times New Roman" w:cs="Times New Roman"/>
          <w:bCs/>
          <w:sz w:val="24"/>
          <w:szCs w:val="24"/>
          <w:lang w:val="id-ID"/>
        </w:rPr>
        <w:t xml:space="preserve"> </w:t>
      </w:r>
      <w:r w:rsidRPr="0026733B">
        <w:rPr>
          <w:rFonts w:ascii="Times New Roman" w:hAnsi="Times New Roman" w:cs="Times New Roman"/>
          <w:sz w:val="24"/>
          <w:szCs w:val="24"/>
        </w:rPr>
        <w:t xml:space="preserve">maka semakin kuat kemampuan bank tersebut untuk menanggung </w:t>
      </w:r>
      <w:r w:rsidR="00F6473E">
        <w:rPr>
          <w:rFonts w:ascii="Times New Roman" w:hAnsi="Times New Roman" w:cs="Times New Roman"/>
          <w:sz w:val="24"/>
          <w:szCs w:val="24"/>
        </w:rPr>
        <w:t>risiko</w:t>
      </w:r>
      <w:r w:rsidRPr="0026733B">
        <w:rPr>
          <w:rFonts w:ascii="Times New Roman" w:hAnsi="Times New Roman" w:cs="Times New Roman"/>
          <w:sz w:val="24"/>
          <w:szCs w:val="24"/>
        </w:rPr>
        <w:t xml:space="preserve"> dari setiap kredit atau aktiva produktif yang berisiko. Jika nilai </w:t>
      </w:r>
      <w:r w:rsidRPr="0026733B">
        <w:rPr>
          <w:rFonts w:ascii="Times New Roman" w:hAnsi="Times New Roman" w:cs="Times New Roman"/>
          <w:i/>
          <w:sz w:val="24"/>
          <w:szCs w:val="24"/>
        </w:rPr>
        <w:t>Capital Adequacy Ratio</w:t>
      </w:r>
      <w:r w:rsidRPr="0026733B">
        <w:rPr>
          <w:rFonts w:ascii="Times New Roman" w:hAnsi="Times New Roman" w:cs="Times New Roman"/>
          <w:bCs/>
          <w:sz w:val="24"/>
          <w:szCs w:val="24"/>
        </w:rPr>
        <w:t xml:space="preserve"> (CAR) </w:t>
      </w:r>
      <w:r w:rsidRPr="0026733B">
        <w:rPr>
          <w:rFonts w:ascii="Times New Roman" w:hAnsi="Times New Roman" w:cs="Times New Roman"/>
          <w:sz w:val="24"/>
          <w:szCs w:val="24"/>
        </w:rPr>
        <w:t xml:space="preserve"> tinggi (sesuai dengan ketentuan BI 8%) sehingga bank tersebut mampu membiayai operasi bank, keadaan tersebut akan memberikan kontribusi yang cukup besar bagi profitabilitas.</w:t>
      </w:r>
    </w:p>
    <w:p w:rsidR="00486F4B" w:rsidRPr="0026733B" w:rsidRDefault="00486F4B" w:rsidP="00486F4B">
      <w:pPr>
        <w:pStyle w:val="Default"/>
        <w:tabs>
          <w:tab w:val="left" w:pos="567"/>
        </w:tabs>
        <w:spacing w:line="480" w:lineRule="auto"/>
        <w:ind w:firstLine="720"/>
        <w:jc w:val="both"/>
        <w:rPr>
          <w:color w:val="auto"/>
        </w:rPr>
      </w:pPr>
      <w:r>
        <w:rPr>
          <w:color w:val="auto"/>
          <w:lang w:val="id-ID"/>
        </w:rPr>
        <w:t>B</w:t>
      </w:r>
      <w:r w:rsidRPr="0026733B">
        <w:rPr>
          <w:color w:val="auto"/>
        </w:rPr>
        <w:t xml:space="preserve">ertambah besarnya modal akan dapat meningkatan </w:t>
      </w:r>
      <w:r w:rsidRPr="0026733B">
        <w:rPr>
          <w:i/>
          <w:color w:val="auto"/>
        </w:rPr>
        <w:t>Capital Adequacy Ratio</w:t>
      </w:r>
      <w:r w:rsidRPr="0026733B">
        <w:rPr>
          <w:bCs/>
          <w:color w:val="auto"/>
        </w:rPr>
        <w:t xml:space="preserve"> (CAR)</w:t>
      </w:r>
      <w:r w:rsidRPr="0026733B">
        <w:rPr>
          <w:color w:val="auto"/>
        </w:rPr>
        <w:t xml:space="preserve">. Sehingga peningkatan penggunaan aktiva produktif pada akhirnya akan meningkatkan kinerja bank atau profitabilitas bank dalam hal ini </w:t>
      </w:r>
      <w:r w:rsidRPr="0026733B">
        <w:rPr>
          <w:i/>
          <w:color w:val="auto"/>
        </w:rPr>
        <w:t xml:space="preserve">Return On </w:t>
      </w:r>
      <w:r>
        <w:rPr>
          <w:i/>
          <w:color w:val="auto"/>
        </w:rPr>
        <w:t>Asset</w:t>
      </w:r>
      <w:r w:rsidRPr="0026733B">
        <w:rPr>
          <w:bCs/>
          <w:color w:val="auto"/>
        </w:rPr>
        <w:t xml:space="preserve"> (ROA)</w:t>
      </w:r>
      <w:r w:rsidRPr="0026733B">
        <w:rPr>
          <w:color w:val="auto"/>
        </w:rPr>
        <w:t xml:space="preserve">. </w:t>
      </w:r>
      <w:r>
        <w:rPr>
          <w:color w:val="auto"/>
          <w:lang w:val="id-ID"/>
        </w:rPr>
        <w:t>A</w:t>
      </w:r>
      <w:r w:rsidRPr="0026733B">
        <w:rPr>
          <w:color w:val="auto"/>
        </w:rPr>
        <w:t>danya peningkatan</w:t>
      </w:r>
      <w:r>
        <w:rPr>
          <w:color w:val="auto"/>
          <w:lang w:val="id-ID"/>
        </w:rPr>
        <w:t xml:space="preserve"> </w:t>
      </w:r>
      <w:r w:rsidRPr="0026733B">
        <w:rPr>
          <w:i/>
          <w:color w:val="auto"/>
        </w:rPr>
        <w:t xml:space="preserve">Return On </w:t>
      </w:r>
      <w:r>
        <w:rPr>
          <w:i/>
          <w:color w:val="auto"/>
        </w:rPr>
        <w:t>Asset</w:t>
      </w:r>
      <w:r w:rsidRPr="0026733B">
        <w:rPr>
          <w:bCs/>
          <w:color w:val="auto"/>
        </w:rPr>
        <w:t xml:space="preserve"> (ROA)</w:t>
      </w:r>
      <w:r>
        <w:rPr>
          <w:bCs/>
          <w:color w:val="auto"/>
          <w:lang w:val="id-ID"/>
        </w:rPr>
        <w:t xml:space="preserve"> maka akan meningkatkan</w:t>
      </w:r>
      <w:r>
        <w:rPr>
          <w:color w:val="auto"/>
        </w:rPr>
        <w:t xml:space="preserve"> kinerja suatu bank</w:t>
      </w:r>
      <w:r>
        <w:rPr>
          <w:color w:val="auto"/>
          <w:lang w:val="id-ID"/>
        </w:rPr>
        <w:t xml:space="preserve">, </w:t>
      </w:r>
      <w:r>
        <w:rPr>
          <w:color w:val="auto"/>
        </w:rPr>
        <w:t>maka</w:t>
      </w:r>
      <w:r>
        <w:rPr>
          <w:color w:val="auto"/>
          <w:lang w:val="id-ID"/>
        </w:rPr>
        <w:t xml:space="preserve"> </w:t>
      </w:r>
      <w:r w:rsidRPr="0026733B">
        <w:rPr>
          <w:color w:val="auto"/>
        </w:rPr>
        <w:t>akan meningkatkan kepercayaan masyarakat untuk menyimpan uangnya pada bank tersebut.</w:t>
      </w:r>
    </w:p>
    <w:p w:rsidR="00486F4B" w:rsidRPr="0026733B" w:rsidRDefault="00486F4B" w:rsidP="0075063F">
      <w:pPr>
        <w:pStyle w:val="ListParagraph"/>
        <w:numPr>
          <w:ilvl w:val="0"/>
          <w:numId w:val="16"/>
        </w:numPr>
        <w:autoSpaceDE w:val="0"/>
        <w:autoSpaceDN w:val="0"/>
        <w:adjustRightInd w:val="0"/>
        <w:spacing w:after="0" w:line="480" w:lineRule="auto"/>
        <w:ind w:left="851" w:hanging="284"/>
        <w:jc w:val="both"/>
        <w:rPr>
          <w:rFonts w:ascii="Times New Roman" w:hAnsi="Times New Roman" w:cs="Times New Roman"/>
          <w:sz w:val="24"/>
          <w:szCs w:val="24"/>
        </w:rPr>
      </w:pPr>
      <w:r w:rsidRPr="0026733B">
        <w:rPr>
          <w:rFonts w:ascii="Times New Roman" w:hAnsi="Times New Roman" w:cs="Times New Roman"/>
          <w:b/>
          <w:bCs/>
          <w:color w:val="000000"/>
          <w:sz w:val="24"/>
          <w:szCs w:val="24"/>
        </w:rPr>
        <w:t xml:space="preserve">Pengaruh NPL Terhadap Profitabilitas </w:t>
      </w:r>
    </w:p>
    <w:p w:rsidR="00486F4B" w:rsidRDefault="00486F4B" w:rsidP="0075063F">
      <w:pPr>
        <w:autoSpaceDE w:val="0"/>
        <w:autoSpaceDN w:val="0"/>
        <w:adjustRightInd w:val="0"/>
        <w:spacing w:after="0" w:line="480" w:lineRule="auto"/>
        <w:ind w:firstLine="567"/>
        <w:jc w:val="both"/>
        <w:rPr>
          <w:rFonts w:ascii="Times New Roman" w:hAnsi="Times New Roman" w:cs="Times New Roman"/>
          <w:color w:val="000000"/>
          <w:sz w:val="24"/>
          <w:szCs w:val="24"/>
          <w:lang w:val="id-ID"/>
        </w:rPr>
      </w:pPr>
      <w:r w:rsidRPr="0026733B">
        <w:rPr>
          <w:rFonts w:ascii="Times New Roman" w:hAnsi="Times New Roman" w:cs="Times New Roman"/>
          <w:color w:val="000000"/>
          <w:sz w:val="24"/>
          <w:szCs w:val="24"/>
          <w:lang w:val="id-ID"/>
        </w:rPr>
        <w:t>Pada umumnya bank menanamkan sejumlah dananya dalam betuk kredit. Kredit tersebut sangat menunjang pelaksanaan operasional bank. Kontribusi kredit dalam menunjang pelak</w:t>
      </w:r>
      <w:r w:rsidR="002301FA">
        <w:rPr>
          <w:rFonts w:ascii="Times New Roman" w:hAnsi="Times New Roman" w:cs="Times New Roman"/>
          <w:color w:val="000000"/>
          <w:sz w:val="24"/>
          <w:szCs w:val="24"/>
          <w:lang w:val="id-ID"/>
        </w:rPr>
        <w:t>sanaan operasional bank diharap</w:t>
      </w:r>
      <w:r w:rsidRPr="0026733B">
        <w:rPr>
          <w:rFonts w:ascii="Times New Roman" w:hAnsi="Times New Roman" w:cs="Times New Roman"/>
          <w:color w:val="000000"/>
          <w:sz w:val="24"/>
          <w:szCs w:val="24"/>
          <w:lang w:val="id-ID"/>
        </w:rPr>
        <w:t>kan bisa meningkatkan keuntungan. Akan tetapi, dalam pemberia</w:t>
      </w:r>
      <w:r w:rsidR="002301FA">
        <w:rPr>
          <w:rFonts w:ascii="Times New Roman" w:hAnsi="Times New Roman" w:cs="Times New Roman"/>
          <w:color w:val="000000"/>
          <w:sz w:val="24"/>
          <w:szCs w:val="24"/>
          <w:lang w:val="id-ID"/>
        </w:rPr>
        <w:t>n</w:t>
      </w:r>
      <w:r w:rsidRPr="0026733B">
        <w:rPr>
          <w:rFonts w:ascii="Times New Roman" w:hAnsi="Times New Roman" w:cs="Times New Roman"/>
          <w:color w:val="000000"/>
          <w:sz w:val="24"/>
          <w:szCs w:val="24"/>
          <w:lang w:val="id-ID"/>
        </w:rPr>
        <w:t xml:space="preserve"> kredit tersebut tidak selamanya berjalan dengan lancar bahkan mengalami kemacetan dan akhirnya akan berpengaruh pada laba yang dihasilkan  bank.</w:t>
      </w:r>
    </w:p>
    <w:p w:rsidR="00486F4B" w:rsidRDefault="00486F4B" w:rsidP="0075063F">
      <w:pPr>
        <w:autoSpaceDE w:val="0"/>
        <w:autoSpaceDN w:val="0"/>
        <w:adjustRightInd w:val="0"/>
        <w:spacing w:after="0" w:line="240" w:lineRule="auto"/>
        <w:ind w:firstLine="567"/>
        <w:jc w:val="both"/>
        <w:rPr>
          <w:rFonts w:ascii="Times New Roman" w:hAnsi="Times New Roman" w:cs="Times New Roman"/>
          <w:sz w:val="24"/>
          <w:szCs w:val="24"/>
          <w:lang w:val="id-ID"/>
        </w:rPr>
      </w:pPr>
      <w:r>
        <w:rPr>
          <w:rFonts w:ascii="Times New Roman" w:eastAsiaTheme="minorEastAsia" w:hAnsi="Times New Roman" w:cs="Times New Roman"/>
          <w:bCs/>
          <w:sz w:val="24"/>
          <w:szCs w:val="24"/>
          <w:lang w:val="id-ID"/>
        </w:rPr>
        <w:t xml:space="preserve">Menurut Dendawijaya </w:t>
      </w:r>
      <w:r w:rsidRPr="00443590">
        <w:rPr>
          <w:rFonts w:ascii="Times New Roman" w:eastAsiaTheme="minorEastAsia" w:hAnsi="Times New Roman" w:cs="Times New Roman"/>
          <w:bCs/>
          <w:sz w:val="24"/>
          <w:szCs w:val="24"/>
          <w:lang w:val="id-ID"/>
        </w:rPr>
        <w:t>(200</w:t>
      </w:r>
      <w:r>
        <w:rPr>
          <w:rFonts w:ascii="Times New Roman" w:eastAsiaTheme="minorEastAsia" w:hAnsi="Times New Roman" w:cs="Times New Roman"/>
          <w:bCs/>
          <w:sz w:val="24"/>
          <w:szCs w:val="24"/>
          <w:lang w:val="id-ID"/>
        </w:rPr>
        <w:t>5:82</w:t>
      </w:r>
      <w:r w:rsidRPr="00443590">
        <w:rPr>
          <w:rFonts w:ascii="Times New Roman" w:eastAsiaTheme="minorEastAsia" w:hAnsi="Times New Roman" w:cs="Times New Roman"/>
          <w:bCs/>
          <w:sz w:val="24"/>
          <w:szCs w:val="24"/>
          <w:lang w:val="id-ID"/>
        </w:rPr>
        <w:t>)</w:t>
      </w:r>
      <w:r>
        <w:rPr>
          <w:rFonts w:ascii="Times New Roman" w:eastAsiaTheme="minorEastAsia" w:hAnsi="Times New Roman" w:cs="Times New Roman"/>
          <w:bCs/>
          <w:sz w:val="24"/>
          <w:szCs w:val="24"/>
          <w:lang w:val="id-ID"/>
        </w:rPr>
        <w:t xml:space="preserve"> dampak </w:t>
      </w:r>
      <w:r w:rsidRPr="00443590">
        <w:rPr>
          <w:rFonts w:ascii="Times New Roman" w:hAnsi="Times New Roman" w:cs="Times New Roman"/>
          <w:i/>
          <w:sz w:val="24"/>
          <w:szCs w:val="24"/>
        </w:rPr>
        <w:t>Non Performing Loan</w:t>
      </w:r>
      <w:r w:rsidRPr="00443590">
        <w:rPr>
          <w:rFonts w:ascii="Times New Roman" w:hAnsi="Times New Roman" w:cs="Times New Roman"/>
          <w:sz w:val="24"/>
          <w:szCs w:val="24"/>
        </w:rPr>
        <w:t xml:space="preserve"> </w:t>
      </w:r>
      <w:r>
        <w:rPr>
          <w:rFonts w:ascii="Times New Roman" w:hAnsi="Times New Roman" w:cs="Times New Roman"/>
          <w:sz w:val="24"/>
          <w:szCs w:val="24"/>
          <w:lang w:val="id-ID"/>
        </w:rPr>
        <w:t>yaitu:</w:t>
      </w:r>
    </w:p>
    <w:p w:rsidR="00486F4B" w:rsidRDefault="00486F4B" w:rsidP="00486F4B">
      <w:pPr>
        <w:autoSpaceDE w:val="0"/>
        <w:autoSpaceDN w:val="0"/>
        <w:adjustRightInd w:val="0"/>
        <w:spacing w:after="0" w:line="240" w:lineRule="auto"/>
        <w:ind w:left="720"/>
        <w:jc w:val="both"/>
        <w:rPr>
          <w:rFonts w:ascii="Times New Roman" w:hAnsi="Times New Roman" w:cs="Times New Roman"/>
          <w:sz w:val="24"/>
          <w:szCs w:val="24"/>
          <w:lang w:val="id-ID"/>
        </w:rPr>
      </w:pPr>
    </w:p>
    <w:p w:rsidR="0075063F" w:rsidRDefault="00486F4B" w:rsidP="0075063F">
      <w:pPr>
        <w:pStyle w:val="ListParagraph"/>
        <w:numPr>
          <w:ilvl w:val="3"/>
          <w:numId w:val="21"/>
        </w:numPr>
        <w:tabs>
          <w:tab w:val="clear" w:pos="1353"/>
        </w:tabs>
        <w:autoSpaceDE w:val="0"/>
        <w:autoSpaceDN w:val="0"/>
        <w:adjustRightInd w:val="0"/>
        <w:spacing w:after="0" w:line="240" w:lineRule="auto"/>
        <w:ind w:left="993" w:hanging="426"/>
        <w:jc w:val="both"/>
        <w:rPr>
          <w:rFonts w:ascii="Times New Roman" w:hAnsi="Times New Roman" w:cs="Times New Roman"/>
          <w:sz w:val="24"/>
          <w:szCs w:val="24"/>
        </w:rPr>
      </w:pPr>
      <w:r w:rsidRPr="00B21C18">
        <w:rPr>
          <w:rFonts w:ascii="Times New Roman" w:hAnsi="Times New Roman" w:cs="Times New Roman"/>
          <w:sz w:val="24"/>
          <w:szCs w:val="24"/>
        </w:rPr>
        <w:t xml:space="preserve">Hilangnya kesempatan untuk memperoleh </w:t>
      </w:r>
      <w:r w:rsidRPr="00B21C18">
        <w:rPr>
          <w:rFonts w:ascii="Times New Roman" w:hAnsi="Times New Roman" w:cs="Times New Roman"/>
          <w:i/>
          <w:sz w:val="24"/>
          <w:szCs w:val="24"/>
        </w:rPr>
        <w:t xml:space="preserve">income </w:t>
      </w:r>
      <w:r w:rsidRPr="00B21C18">
        <w:rPr>
          <w:rFonts w:ascii="Times New Roman" w:hAnsi="Times New Roman" w:cs="Times New Roman"/>
          <w:sz w:val="24"/>
          <w:szCs w:val="24"/>
        </w:rPr>
        <w:t>(pendapatan) dari kredit yang diberikannya, sehingga mengurangi perolehan laba dan berpengaruh buruk bagi rentabilitas bank.</w:t>
      </w:r>
    </w:p>
    <w:p w:rsidR="0075063F" w:rsidRDefault="00486F4B" w:rsidP="0075063F">
      <w:pPr>
        <w:pStyle w:val="ListParagraph"/>
        <w:numPr>
          <w:ilvl w:val="3"/>
          <w:numId w:val="21"/>
        </w:numPr>
        <w:tabs>
          <w:tab w:val="clear" w:pos="1353"/>
        </w:tabs>
        <w:autoSpaceDE w:val="0"/>
        <w:autoSpaceDN w:val="0"/>
        <w:adjustRightInd w:val="0"/>
        <w:spacing w:after="0" w:line="240" w:lineRule="auto"/>
        <w:ind w:left="993" w:hanging="426"/>
        <w:jc w:val="both"/>
        <w:rPr>
          <w:rFonts w:ascii="Times New Roman" w:hAnsi="Times New Roman" w:cs="Times New Roman"/>
          <w:sz w:val="24"/>
          <w:szCs w:val="24"/>
        </w:rPr>
      </w:pPr>
      <w:r w:rsidRPr="0075063F">
        <w:rPr>
          <w:rFonts w:ascii="Times New Roman" w:hAnsi="Times New Roman" w:cs="Times New Roman"/>
          <w:i/>
          <w:sz w:val="24"/>
          <w:szCs w:val="24"/>
        </w:rPr>
        <w:t>Return On Asset</w:t>
      </w:r>
      <w:r w:rsidRPr="0075063F">
        <w:rPr>
          <w:rFonts w:ascii="Times New Roman" w:hAnsi="Times New Roman" w:cs="Times New Roman"/>
          <w:sz w:val="24"/>
          <w:szCs w:val="24"/>
        </w:rPr>
        <w:t xml:space="preserve"> (ROA) mengalami penurunan.</w:t>
      </w:r>
    </w:p>
    <w:p w:rsidR="00CA5ACB" w:rsidRDefault="00CA5ACB" w:rsidP="002301FA">
      <w:pPr>
        <w:autoSpaceDE w:val="0"/>
        <w:autoSpaceDN w:val="0"/>
        <w:adjustRightInd w:val="0"/>
        <w:spacing w:after="0" w:line="480" w:lineRule="auto"/>
        <w:ind w:firstLine="720"/>
        <w:jc w:val="both"/>
        <w:rPr>
          <w:rFonts w:ascii="Times New Roman" w:hAnsi="Times New Roman" w:cs="Times New Roman"/>
          <w:i/>
          <w:iCs/>
          <w:sz w:val="24"/>
          <w:szCs w:val="24"/>
          <w:lang w:val="id-ID"/>
        </w:rPr>
      </w:pPr>
    </w:p>
    <w:p w:rsidR="00486F4B" w:rsidRDefault="00486F4B" w:rsidP="002301FA">
      <w:pPr>
        <w:autoSpaceDE w:val="0"/>
        <w:autoSpaceDN w:val="0"/>
        <w:adjustRightInd w:val="0"/>
        <w:spacing w:after="0" w:line="480" w:lineRule="auto"/>
        <w:ind w:firstLine="720"/>
        <w:jc w:val="both"/>
        <w:rPr>
          <w:rFonts w:ascii="Times New Roman" w:hAnsi="Times New Roman" w:cs="Times New Roman"/>
          <w:sz w:val="24"/>
          <w:szCs w:val="24"/>
          <w:lang w:val="id-ID"/>
        </w:rPr>
      </w:pPr>
      <w:r w:rsidRPr="0075063F">
        <w:rPr>
          <w:rFonts w:ascii="Times New Roman" w:hAnsi="Times New Roman" w:cs="Times New Roman"/>
          <w:i/>
          <w:iCs/>
          <w:sz w:val="24"/>
          <w:szCs w:val="24"/>
        </w:rPr>
        <w:lastRenderedPageBreak/>
        <w:t>Non Performing Loan</w:t>
      </w:r>
      <w:r w:rsidRPr="0075063F">
        <w:rPr>
          <w:rFonts w:ascii="Times New Roman" w:hAnsi="Times New Roman" w:cs="Times New Roman"/>
          <w:i/>
          <w:iCs/>
          <w:sz w:val="24"/>
          <w:szCs w:val="24"/>
          <w:lang w:val="id-ID"/>
        </w:rPr>
        <w:t xml:space="preserve"> </w:t>
      </w:r>
      <w:r w:rsidRPr="0075063F">
        <w:rPr>
          <w:rFonts w:ascii="Times New Roman" w:hAnsi="Times New Roman" w:cs="Times New Roman"/>
          <w:sz w:val="24"/>
          <w:szCs w:val="24"/>
        </w:rPr>
        <w:t>(NPL</w:t>
      </w:r>
      <w:r w:rsidRPr="0075063F">
        <w:rPr>
          <w:rFonts w:ascii="Times New Roman" w:hAnsi="Times New Roman" w:cs="Times New Roman"/>
          <w:sz w:val="24"/>
          <w:szCs w:val="24"/>
          <w:lang w:val="id-ID"/>
        </w:rPr>
        <w:t xml:space="preserve">) </w:t>
      </w:r>
      <w:r w:rsidRPr="0075063F">
        <w:rPr>
          <w:rFonts w:ascii="Times New Roman" w:hAnsi="Times New Roman" w:cs="Times New Roman"/>
          <w:sz w:val="24"/>
          <w:szCs w:val="24"/>
        </w:rPr>
        <w:t>menunjukkan kemampuan manajemen bank mengelola kredit bermasalah</w:t>
      </w:r>
      <w:r w:rsidRPr="0075063F">
        <w:rPr>
          <w:rFonts w:ascii="Times New Roman" w:hAnsi="Times New Roman" w:cs="Times New Roman"/>
          <w:sz w:val="24"/>
          <w:szCs w:val="24"/>
          <w:lang w:val="id-ID"/>
        </w:rPr>
        <w:t>. S</w:t>
      </w:r>
      <w:r w:rsidRPr="0075063F">
        <w:rPr>
          <w:rFonts w:ascii="Times New Roman" w:hAnsi="Times New Roman" w:cs="Times New Roman"/>
          <w:sz w:val="24"/>
          <w:szCs w:val="24"/>
        </w:rPr>
        <w:t xml:space="preserve">emakin tinggi rasio </w:t>
      </w:r>
      <w:r w:rsidRPr="0075063F">
        <w:rPr>
          <w:rFonts w:ascii="Times New Roman" w:hAnsi="Times New Roman" w:cs="Times New Roman"/>
          <w:sz w:val="24"/>
          <w:szCs w:val="24"/>
          <w:lang w:val="id-ID"/>
        </w:rPr>
        <w:t xml:space="preserve">NPL pada Bank </w:t>
      </w:r>
      <w:r w:rsidRPr="0075063F">
        <w:rPr>
          <w:rFonts w:ascii="Times New Roman" w:hAnsi="Times New Roman" w:cs="Times New Roman"/>
          <w:sz w:val="24"/>
          <w:szCs w:val="24"/>
        </w:rPr>
        <w:t xml:space="preserve"> maka sem</w:t>
      </w:r>
      <w:r w:rsidR="002301FA">
        <w:rPr>
          <w:rFonts w:ascii="Times New Roman" w:hAnsi="Times New Roman" w:cs="Times New Roman"/>
          <w:sz w:val="24"/>
          <w:szCs w:val="24"/>
        </w:rPr>
        <w:t>akin buruk kualitas kredit bank</w:t>
      </w:r>
      <w:r w:rsidR="002301FA">
        <w:rPr>
          <w:rFonts w:ascii="Times New Roman" w:hAnsi="Times New Roman" w:cs="Times New Roman"/>
          <w:sz w:val="24"/>
          <w:szCs w:val="24"/>
          <w:lang w:val="id-ID"/>
        </w:rPr>
        <w:t xml:space="preserve"> </w:t>
      </w:r>
      <w:r w:rsidRPr="0075063F">
        <w:rPr>
          <w:rFonts w:ascii="Times New Roman" w:hAnsi="Times New Roman" w:cs="Times New Roman"/>
          <w:sz w:val="24"/>
          <w:szCs w:val="24"/>
          <w:lang w:val="id-ID"/>
        </w:rPr>
        <w:t xml:space="preserve">sehingga </w:t>
      </w:r>
      <w:r w:rsidRPr="0075063F">
        <w:rPr>
          <w:rFonts w:ascii="Times New Roman" w:hAnsi="Times New Roman" w:cs="Times New Roman"/>
          <w:sz w:val="24"/>
          <w:szCs w:val="24"/>
        </w:rPr>
        <w:t>menyebabkan jumlah kredit bermasalah semakin besar</w:t>
      </w:r>
      <w:r w:rsidRPr="0075063F">
        <w:rPr>
          <w:rFonts w:ascii="Times New Roman" w:hAnsi="Times New Roman" w:cs="Times New Roman"/>
          <w:sz w:val="24"/>
          <w:szCs w:val="24"/>
          <w:lang w:val="id-ID"/>
        </w:rPr>
        <w:t xml:space="preserve">. Semakin besar </w:t>
      </w:r>
      <w:r w:rsidRPr="0075063F">
        <w:rPr>
          <w:rFonts w:ascii="Times New Roman" w:hAnsi="Times New Roman" w:cs="Times New Roman"/>
          <w:sz w:val="24"/>
          <w:szCs w:val="24"/>
        </w:rPr>
        <w:t>kemungkinan</w:t>
      </w:r>
      <w:r w:rsidRPr="0075063F">
        <w:rPr>
          <w:rFonts w:ascii="Times New Roman" w:hAnsi="Times New Roman" w:cs="Times New Roman"/>
          <w:sz w:val="24"/>
          <w:szCs w:val="24"/>
          <w:lang w:val="id-ID"/>
        </w:rPr>
        <w:t xml:space="preserve"> </w:t>
      </w:r>
      <w:r w:rsidRPr="0075063F">
        <w:rPr>
          <w:rFonts w:ascii="Times New Roman" w:hAnsi="Times New Roman" w:cs="Times New Roman"/>
          <w:sz w:val="24"/>
          <w:szCs w:val="24"/>
        </w:rPr>
        <w:t xml:space="preserve">jumlah kredit bermasalah suatu bank </w:t>
      </w:r>
      <w:r w:rsidRPr="0075063F">
        <w:rPr>
          <w:rFonts w:ascii="Times New Roman" w:hAnsi="Times New Roman" w:cs="Times New Roman"/>
          <w:sz w:val="24"/>
          <w:szCs w:val="24"/>
          <w:lang w:val="id-ID"/>
        </w:rPr>
        <w:t xml:space="preserve">maka </w:t>
      </w:r>
      <w:r w:rsidRPr="0075063F">
        <w:rPr>
          <w:rFonts w:ascii="Times New Roman" w:hAnsi="Times New Roman" w:cs="Times New Roman"/>
          <w:sz w:val="24"/>
          <w:szCs w:val="24"/>
        </w:rPr>
        <w:t xml:space="preserve">mengakibatkan menurunnya </w:t>
      </w:r>
      <w:r w:rsidRPr="0075063F">
        <w:rPr>
          <w:rFonts w:ascii="Times New Roman" w:hAnsi="Times New Roman" w:cs="Times New Roman"/>
          <w:i/>
          <w:iCs/>
          <w:sz w:val="24"/>
          <w:szCs w:val="24"/>
        </w:rPr>
        <w:t>Return On Assets</w:t>
      </w:r>
      <w:r w:rsidRPr="0075063F">
        <w:rPr>
          <w:rFonts w:ascii="Times New Roman" w:hAnsi="Times New Roman" w:cs="Times New Roman"/>
          <w:i/>
          <w:iCs/>
          <w:sz w:val="24"/>
          <w:szCs w:val="24"/>
          <w:lang w:val="id-ID"/>
        </w:rPr>
        <w:t xml:space="preserve"> </w:t>
      </w:r>
      <w:r w:rsidRPr="0075063F">
        <w:rPr>
          <w:rFonts w:ascii="Times New Roman" w:hAnsi="Times New Roman" w:cs="Times New Roman"/>
          <w:iCs/>
          <w:sz w:val="24"/>
          <w:szCs w:val="24"/>
          <w:lang w:val="id-ID"/>
        </w:rPr>
        <w:t>(ROA)</w:t>
      </w:r>
      <w:r w:rsidRPr="0075063F">
        <w:rPr>
          <w:rFonts w:ascii="Times New Roman" w:hAnsi="Times New Roman" w:cs="Times New Roman"/>
          <w:sz w:val="24"/>
          <w:szCs w:val="24"/>
        </w:rPr>
        <w:t xml:space="preserve"> yang berarti kinerja keuangan bank menurun.</w:t>
      </w:r>
      <w:r w:rsidRPr="0075063F">
        <w:rPr>
          <w:rFonts w:ascii="Times New Roman" w:hAnsi="Times New Roman" w:cs="Times New Roman"/>
          <w:sz w:val="24"/>
          <w:szCs w:val="24"/>
          <w:lang w:val="id-ID"/>
        </w:rPr>
        <w:t xml:space="preserve"> </w:t>
      </w:r>
    </w:p>
    <w:p w:rsidR="00486F4B" w:rsidRPr="0026733B" w:rsidRDefault="00486F4B" w:rsidP="0075063F">
      <w:pPr>
        <w:pStyle w:val="ListParagraph"/>
        <w:numPr>
          <w:ilvl w:val="0"/>
          <w:numId w:val="16"/>
        </w:numPr>
        <w:autoSpaceDE w:val="0"/>
        <w:autoSpaceDN w:val="0"/>
        <w:adjustRightInd w:val="0"/>
        <w:spacing w:after="0" w:line="480" w:lineRule="auto"/>
        <w:ind w:left="851" w:hanging="284"/>
        <w:jc w:val="both"/>
        <w:rPr>
          <w:rFonts w:ascii="Times New Roman" w:hAnsi="Times New Roman" w:cs="Times New Roman"/>
          <w:sz w:val="24"/>
          <w:szCs w:val="24"/>
        </w:rPr>
      </w:pPr>
      <w:r w:rsidRPr="0026733B">
        <w:rPr>
          <w:rFonts w:ascii="Times New Roman" w:hAnsi="Times New Roman" w:cs="Times New Roman"/>
          <w:b/>
          <w:bCs/>
          <w:color w:val="000000"/>
          <w:sz w:val="24"/>
          <w:szCs w:val="24"/>
        </w:rPr>
        <w:t xml:space="preserve">Pengaruh LDR Terhadap </w:t>
      </w:r>
      <w:r w:rsidRPr="0026733B">
        <w:rPr>
          <w:rFonts w:ascii="Times New Roman" w:hAnsi="Times New Roman" w:cs="Times New Roman"/>
          <w:b/>
          <w:bCs/>
          <w:i/>
          <w:iCs/>
          <w:color w:val="000000"/>
          <w:sz w:val="24"/>
          <w:szCs w:val="24"/>
        </w:rPr>
        <w:t xml:space="preserve">Return on </w:t>
      </w:r>
      <w:r>
        <w:rPr>
          <w:rFonts w:ascii="Times New Roman" w:hAnsi="Times New Roman" w:cs="Times New Roman"/>
          <w:b/>
          <w:bCs/>
          <w:i/>
          <w:iCs/>
          <w:color w:val="000000"/>
          <w:sz w:val="24"/>
          <w:szCs w:val="24"/>
        </w:rPr>
        <w:t>Asset</w:t>
      </w:r>
      <w:r w:rsidRPr="0026733B">
        <w:rPr>
          <w:rFonts w:ascii="Times New Roman" w:hAnsi="Times New Roman" w:cs="Times New Roman"/>
          <w:b/>
          <w:bCs/>
          <w:color w:val="000000"/>
          <w:sz w:val="24"/>
          <w:szCs w:val="24"/>
        </w:rPr>
        <w:t xml:space="preserve"> (ROA)   </w:t>
      </w:r>
    </w:p>
    <w:p w:rsidR="00486F4B" w:rsidRPr="00A05EC1" w:rsidRDefault="00486F4B" w:rsidP="0075063F">
      <w:pPr>
        <w:spacing w:after="0" w:line="480" w:lineRule="auto"/>
        <w:ind w:firstLine="567"/>
        <w:jc w:val="both"/>
        <w:rPr>
          <w:rFonts w:ascii="Times New Roman" w:hAnsi="Times New Roman" w:cs="Times New Roman"/>
          <w:sz w:val="24"/>
          <w:lang w:val="id-ID"/>
        </w:rPr>
      </w:pPr>
      <w:r w:rsidRPr="009353C4">
        <w:rPr>
          <w:rFonts w:ascii="Times New Roman" w:hAnsi="Times New Roman" w:cs="Times New Roman"/>
          <w:i/>
          <w:iCs/>
          <w:sz w:val="24"/>
          <w:szCs w:val="24"/>
        </w:rPr>
        <w:t xml:space="preserve">Loan to Deposit Ratio </w:t>
      </w:r>
      <w:r w:rsidRPr="009353C4">
        <w:rPr>
          <w:rFonts w:ascii="Times New Roman" w:hAnsi="Times New Roman" w:cs="Times New Roman"/>
          <w:sz w:val="24"/>
          <w:szCs w:val="24"/>
        </w:rPr>
        <w:t xml:space="preserve">(LDR) digunakan untuk mengukur seberapa besar kemampuan bank dalam memenuhi permintaan kredit yang diajukan tanpa terjadi penangguhan. Standar yang digunakan Bank Indonesia untuk rasio </w:t>
      </w:r>
      <w:r w:rsidRPr="009353C4">
        <w:rPr>
          <w:rFonts w:ascii="Times New Roman" w:hAnsi="Times New Roman" w:cs="Times New Roman"/>
          <w:i/>
          <w:iCs/>
          <w:sz w:val="24"/>
          <w:szCs w:val="24"/>
        </w:rPr>
        <w:t>Loan to Deposit Ratio</w:t>
      </w:r>
      <w:r w:rsidR="002301FA">
        <w:rPr>
          <w:rFonts w:ascii="Times New Roman" w:hAnsi="Times New Roman" w:cs="Times New Roman"/>
          <w:i/>
          <w:iCs/>
          <w:sz w:val="24"/>
          <w:szCs w:val="24"/>
          <w:lang w:val="id-ID"/>
        </w:rPr>
        <w:t xml:space="preserve"> </w:t>
      </w:r>
      <w:r w:rsidRPr="009353C4">
        <w:rPr>
          <w:rFonts w:ascii="Times New Roman" w:hAnsi="Times New Roman" w:cs="Times New Roman"/>
          <w:sz w:val="24"/>
          <w:szCs w:val="24"/>
        </w:rPr>
        <w:t xml:space="preserve">(LDR) adalah 80% hingga 110%. Jika angka rasio </w:t>
      </w:r>
      <w:r w:rsidRPr="009353C4">
        <w:rPr>
          <w:rFonts w:ascii="Times New Roman" w:hAnsi="Times New Roman" w:cs="Times New Roman"/>
          <w:i/>
          <w:iCs/>
          <w:sz w:val="24"/>
          <w:szCs w:val="24"/>
        </w:rPr>
        <w:t xml:space="preserve">Loan to Deposit Ratio </w:t>
      </w:r>
      <w:r w:rsidRPr="009353C4">
        <w:rPr>
          <w:rFonts w:ascii="Times New Roman" w:hAnsi="Times New Roman" w:cs="Times New Roman"/>
          <w:sz w:val="24"/>
          <w:szCs w:val="24"/>
        </w:rPr>
        <w:t>(LDR)</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suatu bank berada pada angka di bawah 80% (misalkan 70%), maka dapat</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disimpulkan bahwa bank tersebut hanya dapat menyalurkan sebesar 70% dari</w:t>
      </w:r>
      <w:r w:rsidR="00F6473E">
        <w:rPr>
          <w:rFonts w:ascii="Times New Roman" w:hAnsi="Times New Roman" w:cs="Times New Roman"/>
          <w:sz w:val="24"/>
          <w:szCs w:val="24"/>
          <w:lang w:val="id-ID"/>
        </w:rPr>
        <w:t xml:space="preserve"> </w:t>
      </w:r>
      <w:r w:rsidRPr="009353C4">
        <w:rPr>
          <w:rFonts w:ascii="Times New Roman" w:hAnsi="Times New Roman" w:cs="Times New Roman"/>
          <w:sz w:val="24"/>
          <w:szCs w:val="24"/>
        </w:rPr>
        <w:t xml:space="preserve">seluruh dana yang berhasil dihimpun. Jika rasio </w:t>
      </w:r>
      <w:r w:rsidRPr="009353C4">
        <w:rPr>
          <w:rFonts w:ascii="Times New Roman" w:hAnsi="Times New Roman" w:cs="Times New Roman"/>
          <w:i/>
          <w:iCs/>
          <w:sz w:val="24"/>
          <w:szCs w:val="24"/>
        </w:rPr>
        <w:t xml:space="preserve">Loan to Deposit Ratio </w:t>
      </w:r>
      <w:r w:rsidRPr="009353C4">
        <w:rPr>
          <w:rFonts w:ascii="Times New Roman" w:hAnsi="Times New Roman" w:cs="Times New Roman"/>
          <w:sz w:val="24"/>
          <w:szCs w:val="24"/>
        </w:rPr>
        <w:t>(LDR)</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bank mencapai lebih dari 110%, berarti total kredit yang diberikan bank tersebut</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melebihi dana</w:t>
      </w:r>
      <w:r w:rsidR="002301FA">
        <w:rPr>
          <w:rFonts w:ascii="Times New Roman" w:hAnsi="Times New Roman" w:cs="Times New Roman"/>
          <w:sz w:val="24"/>
          <w:szCs w:val="24"/>
          <w:lang w:val="id-ID"/>
        </w:rPr>
        <w:t xml:space="preserve"> </w:t>
      </w:r>
      <w:r w:rsidRPr="009353C4">
        <w:rPr>
          <w:rFonts w:ascii="Times New Roman" w:hAnsi="Times New Roman" w:cs="Times New Roman"/>
          <w:sz w:val="24"/>
          <w:szCs w:val="24"/>
        </w:rPr>
        <w:t xml:space="preserve">yang dihimpun. Semakin tinggi </w:t>
      </w:r>
      <w:r w:rsidRPr="009353C4">
        <w:rPr>
          <w:rFonts w:ascii="Times New Roman" w:hAnsi="Times New Roman" w:cs="Times New Roman"/>
          <w:i/>
          <w:iCs/>
          <w:sz w:val="24"/>
          <w:szCs w:val="24"/>
        </w:rPr>
        <w:t xml:space="preserve">Loan to Deposit Ratio </w:t>
      </w:r>
      <w:r w:rsidRPr="009353C4">
        <w:rPr>
          <w:rFonts w:ascii="Times New Roman" w:hAnsi="Times New Roman" w:cs="Times New Roman"/>
          <w:sz w:val="24"/>
          <w:szCs w:val="24"/>
        </w:rPr>
        <w:t>(LDR)</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m</w:t>
      </w:r>
      <w:r>
        <w:rPr>
          <w:rFonts w:ascii="Times New Roman" w:hAnsi="Times New Roman" w:cs="Times New Roman"/>
          <w:sz w:val="24"/>
          <w:szCs w:val="24"/>
        </w:rPr>
        <w:t>enunjukkan semakin r</w:t>
      </w:r>
      <w:r>
        <w:rPr>
          <w:rFonts w:ascii="Times New Roman" w:hAnsi="Times New Roman" w:cs="Times New Roman"/>
          <w:sz w:val="24"/>
          <w:szCs w:val="24"/>
          <w:lang w:val="id-ID"/>
        </w:rPr>
        <w:t>endah</w:t>
      </w:r>
      <w:r w:rsidRPr="009353C4">
        <w:rPr>
          <w:rFonts w:ascii="Times New Roman" w:hAnsi="Times New Roman" w:cs="Times New Roman"/>
          <w:sz w:val="24"/>
          <w:szCs w:val="24"/>
        </w:rPr>
        <w:t xml:space="preserve"> kondisi likuiditas bank, sebaliknya semakin rendah</w:t>
      </w:r>
      <w:r>
        <w:rPr>
          <w:rFonts w:ascii="Times New Roman" w:hAnsi="Times New Roman" w:cs="Times New Roman"/>
          <w:sz w:val="24"/>
          <w:szCs w:val="24"/>
          <w:lang w:val="id-ID"/>
        </w:rPr>
        <w:t xml:space="preserve"> </w:t>
      </w:r>
      <w:r w:rsidRPr="009353C4">
        <w:rPr>
          <w:rFonts w:ascii="Times New Roman" w:hAnsi="Times New Roman" w:cs="Times New Roman"/>
          <w:i/>
          <w:iCs/>
          <w:sz w:val="24"/>
          <w:szCs w:val="24"/>
        </w:rPr>
        <w:t xml:space="preserve">Loan to Deposit Ratio </w:t>
      </w:r>
      <w:r w:rsidRPr="009353C4">
        <w:rPr>
          <w:rFonts w:ascii="Times New Roman" w:hAnsi="Times New Roman" w:cs="Times New Roman"/>
          <w:sz w:val="24"/>
          <w:szCs w:val="24"/>
        </w:rPr>
        <w:t>(LDR) menunjukkan kurangnya efektifitas bank dalam</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menyalurkan kredit sehingga hilangnya kesempatan bank untuk memperoleh laba.</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 xml:space="preserve">Perubahan </w:t>
      </w:r>
      <w:r w:rsidRPr="009353C4">
        <w:rPr>
          <w:rFonts w:ascii="Times New Roman" w:hAnsi="Times New Roman" w:cs="Times New Roman"/>
          <w:i/>
          <w:iCs/>
          <w:sz w:val="24"/>
          <w:szCs w:val="24"/>
        </w:rPr>
        <w:t xml:space="preserve">Loan to Deposit Ratio </w:t>
      </w:r>
      <w:r w:rsidRPr="009353C4">
        <w:rPr>
          <w:rFonts w:ascii="Times New Roman" w:hAnsi="Times New Roman" w:cs="Times New Roman"/>
          <w:sz w:val="24"/>
          <w:szCs w:val="24"/>
        </w:rPr>
        <w:t>(LDR) bank yang berada pada standar yang</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ditetapkan oleh Bank Indonesia (80%-110%), maka perubahan laba yang</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diperoleh oleh bank tersebut akan meningkat (dengan asumsi bahwa bank tersebut</w:t>
      </w:r>
      <w:r>
        <w:rPr>
          <w:rFonts w:ascii="Times New Roman" w:hAnsi="Times New Roman" w:cs="Times New Roman"/>
          <w:sz w:val="24"/>
          <w:szCs w:val="24"/>
          <w:lang w:val="id-ID"/>
        </w:rPr>
        <w:t xml:space="preserve"> </w:t>
      </w:r>
      <w:r w:rsidRPr="009353C4">
        <w:rPr>
          <w:rFonts w:ascii="Times New Roman" w:hAnsi="Times New Roman" w:cs="Times New Roman"/>
          <w:sz w:val="24"/>
          <w:szCs w:val="24"/>
        </w:rPr>
        <w:t>mampu menyalurkan kreditnya dengan efektif).</w:t>
      </w:r>
      <w:r>
        <w:rPr>
          <w:rFonts w:ascii="Times New Roman" w:hAnsi="Times New Roman" w:cs="Times New Roman"/>
          <w:sz w:val="24"/>
          <w:szCs w:val="24"/>
          <w:lang w:val="id-ID"/>
        </w:rPr>
        <w:t xml:space="preserve"> </w:t>
      </w:r>
      <w:r w:rsidRPr="00A05EC1">
        <w:rPr>
          <w:rFonts w:ascii="Times New Roman" w:hAnsi="Times New Roman" w:cs="Times New Roman"/>
          <w:bCs/>
          <w:i/>
          <w:sz w:val="24"/>
        </w:rPr>
        <w:t>Loan  to Deposit Ratio</w:t>
      </w:r>
      <w:r w:rsidRPr="00A05EC1">
        <w:rPr>
          <w:rFonts w:ascii="Times New Roman" w:hAnsi="Times New Roman" w:cs="Times New Roman"/>
          <w:bCs/>
          <w:sz w:val="24"/>
        </w:rPr>
        <w:t xml:space="preserve"> (LDR) </w:t>
      </w:r>
      <w:r w:rsidRPr="00A05EC1">
        <w:rPr>
          <w:rFonts w:ascii="Times New Roman" w:hAnsi="Times New Roman" w:cs="Times New Roman"/>
          <w:sz w:val="24"/>
        </w:rPr>
        <w:lastRenderedPageBreak/>
        <w:t xml:space="preserve">dapat berpengaruh positif terhadap </w:t>
      </w:r>
      <w:r w:rsidRPr="00A05EC1">
        <w:rPr>
          <w:rFonts w:ascii="Times New Roman" w:hAnsi="Times New Roman" w:cs="Times New Roman"/>
          <w:i/>
          <w:sz w:val="24"/>
        </w:rPr>
        <w:t xml:space="preserve">Return On </w:t>
      </w:r>
      <w:r>
        <w:rPr>
          <w:rFonts w:ascii="Times New Roman" w:hAnsi="Times New Roman" w:cs="Times New Roman"/>
          <w:i/>
          <w:sz w:val="24"/>
        </w:rPr>
        <w:t>Asset</w:t>
      </w:r>
      <w:r w:rsidRPr="00A05EC1">
        <w:rPr>
          <w:rFonts w:ascii="Times New Roman" w:hAnsi="Times New Roman" w:cs="Times New Roman"/>
          <w:sz w:val="24"/>
        </w:rPr>
        <w:t xml:space="preserve"> (ROA). Dimana </w:t>
      </w:r>
      <w:r w:rsidRPr="00A05EC1">
        <w:rPr>
          <w:rFonts w:ascii="Times New Roman" w:hAnsi="Times New Roman" w:cs="Times New Roman"/>
          <w:bCs/>
          <w:i/>
          <w:sz w:val="24"/>
        </w:rPr>
        <w:t>Loan  to Deposit Ratio</w:t>
      </w:r>
      <w:r w:rsidRPr="00A05EC1">
        <w:rPr>
          <w:rFonts w:ascii="Times New Roman" w:hAnsi="Times New Roman" w:cs="Times New Roman"/>
          <w:bCs/>
          <w:sz w:val="24"/>
        </w:rPr>
        <w:t xml:space="preserve"> (LDR) </w:t>
      </w:r>
      <w:r w:rsidRPr="00A05EC1">
        <w:rPr>
          <w:rFonts w:ascii="Times New Roman" w:hAnsi="Times New Roman" w:cs="Times New Roman"/>
          <w:sz w:val="24"/>
        </w:rPr>
        <w:t xml:space="preserve"> yang tinggi dalam hal ini tidak melebihi batas yang ditentukan, maka akan menaikkan profitabilitas yang berasal dari pendapatan bunga kredit. </w:t>
      </w:r>
    </w:p>
    <w:p w:rsidR="00486F4B" w:rsidRPr="0026733B" w:rsidRDefault="00486F4B" w:rsidP="00486F4B">
      <w:pPr>
        <w:pStyle w:val="Default"/>
        <w:tabs>
          <w:tab w:val="left" w:pos="0"/>
          <w:tab w:val="left" w:pos="630"/>
        </w:tabs>
        <w:spacing w:line="480" w:lineRule="auto"/>
        <w:ind w:firstLine="720"/>
        <w:jc w:val="both"/>
        <w:rPr>
          <w:color w:val="auto"/>
        </w:rPr>
      </w:pPr>
      <w:r w:rsidRPr="0026733B">
        <w:rPr>
          <w:color w:val="auto"/>
        </w:rPr>
        <w:t xml:space="preserve">Dendawijaya (2005:116) </w:t>
      </w:r>
    </w:p>
    <w:p w:rsidR="00486F4B" w:rsidRPr="0026733B" w:rsidRDefault="00486F4B" w:rsidP="00486F4B">
      <w:pPr>
        <w:pStyle w:val="Default"/>
        <w:tabs>
          <w:tab w:val="left" w:pos="0"/>
          <w:tab w:val="left" w:pos="630"/>
        </w:tabs>
        <w:ind w:left="720"/>
        <w:jc w:val="both"/>
        <w:rPr>
          <w:color w:val="auto"/>
          <w:lang w:val="id-ID"/>
        </w:rPr>
      </w:pPr>
      <w:r w:rsidRPr="0026733B">
        <w:rPr>
          <w:color w:val="auto"/>
        </w:rPr>
        <w:t xml:space="preserve">Rasio </w:t>
      </w:r>
      <w:r w:rsidRPr="0026733B">
        <w:rPr>
          <w:i/>
          <w:color w:val="auto"/>
        </w:rPr>
        <w:t>Loan to Deposit Rasio</w:t>
      </w:r>
      <w:r w:rsidRPr="0026733B">
        <w:rPr>
          <w:color w:val="auto"/>
        </w:rPr>
        <w:t xml:space="preserve"> (LDR) menggambarkan kemampuan bank membayarkan kembali penarikan dana yang dilakukan deposan dengan mengandalkan kredit yang diberikan sebagai sumber likuiditasnya. Jika nilai  </w:t>
      </w:r>
      <w:r w:rsidRPr="0026733B">
        <w:rPr>
          <w:i/>
          <w:color w:val="auto"/>
        </w:rPr>
        <w:t>Loan to Deposit Rasio</w:t>
      </w:r>
      <w:r w:rsidRPr="0026733B">
        <w:rPr>
          <w:color w:val="auto"/>
        </w:rPr>
        <w:t xml:space="preserve"> (LDR) tinggi (tidak melebihi ketentuan Bank Indonesia yaitu 110%) memberikan indikasi semakin rendahnya kemampuan likuiditas bank yang bersangkutan. Likuiditas yang rendah dapat meningkatkan profitabilitas dalam hal ini </w:t>
      </w:r>
      <w:r w:rsidRPr="00F6473E">
        <w:rPr>
          <w:i/>
          <w:color w:val="auto"/>
        </w:rPr>
        <w:t>Return On Asset</w:t>
      </w:r>
      <w:r w:rsidRPr="0026733B">
        <w:rPr>
          <w:color w:val="auto"/>
        </w:rPr>
        <w:t xml:space="preserve"> (ROA). </w:t>
      </w:r>
    </w:p>
    <w:p w:rsidR="00486F4B" w:rsidRPr="0026733B" w:rsidRDefault="00486F4B" w:rsidP="00486F4B">
      <w:pPr>
        <w:pStyle w:val="Default"/>
        <w:tabs>
          <w:tab w:val="left" w:pos="0"/>
          <w:tab w:val="left" w:pos="630"/>
        </w:tabs>
        <w:ind w:left="720"/>
        <w:jc w:val="both"/>
        <w:rPr>
          <w:color w:val="auto"/>
          <w:lang w:val="id-ID"/>
        </w:rPr>
      </w:pPr>
    </w:p>
    <w:p w:rsidR="00486F4B" w:rsidRDefault="00486F4B" w:rsidP="0075063F">
      <w:pPr>
        <w:spacing w:after="0" w:line="480" w:lineRule="auto"/>
        <w:ind w:firstLine="709"/>
        <w:jc w:val="both"/>
        <w:rPr>
          <w:rFonts w:ascii="Times New Roman" w:hAnsi="Times New Roman" w:cs="Times New Roman"/>
          <w:sz w:val="24"/>
          <w:szCs w:val="24"/>
          <w:lang w:val="id-ID"/>
        </w:rPr>
      </w:pPr>
      <w:r w:rsidRPr="0026733B">
        <w:rPr>
          <w:rFonts w:ascii="Times New Roman" w:hAnsi="Times New Roman" w:cs="Times New Roman"/>
          <w:sz w:val="24"/>
          <w:szCs w:val="24"/>
        </w:rPr>
        <w:t xml:space="preserve">Menurut Dendawijaya (2005:118) “semakin besar </w:t>
      </w:r>
      <w:r w:rsidRPr="0026733B">
        <w:rPr>
          <w:rFonts w:ascii="Times New Roman" w:hAnsi="Times New Roman" w:cs="Times New Roman"/>
          <w:i/>
          <w:sz w:val="24"/>
          <w:szCs w:val="24"/>
        </w:rPr>
        <w:t xml:space="preserve">Return On </w:t>
      </w:r>
      <w:r>
        <w:rPr>
          <w:rFonts w:ascii="Times New Roman" w:hAnsi="Times New Roman" w:cs="Times New Roman"/>
          <w:i/>
          <w:sz w:val="24"/>
          <w:szCs w:val="24"/>
        </w:rPr>
        <w:t>Asset</w:t>
      </w:r>
      <w:r w:rsidRPr="0026733B">
        <w:rPr>
          <w:rFonts w:ascii="Times New Roman" w:hAnsi="Times New Roman" w:cs="Times New Roman"/>
          <w:sz w:val="24"/>
          <w:szCs w:val="24"/>
        </w:rPr>
        <w:t xml:space="preserve"> (ROA) suatu bank, semakin besar pula tingkat keuntungan yang dicapai bank tersebut dan semakin baik pula posisi bank tersebut dari segi penggunaan </w:t>
      </w:r>
      <w:r>
        <w:rPr>
          <w:rFonts w:ascii="Times New Roman" w:hAnsi="Times New Roman" w:cs="Times New Roman"/>
          <w:i/>
          <w:sz w:val="24"/>
          <w:szCs w:val="24"/>
        </w:rPr>
        <w:t>asset</w:t>
      </w:r>
      <w:r w:rsidRPr="0026733B">
        <w:rPr>
          <w:rFonts w:ascii="Times New Roman" w:hAnsi="Times New Roman" w:cs="Times New Roman"/>
          <w:sz w:val="24"/>
          <w:szCs w:val="24"/>
        </w:rPr>
        <w:t xml:space="preserve">”.  </w:t>
      </w:r>
      <w:r>
        <w:rPr>
          <w:rFonts w:ascii="Times New Roman" w:hAnsi="Times New Roman" w:cs="Times New Roman"/>
          <w:sz w:val="24"/>
          <w:szCs w:val="24"/>
          <w:lang w:val="id-ID"/>
        </w:rPr>
        <w:t xml:space="preserve">Berdasarkan </w:t>
      </w:r>
      <w:r>
        <w:rPr>
          <w:rFonts w:ascii="Times New Roman" w:hAnsi="Times New Roman" w:cs="Times New Roman"/>
          <w:sz w:val="24"/>
          <w:szCs w:val="24"/>
        </w:rPr>
        <w:t>uraian tersebut</w:t>
      </w:r>
      <w:r>
        <w:rPr>
          <w:rFonts w:ascii="Times New Roman" w:hAnsi="Times New Roman" w:cs="Times New Roman"/>
          <w:sz w:val="24"/>
          <w:szCs w:val="24"/>
          <w:lang w:val="id-ID"/>
        </w:rPr>
        <w:t xml:space="preserve">, maka </w:t>
      </w:r>
      <w:r w:rsidRPr="0026733B">
        <w:rPr>
          <w:rFonts w:ascii="Times New Roman" w:hAnsi="Times New Roman" w:cs="Times New Roman"/>
          <w:sz w:val="24"/>
          <w:szCs w:val="24"/>
        </w:rPr>
        <w:t xml:space="preserve">dapat disimpulkan bahwa </w:t>
      </w:r>
      <w:r w:rsidRPr="0026733B">
        <w:rPr>
          <w:rFonts w:ascii="Times New Roman" w:hAnsi="Times New Roman" w:cs="Times New Roman"/>
          <w:bCs/>
          <w:i/>
          <w:sz w:val="24"/>
          <w:szCs w:val="24"/>
        </w:rPr>
        <w:t>Loan  to Deposit Ratio</w:t>
      </w:r>
      <w:r w:rsidRPr="0026733B">
        <w:rPr>
          <w:rFonts w:ascii="Times New Roman" w:hAnsi="Times New Roman" w:cs="Times New Roman"/>
          <w:bCs/>
          <w:sz w:val="24"/>
          <w:szCs w:val="24"/>
        </w:rPr>
        <w:t xml:space="preserve"> (LDR) berpengaruh terhadap peningkatan </w:t>
      </w:r>
      <w:r w:rsidRPr="0026733B">
        <w:rPr>
          <w:rFonts w:ascii="Times New Roman" w:hAnsi="Times New Roman" w:cs="Times New Roman"/>
          <w:i/>
          <w:sz w:val="24"/>
          <w:szCs w:val="24"/>
        </w:rPr>
        <w:t xml:space="preserve">Return On </w:t>
      </w:r>
      <w:r>
        <w:rPr>
          <w:rFonts w:ascii="Times New Roman" w:hAnsi="Times New Roman" w:cs="Times New Roman"/>
          <w:i/>
          <w:sz w:val="24"/>
          <w:szCs w:val="24"/>
        </w:rPr>
        <w:t>Asset</w:t>
      </w:r>
      <w:r w:rsidRPr="0026733B">
        <w:rPr>
          <w:rFonts w:ascii="Times New Roman" w:hAnsi="Times New Roman" w:cs="Times New Roman"/>
          <w:sz w:val="24"/>
          <w:szCs w:val="24"/>
        </w:rPr>
        <w:t xml:space="preserve"> (ROA).</w:t>
      </w:r>
    </w:p>
    <w:p w:rsidR="00486F4B" w:rsidRPr="004318EA" w:rsidRDefault="00486F4B" w:rsidP="0075063F">
      <w:pPr>
        <w:pStyle w:val="ListParagraph"/>
        <w:numPr>
          <w:ilvl w:val="0"/>
          <w:numId w:val="5"/>
        </w:numPr>
        <w:spacing w:after="0" w:line="480" w:lineRule="auto"/>
        <w:ind w:left="709" w:hanging="425"/>
        <w:jc w:val="both"/>
        <w:rPr>
          <w:rFonts w:ascii="Times New Roman" w:hAnsi="Times New Roman" w:cs="Times New Roman"/>
          <w:b/>
          <w:sz w:val="24"/>
          <w:szCs w:val="24"/>
        </w:rPr>
      </w:pPr>
      <w:r>
        <w:rPr>
          <w:rFonts w:ascii="Times New Roman" w:hAnsi="Times New Roman" w:cs="Times New Roman"/>
          <w:b/>
          <w:sz w:val="24"/>
          <w:szCs w:val="24"/>
        </w:rPr>
        <w:t>Penelitian terdahulu</w:t>
      </w:r>
    </w:p>
    <w:p w:rsidR="00486F4B" w:rsidRPr="00A05EC1" w:rsidRDefault="00486F4B" w:rsidP="00486F4B">
      <w:pPr>
        <w:pStyle w:val="ListParagraph"/>
        <w:autoSpaceDE w:val="0"/>
        <w:autoSpaceDN w:val="0"/>
        <w:adjustRightInd w:val="0"/>
        <w:spacing w:after="0" w:line="480" w:lineRule="auto"/>
        <w:ind w:left="0" w:firstLine="709"/>
        <w:jc w:val="both"/>
        <w:rPr>
          <w:rFonts w:ascii="Times New Roman" w:eastAsiaTheme="minorEastAsia" w:hAnsi="Times New Roman" w:cs="Times New Roman"/>
          <w:sz w:val="24"/>
          <w:szCs w:val="24"/>
        </w:rPr>
      </w:pPr>
      <w:r w:rsidRPr="00F42F96">
        <w:rPr>
          <w:rFonts w:ascii="Times New Roman" w:eastAsiaTheme="minorEastAsia" w:hAnsi="Times New Roman" w:cs="Times New Roman"/>
          <w:bCs/>
          <w:sz w:val="24"/>
          <w:szCs w:val="24"/>
        </w:rPr>
        <w:t xml:space="preserve">Penelitian </w:t>
      </w:r>
      <w:r w:rsidRPr="00340A09">
        <w:rPr>
          <w:rFonts w:ascii="Times New Roman" w:eastAsiaTheme="minorEastAsia" w:hAnsi="Times New Roman" w:cs="Times New Roman"/>
          <w:b/>
          <w:sz w:val="24"/>
          <w:szCs w:val="24"/>
        </w:rPr>
        <w:t>Ahmad Buyung Nusantara (2009)</w:t>
      </w:r>
      <w:r>
        <w:rPr>
          <w:rFonts w:ascii="Times New Roman" w:eastAsiaTheme="minorEastAsia" w:hAnsi="Times New Roman" w:cs="Times New Roman"/>
          <w:sz w:val="24"/>
          <w:szCs w:val="24"/>
        </w:rPr>
        <w:t xml:space="preserve"> </w:t>
      </w:r>
      <w:r>
        <w:rPr>
          <w:rFonts w:ascii="Times New Roman" w:hAnsi="Times New Roman" w:cs="Times New Roman"/>
          <w:sz w:val="24"/>
        </w:rPr>
        <w:t>bertujuan untuk menganalisis p</w:t>
      </w:r>
      <w:r w:rsidRPr="00F42F96">
        <w:rPr>
          <w:rFonts w:ascii="Times New Roman" w:eastAsiaTheme="minorEastAsia" w:hAnsi="Times New Roman" w:cs="Times New Roman"/>
          <w:sz w:val="24"/>
          <w:szCs w:val="24"/>
        </w:rPr>
        <w:t xml:space="preserve">engaruh NPL, CAR, LDR, dan BOPO </w:t>
      </w:r>
      <w:r w:rsidR="00CA5ACB">
        <w:rPr>
          <w:rFonts w:ascii="Times New Roman" w:eastAsiaTheme="minorEastAsia" w:hAnsi="Times New Roman" w:cs="Times New Roman"/>
          <w:sz w:val="24"/>
          <w:szCs w:val="24"/>
        </w:rPr>
        <w:t>t</w:t>
      </w:r>
      <w:r w:rsidRPr="00F42F96">
        <w:rPr>
          <w:rFonts w:ascii="Times New Roman" w:eastAsiaTheme="minorEastAsia" w:hAnsi="Times New Roman" w:cs="Times New Roman"/>
          <w:sz w:val="24"/>
          <w:szCs w:val="24"/>
        </w:rPr>
        <w:t>erhadap Profitabilitas Bank (Perbandingan Bank Umum Go Publik dan Bank Umum Non Go Publik di Indo</w:t>
      </w:r>
      <w:r>
        <w:rPr>
          <w:rFonts w:ascii="Times New Roman" w:eastAsiaTheme="minorEastAsia" w:hAnsi="Times New Roman" w:cs="Times New Roman"/>
          <w:sz w:val="24"/>
          <w:szCs w:val="24"/>
        </w:rPr>
        <w:t xml:space="preserve">nesia Periode Tahun 2005-2007. </w:t>
      </w:r>
      <w:r>
        <w:rPr>
          <w:rFonts w:ascii="Times New Roman" w:hAnsi="Times New Roman" w:cs="Times New Roman"/>
          <w:sz w:val="24"/>
        </w:rPr>
        <w:t xml:space="preserve">Menggunakan </w:t>
      </w:r>
      <w:r w:rsidRPr="00A05EC1">
        <w:rPr>
          <w:rFonts w:ascii="Times New Roman" w:hAnsi="Times New Roman" w:cs="Times New Roman"/>
          <w:i/>
          <w:sz w:val="24"/>
        </w:rPr>
        <w:t>purposive</w:t>
      </w:r>
      <w:r>
        <w:rPr>
          <w:rFonts w:ascii="Times New Roman" w:hAnsi="Times New Roman" w:cs="Times New Roman"/>
          <w:sz w:val="24"/>
        </w:rPr>
        <w:t xml:space="preserve"> </w:t>
      </w:r>
      <w:r w:rsidRPr="00A05EC1">
        <w:rPr>
          <w:rFonts w:ascii="Times New Roman" w:hAnsi="Times New Roman" w:cs="Times New Roman"/>
          <w:i/>
          <w:sz w:val="24"/>
        </w:rPr>
        <w:t>sampling</w:t>
      </w:r>
      <w:r>
        <w:rPr>
          <w:rFonts w:ascii="Times New Roman" w:hAnsi="Times New Roman" w:cs="Times New Roman"/>
          <w:sz w:val="24"/>
        </w:rPr>
        <w:t xml:space="preserve"> berjumlah 81 Sampel. Penelitian tersebut adalah penelitian kuantitatif menggunakan regresi linear berganda dengan persamaan kuadrat terkecil. </w:t>
      </w:r>
      <w:r>
        <w:rPr>
          <w:rFonts w:ascii="Times New Roman" w:eastAsiaTheme="minorEastAsia" w:hAnsi="Times New Roman" w:cs="Times New Roman"/>
          <w:sz w:val="24"/>
          <w:szCs w:val="24"/>
        </w:rPr>
        <w:t xml:space="preserve">  </w:t>
      </w:r>
      <w:r w:rsidRPr="00F42F96">
        <w:rPr>
          <w:rFonts w:ascii="Times New Roman" w:eastAsiaTheme="minorEastAsia" w:hAnsi="Times New Roman" w:cs="Times New Roman"/>
          <w:sz w:val="24"/>
          <w:szCs w:val="24"/>
        </w:rPr>
        <w:t>Variabel yang digunakan adalah NPL,CAR, LDR, dan BOPO terhadap ROA.</w:t>
      </w:r>
      <w:r>
        <w:rPr>
          <w:rFonts w:ascii="Times New Roman" w:eastAsiaTheme="minorEastAsia" w:hAnsi="Times New Roman" w:cs="Times New Roman"/>
          <w:sz w:val="24"/>
          <w:szCs w:val="24"/>
        </w:rPr>
        <w:t xml:space="preserve"> Hasil penelitian p</w:t>
      </w:r>
      <w:r w:rsidRPr="00F42F96">
        <w:rPr>
          <w:rFonts w:ascii="Times New Roman" w:eastAsiaTheme="minorEastAsia" w:hAnsi="Times New Roman" w:cs="Times New Roman"/>
          <w:bCs/>
          <w:sz w:val="24"/>
          <w:szCs w:val="24"/>
        </w:rPr>
        <w:t xml:space="preserve">ada bank non Go </w:t>
      </w:r>
      <w:r>
        <w:rPr>
          <w:rFonts w:ascii="Times New Roman" w:eastAsiaTheme="minorEastAsia" w:hAnsi="Times New Roman" w:cs="Times New Roman"/>
          <w:bCs/>
          <w:sz w:val="24"/>
          <w:szCs w:val="24"/>
        </w:rPr>
        <w:t>publik, variabel</w:t>
      </w:r>
      <w:r w:rsidRPr="00F42F96">
        <w:rPr>
          <w:rFonts w:ascii="Times New Roman" w:eastAsiaTheme="minorEastAsia" w:hAnsi="Times New Roman" w:cs="Times New Roman"/>
          <w:bCs/>
          <w:sz w:val="24"/>
          <w:szCs w:val="24"/>
        </w:rPr>
        <w:t xml:space="preserve"> </w:t>
      </w:r>
      <w:r w:rsidRPr="00F42F96">
        <w:rPr>
          <w:rFonts w:ascii="Times New Roman" w:eastAsiaTheme="minorEastAsia" w:hAnsi="Times New Roman" w:cs="Times New Roman"/>
          <w:sz w:val="24"/>
          <w:szCs w:val="24"/>
        </w:rPr>
        <w:t xml:space="preserve">NPL, CAR dan BOPO tidak </w:t>
      </w:r>
      <w:r w:rsidRPr="00F42F96">
        <w:rPr>
          <w:rFonts w:ascii="Times New Roman" w:eastAsiaTheme="minorEastAsia" w:hAnsi="Times New Roman" w:cs="Times New Roman"/>
          <w:sz w:val="24"/>
          <w:szCs w:val="24"/>
        </w:rPr>
        <w:lastRenderedPageBreak/>
        <w:t>berpengaruh si</w:t>
      </w:r>
      <w:r>
        <w:rPr>
          <w:rFonts w:ascii="Times New Roman" w:eastAsiaTheme="minorEastAsia" w:hAnsi="Times New Roman" w:cs="Times New Roman"/>
          <w:sz w:val="24"/>
          <w:szCs w:val="24"/>
        </w:rPr>
        <w:t xml:space="preserve">gnifikan terhadap variabel ROA. Sedangkan </w:t>
      </w:r>
      <w:r w:rsidRPr="00F42F96">
        <w:rPr>
          <w:rFonts w:ascii="Times New Roman" w:eastAsiaTheme="minorEastAsia" w:hAnsi="Times New Roman" w:cs="Times New Roman"/>
          <w:sz w:val="24"/>
          <w:szCs w:val="24"/>
        </w:rPr>
        <w:t>LDR berpengaruh signifikan positif terhadap variab</w:t>
      </w:r>
      <w:r w:rsidR="00F6473E">
        <w:rPr>
          <w:rFonts w:ascii="Times New Roman" w:eastAsiaTheme="minorEastAsia" w:hAnsi="Times New Roman" w:cs="Times New Roman"/>
          <w:sz w:val="24"/>
          <w:szCs w:val="24"/>
        </w:rPr>
        <w:t>e</w:t>
      </w:r>
      <w:r w:rsidRPr="00F42F96">
        <w:rPr>
          <w:rFonts w:ascii="Times New Roman" w:eastAsiaTheme="minorEastAsia" w:hAnsi="Times New Roman" w:cs="Times New Roman"/>
          <w:sz w:val="24"/>
          <w:szCs w:val="24"/>
        </w:rPr>
        <w:t>l ROA pada bank non bank go publik mempunyai kinerja yang</w:t>
      </w:r>
      <w:r>
        <w:rPr>
          <w:rFonts w:ascii="Times New Roman" w:eastAsiaTheme="minorEastAsia" w:hAnsi="Times New Roman" w:cs="Times New Roman"/>
          <w:sz w:val="24"/>
          <w:szCs w:val="24"/>
        </w:rPr>
        <w:t xml:space="preserve"> </w:t>
      </w:r>
      <w:r w:rsidRPr="00F42F96">
        <w:rPr>
          <w:rFonts w:ascii="Times New Roman" w:eastAsiaTheme="minorEastAsia" w:hAnsi="Times New Roman" w:cs="Times New Roman"/>
          <w:sz w:val="24"/>
          <w:szCs w:val="24"/>
        </w:rPr>
        <w:t>berbeda dengan kinerja bank yang</w:t>
      </w:r>
      <w:r>
        <w:rPr>
          <w:rFonts w:ascii="Times New Roman" w:eastAsiaTheme="minorEastAsia" w:hAnsi="Times New Roman" w:cs="Times New Roman"/>
          <w:sz w:val="24"/>
          <w:szCs w:val="24"/>
        </w:rPr>
        <w:t xml:space="preserve"> masuk dalam kriteria bank non g</w:t>
      </w:r>
      <w:r w:rsidRPr="00F42F96">
        <w:rPr>
          <w:rFonts w:ascii="Times New Roman" w:eastAsiaTheme="minorEastAsia" w:hAnsi="Times New Roman" w:cs="Times New Roman"/>
          <w:sz w:val="24"/>
          <w:szCs w:val="24"/>
        </w:rPr>
        <w:t xml:space="preserve">o </w:t>
      </w:r>
      <w:r>
        <w:rPr>
          <w:rFonts w:ascii="Times New Roman" w:eastAsiaTheme="minorEastAsia" w:hAnsi="Times New Roman" w:cs="Times New Roman"/>
          <w:sz w:val="24"/>
          <w:szCs w:val="24"/>
        </w:rPr>
        <w:t xml:space="preserve">publik. </w:t>
      </w:r>
      <w:r>
        <w:rPr>
          <w:rFonts w:ascii="Times New Roman" w:hAnsi="Times New Roman" w:cs="Times New Roman"/>
          <w:sz w:val="24"/>
        </w:rPr>
        <w:t xml:space="preserve">Persamaannya yaitu variabel terikat pada penelitian terdahulu menggunakan </w:t>
      </w:r>
      <w:r w:rsidRPr="001A6D3A">
        <w:rPr>
          <w:rFonts w:ascii="Times New Roman" w:hAnsi="Times New Roman" w:cs="Times New Roman"/>
          <w:i/>
          <w:sz w:val="24"/>
        </w:rPr>
        <w:t xml:space="preserve">Return On </w:t>
      </w:r>
      <w:r>
        <w:rPr>
          <w:rFonts w:ascii="Times New Roman" w:hAnsi="Times New Roman" w:cs="Times New Roman"/>
          <w:i/>
          <w:sz w:val="24"/>
        </w:rPr>
        <w:t>Asset</w:t>
      </w:r>
      <w:r w:rsidRPr="001A6D3A">
        <w:rPr>
          <w:rFonts w:ascii="Times New Roman" w:hAnsi="Times New Roman" w:cs="Times New Roman"/>
          <w:i/>
          <w:sz w:val="24"/>
        </w:rPr>
        <w:t xml:space="preserve"> </w:t>
      </w:r>
      <w:r w:rsidRPr="001A6D3A">
        <w:rPr>
          <w:rFonts w:ascii="Times New Roman" w:hAnsi="Times New Roman" w:cs="Times New Roman"/>
          <w:sz w:val="24"/>
        </w:rPr>
        <w:t>(ROA)</w:t>
      </w:r>
      <w:r>
        <w:rPr>
          <w:rFonts w:ascii="Times New Roman" w:hAnsi="Times New Roman" w:cs="Times New Roman"/>
          <w:sz w:val="24"/>
        </w:rPr>
        <w:t xml:space="preserve"> sama halnya dengan penelitian ini. Baik penelitian terdahulu maupun penelitian ini menggunakan analisis regresi linear berganda. Adapun perbedaannya adalah variabel bebas pada penelitian terdahulu adalah </w:t>
      </w:r>
      <w:r w:rsidRPr="00F42F96">
        <w:rPr>
          <w:rFonts w:ascii="Times New Roman" w:eastAsiaTheme="minorEastAsia" w:hAnsi="Times New Roman" w:cs="Times New Roman"/>
          <w:sz w:val="24"/>
          <w:szCs w:val="24"/>
        </w:rPr>
        <w:t xml:space="preserve">NPL, CAR, LDR, dan BOPO </w:t>
      </w:r>
      <w:r>
        <w:rPr>
          <w:rFonts w:ascii="Times New Roman" w:hAnsi="Times New Roman" w:cs="Times New Roman"/>
          <w:sz w:val="24"/>
        </w:rPr>
        <w:t xml:space="preserve">sedangkan pada penelitian ini adalah CAR, NPL, dan </w:t>
      </w:r>
      <w:r w:rsidRPr="001A6D3A">
        <w:rPr>
          <w:rFonts w:ascii="Times New Roman" w:hAnsi="Times New Roman" w:cs="Times New Roman"/>
          <w:sz w:val="24"/>
        </w:rPr>
        <w:t>LDR</w:t>
      </w:r>
      <w:r>
        <w:rPr>
          <w:rFonts w:ascii="Times New Roman" w:hAnsi="Times New Roman" w:cs="Times New Roman"/>
          <w:sz w:val="24"/>
        </w:rPr>
        <w:t>.</w:t>
      </w:r>
    </w:p>
    <w:p w:rsidR="00486F4B" w:rsidRPr="00E1238F" w:rsidRDefault="00486F4B" w:rsidP="0075063F">
      <w:pPr>
        <w:spacing w:after="0" w:line="480" w:lineRule="auto"/>
        <w:ind w:firstLine="709"/>
        <w:jc w:val="both"/>
        <w:rPr>
          <w:rFonts w:ascii="Times New Roman" w:hAnsi="Times New Roman" w:cs="Times New Roman"/>
          <w:lang w:val="id-ID"/>
        </w:rPr>
      </w:pPr>
      <w:r>
        <w:rPr>
          <w:rFonts w:ascii="Times New Roman" w:hAnsi="Times New Roman" w:cs="Times New Roman"/>
          <w:sz w:val="24"/>
        </w:rPr>
        <w:t xml:space="preserve">Penelitian </w:t>
      </w:r>
      <w:r>
        <w:rPr>
          <w:rFonts w:ascii="Times New Roman" w:hAnsi="Times New Roman" w:cs="Times New Roman"/>
          <w:b/>
          <w:sz w:val="24"/>
          <w:lang w:val="id-ID"/>
        </w:rPr>
        <w:t>Maria Regina Rosario Sianturi</w:t>
      </w:r>
      <w:r w:rsidRPr="001A6D3A">
        <w:rPr>
          <w:rFonts w:ascii="Times New Roman" w:hAnsi="Times New Roman" w:cs="Times New Roman"/>
          <w:b/>
          <w:sz w:val="24"/>
        </w:rPr>
        <w:t xml:space="preserve"> (20</w:t>
      </w:r>
      <w:r>
        <w:rPr>
          <w:rFonts w:ascii="Times New Roman" w:hAnsi="Times New Roman" w:cs="Times New Roman"/>
          <w:b/>
          <w:sz w:val="24"/>
          <w:lang w:val="id-ID"/>
        </w:rPr>
        <w:t>12</w:t>
      </w:r>
      <w:r w:rsidRPr="001A6D3A">
        <w:rPr>
          <w:rFonts w:ascii="Times New Roman" w:hAnsi="Times New Roman" w:cs="Times New Roman"/>
          <w:b/>
          <w:sz w:val="24"/>
        </w:rPr>
        <w:t>)</w:t>
      </w:r>
      <w:r w:rsidRPr="001A6D3A">
        <w:rPr>
          <w:rFonts w:ascii="Times New Roman" w:hAnsi="Times New Roman" w:cs="Times New Roman"/>
          <w:sz w:val="24"/>
        </w:rPr>
        <w:t xml:space="preserve"> </w:t>
      </w:r>
      <w:r>
        <w:rPr>
          <w:rFonts w:ascii="Times New Roman" w:hAnsi="Times New Roman" w:cs="Times New Roman"/>
          <w:sz w:val="24"/>
        </w:rPr>
        <w:t>bertujuan untuk meng</w:t>
      </w:r>
      <w:r>
        <w:rPr>
          <w:rFonts w:ascii="Times New Roman" w:hAnsi="Times New Roman" w:cs="Times New Roman"/>
          <w:sz w:val="24"/>
          <w:lang w:val="id-ID"/>
        </w:rPr>
        <w:t>etahui</w:t>
      </w:r>
      <w:r>
        <w:rPr>
          <w:rFonts w:ascii="Times New Roman" w:hAnsi="Times New Roman" w:cs="Times New Roman"/>
          <w:sz w:val="24"/>
        </w:rPr>
        <w:t xml:space="preserve"> pengaruh </w:t>
      </w:r>
      <w:r w:rsidRPr="00F42F96">
        <w:rPr>
          <w:rFonts w:ascii="Times New Roman" w:eastAsiaTheme="minorEastAsia" w:hAnsi="Times New Roman" w:cs="Times New Roman"/>
          <w:sz w:val="24"/>
          <w:szCs w:val="24"/>
        </w:rPr>
        <w:t>CAR,</w:t>
      </w:r>
      <w:r w:rsidR="0040383D">
        <w:rPr>
          <w:rFonts w:ascii="Times New Roman" w:eastAsiaTheme="minorEastAsia" w:hAnsi="Times New Roman" w:cs="Times New Roman"/>
          <w:sz w:val="24"/>
          <w:szCs w:val="24"/>
          <w:lang w:val="id-ID"/>
        </w:rPr>
        <w:t xml:space="preserve"> NPL, </w:t>
      </w:r>
      <w:r>
        <w:rPr>
          <w:rFonts w:ascii="Times New Roman" w:eastAsiaTheme="minorEastAsia" w:hAnsi="Times New Roman" w:cs="Times New Roman"/>
          <w:sz w:val="24"/>
          <w:szCs w:val="24"/>
          <w:lang w:val="id-ID"/>
        </w:rPr>
        <w:t xml:space="preserve">LDR, NIM, dan BOPO </w:t>
      </w:r>
      <w:r w:rsidRPr="00F42F96">
        <w:rPr>
          <w:rFonts w:ascii="Times New Roman" w:eastAsiaTheme="minorEastAsia" w:hAnsi="Times New Roman" w:cs="Times New Roman"/>
          <w:sz w:val="24"/>
          <w:szCs w:val="24"/>
        </w:rPr>
        <w:t xml:space="preserve">terhadap </w:t>
      </w:r>
      <w:r>
        <w:rPr>
          <w:rFonts w:ascii="Times New Roman" w:eastAsiaTheme="minorEastAsia" w:hAnsi="Times New Roman" w:cs="Times New Roman"/>
          <w:sz w:val="24"/>
          <w:szCs w:val="24"/>
          <w:lang w:val="id-ID"/>
        </w:rPr>
        <w:t xml:space="preserve">Profitabilitas Perbankan yang diukur menggunakan ROA periode </w:t>
      </w:r>
      <w:r>
        <w:rPr>
          <w:rFonts w:ascii="Times New Roman" w:hAnsi="Times New Roman" w:cs="Times New Roman"/>
          <w:sz w:val="24"/>
        </w:rPr>
        <w:t>200</w:t>
      </w:r>
      <w:r>
        <w:rPr>
          <w:rFonts w:ascii="Times New Roman" w:hAnsi="Times New Roman" w:cs="Times New Roman"/>
          <w:sz w:val="24"/>
          <w:lang w:val="id-ID"/>
        </w:rPr>
        <w:t>7</w:t>
      </w:r>
      <w:r>
        <w:rPr>
          <w:rFonts w:ascii="Times New Roman" w:hAnsi="Times New Roman" w:cs="Times New Roman"/>
          <w:sz w:val="24"/>
        </w:rPr>
        <w:t>-20</w:t>
      </w:r>
      <w:r>
        <w:rPr>
          <w:rFonts w:ascii="Times New Roman" w:hAnsi="Times New Roman" w:cs="Times New Roman"/>
          <w:sz w:val="24"/>
          <w:lang w:val="id-ID"/>
        </w:rPr>
        <w:t>11</w:t>
      </w:r>
      <w:r>
        <w:rPr>
          <w:rFonts w:ascii="Times New Roman" w:hAnsi="Times New Roman" w:cs="Times New Roman"/>
          <w:sz w:val="24"/>
        </w:rPr>
        <w:t xml:space="preserve">. Populasi penelitian tersebut adalah laporan keuangan seluruh Bank </w:t>
      </w:r>
      <w:r>
        <w:rPr>
          <w:rFonts w:ascii="Times New Roman" w:hAnsi="Times New Roman" w:cs="Times New Roman"/>
          <w:sz w:val="24"/>
          <w:lang w:val="id-ID"/>
        </w:rPr>
        <w:t>umum yang terdaftar di Bursa Efek Indonesia (BEI)</w:t>
      </w:r>
      <w:r>
        <w:rPr>
          <w:rFonts w:ascii="Times New Roman" w:hAnsi="Times New Roman" w:cs="Times New Roman"/>
          <w:sz w:val="24"/>
        </w:rPr>
        <w:t xml:space="preserve">. Sampel dalam penelitian tersebut adalah </w:t>
      </w:r>
      <w:r>
        <w:rPr>
          <w:rFonts w:ascii="Times New Roman" w:hAnsi="Times New Roman" w:cs="Times New Roman"/>
          <w:sz w:val="24"/>
          <w:lang w:val="id-ID"/>
        </w:rPr>
        <w:t>ditentukan berdasarkan kriteria-kriteria  sebanyak 20 Bank</w:t>
      </w:r>
      <w:r>
        <w:rPr>
          <w:rFonts w:ascii="Times New Roman" w:hAnsi="Times New Roman" w:cs="Times New Roman"/>
          <w:sz w:val="24"/>
        </w:rPr>
        <w:t xml:space="preserve">. Penelitian tersebut adalah penelitian kuantitatif menggunakan regresi linear berganda. Hasil penelitiannya menyatakan bahwa Variabel </w:t>
      </w:r>
      <w:r w:rsidRPr="00F42F96">
        <w:rPr>
          <w:rFonts w:ascii="Times New Roman" w:eastAsiaTheme="minorEastAsia" w:hAnsi="Times New Roman" w:cs="Times New Roman"/>
          <w:sz w:val="24"/>
          <w:szCs w:val="24"/>
        </w:rPr>
        <w:t xml:space="preserve">CAR </w:t>
      </w:r>
      <w:r>
        <w:rPr>
          <w:rFonts w:ascii="Times New Roman" w:eastAsiaTheme="minorEastAsia" w:hAnsi="Times New Roman" w:cs="Times New Roman"/>
          <w:sz w:val="24"/>
          <w:szCs w:val="24"/>
          <w:lang w:val="id-ID"/>
        </w:rPr>
        <w:t xml:space="preserve">dan </w:t>
      </w:r>
      <w:r>
        <w:rPr>
          <w:rFonts w:ascii="Times New Roman" w:eastAsiaTheme="minorEastAsia" w:hAnsi="Times New Roman" w:cs="Times New Roman"/>
          <w:sz w:val="24"/>
          <w:szCs w:val="24"/>
        </w:rPr>
        <w:t>LDR</w:t>
      </w:r>
      <w:r>
        <w:rPr>
          <w:rFonts w:ascii="Times New Roman" w:hAnsi="Times New Roman" w:cs="Times New Roman"/>
          <w:sz w:val="24"/>
        </w:rPr>
        <w:t xml:space="preserve"> berpengaruh </w:t>
      </w:r>
      <w:r>
        <w:rPr>
          <w:rFonts w:ascii="Times New Roman" w:hAnsi="Times New Roman" w:cs="Times New Roman"/>
          <w:sz w:val="24"/>
          <w:lang w:val="id-ID"/>
        </w:rPr>
        <w:t>p</w:t>
      </w:r>
      <w:r>
        <w:rPr>
          <w:rFonts w:ascii="Times New Roman" w:hAnsi="Times New Roman" w:cs="Times New Roman"/>
          <w:sz w:val="24"/>
        </w:rPr>
        <w:t xml:space="preserve">ositif </w:t>
      </w:r>
      <w:r>
        <w:rPr>
          <w:rFonts w:ascii="Times New Roman" w:hAnsi="Times New Roman" w:cs="Times New Roman"/>
          <w:sz w:val="24"/>
          <w:lang w:val="id-ID"/>
        </w:rPr>
        <w:t xml:space="preserve">tetapi tidak signifikan terhadap </w:t>
      </w:r>
      <w:r w:rsidRPr="001A6D3A">
        <w:rPr>
          <w:rFonts w:ascii="Times New Roman" w:hAnsi="Times New Roman" w:cs="Times New Roman"/>
          <w:sz w:val="24"/>
        </w:rPr>
        <w:t>ROA</w:t>
      </w:r>
      <w:r>
        <w:rPr>
          <w:rFonts w:ascii="Times New Roman" w:hAnsi="Times New Roman" w:cs="Times New Roman"/>
          <w:sz w:val="24"/>
        </w:rPr>
        <w:t xml:space="preserve">. Sedangkan BOPO berpengaruh </w:t>
      </w:r>
      <w:r>
        <w:rPr>
          <w:rFonts w:ascii="Times New Roman" w:hAnsi="Times New Roman" w:cs="Times New Roman"/>
          <w:sz w:val="24"/>
          <w:lang w:val="id-ID"/>
        </w:rPr>
        <w:t>n</w:t>
      </w:r>
      <w:r>
        <w:rPr>
          <w:rFonts w:ascii="Times New Roman" w:hAnsi="Times New Roman" w:cs="Times New Roman"/>
          <w:sz w:val="24"/>
        </w:rPr>
        <w:t xml:space="preserve">egatif berpengaruh </w:t>
      </w:r>
      <w:r>
        <w:rPr>
          <w:rFonts w:ascii="Times New Roman" w:hAnsi="Times New Roman" w:cs="Times New Roman"/>
          <w:sz w:val="24"/>
          <w:lang w:val="id-ID"/>
        </w:rPr>
        <w:t>p</w:t>
      </w:r>
      <w:r>
        <w:rPr>
          <w:rFonts w:ascii="Times New Roman" w:hAnsi="Times New Roman" w:cs="Times New Roman"/>
          <w:sz w:val="24"/>
        </w:rPr>
        <w:t xml:space="preserve">ositif </w:t>
      </w:r>
      <w:r>
        <w:rPr>
          <w:rFonts w:ascii="Times New Roman" w:hAnsi="Times New Roman" w:cs="Times New Roman"/>
          <w:sz w:val="24"/>
          <w:lang w:val="id-ID"/>
        </w:rPr>
        <w:t xml:space="preserve">dan signifikan terhadap </w:t>
      </w:r>
      <w:r w:rsidRPr="001A6D3A">
        <w:rPr>
          <w:rFonts w:ascii="Times New Roman" w:hAnsi="Times New Roman" w:cs="Times New Roman"/>
          <w:sz w:val="24"/>
        </w:rPr>
        <w:t>ROA</w:t>
      </w:r>
      <w:r>
        <w:rPr>
          <w:rFonts w:ascii="Times New Roman" w:hAnsi="Times New Roman" w:cs="Times New Roman"/>
          <w:sz w:val="24"/>
          <w:lang w:val="id-ID"/>
        </w:rPr>
        <w:t xml:space="preserve"> dan variabel NIM memiliki pengaruh </w:t>
      </w:r>
      <w:r>
        <w:rPr>
          <w:rFonts w:ascii="Times New Roman" w:hAnsi="Times New Roman" w:cs="Times New Roman"/>
          <w:sz w:val="24"/>
        </w:rPr>
        <w:t xml:space="preserve">berpengaruh </w:t>
      </w:r>
      <w:r>
        <w:rPr>
          <w:rFonts w:ascii="Times New Roman" w:hAnsi="Times New Roman" w:cs="Times New Roman"/>
          <w:sz w:val="24"/>
          <w:lang w:val="id-ID"/>
        </w:rPr>
        <w:t>p</w:t>
      </w:r>
      <w:r>
        <w:rPr>
          <w:rFonts w:ascii="Times New Roman" w:hAnsi="Times New Roman" w:cs="Times New Roman"/>
          <w:sz w:val="24"/>
        </w:rPr>
        <w:t xml:space="preserve">ositif </w:t>
      </w:r>
      <w:r>
        <w:rPr>
          <w:rFonts w:ascii="Times New Roman" w:hAnsi="Times New Roman" w:cs="Times New Roman"/>
          <w:sz w:val="24"/>
          <w:lang w:val="id-ID"/>
        </w:rPr>
        <w:t xml:space="preserve">dan signifikan terhadap </w:t>
      </w:r>
      <w:r w:rsidRPr="001A6D3A">
        <w:rPr>
          <w:rFonts w:ascii="Times New Roman" w:hAnsi="Times New Roman" w:cs="Times New Roman"/>
          <w:sz w:val="24"/>
        </w:rPr>
        <w:t>ROA</w:t>
      </w:r>
      <w:r>
        <w:rPr>
          <w:rFonts w:ascii="Times New Roman" w:hAnsi="Times New Roman" w:cs="Times New Roman"/>
          <w:lang w:val="id-ID"/>
        </w:rPr>
        <w:t xml:space="preserve">. </w:t>
      </w:r>
      <w:r>
        <w:rPr>
          <w:rFonts w:ascii="Times New Roman" w:hAnsi="Times New Roman" w:cs="Times New Roman"/>
          <w:sz w:val="24"/>
        </w:rPr>
        <w:t xml:space="preserve">Pada penelitian tersebut terdapat beberapa persamaan dan perbedaan dengan penelitian ini. Persamaannya yaitu variabel terikat pada penelitian terdahulu menggunakan </w:t>
      </w:r>
      <w:r w:rsidRPr="001A6D3A">
        <w:rPr>
          <w:rFonts w:ascii="Times New Roman" w:hAnsi="Times New Roman" w:cs="Times New Roman"/>
          <w:i/>
          <w:sz w:val="24"/>
        </w:rPr>
        <w:t xml:space="preserve">Return On </w:t>
      </w:r>
      <w:r>
        <w:rPr>
          <w:rFonts w:ascii="Times New Roman" w:hAnsi="Times New Roman" w:cs="Times New Roman"/>
          <w:i/>
          <w:sz w:val="24"/>
        </w:rPr>
        <w:t>Asset</w:t>
      </w:r>
      <w:r w:rsidRPr="001A6D3A">
        <w:rPr>
          <w:rFonts w:ascii="Times New Roman" w:hAnsi="Times New Roman" w:cs="Times New Roman"/>
          <w:i/>
          <w:sz w:val="24"/>
        </w:rPr>
        <w:t xml:space="preserve"> </w:t>
      </w:r>
      <w:r w:rsidRPr="001A6D3A">
        <w:rPr>
          <w:rFonts w:ascii="Times New Roman" w:hAnsi="Times New Roman" w:cs="Times New Roman"/>
          <w:sz w:val="24"/>
        </w:rPr>
        <w:t>(ROA)</w:t>
      </w:r>
      <w:r>
        <w:rPr>
          <w:rFonts w:ascii="Times New Roman" w:hAnsi="Times New Roman" w:cs="Times New Roman"/>
          <w:sz w:val="24"/>
        </w:rPr>
        <w:t xml:space="preserve"> sama halnya dengan penelitian ini. Baik penelitian terdahulu maupun </w:t>
      </w:r>
      <w:r>
        <w:rPr>
          <w:rFonts w:ascii="Times New Roman" w:hAnsi="Times New Roman" w:cs="Times New Roman"/>
          <w:sz w:val="24"/>
        </w:rPr>
        <w:lastRenderedPageBreak/>
        <w:t xml:space="preserve">penelitian ini menggunakan analisis regresi linear berganda. Adapun perbedaannya adalah variabel bebas pada penelitian terdahulu adalah </w:t>
      </w:r>
      <w:r w:rsidRPr="00F42F96">
        <w:rPr>
          <w:rFonts w:ascii="Times New Roman" w:eastAsiaTheme="minorEastAsia" w:hAnsi="Times New Roman" w:cs="Times New Roman"/>
          <w:sz w:val="24"/>
          <w:szCs w:val="24"/>
        </w:rPr>
        <w:t>CAR,</w:t>
      </w:r>
      <w:r>
        <w:rPr>
          <w:rFonts w:ascii="Times New Roman" w:eastAsiaTheme="minorEastAsia" w:hAnsi="Times New Roman" w:cs="Times New Roman"/>
          <w:sz w:val="24"/>
          <w:szCs w:val="24"/>
          <w:lang w:val="id-ID"/>
        </w:rPr>
        <w:t xml:space="preserve"> </w:t>
      </w:r>
      <w:r w:rsidR="0040383D">
        <w:rPr>
          <w:rFonts w:ascii="Times New Roman" w:eastAsiaTheme="minorEastAsia" w:hAnsi="Times New Roman" w:cs="Times New Roman"/>
          <w:sz w:val="24"/>
          <w:szCs w:val="24"/>
          <w:lang w:val="id-ID"/>
        </w:rPr>
        <w:t>NP</w:t>
      </w:r>
      <w:r w:rsidR="0040383D">
        <w:rPr>
          <w:rFonts w:ascii="Times New Roman" w:eastAsiaTheme="minorEastAsia" w:hAnsi="Times New Roman" w:cs="Times New Roman"/>
          <w:sz w:val="24"/>
          <w:szCs w:val="24"/>
        </w:rPr>
        <w:t>L</w:t>
      </w:r>
      <w:r>
        <w:rPr>
          <w:rFonts w:ascii="Times New Roman" w:eastAsiaTheme="minorEastAsia" w:hAnsi="Times New Roman" w:cs="Times New Roman"/>
          <w:sz w:val="24"/>
          <w:szCs w:val="24"/>
          <w:lang w:val="id-ID"/>
        </w:rPr>
        <w:t xml:space="preserve">, LDR, NIM, dan BOPO </w:t>
      </w:r>
      <w:r>
        <w:rPr>
          <w:rFonts w:ascii="Times New Roman" w:hAnsi="Times New Roman" w:cs="Times New Roman"/>
          <w:sz w:val="24"/>
        </w:rPr>
        <w:t>sedangkan sedangkan pada penelitian ini adalah CAR,</w:t>
      </w:r>
      <w:r>
        <w:rPr>
          <w:rFonts w:ascii="Times New Roman" w:hAnsi="Times New Roman" w:cs="Times New Roman"/>
          <w:sz w:val="24"/>
          <w:lang w:val="id-ID"/>
        </w:rPr>
        <w:t xml:space="preserve"> NPL, </w:t>
      </w:r>
      <w:r>
        <w:rPr>
          <w:rFonts w:ascii="Times New Roman" w:hAnsi="Times New Roman" w:cs="Times New Roman"/>
          <w:sz w:val="24"/>
        </w:rPr>
        <w:t>dan</w:t>
      </w:r>
      <w:r>
        <w:rPr>
          <w:rFonts w:ascii="Times New Roman" w:hAnsi="Times New Roman" w:cs="Times New Roman"/>
          <w:sz w:val="24"/>
          <w:lang w:val="id-ID"/>
        </w:rPr>
        <w:t xml:space="preserve"> </w:t>
      </w:r>
      <w:r w:rsidRPr="001A6D3A">
        <w:rPr>
          <w:rFonts w:ascii="Times New Roman" w:hAnsi="Times New Roman" w:cs="Times New Roman"/>
          <w:sz w:val="24"/>
        </w:rPr>
        <w:t>LDR</w:t>
      </w:r>
      <w:r>
        <w:rPr>
          <w:rFonts w:ascii="Times New Roman" w:hAnsi="Times New Roman" w:cs="Times New Roman"/>
          <w:sz w:val="24"/>
        </w:rPr>
        <w:t>.</w:t>
      </w:r>
    </w:p>
    <w:p w:rsidR="00486F4B" w:rsidRPr="0026733B" w:rsidRDefault="00486F4B" w:rsidP="00486F4B">
      <w:pPr>
        <w:pStyle w:val="ListParagraph"/>
        <w:numPr>
          <w:ilvl w:val="0"/>
          <w:numId w:val="17"/>
        </w:numPr>
        <w:autoSpaceDE w:val="0"/>
        <w:autoSpaceDN w:val="0"/>
        <w:adjustRightInd w:val="0"/>
        <w:spacing w:after="0" w:line="480" w:lineRule="auto"/>
        <w:ind w:left="284" w:hanging="294"/>
        <w:jc w:val="both"/>
        <w:rPr>
          <w:rFonts w:ascii="Times New Roman" w:hAnsi="Times New Roman" w:cs="Times New Roman"/>
          <w:b/>
          <w:sz w:val="24"/>
          <w:szCs w:val="24"/>
        </w:rPr>
      </w:pPr>
      <w:r>
        <w:rPr>
          <w:rFonts w:ascii="Times New Roman" w:eastAsiaTheme="minorEastAsia" w:hAnsi="Times New Roman" w:cs="Times New Roman"/>
          <w:b/>
          <w:sz w:val="24"/>
          <w:szCs w:val="24"/>
        </w:rPr>
        <w:t>Kerangka P</w:t>
      </w:r>
      <w:r w:rsidRPr="0026733B">
        <w:rPr>
          <w:rFonts w:ascii="Times New Roman" w:eastAsiaTheme="minorEastAsia" w:hAnsi="Times New Roman" w:cs="Times New Roman"/>
          <w:b/>
          <w:sz w:val="24"/>
          <w:szCs w:val="24"/>
        </w:rPr>
        <w:t>ikir</w:t>
      </w:r>
    </w:p>
    <w:p w:rsidR="00486F4B" w:rsidRPr="0026733B" w:rsidRDefault="00486F4B" w:rsidP="0075063F">
      <w:pPr>
        <w:spacing w:after="0" w:line="480" w:lineRule="auto"/>
        <w:ind w:firstLine="630"/>
        <w:jc w:val="both"/>
        <w:rPr>
          <w:rFonts w:ascii="Times New Roman" w:hAnsi="Times New Roman" w:cs="Times New Roman"/>
          <w:sz w:val="24"/>
          <w:szCs w:val="24"/>
          <w:shd w:val="clear" w:color="auto" w:fill="FBFBFB"/>
        </w:rPr>
      </w:pPr>
      <w:r w:rsidRPr="0026733B">
        <w:rPr>
          <w:rFonts w:ascii="Times New Roman" w:hAnsi="Times New Roman" w:cs="Times New Roman"/>
          <w:sz w:val="24"/>
          <w:szCs w:val="24"/>
          <w:shd w:val="clear" w:color="auto" w:fill="FBFBFB"/>
          <w:lang w:val="id-ID"/>
        </w:rPr>
        <w:t xml:space="preserve">Profitabilitas yang diukur melalui </w:t>
      </w:r>
      <w:r w:rsidRPr="0026733B">
        <w:rPr>
          <w:rFonts w:ascii="Times New Roman" w:hAnsi="Times New Roman" w:cs="Times New Roman"/>
          <w:i/>
          <w:sz w:val="24"/>
          <w:szCs w:val="24"/>
          <w:shd w:val="clear" w:color="auto" w:fill="FBFBFB"/>
        </w:rPr>
        <w:t xml:space="preserve">Return on </w:t>
      </w:r>
      <w:r>
        <w:rPr>
          <w:rFonts w:ascii="Times New Roman" w:hAnsi="Times New Roman" w:cs="Times New Roman"/>
          <w:i/>
          <w:sz w:val="24"/>
          <w:szCs w:val="24"/>
          <w:shd w:val="clear" w:color="auto" w:fill="FBFBFB"/>
        </w:rPr>
        <w:t>Asset</w:t>
      </w:r>
      <w:r w:rsidRPr="0026733B">
        <w:rPr>
          <w:rFonts w:ascii="Times New Roman" w:hAnsi="Times New Roman" w:cs="Times New Roman"/>
          <w:sz w:val="24"/>
          <w:szCs w:val="24"/>
          <w:shd w:val="clear" w:color="auto" w:fill="FBFBFB"/>
        </w:rPr>
        <w:t xml:space="preserve"> (ROA) yaitu rasio yang menunjukkan kemampuan dari keseluruhan aktiva yang digunakan</w:t>
      </w:r>
      <w:r>
        <w:rPr>
          <w:rFonts w:ascii="Times New Roman" w:hAnsi="Times New Roman" w:cs="Times New Roman"/>
          <w:sz w:val="24"/>
          <w:szCs w:val="24"/>
          <w:shd w:val="clear" w:color="auto" w:fill="FBFBFB"/>
        </w:rPr>
        <w:t xml:space="preserve"> untuk menghasilkan  keuntungan</w:t>
      </w:r>
      <w:r w:rsidR="004C779E">
        <w:rPr>
          <w:rFonts w:ascii="Times New Roman" w:hAnsi="Times New Roman" w:cs="Times New Roman"/>
          <w:sz w:val="24"/>
          <w:szCs w:val="24"/>
          <w:shd w:val="clear" w:color="auto" w:fill="FBFBFB"/>
          <w:lang w:val="id-ID"/>
        </w:rPr>
        <w:t xml:space="preserve"> serta</w:t>
      </w:r>
      <w:r>
        <w:rPr>
          <w:rFonts w:ascii="Times New Roman" w:hAnsi="Times New Roman" w:cs="Times New Roman"/>
          <w:sz w:val="24"/>
          <w:szCs w:val="24"/>
          <w:shd w:val="clear" w:color="auto" w:fill="FBFBFB"/>
          <w:lang w:val="id-ID"/>
        </w:rPr>
        <w:t xml:space="preserve"> </w:t>
      </w:r>
      <w:r w:rsidR="00CA5ACB">
        <w:rPr>
          <w:rFonts w:ascii="Times New Roman" w:hAnsi="Times New Roman" w:cs="Times New Roman"/>
          <w:sz w:val="24"/>
          <w:szCs w:val="24"/>
          <w:shd w:val="clear" w:color="auto" w:fill="FBFBFB"/>
        </w:rPr>
        <w:t xml:space="preserve">merupakan salah satu </w:t>
      </w:r>
      <w:r w:rsidR="00CA5ACB">
        <w:rPr>
          <w:rFonts w:ascii="Times New Roman" w:hAnsi="Times New Roman" w:cs="Times New Roman"/>
          <w:sz w:val="24"/>
          <w:szCs w:val="24"/>
          <w:shd w:val="clear" w:color="auto" w:fill="FBFBFB"/>
          <w:lang w:val="id-ID"/>
        </w:rPr>
        <w:t>r</w:t>
      </w:r>
      <w:r w:rsidRPr="0026733B">
        <w:rPr>
          <w:rFonts w:ascii="Times New Roman" w:hAnsi="Times New Roman" w:cs="Times New Roman"/>
          <w:sz w:val="24"/>
          <w:szCs w:val="24"/>
          <w:shd w:val="clear" w:color="auto" w:fill="FBFBFB"/>
        </w:rPr>
        <w:t xml:space="preserve">asio profitabilitas </w:t>
      </w:r>
      <w:r w:rsidR="00CA5ACB">
        <w:rPr>
          <w:rFonts w:ascii="Times New Roman" w:hAnsi="Times New Roman" w:cs="Times New Roman"/>
          <w:sz w:val="24"/>
          <w:szCs w:val="24"/>
          <w:shd w:val="clear" w:color="auto" w:fill="FBFBFB"/>
          <w:lang w:val="id-ID"/>
        </w:rPr>
        <w:t xml:space="preserve">untuk </w:t>
      </w:r>
      <w:r w:rsidRPr="0026733B">
        <w:rPr>
          <w:rFonts w:ascii="Times New Roman" w:hAnsi="Times New Roman" w:cs="Times New Roman"/>
          <w:sz w:val="24"/>
          <w:szCs w:val="24"/>
          <w:shd w:val="clear" w:color="auto" w:fill="FBFBFB"/>
        </w:rPr>
        <w:t xml:space="preserve">mengukur efektifitas manajemen </w:t>
      </w:r>
      <w:r w:rsidR="00CA5ACB">
        <w:rPr>
          <w:rFonts w:ascii="Times New Roman" w:hAnsi="Times New Roman" w:cs="Times New Roman"/>
          <w:sz w:val="24"/>
          <w:szCs w:val="24"/>
          <w:shd w:val="clear" w:color="auto" w:fill="FBFBFB"/>
          <w:lang w:val="id-ID"/>
        </w:rPr>
        <w:t>dalam rangka</w:t>
      </w:r>
      <w:r w:rsidRPr="0026733B">
        <w:rPr>
          <w:rFonts w:ascii="Times New Roman" w:hAnsi="Times New Roman" w:cs="Times New Roman"/>
          <w:sz w:val="24"/>
          <w:szCs w:val="24"/>
          <w:shd w:val="clear" w:color="auto" w:fill="FBFBFB"/>
        </w:rPr>
        <w:t xml:space="preserve"> mengetahui</w:t>
      </w:r>
      <w:r w:rsidR="00CA5ACB">
        <w:rPr>
          <w:rFonts w:ascii="Times New Roman" w:hAnsi="Times New Roman" w:cs="Times New Roman"/>
          <w:sz w:val="24"/>
          <w:szCs w:val="24"/>
          <w:shd w:val="clear" w:color="auto" w:fill="FBFBFB"/>
          <w:lang w:val="id-ID"/>
        </w:rPr>
        <w:t xml:space="preserve"> </w:t>
      </w:r>
      <w:r w:rsidR="00CA5ACB" w:rsidRPr="0026733B">
        <w:rPr>
          <w:rFonts w:ascii="Times New Roman" w:hAnsi="Times New Roman" w:cs="Times New Roman"/>
          <w:sz w:val="24"/>
          <w:szCs w:val="24"/>
          <w:shd w:val="clear" w:color="auto" w:fill="FBFBFB"/>
        </w:rPr>
        <w:t>indikator</w:t>
      </w:r>
      <w:r w:rsidRPr="0026733B">
        <w:rPr>
          <w:rFonts w:ascii="Times New Roman" w:hAnsi="Times New Roman" w:cs="Times New Roman"/>
          <w:sz w:val="24"/>
          <w:szCs w:val="24"/>
          <w:shd w:val="clear" w:color="auto" w:fill="FBFBFB"/>
        </w:rPr>
        <w:t xml:space="preserve"> kesehatan suatu bank. Pada umumnya variabel-variabel yang digunakan untuk mengukur tingkat profitabilitas suatu bank adalah </w:t>
      </w:r>
      <w:r w:rsidRPr="0026733B">
        <w:rPr>
          <w:rFonts w:ascii="Times New Roman" w:hAnsi="Times New Roman" w:cs="Times New Roman"/>
          <w:i/>
          <w:sz w:val="24"/>
          <w:szCs w:val="24"/>
          <w:shd w:val="clear" w:color="auto" w:fill="FBFBFB"/>
        </w:rPr>
        <w:t>Capital Adequacy Ratio</w:t>
      </w:r>
      <w:r w:rsidRPr="0026733B">
        <w:rPr>
          <w:rFonts w:ascii="Times New Roman" w:hAnsi="Times New Roman" w:cs="Times New Roman"/>
          <w:sz w:val="24"/>
          <w:szCs w:val="24"/>
          <w:shd w:val="clear" w:color="auto" w:fill="FBFBFB"/>
        </w:rPr>
        <w:t xml:space="preserve"> (CAR)</w:t>
      </w:r>
      <w:r>
        <w:rPr>
          <w:rFonts w:ascii="Times New Roman" w:hAnsi="Times New Roman" w:cs="Times New Roman"/>
          <w:sz w:val="24"/>
          <w:szCs w:val="24"/>
          <w:shd w:val="clear" w:color="auto" w:fill="FBFBFB"/>
          <w:lang w:val="id-ID"/>
        </w:rPr>
        <w:t xml:space="preserve">, </w:t>
      </w:r>
      <w:r w:rsidRPr="0026733B">
        <w:rPr>
          <w:rFonts w:ascii="Times New Roman" w:hAnsi="Times New Roman" w:cs="Times New Roman"/>
          <w:sz w:val="24"/>
          <w:szCs w:val="24"/>
          <w:shd w:val="clear" w:color="auto" w:fill="FBFBFB"/>
        </w:rPr>
        <w:t xml:space="preserve"> </w:t>
      </w:r>
      <w:r w:rsidRPr="0026733B">
        <w:rPr>
          <w:rFonts w:ascii="Times New Roman" w:hAnsi="Times New Roman" w:cs="Times New Roman"/>
          <w:i/>
          <w:iCs/>
          <w:sz w:val="24"/>
          <w:szCs w:val="24"/>
        </w:rPr>
        <w:t>Non Performing Loan</w:t>
      </w:r>
      <w:r w:rsidRPr="0026733B">
        <w:rPr>
          <w:rFonts w:ascii="Times New Roman" w:hAnsi="Times New Roman" w:cs="Times New Roman"/>
          <w:i/>
          <w:iCs/>
          <w:sz w:val="24"/>
          <w:szCs w:val="24"/>
          <w:lang w:val="id-ID"/>
        </w:rPr>
        <w:t xml:space="preserve"> </w:t>
      </w:r>
      <w:r w:rsidRPr="0026733B">
        <w:rPr>
          <w:rFonts w:ascii="Times New Roman" w:hAnsi="Times New Roman" w:cs="Times New Roman"/>
          <w:sz w:val="24"/>
          <w:szCs w:val="24"/>
        </w:rPr>
        <w:t>(NPL</w:t>
      </w:r>
      <w:r>
        <w:rPr>
          <w:rFonts w:ascii="Times New Roman" w:hAnsi="Times New Roman" w:cs="Times New Roman"/>
          <w:sz w:val="24"/>
          <w:szCs w:val="24"/>
          <w:lang w:val="id-ID"/>
        </w:rPr>
        <w:t xml:space="preserve">), </w:t>
      </w:r>
      <w:r w:rsidRPr="0026733B">
        <w:rPr>
          <w:rFonts w:ascii="Times New Roman" w:hAnsi="Times New Roman" w:cs="Times New Roman"/>
          <w:sz w:val="24"/>
          <w:szCs w:val="24"/>
          <w:shd w:val="clear" w:color="auto" w:fill="FBFBFB"/>
        </w:rPr>
        <w:t xml:space="preserve">dan </w:t>
      </w:r>
      <w:r w:rsidRPr="0026733B">
        <w:rPr>
          <w:rFonts w:ascii="Times New Roman" w:hAnsi="Times New Roman" w:cs="Times New Roman"/>
          <w:i/>
          <w:sz w:val="24"/>
          <w:szCs w:val="24"/>
          <w:shd w:val="clear" w:color="auto" w:fill="FBFBFB"/>
        </w:rPr>
        <w:t>Loan to Deposit Ratio</w:t>
      </w:r>
      <w:r w:rsidRPr="0026733B">
        <w:rPr>
          <w:rFonts w:ascii="Times New Roman" w:hAnsi="Times New Roman" w:cs="Times New Roman"/>
          <w:sz w:val="24"/>
          <w:szCs w:val="24"/>
          <w:shd w:val="clear" w:color="auto" w:fill="FBFBFB"/>
        </w:rPr>
        <w:t xml:space="preserve"> (LDR). </w:t>
      </w:r>
    </w:p>
    <w:p w:rsidR="00E32EA4" w:rsidRDefault="00486F4B" w:rsidP="00C561D0">
      <w:pPr>
        <w:tabs>
          <w:tab w:val="left" w:pos="567"/>
        </w:tabs>
        <w:spacing w:after="0" w:line="480" w:lineRule="auto"/>
        <w:ind w:firstLine="630"/>
        <w:jc w:val="both"/>
        <w:rPr>
          <w:rFonts w:ascii="Times New Roman" w:hAnsi="Times New Roman" w:cs="Times New Roman"/>
          <w:sz w:val="24"/>
          <w:szCs w:val="24"/>
          <w:shd w:val="clear" w:color="auto" w:fill="FBFBFB"/>
          <w:lang w:val="id-ID"/>
        </w:rPr>
      </w:pPr>
      <w:r w:rsidRPr="0026733B">
        <w:rPr>
          <w:rFonts w:ascii="Times New Roman" w:hAnsi="Times New Roman" w:cs="Times New Roman"/>
          <w:i/>
          <w:sz w:val="24"/>
          <w:szCs w:val="24"/>
          <w:shd w:val="clear" w:color="auto" w:fill="FBFBFB"/>
        </w:rPr>
        <w:t>Capital Adequacy Ratio</w:t>
      </w:r>
      <w:r w:rsidRPr="0026733B">
        <w:rPr>
          <w:rFonts w:ascii="Times New Roman" w:hAnsi="Times New Roman" w:cs="Times New Roman"/>
          <w:sz w:val="24"/>
          <w:szCs w:val="24"/>
          <w:shd w:val="clear" w:color="auto" w:fill="FBFBFB"/>
        </w:rPr>
        <w:t xml:space="preserve"> (CAR) adalah Rasio yang memperlihatkan seberapa besar jumlah seluruh aktiva bank yang mengandung risiko ikut dibiayai dari modal sendiri disamping memperoleh dana dari sumber diluar bank. Sehingga semakin tinggi </w:t>
      </w:r>
      <w:r w:rsidRPr="0026733B">
        <w:rPr>
          <w:rFonts w:ascii="Times New Roman" w:hAnsi="Times New Roman" w:cs="Times New Roman"/>
          <w:i/>
          <w:sz w:val="24"/>
          <w:szCs w:val="24"/>
          <w:shd w:val="clear" w:color="auto" w:fill="FBFBFB"/>
        </w:rPr>
        <w:t>Capital Adequacy Ratio</w:t>
      </w:r>
      <w:r w:rsidRPr="0026733B">
        <w:rPr>
          <w:rFonts w:ascii="Times New Roman" w:hAnsi="Times New Roman" w:cs="Times New Roman"/>
          <w:sz w:val="24"/>
          <w:szCs w:val="24"/>
          <w:shd w:val="clear" w:color="auto" w:fill="FBFBFB"/>
        </w:rPr>
        <w:t xml:space="preserve"> (CAR) maka semakin kuat kemampuan bank tersebut untuk menanggung </w:t>
      </w:r>
      <w:r w:rsidR="00F6473E">
        <w:rPr>
          <w:rFonts w:ascii="Times New Roman" w:hAnsi="Times New Roman" w:cs="Times New Roman"/>
          <w:sz w:val="24"/>
          <w:szCs w:val="24"/>
          <w:shd w:val="clear" w:color="auto" w:fill="FBFBFB"/>
        </w:rPr>
        <w:t>risiko</w:t>
      </w:r>
      <w:r w:rsidRPr="0026733B">
        <w:rPr>
          <w:rFonts w:ascii="Times New Roman" w:hAnsi="Times New Roman" w:cs="Times New Roman"/>
          <w:sz w:val="24"/>
          <w:szCs w:val="24"/>
          <w:shd w:val="clear" w:color="auto" w:fill="FBFBFB"/>
        </w:rPr>
        <w:t xml:space="preserve"> dari setiap kredit/aktiva produktif yang berisiko. Jika nilai </w:t>
      </w:r>
      <w:r w:rsidRPr="0026733B">
        <w:rPr>
          <w:rFonts w:ascii="Times New Roman" w:hAnsi="Times New Roman" w:cs="Times New Roman"/>
          <w:i/>
          <w:sz w:val="24"/>
          <w:szCs w:val="24"/>
          <w:shd w:val="clear" w:color="auto" w:fill="FBFBFB"/>
        </w:rPr>
        <w:t>Capital Adequacy Ratio</w:t>
      </w:r>
      <w:r w:rsidRPr="0026733B">
        <w:rPr>
          <w:rFonts w:ascii="Times New Roman" w:hAnsi="Times New Roman" w:cs="Times New Roman"/>
          <w:sz w:val="24"/>
          <w:szCs w:val="24"/>
          <w:shd w:val="clear" w:color="auto" w:fill="FBFBFB"/>
        </w:rPr>
        <w:t xml:space="preserve"> (CAR) tinggi (sesuai ketentuan B</w:t>
      </w:r>
      <w:r w:rsidR="00CA5ACB">
        <w:rPr>
          <w:rFonts w:ascii="Times New Roman" w:hAnsi="Times New Roman" w:cs="Times New Roman"/>
          <w:sz w:val="24"/>
          <w:szCs w:val="24"/>
          <w:shd w:val="clear" w:color="auto" w:fill="FBFBFB"/>
          <w:lang w:val="id-ID"/>
        </w:rPr>
        <w:t xml:space="preserve">ank </w:t>
      </w:r>
      <w:r w:rsidRPr="0026733B">
        <w:rPr>
          <w:rFonts w:ascii="Times New Roman" w:hAnsi="Times New Roman" w:cs="Times New Roman"/>
          <w:sz w:val="24"/>
          <w:szCs w:val="24"/>
          <w:shd w:val="clear" w:color="auto" w:fill="FBFBFB"/>
        </w:rPr>
        <w:t>I</w:t>
      </w:r>
      <w:r w:rsidR="00CA5ACB">
        <w:rPr>
          <w:rFonts w:ascii="Times New Roman" w:hAnsi="Times New Roman" w:cs="Times New Roman"/>
          <w:sz w:val="24"/>
          <w:szCs w:val="24"/>
          <w:shd w:val="clear" w:color="auto" w:fill="FBFBFB"/>
          <w:lang w:val="id-ID"/>
        </w:rPr>
        <w:t>ndonesia</w:t>
      </w:r>
      <w:r w:rsidRPr="0026733B">
        <w:rPr>
          <w:rFonts w:ascii="Times New Roman" w:hAnsi="Times New Roman" w:cs="Times New Roman"/>
          <w:sz w:val="24"/>
          <w:szCs w:val="24"/>
          <w:shd w:val="clear" w:color="auto" w:fill="FBFBFB"/>
        </w:rPr>
        <w:t xml:space="preserve"> </w:t>
      </w:r>
      <w:r w:rsidR="00CA5ACB">
        <w:rPr>
          <w:rFonts w:ascii="Times New Roman" w:hAnsi="Times New Roman" w:cs="Times New Roman"/>
          <w:sz w:val="24"/>
          <w:szCs w:val="24"/>
          <w:shd w:val="clear" w:color="auto" w:fill="FBFBFB"/>
          <w:lang w:val="id-ID"/>
        </w:rPr>
        <w:t xml:space="preserve">yaitu </w:t>
      </w:r>
      <w:r w:rsidRPr="0026733B">
        <w:rPr>
          <w:rFonts w:ascii="Times New Roman" w:hAnsi="Times New Roman" w:cs="Times New Roman"/>
          <w:sz w:val="24"/>
          <w:szCs w:val="24"/>
          <w:shd w:val="clear" w:color="auto" w:fill="FBFBFB"/>
        </w:rPr>
        <w:t xml:space="preserve">8%) </w:t>
      </w:r>
      <w:r w:rsidR="00CA5ACB">
        <w:rPr>
          <w:rFonts w:ascii="Times New Roman" w:hAnsi="Times New Roman" w:cs="Times New Roman"/>
          <w:sz w:val="24"/>
          <w:szCs w:val="24"/>
          <w:shd w:val="clear" w:color="auto" w:fill="FBFBFB"/>
          <w:lang w:val="id-ID"/>
        </w:rPr>
        <w:t xml:space="preserve">yang </w:t>
      </w:r>
      <w:r w:rsidR="00CA5ACB">
        <w:rPr>
          <w:rFonts w:ascii="Times New Roman" w:hAnsi="Times New Roman" w:cs="Times New Roman"/>
          <w:sz w:val="24"/>
          <w:szCs w:val="24"/>
          <w:shd w:val="clear" w:color="auto" w:fill="FBFBFB"/>
        </w:rPr>
        <w:t>berarti bank</w:t>
      </w:r>
      <w:r w:rsidRPr="0026733B">
        <w:rPr>
          <w:rFonts w:ascii="Times New Roman" w:hAnsi="Times New Roman" w:cs="Times New Roman"/>
          <w:sz w:val="24"/>
          <w:szCs w:val="24"/>
          <w:shd w:val="clear" w:color="auto" w:fill="FBFBFB"/>
        </w:rPr>
        <w:t xml:space="preserve"> mampu membiayai operasi</w:t>
      </w:r>
      <w:r w:rsidR="00CA5ACB">
        <w:rPr>
          <w:rFonts w:ascii="Times New Roman" w:hAnsi="Times New Roman" w:cs="Times New Roman"/>
          <w:sz w:val="24"/>
          <w:szCs w:val="24"/>
          <w:shd w:val="clear" w:color="auto" w:fill="FBFBFB"/>
          <w:lang w:val="id-ID"/>
        </w:rPr>
        <w:t>onal</w:t>
      </w:r>
      <w:r w:rsidRPr="0026733B">
        <w:rPr>
          <w:rFonts w:ascii="Times New Roman" w:hAnsi="Times New Roman" w:cs="Times New Roman"/>
          <w:sz w:val="24"/>
          <w:szCs w:val="24"/>
          <w:shd w:val="clear" w:color="auto" w:fill="FBFBFB"/>
        </w:rPr>
        <w:t xml:space="preserve"> bank </w:t>
      </w:r>
      <w:r w:rsidR="00CA5ACB">
        <w:rPr>
          <w:rFonts w:ascii="Times New Roman" w:hAnsi="Times New Roman" w:cs="Times New Roman"/>
          <w:sz w:val="24"/>
          <w:szCs w:val="24"/>
          <w:shd w:val="clear" w:color="auto" w:fill="FBFBFB"/>
          <w:lang w:val="id-ID"/>
        </w:rPr>
        <w:t xml:space="preserve">karena </w:t>
      </w:r>
      <w:r w:rsidR="00CA5ACB">
        <w:rPr>
          <w:rFonts w:ascii="Times New Roman" w:hAnsi="Times New Roman" w:cs="Times New Roman"/>
          <w:sz w:val="24"/>
          <w:szCs w:val="24"/>
          <w:shd w:val="clear" w:color="auto" w:fill="FBFBFB"/>
        </w:rPr>
        <w:t>keadaan</w:t>
      </w:r>
      <w:r w:rsidR="00CA5ACB">
        <w:rPr>
          <w:rFonts w:ascii="Times New Roman" w:hAnsi="Times New Roman" w:cs="Times New Roman"/>
          <w:sz w:val="24"/>
          <w:szCs w:val="24"/>
          <w:shd w:val="clear" w:color="auto" w:fill="FBFBFB"/>
          <w:lang w:val="id-ID"/>
        </w:rPr>
        <w:t xml:space="preserve"> tersebut memberikan</w:t>
      </w:r>
      <w:r w:rsidRPr="0026733B">
        <w:rPr>
          <w:rFonts w:ascii="Times New Roman" w:hAnsi="Times New Roman" w:cs="Times New Roman"/>
          <w:sz w:val="24"/>
          <w:szCs w:val="24"/>
          <w:shd w:val="clear" w:color="auto" w:fill="FBFBFB"/>
        </w:rPr>
        <w:t xml:space="preserve"> </w:t>
      </w:r>
      <w:r w:rsidR="00CA5ACB">
        <w:rPr>
          <w:rFonts w:ascii="Times New Roman" w:hAnsi="Times New Roman" w:cs="Times New Roman"/>
          <w:sz w:val="24"/>
          <w:szCs w:val="24"/>
          <w:shd w:val="clear" w:color="auto" w:fill="FBFBFB"/>
          <w:lang w:val="id-ID"/>
        </w:rPr>
        <w:t>k</w:t>
      </w:r>
      <w:r w:rsidRPr="0026733B">
        <w:rPr>
          <w:rFonts w:ascii="Times New Roman" w:hAnsi="Times New Roman" w:cs="Times New Roman"/>
          <w:sz w:val="24"/>
          <w:szCs w:val="24"/>
          <w:shd w:val="clear" w:color="auto" w:fill="FBFBFB"/>
        </w:rPr>
        <w:t xml:space="preserve">euntungan </w:t>
      </w:r>
      <w:r w:rsidR="00CA5ACB">
        <w:rPr>
          <w:rFonts w:ascii="Times New Roman" w:hAnsi="Times New Roman" w:cs="Times New Roman"/>
          <w:sz w:val="24"/>
          <w:szCs w:val="24"/>
          <w:shd w:val="clear" w:color="auto" w:fill="FBFBFB"/>
          <w:lang w:val="id-ID"/>
        </w:rPr>
        <w:t xml:space="preserve">bagi </w:t>
      </w:r>
      <w:r w:rsidRPr="0026733B">
        <w:rPr>
          <w:rFonts w:ascii="Times New Roman" w:hAnsi="Times New Roman" w:cs="Times New Roman"/>
          <w:sz w:val="24"/>
          <w:szCs w:val="24"/>
          <w:shd w:val="clear" w:color="auto" w:fill="FBFBFB"/>
        </w:rPr>
        <w:t xml:space="preserve">bank </w:t>
      </w:r>
      <w:r w:rsidR="00CA5ACB">
        <w:rPr>
          <w:rFonts w:ascii="Times New Roman" w:hAnsi="Times New Roman" w:cs="Times New Roman"/>
          <w:sz w:val="24"/>
          <w:szCs w:val="24"/>
          <w:shd w:val="clear" w:color="auto" w:fill="FBFBFB"/>
          <w:lang w:val="id-ID"/>
        </w:rPr>
        <w:t xml:space="preserve">dan </w:t>
      </w:r>
      <w:r w:rsidRPr="0026733B">
        <w:rPr>
          <w:rFonts w:ascii="Times New Roman" w:hAnsi="Times New Roman" w:cs="Times New Roman"/>
          <w:sz w:val="24"/>
          <w:szCs w:val="24"/>
          <w:shd w:val="clear" w:color="auto" w:fill="FBFBFB"/>
        </w:rPr>
        <w:t xml:space="preserve">memberikan kontribusi yang cukup besar bagi profitabilitas. </w:t>
      </w:r>
      <w:r w:rsidRPr="0026733B">
        <w:rPr>
          <w:rFonts w:ascii="Times New Roman" w:hAnsi="Times New Roman" w:cs="Times New Roman"/>
          <w:i/>
          <w:iCs/>
          <w:sz w:val="24"/>
          <w:szCs w:val="24"/>
        </w:rPr>
        <w:t>Non Performing Loan</w:t>
      </w:r>
      <w:r w:rsidRPr="0026733B">
        <w:rPr>
          <w:rFonts w:ascii="Times New Roman" w:hAnsi="Times New Roman" w:cs="Times New Roman"/>
          <w:i/>
          <w:iCs/>
          <w:sz w:val="24"/>
          <w:szCs w:val="24"/>
          <w:lang w:val="id-ID"/>
        </w:rPr>
        <w:t xml:space="preserve"> </w:t>
      </w:r>
      <w:r w:rsidRPr="0026733B">
        <w:rPr>
          <w:rFonts w:ascii="Times New Roman" w:hAnsi="Times New Roman" w:cs="Times New Roman"/>
          <w:sz w:val="24"/>
          <w:szCs w:val="24"/>
        </w:rPr>
        <w:t>(NPL</w:t>
      </w:r>
      <w:r w:rsidRPr="0026733B">
        <w:rPr>
          <w:rFonts w:ascii="Times New Roman" w:hAnsi="Times New Roman" w:cs="Times New Roman"/>
          <w:sz w:val="24"/>
          <w:szCs w:val="24"/>
          <w:lang w:val="id-ID"/>
        </w:rPr>
        <w:t xml:space="preserve">) </w:t>
      </w:r>
      <w:r w:rsidRPr="0026733B">
        <w:rPr>
          <w:rFonts w:ascii="Times New Roman" w:hAnsi="Times New Roman" w:cs="Times New Roman"/>
          <w:sz w:val="24"/>
          <w:szCs w:val="24"/>
        </w:rPr>
        <w:t xml:space="preserve">menunjukkan kemampuan manajemen bank dalam mengelola kredit bermasalah yang </w:t>
      </w:r>
      <w:r w:rsidR="00D911DB">
        <w:rPr>
          <w:rFonts w:ascii="Times New Roman" w:hAnsi="Times New Roman" w:cs="Times New Roman"/>
          <w:sz w:val="24"/>
          <w:szCs w:val="24"/>
          <w:lang w:val="id-ID"/>
        </w:rPr>
        <w:t>berasal dari debitur melalui proses pemberian kredit kepada nasabah</w:t>
      </w:r>
      <w:r w:rsidRPr="0026733B">
        <w:rPr>
          <w:rFonts w:ascii="Times New Roman" w:hAnsi="Times New Roman" w:cs="Times New Roman"/>
          <w:sz w:val="24"/>
          <w:szCs w:val="24"/>
        </w:rPr>
        <w:t xml:space="preserve"> oleh </w:t>
      </w:r>
      <w:r w:rsidR="00D911DB">
        <w:rPr>
          <w:rFonts w:ascii="Times New Roman" w:hAnsi="Times New Roman" w:cs="Times New Roman"/>
          <w:sz w:val="24"/>
          <w:szCs w:val="24"/>
          <w:lang w:val="id-ID"/>
        </w:rPr>
        <w:lastRenderedPageBreak/>
        <w:t xml:space="preserve">pihak </w:t>
      </w:r>
      <w:r w:rsidRPr="0026733B">
        <w:rPr>
          <w:rFonts w:ascii="Times New Roman" w:hAnsi="Times New Roman" w:cs="Times New Roman"/>
          <w:sz w:val="24"/>
          <w:szCs w:val="24"/>
        </w:rPr>
        <w:t>bank</w:t>
      </w:r>
      <w:r w:rsidR="00062D73">
        <w:rPr>
          <w:rFonts w:ascii="Times New Roman" w:hAnsi="Times New Roman" w:cs="Times New Roman"/>
          <w:sz w:val="24"/>
          <w:szCs w:val="24"/>
          <w:lang w:val="id-ID"/>
        </w:rPr>
        <w:t xml:space="preserve"> sebagai kreditur</w:t>
      </w:r>
      <w:r w:rsidRPr="0026733B">
        <w:rPr>
          <w:rFonts w:ascii="Times New Roman" w:hAnsi="Times New Roman" w:cs="Times New Roman"/>
          <w:sz w:val="24"/>
          <w:szCs w:val="24"/>
        </w:rPr>
        <w:t xml:space="preserve">. Sehingga semakin tinggi rasio ini maka akan semakin buruk kualitas kredit bank yang menyebabkan jumlah kredit </w:t>
      </w:r>
      <w:r w:rsidR="00062D73">
        <w:rPr>
          <w:rFonts w:ascii="Times New Roman" w:hAnsi="Times New Roman" w:cs="Times New Roman"/>
          <w:sz w:val="24"/>
          <w:szCs w:val="24"/>
        </w:rPr>
        <w:t xml:space="preserve">bermasalah semakin besar maka </w:t>
      </w:r>
      <w:r w:rsidR="00062D73">
        <w:rPr>
          <w:rFonts w:ascii="Times New Roman" w:hAnsi="Times New Roman" w:cs="Times New Roman"/>
          <w:sz w:val="24"/>
          <w:szCs w:val="24"/>
          <w:lang w:val="id-ID"/>
        </w:rPr>
        <w:t>me</w:t>
      </w:r>
      <w:r w:rsidRPr="0026733B">
        <w:rPr>
          <w:rFonts w:ascii="Times New Roman" w:hAnsi="Times New Roman" w:cs="Times New Roman"/>
          <w:sz w:val="24"/>
          <w:szCs w:val="24"/>
        </w:rPr>
        <w:t xml:space="preserve">mungkinan kondisi </w:t>
      </w:r>
      <w:r w:rsidR="00062D73">
        <w:rPr>
          <w:rFonts w:ascii="Times New Roman" w:hAnsi="Times New Roman" w:cs="Times New Roman"/>
          <w:sz w:val="24"/>
          <w:szCs w:val="24"/>
          <w:lang w:val="id-ID"/>
        </w:rPr>
        <w:t xml:space="preserve">kredit </w:t>
      </w:r>
      <w:r w:rsidRPr="0026733B">
        <w:rPr>
          <w:rFonts w:ascii="Times New Roman" w:hAnsi="Times New Roman" w:cs="Times New Roman"/>
          <w:sz w:val="24"/>
          <w:szCs w:val="24"/>
        </w:rPr>
        <w:t xml:space="preserve">bermasalah </w:t>
      </w:r>
      <w:r w:rsidR="00062D73">
        <w:rPr>
          <w:rFonts w:ascii="Times New Roman" w:hAnsi="Times New Roman" w:cs="Times New Roman"/>
          <w:sz w:val="24"/>
          <w:szCs w:val="24"/>
          <w:lang w:val="id-ID"/>
        </w:rPr>
        <w:t xml:space="preserve">suatu bank </w:t>
      </w:r>
      <w:r w:rsidR="00062D73">
        <w:rPr>
          <w:rFonts w:ascii="Times New Roman" w:hAnsi="Times New Roman" w:cs="Times New Roman"/>
          <w:sz w:val="24"/>
          <w:szCs w:val="24"/>
        </w:rPr>
        <w:t>semakin besar.</w:t>
      </w:r>
      <w:r w:rsidR="00062D73">
        <w:rPr>
          <w:rFonts w:ascii="Times New Roman" w:hAnsi="Times New Roman" w:cs="Times New Roman"/>
          <w:sz w:val="24"/>
          <w:szCs w:val="24"/>
          <w:lang w:val="id-ID"/>
        </w:rPr>
        <w:t xml:space="preserve"> </w:t>
      </w:r>
      <w:r w:rsidRPr="0026733B">
        <w:rPr>
          <w:rFonts w:ascii="Times New Roman" w:hAnsi="Times New Roman" w:cs="Times New Roman"/>
          <w:sz w:val="24"/>
          <w:szCs w:val="24"/>
        </w:rPr>
        <w:t xml:space="preserve">Sehingga jika semakin besar </w:t>
      </w:r>
      <w:r w:rsidRPr="0026733B">
        <w:rPr>
          <w:rFonts w:ascii="Times New Roman" w:hAnsi="Times New Roman" w:cs="Times New Roman"/>
          <w:i/>
          <w:iCs/>
          <w:sz w:val="24"/>
          <w:szCs w:val="24"/>
        </w:rPr>
        <w:t>Non Performing Loan</w:t>
      </w:r>
      <w:r w:rsidRPr="0026733B">
        <w:rPr>
          <w:rFonts w:ascii="Times New Roman" w:hAnsi="Times New Roman" w:cs="Times New Roman"/>
          <w:i/>
          <w:iCs/>
          <w:sz w:val="24"/>
          <w:szCs w:val="24"/>
          <w:lang w:val="id-ID"/>
        </w:rPr>
        <w:t xml:space="preserve"> </w:t>
      </w:r>
      <w:r w:rsidRPr="0026733B">
        <w:rPr>
          <w:rFonts w:ascii="Times New Roman" w:hAnsi="Times New Roman" w:cs="Times New Roman"/>
          <w:sz w:val="24"/>
          <w:szCs w:val="24"/>
        </w:rPr>
        <w:t xml:space="preserve">(NPL) akan mengakibatkan menurunnya </w:t>
      </w:r>
      <w:r w:rsidRPr="0026733B">
        <w:rPr>
          <w:rFonts w:ascii="Times New Roman" w:hAnsi="Times New Roman" w:cs="Times New Roman"/>
          <w:i/>
          <w:iCs/>
          <w:sz w:val="24"/>
          <w:szCs w:val="24"/>
        </w:rPr>
        <w:t xml:space="preserve">Return On </w:t>
      </w:r>
      <w:r>
        <w:rPr>
          <w:rFonts w:ascii="Times New Roman" w:hAnsi="Times New Roman" w:cs="Times New Roman"/>
          <w:i/>
          <w:iCs/>
          <w:sz w:val="24"/>
          <w:szCs w:val="24"/>
        </w:rPr>
        <w:t>Asset</w:t>
      </w:r>
      <w:r w:rsidRPr="0026733B">
        <w:rPr>
          <w:rFonts w:ascii="Times New Roman" w:hAnsi="Times New Roman" w:cs="Times New Roman"/>
          <w:i/>
          <w:iCs/>
          <w:sz w:val="24"/>
          <w:szCs w:val="24"/>
        </w:rPr>
        <w:t>s</w:t>
      </w:r>
      <w:r w:rsidRPr="0026733B">
        <w:rPr>
          <w:rFonts w:ascii="Times New Roman" w:hAnsi="Times New Roman" w:cs="Times New Roman"/>
          <w:i/>
          <w:iCs/>
          <w:sz w:val="24"/>
          <w:szCs w:val="24"/>
          <w:lang w:val="id-ID"/>
        </w:rPr>
        <w:t xml:space="preserve"> </w:t>
      </w:r>
      <w:r w:rsidRPr="0026733B">
        <w:rPr>
          <w:rFonts w:ascii="Times New Roman" w:hAnsi="Times New Roman" w:cs="Times New Roman"/>
          <w:iCs/>
          <w:sz w:val="24"/>
          <w:szCs w:val="24"/>
          <w:lang w:val="id-ID"/>
        </w:rPr>
        <w:t>(ROA)</w:t>
      </w:r>
      <w:r w:rsidRPr="0026733B">
        <w:rPr>
          <w:rFonts w:ascii="Times New Roman" w:hAnsi="Times New Roman" w:cs="Times New Roman"/>
          <w:sz w:val="24"/>
          <w:szCs w:val="24"/>
        </w:rPr>
        <w:t>, yang juga berarti kinerja keuangan bank menurun.</w:t>
      </w:r>
      <w:r w:rsidRPr="0026733B">
        <w:rPr>
          <w:rFonts w:ascii="Times New Roman" w:hAnsi="Times New Roman" w:cs="Times New Roman"/>
          <w:sz w:val="24"/>
          <w:szCs w:val="24"/>
          <w:lang w:val="id-ID"/>
        </w:rPr>
        <w:t xml:space="preserve"> Selanjutnya </w:t>
      </w:r>
      <w:r w:rsidRPr="0026733B">
        <w:rPr>
          <w:rFonts w:ascii="Times New Roman" w:hAnsi="Times New Roman" w:cs="Times New Roman"/>
          <w:i/>
          <w:sz w:val="24"/>
          <w:szCs w:val="24"/>
          <w:shd w:val="clear" w:color="auto" w:fill="FBFBFB"/>
        </w:rPr>
        <w:t>Loan to Deposit Ratio</w:t>
      </w:r>
      <w:r w:rsidRPr="0026733B">
        <w:rPr>
          <w:rFonts w:ascii="Times New Roman" w:hAnsi="Times New Roman" w:cs="Times New Roman"/>
          <w:sz w:val="24"/>
          <w:szCs w:val="24"/>
          <w:shd w:val="clear" w:color="auto" w:fill="FBFBFB"/>
        </w:rPr>
        <w:t xml:space="preserve"> (LDR) digunakan untuk menilai Likuiditas suatu bank dengan cara membagi jumlah kredit yang diberikan bank dengan dana yang diterima oleh bank atau dari pihak ketiga. </w:t>
      </w:r>
      <w:r w:rsidR="00C561D0">
        <w:rPr>
          <w:rFonts w:ascii="Times New Roman" w:hAnsi="Times New Roman" w:cs="Times New Roman"/>
          <w:sz w:val="24"/>
          <w:szCs w:val="24"/>
          <w:shd w:val="clear" w:color="auto" w:fill="FBFBFB"/>
          <w:lang w:val="id-ID"/>
        </w:rPr>
        <w:t>K</w:t>
      </w:r>
      <w:r w:rsidRPr="0026733B">
        <w:rPr>
          <w:rFonts w:ascii="Times New Roman" w:hAnsi="Times New Roman" w:cs="Times New Roman"/>
          <w:sz w:val="24"/>
          <w:szCs w:val="24"/>
          <w:shd w:val="clear" w:color="auto" w:fill="FBFBFB"/>
        </w:rPr>
        <w:t>erangka pikir dapat dilihat pa</w:t>
      </w:r>
      <w:r w:rsidRPr="0026733B">
        <w:rPr>
          <w:rFonts w:ascii="Times New Roman" w:hAnsi="Times New Roman" w:cs="Times New Roman"/>
          <w:sz w:val="24"/>
          <w:szCs w:val="24"/>
          <w:shd w:val="clear" w:color="auto" w:fill="FBFBFB"/>
          <w:lang w:val="id-ID"/>
        </w:rPr>
        <w:t>da</w:t>
      </w:r>
      <w:r w:rsidRPr="0026733B">
        <w:rPr>
          <w:rFonts w:ascii="Times New Roman" w:hAnsi="Times New Roman" w:cs="Times New Roman"/>
          <w:sz w:val="24"/>
          <w:szCs w:val="24"/>
          <w:shd w:val="clear" w:color="auto" w:fill="FBFBFB"/>
        </w:rPr>
        <w:t xml:space="preserve"> gambar 1.</w:t>
      </w:r>
    </w:p>
    <w:p w:rsidR="00486F4B" w:rsidRPr="0026733B" w:rsidRDefault="00BF4173" w:rsidP="00E32EA4">
      <w:pPr>
        <w:autoSpaceDE w:val="0"/>
        <w:autoSpaceDN w:val="0"/>
        <w:adjustRightInd w:val="0"/>
        <w:spacing w:after="0" w:line="480" w:lineRule="auto"/>
        <w:jc w:val="both"/>
        <w:rPr>
          <w:rFonts w:ascii="Times New Roman" w:eastAsiaTheme="minorEastAsia" w:hAnsi="Times New Roman" w:cs="Times New Roman"/>
          <w:sz w:val="24"/>
          <w:szCs w:val="24"/>
          <w:lang w:val="id-ID"/>
        </w:rPr>
      </w:pPr>
      <w:r>
        <w:rPr>
          <w:rFonts w:ascii="Times New Roman" w:eastAsiaTheme="minorEastAsia" w:hAnsi="Times New Roman" w:cs="Times New Roman"/>
          <w:noProof/>
          <w:sz w:val="24"/>
          <w:szCs w:val="24"/>
          <w:lang w:val="id-ID" w:eastAsia="id-ID"/>
        </w:rPr>
        <w:pict>
          <v:group id="_x0000_s1076" style="position:absolute;left:0;text-align:left;margin-left:3.1pt;margin-top:2.65pt;width:390.7pt;height:82.85pt;z-index:251674112" coordorigin="2330,8641" coordsize="7814,1548">
            <v:roundrect id="_x0000_s1027" style="position:absolute;left:2330;top:8641;width:3694;height:1548" arcsize="10923f" o:regroupid="1" strokeweight="2pt">
              <v:textbox style="mso-next-textbox:#_x0000_s1027">
                <w:txbxContent>
                  <w:p w:rsidR="00FA063D" w:rsidRDefault="00FA063D" w:rsidP="00C561D0">
                    <w:pPr>
                      <w:pStyle w:val="ListParagraph"/>
                      <w:numPr>
                        <w:ilvl w:val="0"/>
                        <w:numId w:val="18"/>
                      </w:numPr>
                      <w:ind w:left="284" w:hanging="284"/>
                      <w:jc w:val="both"/>
                      <w:rPr>
                        <w:rFonts w:ascii="Times New Roman" w:hAnsi="Times New Roman" w:cs="Times New Roman"/>
                        <w:sz w:val="24"/>
                        <w:szCs w:val="24"/>
                      </w:rPr>
                    </w:pPr>
                    <w:r>
                      <w:rPr>
                        <w:rFonts w:ascii="Times New Roman" w:hAnsi="Times New Roman" w:cs="Times New Roman"/>
                        <w:i/>
                        <w:sz w:val="24"/>
                        <w:szCs w:val="24"/>
                      </w:rPr>
                      <w:t xml:space="preserve">Capital </w:t>
                    </w:r>
                    <w:r w:rsidRPr="00C561D0">
                      <w:rPr>
                        <w:rFonts w:ascii="Times New Roman" w:hAnsi="Times New Roman" w:cs="Times New Roman"/>
                        <w:i/>
                        <w:sz w:val="24"/>
                        <w:szCs w:val="24"/>
                      </w:rPr>
                      <w:t>Adequacy</w:t>
                    </w:r>
                    <w:r>
                      <w:rPr>
                        <w:rFonts w:ascii="Times New Roman" w:hAnsi="Times New Roman" w:cs="Times New Roman"/>
                        <w:i/>
                        <w:sz w:val="24"/>
                        <w:szCs w:val="24"/>
                      </w:rPr>
                      <w:t xml:space="preserve"> </w:t>
                    </w:r>
                    <w:r w:rsidRPr="00C561D0">
                      <w:rPr>
                        <w:rFonts w:ascii="Times New Roman" w:hAnsi="Times New Roman" w:cs="Times New Roman"/>
                        <w:i/>
                        <w:sz w:val="24"/>
                        <w:szCs w:val="24"/>
                      </w:rPr>
                      <w:t xml:space="preserve">Ratio </w:t>
                    </w:r>
                    <w:r w:rsidRPr="00C561D0">
                      <w:rPr>
                        <w:rFonts w:ascii="Times New Roman" w:hAnsi="Times New Roman" w:cs="Times New Roman"/>
                        <w:sz w:val="24"/>
                        <w:szCs w:val="24"/>
                      </w:rPr>
                      <w:t>(CAR)</w:t>
                    </w:r>
                  </w:p>
                  <w:p w:rsidR="00FA063D" w:rsidRPr="00C561D0" w:rsidRDefault="00FA063D" w:rsidP="00C561D0">
                    <w:pPr>
                      <w:pStyle w:val="ListParagraph"/>
                      <w:numPr>
                        <w:ilvl w:val="0"/>
                        <w:numId w:val="18"/>
                      </w:numPr>
                      <w:ind w:left="284" w:hanging="284"/>
                      <w:jc w:val="both"/>
                      <w:rPr>
                        <w:rFonts w:ascii="Times New Roman" w:hAnsi="Times New Roman" w:cs="Times New Roman"/>
                        <w:sz w:val="24"/>
                        <w:szCs w:val="24"/>
                      </w:rPr>
                    </w:pPr>
                    <w:r w:rsidRPr="00A330B2">
                      <w:rPr>
                        <w:rFonts w:ascii="Times New Roman" w:hAnsi="Times New Roman" w:cs="Times New Roman"/>
                        <w:i/>
                        <w:sz w:val="24"/>
                        <w:szCs w:val="24"/>
                      </w:rPr>
                      <w:t xml:space="preserve">Non Performing Loan </w:t>
                    </w:r>
                    <w:r w:rsidRPr="00A330B2">
                      <w:rPr>
                        <w:rFonts w:ascii="Times New Roman" w:hAnsi="Times New Roman" w:cs="Times New Roman"/>
                        <w:sz w:val="24"/>
                        <w:szCs w:val="24"/>
                      </w:rPr>
                      <w:t>(NPL)</w:t>
                    </w:r>
                  </w:p>
                  <w:p w:rsidR="00FA063D" w:rsidRPr="00A330B2" w:rsidRDefault="00FA063D" w:rsidP="00486F4B">
                    <w:pPr>
                      <w:pStyle w:val="ListParagraph"/>
                      <w:numPr>
                        <w:ilvl w:val="0"/>
                        <w:numId w:val="18"/>
                      </w:numPr>
                      <w:ind w:left="284" w:hanging="284"/>
                      <w:jc w:val="both"/>
                      <w:rPr>
                        <w:rFonts w:ascii="Times New Roman" w:hAnsi="Times New Roman" w:cs="Times New Roman"/>
                        <w:sz w:val="24"/>
                        <w:szCs w:val="24"/>
                      </w:rPr>
                    </w:pPr>
                    <w:r w:rsidRPr="00A330B2">
                      <w:rPr>
                        <w:rFonts w:ascii="Times New Roman" w:hAnsi="Times New Roman" w:cs="Times New Roman"/>
                        <w:i/>
                        <w:sz w:val="24"/>
                        <w:szCs w:val="24"/>
                      </w:rPr>
                      <w:t>Loa</w:t>
                    </w:r>
                    <w:r>
                      <w:rPr>
                        <w:rFonts w:ascii="Times New Roman" w:hAnsi="Times New Roman" w:cs="Times New Roman"/>
                        <w:i/>
                        <w:sz w:val="24"/>
                        <w:szCs w:val="24"/>
                      </w:rPr>
                      <w:t>n</w:t>
                    </w:r>
                    <w:r w:rsidRPr="00A330B2">
                      <w:rPr>
                        <w:rFonts w:ascii="Times New Roman" w:hAnsi="Times New Roman" w:cs="Times New Roman"/>
                        <w:i/>
                        <w:sz w:val="24"/>
                        <w:szCs w:val="24"/>
                      </w:rPr>
                      <w:t xml:space="preserve"> to Deposit Ratio </w:t>
                    </w:r>
                    <w:r w:rsidRPr="00A330B2">
                      <w:rPr>
                        <w:rFonts w:ascii="Times New Roman" w:hAnsi="Times New Roman" w:cs="Times New Roman"/>
                        <w:sz w:val="24"/>
                        <w:szCs w:val="24"/>
                      </w:rPr>
                      <w:t>(LDR)</w:t>
                    </w:r>
                  </w:p>
                </w:txbxContent>
              </v:textbox>
            </v:roundrect>
            <v:roundrect id="_x0000_s1028" style="position:absolute;left:7170;top:8856;width:2974;height:1084" arcsize="10923f" o:regroupid="1" strokeweight="2pt">
              <v:textbox style="mso-next-textbox:#_x0000_s1028">
                <w:txbxContent>
                  <w:p w:rsidR="00FA063D" w:rsidRPr="004360DF" w:rsidRDefault="00FA063D" w:rsidP="00486F4B">
                    <w:pPr>
                      <w:spacing w:after="0" w:line="480" w:lineRule="auto"/>
                      <w:jc w:val="center"/>
                      <w:rPr>
                        <w:rFonts w:ascii="Times New Roman" w:hAnsi="Times New Roman" w:cs="Times New Roman"/>
                        <w:sz w:val="24"/>
                        <w:szCs w:val="24"/>
                        <w:lang w:val="id-ID"/>
                      </w:rPr>
                    </w:pPr>
                    <w:r>
                      <w:rPr>
                        <w:rFonts w:ascii="Times New Roman" w:hAnsi="Times New Roman" w:cs="Times New Roman"/>
                        <w:sz w:val="24"/>
                        <w:szCs w:val="24"/>
                        <w:lang w:val="id-ID"/>
                      </w:rPr>
                      <w:t>Profitabilitas</w:t>
                    </w:r>
                  </w:p>
                  <w:p w:rsidR="00FA063D" w:rsidRPr="005B3681" w:rsidRDefault="00FA063D" w:rsidP="00486F4B">
                    <w:pPr>
                      <w:spacing w:after="0" w:line="240" w:lineRule="auto"/>
                      <w:jc w:val="center"/>
                      <w:rPr>
                        <w:rFonts w:ascii="Times New Roman" w:hAnsi="Times New Roman" w:cs="Times New Roman"/>
                        <w:sz w:val="24"/>
                        <w:szCs w:val="24"/>
                      </w:rPr>
                    </w:pPr>
                    <w:r>
                      <w:rPr>
                        <w:rFonts w:ascii="Times New Roman" w:hAnsi="Times New Roman" w:cs="Times New Roman"/>
                        <w:i/>
                        <w:sz w:val="24"/>
                        <w:szCs w:val="24"/>
                      </w:rPr>
                      <w:t>Return On Asset</w:t>
                    </w:r>
                    <w:r>
                      <w:rPr>
                        <w:rFonts w:ascii="Times New Roman" w:hAnsi="Times New Roman" w:cs="Times New Roman"/>
                        <w:i/>
                        <w:sz w:val="24"/>
                        <w:szCs w:val="24"/>
                        <w:lang w:val="id-ID"/>
                      </w:rPr>
                      <w:t xml:space="preserve"> </w:t>
                    </w:r>
                    <w:r w:rsidRPr="005B3681">
                      <w:rPr>
                        <w:rFonts w:ascii="Times New Roman" w:hAnsi="Times New Roman" w:cs="Times New Roman"/>
                        <w:sz w:val="24"/>
                        <w:szCs w:val="24"/>
                      </w:rPr>
                      <w:t>(</w:t>
                    </w:r>
                    <w:r>
                      <w:rPr>
                        <w:rFonts w:ascii="Times New Roman" w:hAnsi="Times New Roman" w:cs="Times New Roman"/>
                        <w:sz w:val="24"/>
                        <w:szCs w:val="24"/>
                      </w:rPr>
                      <w:t>ROA</w:t>
                    </w:r>
                    <w:r w:rsidRPr="005B3681">
                      <w:rPr>
                        <w:rFonts w:ascii="Times New Roman" w:hAnsi="Times New Roman" w:cs="Times New Roman"/>
                        <w:sz w:val="24"/>
                        <w:szCs w:val="24"/>
                      </w:rPr>
                      <w:t>)</w:t>
                    </w:r>
                  </w:p>
                </w:txbxContent>
              </v:textbox>
            </v:roundrect>
            <v:shapetype id="_x0000_t32" coordsize="21600,21600" o:spt="32" o:oned="t" path="m,l21600,21600e" filled="f">
              <v:path arrowok="t" fillok="f" o:connecttype="none"/>
              <o:lock v:ext="edit" shapetype="t"/>
            </v:shapetype>
            <v:shape id="_x0000_s1029" type="#_x0000_t32" style="position:absolute;left:5996;top:9414;width:1145;height:0" o:connectortype="straight" o:regroupid="1">
              <v:stroke endarrow="block"/>
            </v:shape>
          </v:group>
        </w:pict>
      </w:r>
    </w:p>
    <w:p w:rsidR="00486F4B" w:rsidRPr="0026733B" w:rsidRDefault="00486F4B" w:rsidP="00486F4B">
      <w:pPr>
        <w:autoSpaceDE w:val="0"/>
        <w:autoSpaceDN w:val="0"/>
        <w:adjustRightInd w:val="0"/>
        <w:spacing w:after="0" w:line="480" w:lineRule="auto"/>
        <w:jc w:val="right"/>
        <w:rPr>
          <w:rFonts w:ascii="Times New Roman" w:eastAsiaTheme="minorEastAsia" w:hAnsi="Times New Roman" w:cs="Times New Roman"/>
          <w:sz w:val="24"/>
          <w:szCs w:val="24"/>
          <w:lang w:val="id-ID"/>
        </w:rPr>
      </w:pPr>
    </w:p>
    <w:p w:rsidR="00486F4B" w:rsidRDefault="00486F4B" w:rsidP="004B661B">
      <w:pPr>
        <w:autoSpaceDE w:val="0"/>
        <w:autoSpaceDN w:val="0"/>
        <w:adjustRightInd w:val="0"/>
        <w:spacing w:after="0" w:line="480" w:lineRule="auto"/>
        <w:rPr>
          <w:rFonts w:ascii="Times New Roman" w:eastAsiaTheme="minorEastAsia" w:hAnsi="Times New Roman" w:cs="Times New Roman"/>
          <w:sz w:val="24"/>
          <w:szCs w:val="24"/>
          <w:lang w:val="id-ID"/>
        </w:rPr>
      </w:pPr>
      <w:r w:rsidRPr="0026733B">
        <w:rPr>
          <w:rFonts w:ascii="Times New Roman" w:eastAsiaTheme="minorEastAsia" w:hAnsi="Times New Roman" w:cs="Times New Roman"/>
          <w:sz w:val="24"/>
          <w:szCs w:val="24"/>
          <w:lang w:val="id-ID"/>
        </w:rPr>
        <w:t xml:space="preserve">      </w:t>
      </w:r>
    </w:p>
    <w:p w:rsidR="00FA4A21" w:rsidRDefault="00FA4A21" w:rsidP="00486F4B">
      <w:pPr>
        <w:autoSpaceDE w:val="0"/>
        <w:autoSpaceDN w:val="0"/>
        <w:adjustRightInd w:val="0"/>
        <w:spacing w:after="0" w:line="480" w:lineRule="auto"/>
        <w:jc w:val="center"/>
        <w:rPr>
          <w:rFonts w:ascii="Times New Roman" w:eastAsiaTheme="minorEastAsia" w:hAnsi="Times New Roman" w:cs="Times New Roman"/>
          <w:sz w:val="24"/>
          <w:szCs w:val="24"/>
          <w:lang w:val="id-ID"/>
        </w:rPr>
      </w:pPr>
    </w:p>
    <w:p w:rsidR="00486F4B" w:rsidRDefault="00486F4B" w:rsidP="00486F4B">
      <w:pPr>
        <w:autoSpaceDE w:val="0"/>
        <w:autoSpaceDN w:val="0"/>
        <w:adjustRightInd w:val="0"/>
        <w:spacing w:after="0" w:line="480" w:lineRule="auto"/>
        <w:jc w:val="center"/>
        <w:rPr>
          <w:rFonts w:ascii="Times New Roman" w:eastAsiaTheme="minorEastAsia" w:hAnsi="Times New Roman" w:cs="Times New Roman"/>
          <w:sz w:val="24"/>
          <w:szCs w:val="24"/>
          <w:lang w:val="id-ID"/>
        </w:rPr>
      </w:pPr>
      <w:r w:rsidRPr="0026733B">
        <w:rPr>
          <w:rFonts w:ascii="Times New Roman" w:eastAsiaTheme="minorEastAsia" w:hAnsi="Times New Roman" w:cs="Times New Roman"/>
          <w:sz w:val="24"/>
          <w:szCs w:val="24"/>
          <w:lang w:val="id-ID"/>
        </w:rPr>
        <w:t xml:space="preserve"> </w:t>
      </w:r>
      <w:r w:rsidRPr="0026733B">
        <w:rPr>
          <w:rFonts w:ascii="Times New Roman" w:eastAsiaTheme="minorEastAsia" w:hAnsi="Times New Roman" w:cs="Times New Roman"/>
          <w:sz w:val="24"/>
          <w:szCs w:val="24"/>
        </w:rPr>
        <w:t>Gambar</w:t>
      </w:r>
      <w:r w:rsidRPr="0026733B">
        <w:rPr>
          <w:rFonts w:ascii="Times New Roman" w:eastAsiaTheme="minorEastAsia" w:hAnsi="Times New Roman" w:cs="Times New Roman"/>
          <w:sz w:val="24"/>
          <w:szCs w:val="24"/>
          <w:lang w:val="id-ID"/>
        </w:rPr>
        <w:t xml:space="preserve"> </w:t>
      </w:r>
      <w:r w:rsidRPr="0026733B">
        <w:rPr>
          <w:rFonts w:ascii="Times New Roman" w:eastAsiaTheme="minorEastAsia" w:hAnsi="Times New Roman" w:cs="Times New Roman"/>
          <w:sz w:val="24"/>
          <w:szCs w:val="24"/>
        </w:rPr>
        <w:t>1</w:t>
      </w:r>
      <w:r w:rsidRPr="0026733B">
        <w:rPr>
          <w:rFonts w:ascii="Times New Roman" w:eastAsiaTheme="minorEastAsia" w:hAnsi="Times New Roman" w:cs="Times New Roman"/>
          <w:sz w:val="24"/>
          <w:szCs w:val="24"/>
          <w:lang w:val="id-ID"/>
        </w:rPr>
        <w:t>.</w:t>
      </w:r>
      <w:r w:rsidRPr="0026733B">
        <w:rPr>
          <w:rFonts w:ascii="Times New Roman" w:eastAsiaTheme="minorEastAsia" w:hAnsi="Times New Roman" w:cs="Times New Roman"/>
          <w:sz w:val="24"/>
          <w:szCs w:val="24"/>
        </w:rPr>
        <w:t xml:space="preserve"> </w:t>
      </w:r>
      <w:r w:rsidR="001D4FFA">
        <w:rPr>
          <w:rFonts w:ascii="Times New Roman" w:eastAsiaTheme="minorEastAsia" w:hAnsi="Times New Roman" w:cs="Times New Roman"/>
          <w:sz w:val="24"/>
          <w:szCs w:val="24"/>
          <w:lang w:val="id-ID"/>
        </w:rPr>
        <w:t xml:space="preserve">Skema </w:t>
      </w:r>
      <w:r w:rsidRPr="0026733B">
        <w:rPr>
          <w:rFonts w:ascii="Times New Roman" w:eastAsiaTheme="minorEastAsia" w:hAnsi="Times New Roman" w:cs="Times New Roman"/>
          <w:sz w:val="24"/>
          <w:szCs w:val="24"/>
        </w:rPr>
        <w:t>Kerangka Pikir</w:t>
      </w:r>
    </w:p>
    <w:p w:rsidR="00486F4B" w:rsidRPr="0026733B" w:rsidRDefault="00486F4B" w:rsidP="00B356FF">
      <w:pPr>
        <w:pStyle w:val="ListParagraph"/>
        <w:numPr>
          <w:ilvl w:val="0"/>
          <w:numId w:val="17"/>
        </w:numPr>
        <w:autoSpaceDE w:val="0"/>
        <w:autoSpaceDN w:val="0"/>
        <w:adjustRightInd w:val="0"/>
        <w:spacing w:after="0" w:line="480" w:lineRule="auto"/>
        <w:ind w:left="426" w:hanging="436"/>
        <w:jc w:val="both"/>
        <w:rPr>
          <w:rFonts w:ascii="Times New Roman" w:eastAsiaTheme="minorEastAsia" w:hAnsi="Times New Roman" w:cs="Times New Roman"/>
          <w:b/>
          <w:bCs/>
          <w:sz w:val="24"/>
          <w:szCs w:val="24"/>
        </w:rPr>
      </w:pPr>
      <w:r w:rsidRPr="0026733B">
        <w:rPr>
          <w:rFonts w:ascii="Times New Roman" w:eastAsiaTheme="minorEastAsia" w:hAnsi="Times New Roman" w:cs="Times New Roman"/>
          <w:b/>
          <w:bCs/>
          <w:sz w:val="24"/>
          <w:szCs w:val="24"/>
        </w:rPr>
        <w:t xml:space="preserve">Hipotesis </w:t>
      </w:r>
    </w:p>
    <w:p w:rsidR="00486F4B" w:rsidRPr="004360DF" w:rsidRDefault="00486F4B" w:rsidP="00B356FF">
      <w:pPr>
        <w:pStyle w:val="ListParagraph"/>
        <w:widowControl w:val="0"/>
        <w:numPr>
          <w:ilvl w:val="0"/>
          <w:numId w:val="13"/>
        </w:numPr>
        <w:autoSpaceDE w:val="0"/>
        <w:autoSpaceDN w:val="0"/>
        <w:adjustRightInd w:val="0"/>
        <w:spacing w:after="0" w:line="480" w:lineRule="auto"/>
        <w:ind w:left="709" w:hanging="284"/>
        <w:jc w:val="both"/>
        <w:rPr>
          <w:rFonts w:ascii="Times New Roman" w:hAnsi="Times New Roman" w:cs="Times New Roman"/>
          <w:sz w:val="24"/>
          <w:szCs w:val="24"/>
        </w:rPr>
      </w:pPr>
      <w:r w:rsidRPr="00AA2771">
        <w:rPr>
          <w:rFonts w:ascii="Times New Roman" w:hAnsi="Times New Roman" w:cs="Times New Roman"/>
          <w:spacing w:val="4"/>
          <w:sz w:val="24"/>
          <w:szCs w:val="24"/>
        </w:rPr>
        <w:t>D</w:t>
      </w:r>
      <w:r w:rsidRPr="00AA2771">
        <w:rPr>
          <w:rFonts w:ascii="Times New Roman" w:hAnsi="Times New Roman" w:cs="Times New Roman"/>
          <w:spacing w:val="-9"/>
          <w:sz w:val="24"/>
          <w:szCs w:val="24"/>
        </w:rPr>
        <w:t>i</w:t>
      </w:r>
      <w:r w:rsidRPr="00AA2771">
        <w:rPr>
          <w:rFonts w:ascii="Times New Roman" w:hAnsi="Times New Roman" w:cs="Times New Roman"/>
          <w:sz w:val="24"/>
          <w:szCs w:val="24"/>
        </w:rPr>
        <w:t>du</w:t>
      </w:r>
      <w:r w:rsidRPr="00AA2771">
        <w:rPr>
          <w:rFonts w:ascii="Times New Roman" w:hAnsi="Times New Roman" w:cs="Times New Roman"/>
          <w:spacing w:val="-2"/>
          <w:sz w:val="24"/>
          <w:szCs w:val="24"/>
        </w:rPr>
        <w:t>g</w:t>
      </w:r>
      <w:r w:rsidRPr="00AA2771">
        <w:rPr>
          <w:rFonts w:ascii="Times New Roman" w:hAnsi="Times New Roman" w:cs="Times New Roman"/>
          <w:sz w:val="24"/>
          <w:szCs w:val="24"/>
        </w:rPr>
        <w:t xml:space="preserve">a  </w:t>
      </w:r>
      <w:r w:rsidRPr="00AA2771">
        <w:rPr>
          <w:rFonts w:ascii="Times New Roman" w:hAnsi="Times New Roman" w:cs="Times New Roman"/>
          <w:i/>
          <w:iCs/>
          <w:sz w:val="24"/>
          <w:szCs w:val="24"/>
        </w:rPr>
        <w:t>Capi</w:t>
      </w:r>
      <w:r w:rsidRPr="00AA2771">
        <w:rPr>
          <w:rFonts w:ascii="Times New Roman" w:hAnsi="Times New Roman" w:cs="Times New Roman"/>
          <w:i/>
          <w:iCs/>
          <w:spacing w:val="1"/>
          <w:sz w:val="24"/>
          <w:szCs w:val="24"/>
        </w:rPr>
        <w:t>t</w:t>
      </w:r>
      <w:r w:rsidRPr="00AA2771">
        <w:rPr>
          <w:rFonts w:ascii="Times New Roman" w:hAnsi="Times New Roman" w:cs="Times New Roman"/>
          <w:i/>
          <w:iCs/>
          <w:sz w:val="24"/>
          <w:szCs w:val="24"/>
        </w:rPr>
        <w:t>al</w:t>
      </w:r>
      <w:r w:rsidRPr="00AA2771">
        <w:rPr>
          <w:rFonts w:ascii="Times New Roman" w:hAnsi="Times New Roman" w:cs="Times New Roman"/>
          <w:i/>
          <w:iCs/>
          <w:spacing w:val="10"/>
          <w:sz w:val="24"/>
          <w:szCs w:val="24"/>
        </w:rPr>
        <w:t xml:space="preserve"> </w:t>
      </w:r>
      <w:r w:rsidRPr="00AA2771">
        <w:rPr>
          <w:rFonts w:ascii="Times New Roman" w:hAnsi="Times New Roman" w:cs="Times New Roman"/>
          <w:i/>
          <w:iCs/>
          <w:sz w:val="24"/>
          <w:szCs w:val="24"/>
        </w:rPr>
        <w:t>Ad</w:t>
      </w:r>
      <w:r w:rsidRPr="00AA2771">
        <w:rPr>
          <w:rFonts w:ascii="Times New Roman" w:hAnsi="Times New Roman" w:cs="Times New Roman"/>
          <w:i/>
          <w:iCs/>
          <w:spacing w:val="-1"/>
          <w:sz w:val="24"/>
          <w:szCs w:val="24"/>
        </w:rPr>
        <w:t>e</w:t>
      </w:r>
      <w:r w:rsidRPr="00AA2771">
        <w:rPr>
          <w:rFonts w:ascii="Times New Roman" w:hAnsi="Times New Roman" w:cs="Times New Roman"/>
          <w:i/>
          <w:iCs/>
          <w:sz w:val="24"/>
          <w:szCs w:val="24"/>
        </w:rPr>
        <w:t>qua</w:t>
      </w:r>
      <w:r w:rsidRPr="00AA2771">
        <w:rPr>
          <w:rFonts w:ascii="Times New Roman" w:hAnsi="Times New Roman" w:cs="Times New Roman"/>
          <w:i/>
          <w:iCs/>
          <w:spacing w:val="-1"/>
          <w:sz w:val="24"/>
          <w:szCs w:val="24"/>
        </w:rPr>
        <w:t>c</w:t>
      </w:r>
      <w:r w:rsidRPr="00AA2771">
        <w:rPr>
          <w:rFonts w:ascii="Times New Roman" w:hAnsi="Times New Roman" w:cs="Times New Roman"/>
          <w:i/>
          <w:iCs/>
          <w:sz w:val="24"/>
          <w:szCs w:val="24"/>
        </w:rPr>
        <w:t>y</w:t>
      </w:r>
      <w:r w:rsidRPr="00AA2771">
        <w:rPr>
          <w:rFonts w:ascii="Times New Roman" w:hAnsi="Times New Roman" w:cs="Times New Roman"/>
          <w:i/>
          <w:iCs/>
          <w:spacing w:val="8"/>
          <w:sz w:val="24"/>
          <w:szCs w:val="24"/>
        </w:rPr>
        <w:t xml:space="preserve"> </w:t>
      </w:r>
      <w:r w:rsidRPr="00AA2771">
        <w:rPr>
          <w:rFonts w:ascii="Times New Roman" w:hAnsi="Times New Roman" w:cs="Times New Roman"/>
          <w:i/>
          <w:iCs/>
          <w:sz w:val="24"/>
          <w:szCs w:val="24"/>
        </w:rPr>
        <w:t>Ratio</w:t>
      </w:r>
      <w:r w:rsidRPr="00AA2771">
        <w:rPr>
          <w:rFonts w:ascii="Times New Roman" w:hAnsi="Times New Roman" w:cs="Times New Roman"/>
          <w:i/>
          <w:iCs/>
          <w:spacing w:val="9"/>
          <w:sz w:val="24"/>
          <w:szCs w:val="24"/>
        </w:rPr>
        <w:t xml:space="preserve"> </w:t>
      </w:r>
      <w:r w:rsidRPr="00AA2771">
        <w:rPr>
          <w:rFonts w:ascii="Times New Roman" w:hAnsi="Times New Roman" w:cs="Times New Roman"/>
          <w:spacing w:val="-1"/>
          <w:sz w:val="24"/>
          <w:szCs w:val="24"/>
        </w:rPr>
        <w:t>(</w:t>
      </w:r>
      <w:r w:rsidRPr="00AA2771">
        <w:rPr>
          <w:rFonts w:ascii="Times New Roman" w:hAnsi="Times New Roman" w:cs="Times New Roman"/>
          <w:sz w:val="24"/>
          <w:szCs w:val="24"/>
        </w:rPr>
        <w:t xml:space="preserve">CAR), </w:t>
      </w:r>
      <w:r w:rsidRPr="00AA2771">
        <w:rPr>
          <w:rFonts w:ascii="Times New Roman" w:hAnsi="Times New Roman" w:cs="Times New Roman"/>
          <w:i/>
          <w:iCs/>
          <w:sz w:val="24"/>
          <w:szCs w:val="24"/>
        </w:rPr>
        <w:t xml:space="preserve">Non Performing Loan </w:t>
      </w:r>
      <w:r w:rsidRPr="00AA2771">
        <w:rPr>
          <w:rFonts w:ascii="Times New Roman" w:hAnsi="Times New Roman" w:cs="Times New Roman"/>
          <w:sz w:val="24"/>
          <w:szCs w:val="24"/>
        </w:rPr>
        <w:t xml:space="preserve">(NPL), </w:t>
      </w:r>
      <w:r w:rsidRPr="00AA2771">
        <w:rPr>
          <w:rFonts w:ascii="Times New Roman" w:hAnsi="Times New Roman" w:cs="Times New Roman"/>
          <w:spacing w:val="9"/>
          <w:sz w:val="24"/>
          <w:szCs w:val="24"/>
        </w:rPr>
        <w:t xml:space="preserve"> dan </w:t>
      </w:r>
      <w:r w:rsidRPr="00AA2771">
        <w:rPr>
          <w:rFonts w:ascii="Times New Roman" w:hAnsi="Times New Roman" w:cs="Times New Roman"/>
          <w:i/>
          <w:spacing w:val="9"/>
          <w:sz w:val="24"/>
          <w:szCs w:val="24"/>
        </w:rPr>
        <w:t xml:space="preserve">Loan to Deposit Ratio </w:t>
      </w:r>
      <w:r w:rsidRPr="00AA2771">
        <w:rPr>
          <w:rFonts w:ascii="Times New Roman" w:hAnsi="Times New Roman" w:cs="Times New Roman"/>
          <w:spacing w:val="9"/>
          <w:sz w:val="24"/>
          <w:szCs w:val="24"/>
        </w:rPr>
        <w:t xml:space="preserve">(LDR) </w:t>
      </w:r>
      <w:r w:rsidR="00B61651">
        <w:rPr>
          <w:rFonts w:ascii="Times New Roman" w:hAnsi="Times New Roman" w:cs="Times New Roman"/>
          <w:spacing w:val="9"/>
          <w:sz w:val="24"/>
          <w:szCs w:val="24"/>
        </w:rPr>
        <w:t>secara</w:t>
      </w:r>
      <w:r w:rsidRPr="00AA2771">
        <w:rPr>
          <w:rFonts w:ascii="Times New Roman" w:hAnsi="Times New Roman" w:cs="Times New Roman"/>
          <w:spacing w:val="9"/>
          <w:sz w:val="24"/>
          <w:szCs w:val="24"/>
        </w:rPr>
        <w:t xml:space="preserve"> </w:t>
      </w:r>
      <w:r w:rsidRPr="00AA2771">
        <w:rPr>
          <w:rFonts w:ascii="Times New Roman" w:hAnsi="Times New Roman" w:cs="Times New Roman"/>
          <w:sz w:val="24"/>
          <w:szCs w:val="24"/>
        </w:rPr>
        <w:t>simul</w:t>
      </w:r>
      <w:r w:rsidRPr="00AA2771">
        <w:rPr>
          <w:rFonts w:ascii="Times New Roman" w:hAnsi="Times New Roman" w:cs="Times New Roman"/>
          <w:spacing w:val="1"/>
          <w:sz w:val="24"/>
          <w:szCs w:val="24"/>
        </w:rPr>
        <w:t>t</w:t>
      </w:r>
      <w:r w:rsidRPr="00AA2771">
        <w:rPr>
          <w:rFonts w:ascii="Times New Roman" w:hAnsi="Times New Roman" w:cs="Times New Roman"/>
          <w:spacing w:val="-1"/>
          <w:sz w:val="24"/>
          <w:szCs w:val="24"/>
        </w:rPr>
        <w:t>a</w:t>
      </w:r>
      <w:r w:rsidRPr="00AA2771">
        <w:rPr>
          <w:rFonts w:ascii="Times New Roman" w:hAnsi="Times New Roman" w:cs="Times New Roman"/>
          <w:sz w:val="24"/>
          <w:szCs w:val="24"/>
        </w:rPr>
        <w:t>n</w:t>
      </w:r>
      <w:r w:rsidRPr="00AA2771">
        <w:rPr>
          <w:rFonts w:ascii="Times New Roman" w:hAnsi="Times New Roman" w:cs="Times New Roman"/>
          <w:spacing w:val="9"/>
          <w:sz w:val="24"/>
          <w:szCs w:val="24"/>
        </w:rPr>
        <w:t xml:space="preserve"> </w:t>
      </w:r>
      <w:r w:rsidR="00B61651">
        <w:rPr>
          <w:rFonts w:ascii="Times New Roman" w:hAnsi="Times New Roman" w:cs="Times New Roman"/>
          <w:spacing w:val="9"/>
          <w:sz w:val="24"/>
          <w:szCs w:val="24"/>
        </w:rPr>
        <w:t xml:space="preserve">berpengaruh </w:t>
      </w:r>
      <w:r w:rsidR="00362984">
        <w:rPr>
          <w:rFonts w:ascii="Times New Roman" w:hAnsi="Times New Roman" w:cs="Times New Roman"/>
          <w:spacing w:val="9"/>
          <w:sz w:val="24"/>
          <w:szCs w:val="24"/>
        </w:rPr>
        <w:t xml:space="preserve">signifikan </w:t>
      </w:r>
      <w:r w:rsidRPr="00AA2771">
        <w:rPr>
          <w:rFonts w:ascii="Times New Roman" w:hAnsi="Times New Roman" w:cs="Times New Roman"/>
          <w:sz w:val="24"/>
          <w:szCs w:val="24"/>
        </w:rPr>
        <w:t>te</w:t>
      </w:r>
      <w:r w:rsidRPr="00AA2771">
        <w:rPr>
          <w:rFonts w:ascii="Times New Roman" w:hAnsi="Times New Roman" w:cs="Times New Roman"/>
          <w:spacing w:val="-1"/>
          <w:sz w:val="24"/>
          <w:szCs w:val="24"/>
        </w:rPr>
        <w:t>r</w:t>
      </w:r>
      <w:r w:rsidRPr="00AA2771">
        <w:rPr>
          <w:rFonts w:ascii="Times New Roman" w:hAnsi="Times New Roman" w:cs="Times New Roman"/>
          <w:sz w:val="24"/>
          <w:szCs w:val="24"/>
        </w:rPr>
        <w:t>h</w:t>
      </w:r>
      <w:r w:rsidRPr="00AA2771">
        <w:rPr>
          <w:rFonts w:ascii="Times New Roman" w:hAnsi="Times New Roman" w:cs="Times New Roman"/>
          <w:spacing w:val="-1"/>
          <w:sz w:val="24"/>
          <w:szCs w:val="24"/>
        </w:rPr>
        <w:t>a</w:t>
      </w:r>
      <w:r w:rsidRPr="00AA2771">
        <w:rPr>
          <w:rFonts w:ascii="Times New Roman" w:hAnsi="Times New Roman" w:cs="Times New Roman"/>
          <w:sz w:val="24"/>
          <w:szCs w:val="24"/>
        </w:rPr>
        <w:t>d</w:t>
      </w:r>
      <w:r w:rsidRPr="00AA2771">
        <w:rPr>
          <w:rFonts w:ascii="Times New Roman" w:hAnsi="Times New Roman" w:cs="Times New Roman"/>
          <w:spacing w:val="-1"/>
          <w:sz w:val="24"/>
          <w:szCs w:val="24"/>
        </w:rPr>
        <w:t>a</w:t>
      </w:r>
      <w:r w:rsidRPr="00AA2771">
        <w:rPr>
          <w:rFonts w:ascii="Times New Roman" w:hAnsi="Times New Roman" w:cs="Times New Roman"/>
          <w:sz w:val="24"/>
          <w:szCs w:val="24"/>
        </w:rPr>
        <w:t xml:space="preserve">p </w:t>
      </w:r>
      <w:r>
        <w:rPr>
          <w:rFonts w:ascii="Times New Roman" w:hAnsi="Times New Roman"/>
          <w:sz w:val="24"/>
          <w:szCs w:val="24"/>
        </w:rPr>
        <w:t>Profitabilitas pada Perbankan Umum yang terdaftar di Bursa Efek Indonesia</w:t>
      </w:r>
      <w:r w:rsidR="009A0193">
        <w:rPr>
          <w:rFonts w:ascii="Times New Roman" w:hAnsi="Times New Roman"/>
          <w:sz w:val="24"/>
          <w:szCs w:val="24"/>
        </w:rPr>
        <w:t xml:space="preserve"> (BEI)</w:t>
      </w:r>
      <w:r w:rsidRPr="00AA2771">
        <w:rPr>
          <w:rFonts w:ascii="Times New Roman" w:hAnsi="Times New Roman" w:cs="Times New Roman"/>
          <w:sz w:val="24"/>
          <w:szCs w:val="24"/>
        </w:rPr>
        <w:t>.</w:t>
      </w:r>
    </w:p>
    <w:p w:rsidR="00486F4B" w:rsidRDefault="00486F4B" w:rsidP="00B356FF">
      <w:pPr>
        <w:pStyle w:val="ListParagraph"/>
        <w:widowControl w:val="0"/>
        <w:numPr>
          <w:ilvl w:val="0"/>
          <w:numId w:val="13"/>
        </w:numPr>
        <w:autoSpaceDE w:val="0"/>
        <w:autoSpaceDN w:val="0"/>
        <w:adjustRightInd w:val="0"/>
        <w:spacing w:after="0" w:line="480" w:lineRule="auto"/>
        <w:ind w:left="709" w:hanging="284"/>
        <w:jc w:val="both"/>
        <w:rPr>
          <w:rFonts w:ascii="Times New Roman" w:hAnsi="Times New Roman" w:cs="Times New Roman"/>
          <w:sz w:val="24"/>
          <w:szCs w:val="24"/>
        </w:rPr>
      </w:pPr>
      <w:r w:rsidRPr="00AA2771">
        <w:rPr>
          <w:rFonts w:ascii="Times New Roman" w:hAnsi="Times New Roman" w:cs="Times New Roman"/>
          <w:spacing w:val="4"/>
          <w:sz w:val="24"/>
          <w:szCs w:val="24"/>
        </w:rPr>
        <w:t>D</w:t>
      </w:r>
      <w:r w:rsidRPr="00AA2771">
        <w:rPr>
          <w:rFonts w:ascii="Times New Roman" w:hAnsi="Times New Roman" w:cs="Times New Roman"/>
          <w:spacing w:val="-9"/>
          <w:sz w:val="24"/>
          <w:szCs w:val="24"/>
        </w:rPr>
        <w:t>i</w:t>
      </w:r>
      <w:r w:rsidRPr="00AA2771">
        <w:rPr>
          <w:rFonts w:ascii="Times New Roman" w:hAnsi="Times New Roman" w:cs="Times New Roman"/>
          <w:sz w:val="24"/>
          <w:szCs w:val="24"/>
        </w:rPr>
        <w:t>du</w:t>
      </w:r>
      <w:r w:rsidRPr="00AA2771">
        <w:rPr>
          <w:rFonts w:ascii="Times New Roman" w:hAnsi="Times New Roman" w:cs="Times New Roman"/>
          <w:spacing w:val="-2"/>
          <w:sz w:val="24"/>
          <w:szCs w:val="24"/>
        </w:rPr>
        <w:t>g</w:t>
      </w:r>
      <w:r>
        <w:rPr>
          <w:rFonts w:ascii="Times New Roman" w:hAnsi="Times New Roman" w:cs="Times New Roman"/>
          <w:sz w:val="24"/>
          <w:szCs w:val="24"/>
        </w:rPr>
        <w:t xml:space="preserve">a </w:t>
      </w:r>
      <w:r w:rsidR="00E00595">
        <w:rPr>
          <w:rFonts w:ascii="Times New Roman" w:hAnsi="Times New Roman" w:cs="Times New Roman"/>
          <w:i/>
          <w:iCs/>
          <w:sz w:val="24"/>
          <w:szCs w:val="24"/>
        </w:rPr>
        <w:t xml:space="preserve">Non Performing Loan </w:t>
      </w:r>
      <w:r w:rsidR="00E00595">
        <w:rPr>
          <w:rFonts w:ascii="Times New Roman" w:hAnsi="Times New Roman" w:cs="Times New Roman"/>
          <w:iCs/>
          <w:sz w:val="24"/>
          <w:szCs w:val="24"/>
        </w:rPr>
        <w:t xml:space="preserve">(NPL) </w:t>
      </w:r>
      <w:r w:rsidR="00362984">
        <w:rPr>
          <w:rFonts w:ascii="Times New Roman" w:hAnsi="Times New Roman" w:cs="Times New Roman"/>
          <w:sz w:val="24"/>
          <w:szCs w:val="24"/>
        </w:rPr>
        <w:t xml:space="preserve">yang paling dominan </w:t>
      </w:r>
      <w:r>
        <w:rPr>
          <w:rFonts w:ascii="Times New Roman" w:hAnsi="Times New Roman" w:cs="Times New Roman"/>
          <w:sz w:val="24"/>
          <w:szCs w:val="24"/>
        </w:rPr>
        <w:t>pengaruh</w:t>
      </w:r>
      <w:r w:rsidR="00362984">
        <w:rPr>
          <w:rFonts w:ascii="Times New Roman" w:hAnsi="Times New Roman" w:cs="Times New Roman"/>
          <w:sz w:val="24"/>
          <w:szCs w:val="24"/>
        </w:rPr>
        <w:t>nya</w:t>
      </w:r>
      <w:r>
        <w:rPr>
          <w:rFonts w:ascii="Times New Roman" w:hAnsi="Times New Roman" w:cs="Times New Roman"/>
          <w:sz w:val="24"/>
          <w:szCs w:val="24"/>
        </w:rPr>
        <w:t xml:space="preserve"> terhadap </w:t>
      </w:r>
      <w:r>
        <w:rPr>
          <w:rFonts w:ascii="Times New Roman" w:hAnsi="Times New Roman"/>
          <w:sz w:val="24"/>
          <w:szCs w:val="24"/>
        </w:rPr>
        <w:t>Profitabilitas pada</w:t>
      </w:r>
      <w:r>
        <w:rPr>
          <w:rFonts w:ascii="Times New Roman" w:hAnsi="Times New Roman" w:cs="Times New Roman"/>
          <w:sz w:val="24"/>
          <w:szCs w:val="24"/>
        </w:rPr>
        <w:t xml:space="preserve"> Perbankan </w:t>
      </w:r>
      <w:r>
        <w:rPr>
          <w:rFonts w:ascii="Times New Roman" w:hAnsi="Times New Roman"/>
          <w:sz w:val="24"/>
          <w:szCs w:val="24"/>
        </w:rPr>
        <w:t>Umum yang terdaftar di Bursa Efek Indonesia</w:t>
      </w:r>
      <w:r w:rsidR="009A0193">
        <w:rPr>
          <w:rFonts w:ascii="Times New Roman" w:hAnsi="Times New Roman"/>
          <w:sz w:val="24"/>
          <w:szCs w:val="24"/>
        </w:rPr>
        <w:t xml:space="preserve"> (BEI)</w:t>
      </w:r>
      <w:r w:rsidRPr="00AA2771">
        <w:rPr>
          <w:rFonts w:ascii="Times New Roman" w:hAnsi="Times New Roman" w:cs="Times New Roman"/>
          <w:sz w:val="24"/>
          <w:szCs w:val="24"/>
        </w:rPr>
        <w:t>.</w:t>
      </w:r>
    </w:p>
    <w:p w:rsidR="00FA4A21" w:rsidRDefault="00FA4A21" w:rsidP="00FA4A21">
      <w:pPr>
        <w:widowControl w:val="0"/>
        <w:autoSpaceDE w:val="0"/>
        <w:autoSpaceDN w:val="0"/>
        <w:adjustRightInd w:val="0"/>
        <w:spacing w:after="0" w:line="480" w:lineRule="auto"/>
        <w:jc w:val="both"/>
        <w:rPr>
          <w:rFonts w:ascii="Times New Roman" w:hAnsi="Times New Roman" w:cs="Times New Roman"/>
          <w:sz w:val="24"/>
          <w:szCs w:val="24"/>
          <w:lang w:val="id-ID"/>
        </w:rPr>
      </w:pPr>
    </w:p>
    <w:p w:rsidR="00486F4B" w:rsidRDefault="00BF4173" w:rsidP="00A26F80">
      <w:pPr>
        <w:spacing w:after="0" w:line="240" w:lineRule="auto"/>
        <w:jc w:val="center"/>
        <w:rPr>
          <w:rFonts w:ascii="Times New Roman" w:hAnsi="Times New Roman" w:cs="Times New Roman"/>
          <w:b/>
          <w:sz w:val="24"/>
          <w:szCs w:val="24"/>
        </w:rPr>
      </w:pPr>
      <w:r w:rsidRPr="00BF4173">
        <w:rPr>
          <w:rFonts w:ascii="Times New Roman" w:hAnsi="Times New Roman" w:cs="Times New Roman"/>
          <w:b/>
          <w:noProof/>
          <w:sz w:val="24"/>
          <w:szCs w:val="24"/>
        </w:rPr>
        <w:lastRenderedPageBreak/>
        <w:pict>
          <v:rect id="_x0000_s1056" style="position:absolute;left:0;text-align:left;margin-left:382.7pt;margin-top:-83.15pt;width:32.05pt;height:29.75pt;z-index:251654656" stroked="f"/>
        </w:pict>
      </w:r>
      <w:r w:rsidR="00486F4B">
        <w:rPr>
          <w:rFonts w:ascii="Times New Roman" w:hAnsi="Times New Roman" w:cs="Times New Roman"/>
          <w:b/>
          <w:sz w:val="24"/>
          <w:szCs w:val="24"/>
        </w:rPr>
        <w:t>BAB III</w:t>
      </w:r>
    </w:p>
    <w:p w:rsidR="00486F4B" w:rsidRDefault="00486F4B" w:rsidP="00486F4B">
      <w:pPr>
        <w:spacing w:after="0" w:line="240" w:lineRule="auto"/>
        <w:jc w:val="center"/>
        <w:rPr>
          <w:rFonts w:ascii="Times New Roman" w:hAnsi="Times New Roman" w:cs="Times New Roman"/>
          <w:b/>
          <w:sz w:val="24"/>
          <w:szCs w:val="24"/>
        </w:rPr>
      </w:pPr>
    </w:p>
    <w:p w:rsidR="00486F4B" w:rsidRDefault="0074236B" w:rsidP="001F1BA0">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METO</w:t>
      </w:r>
      <w:r>
        <w:rPr>
          <w:rFonts w:ascii="Times New Roman" w:hAnsi="Times New Roman" w:cs="Times New Roman"/>
          <w:b/>
          <w:sz w:val="24"/>
          <w:szCs w:val="24"/>
          <w:lang w:val="id-ID"/>
        </w:rPr>
        <w:t>DE</w:t>
      </w:r>
      <w:r w:rsidR="00486F4B">
        <w:rPr>
          <w:rFonts w:ascii="Times New Roman" w:hAnsi="Times New Roman" w:cs="Times New Roman"/>
          <w:b/>
          <w:sz w:val="24"/>
          <w:szCs w:val="24"/>
        </w:rPr>
        <w:t xml:space="preserve"> PENELITIAN</w:t>
      </w:r>
    </w:p>
    <w:p w:rsidR="00486F4B" w:rsidRPr="000340CC" w:rsidRDefault="00486F4B" w:rsidP="00A26F80">
      <w:pPr>
        <w:pStyle w:val="Default"/>
        <w:numPr>
          <w:ilvl w:val="0"/>
          <w:numId w:val="42"/>
        </w:numPr>
        <w:spacing w:before="120" w:after="120" w:line="480" w:lineRule="auto"/>
        <w:ind w:left="284" w:hanging="283"/>
        <w:jc w:val="both"/>
        <w:rPr>
          <w:b/>
        </w:rPr>
      </w:pPr>
      <w:r w:rsidRPr="000340CC">
        <w:rPr>
          <w:b/>
          <w:bCs/>
        </w:rPr>
        <w:t xml:space="preserve">Variabel Penelitian dan Desain Penelitian </w:t>
      </w:r>
    </w:p>
    <w:p w:rsidR="00486F4B" w:rsidRPr="00B356FF" w:rsidRDefault="00486F4B" w:rsidP="0075063F">
      <w:pPr>
        <w:pStyle w:val="Default"/>
        <w:numPr>
          <w:ilvl w:val="0"/>
          <w:numId w:val="43"/>
        </w:numPr>
        <w:spacing w:before="120" w:after="120" w:line="480" w:lineRule="auto"/>
        <w:ind w:left="709" w:hanging="425"/>
        <w:jc w:val="both"/>
        <w:rPr>
          <w:b/>
        </w:rPr>
      </w:pPr>
      <w:r w:rsidRPr="00B356FF">
        <w:rPr>
          <w:b/>
          <w:bCs/>
        </w:rPr>
        <w:t>Variabel Penelitian</w:t>
      </w:r>
    </w:p>
    <w:p w:rsidR="00486F4B" w:rsidRPr="005F1335" w:rsidRDefault="00486F4B" w:rsidP="00486F4B">
      <w:pPr>
        <w:pStyle w:val="ListParagraph"/>
        <w:autoSpaceDE w:val="0"/>
        <w:autoSpaceDN w:val="0"/>
        <w:adjustRightInd w:val="0"/>
        <w:spacing w:after="0" w:line="480" w:lineRule="auto"/>
        <w:ind w:left="0" w:firstLine="709"/>
        <w:jc w:val="both"/>
        <w:rPr>
          <w:rFonts w:ascii="Times New Roman" w:eastAsiaTheme="minorEastAsia" w:hAnsi="Times New Roman" w:cs="Times New Roman"/>
          <w:sz w:val="24"/>
          <w:szCs w:val="24"/>
        </w:rPr>
      </w:pPr>
      <w:r w:rsidRPr="005F1335">
        <w:rPr>
          <w:rFonts w:ascii="Times New Roman" w:hAnsi="Times New Roman" w:cs="Times New Roman"/>
          <w:sz w:val="24"/>
          <w:szCs w:val="24"/>
          <w:lang w:val="en-US"/>
        </w:rPr>
        <w:t xml:space="preserve">Menurut Sugiono (2007) bahwa “Variabel adalah gejala yang menjadi focus penelitian untuk diteliti”. </w:t>
      </w:r>
      <w:r w:rsidRPr="005F1335">
        <w:rPr>
          <w:rFonts w:ascii="Times New Roman" w:eastAsiaTheme="minorEastAsia" w:hAnsi="Times New Roman" w:cs="Times New Roman"/>
          <w:sz w:val="24"/>
          <w:szCs w:val="24"/>
        </w:rPr>
        <w:t>Variabel penelitian adalah objek penelitian atau sesuatu yang menjadi titik perhatian.Variabel dibedakan menjadi dua yaitu variabel dependen dan variabel independen.</w:t>
      </w:r>
    </w:p>
    <w:p w:rsidR="00486F4B" w:rsidRDefault="00486F4B" w:rsidP="00486F4B">
      <w:pPr>
        <w:pStyle w:val="ListParagraph"/>
        <w:numPr>
          <w:ilvl w:val="0"/>
          <w:numId w:val="33"/>
        </w:numPr>
        <w:autoSpaceDE w:val="0"/>
        <w:autoSpaceDN w:val="0"/>
        <w:adjustRightInd w:val="0"/>
        <w:spacing w:after="0" w:line="480" w:lineRule="auto"/>
        <w:ind w:left="426" w:hanging="426"/>
        <w:jc w:val="both"/>
        <w:rPr>
          <w:rFonts w:ascii="Times New Roman" w:eastAsiaTheme="minorEastAsia" w:hAnsi="Times New Roman" w:cs="Times New Roman"/>
          <w:sz w:val="24"/>
          <w:szCs w:val="24"/>
        </w:rPr>
      </w:pPr>
      <w:r w:rsidRPr="005F1335">
        <w:rPr>
          <w:rFonts w:ascii="Times New Roman" w:eastAsiaTheme="minorEastAsia" w:hAnsi="Times New Roman" w:cs="Times New Roman"/>
          <w:sz w:val="24"/>
          <w:szCs w:val="24"/>
          <w:lang w:val="en-US"/>
        </w:rPr>
        <w:t>Variabel bebas (</w:t>
      </w:r>
      <w:r w:rsidRPr="005F1335">
        <w:rPr>
          <w:rFonts w:ascii="Times New Roman" w:eastAsiaTheme="minorEastAsia" w:hAnsi="Times New Roman" w:cs="Times New Roman"/>
          <w:i/>
          <w:sz w:val="24"/>
          <w:szCs w:val="24"/>
        </w:rPr>
        <w:t>independen varia</w:t>
      </w:r>
      <w:r w:rsidRPr="005F1335">
        <w:rPr>
          <w:rFonts w:ascii="Times New Roman" w:eastAsiaTheme="minorEastAsia" w:hAnsi="Times New Roman" w:cs="Times New Roman"/>
          <w:i/>
          <w:sz w:val="24"/>
          <w:szCs w:val="24"/>
          <w:lang w:val="en-US"/>
        </w:rPr>
        <w:t>b</w:t>
      </w:r>
      <w:r w:rsidRPr="005F1335">
        <w:rPr>
          <w:rFonts w:ascii="Times New Roman" w:eastAsiaTheme="minorEastAsia" w:hAnsi="Times New Roman" w:cs="Times New Roman"/>
          <w:i/>
          <w:sz w:val="24"/>
          <w:szCs w:val="24"/>
        </w:rPr>
        <w:t>l</w:t>
      </w:r>
      <w:r w:rsidRPr="005F1335">
        <w:rPr>
          <w:rFonts w:ascii="Times New Roman" w:eastAsiaTheme="minorEastAsia" w:hAnsi="Times New Roman" w:cs="Times New Roman"/>
          <w:i/>
          <w:sz w:val="24"/>
          <w:szCs w:val="24"/>
          <w:lang w:val="en-US"/>
        </w:rPr>
        <w:t>e</w:t>
      </w:r>
      <w:r w:rsidRPr="005F1335">
        <w:rPr>
          <w:rFonts w:ascii="Times New Roman" w:eastAsiaTheme="minorEastAsia" w:hAnsi="Times New Roman" w:cs="Times New Roman"/>
          <w:sz w:val="24"/>
          <w:szCs w:val="24"/>
          <w:lang w:val="en-US"/>
        </w:rPr>
        <w:t>) adalah variable yang mempengaruhi variabel terikat (</w:t>
      </w:r>
      <w:r w:rsidRPr="005F1335">
        <w:rPr>
          <w:rFonts w:ascii="Times New Roman" w:eastAsiaTheme="minorEastAsia" w:hAnsi="Times New Roman" w:cs="Times New Roman"/>
          <w:i/>
          <w:sz w:val="24"/>
          <w:szCs w:val="24"/>
        </w:rPr>
        <w:t>dependen variabl</w:t>
      </w:r>
      <w:r w:rsidRPr="005F1335">
        <w:rPr>
          <w:rFonts w:ascii="Times New Roman" w:eastAsiaTheme="minorEastAsia" w:hAnsi="Times New Roman" w:cs="Times New Roman"/>
          <w:i/>
          <w:sz w:val="24"/>
          <w:szCs w:val="24"/>
          <w:lang w:val="en-US"/>
        </w:rPr>
        <w:t>e</w:t>
      </w:r>
      <w:r w:rsidRPr="005F1335">
        <w:rPr>
          <w:rFonts w:ascii="Times New Roman" w:eastAsiaTheme="minorEastAsia" w:hAnsi="Times New Roman" w:cs="Times New Roman"/>
          <w:sz w:val="24"/>
          <w:szCs w:val="24"/>
          <w:lang w:val="en-US"/>
        </w:rPr>
        <w:t>). Variabel bebas dalam</w:t>
      </w:r>
      <w:r w:rsidRPr="005F1335">
        <w:rPr>
          <w:rFonts w:ascii="Times New Roman" w:eastAsiaTheme="minorEastAsia" w:hAnsi="Times New Roman" w:cs="Times New Roman"/>
          <w:sz w:val="24"/>
          <w:szCs w:val="24"/>
        </w:rPr>
        <w:t xml:space="preserve"> penelitian ini </w:t>
      </w:r>
    </w:p>
    <w:p w:rsidR="00486F4B" w:rsidRPr="005F1335" w:rsidRDefault="00486F4B" w:rsidP="00486F4B">
      <w:pPr>
        <w:pStyle w:val="ListParagraph"/>
        <w:autoSpaceDE w:val="0"/>
        <w:autoSpaceDN w:val="0"/>
        <w:adjustRightInd w:val="0"/>
        <w:spacing w:after="0" w:line="480" w:lineRule="auto"/>
        <w:ind w:left="426"/>
        <w:jc w:val="both"/>
        <w:rPr>
          <w:rFonts w:ascii="Times New Roman" w:eastAsiaTheme="minorEastAsia" w:hAnsi="Times New Roman" w:cs="Times New Roman"/>
          <w:sz w:val="24"/>
          <w:szCs w:val="24"/>
        </w:rPr>
      </w:pPr>
      <w:r w:rsidRPr="005F1335">
        <w:rPr>
          <w:rFonts w:ascii="Times New Roman" w:eastAsiaTheme="minorEastAsia" w:hAnsi="Times New Roman" w:cs="Times New Roman"/>
          <w:sz w:val="24"/>
          <w:szCs w:val="24"/>
        </w:rPr>
        <w:t>terdiri dari :</w:t>
      </w:r>
    </w:p>
    <w:p w:rsidR="00486F4B" w:rsidRPr="005F1335" w:rsidRDefault="00486F4B" w:rsidP="00486F4B">
      <w:pPr>
        <w:pStyle w:val="ListParagraph"/>
        <w:numPr>
          <w:ilvl w:val="4"/>
          <w:numId w:val="37"/>
        </w:numPr>
        <w:autoSpaceDE w:val="0"/>
        <w:autoSpaceDN w:val="0"/>
        <w:adjustRightInd w:val="0"/>
        <w:spacing w:after="0" w:line="480" w:lineRule="auto"/>
        <w:ind w:left="1134"/>
        <w:jc w:val="both"/>
        <w:rPr>
          <w:rFonts w:ascii="Times New Roman" w:eastAsiaTheme="minorEastAsia" w:hAnsi="Times New Roman" w:cs="Times New Roman"/>
          <w:sz w:val="24"/>
          <w:szCs w:val="24"/>
        </w:rPr>
      </w:pPr>
      <w:r w:rsidRPr="005F1335">
        <w:rPr>
          <w:rFonts w:ascii="Times New Roman" w:eastAsiaTheme="minorEastAsia" w:hAnsi="Times New Roman" w:cs="Times New Roman"/>
          <w:i/>
          <w:sz w:val="24"/>
          <w:szCs w:val="24"/>
        </w:rPr>
        <w:t>Capital adequacy ratio</w:t>
      </w:r>
      <w:r w:rsidRPr="005F1335">
        <w:rPr>
          <w:rFonts w:ascii="Times New Roman" w:eastAsiaTheme="minorEastAsia" w:hAnsi="Times New Roman" w:cs="Times New Roman"/>
          <w:sz w:val="24"/>
          <w:szCs w:val="24"/>
        </w:rPr>
        <w:t xml:space="preserve"> (CAR) sebagai variabel bebas (X1)</w:t>
      </w:r>
    </w:p>
    <w:p w:rsidR="00486F4B" w:rsidRPr="005F1335" w:rsidRDefault="00486F4B" w:rsidP="00486F4B">
      <w:pPr>
        <w:pStyle w:val="ListParagraph"/>
        <w:numPr>
          <w:ilvl w:val="4"/>
          <w:numId w:val="37"/>
        </w:numPr>
        <w:autoSpaceDE w:val="0"/>
        <w:autoSpaceDN w:val="0"/>
        <w:adjustRightInd w:val="0"/>
        <w:spacing w:after="0" w:line="480" w:lineRule="auto"/>
        <w:ind w:left="1134"/>
        <w:jc w:val="both"/>
        <w:rPr>
          <w:rFonts w:ascii="Times New Roman" w:eastAsiaTheme="minorEastAsia" w:hAnsi="Times New Roman" w:cs="Times New Roman"/>
          <w:sz w:val="24"/>
          <w:szCs w:val="24"/>
        </w:rPr>
      </w:pPr>
      <w:r w:rsidRPr="005F1335">
        <w:rPr>
          <w:rFonts w:ascii="Times New Roman" w:eastAsiaTheme="minorEastAsia" w:hAnsi="Times New Roman" w:cs="Times New Roman"/>
          <w:i/>
          <w:sz w:val="24"/>
          <w:szCs w:val="24"/>
        </w:rPr>
        <w:t>N</w:t>
      </w:r>
      <w:r w:rsidRPr="005F1335">
        <w:rPr>
          <w:rFonts w:ascii="Times New Roman" w:eastAsiaTheme="minorEastAsia" w:hAnsi="Times New Roman" w:cs="Times New Roman"/>
          <w:i/>
          <w:iCs/>
          <w:sz w:val="24"/>
          <w:szCs w:val="24"/>
        </w:rPr>
        <w:t xml:space="preserve">on performing loan </w:t>
      </w:r>
      <w:r w:rsidRPr="005F1335">
        <w:rPr>
          <w:rFonts w:ascii="Times New Roman" w:eastAsiaTheme="minorEastAsia" w:hAnsi="Times New Roman" w:cs="Times New Roman"/>
          <w:sz w:val="24"/>
          <w:szCs w:val="24"/>
        </w:rPr>
        <w:t>(NPL) sebagai variabel bebas (X2)</w:t>
      </w:r>
    </w:p>
    <w:p w:rsidR="00486F4B" w:rsidRPr="005F1335" w:rsidRDefault="00486F4B" w:rsidP="00486F4B">
      <w:pPr>
        <w:pStyle w:val="ListParagraph"/>
        <w:numPr>
          <w:ilvl w:val="4"/>
          <w:numId w:val="37"/>
        </w:numPr>
        <w:autoSpaceDE w:val="0"/>
        <w:autoSpaceDN w:val="0"/>
        <w:adjustRightInd w:val="0"/>
        <w:spacing w:after="0" w:line="480" w:lineRule="auto"/>
        <w:ind w:left="1134"/>
        <w:jc w:val="both"/>
        <w:rPr>
          <w:rFonts w:ascii="Times New Roman" w:eastAsiaTheme="minorEastAsia" w:hAnsi="Times New Roman" w:cs="Times New Roman"/>
          <w:sz w:val="24"/>
          <w:szCs w:val="24"/>
        </w:rPr>
      </w:pPr>
      <w:r w:rsidRPr="005F1335">
        <w:rPr>
          <w:rFonts w:ascii="Times New Roman" w:eastAsiaTheme="minorEastAsia" w:hAnsi="Times New Roman" w:cs="Times New Roman"/>
          <w:i/>
          <w:sz w:val="24"/>
          <w:szCs w:val="24"/>
        </w:rPr>
        <w:t xml:space="preserve"> L</w:t>
      </w:r>
      <w:r w:rsidRPr="005F1335">
        <w:rPr>
          <w:rFonts w:ascii="Times New Roman" w:eastAsiaTheme="minorEastAsia" w:hAnsi="Times New Roman" w:cs="Times New Roman"/>
          <w:i/>
          <w:iCs/>
          <w:sz w:val="24"/>
          <w:szCs w:val="24"/>
        </w:rPr>
        <w:t xml:space="preserve">oan to deposit ratio </w:t>
      </w:r>
      <w:r w:rsidRPr="005F1335">
        <w:rPr>
          <w:rFonts w:ascii="Times New Roman" w:eastAsiaTheme="minorEastAsia" w:hAnsi="Times New Roman" w:cs="Times New Roman"/>
          <w:i/>
          <w:sz w:val="24"/>
          <w:szCs w:val="24"/>
        </w:rPr>
        <w:t>(</w:t>
      </w:r>
      <w:r w:rsidRPr="005F1335">
        <w:rPr>
          <w:rFonts w:ascii="Times New Roman" w:eastAsiaTheme="minorEastAsia" w:hAnsi="Times New Roman" w:cs="Times New Roman"/>
          <w:sz w:val="24"/>
          <w:szCs w:val="24"/>
        </w:rPr>
        <w:t>LDR) sebagai variabel bebas (X3)</w:t>
      </w:r>
    </w:p>
    <w:p w:rsidR="00486F4B" w:rsidRPr="005F1335" w:rsidRDefault="00486F4B" w:rsidP="00486F4B">
      <w:pPr>
        <w:pStyle w:val="ListParagraph"/>
        <w:numPr>
          <w:ilvl w:val="0"/>
          <w:numId w:val="33"/>
        </w:numPr>
        <w:autoSpaceDE w:val="0"/>
        <w:autoSpaceDN w:val="0"/>
        <w:adjustRightInd w:val="0"/>
        <w:spacing w:after="0" w:line="480" w:lineRule="auto"/>
        <w:ind w:left="426" w:hanging="426"/>
        <w:jc w:val="both"/>
        <w:rPr>
          <w:rFonts w:ascii="Times New Roman" w:eastAsiaTheme="minorEastAsia" w:hAnsi="Times New Roman" w:cs="Times New Roman"/>
          <w:color w:val="000000"/>
          <w:sz w:val="24"/>
          <w:szCs w:val="24"/>
        </w:rPr>
      </w:pPr>
      <w:r w:rsidRPr="005F1335">
        <w:rPr>
          <w:rFonts w:ascii="Times New Roman" w:eastAsiaTheme="minorEastAsia" w:hAnsi="Times New Roman" w:cs="Times New Roman"/>
          <w:sz w:val="24"/>
          <w:szCs w:val="24"/>
          <w:lang w:val="en-US"/>
        </w:rPr>
        <w:t>Variabel terikat (</w:t>
      </w:r>
      <w:r w:rsidRPr="005F1335">
        <w:rPr>
          <w:rFonts w:ascii="Times New Roman" w:eastAsiaTheme="minorEastAsia" w:hAnsi="Times New Roman" w:cs="Times New Roman"/>
          <w:i/>
          <w:sz w:val="24"/>
          <w:szCs w:val="24"/>
        </w:rPr>
        <w:t>dependen variabl</w:t>
      </w:r>
      <w:r w:rsidRPr="005F1335">
        <w:rPr>
          <w:rFonts w:ascii="Times New Roman" w:eastAsiaTheme="minorEastAsia" w:hAnsi="Times New Roman" w:cs="Times New Roman"/>
          <w:i/>
          <w:sz w:val="24"/>
          <w:szCs w:val="24"/>
          <w:lang w:val="en-US"/>
        </w:rPr>
        <w:t>e</w:t>
      </w:r>
      <w:r w:rsidRPr="005F1335">
        <w:rPr>
          <w:rFonts w:ascii="Times New Roman" w:eastAsiaTheme="minorEastAsia" w:hAnsi="Times New Roman" w:cs="Times New Roman"/>
          <w:sz w:val="24"/>
          <w:szCs w:val="24"/>
          <w:lang w:val="en-US"/>
        </w:rPr>
        <w:t>) adalah variabel yang dipengaruhi atau menjadi akibat karena adanya variabel bebas (</w:t>
      </w:r>
      <w:r w:rsidRPr="005F1335">
        <w:rPr>
          <w:rFonts w:ascii="Times New Roman" w:eastAsiaTheme="minorEastAsia" w:hAnsi="Times New Roman" w:cs="Times New Roman"/>
          <w:i/>
          <w:sz w:val="24"/>
          <w:szCs w:val="24"/>
        </w:rPr>
        <w:t>independen variabl</w:t>
      </w:r>
      <w:r w:rsidRPr="005F1335">
        <w:rPr>
          <w:rFonts w:ascii="Times New Roman" w:eastAsiaTheme="minorEastAsia" w:hAnsi="Times New Roman" w:cs="Times New Roman"/>
          <w:i/>
          <w:sz w:val="24"/>
          <w:szCs w:val="24"/>
          <w:lang w:val="en-US"/>
        </w:rPr>
        <w:t>e</w:t>
      </w:r>
      <w:r w:rsidRPr="005F1335">
        <w:rPr>
          <w:rFonts w:ascii="Times New Roman" w:eastAsiaTheme="minorEastAsia" w:hAnsi="Times New Roman" w:cs="Times New Roman"/>
          <w:sz w:val="24"/>
          <w:szCs w:val="24"/>
          <w:lang w:val="en-US"/>
        </w:rPr>
        <w:t>). Variabel terikat dalam</w:t>
      </w:r>
      <w:r w:rsidRPr="005F1335">
        <w:rPr>
          <w:rFonts w:ascii="Times New Roman" w:eastAsiaTheme="minorEastAsia" w:hAnsi="Times New Roman" w:cs="Times New Roman"/>
          <w:sz w:val="24"/>
          <w:szCs w:val="24"/>
        </w:rPr>
        <w:t xml:space="preserve"> penelitian ini </w:t>
      </w:r>
      <w:r w:rsidRPr="005F1335">
        <w:rPr>
          <w:rFonts w:ascii="Times New Roman" w:eastAsiaTheme="minorEastAsia" w:hAnsi="Times New Roman" w:cs="Times New Roman"/>
          <w:sz w:val="24"/>
          <w:szCs w:val="24"/>
          <w:lang w:val="en-US"/>
        </w:rPr>
        <w:t xml:space="preserve">yaitu </w:t>
      </w:r>
      <w:r w:rsidRPr="005F1335">
        <w:rPr>
          <w:rFonts w:ascii="Times New Roman" w:eastAsiaTheme="minorEastAsia" w:hAnsi="Times New Roman" w:cs="Times New Roman"/>
          <w:sz w:val="24"/>
          <w:szCs w:val="24"/>
        </w:rPr>
        <w:t xml:space="preserve">profitabilitas dalam hal ini </w:t>
      </w:r>
      <w:r w:rsidRPr="005F1335">
        <w:rPr>
          <w:rFonts w:ascii="Times New Roman" w:eastAsiaTheme="minorEastAsia" w:hAnsi="Times New Roman" w:cs="Times New Roman"/>
          <w:i/>
          <w:sz w:val="24"/>
          <w:szCs w:val="24"/>
        </w:rPr>
        <w:t xml:space="preserve">Return on </w:t>
      </w:r>
      <w:r>
        <w:rPr>
          <w:rFonts w:ascii="Times New Roman" w:eastAsiaTheme="minorEastAsia" w:hAnsi="Times New Roman" w:cs="Times New Roman"/>
          <w:i/>
          <w:sz w:val="24"/>
          <w:szCs w:val="24"/>
        </w:rPr>
        <w:t>asset</w:t>
      </w:r>
      <w:r w:rsidRPr="005F1335">
        <w:rPr>
          <w:rFonts w:ascii="Times New Roman" w:eastAsiaTheme="minorEastAsia" w:hAnsi="Times New Roman" w:cs="Times New Roman"/>
          <w:i/>
          <w:sz w:val="24"/>
          <w:szCs w:val="24"/>
        </w:rPr>
        <w:t>s</w:t>
      </w:r>
      <w:r w:rsidRPr="005F1335">
        <w:rPr>
          <w:rFonts w:ascii="Times New Roman" w:eastAsiaTheme="minorEastAsia" w:hAnsi="Times New Roman" w:cs="Times New Roman"/>
          <w:sz w:val="24"/>
          <w:szCs w:val="24"/>
        </w:rPr>
        <w:t xml:space="preserve"> (ROA) sebagai variabel terikat (Y).            </w:t>
      </w:r>
    </w:p>
    <w:p w:rsidR="00486F4B" w:rsidRPr="004B661B" w:rsidRDefault="00486F4B" w:rsidP="0075063F">
      <w:pPr>
        <w:pStyle w:val="ListParagraph"/>
        <w:numPr>
          <w:ilvl w:val="0"/>
          <w:numId w:val="43"/>
        </w:numPr>
        <w:spacing w:after="0" w:line="480" w:lineRule="auto"/>
        <w:ind w:left="709" w:hanging="425"/>
        <w:rPr>
          <w:rFonts w:ascii="Times New Roman" w:eastAsia="Calibri" w:hAnsi="Times New Roman" w:cs="Times New Roman"/>
          <w:b/>
          <w:sz w:val="24"/>
          <w:szCs w:val="24"/>
        </w:rPr>
      </w:pPr>
      <w:r w:rsidRPr="004B661B">
        <w:rPr>
          <w:rFonts w:ascii="Times New Roman" w:eastAsia="Calibri" w:hAnsi="Times New Roman" w:cs="Times New Roman"/>
          <w:b/>
          <w:sz w:val="24"/>
          <w:szCs w:val="24"/>
        </w:rPr>
        <w:t>Desain Penelitian</w:t>
      </w:r>
    </w:p>
    <w:p w:rsidR="0075063F" w:rsidRDefault="00BF4173" w:rsidP="0075063F">
      <w:pPr>
        <w:pStyle w:val="BodyText"/>
        <w:spacing w:line="480" w:lineRule="auto"/>
        <w:ind w:firstLine="720"/>
        <w:jc w:val="both"/>
        <w:rPr>
          <w:lang w:val="id-ID"/>
        </w:rPr>
      </w:pPr>
      <w:r w:rsidRPr="00BF4173">
        <w:rPr>
          <w:noProof/>
          <w:spacing w:val="6"/>
          <w:lang w:val="id-ID" w:eastAsia="id-ID"/>
        </w:rPr>
        <w:pict>
          <v:rect id="_x0000_s1086" style="position:absolute;left:0;text-align:left;margin-left:192.25pt;margin-top:120.2pt;width:32.9pt;height:25.15pt;z-index:251680256" strokecolor="white [3212]">
            <v:textbox>
              <w:txbxContent>
                <w:p w:rsidR="00FA063D" w:rsidRPr="00EB379E" w:rsidRDefault="00FA063D" w:rsidP="00EB379E">
                  <w:pPr>
                    <w:jc w:val="center"/>
                    <w:rPr>
                      <w:rFonts w:ascii="Times New Roman" w:hAnsi="Times New Roman" w:cs="Times New Roman"/>
                      <w:sz w:val="24"/>
                      <w:szCs w:val="24"/>
                      <w:lang w:val="id-ID"/>
                    </w:rPr>
                  </w:pPr>
                  <w:r>
                    <w:rPr>
                      <w:rFonts w:ascii="Times New Roman" w:hAnsi="Times New Roman" w:cs="Times New Roman"/>
                      <w:sz w:val="24"/>
                      <w:szCs w:val="24"/>
                      <w:lang w:val="id-ID"/>
                    </w:rPr>
                    <w:t>39</w:t>
                  </w:r>
                </w:p>
              </w:txbxContent>
            </v:textbox>
          </v:rect>
        </w:pict>
      </w:r>
      <w:r w:rsidR="00486F4B">
        <w:rPr>
          <w:spacing w:val="6"/>
        </w:rPr>
        <w:t xml:space="preserve">Penelitian ini bersifat kuantitatif yang berusaha menjawab masalah pengaruh </w:t>
      </w:r>
      <w:r w:rsidR="00486F4B" w:rsidRPr="007C26A1">
        <w:rPr>
          <w:i/>
          <w:spacing w:val="6"/>
        </w:rPr>
        <w:t xml:space="preserve">Capital </w:t>
      </w:r>
      <w:r w:rsidR="00486F4B" w:rsidRPr="006C4ACB">
        <w:rPr>
          <w:i/>
          <w:spacing w:val="6"/>
        </w:rPr>
        <w:t>Adequacy</w:t>
      </w:r>
      <w:r w:rsidR="00486F4B" w:rsidRPr="007C26A1">
        <w:rPr>
          <w:i/>
          <w:spacing w:val="6"/>
        </w:rPr>
        <w:t xml:space="preserve"> Ratio</w:t>
      </w:r>
      <w:r w:rsidR="00486F4B">
        <w:rPr>
          <w:spacing w:val="6"/>
        </w:rPr>
        <w:t xml:space="preserve"> (CAR)</w:t>
      </w:r>
      <w:r w:rsidR="00486F4B">
        <w:rPr>
          <w:spacing w:val="6"/>
          <w:lang w:val="id-ID"/>
        </w:rPr>
        <w:t xml:space="preserve">, </w:t>
      </w:r>
      <w:r w:rsidR="00486F4B" w:rsidRPr="0026733B">
        <w:rPr>
          <w:i/>
          <w:iCs/>
        </w:rPr>
        <w:t>Non Performing Loan</w:t>
      </w:r>
      <w:r w:rsidR="00486F4B" w:rsidRPr="0026733B">
        <w:rPr>
          <w:i/>
          <w:iCs/>
          <w:lang w:val="id-ID"/>
        </w:rPr>
        <w:t xml:space="preserve"> </w:t>
      </w:r>
      <w:r w:rsidR="00486F4B" w:rsidRPr="0026733B">
        <w:t>(NPL</w:t>
      </w:r>
      <w:r w:rsidR="00486F4B">
        <w:rPr>
          <w:lang w:val="id-ID"/>
        </w:rPr>
        <w:t>),</w:t>
      </w:r>
      <w:r w:rsidR="00486F4B">
        <w:rPr>
          <w:spacing w:val="6"/>
        </w:rPr>
        <w:t xml:space="preserve"> dan </w:t>
      </w:r>
      <w:r w:rsidR="00486F4B" w:rsidRPr="007C26A1">
        <w:rPr>
          <w:i/>
          <w:spacing w:val="6"/>
        </w:rPr>
        <w:t>Loan to Deposit Ratio</w:t>
      </w:r>
      <w:r w:rsidR="00486F4B">
        <w:rPr>
          <w:spacing w:val="6"/>
        </w:rPr>
        <w:t xml:space="preserve"> (LDR) terhadap </w:t>
      </w:r>
      <w:r w:rsidR="00486F4B" w:rsidRPr="007C26A1">
        <w:rPr>
          <w:i/>
          <w:spacing w:val="6"/>
        </w:rPr>
        <w:t xml:space="preserve">Return On </w:t>
      </w:r>
      <w:r w:rsidR="00486F4B">
        <w:rPr>
          <w:i/>
          <w:spacing w:val="6"/>
        </w:rPr>
        <w:t>Asset</w:t>
      </w:r>
      <w:r w:rsidR="00486F4B">
        <w:rPr>
          <w:spacing w:val="6"/>
        </w:rPr>
        <w:t xml:space="preserve"> (ROA) pada </w:t>
      </w:r>
      <w:r w:rsidR="00486F4B">
        <w:rPr>
          <w:spacing w:val="6"/>
          <w:lang w:val="id-ID"/>
        </w:rPr>
        <w:t xml:space="preserve">perbankan umum yang terdaftar di </w:t>
      </w:r>
      <w:r w:rsidR="00486F4B" w:rsidRPr="00EF65F7">
        <w:rPr>
          <w:color w:val="000000"/>
        </w:rPr>
        <w:t>Bursa Efek Indonesia</w:t>
      </w:r>
      <w:r w:rsidR="00486F4B">
        <w:rPr>
          <w:color w:val="000000"/>
        </w:rPr>
        <w:t xml:space="preserve"> (BEI)</w:t>
      </w:r>
      <w:r w:rsidR="00486F4B">
        <w:rPr>
          <w:lang w:val="sv-SE"/>
        </w:rPr>
        <w:t xml:space="preserve">. </w:t>
      </w:r>
    </w:p>
    <w:p w:rsidR="00486F4B" w:rsidRPr="0075063F" w:rsidRDefault="00486F4B" w:rsidP="0075063F">
      <w:pPr>
        <w:pStyle w:val="BodyText"/>
        <w:spacing w:line="480" w:lineRule="auto"/>
        <w:ind w:firstLine="720"/>
        <w:jc w:val="both"/>
        <w:rPr>
          <w:lang w:val="id-ID"/>
        </w:rPr>
      </w:pPr>
      <w:r>
        <w:rPr>
          <w:lang w:val="sv-SE"/>
        </w:rPr>
        <w:lastRenderedPageBreak/>
        <w:t xml:space="preserve">Adapun yang menjadi populasi dalam penelitian ini adalah seluruh data yang berkaitan dengan laporan keuangan </w:t>
      </w:r>
      <w:r>
        <w:rPr>
          <w:lang w:val="id-ID"/>
        </w:rPr>
        <w:t>perbankan umum yang terdaftar di B</w:t>
      </w:r>
      <w:r w:rsidRPr="00EF65F7">
        <w:rPr>
          <w:color w:val="000000"/>
        </w:rPr>
        <w:t>ursa Efek Indonesia</w:t>
      </w:r>
      <w:r>
        <w:rPr>
          <w:color w:val="000000"/>
        </w:rPr>
        <w:t xml:space="preserve"> (BEI)</w:t>
      </w:r>
      <w:r>
        <w:rPr>
          <w:lang w:val="sv-SE"/>
        </w:rPr>
        <w:t xml:space="preserve">. Sedangkan sampel yang diambil dari laporan keuangan </w:t>
      </w:r>
      <w:r>
        <w:rPr>
          <w:rFonts w:eastAsia="Calibri"/>
          <w:lang w:val="id-ID"/>
        </w:rPr>
        <w:t>8</w:t>
      </w:r>
      <w:r w:rsidRPr="005F1335">
        <w:rPr>
          <w:rFonts w:eastAsia="Calibri"/>
          <w:lang w:val="sv-SE"/>
        </w:rPr>
        <w:t xml:space="preserve"> </w:t>
      </w:r>
      <w:r w:rsidRPr="005F1335">
        <w:rPr>
          <w:rFonts w:eastAsia="Calibri"/>
          <w:noProof/>
        </w:rPr>
        <w:t xml:space="preserve">bank umum dengan </w:t>
      </w:r>
      <w:r w:rsidR="00EB033D">
        <w:rPr>
          <w:rFonts w:eastAsia="Calibri"/>
          <w:noProof/>
        </w:rPr>
        <w:t>as</w:t>
      </w:r>
      <w:r>
        <w:rPr>
          <w:rFonts w:eastAsia="Calibri"/>
          <w:noProof/>
        </w:rPr>
        <w:t>et</w:t>
      </w:r>
      <w:r w:rsidRPr="005F1335">
        <w:rPr>
          <w:rFonts w:eastAsia="Calibri"/>
          <w:noProof/>
        </w:rPr>
        <w:t xml:space="preserve"> terbesar yang </w:t>
      </w:r>
      <w:r>
        <w:rPr>
          <w:rFonts w:eastAsia="Calibri"/>
          <w:noProof/>
          <w:lang w:val="id-ID"/>
        </w:rPr>
        <w:t xml:space="preserve">terdaftar di </w:t>
      </w:r>
      <w:r w:rsidRPr="00EF65F7">
        <w:rPr>
          <w:color w:val="000000"/>
        </w:rPr>
        <w:t>Bursa Efek Indonesia</w:t>
      </w:r>
      <w:r>
        <w:rPr>
          <w:color w:val="000000"/>
        </w:rPr>
        <w:t xml:space="preserve"> (BEI</w:t>
      </w:r>
      <w:r>
        <w:rPr>
          <w:color w:val="000000"/>
          <w:lang w:val="id-ID"/>
        </w:rPr>
        <w:t xml:space="preserve">). </w:t>
      </w:r>
      <w:r>
        <w:rPr>
          <w:rFonts w:eastAsia="Calibri"/>
          <w:lang w:val="id-ID"/>
        </w:rPr>
        <w:t xml:space="preserve">Penelitian ini dilakasanakan pada PT. Bursa Efek Indonesia Cabang Makassar guna memperoleh data tentang laporan keuangan perbankan umum yang terdaftar di Bursa Efek Indonesia </w:t>
      </w:r>
      <w:r>
        <w:rPr>
          <w:color w:val="000000"/>
        </w:rPr>
        <w:t>(BEI</w:t>
      </w:r>
      <w:r>
        <w:rPr>
          <w:color w:val="000000"/>
          <w:lang w:val="id-ID"/>
        </w:rPr>
        <w:t>)</w:t>
      </w:r>
      <w:r>
        <w:rPr>
          <w:rFonts w:eastAsia="Calibri"/>
          <w:lang w:val="id-ID"/>
        </w:rPr>
        <w:t xml:space="preserve">. </w:t>
      </w:r>
      <w:r w:rsidRPr="005F1335">
        <w:rPr>
          <w:rFonts w:eastAsia="Calibri"/>
        </w:rPr>
        <w:t>Jenis</w:t>
      </w:r>
      <w:r w:rsidRPr="005F1335">
        <w:rPr>
          <w:rFonts w:eastAsia="Calibri"/>
          <w:lang w:val="sv-SE"/>
        </w:rPr>
        <w:t xml:space="preserve"> penelitian ini adalah penelitian kuantitatif dimana </w:t>
      </w:r>
      <w:r w:rsidRPr="005F1335">
        <w:rPr>
          <w:rFonts w:eastAsia="Calibri"/>
          <w:lang w:val="id-ID"/>
        </w:rPr>
        <w:t xml:space="preserve">disusun berdasarkan </w:t>
      </w:r>
      <w:r w:rsidRPr="005F1335">
        <w:rPr>
          <w:rFonts w:eastAsia="Calibri"/>
          <w:lang w:val="sv-SE"/>
        </w:rPr>
        <w:t xml:space="preserve">laporan keuangan </w:t>
      </w:r>
      <w:r>
        <w:rPr>
          <w:rFonts w:eastAsia="Calibri"/>
          <w:lang w:val="id-ID"/>
        </w:rPr>
        <w:t>8</w:t>
      </w:r>
      <w:r w:rsidRPr="005F1335">
        <w:rPr>
          <w:rFonts w:eastAsia="Calibri"/>
          <w:lang w:val="sv-SE"/>
        </w:rPr>
        <w:t xml:space="preserve"> </w:t>
      </w:r>
      <w:r w:rsidRPr="005F1335">
        <w:rPr>
          <w:rFonts w:eastAsia="Calibri"/>
          <w:noProof/>
        </w:rPr>
        <w:t xml:space="preserve">bank umum dengan </w:t>
      </w:r>
      <w:r>
        <w:rPr>
          <w:rFonts w:eastAsia="Calibri"/>
          <w:noProof/>
        </w:rPr>
        <w:t>asset</w:t>
      </w:r>
      <w:r w:rsidRPr="005F1335">
        <w:rPr>
          <w:rFonts w:eastAsia="Calibri"/>
          <w:noProof/>
        </w:rPr>
        <w:t xml:space="preserve"> terbesar yang </w:t>
      </w:r>
      <w:r>
        <w:rPr>
          <w:rFonts w:eastAsia="Calibri"/>
          <w:noProof/>
          <w:lang w:val="id-ID"/>
        </w:rPr>
        <w:t xml:space="preserve">terdaftar di </w:t>
      </w:r>
      <w:r w:rsidRPr="00EF65F7">
        <w:rPr>
          <w:color w:val="000000"/>
        </w:rPr>
        <w:t>Bursa Efek Indonesia</w:t>
      </w:r>
      <w:r>
        <w:rPr>
          <w:color w:val="000000"/>
        </w:rPr>
        <w:t xml:space="preserve"> (BEI</w:t>
      </w:r>
      <w:r>
        <w:rPr>
          <w:color w:val="000000"/>
          <w:lang w:val="id-ID"/>
        </w:rPr>
        <w:t xml:space="preserve">). </w:t>
      </w:r>
      <w:r w:rsidRPr="00A8080B">
        <w:t>Sumber data yang dipergunakan dalam penelitian ini hanya dengan menggunakan data sekunder yaitu berupa data yang diperoleh dari bahan tertulis melalui dokumen-dokumen, seperti sejarah perusahaan, struktur organisasi, dan perkembangan laporan keuangan.</w:t>
      </w:r>
    </w:p>
    <w:p w:rsidR="00486F4B" w:rsidRDefault="00D670CD" w:rsidP="00486F4B">
      <w:pPr>
        <w:pStyle w:val="ListParagraph"/>
        <w:tabs>
          <w:tab w:val="left" w:pos="567"/>
        </w:tabs>
        <w:spacing w:line="480" w:lineRule="auto"/>
        <w:ind w:left="0" w:firstLine="540"/>
        <w:jc w:val="both"/>
        <w:rPr>
          <w:rFonts w:ascii="Times New Roman" w:eastAsia="Times New Roman" w:hAnsi="Times New Roman" w:cs="Times New Roman"/>
          <w:sz w:val="24"/>
          <w:szCs w:val="24"/>
        </w:rPr>
      </w:pPr>
      <w:r>
        <w:rPr>
          <w:rFonts w:ascii="Times New Roman" w:hAnsi="Times New Roman" w:cs="Times New Roman"/>
          <w:sz w:val="24"/>
          <w:szCs w:val="24"/>
        </w:rPr>
        <w:t>Teknik pengumpulan data u</w:t>
      </w:r>
      <w:r w:rsidR="00486F4B" w:rsidRPr="00A8080B">
        <w:rPr>
          <w:rFonts w:ascii="Times New Roman" w:hAnsi="Times New Roman" w:cs="Times New Roman"/>
          <w:sz w:val="24"/>
          <w:szCs w:val="24"/>
        </w:rPr>
        <w:t xml:space="preserve">ntuk memperoleh informasi dan data </w:t>
      </w:r>
      <w:r>
        <w:rPr>
          <w:rFonts w:ascii="Times New Roman" w:hAnsi="Times New Roman" w:cs="Times New Roman"/>
          <w:sz w:val="24"/>
          <w:szCs w:val="24"/>
        </w:rPr>
        <w:t>sebagai bahan penulisan ini</w:t>
      </w:r>
      <w:r w:rsidR="00486F4B" w:rsidRPr="00A8080B">
        <w:rPr>
          <w:rFonts w:ascii="Times New Roman" w:hAnsi="Times New Roman" w:cs="Times New Roman"/>
          <w:sz w:val="24"/>
          <w:szCs w:val="24"/>
        </w:rPr>
        <w:t xml:space="preserve"> </w:t>
      </w:r>
      <w:r>
        <w:rPr>
          <w:rFonts w:ascii="Times New Roman" w:hAnsi="Times New Roman" w:cs="Times New Roman"/>
          <w:sz w:val="24"/>
          <w:szCs w:val="24"/>
        </w:rPr>
        <w:t>digunakan d</w:t>
      </w:r>
      <w:r w:rsidR="00486F4B">
        <w:rPr>
          <w:rFonts w:ascii="Times New Roman" w:hAnsi="Times New Roman" w:cs="Times New Roman"/>
          <w:sz w:val="24"/>
          <w:szCs w:val="24"/>
        </w:rPr>
        <w:t>okumentasi</w:t>
      </w:r>
      <w:r w:rsidR="00486F4B" w:rsidRPr="00A8080B">
        <w:rPr>
          <w:rFonts w:ascii="Times New Roman" w:hAnsi="Times New Roman" w:cs="Times New Roman"/>
          <w:sz w:val="24"/>
          <w:szCs w:val="24"/>
        </w:rPr>
        <w:t xml:space="preserve">. Setelah data diperoleh kemudian dianalisis dengan menggunakan </w:t>
      </w:r>
      <w:r w:rsidR="00486F4B">
        <w:rPr>
          <w:rFonts w:ascii="Times New Roman" w:hAnsi="Times New Roman" w:cs="Times New Roman"/>
          <w:sz w:val="24"/>
          <w:szCs w:val="24"/>
        </w:rPr>
        <w:t>metode analisis Regresi Linier B</w:t>
      </w:r>
      <w:r w:rsidR="00486F4B" w:rsidRPr="00A8080B">
        <w:rPr>
          <w:rFonts w:ascii="Times New Roman" w:hAnsi="Times New Roman" w:cs="Times New Roman"/>
          <w:sz w:val="24"/>
          <w:szCs w:val="24"/>
        </w:rPr>
        <w:t xml:space="preserve">erganda, metode ini dimaksudkan untuk membuktikan pengaruh </w:t>
      </w:r>
      <w:r w:rsidR="00486F4B" w:rsidRPr="007C26A1">
        <w:rPr>
          <w:rFonts w:ascii="Times New Roman" w:hAnsi="Times New Roman" w:cs="Times New Roman"/>
          <w:i/>
          <w:sz w:val="24"/>
          <w:szCs w:val="24"/>
        </w:rPr>
        <w:t xml:space="preserve">Current </w:t>
      </w:r>
      <w:r w:rsidR="00486F4B" w:rsidRPr="006C4ACB">
        <w:rPr>
          <w:rFonts w:ascii="Times New Roman" w:hAnsi="Times New Roman" w:cs="Times New Roman"/>
          <w:i/>
          <w:sz w:val="24"/>
          <w:szCs w:val="24"/>
        </w:rPr>
        <w:t>Adequacy</w:t>
      </w:r>
      <w:r w:rsidR="00486F4B" w:rsidRPr="007C26A1">
        <w:rPr>
          <w:rFonts w:ascii="Times New Roman" w:hAnsi="Times New Roman" w:cs="Times New Roman"/>
          <w:i/>
          <w:sz w:val="24"/>
          <w:szCs w:val="24"/>
        </w:rPr>
        <w:t xml:space="preserve"> Rasio</w:t>
      </w:r>
      <w:r w:rsidR="00486F4B">
        <w:rPr>
          <w:rFonts w:ascii="Times New Roman" w:hAnsi="Times New Roman" w:cs="Times New Roman"/>
          <w:sz w:val="24"/>
          <w:szCs w:val="24"/>
        </w:rPr>
        <w:t xml:space="preserve"> (CAR), </w:t>
      </w:r>
      <w:r w:rsidR="00486F4B" w:rsidRPr="0026733B">
        <w:rPr>
          <w:rFonts w:ascii="Times New Roman" w:hAnsi="Times New Roman" w:cs="Times New Roman"/>
          <w:i/>
          <w:iCs/>
          <w:sz w:val="24"/>
          <w:szCs w:val="24"/>
        </w:rPr>
        <w:t xml:space="preserve">Non Performing Loan </w:t>
      </w:r>
      <w:r w:rsidR="00486F4B">
        <w:rPr>
          <w:rFonts w:ascii="Times New Roman" w:hAnsi="Times New Roman" w:cs="Times New Roman"/>
          <w:sz w:val="24"/>
          <w:szCs w:val="24"/>
        </w:rPr>
        <w:t>(NPL),</w:t>
      </w:r>
      <w:r w:rsidR="00486F4B" w:rsidRPr="00A8080B">
        <w:rPr>
          <w:rFonts w:ascii="Times New Roman" w:hAnsi="Times New Roman" w:cs="Times New Roman"/>
          <w:sz w:val="24"/>
          <w:szCs w:val="24"/>
        </w:rPr>
        <w:t xml:space="preserve"> dan </w:t>
      </w:r>
      <w:r w:rsidR="00486F4B" w:rsidRPr="007C26A1">
        <w:rPr>
          <w:rFonts w:ascii="Times New Roman" w:hAnsi="Times New Roman" w:cs="Times New Roman"/>
          <w:i/>
          <w:sz w:val="24"/>
          <w:szCs w:val="24"/>
        </w:rPr>
        <w:t>Loan to Deposit Rasio</w:t>
      </w:r>
      <w:r w:rsidR="00486F4B" w:rsidRPr="00A8080B">
        <w:rPr>
          <w:rFonts w:ascii="Times New Roman" w:hAnsi="Times New Roman" w:cs="Times New Roman"/>
          <w:sz w:val="24"/>
          <w:szCs w:val="24"/>
        </w:rPr>
        <w:t xml:space="preserve"> (LDR) terhadap </w:t>
      </w:r>
      <w:r w:rsidR="00486F4B">
        <w:rPr>
          <w:rFonts w:ascii="Times New Roman" w:hAnsi="Times New Roman" w:cs="Times New Roman"/>
          <w:sz w:val="24"/>
          <w:szCs w:val="24"/>
        </w:rPr>
        <w:t>Profitabilitas</w:t>
      </w:r>
      <w:r w:rsidR="00486F4B" w:rsidRPr="00A8080B">
        <w:rPr>
          <w:rFonts w:ascii="Times New Roman" w:hAnsi="Times New Roman" w:cs="Times New Roman"/>
          <w:sz w:val="24"/>
          <w:szCs w:val="24"/>
        </w:rPr>
        <w:t>.</w:t>
      </w:r>
      <w:r w:rsidR="00486F4B">
        <w:rPr>
          <w:rFonts w:ascii="Times New Roman" w:hAnsi="Times New Roman" w:cs="Times New Roman"/>
          <w:b/>
          <w:sz w:val="24"/>
          <w:szCs w:val="24"/>
        </w:rPr>
        <w:t xml:space="preserve"> </w:t>
      </w:r>
      <w:r w:rsidR="00486F4B">
        <w:rPr>
          <w:rFonts w:ascii="Times New Roman" w:hAnsi="Times New Roman" w:cs="Times New Roman"/>
          <w:sz w:val="24"/>
          <w:szCs w:val="24"/>
        </w:rPr>
        <w:t>Adapun d</w:t>
      </w:r>
      <w:r w:rsidR="00486F4B" w:rsidRPr="00A8080B">
        <w:rPr>
          <w:rFonts w:ascii="Times New Roman" w:hAnsi="Times New Roman" w:cs="Times New Roman"/>
          <w:sz w:val="24"/>
          <w:szCs w:val="24"/>
        </w:rPr>
        <w:t xml:space="preserve">esain penelitian </w:t>
      </w:r>
      <w:r w:rsidR="001F1BA0">
        <w:rPr>
          <w:rFonts w:ascii="Times New Roman" w:hAnsi="Times New Roman" w:cs="Times New Roman"/>
          <w:sz w:val="24"/>
          <w:szCs w:val="24"/>
        </w:rPr>
        <w:t xml:space="preserve">dalam penelitian ini </w:t>
      </w:r>
      <w:r w:rsidR="00486F4B" w:rsidRPr="00A8080B">
        <w:rPr>
          <w:rFonts w:ascii="Times New Roman" w:hAnsi="Times New Roman" w:cs="Times New Roman"/>
          <w:sz w:val="24"/>
          <w:szCs w:val="24"/>
        </w:rPr>
        <w:t>dapat dilihat pada gambar</w:t>
      </w:r>
      <w:r w:rsidR="001F1BA0">
        <w:rPr>
          <w:rFonts w:ascii="Times New Roman" w:hAnsi="Times New Roman" w:cs="Times New Roman"/>
          <w:sz w:val="24"/>
          <w:szCs w:val="24"/>
        </w:rPr>
        <w:t xml:space="preserve"> 2</w:t>
      </w:r>
      <w:r w:rsidR="00486F4B" w:rsidRPr="005F1335">
        <w:rPr>
          <w:rFonts w:ascii="Times New Roman" w:eastAsia="Times New Roman" w:hAnsi="Times New Roman" w:cs="Times New Roman"/>
          <w:sz w:val="24"/>
          <w:szCs w:val="24"/>
        </w:rPr>
        <w:t xml:space="preserve"> </w:t>
      </w:r>
      <w:r w:rsidR="001F1BA0">
        <w:rPr>
          <w:rFonts w:ascii="Times New Roman" w:eastAsia="Times New Roman" w:hAnsi="Times New Roman" w:cs="Times New Roman"/>
          <w:sz w:val="24"/>
          <w:szCs w:val="24"/>
        </w:rPr>
        <w:t>pada halaman 41.</w:t>
      </w:r>
    </w:p>
    <w:p w:rsidR="00486F4B" w:rsidRDefault="00486F4B" w:rsidP="00486F4B">
      <w:pPr>
        <w:pStyle w:val="ListParagraph"/>
        <w:tabs>
          <w:tab w:val="left" w:pos="567"/>
        </w:tabs>
        <w:spacing w:line="480" w:lineRule="auto"/>
        <w:ind w:left="0" w:firstLine="540"/>
        <w:jc w:val="both"/>
        <w:rPr>
          <w:rFonts w:ascii="Times New Roman" w:eastAsia="Times New Roman" w:hAnsi="Times New Roman" w:cs="Times New Roman"/>
          <w:sz w:val="24"/>
          <w:szCs w:val="24"/>
        </w:rPr>
      </w:pPr>
    </w:p>
    <w:p w:rsidR="001F1BA0" w:rsidRDefault="001F1BA0" w:rsidP="00486F4B">
      <w:pPr>
        <w:pStyle w:val="ListParagraph"/>
        <w:tabs>
          <w:tab w:val="left" w:pos="567"/>
        </w:tabs>
        <w:spacing w:line="480" w:lineRule="auto"/>
        <w:ind w:left="0" w:firstLine="540"/>
        <w:jc w:val="both"/>
        <w:rPr>
          <w:rFonts w:ascii="Times New Roman" w:eastAsia="Times New Roman" w:hAnsi="Times New Roman" w:cs="Times New Roman"/>
          <w:sz w:val="24"/>
          <w:szCs w:val="24"/>
        </w:rPr>
      </w:pPr>
    </w:p>
    <w:p w:rsidR="001F1BA0" w:rsidRDefault="001F1BA0" w:rsidP="00486F4B">
      <w:pPr>
        <w:pStyle w:val="ListParagraph"/>
        <w:tabs>
          <w:tab w:val="left" w:pos="567"/>
        </w:tabs>
        <w:spacing w:line="480" w:lineRule="auto"/>
        <w:ind w:left="0" w:firstLine="540"/>
        <w:jc w:val="both"/>
        <w:rPr>
          <w:rFonts w:ascii="Times New Roman" w:eastAsia="Times New Roman" w:hAnsi="Times New Roman" w:cs="Times New Roman"/>
          <w:sz w:val="24"/>
          <w:szCs w:val="24"/>
        </w:rPr>
      </w:pPr>
    </w:p>
    <w:p w:rsidR="00486F4B" w:rsidRDefault="00BF4173" w:rsidP="00486F4B">
      <w:pPr>
        <w:tabs>
          <w:tab w:val="center" w:pos="4135"/>
          <w:tab w:val="left" w:pos="6328"/>
        </w:tabs>
        <w:spacing w:line="480" w:lineRule="auto"/>
        <w:jc w:val="center"/>
        <w:outlineLvl w:val="0"/>
        <w:rPr>
          <w:rFonts w:ascii="Times New Roman" w:hAnsi="Times New Roman" w:cs="Times New Roman"/>
          <w:b/>
          <w:lang w:val="id-ID"/>
        </w:rPr>
      </w:pPr>
      <w:r w:rsidRPr="00BF4173">
        <w:rPr>
          <w:rFonts w:ascii="Times New Roman" w:eastAsia="TimesNewRoman" w:hAnsi="Times New Roman" w:cs="Times New Roman"/>
          <w:noProof/>
          <w:lang w:val="id-ID" w:eastAsia="id-ID"/>
        </w:rPr>
        <w:lastRenderedPageBreak/>
        <w:pict>
          <v:group id="_x0000_s1031" style="position:absolute;left:0;text-align:left;margin-left:14.9pt;margin-top:.05pt;width:379.75pt;height:334.25pt;z-index:251655680" coordorigin="2566,2253" coordsize="7595,6685">
            <v:rect id="_x0000_s1032" style="position:absolute;left:7870;top:2722;width:2291;height:1436">
              <v:textbox style="mso-next-textbox:#_x0000_s1032">
                <w:txbxContent>
                  <w:p w:rsidR="00FA063D" w:rsidRPr="00D13F94" w:rsidRDefault="00FA063D" w:rsidP="00486F4B">
                    <w:pPr>
                      <w:spacing w:after="0" w:line="240" w:lineRule="auto"/>
                      <w:jc w:val="center"/>
                      <w:rPr>
                        <w:rFonts w:ascii="Times New Roman" w:hAnsi="Times New Roman" w:cs="Times New Roman"/>
                        <w:sz w:val="24"/>
                        <w:lang w:val="id-ID"/>
                      </w:rPr>
                    </w:pPr>
                    <w:r w:rsidRPr="00C72A4D">
                      <w:rPr>
                        <w:rFonts w:ascii="Times New Roman" w:hAnsi="Times New Roman" w:cs="Times New Roman"/>
                        <w:sz w:val="24"/>
                      </w:rPr>
                      <w:t>Teknik Pengumpulan Data</w:t>
                    </w:r>
                    <w:r>
                      <w:rPr>
                        <w:rFonts w:ascii="Times New Roman" w:hAnsi="Times New Roman" w:cs="Times New Roman"/>
                        <w:sz w:val="24"/>
                        <w:lang w:val="id-ID"/>
                      </w:rPr>
                      <w:t>:</w:t>
                    </w:r>
                  </w:p>
                  <w:p w:rsidR="00FA063D" w:rsidRDefault="00FA063D" w:rsidP="00D13F94">
                    <w:pPr>
                      <w:spacing w:after="0" w:line="240" w:lineRule="auto"/>
                      <w:jc w:val="center"/>
                      <w:rPr>
                        <w:rFonts w:ascii="Times New Roman" w:hAnsi="Times New Roman" w:cs="Times New Roman"/>
                        <w:sz w:val="24"/>
                        <w:lang w:val="id-ID"/>
                      </w:rPr>
                    </w:pPr>
                  </w:p>
                  <w:p w:rsidR="00FA063D" w:rsidRPr="00D13F94" w:rsidRDefault="00FA063D" w:rsidP="00D13F94">
                    <w:pPr>
                      <w:spacing w:after="0" w:line="240" w:lineRule="auto"/>
                      <w:jc w:val="center"/>
                      <w:rPr>
                        <w:rFonts w:ascii="Times New Roman" w:hAnsi="Times New Roman" w:cs="Times New Roman"/>
                        <w:sz w:val="24"/>
                      </w:rPr>
                    </w:pPr>
                    <w:r w:rsidRPr="00D13F94">
                      <w:rPr>
                        <w:rFonts w:ascii="Times New Roman" w:hAnsi="Times New Roman" w:cs="Times New Roman"/>
                        <w:sz w:val="24"/>
                      </w:rPr>
                      <w:t>Dokumentasi</w:t>
                    </w:r>
                  </w:p>
                  <w:p w:rsidR="00FA063D" w:rsidRPr="0026330C" w:rsidRDefault="00FA063D" w:rsidP="00486F4B">
                    <w:pPr>
                      <w:pStyle w:val="ListParagraph"/>
                      <w:spacing w:after="0" w:line="240" w:lineRule="auto"/>
                      <w:ind w:left="284"/>
                      <w:rPr>
                        <w:rFonts w:ascii="Times New Roman" w:hAnsi="Times New Roman" w:cs="Times New Roman"/>
                        <w:sz w:val="24"/>
                      </w:rPr>
                    </w:pPr>
                  </w:p>
                </w:txbxContent>
              </v:textbox>
            </v:rect>
            <v:group id="_x0000_s1033" style="position:absolute;left:2566;top:2253;width:6590;height:6685" coordorigin="2566,2253" coordsize="6590,6685">
              <v:group id="_x0000_s1034" style="position:absolute;left:2566;top:2253;width:6590;height:6685" coordorigin="2566,3557" coordsize="6590,6685">
                <v:rect id="_x0000_s1035" style="position:absolute;left:4615;top:9733;width:2748;height:509">
                  <v:textbox style="mso-next-textbox:#_x0000_s1035">
                    <w:txbxContent>
                      <w:p w:rsidR="00FA063D" w:rsidRPr="00847C3D" w:rsidRDefault="00FA063D" w:rsidP="00486F4B">
                        <w:pPr>
                          <w:jc w:val="center"/>
                          <w:rPr>
                            <w:rFonts w:ascii="Times New Roman" w:hAnsi="Times New Roman" w:cs="Times New Roman"/>
                            <w:sz w:val="24"/>
                            <w:lang w:val="id-ID"/>
                          </w:rPr>
                        </w:pPr>
                        <w:r>
                          <w:rPr>
                            <w:rFonts w:ascii="Times New Roman" w:hAnsi="Times New Roman" w:cs="Times New Roman"/>
                            <w:sz w:val="24"/>
                            <w:lang w:val="id-ID"/>
                          </w:rPr>
                          <w:t>Hasil dan Kesimpulan</w:t>
                        </w:r>
                      </w:p>
                      <w:p w:rsidR="00FA063D" w:rsidRPr="00095E9E" w:rsidRDefault="00FA063D" w:rsidP="00486F4B">
                        <w:pPr>
                          <w:spacing w:after="0" w:line="240" w:lineRule="auto"/>
                          <w:rPr>
                            <w:lang w:val="id-ID"/>
                          </w:rPr>
                        </w:pPr>
                      </w:p>
                      <w:p w:rsidR="00FA063D" w:rsidRDefault="00FA063D" w:rsidP="00486F4B">
                        <w:pPr>
                          <w:pStyle w:val="ListParagraph"/>
                          <w:numPr>
                            <w:ilvl w:val="0"/>
                            <w:numId w:val="34"/>
                          </w:numPr>
                          <w:spacing w:after="0" w:line="240" w:lineRule="auto"/>
                        </w:pPr>
                        <w:r>
                          <w:t>Analisis data statistik</w:t>
                        </w:r>
                      </w:p>
                    </w:txbxContent>
                  </v:textbox>
                </v:rect>
                <v:group id="_x0000_s1036" style="position:absolute;left:2566;top:3557;width:6590;height:5138" coordorigin="2530,2937" coordsize="6590,5138">
                  <v:rect id="_x0000_s1037" style="position:absolute;left:4359;top:2937;width:2996;height:730">
                    <v:textbox style="mso-next-textbox:#_x0000_s1037">
                      <w:txbxContent>
                        <w:p w:rsidR="00FA063D" w:rsidRPr="00095E9E" w:rsidRDefault="00FA063D" w:rsidP="00486F4B">
                          <w:pPr>
                            <w:jc w:val="center"/>
                            <w:rPr>
                              <w:rFonts w:ascii="Times New Roman" w:hAnsi="Times New Roman" w:cs="Times New Roman"/>
                              <w:sz w:val="24"/>
                              <w:lang w:val="id-ID"/>
                            </w:rPr>
                          </w:pPr>
                          <w:r>
                            <w:rPr>
                              <w:rFonts w:ascii="Times New Roman" w:hAnsi="Times New Roman" w:cs="Times New Roman"/>
                              <w:sz w:val="24"/>
                              <w:lang w:val="id-ID"/>
                            </w:rPr>
                            <w:t xml:space="preserve">Bank Umum yang terdaftar di </w:t>
                          </w:r>
                          <w:r w:rsidRPr="00095E9E">
                            <w:rPr>
                              <w:rFonts w:ascii="Times New Roman" w:hAnsi="Times New Roman" w:cs="Times New Roman"/>
                              <w:sz w:val="24"/>
                              <w:lang w:val="id-ID"/>
                            </w:rPr>
                            <w:t>Bursa Efek Indonesia</w:t>
                          </w:r>
                        </w:p>
                      </w:txbxContent>
                    </v:textbox>
                  </v:rect>
                  <v:rect id="_x0000_s1038" style="position:absolute;left:2530;top:5333;width:3116;height:1907">
                    <v:textbox style="mso-next-textbox:#_x0000_s1038">
                      <w:txbxContent>
                        <w:p w:rsidR="00FA063D" w:rsidRPr="005F013D" w:rsidRDefault="00FA063D" w:rsidP="00486F4B">
                          <w:pPr>
                            <w:pStyle w:val="ListParagraph"/>
                            <w:numPr>
                              <w:ilvl w:val="0"/>
                              <w:numId w:val="36"/>
                            </w:numPr>
                            <w:spacing w:after="0" w:line="240" w:lineRule="auto"/>
                            <w:ind w:left="284" w:hanging="284"/>
                            <w:rPr>
                              <w:rFonts w:ascii="Times New Roman" w:hAnsi="Times New Roman" w:cs="Times New Roman"/>
                              <w:sz w:val="24"/>
                              <w:szCs w:val="20"/>
                            </w:rPr>
                          </w:pPr>
                          <w:r w:rsidRPr="00F42F96">
                            <w:rPr>
                              <w:rFonts w:ascii="Times New Roman" w:eastAsia="Times New Roman" w:hAnsi="Times New Roman" w:cs="Times New Roman"/>
                              <w:i/>
                              <w:sz w:val="24"/>
                              <w:szCs w:val="24"/>
                            </w:rPr>
                            <w:t>Capital Adequacy Ratio (</w:t>
                          </w:r>
                          <w:r>
                            <w:rPr>
                              <w:rFonts w:ascii="Times New Roman" w:eastAsia="Times New Roman" w:hAnsi="Times New Roman" w:cs="Times New Roman"/>
                              <w:i/>
                              <w:sz w:val="24"/>
                              <w:szCs w:val="24"/>
                            </w:rPr>
                            <w:t>CAR)</w:t>
                          </w:r>
                        </w:p>
                        <w:p w:rsidR="00FA063D" w:rsidRPr="005F013D" w:rsidRDefault="00FA063D" w:rsidP="00486F4B">
                          <w:pPr>
                            <w:pStyle w:val="ListParagraph"/>
                            <w:numPr>
                              <w:ilvl w:val="0"/>
                              <w:numId w:val="36"/>
                            </w:numPr>
                            <w:spacing w:after="0" w:line="240" w:lineRule="auto"/>
                            <w:ind w:left="284" w:hanging="284"/>
                            <w:rPr>
                              <w:rFonts w:ascii="Times New Roman" w:hAnsi="Times New Roman" w:cs="Times New Roman"/>
                              <w:sz w:val="24"/>
                              <w:szCs w:val="20"/>
                            </w:rPr>
                          </w:pPr>
                          <w:r w:rsidRPr="00F42F96">
                            <w:rPr>
                              <w:rFonts w:ascii="Times New Roman" w:eastAsia="Times New Roman" w:hAnsi="Times New Roman" w:cs="Times New Roman"/>
                              <w:i/>
                              <w:sz w:val="24"/>
                              <w:szCs w:val="24"/>
                            </w:rPr>
                            <w:t>Non Performing Loan (NPL)</w:t>
                          </w:r>
                        </w:p>
                        <w:p w:rsidR="00FA063D" w:rsidRDefault="00FA063D" w:rsidP="00486F4B">
                          <w:pPr>
                            <w:pStyle w:val="ListParagraph"/>
                            <w:numPr>
                              <w:ilvl w:val="0"/>
                              <w:numId w:val="36"/>
                            </w:numPr>
                            <w:spacing w:after="0" w:line="240" w:lineRule="auto"/>
                            <w:ind w:left="284" w:hanging="284"/>
                          </w:pPr>
                          <w:r w:rsidRPr="00F42F96">
                            <w:rPr>
                              <w:rFonts w:ascii="Times New Roman" w:eastAsia="Times New Roman" w:hAnsi="Times New Roman" w:cs="Times New Roman"/>
                              <w:i/>
                              <w:sz w:val="24"/>
                              <w:szCs w:val="24"/>
                            </w:rPr>
                            <w:t xml:space="preserve"> Loan to Deposit Ratio (LDR)</w:t>
                          </w:r>
                          <w:r>
                            <w:t xml:space="preserve"> </w:t>
                          </w:r>
                        </w:p>
                        <w:p w:rsidR="00FA063D" w:rsidRDefault="00FA063D" w:rsidP="00486F4B">
                          <w:pPr>
                            <w:spacing w:before="100" w:beforeAutospacing="1" w:after="100" w:afterAutospacing="1"/>
                          </w:pPr>
                        </w:p>
                        <w:p w:rsidR="00FA063D" w:rsidRDefault="00FA063D" w:rsidP="00486F4B">
                          <w:pPr>
                            <w:spacing w:before="100" w:beforeAutospacing="1" w:after="100" w:afterAutospacing="1"/>
                          </w:pPr>
                        </w:p>
                        <w:p w:rsidR="00FA063D" w:rsidRPr="00CA4DE6" w:rsidRDefault="00FA063D" w:rsidP="00486F4B">
                          <w:pPr>
                            <w:spacing w:before="100" w:beforeAutospacing="1" w:after="100" w:afterAutospacing="1"/>
                            <w:jc w:val="center"/>
                          </w:pPr>
                        </w:p>
                        <w:p w:rsidR="00FA063D" w:rsidRPr="00CA4DE6" w:rsidRDefault="00FA063D" w:rsidP="00486F4B">
                          <w:pPr>
                            <w:spacing w:before="100" w:beforeAutospacing="1" w:after="100" w:afterAutospacing="1"/>
                            <w:jc w:val="both"/>
                            <w:rPr>
                              <w:sz w:val="20"/>
                              <w:szCs w:val="20"/>
                            </w:rPr>
                          </w:pPr>
                        </w:p>
                        <w:p w:rsidR="00FA063D" w:rsidRPr="00CA4DE6" w:rsidRDefault="00FA063D" w:rsidP="00486F4B">
                          <w:pPr>
                            <w:rPr>
                              <w:sz w:val="20"/>
                              <w:szCs w:val="20"/>
                            </w:rPr>
                          </w:pPr>
                        </w:p>
                      </w:txbxContent>
                    </v:textbox>
                  </v:rect>
                  <v:rect id="_x0000_s1039" style="position:absolute;left:4329;top:3990;width:3040;height:729">
                    <v:textbox style="mso-next-textbox:#_x0000_s1039">
                      <w:txbxContent>
                        <w:p w:rsidR="00FA063D" w:rsidRPr="00095E9E" w:rsidRDefault="00FA063D" w:rsidP="00486F4B">
                          <w:pPr>
                            <w:spacing w:after="0"/>
                            <w:jc w:val="center"/>
                            <w:rPr>
                              <w:rFonts w:ascii="Times New Roman" w:hAnsi="Times New Roman" w:cs="Times New Roman"/>
                              <w:sz w:val="24"/>
                              <w:szCs w:val="24"/>
                              <w:lang w:val="id-ID"/>
                            </w:rPr>
                          </w:pPr>
                          <w:r w:rsidRPr="00095E9E">
                            <w:rPr>
                              <w:rFonts w:ascii="Times New Roman" w:hAnsi="Times New Roman" w:cs="Times New Roman"/>
                              <w:sz w:val="24"/>
                              <w:szCs w:val="24"/>
                            </w:rPr>
                            <w:t>Laporan Keuangan</w:t>
                          </w:r>
                          <w:r>
                            <w:rPr>
                              <w:rFonts w:ascii="Times New Roman" w:hAnsi="Times New Roman" w:cs="Times New Roman"/>
                              <w:sz w:val="24"/>
                              <w:szCs w:val="24"/>
                              <w:lang w:val="id-ID"/>
                            </w:rPr>
                            <w:t xml:space="preserve"> bank umum</w:t>
                          </w:r>
                          <w:r w:rsidRPr="00095E9E">
                            <w:rPr>
                              <w:rFonts w:ascii="Times New Roman" w:hAnsi="Times New Roman" w:cs="Times New Roman"/>
                              <w:sz w:val="24"/>
                              <w:szCs w:val="24"/>
                            </w:rPr>
                            <w:t xml:space="preserve"> 200</w:t>
                          </w:r>
                          <w:r w:rsidRPr="00095E9E">
                            <w:rPr>
                              <w:rFonts w:ascii="Times New Roman" w:hAnsi="Times New Roman" w:cs="Times New Roman"/>
                              <w:sz w:val="24"/>
                              <w:szCs w:val="24"/>
                              <w:lang w:val="id-ID"/>
                            </w:rPr>
                            <w:t>9</w:t>
                          </w:r>
                          <w:r w:rsidRPr="00095E9E">
                            <w:rPr>
                              <w:rFonts w:ascii="Times New Roman" w:hAnsi="Times New Roman" w:cs="Times New Roman"/>
                              <w:sz w:val="24"/>
                              <w:szCs w:val="24"/>
                            </w:rPr>
                            <w:t>-201</w:t>
                          </w:r>
                          <w:r w:rsidRPr="00095E9E">
                            <w:rPr>
                              <w:rFonts w:ascii="Times New Roman" w:hAnsi="Times New Roman" w:cs="Times New Roman"/>
                              <w:sz w:val="24"/>
                              <w:szCs w:val="24"/>
                              <w:lang w:val="id-ID"/>
                            </w:rPr>
                            <w:t>3</w:t>
                          </w:r>
                        </w:p>
                      </w:txbxContent>
                    </v:textbox>
                  </v:rect>
                  <v:shape id="_x0000_s1040" type="#_x0000_t32" style="position:absolute;left:5863;top:3667;width:2;height:323" o:connectortype="straight">
                    <v:stroke endarrow="block"/>
                  </v:shape>
                  <v:shape id="_x0000_s1041" type="#_x0000_t32" style="position:absolute;left:5878;top:4719;width:2;height:296;flip:x" o:connectortype="straight">
                    <v:stroke endarrow="block"/>
                  </v:shape>
                  <v:shape id="_x0000_s1042" type="#_x0000_t32" style="position:absolute;left:5949;top:7623;width:0;height:452" o:connectortype="straight">
                    <v:stroke endarrow="block"/>
                  </v:shape>
                  <v:rect id="_x0000_s1043" style="position:absolute;left:6462;top:5775;width:2658;height:1009">
                    <v:textbox style="mso-next-textbox:#_x0000_s1043">
                      <w:txbxContent>
                        <w:p w:rsidR="00FA063D" w:rsidRDefault="00FA063D" w:rsidP="00486F4B">
                          <w:pPr>
                            <w:spacing w:after="0" w:line="240" w:lineRule="auto"/>
                            <w:jc w:val="center"/>
                            <w:rPr>
                              <w:rFonts w:ascii="Times New Roman" w:eastAsia="Times New Roman" w:hAnsi="Times New Roman" w:cs="Times New Roman"/>
                              <w:i/>
                              <w:sz w:val="24"/>
                              <w:szCs w:val="24"/>
                              <w:lang w:val="id-ID"/>
                            </w:rPr>
                          </w:pPr>
                          <w:r w:rsidRPr="005F013D">
                            <w:rPr>
                              <w:rFonts w:ascii="Times New Roman" w:hAnsi="Times New Roman" w:cs="Times New Roman"/>
                              <w:sz w:val="24"/>
                              <w:szCs w:val="20"/>
                              <w:lang w:val="id-ID"/>
                            </w:rPr>
                            <w:t>Profitabilitas</w:t>
                          </w:r>
                          <w:r w:rsidRPr="005F013D">
                            <w:rPr>
                              <w:rFonts w:ascii="Times New Roman" w:eastAsia="Times New Roman" w:hAnsi="Times New Roman" w:cs="Times New Roman"/>
                              <w:i/>
                              <w:sz w:val="24"/>
                              <w:szCs w:val="24"/>
                            </w:rPr>
                            <w:t xml:space="preserve"> </w:t>
                          </w:r>
                        </w:p>
                        <w:p w:rsidR="00FA063D" w:rsidRDefault="00FA063D" w:rsidP="00486F4B">
                          <w:pPr>
                            <w:spacing w:after="0" w:line="240" w:lineRule="auto"/>
                            <w:jc w:val="center"/>
                            <w:rPr>
                              <w:rFonts w:ascii="Times New Roman" w:hAnsi="Times New Roman" w:cs="Times New Roman"/>
                              <w:sz w:val="24"/>
                              <w:szCs w:val="20"/>
                              <w:lang w:val="id-ID"/>
                            </w:rPr>
                          </w:pPr>
                          <w:r w:rsidRPr="00F42F96">
                            <w:rPr>
                              <w:rFonts w:ascii="Times New Roman" w:eastAsia="Times New Roman" w:hAnsi="Times New Roman" w:cs="Times New Roman"/>
                              <w:i/>
                              <w:sz w:val="24"/>
                              <w:szCs w:val="24"/>
                            </w:rPr>
                            <w:t xml:space="preserve">Return on Asset </w:t>
                          </w:r>
                          <w:r w:rsidRPr="00095E9E">
                            <w:rPr>
                              <w:rFonts w:ascii="Times New Roman" w:hAnsi="Times New Roman" w:cs="Times New Roman"/>
                              <w:sz w:val="24"/>
                              <w:szCs w:val="20"/>
                              <w:lang w:val="id-ID"/>
                            </w:rPr>
                            <w:t>(ROA)</w:t>
                          </w:r>
                          <w:r w:rsidRPr="00F42F96">
                            <w:rPr>
                              <w:rFonts w:ascii="Times New Roman" w:eastAsia="Times New Roman" w:hAnsi="Times New Roman" w:cs="Times New Roman"/>
                              <w:i/>
                              <w:sz w:val="24"/>
                              <w:szCs w:val="24"/>
                            </w:rPr>
                            <w:t xml:space="preserve"> </w:t>
                          </w:r>
                        </w:p>
                        <w:p w:rsidR="00FA063D" w:rsidRDefault="00FA063D" w:rsidP="00486F4B">
                          <w:pPr>
                            <w:spacing w:before="100" w:beforeAutospacing="1" w:after="0" w:line="240" w:lineRule="auto"/>
                            <w:jc w:val="center"/>
                          </w:pPr>
                        </w:p>
                        <w:p w:rsidR="00FA063D" w:rsidRDefault="00FA063D" w:rsidP="00486F4B">
                          <w:pPr>
                            <w:spacing w:before="100" w:beforeAutospacing="1" w:after="100" w:afterAutospacing="1"/>
                          </w:pPr>
                        </w:p>
                        <w:p w:rsidR="00FA063D" w:rsidRDefault="00FA063D" w:rsidP="00486F4B">
                          <w:pPr>
                            <w:spacing w:before="100" w:beforeAutospacing="1" w:after="100" w:afterAutospacing="1"/>
                          </w:pPr>
                        </w:p>
                        <w:p w:rsidR="00FA063D" w:rsidRPr="00CA4DE6" w:rsidRDefault="00FA063D" w:rsidP="00486F4B">
                          <w:pPr>
                            <w:spacing w:before="100" w:beforeAutospacing="1" w:after="100" w:afterAutospacing="1"/>
                            <w:jc w:val="center"/>
                          </w:pPr>
                        </w:p>
                        <w:p w:rsidR="00FA063D" w:rsidRPr="00CA4DE6" w:rsidRDefault="00FA063D" w:rsidP="00486F4B">
                          <w:pPr>
                            <w:spacing w:before="100" w:beforeAutospacing="1" w:after="100" w:afterAutospacing="1"/>
                            <w:jc w:val="both"/>
                            <w:rPr>
                              <w:sz w:val="20"/>
                              <w:szCs w:val="20"/>
                            </w:rPr>
                          </w:pPr>
                        </w:p>
                        <w:p w:rsidR="00FA063D" w:rsidRPr="00CA4DE6" w:rsidRDefault="00FA063D" w:rsidP="00486F4B">
                          <w:pPr>
                            <w:rPr>
                              <w:sz w:val="20"/>
                              <w:szCs w:val="20"/>
                            </w:rPr>
                          </w:pPr>
                        </w:p>
                      </w:txbxContent>
                    </v:textbox>
                  </v:rect>
                  <v:shape id="_x0000_s1044" type="#_x0000_t32" style="position:absolute;left:4045;top:5002;width:3788;height:0" o:connectortype="straight"/>
                  <v:shape id="_x0000_s1045" type="#_x0000_t32" style="position:absolute;left:4090;top:7622;width:3744;height:1" o:connectortype="straight"/>
                  <v:shape id="_x0000_s1046" type="#_x0000_t32" style="position:absolute;left:4045;top:5002;width:0;height:331" o:connectortype="straight">
                    <v:stroke endarrow="block"/>
                  </v:shape>
                  <v:shape id="_x0000_s1047" type="#_x0000_t32" style="position:absolute;left:7833;top:5015;width:1;height:760" o:connectortype="straight">
                    <v:stroke endarrow="block"/>
                  </v:shape>
                  <v:shape id="_x0000_s1048" type="#_x0000_t32" style="position:absolute;left:7833;top:6784;width:0;height:838" o:connectortype="straight"/>
                  <v:shape id="_x0000_s1049" type="#_x0000_t32" style="position:absolute;left:4089;top:7240;width:1;height:382" o:connectortype="straight"/>
                </v:group>
                <v:rect id="_x0000_s1050" style="position:absolute;left:4606;top:8723;width:2748;height:509">
                  <v:textbox style="mso-next-textbox:#_x0000_s1050">
                    <w:txbxContent>
                      <w:p w:rsidR="00FA063D" w:rsidRPr="00847C3D" w:rsidRDefault="00FA063D" w:rsidP="00486F4B">
                        <w:pPr>
                          <w:jc w:val="center"/>
                          <w:rPr>
                            <w:rFonts w:ascii="Times New Roman" w:hAnsi="Times New Roman" w:cs="Times New Roman"/>
                            <w:sz w:val="24"/>
                            <w:lang w:val="id-ID"/>
                          </w:rPr>
                        </w:pPr>
                        <w:r>
                          <w:rPr>
                            <w:rFonts w:ascii="Times New Roman" w:hAnsi="Times New Roman" w:cs="Times New Roman"/>
                            <w:sz w:val="24"/>
                            <w:lang w:val="id-ID"/>
                          </w:rPr>
                          <w:t>Analisis Data</w:t>
                        </w:r>
                      </w:p>
                      <w:p w:rsidR="00FA063D" w:rsidRPr="00095E9E" w:rsidRDefault="00FA063D" w:rsidP="00486F4B">
                        <w:pPr>
                          <w:spacing w:after="0" w:line="240" w:lineRule="auto"/>
                          <w:rPr>
                            <w:lang w:val="id-ID"/>
                          </w:rPr>
                        </w:pPr>
                      </w:p>
                      <w:p w:rsidR="00FA063D" w:rsidRDefault="00FA063D" w:rsidP="00486F4B">
                        <w:pPr>
                          <w:pStyle w:val="ListParagraph"/>
                          <w:numPr>
                            <w:ilvl w:val="0"/>
                            <w:numId w:val="34"/>
                          </w:numPr>
                          <w:spacing w:after="0" w:line="240" w:lineRule="auto"/>
                        </w:pPr>
                        <w:r>
                          <w:t>Analisis data statistik</w:t>
                        </w:r>
                      </w:p>
                    </w:txbxContent>
                  </v:textbox>
                </v:rect>
                <v:shape id="_x0000_s1051" type="#_x0000_t32" style="position:absolute;left:6003;top:9269;width:0;height:452" o:connectortype="straight">
                  <v:stroke endarrow="block"/>
                </v:shape>
                <v:shape id="_x0000_s1052" type="#_x0000_t32" style="position:absolute;left:5682;top:6965;width:816;height:16" o:connectortype="straight">
                  <v:stroke endarrow="block"/>
                </v:shape>
              </v:group>
              <v:shape id="_x0000_s1053" type="#_x0000_t32" style="position:absolute;left:5899;top:3123;width:1970;height:1" o:connectortype="straight">
                <v:stroke dashstyle="dash"/>
              </v:shape>
            </v:group>
          </v:group>
        </w:pict>
      </w:r>
    </w:p>
    <w:p w:rsidR="00486F4B" w:rsidRDefault="00486F4B" w:rsidP="00486F4B">
      <w:pPr>
        <w:tabs>
          <w:tab w:val="center" w:pos="4135"/>
          <w:tab w:val="left" w:pos="6328"/>
        </w:tabs>
        <w:spacing w:line="480" w:lineRule="auto"/>
        <w:jc w:val="center"/>
        <w:outlineLvl w:val="0"/>
        <w:rPr>
          <w:rFonts w:ascii="Times New Roman" w:hAnsi="Times New Roman" w:cs="Times New Roman"/>
          <w:b/>
          <w:lang w:val="id-ID"/>
        </w:rPr>
      </w:pPr>
    </w:p>
    <w:p w:rsidR="00486F4B" w:rsidRDefault="00486F4B" w:rsidP="00486F4B">
      <w:pPr>
        <w:tabs>
          <w:tab w:val="center" w:pos="4135"/>
          <w:tab w:val="left" w:pos="6328"/>
        </w:tabs>
        <w:spacing w:line="480" w:lineRule="auto"/>
        <w:jc w:val="center"/>
        <w:outlineLvl w:val="0"/>
        <w:rPr>
          <w:rFonts w:ascii="Times New Roman" w:hAnsi="Times New Roman" w:cs="Times New Roman"/>
          <w:b/>
          <w:lang w:val="id-ID"/>
        </w:rPr>
      </w:pPr>
    </w:p>
    <w:p w:rsidR="00486F4B" w:rsidRDefault="00486F4B" w:rsidP="00486F4B">
      <w:pPr>
        <w:tabs>
          <w:tab w:val="center" w:pos="4135"/>
          <w:tab w:val="left" w:pos="6328"/>
        </w:tabs>
        <w:spacing w:line="480" w:lineRule="auto"/>
        <w:jc w:val="center"/>
        <w:outlineLvl w:val="0"/>
        <w:rPr>
          <w:rFonts w:ascii="Times New Roman" w:hAnsi="Times New Roman" w:cs="Times New Roman"/>
          <w:b/>
          <w:lang w:val="id-ID"/>
        </w:rPr>
      </w:pPr>
    </w:p>
    <w:p w:rsidR="00486F4B" w:rsidRDefault="00486F4B" w:rsidP="00486F4B">
      <w:pPr>
        <w:tabs>
          <w:tab w:val="center" w:pos="4135"/>
          <w:tab w:val="left" w:pos="6328"/>
        </w:tabs>
        <w:spacing w:line="480" w:lineRule="auto"/>
        <w:jc w:val="center"/>
        <w:outlineLvl w:val="0"/>
        <w:rPr>
          <w:rFonts w:ascii="Times New Roman" w:hAnsi="Times New Roman" w:cs="Times New Roman"/>
          <w:b/>
          <w:lang w:val="id-ID"/>
        </w:rPr>
      </w:pPr>
    </w:p>
    <w:p w:rsidR="00486F4B" w:rsidRDefault="00486F4B" w:rsidP="00486F4B">
      <w:pPr>
        <w:tabs>
          <w:tab w:val="center" w:pos="4135"/>
          <w:tab w:val="left" w:pos="6328"/>
        </w:tabs>
        <w:spacing w:line="480" w:lineRule="auto"/>
        <w:jc w:val="center"/>
        <w:outlineLvl w:val="0"/>
        <w:rPr>
          <w:rFonts w:ascii="Times New Roman" w:hAnsi="Times New Roman" w:cs="Times New Roman"/>
          <w:b/>
          <w:lang w:val="id-ID"/>
        </w:rPr>
      </w:pPr>
    </w:p>
    <w:p w:rsidR="00486F4B" w:rsidRDefault="00486F4B" w:rsidP="00486F4B">
      <w:pPr>
        <w:tabs>
          <w:tab w:val="center" w:pos="4135"/>
          <w:tab w:val="left" w:pos="6328"/>
        </w:tabs>
        <w:spacing w:line="480" w:lineRule="auto"/>
        <w:jc w:val="center"/>
        <w:outlineLvl w:val="0"/>
        <w:rPr>
          <w:rFonts w:ascii="Times New Roman" w:hAnsi="Times New Roman" w:cs="Times New Roman"/>
          <w:b/>
          <w:lang w:val="id-ID"/>
        </w:rPr>
      </w:pPr>
    </w:p>
    <w:p w:rsidR="00486F4B" w:rsidRDefault="00514FF8" w:rsidP="00486F4B">
      <w:pPr>
        <w:tabs>
          <w:tab w:val="center" w:pos="4135"/>
          <w:tab w:val="left" w:pos="6328"/>
        </w:tabs>
        <w:spacing w:line="480" w:lineRule="auto"/>
        <w:jc w:val="center"/>
        <w:outlineLvl w:val="0"/>
        <w:rPr>
          <w:rFonts w:ascii="Times New Roman" w:hAnsi="Times New Roman" w:cs="Times New Roman"/>
          <w:b/>
          <w:lang w:val="id-ID"/>
        </w:rPr>
      </w:pPr>
      <w:r>
        <w:rPr>
          <w:rFonts w:ascii="Times New Roman" w:hAnsi="Times New Roman" w:cs="Times New Roman"/>
          <w:b/>
          <w:lang w:val="id-ID"/>
        </w:rPr>
        <w:t xml:space="preserve"> </w:t>
      </w:r>
    </w:p>
    <w:p w:rsidR="00486F4B" w:rsidRDefault="00486F4B" w:rsidP="00486F4B">
      <w:pPr>
        <w:tabs>
          <w:tab w:val="center" w:pos="4135"/>
          <w:tab w:val="left" w:pos="6328"/>
        </w:tabs>
        <w:spacing w:line="480" w:lineRule="auto"/>
        <w:jc w:val="center"/>
        <w:outlineLvl w:val="0"/>
        <w:rPr>
          <w:rFonts w:ascii="Times New Roman" w:hAnsi="Times New Roman" w:cs="Times New Roman"/>
          <w:b/>
          <w:lang w:val="id-ID"/>
        </w:rPr>
      </w:pPr>
    </w:p>
    <w:p w:rsidR="00486F4B" w:rsidRDefault="00486F4B" w:rsidP="00486F4B">
      <w:pPr>
        <w:tabs>
          <w:tab w:val="center" w:pos="4135"/>
          <w:tab w:val="left" w:pos="6328"/>
        </w:tabs>
        <w:spacing w:line="480" w:lineRule="auto"/>
        <w:jc w:val="center"/>
        <w:outlineLvl w:val="0"/>
        <w:rPr>
          <w:rFonts w:ascii="Times New Roman" w:hAnsi="Times New Roman" w:cs="Times New Roman"/>
          <w:b/>
          <w:lang w:val="id-ID"/>
        </w:rPr>
      </w:pPr>
    </w:p>
    <w:p w:rsidR="00486F4B" w:rsidRDefault="00486F4B" w:rsidP="00486F4B">
      <w:pPr>
        <w:tabs>
          <w:tab w:val="center" w:pos="4135"/>
          <w:tab w:val="left" w:pos="6328"/>
        </w:tabs>
        <w:spacing w:line="480" w:lineRule="auto"/>
        <w:jc w:val="both"/>
        <w:outlineLvl w:val="0"/>
        <w:rPr>
          <w:rFonts w:ascii="Times New Roman" w:hAnsi="Times New Roman" w:cs="Times New Roman"/>
          <w:b/>
          <w:lang w:val="id-ID"/>
        </w:rPr>
      </w:pPr>
      <w:r>
        <w:rPr>
          <w:rFonts w:ascii="Times New Roman" w:hAnsi="Times New Roman" w:cs="Times New Roman"/>
          <w:b/>
          <w:lang w:val="id-ID"/>
        </w:rPr>
        <w:t xml:space="preserve">                                </w:t>
      </w:r>
      <w:r w:rsidRPr="005F1335">
        <w:rPr>
          <w:rFonts w:ascii="Times New Roman" w:hAnsi="Times New Roman" w:cs="Times New Roman"/>
          <w:b/>
        </w:rPr>
        <w:t xml:space="preserve">Gambar 2. </w:t>
      </w:r>
      <w:r>
        <w:rPr>
          <w:rFonts w:ascii="Times New Roman" w:hAnsi="Times New Roman" w:cs="Times New Roman"/>
          <w:b/>
          <w:lang w:val="id-ID"/>
        </w:rPr>
        <w:t xml:space="preserve">Skema </w:t>
      </w:r>
      <w:r w:rsidRPr="005F1335">
        <w:rPr>
          <w:rFonts w:ascii="Times New Roman" w:hAnsi="Times New Roman" w:cs="Times New Roman"/>
          <w:b/>
        </w:rPr>
        <w:t>Desain Penelitian</w:t>
      </w:r>
    </w:p>
    <w:p w:rsidR="00486F4B" w:rsidRPr="00016916" w:rsidRDefault="00486F4B" w:rsidP="00486F4B">
      <w:pPr>
        <w:pStyle w:val="ListParagraph"/>
        <w:numPr>
          <w:ilvl w:val="0"/>
          <w:numId w:val="37"/>
        </w:numPr>
        <w:spacing w:before="360" w:after="0" w:line="480" w:lineRule="auto"/>
        <w:ind w:left="284" w:hanging="294"/>
        <w:rPr>
          <w:rFonts w:ascii="Times New Roman" w:eastAsia="Calibri" w:hAnsi="Times New Roman" w:cs="Times New Roman"/>
          <w:b/>
          <w:sz w:val="24"/>
          <w:szCs w:val="24"/>
        </w:rPr>
      </w:pPr>
      <w:r w:rsidRPr="00016916">
        <w:rPr>
          <w:rFonts w:ascii="Times New Roman" w:eastAsia="Calibri" w:hAnsi="Times New Roman" w:cs="Times New Roman"/>
          <w:b/>
          <w:sz w:val="24"/>
          <w:szCs w:val="24"/>
        </w:rPr>
        <w:t xml:space="preserve"> Definisi Operasional dan Pengukuran Variabel</w:t>
      </w:r>
    </w:p>
    <w:p w:rsidR="00486F4B" w:rsidRPr="001B757F" w:rsidRDefault="00486F4B" w:rsidP="0075063F">
      <w:pPr>
        <w:pStyle w:val="ListParagraph"/>
        <w:numPr>
          <w:ilvl w:val="0"/>
          <w:numId w:val="45"/>
        </w:numPr>
        <w:spacing w:after="0" w:line="480" w:lineRule="auto"/>
        <w:ind w:left="709" w:hanging="425"/>
        <w:jc w:val="both"/>
        <w:rPr>
          <w:rFonts w:ascii="Times New Roman" w:hAnsi="Times New Roman" w:cs="Times New Roman"/>
          <w:b/>
          <w:sz w:val="24"/>
          <w:szCs w:val="24"/>
        </w:rPr>
      </w:pPr>
      <w:r w:rsidRPr="001B757F">
        <w:rPr>
          <w:rFonts w:ascii="Times New Roman" w:hAnsi="Times New Roman" w:cs="Times New Roman"/>
          <w:b/>
          <w:sz w:val="24"/>
          <w:szCs w:val="24"/>
        </w:rPr>
        <w:t>Defenisi Operasional</w:t>
      </w:r>
    </w:p>
    <w:p w:rsidR="00486F4B" w:rsidRPr="00A8080B" w:rsidRDefault="00486F4B" w:rsidP="00486F4B">
      <w:pPr>
        <w:tabs>
          <w:tab w:val="left" w:pos="567"/>
        </w:tabs>
        <w:spacing w:after="0" w:line="480" w:lineRule="auto"/>
        <w:ind w:firstLine="720"/>
        <w:jc w:val="both"/>
        <w:rPr>
          <w:rFonts w:ascii="Times New Roman" w:hAnsi="Times New Roman" w:cs="Times New Roman"/>
          <w:sz w:val="24"/>
          <w:szCs w:val="24"/>
        </w:rPr>
      </w:pPr>
      <w:r w:rsidRPr="00A8080B">
        <w:rPr>
          <w:rFonts w:ascii="Times New Roman" w:hAnsi="Times New Roman" w:cs="Times New Roman"/>
          <w:sz w:val="24"/>
          <w:szCs w:val="24"/>
        </w:rPr>
        <w:t xml:space="preserve">Secara garis besar definisi operasional dari </w:t>
      </w:r>
      <w:r>
        <w:rPr>
          <w:rFonts w:ascii="Times New Roman" w:hAnsi="Times New Roman" w:cs="Times New Roman"/>
          <w:sz w:val="24"/>
          <w:szCs w:val="24"/>
        </w:rPr>
        <w:t>variabel</w:t>
      </w:r>
      <w:r w:rsidRPr="00A8080B">
        <w:rPr>
          <w:rFonts w:ascii="Times New Roman" w:hAnsi="Times New Roman" w:cs="Times New Roman"/>
          <w:sz w:val="24"/>
          <w:szCs w:val="24"/>
        </w:rPr>
        <w:t>-variabel yang digunakan penelitian ini dapat digambarkan sebagai berikut:</w:t>
      </w:r>
    </w:p>
    <w:p w:rsidR="00D143F2" w:rsidRPr="00D143F2" w:rsidRDefault="00486F4B" w:rsidP="00486F4B">
      <w:pPr>
        <w:pStyle w:val="ListParagraph"/>
        <w:numPr>
          <w:ilvl w:val="1"/>
          <w:numId w:val="44"/>
        </w:numPr>
        <w:spacing w:after="0" w:line="480" w:lineRule="auto"/>
        <w:ind w:left="450"/>
        <w:jc w:val="both"/>
        <w:rPr>
          <w:rFonts w:ascii="Times New Roman" w:hAnsi="Times New Roman" w:cs="Times New Roman"/>
          <w:bCs/>
          <w:sz w:val="24"/>
          <w:szCs w:val="24"/>
        </w:rPr>
      </w:pPr>
      <w:r w:rsidRPr="00D143F2">
        <w:rPr>
          <w:rFonts w:ascii="Times New Roman" w:hAnsi="Times New Roman" w:cs="Times New Roman"/>
          <w:i/>
          <w:sz w:val="24"/>
          <w:szCs w:val="24"/>
        </w:rPr>
        <w:t>Capital Adequacy Ratio</w:t>
      </w:r>
      <w:r w:rsidRPr="00D143F2">
        <w:rPr>
          <w:rFonts w:ascii="Times New Roman" w:hAnsi="Times New Roman" w:cs="Times New Roman"/>
          <w:sz w:val="24"/>
          <w:szCs w:val="24"/>
        </w:rPr>
        <w:t xml:space="preserve"> (</w:t>
      </w:r>
      <w:r w:rsidRPr="00D143F2">
        <w:rPr>
          <w:rFonts w:ascii="Times New Roman" w:hAnsi="Times New Roman" w:cs="Times New Roman"/>
          <w:bCs/>
          <w:sz w:val="24"/>
          <w:szCs w:val="24"/>
        </w:rPr>
        <w:t xml:space="preserve">CAR) adalah </w:t>
      </w:r>
      <w:r w:rsidRPr="00D143F2">
        <w:rPr>
          <w:rFonts w:ascii="Times New Roman" w:hAnsi="Times New Roman" w:cs="Times New Roman"/>
          <w:sz w:val="24"/>
          <w:szCs w:val="24"/>
        </w:rPr>
        <w:t>rasio untuk mengukur kecukupan modal yang dmiliki bank untuk menunjang aktiva yang mengandung atau menghasilkan risiko, misalnya kredit yang diberikan.</w:t>
      </w:r>
    </w:p>
    <w:p w:rsidR="00486F4B" w:rsidRPr="00D143F2" w:rsidRDefault="00486F4B" w:rsidP="00486F4B">
      <w:pPr>
        <w:pStyle w:val="ListParagraph"/>
        <w:numPr>
          <w:ilvl w:val="1"/>
          <w:numId w:val="44"/>
        </w:numPr>
        <w:spacing w:after="0" w:line="480" w:lineRule="auto"/>
        <w:ind w:left="450"/>
        <w:jc w:val="both"/>
        <w:rPr>
          <w:rFonts w:ascii="Times New Roman" w:hAnsi="Times New Roman" w:cs="Times New Roman"/>
          <w:bCs/>
          <w:sz w:val="24"/>
          <w:szCs w:val="24"/>
        </w:rPr>
      </w:pPr>
      <w:r w:rsidRPr="00D143F2">
        <w:rPr>
          <w:rFonts w:ascii="Times New Roman" w:eastAsiaTheme="minorEastAsia" w:hAnsi="Times New Roman" w:cs="Times New Roman"/>
          <w:i/>
          <w:iCs/>
          <w:sz w:val="24"/>
          <w:szCs w:val="24"/>
        </w:rPr>
        <w:lastRenderedPageBreak/>
        <w:t xml:space="preserve">Non performing loan </w:t>
      </w:r>
      <w:r w:rsidRPr="00D143F2">
        <w:rPr>
          <w:rFonts w:ascii="Times New Roman" w:eastAsiaTheme="minorEastAsia" w:hAnsi="Times New Roman" w:cs="Times New Roman"/>
          <w:sz w:val="24"/>
          <w:szCs w:val="24"/>
        </w:rPr>
        <w:t xml:space="preserve">(NPL) yaitu rasio untuk mengetahui kemampuan manajemen bank dalam mengelola kredit bermasalah antara kredit bermasalah </w:t>
      </w:r>
      <w:r w:rsidRPr="00D143F2">
        <w:rPr>
          <w:rFonts w:ascii="Times New Roman" w:hAnsi="Times New Roman" w:cs="Times New Roman"/>
          <w:sz w:val="24"/>
          <w:szCs w:val="24"/>
        </w:rPr>
        <w:t>dibandingka</w:t>
      </w:r>
      <w:r w:rsidRPr="00D143F2">
        <w:rPr>
          <w:rFonts w:ascii="Times New Roman" w:eastAsiaTheme="minorEastAsia" w:hAnsi="Times New Roman" w:cs="Times New Roman"/>
          <w:sz w:val="24"/>
          <w:szCs w:val="24"/>
        </w:rPr>
        <w:t>n total kredit yang disalurkan</w:t>
      </w:r>
      <w:r w:rsidRPr="00D143F2">
        <w:rPr>
          <w:rFonts w:ascii="Times New Roman" w:eastAsiaTheme="minorEastAsia" w:hAnsi="Times New Roman" w:cs="Times New Roman"/>
          <w:bCs/>
          <w:sz w:val="24"/>
          <w:szCs w:val="24"/>
        </w:rPr>
        <w:t>.</w:t>
      </w:r>
    </w:p>
    <w:p w:rsidR="00486F4B" w:rsidRPr="00421818" w:rsidRDefault="00486F4B" w:rsidP="00486F4B">
      <w:pPr>
        <w:pStyle w:val="ListParagraph"/>
        <w:numPr>
          <w:ilvl w:val="1"/>
          <w:numId w:val="44"/>
        </w:numPr>
        <w:tabs>
          <w:tab w:val="left" w:pos="450"/>
        </w:tabs>
        <w:spacing w:after="0" w:line="480" w:lineRule="auto"/>
        <w:ind w:left="450"/>
        <w:jc w:val="both"/>
        <w:rPr>
          <w:rFonts w:ascii="Times New Roman" w:hAnsi="Times New Roman" w:cs="Times New Roman"/>
          <w:bCs/>
          <w:sz w:val="24"/>
          <w:szCs w:val="24"/>
        </w:rPr>
      </w:pPr>
      <w:r w:rsidRPr="00421818">
        <w:rPr>
          <w:rFonts w:ascii="Times New Roman" w:hAnsi="Times New Roman" w:cs="Times New Roman"/>
          <w:bCs/>
          <w:i/>
          <w:sz w:val="24"/>
          <w:szCs w:val="24"/>
        </w:rPr>
        <w:t>Loan to Deposit Ratio</w:t>
      </w:r>
      <w:r w:rsidRPr="00421818">
        <w:rPr>
          <w:rFonts w:ascii="Times New Roman" w:hAnsi="Times New Roman" w:cs="Times New Roman"/>
          <w:bCs/>
          <w:sz w:val="24"/>
          <w:szCs w:val="24"/>
        </w:rPr>
        <w:t xml:space="preserve"> (LDR) adalah rasio yang digunakan untuk mengukur komposisi jumlah kredit yang diberikan dibandingkan dengan jumlah dana masyarakat dan modal sendiri yang digunakan</w:t>
      </w:r>
      <w:r>
        <w:rPr>
          <w:rFonts w:ascii="Times New Roman" w:hAnsi="Times New Roman" w:cs="Times New Roman"/>
          <w:bCs/>
          <w:sz w:val="24"/>
          <w:szCs w:val="24"/>
        </w:rPr>
        <w:t>.</w:t>
      </w:r>
    </w:p>
    <w:p w:rsidR="00486F4B" w:rsidRPr="001E3362" w:rsidRDefault="00486F4B" w:rsidP="00486F4B">
      <w:pPr>
        <w:pStyle w:val="ListParagraph"/>
        <w:numPr>
          <w:ilvl w:val="1"/>
          <w:numId w:val="44"/>
        </w:numPr>
        <w:tabs>
          <w:tab w:val="left" w:pos="450"/>
        </w:tabs>
        <w:spacing w:before="240" w:line="480" w:lineRule="auto"/>
        <w:ind w:left="450"/>
        <w:jc w:val="both"/>
        <w:rPr>
          <w:rFonts w:ascii="Times New Roman" w:hAnsi="Times New Roman" w:cs="Times New Roman"/>
          <w:bCs/>
          <w:sz w:val="24"/>
          <w:szCs w:val="24"/>
        </w:rPr>
      </w:pPr>
      <w:r w:rsidRPr="001B757F">
        <w:rPr>
          <w:rFonts w:ascii="Times New Roman" w:hAnsi="Times New Roman" w:cs="Times New Roman"/>
          <w:bCs/>
          <w:i/>
          <w:sz w:val="24"/>
          <w:szCs w:val="24"/>
        </w:rPr>
        <w:t xml:space="preserve">Return On </w:t>
      </w:r>
      <w:r>
        <w:rPr>
          <w:rFonts w:ascii="Times New Roman" w:hAnsi="Times New Roman" w:cs="Times New Roman"/>
          <w:bCs/>
          <w:i/>
          <w:sz w:val="24"/>
          <w:szCs w:val="24"/>
        </w:rPr>
        <w:t>Asset</w:t>
      </w:r>
      <w:r w:rsidRPr="001B757F">
        <w:rPr>
          <w:rFonts w:ascii="Times New Roman" w:hAnsi="Times New Roman" w:cs="Times New Roman"/>
          <w:bCs/>
          <w:sz w:val="24"/>
          <w:szCs w:val="24"/>
        </w:rPr>
        <w:t xml:space="preserve"> (ROA)</w:t>
      </w:r>
      <w:r w:rsidRPr="001B757F">
        <w:rPr>
          <w:rFonts w:ascii="Times New Roman" w:hAnsi="Times New Roman" w:cs="Times New Roman"/>
          <w:sz w:val="24"/>
          <w:szCs w:val="24"/>
        </w:rPr>
        <w:t>, yaitu</w:t>
      </w:r>
      <w:r>
        <w:rPr>
          <w:rFonts w:ascii="Times New Roman" w:hAnsi="Times New Roman" w:cs="Times New Roman"/>
          <w:sz w:val="24"/>
          <w:szCs w:val="24"/>
        </w:rPr>
        <w:t xml:space="preserve"> </w:t>
      </w:r>
      <w:r w:rsidRPr="00421818">
        <w:rPr>
          <w:rFonts w:ascii="Times New Roman" w:hAnsi="Times New Roman" w:cs="Times New Roman"/>
          <w:sz w:val="24"/>
          <w:szCs w:val="24"/>
        </w:rPr>
        <w:t xml:space="preserve">rasio yang menunjukkan perbandingan antara laba (sebelum pajak) dengan total </w:t>
      </w:r>
      <w:r>
        <w:rPr>
          <w:rFonts w:ascii="Times New Roman" w:hAnsi="Times New Roman" w:cs="Times New Roman"/>
          <w:sz w:val="24"/>
          <w:szCs w:val="24"/>
        </w:rPr>
        <w:t>asset</w:t>
      </w:r>
      <w:r w:rsidRPr="00421818">
        <w:rPr>
          <w:rFonts w:ascii="Times New Roman" w:hAnsi="Times New Roman" w:cs="Times New Roman"/>
          <w:sz w:val="24"/>
          <w:szCs w:val="24"/>
        </w:rPr>
        <w:t xml:space="preserve"> bank, rasio ini menunjukkan tingkat efisiensi pengelolaan </w:t>
      </w:r>
      <w:r>
        <w:rPr>
          <w:rFonts w:ascii="Times New Roman" w:hAnsi="Times New Roman" w:cs="Times New Roman"/>
          <w:sz w:val="24"/>
          <w:szCs w:val="24"/>
        </w:rPr>
        <w:t>asset</w:t>
      </w:r>
      <w:r w:rsidRPr="00421818">
        <w:rPr>
          <w:rFonts w:ascii="Times New Roman" w:hAnsi="Times New Roman" w:cs="Times New Roman"/>
          <w:sz w:val="24"/>
          <w:szCs w:val="24"/>
        </w:rPr>
        <w:t xml:space="preserve"> yang dilakukan oleh bank yang bersangkutan. </w:t>
      </w:r>
    </w:p>
    <w:p w:rsidR="00486F4B" w:rsidRDefault="00486F4B" w:rsidP="0075063F">
      <w:pPr>
        <w:pStyle w:val="ListParagraph"/>
        <w:numPr>
          <w:ilvl w:val="0"/>
          <w:numId w:val="45"/>
        </w:numPr>
        <w:spacing w:after="0" w:line="480" w:lineRule="auto"/>
        <w:ind w:left="709" w:hanging="426"/>
        <w:jc w:val="both"/>
        <w:rPr>
          <w:rFonts w:ascii="Times New Roman" w:eastAsiaTheme="minorEastAsia" w:hAnsi="Times New Roman" w:cs="Times New Roman"/>
          <w:b/>
          <w:color w:val="000000"/>
          <w:sz w:val="24"/>
          <w:szCs w:val="24"/>
        </w:rPr>
      </w:pPr>
      <w:r w:rsidRPr="001B757F">
        <w:rPr>
          <w:rFonts w:ascii="Times New Roman" w:eastAsiaTheme="minorEastAsia" w:hAnsi="Times New Roman" w:cs="Times New Roman"/>
          <w:b/>
          <w:color w:val="000000"/>
          <w:sz w:val="24"/>
          <w:szCs w:val="24"/>
        </w:rPr>
        <w:t>Pengukuran Variabel</w:t>
      </w:r>
    </w:p>
    <w:p w:rsidR="00486F4B" w:rsidRPr="001B757F" w:rsidRDefault="00486F4B" w:rsidP="0075063F">
      <w:pPr>
        <w:pStyle w:val="ListParagraph"/>
        <w:numPr>
          <w:ilvl w:val="0"/>
          <w:numId w:val="41"/>
        </w:numPr>
        <w:spacing w:after="0" w:line="480" w:lineRule="auto"/>
        <w:ind w:left="450" w:hanging="450"/>
        <w:jc w:val="both"/>
        <w:rPr>
          <w:rFonts w:ascii="Times New Roman" w:hAnsi="Times New Roman" w:cs="Times New Roman"/>
          <w:bCs/>
          <w:sz w:val="24"/>
          <w:szCs w:val="24"/>
        </w:rPr>
      </w:pPr>
      <w:r w:rsidRPr="007C26A1">
        <w:rPr>
          <w:rFonts w:ascii="Times New Roman" w:hAnsi="Times New Roman" w:cs="Times New Roman"/>
          <w:i/>
          <w:sz w:val="24"/>
          <w:szCs w:val="24"/>
        </w:rPr>
        <w:t>Capital Adequacy Ratio</w:t>
      </w:r>
      <w:r w:rsidRPr="00A8080B">
        <w:rPr>
          <w:rFonts w:ascii="Times New Roman" w:hAnsi="Times New Roman" w:cs="Times New Roman"/>
          <w:sz w:val="24"/>
          <w:szCs w:val="24"/>
        </w:rPr>
        <w:t xml:space="preserve"> (</w:t>
      </w:r>
      <w:r w:rsidRPr="00A8080B">
        <w:rPr>
          <w:rFonts w:ascii="Times New Roman" w:hAnsi="Times New Roman" w:cs="Times New Roman"/>
          <w:bCs/>
          <w:sz w:val="24"/>
          <w:szCs w:val="24"/>
        </w:rPr>
        <w:t>CAR) diperol</w:t>
      </w:r>
      <w:r>
        <w:rPr>
          <w:rFonts w:ascii="Times New Roman" w:hAnsi="Times New Roman" w:cs="Times New Roman"/>
          <w:bCs/>
          <w:sz w:val="24"/>
          <w:szCs w:val="24"/>
        </w:rPr>
        <w:t>eh dengan membandingkan antara M</w:t>
      </w:r>
      <w:r w:rsidRPr="00A8080B">
        <w:rPr>
          <w:rFonts w:ascii="Times New Roman" w:hAnsi="Times New Roman" w:cs="Times New Roman"/>
          <w:bCs/>
          <w:sz w:val="24"/>
          <w:szCs w:val="24"/>
        </w:rPr>
        <w:t xml:space="preserve">odal bank </w:t>
      </w:r>
      <w:r>
        <w:rPr>
          <w:rFonts w:ascii="Times New Roman" w:hAnsi="Times New Roman" w:cs="Times New Roman"/>
          <w:bCs/>
          <w:sz w:val="24"/>
          <w:szCs w:val="24"/>
        </w:rPr>
        <w:t>dengan</w:t>
      </w:r>
      <w:r w:rsidRPr="00A8080B">
        <w:rPr>
          <w:rFonts w:ascii="Times New Roman" w:hAnsi="Times New Roman" w:cs="Times New Roman"/>
          <w:bCs/>
          <w:sz w:val="24"/>
          <w:szCs w:val="24"/>
        </w:rPr>
        <w:t xml:space="preserve"> aktiva tertimbang menurut risiko (ATMR)</w:t>
      </w:r>
      <w:r>
        <w:rPr>
          <w:rFonts w:ascii="Times New Roman" w:hAnsi="Times New Roman" w:cs="Times New Roman"/>
          <w:bCs/>
          <w:sz w:val="24"/>
          <w:szCs w:val="24"/>
        </w:rPr>
        <w:t>,</w:t>
      </w:r>
      <w:r w:rsidRPr="00A8080B">
        <w:rPr>
          <w:rFonts w:ascii="Times New Roman" w:hAnsi="Times New Roman" w:cs="Times New Roman"/>
          <w:bCs/>
          <w:sz w:val="24"/>
          <w:szCs w:val="24"/>
        </w:rPr>
        <w:t xml:space="preserve"> dengan satuan </w:t>
      </w:r>
      <w:r>
        <w:rPr>
          <w:rFonts w:ascii="Times New Roman" w:hAnsi="Times New Roman" w:cs="Times New Roman"/>
          <w:bCs/>
          <w:sz w:val="24"/>
          <w:szCs w:val="24"/>
        </w:rPr>
        <w:t xml:space="preserve">ukur </w:t>
      </w:r>
      <w:r w:rsidRPr="00A8080B">
        <w:rPr>
          <w:rFonts w:ascii="Times New Roman" w:hAnsi="Times New Roman" w:cs="Times New Roman"/>
          <w:bCs/>
          <w:sz w:val="24"/>
          <w:szCs w:val="24"/>
        </w:rPr>
        <w:t>persentase (%).</w:t>
      </w:r>
      <w:r>
        <w:rPr>
          <w:rFonts w:ascii="Times New Roman" w:hAnsi="Times New Roman" w:cs="Times New Roman"/>
          <w:bCs/>
          <w:sz w:val="24"/>
          <w:szCs w:val="24"/>
        </w:rPr>
        <w:t xml:space="preserve"> Menurut </w:t>
      </w:r>
      <w:r w:rsidRPr="0026733B">
        <w:rPr>
          <w:rFonts w:ascii="Times New Roman" w:hAnsi="Times New Roman" w:cs="Times New Roman"/>
          <w:sz w:val="24"/>
          <w:szCs w:val="24"/>
        </w:rPr>
        <w:t xml:space="preserve">Dendawijaya (2005:41) </w:t>
      </w:r>
      <w:r w:rsidR="00D143F2">
        <w:rPr>
          <w:rFonts w:ascii="Times New Roman" w:eastAsiaTheme="minorEastAsia" w:hAnsi="Times New Roman" w:cs="Times New Roman"/>
          <w:sz w:val="24"/>
          <w:szCs w:val="24"/>
        </w:rPr>
        <w:t>r</w:t>
      </w:r>
      <w:r w:rsidRPr="001B757F">
        <w:rPr>
          <w:rFonts w:ascii="Times New Roman" w:eastAsiaTheme="minorEastAsia" w:hAnsi="Times New Roman" w:cs="Times New Roman"/>
          <w:sz w:val="24"/>
          <w:szCs w:val="24"/>
        </w:rPr>
        <w:t xml:space="preserve">asio CAR </w:t>
      </w:r>
      <w:r w:rsidR="00D143F2" w:rsidRPr="00645379">
        <w:rPr>
          <w:rFonts w:ascii="Times New Roman" w:hAnsi="Times New Roman" w:cs="Times New Roman"/>
          <w:sz w:val="24"/>
          <w:szCs w:val="24"/>
        </w:rPr>
        <w:t>dapat dihitung dengan rumus sebagai berikut:</w:t>
      </w:r>
    </w:p>
    <w:p w:rsidR="00486F4B" w:rsidRDefault="00486F4B" w:rsidP="00486F4B">
      <w:pPr>
        <w:spacing w:after="0" w:line="480" w:lineRule="auto"/>
        <w:jc w:val="both"/>
        <w:rPr>
          <w:rFonts w:ascii="Times New Roman" w:hAnsi="Times New Roman" w:cs="Times New Roman"/>
          <w:bCs/>
          <w:sz w:val="24"/>
          <w:szCs w:val="24"/>
          <w:lang w:val="id-ID"/>
        </w:rPr>
      </w:pPr>
      <w:r w:rsidRPr="005F1335">
        <w:rPr>
          <w:rFonts w:ascii="Times New Roman" w:eastAsiaTheme="minorEastAsia" w:hAnsi="Times New Roman" w:cs="Times New Roman"/>
          <w:color w:val="000000"/>
          <w:sz w:val="24"/>
          <w:szCs w:val="24"/>
        </w:rPr>
        <w:tab/>
      </w:r>
      <w:r w:rsidRPr="005F1335">
        <w:rPr>
          <w:rFonts w:ascii="Times New Roman" w:eastAsiaTheme="minorEastAsia" w:hAnsi="Times New Roman" w:cs="Times New Roman"/>
          <w:color w:val="000000"/>
          <w:sz w:val="24"/>
          <w:szCs w:val="24"/>
        </w:rPr>
        <w:tab/>
      </w:r>
      <w:r w:rsidRPr="005F1335">
        <w:rPr>
          <w:rFonts w:ascii="Times New Roman" w:eastAsiaTheme="minorEastAsia" w:hAnsi="Times New Roman" w:cs="Times New Roman"/>
          <w:color w:val="000000"/>
          <w:sz w:val="24"/>
          <w:szCs w:val="24"/>
        </w:rPr>
        <w:tab/>
      </w:r>
      <w:r w:rsidRPr="005F1335">
        <w:rPr>
          <w:rFonts w:ascii="Times New Roman" w:eastAsiaTheme="minorEastAsia" w:hAnsi="Times New Roman" w:cs="Times New Roman"/>
          <w:color w:val="000000"/>
          <w:sz w:val="24"/>
          <w:szCs w:val="24"/>
        </w:rPr>
        <w:tab/>
      </w:r>
      <m:oMath>
        <m:r>
          <m:rPr>
            <m:sty m:val="p"/>
          </m:rPr>
          <w:rPr>
            <w:rFonts w:ascii="Cambria Math" w:hAnsi="Cambria Math" w:cs="Times New Roman"/>
            <w:color w:val="000000"/>
            <w:sz w:val="24"/>
            <w:szCs w:val="24"/>
          </w:rPr>
          <m:t>CAR</m:t>
        </m:r>
        <m:r>
          <m:rPr>
            <m:sty m:val="p"/>
          </m:rPr>
          <w:rPr>
            <w:rFonts w:ascii="Cambria Math" w:hAnsi="Times New Roman" w:cs="Times New Roman"/>
            <w:color w:val="000000"/>
            <w:sz w:val="24"/>
            <w:szCs w:val="24"/>
          </w:rPr>
          <m:t>=</m:t>
        </m:r>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MODAL</m:t>
            </m:r>
          </m:num>
          <m:den>
            <m:r>
              <m:rPr>
                <m:sty m:val="p"/>
              </m:rPr>
              <w:rPr>
                <w:rFonts w:ascii="Cambria Math" w:hAnsi="Times New Roman" w:cs="Times New Roman"/>
                <w:color w:val="000000"/>
                <w:sz w:val="24"/>
                <w:szCs w:val="24"/>
              </w:rPr>
              <m:t>ATMR</m:t>
            </m:r>
          </m:den>
        </m:f>
        <m:r>
          <m:rPr>
            <m:sty m:val="p"/>
          </m:rPr>
          <w:rPr>
            <w:rFonts w:ascii="Cambria Math" w:hAnsi="Times New Roman" w:cs="Times New Roman"/>
            <w:color w:val="000000"/>
            <w:sz w:val="24"/>
            <w:szCs w:val="24"/>
          </w:rPr>
          <m:t xml:space="preserve"> </m:t>
        </m:r>
      </m:oMath>
      <w:r w:rsidRPr="00BF0280">
        <w:rPr>
          <w:rFonts w:ascii="Times New Roman" w:eastAsiaTheme="minorEastAsia" w:hAnsi="Times New Roman" w:cs="Times New Roman"/>
          <w:color w:val="000000"/>
          <w:sz w:val="24"/>
          <w:szCs w:val="24"/>
        </w:rPr>
        <w:t xml:space="preserve"> X</w:t>
      </w:r>
      <w:r w:rsidRPr="00BF0280">
        <w:rPr>
          <w:rFonts w:ascii="Times New Roman" w:eastAsiaTheme="minorEastAsia" w:hAnsi="Times New Roman" w:cs="Times New Roman"/>
          <w:color w:val="000000"/>
          <w:sz w:val="24"/>
          <w:szCs w:val="24"/>
          <w:lang w:val="id-ID"/>
        </w:rPr>
        <w:t xml:space="preserve"> </w:t>
      </w:r>
      <w:r w:rsidRPr="00BF0280">
        <w:rPr>
          <w:rFonts w:ascii="Times New Roman" w:eastAsiaTheme="minorEastAsia" w:hAnsi="Times New Roman" w:cs="Times New Roman"/>
          <w:color w:val="000000"/>
          <w:sz w:val="24"/>
          <w:szCs w:val="24"/>
        </w:rPr>
        <w:t>100</w:t>
      </w:r>
      <w:r w:rsidRPr="005F1335">
        <w:rPr>
          <w:rFonts w:ascii="Times New Roman" w:eastAsiaTheme="minorEastAsia" w:hAnsi="Times New Roman" w:cs="Times New Roman"/>
          <w:color w:val="000000"/>
          <w:sz w:val="24"/>
          <w:szCs w:val="24"/>
        </w:rPr>
        <w:t xml:space="preserve">%    </w:t>
      </w:r>
      <w:r w:rsidRPr="005F1335">
        <w:rPr>
          <w:rFonts w:ascii="Times New Roman" w:eastAsiaTheme="minorEastAsia" w:hAnsi="Times New Roman" w:cs="Times New Roman"/>
          <w:color w:val="000000"/>
          <w:sz w:val="24"/>
          <w:szCs w:val="24"/>
        </w:rPr>
        <w:tab/>
      </w:r>
    </w:p>
    <w:p w:rsidR="00486F4B" w:rsidRPr="004E3118" w:rsidRDefault="00486F4B" w:rsidP="0075063F">
      <w:pPr>
        <w:pStyle w:val="ListParagraph"/>
        <w:numPr>
          <w:ilvl w:val="0"/>
          <w:numId w:val="41"/>
        </w:numPr>
        <w:spacing w:after="0" w:line="480" w:lineRule="auto"/>
        <w:ind w:left="426" w:hanging="426"/>
        <w:jc w:val="both"/>
        <w:rPr>
          <w:rFonts w:ascii="Times New Roman" w:hAnsi="Times New Roman" w:cs="Times New Roman"/>
          <w:bCs/>
          <w:sz w:val="24"/>
          <w:szCs w:val="24"/>
        </w:rPr>
      </w:pPr>
      <w:r w:rsidRPr="001A2671">
        <w:rPr>
          <w:rFonts w:ascii="Times New Roman" w:eastAsiaTheme="minorEastAsia" w:hAnsi="Times New Roman" w:cs="Times New Roman"/>
          <w:i/>
          <w:sz w:val="24"/>
          <w:szCs w:val="24"/>
        </w:rPr>
        <w:t>N</w:t>
      </w:r>
      <w:r w:rsidRPr="001A2671">
        <w:rPr>
          <w:rFonts w:ascii="Times New Roman" w:eastAsiaTheme="minorEastAsia" w:hAnsi="Times New Roman" w:cs="Times New Roman"/>
          <w:i/>
          <w:iCs/>
          <w:sz w:val="24"/>
          <w:szCs w:val="24"/>
        </w:rPr>
        <w:t xml:space="preserve">on performing loan </w:t>
      </w:r>
      <w:r w:rsidRPr="001A2671">
        <w:rPr>
          <w:rFonts w:ascii="Times New Roman" w:eastAsiaTheme="minorEastAsia" w:hAnsi="Times New Roman" w:cs="Times New Roman"/>
          <w:sz w:val="24"/>
          <w:szCs w:val="24"/>
        </w:rPr>
        <w:t xml:space="preserve">(NPL) </w:t>
      </w:r>
      <w:r w:rsidRPr="001A2671">
        <w:rPr>
          <w:rFonts w:ascii="Times New Roman" w:hAnsi="Times New Roman" w:cs="Times New Roman"/>
          <w:bCs/>
          <w:sz w:val="24"/>
          <w:szCs w:val="24"/>
        </w:rPr>
        <w:t xml:space="preserve">diperoleh dengan membandingkan </w:t>
      </w:r>
      <w:r>
        <w:rPr>
          <w:rFonts w:ascii="Times New Roman" w:eastAsiaTheme="minorEastAsia" w:hAnsi="Times New Roman" w:cs="Times New Roman"/>
          <w:sz w:val="24"/>
          <w:szCs w:val="24"/>
        </w:rPr>
        <w:t>antara Kredit B</w:t>
      </w:r>
      <w:r w:rsidRPr="001A2671">
        <w:rPr>
          <w:rFonts w:ascii="Times New Roman" w:eastAsiaTheme="minorEastAsia" w:hAnsi="Times New Roman" w:cs="Times New Roman"/>
          <w:sz w:val="24"/>
          <w:szCs w:val="24"/>
        </w:rPr>
        <w:t xml:space="preserve">ermasalah dengan </w:t>
      </w:r>
      <w:r>
        <w:rPr>
          <w:rFonts w:ascii="Times New Roman" w:eastAsiaTheme="minorEastAsia" w:hAnsi="Times New Roman" w:cs="Times New Roman"/>
          <w:sz w:val="24"/>
          <w:szCs w:val="24"/>
        </w:rPr>
        <w:t xml:space="preserve">Total </w:t>
      </w:r>
      <w:r w:rsidRPr="001A2671">
        <w:rPr>
          <w:rFonts w:ascii="Times New Roman" w:eastAsiaTheme="minorEastAsia" w:hAnsi="Times New Roman" w:cs="Times New Roman"/>
          <w:sz w:val="24"/>
          <w:szCs w:val="24"/>
        </w:rPr>
        <w:t>kredit yang disalurkan</w:t>
      </w:r>
      <w:r>
        <w:rPr>
          <w:rFonts w:ascii="Times New Roman" w:eastAsiaTheme="minorEastAsia" w:hAnsi="Times New Roman" w:cs="Times New Roman"/>
          <w:sz w:val="24"/>
          <w:szCs w:val="24"/>
        </w:rPr>
        <w:t>,</w:t>
      </w:r>
      <w:r w:rsidRPr="001A2671">
        <w:rPr>
          <w:rFonts w:ascii="Times New Roman" w:hAnsi="Times New Roman" w:cs="Times New Roman"/>
          <w:bCs/>
          <w:sz w:val="24"/>
          <w:szCs w:val="24"/>
        </w:rPr>
        <w:t xml:space="preserve"> dengan satuan ukur persentase (%).</w:t>
      </w:r>
      <w:r>
        <w:rPr>
          <w:rFonts w:ascii="Times New Roman" w:hAnsi="Times New Roman" w:cs="Times New Roman"/>
          <w:bCs/>
          <w:sz w:val="24"/>
          <w:szCs w:val="24"/>
        </w:rPr>
        <w:t xml:space="preserve"> Menurut </w:t>
      </w:r>
      <w:r w:rsidRPr="004E3118">
        <w:rPr>
          <w:rFonts w:ascii="Times New Roman" w:hAnsi="Times New Roman" w:cs="Times New Roman"/>
          <w:bCs/>
          <w:sz w:val="24"/>
          <w:szCs w:val="24"/>
        </w:rPr>
        <w:t>pedoman perhitungan rasio keuangan</w:t>
      </w:r>
      <w:r>
        <w:rPr>
          <w:rFonts w:ascii="Times New Roman" w:hAnsi="Times New Roman" w:cs="Times New Roman"/>
          <w:bCs/>
          <w:sz w:val="24"/>
          <w:szCs w:val="24"/>
        </w:rPr>
        <w:t xml:space="preserve"> berdasarkan S</w:t>
      </w:r>
      <w:r w:rsidRPr="004E3118">
        <w:rPr>
          <w:rFonts w:ascii="Times New Roman" w:hAnsi="Times New Roman" w:cs="Times New Roman"/>
          <w:sz w:val="24"/>
          <w:szCs w:val="24"/>
        </w:rPr>
        <w:t xml:space="preserve">urat </w:t>
      </w:r>
      <w:r>
        <w:rPr>
          <w:rFonts w:ascii="Times New Roman" w:hAnsi="Times New Roman" w:cs="Times New Roman"/>
          <w:sz w:val="23"/>
          <w:szCs w:val="23"/>
        </w:rPr>
        <w:t xml:space="preserve">Edaran Bank Indonesia Nomor 3/30/DPNP tanggal 14 Desember 2001, </w:t>
      </w:r>
      <w:r>
        <w:rPr>
          <w:rFonts w:ascii="Times New Roman" w:eastAsiaTheme="minorEastAsia" w:hAnsi="Times New Roman" w:cs="Times New Roman"/>
          <w:sz w:val="24"/>
          <w:szCs w:val="24"/>
        </w:rPr>
        <w:t>r</w:t>
      </w:r>
      <w:r w:rsidRPr="001A2671">
        <w:rPr>
          <w:rFonts w:ascii="Times New Roman" w:eastAsiaTheme="minorEastAsia" w:hAnsi="Times New Roman" w:cs="Times New Roman"/>
          <w:sz w:val="24"/>
          <w:szCs w:val="24"/>
        </w:rPr>
        <w:t xml:space="preserve">asio </w:t>
      </w:r>
      <w:r w:rsidRPr="004E3118">
        <w:rPr>
          <w:rFonts w:ascii="Times New Roman" w:eastAsiaTheme="minorEastAsia" w:hAnsi="Times New Roman" w:cs="Times New Roman"/>
          <w:sz w:val="24"/>
          <w:szCs w:val="24"/>
        </w:rPr>
        <w:t xml:space="preserve">NPL </w:t>
      </w:r>
      <w:r w:rsidR="00D143F2" w:rsidRPr="00645379">
        <w:rPr>
          <w:rFonts w:ascii="Times New Roman" w:hAnsi="Times New Roman" w:cs="Times New Roman"/>
          <w:sz w:val="24"/>
          <w:szCs w:val="24"/>
        </w:rPr>
        <w:t>dapat dihitung dengan rumus sebagai berikut:</w:t>
      </w:r>
    </w:p>
    <w:p w:rsidR="00486F4B" w:rsidRDefault="00486F4B" w:rsidP="00486F4B">
      <w:pPr>
        <w:autoSpaceDE w:val="0"/>
        <w:autoSpaceDN w:val="0"/>
        <w:adjustRightInd w:val="0"/>
        <w:spacing w:line="240" w:lineRule="auto"/>
        <w:jc w:val="center"/>
        <w:rPr>
          <w:rFonts w:ascii="Times New Roman" w:eastAsiaTheme="minorEastAsia" w:hAnsi="Times New Roman" w:cs="Times New Roman"/>
          <w:sz w:val="24"/>
          <w:szCs w:val="24"/>
          <w:lang w:val="id-ID"/>
        </w:rPr>
      </w:pPr>
      <w:r w:rsidRPr="005F1335">
        <w:rPr>
          <w:rFonts w:ascii="Times New Roman" w:eastAsiaTheme="minorEastAsia" w:hAnsi="Times New Roman" w:cs="Times New Roman"/>
          <w:color w:val="000000"/>
          <w:sz w:val="24"/>
          <w:szCs w:val="24"/>
        </w:rPr>
        <w:tab/>
      </w:r>
      <m:oMath>
        <m:r>
          <m:rPr>
            <m:sty m:val="p"/>
          </m:rPr>
          <w:rPr>
            <w:rFonts w:ascii="Cambria Math" w:hAnsi="Cambria Math" w:cs="Times New Roman"/>
            <w:color w:val="000000"/>
            <w:sz w:val="24"/>
            <w:szCs w:val="24"/>
          </w:rPr>
          <m:t>NPL</m:t>
        </m:r>
        <m:r>
          <m:rPr>
            <m:sty m:val="p"/>
          </m:rPr>
          <w:rPr>
            <w:rFonts w:ascii="Cambria Math" w:hAnsi="Times New Roman" w:cs="Times New Roman"/>
            <w:color w:val="000000"/>
            <w:sz w:val="24"/>
            <w:szCs w:val="24"/>
          </w:rPr>
          <m:t>=</m:t>
        </m:r>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KREDIT BERMASALAH</m:t>
            </m:r>
          </m:num>
          <m:den>
            <m:r>
              <m:rPr>
                <m:sty m:val="p"/>
              </m:rPr>
              <w:rPr>
                <w:rFonts w:ascii="Cambria Math" w:hAnsi="Times New Roman" w:cs="Times New Roman"/>
                <w:color w:val="000000"/>
                <w:sz w:val="24"/>
                <w:szCs w:val="24"/>
              </w:rPr>
              <m:t xml:space="preserve"> TOTAL KREDIT</m:t>
            </m:r>
          </m:den>
        </m:f>
        <m:r>
          <m:rPr>
            <m:sty m:val="p"/>
          </m:rPr>
          <w:rPr>
            <w:rFonts w:ascii="Cambria Math" w:hAnsi="Times New Roman" w:cs="Times New Roman"/>
            <w:color w:val="000000"/>
            <w:sz w:val="24"/>
            <w:szCs w:val="24"/>
          </w:rPr>
          <m:t xml:space="preserve"> </m:t>
        </m:r>
      </m:oMath>
      <w:r w:rsidRPr="00BF0280">
        <w:rPr>
          <w:rFonts w:ascii="Times New Roman" w:eastAsiaTheme="minorEastAsia" w:hAnsi="Times New Roman" w:cs="Times New Roman"/>
          <w:color w:val="000000"/>
          <w:sz w:val="24"/>
          <w:szCs w:val="24"/>
        </w:rPr>
        <w:t>X100</w:t>
      </w:r>
      <w:r w:rsidRPr="005F1335">
        <w:rPr>
          <w:rFonts w:ascii="Times New Roman" w:eastAsiaTheme="minorEastAsia" w:hAnsi="Times New Roman" w:cs="Times New Roman"/>
          <w:color w:val="000000"/>
          <w:sz w:val="24"/>
          <w:szCs w:val="24"/>
        </w:rPr>
        <w:t>%</w:t>
      </w:r>
      <w:r w:rsidRPr="005F1335">
        <w:rPr>
          <w:rFonts w:ascii="Times New Roman" w:eastAsiaTheme="minorEastAsia" w:hAnsi="Times New Roman" w:cs="Times New Roman"/>
          <w:sz w:val="24"/>
          <w:szCs w:val="24"/>
        </w:rPr>
        <w:t xml:space="preserve">      </w:t>
      </w:r>
    </w:p>
    <w:p w:rsidR="00D143F2" w:rsidRPr="00D143F2" w:rsidRDefault="00486F4B" w:rsidP="00D143F2">
      <w:pPr>
        <w:pStyle w:val="ListParagraph"/>
        <w:numPr>
          <w:ilvl w:val="0"/>
          <w:numId w:val="41"/>
        </w:numPr>
        <w:spacing w:after="0" w:line="480" w:lineRule="auto"/>
        <w:ind w:left="426" w:hanging="426"/>
        <w:jc w:val="both"/>
        <w:rPr>
          <w:rFonts w:ascii="Times New Roman" w:eastAsiaTheme="minorEastAsia" w:hAnsi="Times New Roman" w:cs="Times New Roman"/>
          <w:sz w:val="24"/>
          <w:szCs w:val="24"/>
        </w:rPr>
      </w:pPr>
      <w:r w:rsidRPr="007C26A1">
        <w:rPr>
          <w:rFonts w:ascii="Times New Roman" w:hAnsi="Times New Roman" w:cs="Times New Roman"/>
          <w:bCs/>
          <w:i/>
          <w:sz w:val="24"/>
          <w:szCs w:val="24"/>
        </w:rPr>
        <w:t>Loan to Deposit Ratio</w:t>
      </w:r>
      <w:r w:rsidRPr="00A8080B">
        <w:rPr>
          <w:rFonts w:ascii="Times New Roman" w:hAnsi="Times New Roman" w:cs="Times New Roman"/>
          <w:bCs/>
          <w:sz w:val="24"/>
          <w:szCs w:val="24"/>
        </w:rPr>
        <w:t xml:space="preserve"> (LDR) diperoleh dengan membandingkan </w:t>
      </w:r>
      <w:r w:rsidRPr="00A8080B">
        <w:rPr>
          <w:rFonts w:ascii="Times New Roman" w:hAnsi="Times New Roman" w:cs="Times New Roman"/>
          <w:sz w:val="24"/>
          <w:szCs w:val="24"/>
        </w:rPr>
        <w:t xml:space="preserve">antara </w:t>
      </w:r>
      <w:r w:rsidR="00D143F2">
        <w:rPr>
          <w:rFonts w:ascii="Times New Roman" w:hAnsi="Times New Roman" w:cs="Times New Roman"/>
          <w:sz w:val="24"/>
          <w:szCs w:val="24"/>
        </w:rPr>
        <w:t>Kredit dengan Dana Pihak Ketiga</w:t>
      </w:r>
      <w:r>
        <w:rPr>
          <w:rFonts w:ascii="Times New Roman" w:hAnsi="Times New Roman" w:cs="Times New Roman"/>
          <w:sz w:val="24"/>
          <w:szCs w:val="24"/>
        </w:rPr>
        <w:t xml:space="preserve">, </w:t>
      </w:r>
      <w:r w:rsidRPr="00A8080B">
        <w:rPr>
          <w:rFonts w:ascii="Times New Roman" w:hAnsi="Times New Roman" w:cs="Times New Roman"/>
          <w:sz w:val="24"/>
          <w:szCs w:val="24"/>
        </w:rPr>
        <w:t>dengan satuan</w:t>
      </w:r>
      <w:r>
        <w:rPr>
          <w:rFonts w:ascii="Times New Roman" w:hAnsi="Times New Roman" w:cs="Times New Roman"/>
          <w:sz w:val="24"/>
          <w:szCs w:val="24"/>
        </w:rPr>
        <w:t xml:space="preserve"> ukur presentase</w:t>
      </w:r>
      <w:r w:rsidRPr="00A8080B">
        <w:rPr>
          <w:rFonts w:ascii="Times New Roman" w:hAnsi="Times New Roman" w:cs="Times New Roman"/>
          <w:sz w:val="24"/>
          <w:szCs w:val="24"/>
        </w:rPr>
        <w:t xml:space="preserve"> (%).</w:t>
      </w:r>
      <w:r w:rsidR="00D143F2">
        <w:rPr>
          <w:rFonts w:ascii="Times New Roman" w:hAnsi="Times New Roman" w:cs="Times New Roman"/>
          <w:sz w:val="24"/>
          <w:szCs w:val="24"/>
        </w:rPr>
        <w:t xml:space="preserve"> </w:t>
      </w:r>
      <w:r w:rsidR="00D143F2" w:rsidRPr="00D143F2">
        <w:rPr>
          <w:rFonts w:ascii="Times New Roman" w:hAnsi="Times New Roman" w:cs="Times New Roman"/>
          <w:bCs/>
          <w:sz w:val="24"/>
          <w:szCs w:val="24"/>
        </w:rPr>
        <w:lastRenderedPageBreak/>
        <w:t xml:space="preserve">Menurut pedoman perhitungan rasio keuangan </w:t>
      </w:r>
      <w:r w:rsidR="00D143F2" w:rsidRPr="00D143F2">
        <w:rPr>
          <w:rFonts w:ascii="Times New Roman" w:hAnsi="Times New Roman" w:cs="Times New Roman"/>
          <w:sz w:val="24"/>
          <w:szCs w:val="24"/>
        </w:rPr>
        <w:t xml:space="preserve">pada </w:t>
      </w:r>
      <w:r w:rsidR="00D143F2" w:rsidRPr="00D143F2">
        <w:rPr>
          <w:rFonts w:ascii="Times New Roman" w:hAnsi="Times New Roman" w:cs="Times New Roman"/>
          <w:bCs/>
          <w:sz w:val="24"/>
          <w:szCs w:val="24"/>
        </w:rPr>
        <w:t xml:space="preserve">pengukuran  </w:t>
      </w:r>
      <w:r w:rsidR="00D143F2" w:rsidRPr="00D143F2">
        <w:rPr>
          <w:rFonts w:ascii="Times New Roman" w:hAnsi="Times New Roman" w:cs="Times New Roman"/>
          <w:bCs/>
          <w:i/>
          <w:sz w:val="24"/>
        </w:rPr>
        <w:t>Loan  to Deposit Ratio</w:t>
      </w:r>
      <w:r w:rsidR="00D143F2" w:rsidRPr="00D143F2">
        <w:rPr>
          <w:rFonts w:ascii="Times New Roman" w:hAnsi="Times New Roman" w:cs="Times New Roman"/>
          <w:bCs/>
          <w:sz w:val="24"/>
        </w:rPr>
        <w:t xml:space="preserve"> (LDR) </w:t>
      </w:r>
      <w:r w:rsidR="00D143F2" w:rsidRPr="00D143F2">
        <w:rPr>
          <w:rFonts w:ascii="Times New Roman" w:hAnsi="Times New Roman" w:cs="Times New Roman"/>
          <w:sz w:val="24"/>
          <w:szCs w:val="24"/>
        </w:rPr>
        <w:t xml:space="preserve">berdasarkan </w:t>
      </w:r>
      <w:r w:rsidR="00D143F2" w:rsidRPr="00D143F2">
        <w:rPr>
          <w:rFonts w:ascii="Times New Roman" w:hAnsi="Times New Roman" w:cs="Times New Roman"/>
          <w:sz w:val="23"/>
          <w:szCs w:val="23"/>
        </w:rPr>
        <w:t>Surat Edaran Bank Indonesia Nomor 3/30/DPNP tanggal 14 Desember 2001</w:t>
      </w:r>
      <w:r w:rsidR="00D143F2">
        <w:rPr>
          <w:rFonts w:ascii="Times New Roman" w:hAnsi="Times New Roman" w:cs="Times New Roman"/>
          <w:sz w:val="23"/>
          <w:szCs w:val="23"/>
        </w:rPr>
        <w:t xml:space="preserve">, </w:t>
      </w:r>
      <w:r w:rsidR="00D143F2">
        <w:rPr>
          <w:rFonts w:ascii="Times New Roman" w:eastAsiaTheme="minorEastAsia" w:hAnsi="Times New Roman" w:cs="Times New Roman"/>
          <w:sz w:val="24"/>
          <w:szCs w:val="24"/>
        </w:rPr>
        <w:t>r</w:t>
      </w:r>
      <w:r w:rsidR="00D143F2" w:rsidRPr="001A2671">
        <w:rPr>
          <w:rFonts w:ascii="Times New Roman" w:eastAsiaTheme="minorEastAsia" w:hAnsi="Times New Roman" w:cs="Times New Roman"/>
          <w:sz w:val="24"/>
          <w:szCs w:val="24"/>
        </w:rPr>
        <w:t xml:space="preserve">asio </w:t>
      </w:r>
      <w:r w:rsidR="00D143F2" w:rsidRPr="004E3118">
        <w:rPr>
          <w:rFonts w:ascii="Times New Roman" w:eastAsiaTheme="minorEastAsia" w:hAnsi="Times New Roman" w:cs="Times New Roman"/>
          <w:sz w:val="24"/>
          <w:szCs w:val="24"/>
        </w:rPr>
        <w:t>L</w:t>
      </w:r>
      <w:r w:rsidR="00D143F2">
        <w:rPr>
          <w:rFonts w:ascii="Times New Roman" w:eastAsiaTheme="minorEastAsia" w:hAnsi="Times New Roman" w:cs="Times New Roman"/>
          <w:sz w:val="24"/>
          <w:szCs w:val="24"/>
        </w:rPr>
        <w:t>DR</w:t>
      </w:r>
      <w:r w:rsidR="00D143F2" w:rsidRPr="004E3118">
        <w:rPr>
          <w:rFonts w:ascii="Times New Roman" w:eastAsiaTheme="minorEastAsia" w:hAnsi="Times New Roman" w:cs="Times New Roman"/>
          <w:sz w:val="24"/>
          <w:szCs w:val="24"/>
        </w:rPr>
        <w:t xml:space="preserve"> </w:t>
      </w:r>
      <w:r w:rsidR="00D143F2" w:rsidRPr="00645379">
        <w:rPr>
          <w:rFonts w:ascii="Times New Roman" w:hAnsi="Times New Roman" w:cs="Times New Roman"/>
          <w:sz w:val="24"/>
          <w:szCs w:val="24"/>
        </w:rPr>
        <w:t>dapat dihitung dengan rumus sebagai berikut:</w:t>
      </w:r>
    </w:p>
    <w:p w:rsidR="00D143F2" w:rsidRDefault="00D143F2" w:rsidP="00D143F2">
      <w:pPr>
        <w:spacing w:after="0" w:line="480" w:lineRule="auto"/>
        <w:jc w:val="both"/>
        <w:rPr>
          <w:rFonts w:ascii="Times New Roman" w:eastAsiaTheme="minorEastAsia" w:hAnsi="Times New Roman" w:cs="Times New Roman"/>
          <w:sz w:val="24"/>
          <w:szCs w:val="24"/>
          <w:lang w:val="id-ID"/>
        </w:rPr>
      </w:pPr>
      <m:oMathPara>
        <m:oMath>
          <m:r>
            <m:rPr>
              <m:sty m:val="p"/>
            </m:rPr>
            <w:rPr>
              <w:rFonts w:ascii="Cambria Math" w:hAnsi="Cambria Math" w:cs="Times New Roman"/>
              <w:sz w:val="24"/>
              <w:szCs w:val="24"/>
            </w:rPr>
            <m:t>LDR</m:t>
          </m:r>
          <m:r>
            <m:rPr>
              <m:sty m:val="p"/>
            </m:rPr>
            <w:rPr>
              <w:rFonts w:ascii="Cambria Math" w:hAnsi="Times New Roman" w:cs="Times New Roman"/>
              <w:sz w:val="24"/>
              <w:szCs w:val="24"/>
            </w:rPr>
            <m:t>=</m:t>
          </m:r>
          <m:f>
            <m:fPr>
              <m:ctrlPr>
                <w:rPr>
                  <w:rFonts w:ascii="Cambria Math" w:hAnsi="Times New Roman" w:cs="Times New Roman"/>
                  <w:sz w:val="24"/>
                  <w:szCs w:val="24"/>
                </w:rPr>
              </m:ctrlPr>
            </m:fPr>
            <m:num>
              <m:r>
                <m:rPr>
                  <m:sty m:val="p"/>
                </m:rPr>
                <w:rPr>
                  <w:rFonts w:ascii="Cambria Math" w:hAnsi="Cambria Math" w:cs="Times New Roman"/>
                  <w:sz w:val="24"/>
                  <w:szCs w:val="24"/>
                  <w:lang w:val="id-ID"/>
                </w:rPr>
                <m:t>Kredit</m:t>
              </m:r>
            </m:num>
            <m:den>
              <m:r>
                <m:rPr>
                  <m:sty m:val="p"/>
                </m:rPr>
                <w:rPr>
                  <w:rFonts w:ascii="Cambria Math" w:hAnsi="Times New Roman" w:cs="Times New Roman"/>
                  <w:sz w:val="24"/>
                  <w:szCs w:val="24"/>
                </w:rPr>
                <m:t>Dana Pihak Ketiga</m:t>
              </m:r>
            </m:den>
          </m:f>
          <m:r>
            <m:rPr>
              <m:sty m:val="p"/>
            </m:rPr>
            <w:rPr>
              <w:rFonts w:ascii="Cambria Math" w:hAnsi="Times New Roman" w:cs="Times New Roman"/>
              <w:sz w:val="24"/>
              <w:szCs w:val="24"/>
            </w:rPr>
            <m:t xml:space="preserve"> </m:t>
          </m:r>
          <m:r>
            <m:rPr>
              <m:sty m:val="p"/>
            </m:rPr>
            <w:rPr>
              <w:rFonts w:ascii="Cambria Math" w:hAnsi="Cambria Math" w:cs="Times New Roman"/>
              <w:sz w:val="24"/>
              <w:szCs w:val="24"/>
            </w:rPr>
            <m:t>X</m:t>
          </m:r>
          <m:r>
            <m:rPr>
              <m:sty m:val="p"/>
            </m:rPr>
            <w:rPr>
              <w:rFonts w:ascii="Cambria Math" w:hAnsi="Times New Roman" w:cs="Times New Roman"/>
              <w:sz w:val="24"/>
              <w:szCs w:val="24"/>
            </w:rPr>
            <m:t xml:space="preserve"> 100</m:t>
          </m:r>
        </m:oMath>
      </m:oMathPara>
    </w:p>
    <w:p w:rsidR="00486F4B" w:rsidRPr="00645379" w:rsidRDefault="00486F4B" w:rsidP="0075063F">
      <w:pPr>
        <w:pStyle w:val="ListParagraph"/>
        <w:numPr>
          <w:ilvl w:val="0"/>
          <w:numId w:val="41"/>
        </w:numPr>
        <w:spacing w:after="0" w:line="480" w:lineRule="auto"/>
        <w:ind w:left="426" w:hanging="426"/>
        <w:jc w:val="both"/>
        <w:rPr>
          <w:rFonts w:ascii="Times New Roman" w:hAnsi="Times New Roman" w:cs="Times New Roman"/>
          <w:bCs/>
          <w:sz w:val="24"/>
          <w:szCs w:val="24"/>
        </w:rPr>
      </w:pPr>
      <w:r>
        <w:rPr>
          <w:rFonts w:ascii="Times New Roman" w:hAnsi="Times New Roman" w:cs="Times New Roman"/>
          <w:sz w:val="24"/>
          <w:szCs w:val="24"/>
          <w:lang w:val="sv-SE"/>
        </w:rPr>
        <w:t xml:space="preserve">Profitabilitas diukur menggunakan </w:t>
      </w:r>
      <w:r w:rsidRPr="007C26A1">
        <w:rPr>
          <w:rFonts w:ascii="Times New Roman" w:hAnsi="Times New Roman" w:cs="Times New Roman"/>
          <w:bCs/>
          <w:i/>
          <w:sz w:val="24"/>
          <w:szCs w:val="24"/>
        </w:rPr>
        <w:t xml:space="preserve">Return On </w:t>
      </w:r>
      <w:r>
        <w:rPr>
          <w:rFonts w:ascii="Times New Roman" w:hAnsi="Times New Roman" w:cs="Times New Roman"/>
          <w:bCs/>
          <w:i/>
          <w:sz w:val="24"/>
          <w:szCs w:val="24"/>
        </w:rPr>
        <w:t>Asset</w:t>
      </w:r>
      <w:r w:rsidRPr="00A8080B">
        <w:rPr>
          <w:rFonts w:ascii="Times New Roman" w:hAnsi="Times New Roman" w:cs="Times New Roman"/>
          <w:bCs/>
          <w:sz w:val="24"/>
          <w:szCs w:val="24"/>
        </w:rPr>
        <w:t xml:space="preserve"> (ROA) diperoleh dengan membandingkan laba bersih</w:t>
      </w:r>
      <w:r>
        <w:rPr>
          <w:rFonts w:ascii="Times New Roman" w:hAnsi="Times New Roman" w:cs="Times New Roman"/>
          <w:bCs/>
          <w:sz w:val="24"/>
          <w:szCs w:val="24"/>
        </w:rPr>
        <w:t xml:space="preserve"> sebelum pajak dengan total aktiva, </w:t>
      </w:r>
      <w:r w:rsidRPr="00A8080B">
        <w:rPr>
          <w:rFonts w:ascii="Times New Roman" w:hAnsi="Times New Roman" w:cs="Times New Roman"/>
          <w:bCs/>
          <w:sz w:val="24"/>
          <w:szCs w:val="24"/>
        </w:rPr>
        <w:t>dengan satuan</w:t>
      </w:r>
      <w:r>
        <w:rPr>
          <w:rFonts w:ascii="Times New Roman" w:hAnsi="Times New Roman" w:cs="Times New Roman"/>
          <w:bCs/>
          <w:sz w:val="24"/>
          <w:szCs w:val="24"/>
        </w:rPr>
        <w:t xml:space="preserve"> ukur </w:t>
      </w:r>
      <w:r w:rsidRPr="00A8080B">
        <w:rPr>
          <w:rFonts w:ascii="Times New Roman" w:hAnsi="Times New Roman" w:cs="Times New Roman"/>
          <w:bCs/>
          <w:sz w:val="24"/>
          <w:szCs w:val="24"/>
        </w:rPr>
        <w:t>persentase (%).</w:t>
      </w:r>
      <w:r>
        <w:rPr>
          <w:rFonts w:ascii="Times New Roman" w:hAnsi="Times New Roman" w:cs="Times New Roman"/>
          <w:bCs/>
          <w:sz w:val="24"/>
          <w:szCs w:val="24"/>
        </w:rPr>
        <w:t xml:space="preserve"> </w:t>
      </w:r>
      <w:r w:rsidRPr="00645379">
        <w:rPr>
          <w:rFonts w:ascii="Times New Roman" w:hAnsi="Times New Roman" w:cs="Times New Roman"/>
          <w:sz w:val="24"/>
          <w:szCs w:val="24"/>
        </w:rPr>
        <w:t>Menurut Pandia (2012:71) ROA dapat dihitung dengan rumus sebagai berikut:</w:t>
      </w:r>
    </w:p>
    <w:p w:rsidR="00486F4B" w:rsidRPr="00BF0280" w:rsidRDefault="00486F4B" w:rsidP="00514FF8">
      <w:pPr>
        <w:pStyle w:val="ListParagraph"/>
        <w:spacing w:after="0" w:line="480" w:lineRule="auto"/>
        <w:ind w:left="0" w:firstLine="851"/>
        <w:jc w:val="center"/>
        <w:rPr>
          <w:rFonts w:ascii="Times New Roman" w:eastAsiaTheme="minorEastAsia" w:hAnsi="Times New Roman" w:cs="Times New Roman"/>
          <w:color w:val="000000"/>
          <w:sz w:val="24"/>
          <w:szCs w:val="24"/>
        </w:rPr>
      </w:pPr>
      <m:oMathPara>
        <m:oMath>
          <m:r>
            <m:rPr>
              <m:sty m:val="p"/>
            </m:rPr>
            <w:rPr>
              <w:rFonts w:ascii="Cambria Math" w:hAnsi="Cambria Math" w:cs="Times New Roman"/>
              <w:color w:val="000000"/>
              <w:sz w:val="24"/>
              <w:szCs w:val="24"/>
            </w:rPr>
            <m:t>ROA</m:t>
          </m:r>
          <m:r>
            <m:rPr>
              <m:sty m:val="p"/>
            </m:rPr>
            <w:rPr>
              <w:rFonts w:ascii="Cambria Math" w:hAnsi="Times New Roman" w:cs="Times New Roman"/>
              <w:color w:val="000000"/>
              <w:sz w:val="24"/>
              <w:szCs w:val="24"/>
            </w:rPr>
            <m:t>=</m:t>
          </m:r>
          <m:f>
            <m:fPr>
              <m:ctrlPr>
                <w:rPr>
                  <w:rFonts w:ascii="Cambria Math" w:hAnsi="Times New Roman" w:cs="Times New Roman"/>
                  <w:color w:val="000000"/>
                  <w:sz w:val="24"/>
                  <w:szCs w:val="24"/>
                </w:rPr>
              </m:ctrlPr>
            </m:fPr>
            <m:num>
              <m:r>
                <m:rPr>
                  <m:sty m:val="p"/>
                </m:rPr>
                <w:rPr>
                  <w:rFonts w:ascii="Cambria Math" w:hAnsi="Times New Roman" w:cs="Times New Roman"/>
                  <w:color w:val="000000"/>
                  <w:sz w:val="24"/>
                  <w:szCs w:val="24"/>
                </w:rPr>
                <m:t>Laba Sebelum Pajak</m:t>
              </m:r>
            </m:num>
            <m:den>
              <m:r>
                <m:rPr>
                  <m:sty m:val="p"/>
                </m:rPr>
                <w:rPr>
                  <w:rFonts w:ascii="Cambria Math" w:hAnsi="Times New Roman" w:cs="Times New Roman"/>
                  <w:color w:val="000000"/>
                  <w:sz w:val="24"/>
                  <w:szCs w:val="24"/>
                </w:rPr>
                <m:t xml:space="preserve"> Total Asset (rata</m:t>
              </m:r>
              <m:r>
                <m:rPr>
                  <m:sty m:val="p"/>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rata)</m:t>
              </m:r>
            </m:den>
          </m:f>
          <m:r>
            <m:rPr>
              <m:sty m:val="p"/>
            </m:rPr>
            <w:rPr>
              <w:rFonts w:ascii="Cambria Math" w:eastAsiaTheme="minorEastAsia" w:hAnsi="Cambria Math" w:cs="Times New Roman"/>
              <w:color w:val="000000"/>
              <w:sz w:val="24"/>
              <w:szCs w:val="24"/>
            </w:rPr>
            <m:t>X 100%</m:t>
          </m:r>
        </m:oMath>
      </m:oMathPara>
    </w:p>
    <w:p w:rsidR="00486F4B" w:rsidRPr="001B757F" w:rsidRDefault="00486F4B" w:rsidP="00486F4B">
      <w:pPr>
        <w:pStyle w:val="ListParagraph"/>
        <w:numPr>
          <w:ilvl w:val="0"/>
          <w:numId w:val="37"/>
        </w:numPr>
        <w:spacing w:after="0" w:line="480" w:lineRule="auto"/>
        <w:ind w:left="426" w:hanging="426"/>
        <w:jc w:val="both"/>
        <w:rPr>
          <w:rFonts w:ascii="Times New Roman" w:hAnsi="Times New Roman" w:cs="Times New Roman"/>
          <w:b/>
          <w:sz w:val="24"/>
          <w:szCs w:val="24"/>
        </w:rPr>
      </w:pPr>
      <w:r w:rsidRPr="001B757F">
        <w:rPr>
          <w:rFonts w:ascii="Times New Roman" w:hAnsi="Times New Roman" w:cs="Times New Roman"/>
          <w:b/>
          <w:sz w:val="24"/>
          <w:szCs w:val="24"/>
        </w:rPr>
        <w:t xml:space="preserve">Populasi dan Sampel </w:t>
      </w:r>
    </w:p>
    <w:p w:rsidR="00486F4B" w:rsidRPr="005F1335" w:rsidRDefault="00486F4B" w:rsidP="0075063F">
      <w:pPr>
        <w:pStyle w:val="ListParagraph"/>
        <w:numPr>
          <w:ilvl w:val="0"/>
          <w:numId w:val="32"/>
        </w:numPr>
        <w:autoSpaceDE w:val="0"/>
        <w:autoSpaceDN w:val="0"/>
        <w:adjustRightInd w:val="0"/>
        <w:spacing w:after="0" w:line="480" w:lineRule="auto"/>
        <w:ind w:left="709" w:hanging="283"/>
        <w:rPr>
          <w:rFonts w:ascii="Times New Roman" w:eastAsiaTheme="minorEastAsia" w:hAnsi="Times New Roman" w:cs="Times New Roman"/>
          <w:b/>
          <w:bCs/>
          <w:sz w:val="24"/>
          <w:szCs w:val="24"/>
        </w:rPr>
      </w:pPr>
      <w:r w:rsidRPr="005F1335">
        <w:rPr>
          <w:rFonts w:ascii="Times New Roman" w:eastAsiaTheme="minorEastAsia" w:hAnsi="Times New Roman" w:cs="Times New Roman"/>
          <w:b/>
          <w:bCs/>
          <w:sz w:val="24"/>
          <w:szCs w:val="24"/>
        </w:rPr>
        <w:t>Populasi</w:t>
      </w:r>
    </w:p>
    <w:p w:rsidR="00486F4B" w:rsidRDefault="00486F4B" w:rsidP="0075063F">
      <w:pPr>
        <w:autoSpaceDE w:val="0"/>
        <w:autoSpaceDN w:val="0"/>
        <w:adjustRightInd w:val="0"/>
        <w:spacing w:after="0" w:line="480" w:lineRule="auto"/>
        <w:ind w:firstLine="426"/>
        <w:contextualSpacing/>
        <w:jc w:val="both"/>
        <w:rPr>
          <w:rFonts w:ascii="Times New Roman" w:eastAsiaTheme="minorEastAsia" w:hAnsi="Times New Roman" w:cs="Times New Roman"/>
          <w:sz w:val="24"/>
          <w:szCs w:val="24"/>
          <w:lang w:val="id-ID"/>
        </w:rPr>
      </w:pPr>
      <w:r w:rsidRPr="000E6336">
        <w:rPr>
          <w:rFonts w:ascii="Times New Roman" w:hAnsi="Times New Roman" w:cs="Times New Roman"/>
          <w:sz w:val="24"/>
          <w:szCs w:val="24"/>
        </w:rPr>
        <w:t>Menurut Sugiyono (201</w:t>
      </w:r>
      <w:r>
        <w:rPr>
          <w:rFonts w:ascii="Times New Roman" w:hAnsi="Times New Roman" w:cs="Times New Roman"/>
          <w:sz w:val="24"/>
          <w:szCs w:val="24"/>
          <w:lang w:val="id-ID"/>
        </w:rPr>
        <w:t>3</w:t>
      </w:r>
      <w:r w:rsidRPr="000E6336">
        <w:rPr>
          <w:rFonts w:ascii="Times New Roman" w:hAnsi="Times New Roman" w:cs="Times New Roman"/>
          <w:sz w:val="24"/>
          <w:szCs w:val="24"/>
        </w:rPr>
        <w:t>:1</w:t>
      </w:r>
      <w:r>
        <w:rPr>
          <w:rFonts w:ascii="Times New Roman" w:hAnsi="Times New Roman" w:cs="Times New Roman"/>
          <w:sz w:val="24"/>
          <w:szCs w:val="24"/>
          <w:lang w:val="id-ID"/>
        </w:rPr>
        <w:t>15</w:t>
      </w:r>
      <w:r w:rsidRPr="000E6336">
        <w:rPr>
          <w:rFonts w:ascii="Times New Roman" w:hAnsi="Times New Roman" w:cs="Times New Roman"/>
          <w:sz w:val="24"/>
          <w:szCs w:val="24"/>
        </w:rPr>
        <w:t>) “populasi adalah wilayah generalisasi yang terdiri atas obyek/subyek yang mempunyai kualitas dan karakteristik tertentu yang ditetapkan oleh peneliti untuk dipelajari dan kemudian ditarik kesimpulannya”.</w:t>
      </w:r>
      <w:r>
        <w:rPr>
          <w:rFonts w:ascii="Times New Roman" w:hAnsi="Times New Roman" w:cs="Times New Roman"/>
          <w:sz w:val="24"/>
          <w:szCs w:val="24"/>
          <w:lang w:val="id-ID"/>
        </w:rPr>
        <w:t xml:space="preserve"> </w:t>
      </w:r>
      <w:r w:rsidR="00BA527A">
        <w:rPr>
          <w:rFonts w:ascii="Times New Roman" w:eastAsiaTheme="minorEastAsia" w:hAnsi="Times New Roman" w:cs="Times New Roman"/>
          <w:sz w:val="24"/>
          <w:szCs w:val="24"/>
        </w:rPr>
        <w:t>Populasi adalah wilayah</w:t>
      </w:r>
      <w:r w:rsidR="00BA527A">
        <w:rPr>
          <w:rFonts w:ascii="Times New Roman" w:eastAsiaTheme="minorEastAsia" w:hAnsi="Times New Roman" w:cs="Times New Roman"/>
          <w:sz w:val="24"/>
          <w:szCs w:val="24"/>
          <w:lang w:val="id-ID"/>
        </w:rPr>
        <w:t xml:space="preserve"> </w:t>
      </w:r>
      <w:r w:rsidRPr="000E6336">
        <w:rPr>
          <w:rFonts w:ascii="Times New Roman" w:eastAsiaTheme="minorEastAsia" w:hAnsi="Times New Roman" w:cs="Times New Roman"/>
          <w:sz w:val="24"/>
          <w:szCs w:val="24"/>
        </w:rPr>
        <w:t>generalisasi yang terdiri</w:t>
      </w:r>
      <w:r w:rsidRPr="005F1335">
        <w:rPr>
          <w:rFonts w:ascii="Times New Roman" w:eastAsiaTheme="minorEastAsia" w:hAnsi="Times New Roman" w:cs="Times New Roman"/>
          <w:sz w:val="24"/>
          <w:szCs w:val="24"/>
        </w:rPr>
        <w:t xml:space="preserve"> atas obyek/subyek yang mempunyai kualitas dan karakteristik tertentu yang ditetapkan oleh peneliti untuk dipelajari dan kemudian ditarik kesimpulannya. Populasi dalam p</w:t>
      </w:r>
      <w:r w:rsidR="00E72A81">
        <w:rPr>
          <w:rFonts w:ascii="Times New Roman" w:eastAsiaTheme="minorEastAsia" w:hAnsi="Times New Roman" w:cs="Times New Roman"/>
          <w:sz w:val="24"/>
          <w:szCs w:val="24"/>
        </w:rPr>
        <w:t>enelitian i</w:t>
      </w:r>
      <w:r w:rsidR="00E72A81">
        <w:rPr>
          <w:rFonts w:ascii="Times New Roman" w:eastAsiaTheme="minorEastAsia" w:hAnsi="Times New Roman" w:cs="Times New Roman"/>
          <w:sz w:val="24"/>
          <w:szCs w:val="24"/>
          <w:lang w:val="id-ID"/>
        </w:rPr>
        <w:t xml:space="preserve">ni </w:t>
      </w:r>
      <w:r w:rsidRPr="005F1335">
        <w:rPr>
          <w:rFonts w:ascii="Times New Roman" w:eastAsiaTheme="minorEastAsia" w:hAnsi="Times New Roman" w:cs="Times New Roman"/>
          <w:sz w:val="24"/>
          <w:szCs w:val="24"/>
        </w:rPr>
        <w:t>adalah</w:t>
      </w:r>
      <w:r w:rsidR="00D670CD">
        <w:rPr>
          <w:rFonts w:ascii="Times New Roman" w:eastAsiaTheme="minorEastAsia" w:hAnsi="Times New Roman" w:cs="Times New Roman"/>
          <w:sz w:val="24"/>
          <w:szCs w:val="24"/>
        </w:rPr>
        <w:t xml:space="preserve"> seluruh bank umum yang </w:t>
      </w:r>
      <w:r w:rsidR="00D670CD">
        <w:rPr>
          <w:rFonts w:ascii="Times New Roman" w:eastAsiaTheme="minorEastAsia" w:hAnsi="Times New Roman" w:cs="Times New Roman"/>
          <w:sz w:val="24"/>
          <w:szCs w:val="24"/>
          <w:lang w:val="id-ID"/>
        </w:rPr>
        <w:t xml:space="preserve">terdaftar </w:t>
      </w:r>
      <w:r w:rsidRPr="005F1335">
        <w:rPr>
          <w:rFonts w:ascii="Times New Roman" w:eastAsiaTheme="minorEastAsia" w:hAnsi="Times New Roman" w:cs="Times New Roman"/>
          <w:sz w:val="24"/>
          <w:szCs w:val="24"/>
        </w:rPr>
        <w:t>di Bursa Efek Indonesia</w:t>
      </w:r>
      <w:r w:rsidR="00D670CD">
        <w:rPr>
          <w:rFonts w:ascii="Times New Roman" w:eastAsiaTheme="minorEastAsia" w:hAnsi="Times New Roman" w:cs="Times New Roman"/>
          <w:sz w:val="24"/>
          <w:szCs w:val="24"/>
          <w:lang w:val="id-ID"/>
        </w:rPr>
        <w:t xml:space="preserve"> (BEI)</w:t>
      </w:r>
      <w:r w:rsidRPr="005F1335">
        <w:rPr>
          <w:rFonts w:ascii="Times New Roman" w:eastAsiaTheme="minorEastAsia" w:hAnsi="Times New Roman" w:cs="Times New Roman"/>
          <w:sz w:val="24"/>
          <w:szCs w:val="24"/>
        </w:rPr>
        <w:t xml:space="preserve"> dan beroperasi di Indonesia periode 200</w:t>
      </w:r>
      <w:r w:rsidRPr="005F1335">
        <w:rPr>
          <w:rFonts w:ascii="Times New Roman" w:eastAsiaTheme="minorEastAsia" w:hAnsi="Times New Roman" w:cs="Times New Roman"/>
          <w:sz w:val="24"/>
          <w:szCs w:val="24"/>
          <w:lang w:val="id-ID"/>
        </w:rPr>
        <w:t>9</w:t>
      </w:r>
      <w:r w:rsidRPr="005F1335">
        <w:rPr>
          <w:rFonts w:ascii="Times New Roman" w:eastAsiaTheme="minorEastAsia" w:hAnsi="Times New Roman" w:cs="Times New Roman"/>
          <w:sz w:val="24"/>
          <w:szCs w:val="24"/>
        </w:rPr>
        <w:t>-201</w:t>
      </w:r>
      <w:r w:rsidRPr="005F1335">
        <w:rPr>
          <w:rFonts w:ascii="Times New Roman" w:eastAsiaTheme="minorEastAsia" w:hAnsi="Times New Roman" w:cs="Times New Roman"/>
          <w:sz w:val="24"/>
          <w:szCs w:val="24"/>
          <w:lang w:val="id-ID"/>
        </w:rPr>
        <w:t>3</w:t>
      </w:r>
      <w:r w:rsidR="00D670CD">
        <w:rPr>
          <w:rFonts w:ascii="Times New Roman" w:eastAsiaTheme="minorEastAsia" w:hAnsi="Times New Roman" w:cs="Times New Roman"/>
          <w:sz w:val="24"/>
          <w:szCs w:val="24"/>
        </w:rPr>
        <w:t xml:space="preserve">. </w:t>
      </w:r>
      <w:r w:rsidR="00D670CD">
        <w:rPr>
          <w:rFonts w:ascii="Times New Roman" w:eastAsiaTheme="minorEastAsia" w:hAnsi="Times New Roman" w:cs="Times New Roman"/>
          <w:sz w:val="24"/>
          <w:szCs w:val="24"/>
          <w:lang w:val="id-ID"/>
        </w:rPr>
        <w:t>Jumlah populasi</w:t>
      </w:r>
      <w:r w:rsidRPr="005F1335">
        <w:rPr>
          <w:rFonts w:ascii="Times New Roman" w:eastAsiaTheme="minorEastAsia" w:hAnsi="Times New Roman" w:cs="Times New Roman"/>
          <w:sz w:val="24"/>
          <w:szCs w:val="24"/>
        </w:rPr>
        <w:t xml:space="preserve"> bank umum </w:t>
      </w:r>
      <w:r w:rsidR="00D670CD">
        <w:rPr>
          <w:rFonts w:ascii="Times New Roman" w:eastAsiaTheme="minorEastAsia" w:hAnsi="Times New Roman" w:cs="Times New Roman"/>
          <w:sz w:val="24"/>
          <w:szCs w:val="24"/>
          <w:lang w:val="id-ID"/>
        </w:rPr>
        <w:t xml:space="preserve">yang </w:t>
      </w:r>
      <w:r w:rsidR="00E72A81">
        <w:rPr>
          <w:rFonts w:ascii="Times New Roman" w:eastAsiaTheme="minorEastAsia" w:hAnsi="Times New Roman" w:cs="Times New Roman"/>
          <w:sz w:val="24"/>
          <w:szCs w:val="24"/>
          <w:lang w:val="id-ID"/>
        </w:rPr>
        <w:t xml:space="preserve">terdaftar di </w:t>
      </w:r>
      <w:r w:rsidR="00E72A81" w:rsidRPr="005F1335">
        <w:rPr>
          <w:rFonts w:ascii="Times New Roman" w:eastAsiaTheme="minorEastAsia" w:hAnsi="Times New Roman" w:cs="Times New Roman"/>
          <w:sz w:val="24"/>
          <w:szCs w:val="24"/>
        </w:rPr>
        <w:t>Bursa Efek Indonesia</w:t>
      </w:r>
      <w:r w:rsidR="00E72A81">
        <w:rPr>
          <w:rFonts w:ascii="Times New Roman" w:eastAsiaTheme="minorEastAsia" w:hAnsi="Times New Roman" w:cs="Times New Roman"/>
          <w:sz w:val="24"/>
          <w:szCs w:val="24"/>
          <w:lang w:val="id-ID"/>
        </w:rPr>
        <w:t xml:space="preserve"> (BEI)</w:t>
      </w:r>
      <w:r w:rsidR="00E72A81" w:rsidRPr="005F1335">
        <w:rPr>
          <w:rFonts w:ascii="Times New Roman" w:eastAsiaTheme="minorEastAsia" w:hAnsi="Times New Roman" w:cs="Times New Roman"/>
          <w:sz w:val="24"/>
          <w:szCs w:val="24"/>
        </w:rPr>
        <w:t xml:space="preserve"> dan ber</w:t>
      </w:r>
      <w:r w:rsidR="00E72A81">
        <w:rPr>
          <w:rFonts w:ascii="Times New Roman" w:eastAsiaTheme="minorEastAsia" w:hAnsi="Times New Roman" w:cs="Times New Roman"/>
          <w:sz w:val="24"/>
          <w:szCs w:val="24"/>
        </w:rPr>
        <w:t xml:space="preserve">operasi di Indonesia </w:t>
      </w:r>
      <w:r w:rsidR="00E72A81">
        <w:rPr>
          <w:rFonts w:ascii="Times New Roman" w:eastAsiaTheme="minorEastAsia" w:hAnsi="Times New Roman" w:cs="Times New Roman"/>
          <w:sz w:val="24"/>
          <w:szCs w:val="24"/>
          <w:lang w:val="id-ID"/>
        </w:rPr>
        <w:t xml:space="preserve">pada periode </w:t>
      </w:r>
      <w:r>
        <w:rPr>
          <w:rFonts w:ascii="Times New Roman" w:eastAsiaTheme="minorEastAsia" w:hAnsi="Times New Roman" w:cs="Times New Roman"/>
          <w:sz w:val="24"/>
          <w:szCs w:val="24"/>
        </w:rPr>
        <w:t xml:space="preserve">penelitian </w:t>
      </w:r>
      <w:r w:rsidR="00E72A81">
        <w:rPr>
          <w:rFonts w:ascii="Times New Roman" w:eastAsiaTheme="minorEastAsia" w:hAnsi="Times New Roman" w:cs="Times New Roman"/>
          <w:sz w:val="24"/>
          <w:szCs w:val="24"/>
          <w:lang w:val="id-ID"/>
        </w:rPr>
        <w:t>adalah</w:t>
      </w:r>
      <w:r>
        <w:rPr>
          <w:rFonts w:ascii="Times New Roman" w:eastAsiaTheme="minorEastAsia" w:hAnsi="Times New Roman" w:cs="Times New Roman"/>
          <w:sz w:val="24"/>
          <w:szCs w:val="24"/>
        </w:rPr>
        <w:t xml:space="preserve"> 3</w:t>
      </w:r>
      <w:r>
        <w:rPr>
          <w:rFonts w:ascii="Times New Roman" w:eastAsiaTheme="minorEastAsia" w:hAnsi="Times New Roman" w:cs="Times New Roman"/>
          <w:sz w:val="24"/>
          <w:szCs w:val="24"/>
          <w:lang w:val="id-ID"/>
        </w:rPr>
        <w:t>6</w:t>
      </w:r>
      <w:r w:rsidRPr="005F1335">
        <w:rPr>
          <w:rFonts w:ascii="Times New Roman" w:eastAsiaTheme="minorEastAsia" w:hAnsi="Times New Roman" w:cs="Times New Roman"/>
          <w:sz w:val="24"/>
          <w:szCs w:val="24"/>
        </w:rPr>
        <w:t xml:space="preserve"> bank.</w:t>
      </w:r>
    </w:p>
    <w:p w:rsidR="00486F4B" w:rsidRPr="005F1335" w:rsidRDefault="00486F4B" w:rsidP="0075063F">
      <w:pPr>
        <w:pStyle w:val="ListParagraph"/>
        <w:numPr>
          <w:ilvl w:val="0"/>
          <w:numId w:val="32"/>
        </w:numPr>
        <w:autoSpaceDE w:val="0"/>
        <w:autoSpaceDN w:val="0"/>
        <w:adjustRightInd w:val="0"/>
        <w:spacing w:after="0" w:line="480" w:lineRule="auto"/>
        <w:ind w:left="709" w:hanging="283"/>
        <w:rPr>
          <w:rFonts w:ascii="Times New Roman" w:eastAsiaTheme="minorEastAsia" w:hAnsi="Times New Roman" w:cs="Times New Roman"/>
          <w:b/>
          <w:sz w:val="24"/>
          <w:szCs w:val="24"/>
        </w:rPr>
      </w:pPr>
      <w:r w:rsidRPr="005F1335">
        <w:rPr>
          <w:rFonts w:ascii="Times New Roman" w:eastAsiaTheme="minorEastAsia" w:hAnsi="Times New Roman" w:cs="Times New Roman"/>
          <w:b/>
          <w:bCs/>
          <w:sz w:val="24"/>
          <w:szCs w:val="24"/>
        </w:rPr>
        <w:lastRenderedPageBreak/>
        <w:t>Sampel</w:t>
      </w:r>
    </w:p>
    <w:p w:rsidR="00486F4B" w:rsidRPr="005F1335" w:rsidRDefault="00486F4B" w:rsidP="00486F4B">
      <w:pPr>
        <w:autoSpaceDE w:val="0"/>
        <w:autoSpaceDN w:val="0"/>
        <w:adjustRightInd w:val="0"/>
        <w:spacing w:after="0" w:line="480" w:lineRule="auto"/>
        <w:ind w:firstLine="709"/>
        <w:contextualSpacing/>
        <w:jc w:val="both"/>
        <w:rPr>
          <w:rFonts w:ascii="Times New Roman" w:eastAsiaTheme="minorEastAsia" w:hAnsi="Times New Roman" w:cs="Times New Roman"/>
          <w:sz w:val="24"/>
          <w:szCs w:val="24"/>
        </w:rPr>
      </w:pPr>
      <w:r w:rsidRPr="000E6336">
        <w:rPr>
          <w:rFonts w:ascii="Times New Roman" w:hAnsi="Times New Roman" w:cs="Times New Roman"/>
          <w:sz w:val="24"/>
          <w:szCs w:val="24"/>
        </w:rPr>
        <w:t>Menurut Sugiyono (201</w:t>
      </w:r>
      <w:r>
        <w:rPr>
          <w:rFonts w:ascii="Times New Roman" w:hAnsi="Times New Roman" w:cs="Times New Roman"/>
          <w:sz w:val="24"/>
          <w:szCs w:val="24"/>
          <w:lang w:val="id-ID"/>
        </w:rPr>
        <w:t>3</w:t>
      </w:r>
      <w:r w:rsidRPr="000E6336">
        <w:rPr>
          <w:rFonts w:ascii="Times New Roman" w:hAnsi="Times New Roman" w:cs="Times New Roman"/>
          <w:sz w:val="24"/>
          <w:szCs w:val="24"/>
        </w:rPr>
        <w:t>:</w:t>
      </w:r>
      <w:r>
        <w:rPr>
          <w:rFonts w:ascii="Times New Roman" w:hAnsi="Times New Roman" w:cs="Times New Roman"/>
          <w:sz w:val="24"/>
          <w:szCs w:val="24"/>
          <w:lang w:val="id-ID"/>
        </w:rPr>
        <w:t>116</w:t>
      </w:r>
      <w:r w:rsidRPr="000E6336">
        <w:rPr>
          <w:rFonts w:ascii="Times New Roman" w:hAnsi="Times New Roman" w:cs="Times New Roman"/>
          <w:sz w:val="24"/>
          <w:szCs w:val="24"/>
        </w:rPr>
        <w:t>) “sampel adalah bagian dari jumlah dan karakteristik yang dimiliki oleh populasi tersebut”.</w:t>
      </w:r>
      <w:r w:rsidRPr="00303453">
        <w:t xml:space="preserve"> </w:t>
      </w:r>
      <w:r w:rsidRPr="005F1335">
        <w:rPr>
          <w:rFonts w:ascii="Times New Roman" w:eastAsiaTheme="minorEastAsia" w:hAnsi="Times New Roman" w:cs="Times New Roman"/>
          <w:sz w:val="24"/>
          <w:szCs w:val="24"/>
        </w:rPr>
        <w:t>Penelitian ini menggunakan data sekunder yaitu data yang telah dikumpulkan oleh lembaga pengumpul data dan dipublikasikan kepada masyarakat pengguna data.</w:t>
      </w:r>
      <w:r>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rPr>
        <w:t xml:space="preserve">Data sekunder berupa </w:t>
      </w:r>
      <w:r>
        <w:rPr>
          <w:rFonts w:ascii="Times New Roman" w:eastAsiaTheme="minorEastAsia" w:hAnsi="Times New Roman" w:cs="Times New Roman"/>
          <w:sz w:val="24"/>
          <w:szCs w:val="24"/>
          <w:lang w:val="id-ID"/>
        </w:rPr>
        <w:t>l</w:t>
      </w:r>
      <w:r w:rsidR="00BA527A">
        <w:rPr>
          <w:rFonts w:ascii="Times New Roman" w:eastAsiaTheme="minorEastAsia" w:hAnsi="Times New Roman" w:cs="Times New Roman"/>
          <w:sz w:val="24"/>
          <w:szCs w:val="24"/>
        </w:rPr>
        <w:t>aporan keuangan tahunan</w:t>
      </w:r>
      <w:r w:rsidR="00BA527A">
        <w:rPr>
          <w:rFonts w:ascii="Times New Roman" w:eastAsiaTheme="minorEastAsia" w:hAnsi="Times New Roman" w:cs="Times New Roman"/>
          <w:sz w:val="24"/>
          <w:szCs w:val="24"/>
          <w:lang w:val="id-ID"/>
        </w:rPr>
        <w:t xml:space="preserve"> </w:t>
      </w:r>
      <w:r w:rsidRPr="005F1335">
        <w:rPr>
          <w:rFonts w:ascii="Times New Roman" w:eastAsiaTheme="minorEastAsia" w:hAnsi="Times New Roman" w:cs="Times New Roman"/>
          <w:sz w:val="24"/>
          <w:szCs w:val="24"/>
        </w:rPr>
        <w:t>(</w:t>
      </w:r>
      <w:r w:rsidRPr="005F1335">
        <w:rPr>
          <w:rFonts w:ascii="Times New Roman" w:eastAsiaTheme="minorEastAsia" w:hAnsi="Times New Roman" w:cs="Times New Roman"/>
          <w:i/>
          <w:sz w:val="24"/>
          <w:szCs w:val="24"/>
        </w:rPr>
        <w:t>annual report</w:t>
      </w:r>
      <w:r w:rsidRPr="005F1335">
        <w:rPr>
          <w:rFonts w:ascii="Times New Roman" w:eastAsiaTheme="minorEastAsia" w:hAnsi="Times New Roman" w:cs="Times New Roman"/>
          <w:sz w:val="24"/>
          <w:szCs w:val="24"/>
        </w:rPr>
        <w:t xml:space="preserve">) yang dipublikasikan bank. Pengambilan sampel menggunakan metode </w:t>
      </w:r>
      <w:r w:rsidRPr="005F1335">
        <w:rPr>
          <w:rFonts w:ascii="Times New Roman" w:eastAsiaTheme="minorEastAsia" w:hAnsi="Times New Roman" w:cs="Times New Roman"/>
          <w:i/>
          <w:iCs/>
          <w:sz w:val="24"/>
          <w:szCs w:val="24"/>
        </w:rPr>
        <w:t>Purposive Random Sampling</w:t>
      </w:r>
      <w:r w:rsidRPr="005F1335">
        <w:rPr>
          <w:rFonts w:ascii="Times New Roman" w:eastAsiaTheme="minorEastAsia" w:hAnsi="Times New Roman" w:cs="Times New Roman"/>
          <w:sz w:val="24"/>
          <w:szCs w:val="24"/>
        </w:rPr>
        <w:t>, yaitu teknik pengambilan sampel yang berdasarkan pada kelompok terpilih menurut ciri-ciri khusus yang dimiliki oleh sampel tersebut, dimana kriteria bank yang dijadikan sam</w:t>
      </w:r>
      <w:r w:rsidR="009A0193">
        <w:rPr>
          <w:rFonts w:ascii="Times New Roman" w:eastAsiaTheme="minorEastAsia" w:hAnsi="Times New Roman" w:cs="Times New Roman"/>
          <w:sz w:val="24"/>
          <w:szCs w:val="24"/>
        </w:rPr>
        <w:t>pel dalam penelitian ini adalah</w:t>
      </w:r>
      <w:r w:rsidRPr="005F1335">
        <w:rPr>
          <w:rFonts w:ascii="Times New Roman" w:eastAsiaTheme="minorEastAsia" w:hAnsi="Times New Roman" w:cs="Times New Roman"/>
          <w:sz w:val="24"/>
          <w:szCs w:val="24"/>
        </w:rPr>
        <w:t>:</w:t>
      </w:r>
    </w:p>
    <w:p w:rsidR="00A514DC" w:rsidRDefault="00486F4B" w:rsidP="004B661B">
      <w:pPr>
        <w:pStyle w:val="ListParagraph"/>
        <w:numPr>
          <w:ilvl w:val="1"/>
          <w:numId w:val="32"/>
        </w:numPr>
        <w:autoSpaceDE w:val="0"/>
        <w:autoSpaceDN w:val="0"/>
        <w:adjustRightInd w:val="0"/>
        <w:spacing w:after="0" w:line="480" w:lineRule="auto"/>
        <w:ind w:left="284" w:hanging="284"/>
        <w:jc w:val="both"/>
        <w:rPr>
          <w:rFonts w:ascii="Times New Roman" w:eastAsiaTheme="minorEastAsia" w:hAnsi="Times New Roman" w:cs="Times New Roman"/>
          <w:sz w:val="24"/>
          <w:szCs w:val="24"/>
        </w:rPr>
      </w:pPr>
      <w:r w:rsidRPr="00A514DC">
        <w:rPr>
          <w:rFonts w:ascii="Times New Roman" w:eastAsiaTheme="minorEastAsia" w:hAnsi="Times New Roman" w:cs="Times New Roman"/>
          <w:sz w:val="24"/>
          <w:szCs w:val="24"/>
        </w:rPr>
        <w:t>Bank yang menerbitkan laporan keuangan selama 5 tahun berturut-turut dari tahun 2009 sampai dengan tahun 2013 yang dilaporkan ke Bank Indonesia</w:t>
      </w:r>
      <w:r w:rsidR="00A514DC" w:rsidRPr="00A514DC">
        <w:rPr>
          <w:rFonts w:ascii="Times New Roman" w:eastAsiaTheme="minorEastAsia" w:hAnsi="Times New Roman" w:cs="Times New Roman"/>
          <w:sz w:val="24"/>
          <w:szCs w:val="24"/>
        </w:rPr>
        <w:t>.</w:t>
      </w:r>
    </w:p>
    <w:p w:rsidR="00A514DC" w:rsidRDefault="00486F4B" w:rsidP="004B661B">
      <w:pPr>
        <w:pStyle w:val="ListParagraph"/>
        <w:numPr>
          <w:ilvl w:val="1"/>
          <w:numId w:val="32"/>
        </w:numPr>
        <w:autoSpaceDE w:val="0"/>
        <w:autoSpaceDN w:val="0"/>
        <w:adjustRightInd w:val="0"/>
        <w:spacing w:after="0" w:line="480" w:lineRule="auto"/>
        <w:ind w:left="284" w:hanging="284"/>
        <w:jc w:val="both"/>
        <w:rPr>
          <w:rFonts w:ascii="Times New Roman" w:eastAsiaTheme="minorEastAsia" w:hAnsi="Times New Roman" w:cs="Times New Roman"/>
          <w:sz w:val="24"/>
          <w:szCs w:val="24"/>
        </w:rPr>
      </w:pPr>
      <w:r w:rsidRPr="00A514DC">
        <w:rPr>
          <w:rFonts w:ascii="Times New Roman" w:eastAsiaTheme="minorEastAsia" w:hAnsi="Times New Roman" w:cs="Times New Roman"/>
          <w:sz w:val="24"/>
          <w:szCs w:val="24"/>
        </w:rPr>
        <w:t xml:space="preserve">Bank yang menyajikan data-data yang lengkap terutama yang menjadi variabel-variabel dalam penelitian ini (CAR, NPL, LDR dan ROA) periode 2009-2013. </w:t>
      </w:r>
    </w:p>
    <w:p w:rsidR="00A514DC" w:rsidRPr="00A514DC" w:rsidRDefault="0079145A" w:rsidP="004B661B">
      <w:pPr>
        <w:pStyle w:val="ListParagraph"/>
        <w:numPr>
          <w:ilvl w:val="1"/>
          <w:numId w:val="32"/>
        </w:numPr>
        <w:autoSpaceDE w:val="0"/>
        <w:autoSpaceDN w:val="0"/>
        <w:adjustRightInd w:val="0"/>
        <w:spacing w:after="0" w:line="480" w:lineRule="auto"/>
        <w:ind w:left="284" w:hanging="28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Bank yang terdaftar</w:t>
      </w:r>
      <w:r w:rsidR="00486F4B" w:rsidRPr="00A514DC">
        <w:rPr>
          <w:rFonts w:ascii="Times New Roman" w:eastAsiaTheme="minorEastAsia" w:hAnsi="Times New Roman" w:cs="Times New Roman"/>
          <w:sz w:val="24"/>
          <w:szCs w:val="24"/>
        </w:rPr>
        <w:t xml:space="preserve"> di Bursa Efek Indonesia selama 5 tahun berturut-turut dari tahun 2009 sampai dengan tahun 2013.</w:t>
      </w:r>
    </w:p>
    <w:p w:rsidR="00486F4B" w:rsidRPr="00A514DC" w:rsidRDefault="00486F4B" w:rsidP="004B661B">
      <w:pPr>
        <w:pStyle w:val="ListParagraph"/>
        <w:numPr>
          <w:ilvl w:val="1"/>
          <w:numId w:val="32"/>
        </w:numPr>
        <w:autoSpaceDE w:val="0"/>
        <w:autoSpaceDN w:val="0"/>
        <w:adjustRightInd w:val="0"/>
        <w:spacing w:after="0" w:line="480" w:lineRule="auto"/>
        <w:ind w:left="284" w:hanging="284"/>
        <w:jc w:val="both"/>
        <w:rPr>
          <w:rFonts w:ascii="Times New Roman" w:eastAsiaTheme="minorEastAsia" w:hAnsi="Times New Roman" w:cs="Times New Roman"/>
          <w:sz w:val="24"/>
          <w:szCs w:val="24"/>
        </w:rPr>
      </w:pPr>
      <w:r w:rsidRPr="00A514DC">
        <w:rPr>
          <w:rFonts w:ascii="Times New Roman" w:eastAsiaTheme="minorEastAsia" w:hAnsi="Times New Roman" w:cs="Times New Roman"/>
          <w:sz w:val="24"/>
          <w:szCs w:val="24"/>
        </w:rPr>
        <w:t>Bank yang termasuk dalam 10 besar bank dengan asset tertinggi</w:t>
      </w:r>
      <w:r w:rsidRPr="00A514DC">
        <w:rPr>
          <w:rFonts w:ascii="Times New Roman" w:eastAsiaTheme="minorEastAsia" w:hAnsi="Times New Roman" w:cs="Times New Roman"/>
          <w:i/>
          <w:sz w:val="24"/>
          <w:szCs w:val="24"/>
        </w:rPr>
        <w:t xml:space="preserve"> </w:t>
      </w:r>
      <w:r w:rsidRPr="00A514DC">
        <w:rPr>
          <w:rFonts w:ascii="Times New Roman" w:eastAsiaTheme="minorEastAsia" w:hAnsi="Times New Roman" w:cs="Times New Roman"/>
          <w:sz w:val="24"/>
          <w:szCs w:val="24"/>
        </w:rPr>
        <w:t>(</w:t>
      </w:r>
      <w:r w:rsidRPr="00A514DC">
        <w:rPr>
          <w:rFonts w:ascii="Times New Roman" w:eastAsiaTheme="minorEastAsia" w:hAnsi="Times New Roman" w:cs="Times New Roman"/>
          <w:i/>
          <w:sz w:val="24"/>
          <w:szCs w:val="24"/>
        </w:rPr>
        <w:t>sumber: infobank.com, 2012</w:t>
      </w:r>
      <w:r w:rsidRPr="00A514DC">
        <w:rPr>
          <w:rFonts w:ascii="Times New Roman" w:eastAsiaTheme="minorEastAsia" w:hAnsi="Times New Roman" w:cs="Times New Roman"/>
          <w:sz w:val="24"/>
          <w:szCs w:val="24"/>
        </w:rPr>
        <w:t>)</w:t>
      </w:r>
      <w:r w:rsidRPr="00A514DC">
        <w:rPr>
          <w:rFonts w:ascii="Times New Roman" w:eastAsiaTheme="minorEastAsia" w:hAnsi="Times New Roman" w:cs="Times New Roman"/>
          <w:i/>
          <w:sz w:val="24"/>
          <w:szCs w:val="24"/>
        </w:rPr>
        <w:t>.</w:t>
      </w:r>
    </w:p>
    <w:p w:rsidR="00486F4B" w:rsidRDefault="00486F4B" w:rsidP="0075063F">
      <w:pPr>
        <w:pStyle w:val="Default"/>
        <w:spacing w:line="480" w:lineRule="auto"/>
        <w:ind w:firstLine="720"/>
        <w:contextualSpacing/>
        <w:jc w:val="both"/>
        <w:rPr>
          <w:rFonts w:eastAsiaTheme="minorEastAsia"/>
          <w:lang w:val="id-ID"/>
        </w:rPr>
      </w:pPr>
      <w:r w:rsidRPr="005F1335">
        <w:rPr>
          <w:rFonts w:eastAsiaTheme="minorEastAsia"/>
        </w:rPr>
        <w:t xml:space="preserve">Jumlah keseluruhan bank umum yang </w:t>
      </w:r>
      <w:r>
        <w:rPr>
          <w:rFonts w:eastAsiaTheme="minorEastAsia"/>
          <w:lang w:val="id-ID"/>
        </w:rPr>
        <w:t>terdaftar</w:t>
      </w:r>
      <w:r w:rsidRPr="005F1335">
        <w:rPr>
          <w:rFonts w:eastAsiaTheme="minorEastAsia"/>
        </w:rPr>
        <w:t xml:space="preserve"> di Bursa e</w:t>
      </w:r>
      <w:r>
        <w:rPr>
          <w:rFonts w:eastAsiaTheme="minorEastAsia"/>
        </w:rPr>
        <w:t>fek Indonesia adalah sebanyak 3</w:t>
      </w:r>
      <w:r>
        <w:rPr>
          <w:rFonts w:eastAsiaTheme="minorEastAsia"/>
          <w:lang w:val="id-ID"/>
        </w:rPr>
        <w:t>6</w:t>
      </w:r>
      <w:r w:rsidRPr="005F1335">
        <w:rPr>
          <w:rFonts w:eastAsiaTheme="minorEastAsia"/>
        </w:rPr>
        <w:t xml:space="preserve"> bank, tetapi yang memenuhi kriteria </w:t>
      </w:r>
      <w:r>
        <w:rPr>
          <w:rFonts w:eastAsiaTheme="minorEastAsia"/>
          <w:lang w:val="id-ID"/>
        </w:rPr>
        <w:t>sebanyak</w:t>
      </w:r>
      <w:r w:rsidRPr="005F1335">
        <w:rPr>
          <w:rFonts w:eastAsiaTheme="minorEastAsia"/>
        </w:rPr>
        <w:t xml:space="preserve"> </w:t>
      </w:r>
      <w:r>
        <w:rPr>
          <w:rFonts w:eastAsiaTheme="minorEastAsia"/>
          <w:lang w:val="id-ID"/>
        </w:rPr>
        <w:t>8</w:t>
      </w:r>
      <w:r w:rsidRPr="005F1335">
        <w:rPr>
          <w:rFonts w:eastAsiaTheme="minorEastAsia"/>
        </w:rPr>
        <w:t xml:space="preserve"> bank. </w:t>
      </w:r>
      <w:r>
        <w:rPr>
          <w:rFonts w:eastAsiaTheme="minorEastAsia"/>
          <w:lang w:val="id-ID"/>
        </w:rPr>
        <w:t>Dengan demikian yang menjadi</w:t>
      </w:r>
      <w:r>
        <w:rPr>
          <w:rFonts w:eastAsiaTheme="minorEastAsia"/>
        </w:rPr>
        <w:t xml:space="preserve"> sampel</w:t>
      </w:r>
      <w:r>
        <w:rPr>
          <w:rFonts w:eastAsiaTheme="minorEastAsia"/>
          <w:lang w:val="id-ID"/>
        </w:rPr>
        <w:t xml:space="preserve"> </w:t>
      </w:r>
      <w:r w:rsidRPr="005F1335">
        <w:rPr>
          <w:rFonts w:eastAsiaTheme="minorEastAsia"/>
        </w:rPr>
        <w:t xml:space="preserve">dalam penelitian ini adalah sebanyak </w:t>
      </w:r>
      <w:r>
        <w:rPr>
          <w:rFonts w:eastAsiaTheme="minorEastAsia"/>
          <w:lang w:val="id-ID"/>
        </w:rPr>
        <w:t>8</w:t>
      </w:r>
      <w:r>
        <w:rPr>
          <w:rFonts w:eastAsiaTheme="minorEastAsia"/>
        </w:rPr>
        <w:t xml:space="preserve"> bank </w:t>
      </w:r>
      <w:r w:rsidRPr="005F1335">
        <w:rPr>
          <w:rFonts w:eastAsiaTheme="minorEastAsia"/>
        </w:rPr>
        <w:t xml:space="preserve"> yang </w:t>
      </w:r>
      <w:r w:rsidRPr="005F1335">
        <w:rPr>
          <w:rFonts w:eastAsiaTheme="minorEastAsia"/>
        </w:rPr>
        <w:lastRenderedPageBreak/>
        <w:t>terdaftar di Bursa Efek Indonesia periode tahun 200</w:t>
      </w:r>
      <w:r w:rsidRPr="005F1335">
        <w:rPr>
          <w:rFonts w:eastAsiaTheme="minorEastAsia"/>
          <w:lang w:val="id-ID"/>
        </w:rPr>
        <w:t>9</w:t>
      </w:r>
      <w:r w:rsidRPr="005F1335">
        <w:rPr>
          <w:rFonts w:eastAsiaTheme="minorEastAsia"/>
        </w:rPr>
        <w:t xml:space="preserve"> sampai dengan tahun 201</w:t>
      </w:r>
      <w:r w:rsidRPr="005F1335">
        <w:rPr>
          <w:rFonts w:eastAsiaTheme="minorEastAsia"/>
          <w:lang w:val="id-ID"/>
        </w:rPr>
        <w:t>3</w:t>
      </w:r>
      <w:r w:rsidRPr="005F1335">
        <w:rPr>
          <w:rFonts w:eastAsiaTheme="minorEastAsia"/>
        </w:rPr>
        <w:t xml:space="preserve">. </w:t>
      </w:r>
      <w:r>
        <w:rPr>
          <w:rFonts w:eastAsiaTheme="minorEastAsia"/>
          <w:lang w:val="id-ID"/>
        </w:rPr>
        <w:t>Selanjutnya</w:t>
      </w:r>
      <w:r w:rsidRPr="005F1335">
        <w:rPr>
          <w:rFonts w:eastAsiaTheme="minorEastAsia"/>
        </w:rPr>
        <w:t xml:space="preserve"> jumlah dan nama bank disajikan pada tabel</w:t>
      </w:r>
      <w:r>
        <w:rPr>
          <w:rFonts w:eastAsiaTheme="minorEastAsia"/>
          <w:lang w:val="id-ID"/>
        </w:rPr>
        <w:t xml:space="preserve"> </w:t>
      </w:r>
      <w:r w:rsidR="00A514DC">
        <w:rPr>
          <w:rFonts w:eastAsiaTheme="minorEastAsia"/>
          <w:lang w:val="id-ID"/>
        </w:rPr>
        <w:t>7</w:t>
      </w:r>
      <w:r>
        <w:rPr>
          <w:rFonts w:eastAsiaTheme="minorEastAsia"/>
          <w:lang w:val="id-ID"/>
        </w:rPr>
        <w:t>.</w:t>
      </w:r>
    </w:p>
    <w:p w:rsidR="00486F4B" w:rsidRPr="00AE173D" w:rsidRDefault="00486F4B" w:rsidP="00486F4B">
      <w:pPr>
        <w:pStyle w:val="Default"/>
        <w:ind w:left="1560"/>
        <w:contextualSpacing/>
        <w:jc w:val="both"/>
        <w:rPr>
          <w:b/>
          <w:bCs/>
          <w:lang w:val="id-ID"/>
        </w:rPr>
      </w:pPr>
      <w:r w:rsidRPr="00AE173D">
        <w:rPr>
          <w:b/>
          <w:bCs/>
        </w:rPr>
        <w:t xml:space="preserve">Tabel </w:t>
      </w:r>
      <w:r w:rsidR="003E4560">
        <w:rPr>
          <w:b/>
          <w:bCs/>
          <w:lang w:val="id-ID"/>
        </w:rPr>
        <w:t>7</w:t>
      </w:r>
      <w:r>
        <w:rPr>
          <w:b/>
          <w:bCs/>
          <w:lang w:val="id-ID"/>
        </w:rPr>
        <w:t xml:space="preserve">. </w:t>
      </w:r>
      <w:r w:rsidRPr="00AE173D">
        <w:rPr>
          <w:b/>
          <w:bCs/>
        </w:rPr>
        <w:t>Sampel Penelitian</w:t>
      </w:r>
    </w:p>
    <w:tbl>
      <w:tblPr>
        <w:tblW w:w="6784" w:type="dxa"/>
        <w:jc w:val="center"/>
        <w:tblInd w:w="11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26"/>
        <w:gridCol w:w="4961"/>
        <w:gridCol w:w="1176"/>
        <w:gridCol w:w="21"/>
      </w:tblGrid>
      <w:tr w:rsidR="00486F4B" w:rsidRPr="005F1335" w:rsidTr="0079145A">
        <w:trPr>
          <w:gridAfter w:val="1"/>
          <w:wAfter w:w="21" w:type="dxa"/>
          <w:trHeight w:val="244"/>
          <w:jc w:val="center"/>
        </w:trPr>
        <w:tc>
          <w:tcPr>
            <w:tcW w:w="626" w:type="dxa"/>
            <w:tcBorders>
              <w:top w:val="single" w:sz="4" w:space="0" w:color="auto"/>
              <w:left w:val="nil"/>
              <w:bottom w:val="single" w:sz="4" w:space="0" w:color="auto"/>
              <w:right w:val="nil"/>
            </w:tcBorders>
          </w:tcPr>
          <w:p w:rsidR="00486F4B" w:rsidRPr="00597BA0" w:rsidRDefault="00486F4B" w:rsidP="00486F4B">
            <w:pPr>
              <w:pStyle w:val="Default"/>
              <w:jc w:val="center"/>
              <w:rPr>
                <w:b/>
                <w:bCs/>
                <w:lang w:val="id-ID"/>
              </w:rPr>
            </w:pPr>
            <w:r>
              <w:rPr>
                <w:b/>
                <w:bCs/>
                <w:lang w:val="id-ID"/>
              </w:rPr>
              <w:t xml:space="preserve">No </w:t>
            </w:r>
          </w:p>
        </w:tc>
        <w:tc>
          <w:tcPr>
            <w:tcW w:w="4961" w:type="dxa"/>
            <w:tcBorders>
              <w:top w:val="single" w:sz="4" w:space="0" w:color="auto"/>
              <w:left w:val="nil"/>
              <w:bottom w:val="single" w:sz="4" w:space="0" w:color="auto"/>
              <w:right w:val="nil"/>
            </w:tcBorders>
            <w:vAlign w:val="center"/>
          </w:tcPr>
          <w:p w:rsidR="00486F4B" w:rsidRPr="005F1335" w:rsidRDefault="00486F4B" w:rsidP="00486F4B">
            <w:pPr>
              <w:pStyle w:val="Default"/>
              <w:jc w:val="center"/>
              <w:rPr>
                <w:b/>
                <w:bCs/>
                <w:lang w:val="id-ID"/>
              </w:rPr>
            </w:pPr>
            <w:r w:rsidRPr="005F1335">
              <w:rPr>
                <w:b/>
                <w:bCs/>
              </w:rPr>
              <w:t>Nama Bank Nama Bank</w:t>
            </w:r>
          </w:p>
        </w:tc>
        <w:tc>
          <w:tcPr>
            <w:tcW w:w="1176" w:type="dxa"/>
            <w:tcBorders>
              <w:top w:val="single" w:sz="4" w:space="0" w:color="auto"/>
              <w:left w:val="nil"/>
              <w:bottom w:val="single" w:sz="4" w:space="0" w:color="auto"/>
              <w:right w:val="nil"/>
            </w:tcBorders>
          </w:tcPr>
          <w:p w:rsidR="00486F4B" w:rsidRPr="00B31FB4" w:rsidRDefault="00486F4B" w:rsidP="00486F4B">
            <w:pPr>
              <w:pStyle w:val="Default"/>
              <w:rPr>
                <w:b/>
                <w:bCs/>
                <w:lang w:val="id-ID"/>
              </w:rPr>
            </w:pPr>
            <w:r>
              <w:rPr>
                <w:b/>
                <w:bCs/>
                <w:lang w:val="id-ID"/>
              </w:rPr>
              <w:t>Kode</w:t>
            </w:r>
          </w:p>
        </w:tc>
      </w:tr>
      <w:tr w:rsidR="00486F4B" w:rsidRPr="005F1335" w:rsidTr="0079145A">
        <w:trPr>
          <w:trHeight w:val="322"/>
          <w:jc w:val="center"/>
        </w:trPr>
        <w:tc>
          <w:tcPr>
            <w:tcW w:w="626" w:type="dxa"/>
            <w:tcBorders>
              <w:top w:val="single" w:sz="4" w:space="0" w:color="auto"/>
              <w:left w:val="nil"/>
              <w:bottom w:val="nil"/>
              <w:right w:val="nil"/>
            </w:tcBorders>
          </w:tcPr>
          <w:p w:rsidR="00486F4B" w:rsidRDefault="00486F4B" w:rsidP="007914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1.</w:t>
            </w:r>
          </w:p>
        </w:tc>
        <w:tc>
          <w:tcPr>
            <w:tcW w:w="4961" w:type="dxa"/>
            <w:tcBorders>
              <w:top w:val="single" w:sz="4" w:space="0" w:color="auto"/>
              <w:left w:val="nil"/>
              <w:bottom w:val="nil"/>
              <w:right w:val="nil"/>
            </w:tcBorders>
            <w:vAlign w:val="center"/>
          </w:tcPr>
          <w:p w:rsidR="00486F4B" w:rsidRPr="005A557A" w:rsidRDefault="00486F4B" w:rsidP="0079145A">
            <w:pPr>
              <w:spacing w:after="0" w:line="240" w:lineRule="auto"/>
              <w:jc w:val="both"/>
              <w:rPr>
                <w:rFonts w:ascii="Times New Roman" w:hAnsi="Times New Roman" w:cs="Times New Roman"/>
                <w:sz w:val="24"/>
                <w:szCs w:val="24"/>
                <w:lang w:val="id-ID"/>
              </w:rPr>
            </w:pPr>
            <w:r w:rsidRPr="005F1335">
              <w:rPr>
                <w:rFonts w:ascii="Times New Roman" w:hAnsi="Times New Roman" w:cs="Times New Roman"/>
                <w:sz w:val="24"/>
                <w:szCs w:val="24"/>
              </w:rPr>
              <w:t xml:space="preserve">PT </w:t>
            </w:r>
            <w:r w:rsidR="00EE508F">
              <w:rPr>
                <w:rFonts w:ascii="Times New Roman" w:hAnsi="Times New Roman" w:cs="Times New Roman"/>
                <w:sz w:val="24"/>
                <w:szCs w:val="24"/>
              </w:rPr>
              <w:t xml:space="preserve">PT Bank Mandiri (Persero) Tbk </w:t>
            </w:r>
          </w:p>
        </w:tc>
        <w:tc>
          <w:tcPr>
            <w:tcW w:w="1197" w:type="dxa"/>
            <w:gridSpan w:val="2"/>
            <w:tcBorders>
              <w:top w:val="single" w:sz="4" w:space="0" w:color="auto"/>
              <w:left w:val="nil"/>
              <w:bottom w:val="nil"/>
              <w:right w:val="nil"/>
            </w:tcBorders>
          </w:tcPr>
          <w:p w:rsidR="00486F4B" w:rsidRPr="00A323AF" w:rsidRDefault="00486F4B" w:rsidP="0079145A">
            <w:pPr>
              <w:spacing w:after="0" w:line="240" w:lineRule="auto"/>
              <w:jc w:val="both"/>
              <w:rPr>
                <w:rFonts w:ascii="Times New Roman" w:hAnsi="Times New Roman" w:cs="Times New Roman"/>
                <w:sz w:val="24"/>
                <w:lang w:val="id-ID"/>
              </w:rPr>
            </w:pPr>
            <w:r w:rsidRPr="00A323AF">
              <w:rPr>
                <w:rFonts w:ascii="Times New Roman" w:hAnsi="Times New Roman" w:cs="Times New Roman"/>
                <w:sz w:val="24"/>
              </w:rPr>
              <w:t>(BMRI)</w:t>
            </w:r>
          </w:p>
        </w:tc>
      </w:tr>
      <w:tr w:rsidR="00486F4B" w:rsidRPr="005F1335" w:rsidTr="0079145A">
        <w:trPr>
          <w:trHeight w:val="214"/>
          <w:jc w:val="center"/>
        </w:trPr>
        <w:tc>
          <w:tcPr>
            <w:tcW w:w="626" w:type="dxa"/>
            <w:tcBorders>
              <w:top w:val="nil"/>
              <w:left w:val="nil"/>
              <w:bottom w:val="nil"/>
              <w:right w:val="nil"/>
            </w:tcBorders>
          </w:tcPr>
          <w:p w:rsidR="00486F4B" w:rsidRPr="00597BA0" w:rsidRDefault="00486F4B" w:rsidP="007914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2.</w:t>
            </w:r>
          </w:p>
        </w:tc>
        <w:tc>
          <w:tcPr>
            <w:tcW w:w="4961" w:type="dxa"/>
            <w:tcBorders>
              <w:top w:val="nil"/>
              <w:left w:val="nil"/>
              <w:bottom w:val="nil"/>
              <w:right w:val="nil"/>
            </w:tcBorders>
            <w:vAlign w:val="center"/>
          </w:tcPr>
          <w:p w:rsidR="00486F4B" w:rsidRPr="0079145A" w:rsidRDefault="00486F4B" w:rsidP="0079145A">
            <w:pPr>
              <w:spacing w:after="0" w:line="240" w:lineRule="auto"/>
              <w:jc w:val="both"/>
              <w:rPr>
                <w:rFonts w:ascii="Times New Roman" w:hAnsi="Times New Roman" w:cs="Times New Roman"/>
                <w:sz w:val="24"/>
                <w:szCs w:val="24"/>
                <w:lang w:val="id-ID"/>
              </w:rPr>
            </w:pPr>
            <w:r w:rsidRPr="005F1335">
              <w:rPr>
                <w:rFonts w:ascii="Times New Roman" w:hAnsi="Times New Roman" w:cs="Times New Roman"/>
                <w:sz w:val="24"/>
                <w:szCs w:val="24"/>
              </w:rPr>
              <w:t xml:space="preserve">PT Bank Rakyat Indonesia </w:t>
            </w:r>
            <w:r w:rsidR="005A557A">
              <w:rPr>
                <w:rFonts w:ascii="Times New Roman" w:hAnsi="Times New Roman" w:cs="Times New Roman"/>
                <w:sz w:val="24"/>
                <w:szCs w:val="24"/>
              </w:rPr>
              <w:t xml:space="preserve">(Persero) </w:t>
            </w:r>
            <w:r w:rsidRPr="005F1335">
              <w:rPr>
                <w:rFonts w:ascii="Times New Roman" w:hAnsi="Times New Roman" w:cs="Times New Roman"/>
                <w:sz w:val="24"/>
                <w:szCs w:val="24"/>
              </w:rPr>
              <w:t xml:space="preserve">Tbk </w:t>
            </w:r>
            <w:r w:rsidR="0079145A">
              <w:rPr>
                <w:rFonts w:ascii="Times New Roman" w:hAnsi="Times New Roman" w:cs="Times New Roman"/>
                <w:sz w:val="24"/>
                <w:szCs w:val="24"/>
                <w:lang w:val="id-ID"/>
              </w:rPr>
              <w:t>(BRI)</w:t>
            </w:r>
          </w:p>
        </w:tc>
        <w:tc>
          <w:tcPr>
            <w:tcW w:w="1197" w:type="dxa"/>
            <w:gridSpan w:val="2"/>
            <w:tcBorders>
              <w:top w:val="nil"/>
              <w:left w:val="nil"/>
              <w:bottom w:val="nil"/>
              <w:right w:val="nil"/>
            </w:tcBorders>
          </w:tcPr>
          <w:p w:rsidR="00486F4B" w:rsidRPr="00A323AF" w:rsidRDefault="00486F4B" w:rsidP="0079145A">
            <w:pPr>
              <w:spacing w:after="0" w:line="240" w:lineRule="auto"/>
              <w:jc w:val="both"/>
              <w:rPr>
                <w:rFonts w:ascii="Times New Roman" w:hAnsi="Times New Roman" w:cs="Times New Roman"/>
                <w:sz w:val="24"/>
                <w:szCs w:val="24"/>
              </w:rPr>
            </w:pPr>
            <w:r w:rsidRPr="00A323AF">
              <w:rPr>
                <w:rFonts w:ascii="Times New Roman" w:hAnsi="Times New Roman" w:cs="Times New Roman"/>
                <w:sz w:val="24"/>
              </w:rPr>
              <w:t>(</w:t>
            </w:r>
            <w:r w:rsidRPr="00A323AF">
              <w:rPr>
                <w:rFonts w:ascii="Times New Roman" w:hAnsi="Times New Roman" w:cs="Times New Roman"/>
                <w:color w:val="000000"/>
                <w:sz w:val="24"/>
              </w:rPr>
              <w:t>BBRI)</w:t>
            </w:r>
          </w:p>
        </w:tc>
      </w:tr>
      <w:tr w:rsidR="00486F4B" w:rsidRPr="005F1335" w:rsidTr="0079145A">
        <w:trPr>
          <w:trHeight w:val="300"/>
          <w:jc w:val="center"/>
        </w:trPr>
        <w:tc>
          <w:tcPr>
            <w:tcW w:w="626" w:type="dxa"/>
            <w:tcBorders>
              <w:top w:val="nil"/>
              <w:left w:val="nil"/>
              <w:bottom w:val="nil"/>
              <w:right w:val="nil"/>
            </w:tcBorders>
          </w:tcPr>
          <w:p w:rsidR="00486F4B" w:rsidRPr="00597BA0" w:rsidRDefault="00486F4B" w:rsidP="007914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3.</w:t>
            </w:r>
          </w:p>
        </w:tc>
        <w:tc>
          <w:tcPr>
            <w:tcW w:w="4961" w:type="dxa"/>
            <w:tcBorders>
              <w:top w:val="nil"/>
              <w:left w:val="nil"/>
              <w:bottom w:val="nil"/>
              <w:right w:val="nil"/>
            </w:tcBorders>
            <w:vAlign w:val="center"/>
          </w:tcPr>
          <w:p w:rsidR="00486F4B" w:rsidRPr="0079145A" w:rsidRDefault="00486F4B" w:rsidP="0079145A">
            <w:pPr>
              <w:spacing w:after="0" w:line="240" w:lineRule="auto"/>
              <w:jc w:val="both"/>
              <w:rPr>
                <w:rFonts w:ascii="Times New Roman" w:hAnsi="Times New Roman" w:cs="Times New Roman"/>
                <w:sz w:val="24"/>
                <w:szCs w:val="24"/>
                <w:lang w:val="id-ID"/>
              </w:rPr>
            </w:pPr>
            <w:r w:rsidRPr="005F1335">
              <w:rPr>
                <w:rFonts w:ascii="Times New Roman" w:hAnsi="Times New Roman" w:cs="Times New Roman"/>
                <w:sz w:val="24"/>
                <w:szCs w:val="24"/>
              </w:rPr>
              <w:t>PT Bank Central Asia Tbk (BCA)</w:t>
            </w:r>
          </w:p>
        </w:tc>
        <w:tc>
          <w:tcPr>
            <w:tcW w:w="1197" w:type="dxa"/>
            <w:gridSpan w:val="2"/>
            <w:tcBorders>
              <w:top w:val="nil"/>
              <w:left w:val="nil"/>
              <w:bottom w:val="nil"/>
              <w:right w:val="nil"/>
            </w:tcBorders>
          </w:tcPr>
          <w:p w:rsidR="00486F4B" w:rsidRPr="005F1335" w:rsidRDefault="00486F4B" w:rsidP="0079145A">
            <w:pPr>
              <w:spacing w:after="0" w:line="240" w:lineRule="auto"/>
              <w:jc w:val="both"/>
              <w:rPr>
                <w:rFonts w:ascii="Times New Roman" w:hAnsi="Times New Roman" w:cs="Times New Roman"/>
                <w:sz w:val="24"/>
                <w:szCs w:val="24"/>
              </w:rPr>
            </w:pPr>
            <w:r w:rsidRPr="0099740B">
              <w:rPr>
                <w:rFonts w:ascii="Times New Roman" w:hAnsi="Times New Roman" w:cs="Times New Roman"/>
                <w:sz w:val="24"/>
                <w:szCs w:val="24"/>
              </w:rPr>
              <w:t>(BBCA)</w:t>
            </w:r>
          </w:p>
        </w:tc>
      </w:tr>
      <w:tr w:rsidR="00486F4B" w:rsidRPr="005F1335" w:rsidTr="0079145A">
        <w:trPr>
          <w:trHeight w:val="281"/>
          <w:jc w:val="center"/>
        </w:trPr>
        <w:tc>
          <w:tcPr>
            <w:tcW w:w="626" w:type="dxa"/>
            <w:tcBorders>
              <w:top w:val="nil"/>
              <w:left w:val="nil"/>
              <w:bottom w:val="nil"/>
              <w:right w:val="nil"/>
            </w:tcBorders>
          </w:tcPr>
          <w:p w:rsidR="00486F4B" w:rsidRPr="00597BA0" w:rsidRDefault="00486F4B" w:rsidP="007914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4.</w:t>
            </w:r>
          </w:p>
        </w:tc>
        <w:tc>
          <w:tcPr>
            <w:tcW w:w="4961" w:type="dxa"/>
            <w:tcBorders>
              <w:top w:val="nil"/>
              <w:left w:val="nil"/>
              <w:bottom w:val="nil"/>
              <w:right w:val="nil"/>
            </w:tcBorders>
            <w:vAlign w:val="center"/>
          </w:tcPr>
          <w:p w:rsidR="00486F4B" w:rsidRPr="00597BA0" w:rsidRDefault="00486F4B" w:rsidP="0079145A">
            <w:pPr>
              <w:spacing w:after="0" w:line="240" w:lineRule="auto"/>
              <w:jc w:val="both"/>
              <w:rPr>
                <w:rFonts w:ascii="Times New Roman" w:hAnsi="Times New Roman" w:cs="Times New Roman"/>
                <w:sz w:val="24"/>
                <w:szCs w:val="24"/>
                <w:lang w:val="id-ID"/>
              </w:rPr>
            </w:pPr>
            <w:r w:rsidRPr="005F1335">
              <w:rPr>
                <w:rFonts w:ascii="Times New Roman" w:hAnsi="Times New Roman" w:cs="Times New Roman"/>
                <w:sz w:val="24"/>
                <w:szCs w:val="24"/>
              </w:rPr>
              <w:t>PT Bank Negara Indonesia</w:t>
            </w:r>
            <w:r w:rsidR="00976007">
              <w:rPr>
                <w:rFonts w:ascii="Times New Roman" w:hAnsi="Times New Roman" w:cs="Times New Roman"/>
                <w:sz w:val="24"/>
                <w:szCs w:val="24"/>
                <w:lang w:val="id-ID"/>
              </w:rPr>
              <w:t xml:space="preserve"> </w:t>
            </w:r>
            <w:r w:rsidR="00976007">
              <w:rPr>
                <w:rFonts w:ascii="Times New Roman" w:hAnsi="Times New Roman" w:cs="Times New Roman"/>
                <w:sz w:val="24"/>
                <w:szCs w:val="24"/>
              </w:rPr>
              <w:t xml:space="preserve">(Persero) </w:t>
            </w:r>
            <w:r w:rsidRPr="005F1335">
              <w:rPr>
                <w:rFonts w:ascii="Times New Roman" w:hAnsi="Times New Roman" w:cs="Times New Roman"/>
                <w:sz w:val="24"/>
                <w:szCs w:val="24"/>
              </w:rPr>
              <w:t xml:space="preserve"> Tbk (BNI) </w:t>
            </w:r>
          </w:p>
        </w:tc>
        <w:tc>
          <w:tcPr>
            <w:tcW w:w="1197" w:type="dxa"/>
            <w:gridSpan w:val="2"/>
            <w:tcBorders>
              <w:top w:val="nil"/>
              <w:left w:val="nil"/>
              <w:bottom w:val="nil"/>
              <w:right w:val="nil"/>
            </w:tcBorders>
          </w:tcPr>
          <w:p w:rsidR="00486F4B" w:rsidRPr="005F1335" w:rsidRDefault="00486F4B" w:rsidP="0079145A">
            <w:pPr>
              <w:spacing w:after="0" w:line="240" w:lineRule="auto"/>
              <w:jc w:val="both"/>
              <w:rPr>
                <w:rFonts w:ascii="Times New Roman" w:hAnsi="Times New Roman" w:cs="Times New Roman"/>
                <w:sz w:val="24"/>
                <w:szCs w:val="24"/>
              </w:rPr>
            </w:pPr>
            <w:r w:rsidRPr="0099740B">
              <w:rPr>
                <w:rFonts w:ascii="Times New Roman" w:hAnsi="Times New Roman" w:cs="Times New Roman"/>
                <w:sz w:val="24"/>
                <w:szCs w:val="24"/>
              </w:rPr>
              <w:t>(</w:t>
            </w:r>
            <w:r w:rsidRPr="0099740B">
              <w:rPr>
                <w:rFonts w:ascii="Times New Roman" w:eastAsia="Times New Roman" w:hAnsi="Times New Roman" w:cs="Times New Roman"/>
                <w:color w:val="000000"/>
                <w:sz w:val="24"/>
                <w:szCs w:val="24"/>
                <w:lang w:eastAsia="id-ID"/>
              </w:rPr>
              <w:t>B</w:t>
            </w:r>
            <w:r>
              <w:rPr>
                <w:rFonts w:ascii="Times New Roman" w:eastAsia="Times New Roman" w:hAnsi="Times New Roman" w:cs="Times New Roman"/>
                <w:color w:val="000000"/>
                <w:sz w:val="24"/>
                <w:szCs w:val="24"/>
                <w:lang w:val="id-ID" w:eastAsia="id-ID"/>
              </w:rPr>
              <w:t>B</w:t>
            </w:r>
            <w:r w:rsidRPr="0099740B">
              <w:rPr>
                <w:rFonts w:ascii="Times New Roman" w:eastAsia="Times New Roman" w:hAnsi="Times New Roman" w:cs="Times New Roman"/>
                <w:color w:val="000000"/>
                <w:sz w:val="24"/>
                <w:szCs w:val="24"/>
                <w:lang w:eastAsia="id-ID"/>
              </w:rPr>
              <w:t>NI)</w:t>
            </w:r>
          </w:p>
        </w:tc>
      </w:tr>
      <w:tr w:rsidR="00486F4B" w:rsidRPr="005F1335" w:rsidTr="0079145A">
        <w:trPr>
          <w:trHeight w:val="258"/>
          <w:jc w:val="center"/>
        </w:trPr>
        <w:tc>
          <w:tcPr>
            <w:tcW w:w="626" w:type="dxa"/>
            <w:tcBorders>
              <w:top w:val="nil"/>
              <w:left w:val="nil"/>
              <w:bottom w:val="nil"/>
              <w:right w:val="nil"/>
            </w:tcBorders>
          </w:tcPr>
          <w:p w:rsidR="00486F4B" w:rsidRPr="00597BA0" w:rsidRDefault="00486F4B" w:rsidP="007914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5.</w:t>
            </w:r>
          </w:p>
        </w:tc>
        <w:tc>
          <w:tcPr>
            <w:tcW w:w="4961" w:type="dxa"/>
            <w:tcBorders>
              <w:top w:val="nil"/>
              <w:left w:val="nil"/>
              <w:bottom w:val="nil"/>
              <w:right w:val="nil"/>
            </w:tcBorders>
            <w:vAlign w:val="center"/>
          </w:tcPr>
          <w:p w:rsidR="00486F4B" w:rsidRPr="005F1335" w:rsidRDefault="002E50A2" w:rsidP="002E50A2">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rPr>
              <w:t>PT Bank CIMB Niaga Tbk</w:t>
            </w:r>
            <w:r w:rsidR="00486F4B" w:rsidRPr="005F1335">
              <w:rPr>
                <w:rFonts w:ascii="Times New Roman" w:hAnsi="Times New Roman" w:cs="Times New Roman"/>
                <w:sz w:val="24"/>
                <w:szCs w:val="24"/>
              </w:rPr>
              <w:t xml:space="preserve"> </w:t>
            </w:r>
          </w:p>
        </w:tc>
        <w:tc>
          <w:tcPr>
            <w:tcW w:w="1197" w:type="dxa"/>
            <w:gridSpan w:val="2"/>
            <w:tcBorders>
              <w:top w:val="nil"/>
              <w:left w:val="nil"/>
              <w:bottom w:val="nil"/>
              <w:right w:val="nil"/>
            </w:tcBorders>
          </w:tcPr>
          <w:p w:rsidR="00486F4B" w:rsidRPr="005F1335" w:rsidRDefault="00486F4B" w:rsidP="0079145A">
            <w:pPr>
              <w:spacing w:after="0" w:line="240" w:lineRule="auto"/>
              <w:jc w:val="both"/>
              <w:rPr>
                <w:rFonts w:ascii="Times New Roman" w:hAnsi="Times New Roman" w:cs="Times New Roman"/>
                <w:sz w:val="24"/>
                <w:szCs w:val="24"/>
              </w:rPr>
            </w:pPr>
            <w:r w:rsidRPr="0099740B">
              <w:rPr>
                <w:rFonts w:ascii="Times New Roman" w:hAnsi="Times New Roman" w:cs="Times New Roman"/>
                <w:sz w:val="24"/>
                <w:szCs w:val="24"/>
              </w:rPr>
              <w:t>(</w:t>
            </w:r>
            <w:r w:rsidRPr="0099740B">
              <w:rPr>
                <w:rFonts w:ascii="Times New Roman" w:eastAsia="Times New Roman" w:hAnsi="Times New Roman" w:cs="Times New Roman"/>
                <w:color w:val="000000"/>
                <w:sz w:val="24"/>
                <w:szCs w:val="24"/>
                <w:lang w:eastAsia="id-ID"/>
              </w:rPr>
              <w:t>BNGA)</w:t>
            </w:r>
          </w:p>
        </w:tc>
      </w:tr>
      <w:tr w:rsidR="00486F4B" w:rsidRPr="005F1335" w:rsidTr="0079145A">
        <w:trPr>
          <w:trHeight w:val="274"/>
          <w:jc w:val="center"/>
        </w:trPr>
        <w:tc>
          <w:tcPr>
            <w:tcW w:w="626" w:type="dxa"/>
            <w:tcBorders>
              <w:top w:val="nil"/>
              <w:left w:val="nil"/>
              <w:bottom w:val="nil"/>
              <w:right w:val="nil"/>
            </w:tcBorders>
          </w:tcPr>
          <w:p w:rsidR="00486F4B" w:rsidRPr="00597BA0" w:rsidRDefault="00486F4B" w:rsidP="007914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6.</w:t>
            </w:r>
          </w:p>
        </w:tc>
        <w:tc>
          <w:tcPr>
            <w:tcW w:w="4961" w:type="dxa"/>
            <w:tcBorders>
              <w:top w:val="nil"/>
              <w:left w:val="nil"/>
              <w:bottom w:val="nil"/>
              <w:right w:val="nil"/>
            </w:tcBorders>
            <w:vAlign w:val="center"/>
          </w:tcPr>
          <w:p w:rsidR="00486F4B" w:rsidRPr="00597BA0" w:rsidRDefault="00135389" w:rsidP="009D2AB9">
            <w:pPr>
              <w:spacing w:after="0" w:line="240" w:lineRule="auto"/>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rPr>
              <w:t xml:space="preserve">PT Bank Danamon Indonesia Tbk </w:t>
            </w:r>
          </w:p>
        </w:tc>
        <w:tc>
          <w:tcPr>
            <w:tcW w:w="1197" w:type="dxa"/>
            <w:gridSpan w:val="2"/>
            <w:tcBorders>
              <w:top w:val="nil"/>
              <w:left w:val="nil"/>
              <w:bottom w:val="nil"/>
              <w:right w:val="nil"/>
            </w:tcBorders>
          </w:tcPr>
          <w:p w:rsidR="00486F4B" w:rsidRPr="005F1335" w:rsidRDefault="00486F4B" w:rsidP="0079145A">
            <w:pPr>
              <w:spacing w:after="0" w:line="240" w:lineRule="auto"/>
              <w:jc w:val="both"/>
              <w:rPr>
                <w:rFonts w:ascii="Times New Roman" w:hAnsi="Times New Roman" w:cs="Times New Roman"/>
                <w:sz w:val="24"/>
                <w:szCs w:val="24"/>
              </w:rPr>
            </w:pPr>
            <w:r w:rsidRPr="0099740B">
              <w:rPr>
                <w:rFonts w:ascii="Times New Roman" w:hAnsi="Times New Roman" w:cs="Times New Roman"/>
                <w:sz w:val="24"/>
                <w:szCs w:val="24"/>
              </w:rPr>
              <w:t>(</w:t>
            </w:r>
            <w:r w:rsidRPr="0099740B">
              <w:rPr>
                <w:rFonts w:ascii="Times New Roman" w:eastAsia="Times New Roman" w:hAnsi="Times New Roman" w:cs="Times New Roman"/>
                <w:color w:val="000000"/>
                <w:sz w:val="24"/>
                <w:szCs w:val="24"/>
                <w:lang w:eastAsia="id-ID"/>
              </w:rPr>
              <w:t>BDMN)</w:t>
            </w:r>
          </w:p>
        </w:tc>
      </w:tr>
      <w:tr w:rsidR="00486F4B" w:rsidRPr="005F1335" w:rsidTr="0079145A">
        <w:trPr>
          <w:trHeight w:val="281"/>
          <w:jc w:val="center"/>
        </w:trPr>
        <w:tc>
          <w:tcPr>
            <w:tcW w:w="626" w:type="dxa"/>
            <w:tcBorders>
              <w:top w:val="nil"/>
              <w:left w:val="nil"/>
              <w:bottom w:val="nil"/>
              <w:right w:val="nil"/>
            </w:tcBorders>
          </w:tcPr>
          <w:p w:rsidR="00486F4B" w:rsidRPr="00597BA0" w:rsidRDefault="00486F4B" w:rsidP="007914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7.</w:t>
            </w:r>
          </w:p>
        </w:tc>
        <w:tc>
          <w:tcPr>
            <w:tcW w:w="4961" w:type="dxa"/>
            <w:tcBorders>
              <w:top w:val="nil"/>
              <w:left w:val="nil"/>
              <w:bottom w:val="nil"/>
              <w:right w:val="nil"/>
            </w:tcBorders>
            <w:vAlign w:val="center"/>
          </w:tcPr>
          <w:p w:rsidR="00486F4B" w:rsidRPr="00C5191A" w:rsidRDefault="00C5191A" w:rsidP="0079145A">
            <w:pPr>
              <w:spacing w:after="0" w:line="240" w:lineRule="auto"/>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rPr>
              <w:t>PT Bank Pan Indonesia Tbk</w:t>
            </w:r>
            <w:r w:rsidR="00486F4B" w:rsidRPr="005F1335">
              <w:rPr>
                <w:rFonts w:ascii="Times New Roman" w:hAnsi="Times New Roman" w:cs="Times New Roman"/>
                <w:sz w:val="24"/>
                <w:szCs w:val="24"/>
              </w:rPr>
              <w:t xml:space="preserve"> </w:t>
            </w:r>
          </w:p>
        </w:tc>
        <w:tc>
          <w:tcPr>
            <w:tcW w:w="1197" w:type="dxa"/>
            <w:gridSpan w:val="2"/>
            <w:tcBorders>
              <w:top w:val="nil"/>
              <w:left w:val="nil"/>
              <w:bottom w:val="nil"/>
              <w:right w:val="nil"/>
            </w:tcBorders>
          </w:tcPr>
          <w:p w:rsidR="00486F4B" w:rsidRPr="005F1335" w:rsidRDefault="00486F4B" w:rsidP="0079145A">
            <w:pPr>
              <w:spacing w:after="0" w:line="240" w:lineRule="auto"/>
              <w:jc w:val="both"/>
              <w:rPr>
                <w:rFonts w:ascii="Times New Roman" w:hAnsi="Times New Roman" w:cs="Times New Roman"/>
                <w:sz w:val="24"/>
                <w:szCs w:val="24"/>
              </w:rPr>
            </w:pPr>
            <w:r w:rsidRPr="0099740B">
              <w:rPr>
                <w:rFonts w:ascii="Times New Roman" w:hAnsi="Times New Roman" w:cs="Times New Roman"/>
                <w:sz w:val="24"/>
                <w:szCs w:val="24"/>
              </w:rPr>
              <w:t>(</w:t>
            </w:r>
            <w:r w:rsidRPr="0099740B">
              <w:rPr>
                <w:rFonts w:ascii="Times New Roman" w:eastAsia="Times New Roman" w:hAnsi="Times New Roman" w:cs="Times New Roman"/>
                <w:color w:val="000000"/>
                <w:sz w:val="24"/>
                <w:szCs w:val="24"/>
                <w:lang w:eastAsia="id-ID"/>
              </w:rPr>
              <w:t>PNBN)</w:t>
            </w:r>
          </w:p>
        </w:tc>
      </w:tr>
      <w:tr w:rsidR="00486F4B" w:rsidRPr="005F1335" w:rsidTr="006D0E68">
        <w:trPr>
          <w:trHeight w:val="275"/>
          <w:jc w:val="center"/>
        </w:trPr>
        <w:tc>
          <w:tcPr>
            <w:tcW w:w="626" w:type="dxa"/>
            <w:tcBorders>
              <w:top w:val="nil"/>
              <w:left w:val="nil"/>
              <w:bottom w:val="single" w:sz="4" w:space="0" w:color="auto"/>
              <w:right w:val="nil"/>
            </w:tcBorders>
          </w:tcPr>
          <w:p w:rsidR="00486F4B" w:rsidRPr="00597BA0" w:rsidRDefault="00486F4B" w:rsidP="0079145A">
            <w:pPr>
              <w:spacing w:after="0" w:line="240" w:lineRule="auto"/>
              <w:jc w:val="both"/>
              <w:rPr>
                <w:rFonts w:ascii="Times New Roman" w:hAnsi="Times New Roman" w:cs="Times New Roman"/>
                <w:sz w:val="24"/>
                <w:szCs w:val="24"/>
                <w:lang w:val="id-ID"/>
              </w:rPr>
            </w:pPr>
            <w:r>
              <w:rPr>
                <w:rFonts w:ascii="Times New Roman" w:hAnsi="Times New Roman" w:cs="Times New Roman"/>
                <w:sz w:val="24"/>
                <w:szCs w:val="24"/>
                <w:lang w:val="id-ID"/>
              </w:rPr>
              <w:t>8.</w:t>
            </w:r>
          </w:p>
        </w:tc>
        <w:tc>
          <w:tcPr>
            <w:tcW w:w="4961" w:type="dxa"/>
            <w:tcBorders>
              <w:top w:val="nil"/>
              <w:left w:val="nil"/>
              <w:bottom w:val="single" w:sz="4" w:space="0" w:color="auto"/>
              <w:right w:val="nil"/>
            </w:tcBorders>
            <w:vAlign w:val="center"/>
          </w:tcPr>
          <w:p w:rsidR="00486F4B" w:rsidRPr="005F1335" w:rsidRDefault="00486F4B" w:rsidP="0079145A">
            <w:pPr>
              <w:spacing w:after="0" w:line="240" w:lineRule="auto"/>
              <w:jc w:val="both"/>
              <w:rPr>
                <w:rFonts w:ascii="Times New Roman" w:eastAsia="Times New Roman" w:hAnsi="Times New Roman" w:cs="Times New Roman"/>
                <w:color w:val="000000"/>
                <w:sz w:val="24"/>
                <w:szCs w:val="24"/>
                <w:lang w:eastAsia="id-ID"/>
              </w:rPr>
            </w:pPr>
            <w:r w:rsidRPr="005F1335">
              <w:rPr>
                <w:rFonts w:ascii="Times New Roman" w:hAnsi="Times New Roman" w:cs="Times New Roman"/>
                <w:sz w:val="24"/>
                <w:szCs w:val="24"/>
              </w:rPr>
              <w:t xml:space="preserve">PT </w:t>
            </w:r>
            <w:r w:rsidR="009D2AB9">
              <w:rPr>
                <w:rFonts w:ascii="Times New Roman" w:hAnsi="Times New Roman" w:cs="Times New Roman"/>
                <w:sz w:val="24"/>
                <w:szCs w:val="24"/>
              </w:rPr>
              <w:t xml:space="preserve">PT Bank Permata  Tbk </w:t>
            </w:r>
            <w:r w:rsidRPr="005F1335">
              <w:rPr>
                <w:rFonts w:ascii="Times New Roman" w:hAnsi="Times New Roman" w:cs="Times New Roman"/>
                <w:sz w:val="24"/>
                <w:szCs w:val="24"/>
              </w:rPr>
              <w:t xml:space="preserve">Tbk </w:t>
            </w:r>
          </w:p>
          <w:p w:rsidR="00486F4B" w:rsidRPr="005F1335" w:rsidRDefault="00486F4B" w:rsidP="0079145A">
            <w:pPr>
              <w:spacing w:after="0" w:line="240" w:lineRule="auto"/>
              <w:jc w:val="both"/>
              <w:rPr>
                <w:rFonts w:ascii="Times New Roman" w:hAnsi="Times New Roman" w:cs="Times New Roman"/>
                <w:sz w:val="24"/>
                <w:szCs w:val="24"/>
              </w:rPr>
            </w:pPr>
          </w:p>
        </w:tc>
        <w:tc>
          <w:tcPr>
            <w:tcW w:w="1197" w:type="dxa"/>
            <w:gridSpan w:val="2"/>
            <w:tcBorders>
              <w:top w:val="nil"/>
              <w:left w:val="nil"/>
              <w:bottom w:val="single" w:sz="4" w:space="0" w:color="auto"/>
              <w:right w:val="nil"/>
            </w:tcBorders>
          </w:tcPr>
          <w:p w:rsidR="00486F4B" w:rsidRPr="005F1335" w:rsidRDefault="00486F4B" w:rsidP="0079145A">
            <w:pPr>
              <w:spacing w:after="0" w:line="240" w:lineRule="auto"/>
              <w:jc w:val="both"/>
              <w:rPr>
                <w:rFonts w:ascii="Times New Roman" w:hAnsi="Times New Roman" w:cs="Times New Roman"/>
                <w:sz w:val="24"/>
                <w:szCs w:val="24"/>
              </w:rPr>
            </w:pPr>
            <w:r w:rsidRPr="0099740B">
              <w:rPr>
                <w:rFonts w:ascii="Times New Roman" w:hAnsi="Times New Roman" w:cs="Times New Roman"/>
                <w:sz w:val="24"/>
                <w:szCs w:val="24"/>
              </w:rPr>
              <w:t>(</w:t>
            </w:r>
            <w:r w:rsidRPr="0099740B">
              <w:rPr>
                <w:rFonts w:ascii="Times New Roman" w:eastAsia="Times New Roman" w:hAnsi="Times New Roman" w:cs="Times New Roman"/>
                <w:color w:val="000000"/>
                <w:sz w:val="24"/>
                <w:szCs w:val="24"/>
                <w:lang w:eastAsia="id-ID"/>
              </w:rPr>
              <w:t>BNLI)</w:t>
            </w:r>
          </w:p>
        </w:tc>
      </w:tr>
    </w:tbl>
    <w:p w:rsidR="00486F4B" w:rsidRDefault="00486F4B" w:rsidP="0079145A">
      <w:pPr>
        <w:autoSpaceDE w:val="0"/>
        <w:autoSpaceDN w:val="0"/>
        <w:adjustRightInd w:val="0"/>
        <w:spacing w:after="0" w:line="480" w:lineRule="auto"/>
        <w:ind w:left="1560"/>
        <w:jc w:val="both"/>
        <w:rPr>
          <w:rFonts w:ascii="Times New Roman" w:eastAsiaTheme="minorEastAsia" w:hAnsi="Times New Roman" w:cs="Times New Roman"/>
          <w:i/>
          <w:sz w:val="24"/>
          <w:szCs w:val="24"/>
          <w:lang w:val="id-ID"/>
        </w:rPr>
      </w:pPr>
      <w:r w:rsidRPr="005F1335">
        <w:rPr>
          <w:rFonts w:ascii="Times New Roman" w:eastAsiaTheme="minorEastAsia" w:hAnsi="Times New Roman" w:cs="Times New Roman"/>
          <w:i/>
          <w:sz w:val="24"/>
          <w:szCs w:val="24"/>
        </w:rPr>
        <w:t xml:space="preserve">Sumber : </w:t>
      </w:r>
      <w:r>
        <w:rPr>
          <w:rFonts w:ascii="Times New Roman" w:eastAsiaTheme="minorEastAsia" w:hAnsi="Times New Roman" w:cs="Times New Roman"/>
          <w:i/>
          <w:sz w:val="24"/>
          <w:szCs w:val="24"/>
          <w:lang w:val="id-ID"/>
        </w:rPr>
        <w:t>Bursa Efek Indonesia</w:t>
      </w:r>
    </w:p>
    <w:p w:rsidR="00486F4B" w:rsidRPr="00A97F8F" w:rsidRDefault="00486F4B" w:rsidP="00486F4B">
      <w:pPr>
        <w:pStyle w:val="ListParagraph"/>
        <w:numPr>
          <w:ilvl w:val="0"/>
          <w:numId w:val="37"/>
        </w:numPr>
        <w:autoSpaceDE w:val="0"/>
        <w:autoSpaceDN w:val="0"/>
        <w:adjustRightInd w:val="0"/>
        <w:spacing w:before="360" w:after="0" w:line="480" w:lineRule="auto"/>
        <w:ind w:left="284" w:hanging="294"/>
        <w:rPr>
          <w:rFonts w:ascii="Times New Roman" w:eastAsiaTheme="minorEastAsia" w:hAnsi="Times New Roman" w:cs="Times New Roman"/>
          <w:b/>
          <w:bCs/>
          <w:sz w:val="24"/>
          <w:szCs w:val="24"/>
        </w:rPr>
      </w:pPr>
      <w:r w:rsidRPr="00A97F8F">
        <w:rPr>
          <w:rFonts w:ascii="Times New Roman" w:eastAsiaTheme="minorEastAsia" w:hAnsi="Times New Roman" w:cs="Times New Roman"/>
          <w:b/>
          <w:bCs/>
          <w:sz w:val="24"/>
          <w:szCs w:val="24"/>
        </w:rPr>
        <w:t xml:space="preserve">Teknik Pengumpulan Data </w:t>
      </w:r>
    </w:p>
    <w:p w:rsidR="00486F4B" w:rsidRPr="00B31FB4" w:rsidRDefault="0075063F" w:rsidP="0075063F">
      <w:pPr>
        <w:pStyle w:val="ListParagraph"/>
        <w:tabs>
          <w:tab w:val="left" w:pos="567"/>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86F4B" w:rsidRPr="00A8080B">
        <w:rPr>
          <w:rFonts w:ascii="Times New Roman" w:hAnsi="Times New Roman" w:cs="Times New Roman"/>
          <w:sz w:val="24"/>
          <w:szCs w:val="24"/>
        </w:rPr>
        <w:t>Teknik pengumpulan data yang</w:t>
      </w:r>
      <w:r w:rsidR="00486F4B">
        <w:rPr>
          <w:rFonts w:ascii="Times New Roman" w:hAnsi="Times New Roman" w:cs="Times New Roman"/>
          <w:sz w:val="24"/>
          <w:szCs w:val="24"/>
        </w:rPr>
        <w:t xml:space="preserve"> digunakan dalam penelitian ini </w:t>
      </w:r>
      <w:r w:rsidR="00486F4B" w:rsidRPr="00BE5EB8">
        <w:rPr>
          <w:rFonts w:ascii="Times New Roman" w:hAnsi="Times New Roman" w:cs="Times New Roman"/>
          <w:sz w:val="24"/>
          <w:szCs w:val="24"/>
          <w:lang w:val="es-ES"/>
        </w:rPr>
        <w:t xml:space="preserve">adalah teknik </w:t>
      </w:r>
      <w:r w:rsidR="00486F4B" w:rsidRPr="00BE5EB8">
        <w:rPr>
          <w:rFonts w:ascii="Times New Roman" w:hAnsi="Times New Roman" w:cs="Times New Roman"/>
          <w:sz w:val="24"/>
          <w:szCs w:val="24"/>
        </w:rPr>
        <w:t>dokumentasi yaitu teknik penelitian yang diperoleh dari dokumen-dokumen serta arsip-arsip pada perusahaan manufaktur yang terdaftar di Bursa Efek Indonesia (BEI) yang ada hubungannya dengan masalah yang diteliti berupa laporan keuangan yaitu laporan laba rugi, laporan arus kas dan catatan at</w:t>
      </w:r>
      <w:r w:rsidR="00486F4B">
        <w:rPr>
          <w:rFonts w:ascii="Times New Roman" w:hAnsi="Times New Roman" w:cs="Times New Roman"/>
          <w:sz w:val="24"/>
          <w:szCs w:val="24"/>
        </w:rPr>
        <w:t xml:space="preserve">as laporan keuangan yang berkaitan dengan variabel-variabel yang diteliti. Data yang </w:t>
      </w:r>
      <w:r w:rsidR="00486F4B" w:rsidRPr="00B31FB4">
        <w:rPr>
          <w:rFonts w:ascii="Times New Roman" w:hAnsi="Times New Roman" w:cs="Times New Roman"/>
          <w:sz w:val="24"/>
          <w:szCs w:val="24"/>
        </w:rPr>
        <w:t>diperlukan adalah</w:t>
      </w:r>
      <w:r w:rsidR="00486F4B" w:rsidRPr="00B31FB4">
        <w:rPr>
          <w:rFonts w:ascii="Times New Roman" w:hAnsi="Times New Roman" w:cs="Times New Roman"/>
          <w:b/>
          <w:sz w:val="24"/>
          <w:szCs w:val="24"/>
        </w:rPr>
        <w:t xml:space="preserve"> </w:t>
      </w:r>
      <w:r w:rsidR="00486F4B" w:rsidRPr="00B31FB4">
        <w:rPr>
          <w:rFonts w:ascii="Times New Roman" w:hAnsi="Times New Roman" w:cs="Times New Roman"/>
          <w:sz w:val="24"/>
          <w:szCs w:val="24"/>
        </w:rPr>
        <w:t>data laporan keuangan</w:t>
      </w:r>
      <w:r w:rsidR="00486F4B">
        <w:rPr>
          <w:rFonts w:ascii="Times New Roman" w:hAnsi="Times New Roman" w:cs="Times New Roman"/>
          <w:sz w:val="24"/>
          <w:szCs w:val="24"/>
        </w:rPr>
        <w:t xml:space="preserve"> perbankan yang terdaftar di BEI selama periode 2009-2013</w:t>
      </w:r>
      <w:r w:rsidR="00486F4B">
        <w:rPr>
          <w:rFonts w:ascii="Times New Roman" w:hAnsi="Times New Roman" w:cs="Times New Roman"/>
          <w:sz w:val="24"/>
        </w:rPr>
        <w:t>.</w:t>
      </w:r>
    </w:p>
    <w:p w:rsidR="00486F4B" w:rsidRPr="0024751D" w:rsidRDefault="00A26F80" w:rsidP="00486F4B">
      <w:pPr>
        <w:pStyle w:val="ListParagraph"/>
        <w:numPr>
          <w:ilvl w:val="0"/>
          <w:numId w:val="37"/>
        </w:numPr>
        <w:autoSpaceDE w:val="0"/>
        <w:autoSpaceDN w:val="0"/>
        <w:adjustRightInd w:val="0"/>
        <w:spacing w:after="0" w:line="480" w:lineRule="auto"/>
        <w:ind w:left="284" w:hanging="284"/>
        <w:rPr>
          <w:rFonts w:ascii="Times New Roman" w:eastAsiaTheme="minorEastAsia" w:hAnsi="Times New Roman" w:cs="Times New Roman"/>
          <w:sz w:val="24"/>
          <w:szCs w:val="24"/>
        </w:rPr>
      </w:pPr>
      <w:r>
        <w:rPr>
          <w:rFonts w:ascii="Times New Roman" w:eastAsiaTheme="minorEastAsia" w:hAnsi="Times New Roman" w:cs="Times New Roman"/>
          <w:b/>
          <w:bCs/>
          <w:sz w:val="24"/>
          <w:szCs w:val="24"/>
        </w:rPr>
        <w:t>Teknik</w:t>
      </w:r>
      <w:r w:rsidR="00486F4B" w:rsidRPr="0024751D">
        <w:rPr>
          <w:rFonts w:ascii="Times New Roman" w:eastAsiaTheme="minorEastAsia" w:hAnsi="Times New Roman" w:cs="Times New Roman"/>
          <w:b/>
          <w:bCs/>
          <w:sz w:val="24"/>
          <w:szCs w:val="24"/>
        </w:rPr>
        <w:t xml:space="preserve"> Analisis Data </w:t>
      </w:r>
    </w:p>
    <w:p w:rsidR="00486F4B" w:rsidRPr="00BC362C" w:rsidRDefault="00486F4B" w:rsidP="00486F4B">
      <w:pPr>
        <w:autoSpaceDE w:val="0"/>
        <w:autoSpaceDN w:val="0"/>
        <w:adjustRightInd w:val="0"/>
        <w:spacing w:after="0" w:line="480" w:lineRule="auto"/>
        <w:ind w:firstLine="709"/>
        <w:contextualSpacing/>
        <w:jc w:val="both"/>
        <w:rPr>
          <w:rFonts w:ascii="Times New Roman" w:eastAsiaTheme="minorEastAsia" w:hAnsi="Times New Roman" w:cs="Times New Roman"/>
          <w:i/>
          <w:iCs/>
          <w:sz w:val="24"/>
          <w:szCs w:val="24"/>
        </w:rPr>
      </w:pPr>
      <w:r w:rsidRPr="005F1335">
        <w:rPr>
          <w:rFonts w:ascii="Times New Roman" w:eastAsiaTheme="minorEastAsia" w:hAnsi="Times New Roman" w:cs="Times New Roman"/>
          <w:sz w:val="24"/>
          <w:szCs w:val="24"/>
        </w:rPr>
        <w:t xml:space="preserve">Pendekatan yang digunakan dalam penelitian </w:t>
      </w:r>
      <w:r>
        <w:rPr>
          <w:rFonts w:ascii="Times New Roman" w:eastAsiaTheme="minorEastAsia" w:hAnsi="Times New Roman" w:cs="Times New Roman"/>
          <w:sz w:val="24"/>
          <w:szCs w:val="24"/>
          <w:lang w:val="id-ID"/>
        </w:rPr>
        <w:t xml:space="preserve">ini </w:t>
      </w:r>
      <w:r w:rsidRPr="005F1335">
        <w:rPr>
          <w:rFonts w:ascii="Times New Roman" w:eastAsiaTheme="minorEastAsia" w:hAnsi="Times New Roman" w:cs="Times New Roman"/>
          <w:sz w:val="24"/>
          <w:szCs w:val="24"/>
        </w:rPr>
        <w:t xml:space="preserve">adalah pendekatan kuantitatif, yaitu menganalisis pengukuran fenomena ekonomi yang merupakan gabungan antara teori ekonomi (informasi laporan keuangan), model matematika dan statistika yang diklasifikasikan dalam kategori tertentu dengan menggunakan </w:t>
      </w:r>
      <w:r w:rsidRPr="005F1335">
        <w:rPr>
          <w:rFonts w:ascii="Times New Roman" w:eastAsiaTheme="minorEastAsia" w:hAnsi="Times New Roman" w:cs="Times New Roman"/>
          <w:sz w:val="24"/>
          <w:szCs w:val="24"/>
        </w:rPr>
        <w:lastRenderedPageBreak/>
        <w:t>tabel-tabel tertentu guna mempermudah dalam menganalisis</w:t>
      </w:r>
      <w:r>
        <w:rPr>
          <w:rFonts w:ascii="Times New Roman" w:eastAsiaTheme="minorEastAsia" w:hAnsi="Times New Roman" w:cs="Times New Roman"/>
          <w:sz w:val="24"/>
          <w:szCs w:val="24"/>
          <w:lang w:val="id-ID"/>
        </w:rPr>
        <w:t xml:space="preserve">. </w:t>
      </w:r>
      <w:r w:rsidRPr="005F1335">
        <w:rPr>
          <w:rFonts w:ascii="Times New Roman" w:eastAsiaTheme="minorEastAsia" w:hAnsi="Times New Roman" w:cs="Times New Roman"/>
          <w:sz w:val="24"/>
          <w:szCs w:val="24"/>
        </w:rPr>
        <w:t>Sedangkan teknik analisis yang digunakan</w:t>
      </w:r>
      <w:r>
        <w:rPr>
          <w:rFonts w:ascii="Times New Roman" w:eastAsiaTheme="minorEastAsia" w:hAnsi="Times New Roman" w:cs="Times New Roman"/>
          <w:sz w:val="24"/>
          <w:szCs w:val="24"/>
          <w:lang w:val="id-ID"/>
        </w:rPr>
        <w:t xml:space="preserve"> dalam penelitian ini </w:t>
      </w:r>
      <w:r w:rsidRPr="005F1335">
        <w:rPr>
          <w:rFonts w:ascii="Times New Roman" w:eastAsiaTheme="minorEastAsia" w:hAnsi="Times New Roman" w:cs="Times New Roman"/>
          <w:sz w:val="24"/>
          <w:szCs w:val="24"/>
        </w:rPr>
        <w:t>adalah teknik analisis regresi linier berganda</w:t>
      </w:r>
      <w:r>
        <w:rPr>
          <w:rFonts w:ascii="Times New Roman" w:eastAsiaTheme="minorEastAsia" w:hAnsi="Times New Roman" w:cs="Times New Roman"/>
          <w:sz w:val="24"/>
          <w:szCs w:val="24"/>
          <w:lang w:val="id-ID"/>
        </w:rPr>
        <w:t xml:space="preserve"> yang dianalisis menggunakan </w:t>
      </w:r>
      <w:r>
        <w:rPr>
          <w:rFonts w:ascii="Times New Roman" w:eastAsiaTheme="minorEastAsia" w:hAnsi="Times New Roman" w:cs="Times New Roman"/>
          <w:sz w:val="24"/>
          <w:szCs w:val="24"/>
        </w:rPr>
        <w:t xml:space="preserve">program </w:t>
      </w:r>
      <w:r w:rsidR="00B549FA" w:rsidRPr="00514FF8">
        <w:rPr>
          <w:rFonts w:ascii="Times New Roman" w:eastAsiaTheme="minorEastAsia" w:hAnsi="Times New Roman" w:cs="Times New Roman"/>
          <w:i/>
          <w:sz w:val="24"/>
          <w:szCs w:val="24"/>
          <w:lang w:val="id-ID"/>
        </w:rPr>
        <w:t xml:space="preserve">IBM </w:t>
      </w:r>
      <w:r w:rsidRPr="00514FF8">
        <w:rPr>
          <w:rFonts w:ascii="Times New Roman" w:eastAsiaTheme="minorEastAsia" w:hAnsi="Times New Roman" w:cs="Times New Roman"/>
          <w:i/>
          <w:sz w:val="24"/>
          <w:szCs w:val="24"/>
        </w:rPr>
        <w:t xml:space="preserve">SPSS </w:t>
      </w:r>
      <w:r w:rsidR="00B549FA" w:rsidRPr="00514FF8">
        <w:rPr>
          <w:rFonts w:ascii="Times New Roman" w:eastAsiaTheme="minorEastAsia" w:hAnsi="Times New Roman" w:cs="Times New Roman"/>
          <w:i/>
          <w:sz w:val="24"/>
          <w:szCs w:val="24"/>
          <w:lang w:val="id-ID"/>
        </w:rPr>
        <w:t>22</w:t>
      </w:r>
      <w:r w:rsidR="00EB033D">
        <w:rPr>
          <w:rFonts w:ascii="Times New Roman" w:eastAsiaTheme="minorEastAsia" w:hAnsi="Times New Roman" w:cs="Times New Roman"/>
          <w:i/>
          <w:sz w:val="24"/>
          <w:szCs w:val="24"/>
          <w:lang w:val="id-ID"/>
        </w:rPr>
        <w:t xml:space="preserve"> </w:t>
      </w:r>
      <w:r w:rsidRPr="005F1335">
        <w:rPr>
          <w:rFonts w:ascii="Times New Roman" w:eastAsiaTheme="minorEastAsia" w:hAnsi="Times New Roman" w:cs="Times New Roman"/>
          <w:sz w:val="24"/>
          <w:szCs w:val="24"/>
        </w:rPr>
        <w:t xml:space="preserve"> </w:t>
      </w:r>
      <w:r w:rsidRPr="005F1335">
        <w:rPr>
          <w:rFonts w:ascii="Times New Roman" w:eastAsiaTheme="minorEastAsia" w:hAnsi="Times New Roman" w:cs="Times New Roman"/>
          <w:i/>
          <w:iCs/>
          <w:sz w:val="24"/>
          <w:szCs w:val="24"/>
        </w:rPr>
        <w:t>for windows</w:t>
      </w:r>
      <w:r w:rsidRPr="005F1335">
        <w:rPr>
          <w:rFonts w:ascii="Times New Roman" w:eastAsiaTheme="minorEastAsia" w:hAnsi="Times New Roman" w:cs="Times New Roman"/>
          <w:sz w:val="24"/>
          <w:szCs w:val="24"/>
        </w:rPr>
        <w:t xml:space="preserve"> untuk melihat hubungan antara satu variabel terikat de</w:t>
      </w:r>
      <w:r>
        <w:rPr>
          <w:rFonts w:ascii="Times New Roman" w:eastAsiaTheme="minorEastAsia" w:hAnsi="Times New Roman" w:cs="Times New Roman"/>
          <w:sz w:val="24"/>
          <w:szCs w:val="24"/>
        </w:rPr>
        <w:t>ngan lebih satu variabel bebas.</w:t>
      </w:r>
      <w:r>
        <w:rPr>
          <w:rFonts w:ascii="Times New Roman" w:eastAsiaTheme="minorEastAsia" w:hAnsi="Times New Roman" w:cs="Times New Roman"/>
          <w:sz w:val="24"/>
          <w:szCs w:val="24"/>
          <w:lang w:val="id-ID"/>
        </w:rPr>
        <w:t xml:space="preserve"> T</w:t>
      </w:r>
      <w:r w:rsidRPr="005F1335">
        <w:rPr>
          <w:rFonts w:ascii="Times New Roman" w:eastAsiaTheme="minorEastAsia" w:hAnsi="Times New Roman" w:cs="Times New Roman"/>
          <w:sz w:val="24"/>
          <w:szCs w:val="24"/>
        </w:rPr>
        <w:t xml:space="preserve">eknik analisis regresi berganda </w:t>
      </w:r>
      <w:r>
        <w:rPr>
          <w:rFonts w:ascii="Times New Roman" w:eastAsiaTheme="minorEastAsia" w:hAnsi="Times New Roman" w:cs="Times New Roman"/>
          <w:sz w:val="24"/>
          <w:szCs w:val="24"/>
          <w:lang w:val="id-ID"/>
        </w:rPr>
        <w:t xml:space="preserve">dalam penelitian ini </w:t>
      </w:r>
      <w:r w:rsidRPr="005F1335">
        <w:rPr>
          <w:rFonts w:ascii="Times New Roman" w:eastAsiaTheme="minorEastAsia" w:hAnsi="Times New Roman" w:cs="Times New Roman"/>
          <w:sz w:val="24"/>
          <w:szCs w:val="24"/>
        </w:rPr>
        <w:t xml:space="preserve">untuk mengukur pengaruh </w:t>
      </w:r>
      <w:r w:rsidR="00BA527A" w:rsidRPr="005F1335">
        <w:rPr>
          <w:rFonts w:ascii="Times New Roman" w:eastAsiaTheme="minorEastAsia" w:hAnsi="Times New Roman" w:cs="Times New Roman"/>
          <w:i/>
          <w:sz w:val="24"/>
          <w:szCs w:val="24"/>
        </w:rPr>
        <w:t>Capital Adequacy Ratio</w:t>
      </w:r>
      <w:r w:rsidR="00BA527A" w:rsidRPr="005F1335">
        <w:rPr>
          <w:rFonts w:ascii="Times New Roman" w:eastAsiaTheme="minorEastAsia" w:hAnsi="Times New Roman" w:cs="Times New Roman"/>
          <w:i/>
          <w:sz w:val="24"/>
          <w:szCs w:val="24"/>
          <w:lang w:val="id-ID"/>
        </w:rPr>
        <w:t xml:space="preserve"> </w:t>
      </w:r>
      <w:r w:rsidRPr="005F1335">
        <w:rPr>
          <w:rFonts w:ascii="Times New Roman" w:eastAsiaTheme="minorEastAsia" w:hAnsi="Times New Roman" w:cs="Times New Roman"/>
          <w:sz w:val="24"/>
          <w:szCs w:val="24"/>
        </w:rPr>
        <w:t xml:space="preserve">(CAR), </w:t>
      </w:r>
      <w:r w:rsidR="00BA527A" w:rsidRPr="005F1335">
        <w:rPr>
          <w:rFonts w:ascii="Times New Roman" w:eastAsiaTheme="minorEastAsia" w:hAnsi="Times New Roman" w:cs="Times New Roman"/>
          <w:i/>
          <w:iCs/>
          <w:sz w:val="24"/>
          <w:szCs w:val="24"/>
        </w:rPr>
        <w:t xml:space="preserve">Non Performing Loan </w:t>
      </w:r>
      <w:r w:rsidRPr="005F1335">
        <w:rPr>
          <w:rFonts w:ascii="Times New Roman" w:eastAsiaTheme="minorEastAsia" w:hAnsi="Times New Roman" w:cs="Times New Roman"/>
          <w:sz w:val="24"/>
          <w:szCs w:val="24"/>
        </w:rPr>
        <w:t xml:space="preserve">(NPL), dan </w:t>
      </w:r>
      <w:r w:rsidR="00BA527A" w:rsidRPr="005F1335">
        <w:rPr>
          <w:rFonts w:ascii="Times New Roman" w:eastAsiaTheme="minorEastAsia" w:hAnsi="Times New Roman" w:cs="Times New Roman"/>
          <w:i/>
          <w:iCs/>
          <w:sz w:val="24"/>
          <w:szCs w:val="24"/>
        </w:rPr>
        <w:t xml:space="preserve">Loan </w:t>
      </w:r>
      <w:r w:rsidR="00BA527A">
        <w:rPr>
          <w:rFonts w:ascii="Times New Roman" w:eastAsiaTheme="minorEastAsia" w:hAnsi="Times New Roman" w:cs="Times New Roman"/>
          <w:i/>
          <w:iCs/>
          <w:sz w:val="24"/>
          <w:szCs w:val="24"/>
          <w:lang w:val="id-ID"/>
        </w:rPr>
        <w:t>t</w:t>
      </w:r>
      <w:r w:rsidR="00BA527A" w:rsidRPr="005F1335">
        <w:rPr>
          <w:rFonts w:ascii="Times New Roman" w:eastAsiaTheme="minorEastAsia" w:hAnsi="Times New Roman" w:cs="Times New Roman"/>
          <w:i/>
          <w:iCs/>
          <w:sz w:val="24"/>
          <w:szCs w:val="24"/>
        </w:rPr>
        <w:t>o Deposit Ratio</w:t>
      </w:r>
      <w:r w:rsidRPr="005F1335">
        <w:rPr>
          <w:rFonts w:ascii="Times New Roman" w:eastAsiaTheme="minorEastAsia" w:hAnsi="Times New Roman" w:cs="Times New Roman"/>
          <w:i/>
          <w:iCs/>
          <w:sz w:val="24"/>
          <w:szCs w:val="24"/>
        </w:rPr>
        <w:t xml:space="preserve"> </w:t>
      </w:r>
      <w:r w:rsidRPr="005F1335">
        <w:rPr>
          <w:rFonts w:ascii="Times New Roman" w:eastAsiaTheme="minorEastAsia" w:hAnsi="Times New Roman" w:cs="Times New Roman"/>
          <w:sz w:val="24"/>
          <w:szCs w:val="24"/>
        </w:rPr>
        <w:t>(LDR) terhadap Profitabilitas</w:t>
      </w:r>
      <w:r>
        <w:rPr>
          <w:rFonts w:ascii="Times New Roman" w:eastAsiaTheme="minorEastAsia" w:hAnsi="Times New Roman" w:cs="Times New Roman"/>
          <w:sz w:val="24"/>
          <w:szCs w:val="24"/>
          <w:lang w:val="id-ID"/>
        </w:rPr>
        <w:t xml:space="preserve"> </w:t>
      </w:r>
      <w:r w:rsidR="00BA527A">
        <w:rPr>
          <w:rFonts w:ascii="Times New Roman" w:eastAsiaTheme="minorEastAsia" w:hAnsi="Times New Roman" w:cs="Times New Roman"/>
          <w:sz w:val="24"/>
          <w:szCs w:val="24"/>
          <w:lang w:val="id-ID"/>
        </w:rPr>
        <w:t xml:space="preserve">atau </w:t>
      </w:r>
      <w:r w:rsidR="00BA527A" w:rsidRPr="00BA527A">
        <w:rPr>
          <w:rFonts w:ascii="Times New Roman" w:eastAsiaTheme="minorEastAsia" w:hAnsi="Times New Roman" w:cs="Times New Roman"/>
          <w:i/>
          <w:sz w:val="24"/>
          <w:szCs w:val="24"/>
          <w:lang w:val="id-ID"/>
        </w:rPr>
        <w:t>Return On Asset</w:t>
      </w:r>
      <w:r w:rsidR="00BA527A">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(ROA)</w:t>
      </w:r>
      <w:r w:rsidRPr="005F1335">
        <w:rPr>
          <w:rFonts w:ascii="Times New Roman" w:eastAsiaTheme="minorEastAsia" w:hAnsi="Times New Roman" w:cs="Times New Roman"/>
          <w:i/>
          <w:iCs/>
          <w:sz w:val="24"/>
          <w:szCs w:val="24"/>
        </w:rPr>
        <w:t>.</w:t>
      </w:r>
      <w:r w:rsidRPr="00BC362C">
        <w:rPr>
          <w:rFonts w:ascii="Times New Roman" w:hAnsi="Times New Roman" w:cs="Times New Roman"/>
          <w:sz w:val="24"/>
          <w:szCs w:val="24"/>
        </w:rPr>
        <w:t xml:space="preserve">         </w:t>
      </w:r>
    </w:p>
    <w:p w:rsidR="00486F4B" w:rsidRPr="00BC362C" w:rsidRDefault="00486F4B" w:rsidP="004E1518">
      <w:pPr>
        <w:pStyle w:val="ListParagraph"/>
        <w:numPr>
          <w:ilvl w:val="5"/>
          <w:numId w:val="44"/>
        </w:numPr>
        <w:spacing w:line="480" w:lineRule="auto"/>
        <w:ind w:left="709" w:hanging="283"/>
        <w:rPr>
          <w:rFonts w:ascii="Times New Roman" w:hAnsi="Times New Roman" w:cs="Times New Roman"/>
          <w:b/>
          <w:sz w:val="24"/>
          <w:szCs w:val="24"/>
        </w:rPr>
      </w:pPr>
      <w:r w:rsidRPr="00BC362C">
        <w:rPr>
          <w:rFonts w:ascii="Times New Roman" w:hAnsi="Times New Roman" w:cs="Times New Roman"/>
          <w:b/>
          <w:sz w:val="24"/>
          <w:szCs w:val="24"/>
        </w:rPr>
        <w:t>Uji Asumsi Klasik</w:t>
      </w:r>
    </w:p>
    <w:p w:rsidR="00486F4B" w:rsidRDefault="00486F4B" w:rsidP="00486F4B">
      <w:pPr>
        <w:pStyle w:val="ListParagraph"/>
        <w:spacing w:after="0" w:line="480" w:lineRule="auto"/>
        <w:ind w:left="0" w:firstLine="720"/>
        <w:jc w:val="both"/>
        <w:rPr>
          <w:rFonts w:ascii="Times New Roman" w:hAnsi="Times New Roman" w:cs="Times New Roman"/>
          <w:sz w:val="24"/>
          <w:szCs w:val="24"/>
        </w:rPr>
      </w:pPr>
      <w:r w:rsidRPr="00A8080B">
        <w:rPr>
          <w:rFonts w:ascii="Times New Roman" w:hAnsi="Times New Roman" w:cs="Times New Roman"/>
          <w:sz w:val="24"/>
          <w:szCs w:val="24"/>
        </w:rPr>
        <w:t>Ada beberapa asumsi yang harus dipenuhi terlebih dahulu sebelum menggunakan analisis regrei berganda sebagai alat untuk menganalisis pengaruh variable-variabel yang diteliti. Pengujian asumsi klasik yang digunakan terdiri atas:</w:t>
      </w:r>
    </w:p>
    <w:p w:rsidR="00486F4B" w:rsidRPr="00A8080B" w:rsidRDefault="00486F4B" w:rsidP="004E1518">
      <w:pPr>
        <w:pStyle w:val="ListParagraph"/>
        <w:numPr>
          <w:ilvl w:val="0"/>
          <w:numId w:val="38"/>
        </w:numPr>
        <w:tabs>
          <w:tab w:val="left" w:pos="993"/>
        </w:tabs>
        <w:spacing w:after="0" w:line="480" w:lineRule="auto"/>
        <w:ind w:left="1276" w:hanging="567"/>
        <w:jc w:val="both"/>
        <w:rPr>
          <w:rFonts w:ascii="Times New Roman" w:hAnsi="Times New Roman" w:cs="Times New Roman"/>
          <w:sz w:val="24"/>
          <w:szCs w:val="24"/>
        </w:rPr>
      </w:pPr>
      <w:r w:rsidRPr="00A8080B">
        <w:rPr>
          <w:rFonts w:ascii="Times New Roman" w:hAnsi="Times New Roman" w:cs="Times New Roman"/>
          <w:sz w:val="24"/>
          <w:szCs w:val="24"/>
        </w:rPr>
        <w:t>Uji Multikolinieritas</w:t>
      </w:r>
    </w:p>
    <w:p w:rsidR="00486F4B" w:rsidRDefault="009E70C7" w:rsidP="00486F4B">
      <w:pPr>
        <w:pStyle w:val="ListParagraph"/>
        <w:tabs>
          <w:tab w:val="left" w:pos="567"/>
        </w:tabs>
        <w:spacing w:line="24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Uji multikolineritas menurut </w:t>
      </w:r>
      <w:r w:rsidR="00486F4B">
        <w:rPr>
          <w:rFonts w:ascii="Times New Roman" w:hAnsi="Times New Roman" w:cs="Times New Roman"/>
          <w:sz w:val="24"/>
          <w:szCs w:val="24"/>
        </w:rPr>
        <w:t>Sunyoto (201</w:t>
      </w:r>
      <w:r w:rsidR="00486F4B" w:rsidRPr="00A8080B">
        <w:rPr>
          <w:rFonts w:ascii="Times New Roman" w:hAnsi="Times New Roman" w:cs="Times New Roman"/>
          <w:sz w:val="24"/>
          <w:szCs w:val="24"/>
        </w:rPr>
        <w:t>3:</w:t>
      </w:r>
      <w:r w:rsidR="00486F4B">
        <w:rPr>
          <w:rFonts w:ascii="Times New Roman" w:hAnsi="Times New Roman" w:cs="Times New Roman"/>
          <w:sz w:val="24"/>
          <w:szCs w:val="24"/>
        </w:rPr>
        <w:t>87</w:t>
      </w:r>
      <w:r>
        <w:rPr>
          <w:rFonts w:ascii="Times New Roman" w:hAnsi="Times New Roman" w:cs="Times New Roman"/>
          <w:sz w:val="24"/>
          <w:szCs w:val="24"/>
        </w:rPr>
        <w:t>)</w:t>
      </w:r>
      <w:r w:rsidR="00486F4B">
        <w:rPr>
          <w:rFonts w:ascii="Times New Roman" w:hAnsi="Times New Roman" w:cs="Times New Roman"/>
          <w:sz w:val="24"/>
          <w:szCs w:val="24"/>
        </w:rPr>
        <w:t xml:space="preserve"> bahwa:</w:t>
      </w:r>
    </w:p>
    <w:p w:rsidR="009E70C7" w:rsidRDefault="009E70C7" w:rsidP="00486F4B">
      <w:pPr>
        <w:pStyle w:val="ListParagraph"/>
        <w:tabs>
          <w:tab w:val="left" w:pos="567"/>
        </w:tabs>
        <w:spacing w:line="240" w:lineRule="auto"/>
        <w:ind w:left="0" w:firstLine="720"/>
        <w:jc w:val="both"/>
        <w:rPr>
          <w:rFonts w:ascii="Times New Roman" w:hAnsi="Times New Roman" w:cs="Times New Roman"/>
          <w:sz w:val="24"/>
          <w:szCs w:val="24"/>
        </w:rPr>
      </w:pPr>
    </w:p>
    <w:p w:rsidR="00486F4B" w:rsidRDefault="00486F4B" w:rsidP="00486F4B">
      <w:pPr>
        <w:pStyle w:val="ListParagraph"/>
        <w:tabs>
          <w:tab w:val="left" w:pos="567"/>
        </w:tabs>
        <w:spacing w:line="240" w:lineRule="auto"/>
        <w:ind w:left="709" w:firstLine="11"/>
        <w:jc w:val="both"/>
        <w:rPr>
          <w:rFonts w:ascii="Times New Roman" w:hAnsi="Times New Roman" w:cs="Times New Roman"/>
          <w:sz w:val="24"/>
          <w:szCs w:val="24"/>
        </w:rPr>
      </w:pPr>
      <w:r>
        <w:rPr>
          <w:rFonts w:ascii="Times New Roman" w:hAnsi="Times New Roman" w:cs="Times New Roman"/>
          <w:sz w:val="24"/>
          <w:szCs w:val="24"/>
        </w:rPr>
        <w:t>“</w:t>
      </w:r>
      <w:r w:rsidRPr="00A8080B">
        <w:rPr>
          <w:rFonts w:ascii="Times New Roman" w:hAnsi="Times New Roman" w:cs="Times New Roman"/>
          <w:sz w:val="24"/>
          <w:szCs w:val="24"/>
        </w:rPr>
        <w:t xml:space="preserve">Uji </w:t>
      </w:r>
      <w:r>
        <w:rPr>
          <w:rFonts w:ascii="Times New Roman" w:hAnsi="Times New Roman" w:cs="Times New Roman"/>
          <w:sz w:val="24"/>
          <w:szCs w:val="24"/>
        </w:rPr>
        <w:t xml:space="preserve">multikolinieritas </w:t>
      </w:r>
      <w:r w:rsidRPr="00A8080B">
        <w:rPr>
          <w:rFonts w:ascii="Times New Roman" w:hAnsi="Times New Roman" w:cs="Times New Roman"/>
          <w:sz w:val="24"/>
          <w:szCs w:val="24"/>
        </w:rPr>
        <w:t>a</w:t>
      </w:r>
      <w:r>
        <w:rPr>
          <w:rFonts w:ascii="Times New Roman" w:hAnsi="Times New Roman" w:cs="Times New Roman"/>
          <w:sz w:val="24"/>
          <w:szCs w:val="24"/>
        </w:rPr>
        <w:t xml:space="preserve">dalah jenis yang diterapkan untuk analisis regresi berganda yang terdiri atas dua atau lebih variabel bebas atau independen dimana diukur keeratan hubungan antar </w:t>
      </w:r>
      <w:r w:rsidRPr="00A8080B">
        <w:rPr>
          <w:rFonts w:ascii="Times New Roman" w:hAnsi="Times New Roman" w:cs="Times New Roman"/>
          <w:sz w:val="24"/>
          <w:szCs w:val="24"/>
        </w:rPr>
        <w:t>variable bebas</w:t>
      </w:r>
      <w:r>
        <w:rPr>
          <w:rFonts w:ascii="Times New Roman" w:hAnsi="Times New Roman" w:cs="Times New Roman"/>
          <w:sz w:val="24"/>
          <w:szCs w:val="24"/>
        </w:rPr>
        <w:t xml:space="preserve"> tersebut melalui besaran </w:t>
      </w:r>
      <w:r w:rsidRPr="00A8080B">
        <w:rPr>
          <w:rFonts w:ascii="Times New Roman" w:hAnsi="Times New Roman" w:cs="Times New Roman"/>
          <w:sz w:val="24"/>
          <w:szCs w:val="24"/>
        </w:rPr>
        <w:t>korelasi</w:t>
      </w:r>
      <w:r>
        <w:rPr>
          <w:rFonts w:ascii="Times New Roman" w:hAnsi="Times New Roman" w:cs="Times New Roman"/>
          <w:sz w:val="24"/>
          <w:szCs w:val="24"/>
        </w:rPr>
        <w:t xml:space="preserve"> (r)”</w:t>
      </w:r>
      <w:r w:rsidRPr="00A8080B">
        <w:rPr>
          <w:rFonts w:ascii="Times New Roman" w:hAnsi="Times New Roman" w:cs="Times New Roman"/>
          <w:sz w:val="24"/>
          <w:szCs w:val="24"/>
        </w:rPr>
        <w:t xml:space="preserve">. </w:t>
      </w:r>
    </w:p>
    <w:p w:rsidR="00486F4B" w:rsidRDefault="00486F4B" w:rsidP="00486F4B">
      <w:pPr>
        <w:pStyle w:val="ListParagraph"/>
        <w:tabs>
          <w:tab w:val="left" w:pos="567"/>
        </w:tabs>
        <w:spacing w:line="240" w:lineRule="auto"/>
        <w:ind w:left="0" w:firstLine="720"/>
        <w:jc w:val="both"/>
        <w:rPr>
          <w:rFonts w:ascii="Times New Roman" w:hAnsi="Times New Roman" w:cs="Times New Roman"/>
          <w:sz w:val="24"/>
          <w:szCs w:val="24"/>
        </w:rPr>
      </w:pPr>
    </w:p>
    <w:p w:rsidR="00486F4B" w:rsidRDefault="00486F4B" w:rsidP="00486F4B">
      <w:pPr>
        <w:pStyle w:val="ListParagraph"/>
        <w:tabs>
          <w:tab w:val="left" w:pos="567"/>
        </w:tabs>
        <w:spacing w:line="480" w:lineRule="auto"/>
        <w:ind w:left="0" w:firstLine="720"/>
        <w:jc w:val="both"/>
        <w:rPr>
          <w:rFonts w:ascii="Times New Roman" w:hAnsi="Times New Roman" w:cs="Times New Roman"/>
          <w:color w:val="000000"/>
          <w:sz w:val="24"/>
          <w:szCs w:val="24"/>
        </w:rPr>
      </w:pPr>
      <w:r w:rsidRPr="00A8080B">
        <w:rPr>
          <w:rFonts w:ascii="Times New Roman" w:hAnsi="Times New Roman" w:cs="Times New Roman"/>
          <w:sz w:val="24"/>
          <w:szCs w:val="24"/>
        </w:rPr>
        <w:t>Dengan demikian semaki</w:t>
      </w:r>
      <w:r>
        <w:rPr>
          <w:rFonts w:ascii="Times New Roman" w:hAnsi="Times New Roman" w:cs="Times New Roman"/>
          <w:sz w:val="24"/>
          <w:szCs w:val="24"/>
        </w:rPr>
        <w:t>n besar korelasi diantara sesama variab</w:t>
      </w:r>
      <w:r w:rsidRPr="00A8080B">
        <w:rPr>
          <w:rFonts w:ascii="Times New Roman" w:hAnsi="Times New Roman" w:cs="Times New Roman"/>
          <w:sz w:val="24"/>
          <w:szCs w:val="24"/>
        </w:rPr>
        <w:t>e</w:t>
      </w:r>
      <w:r>
        <w:rPr>
          <w:rFonts w:ascii="Times New Roman" w:hAnsi="Times New Roman" w:cs="Times New Roman"/>
          <w:sz w:val="24"/>
          <w:szCs w:val="24"/>
        </w:rPr>
        <w:t>l</w:t>
      </w:r>
      <w:r w:rsidRPr="00A8080B">
        <w:rPr>
          <w:rFonts w:ascii="Times New Roman" w:hAnsi="Times New Roman" w:cs="Times New Roman"/>
          <w:sz w:val="24"/>
          <w:szCs w:val="24"/>
        </w:rPr>
        <w:t xml:space="preserve"> independen, maka tingkat kesalahan dari koefisien regresi semakin besar yang menga</w:t>
      </w:r>
      <w:r w:rsidR="009E70C7">
        <w:rPr>
          <w:rFonts w:ascii="Times New Roman" w:hAnsi="Times New Roman" w:cs="Times New Roman"/>
          <w:sz w:val="24"/>
          <w:szCs w:val="24"/>
        </w:rPr>
        <w:t xml:space="preserve">kibatkan standar </w:t>
      </w:r>
      <w:r w:rsidR="009E70C7" w:rsidRPr="009E70C7">
        <w:rPr>
          <w:rFonts w:ascii="Times New Roman" w:hAnsi="Times New Roman" w:cs="Times New Roman"/>
          <w:i/>
          <w:sz w:val="24"/>
          <w:szCs w:val="24"/>
        </w:rPr>
        <w:t>err</w:t>
      </w:r>
      <w:r w:rsidRPr="009E70C7">
        <w:rPr>
          <w:rFonts w:ascii="Times New Roman" w:hAnsi="Times New Roman" w:cs="Times New Roman"/>
          <w:i/>
          <w:sz w:val="24"/>
          <w:szCs w:val="24"/>
        </w:rPr>
        <w:t>or</w:t>
      </w:r>
      <w:r w:rsidRPr="00A8080B">
        <w:rPr>
          <w:rFonts w:ascii="Times New Roman" w:hAnsi="Times New Roman" w:cs="Times New Roman"/>
          <w:sz w:val="24"/>
          <w:szCs w:val="24"/>
        </w:rPr>
        <w:t xml:space="preserve">nya semakin besar pula. </w:t>
      </w:r>
      <w:r>
        <w:rPr>
          <w:rFonts w:ascii="Times New Roman" w:hAnsi="Times New Roman" w:cs="Times New Roman"/>
          <w:sz w:val="24"/>
          <w:szCs w:val="24"/>
        </w:rPr>
        <w:t xml:space="preserve">Sebagaimana pula yang dikemukakan </w:t>
      </w:r>
      <w:r>
        <w:rPr>
          <w:rFonts w:ascii="Times New Roman" w:hAnsi="Times New Roman" w:cs="Times New Roman"/>
          <w:color w:val="000000"/>
          <w:sz w:val="24"/>
          <w:szCs w:val="24"/>
        </w:rPr>
        <w:t>Sunyoto</w:t>
      </w:r>
      <w:r w:rsidRPr="00EF65F7">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EF65F7">
        <w:rPr>
          <w:rFonts w:ascii="Times New Roman" w:hAnsi="Times New Roman" w:cs="Times New Roman"/>
          <w:color w:val="000000"/>
          <w:sz w:val="24"/>
          <w:szCs w:val="24"/>
        </w:rPr>
        <w:t>201</w:t>
      </w:r>
      <w:r>
        <w:rPr>
          <w:rFonts w:ascii="Times New Roman" w:hAnsi="Times New Roman" w:cs="Times New Roman"/>
          <w:color w:val="000000"/>
          <w:sz w:val="24"/>
          <w:szCs w:val="24"/>
        </w:rPr>
        <w:t>3:87)</w:t>
      </w:r>
      <w:r w:rsidR="009E70C7">
        <w:rPr>
          <w:rFonts w:ascii="Times New Roman" w:hAnsi="Times New Roman" w:cs="Times New Roman"/>
          <w:color w:val="000000"/>
          <w:sz w:val="24"/>
          <w:szCs w:val="24"/>
        </w:rPr>
        <w:t xml:space="preserve"> bahwa</w:t>
      </w:r>
      <w:r>
        <w:rPr>
          <w:rFonts w:ascii="Times New Roman" w:hAnsi="Times New Roman" w:cs="Times New Roman"/>
          <w:color w:val="000000"/>
          <w:sz w:val="24"/>
          <w:szCs w:val="24"/>
        </w:rPr>
        <w:t xml:space="preserve"> “d</w:t>
      </w:r>
      <w:r w:rsidRPr="00EF65F7">
        <w:rPr>
          <w:rFonts w:ascii="Times New Roman" w:hAnsi="Times New Roman" w:cs="Times New Roman"/>
          <w:color w:val="000000"/>
          <w:sz w:val="24"/>
          <w:szCs w:val="24"/>
        </w:rPr>
        <w:t xml:space="preserve">ikatakan tidak terjadi multikolinearitas jika koefisien korelasi (r) ≤ 0,60, atau </w:t>
      </w:r>
      <w:r w:rsidRPr="00EF65F7">
        <w:rPr>
          <w:rFonts w:ascii="Times New Roman" w:hAnsi="Times New Roman" w:cs="Times New Roman"/>
          <w:i/>
          <w:color w:val="000000"/>
          <w:sz w:val="24"/>
          <w:szCs w:val="24"/>
        </w:rPr>
        <w:t>Torelance</w:t>
      </w:r>
      <w:r w:rsidRPr="00EF65F7">
        <w:rPr>
          <w:rFonts w:ascii="Times New Roman" w:hAnsi="Times New Roman" w:cs="Times New Roman"/>
          <w:color w:val="000000"/>
          <w:sz w:val="24"/>
          <w:szCs w:val="24"/>
        </w:rPr>
        <w:t xml:space="preserve"> hitung &gt; </w:t>
      </w:r>
      <w:r w:rsidRPr="00EF65F7">
        <w:rPr>
          <w:rFonts w:ascii="Times New Roman" w:hAnsi="Times New Roman" w:cs="Times New Roman"/>
          <w:i/>
          <w:color w:val="000000"/>
          <w:sz w:val="24"/>
          <w:szCs w:val="24"/>
        </w:rPr>
        <w:t>Torelance</w:t>
      </w:r>
      <w:r w:rsidRPr="00EF65F7">
        <w:rPr>
          <w:rFonts w:ascii="Times New Roman" w:hAnsi="Times New Roman" w:cs="Times New Roman"/>
          <w:color w:val="000000"/>
          <w:sz w:val="24"/>
          <w:szCs w:val="24"/>
        </w:rPr>
        <w:t xml:space="preserve"> dan VIF hitung &lt; VIF </w:t>
      </w:r>
      <w:r>
        <w:rPr>
          <w:rFonts w:ascii="Times New Roman" w:hAnsi="Times New Roman" w:cs="Times New Roman"/>
          <w:color w:val="000000"/>
          <w:sz w:val="24"/>
          <w:szCs w:val="24"/>
        </w:rPr>
        <w:t xml:space="preserve">dengan besaran </w:t>
      </w:r>
      <w:r w:rsidRPr="00B704FC">
        <w:rPr>
          <w:rFonts w:ascii="Times New Roman" w:hAnsi="Times New Roman" w:cs="Times New Roman"/>
          <w:i/>
          <w:color w:val="000000"/>
          <w:sz w:val="24"/>
          <w:szCs w:val="24"/>
        </w:rPr>
        <w:t>tolerance</w:t>
      </w:r>
      <w:r>
        <w:rPr>
          <w:rFonts w:ascii="Times New Roman" w:hAnsi="Times New Roman" w:cs="Times New Roman"/>
          <w:color w:val="000000"/>
          <w:sz w:val="24"/>
          <w:szCs w:val="24"/>
        </w:rPr>
        <w:t xml:space="preserve"> 10% atau 0,10 maka VIF = 10”.</w:t>
      </w:r>
    </w:p>
    <w:p w:rsidR="00BA527A" w:rsidRDefault="00BA527A" w:rsidP="00486F4B">
      <w:pPr>
        <w:pStyle w:val="ListParagraph"/>
        <w:tabs>
          <w:tab w:val="left" w:pos="567"/>
        </w:tabs>
        <w:spacing w:line="480" w:lineRule="auto"/>
        <w:ind w:left="0" w:firstLine="720"/>
        <w:jc w:val="both"/>
        <w:rPr>
          <w:rFonts w:ascii="Times New Roman" w:hAnsi="Times New Roman" w:cs="Times New Roman"/>
          <w:color w:val="000000"/>
          <w:sz w:val="24"/>
          <w:szCs w:val="24"/>
        </w:rPr>
      </w:pPr>
    </w:p>
    <w:p w:rsidR="00486F4B" w:rsidRDefault="00486F4B" w:rsidP="004E1518">
      <w:pPr>
        <w:pStyle w:val="ListParagraph"/>
        <w:numPr>
          <w:ilvl w:val="0"/>
          <w:numId w:val="38"/>
        </w:numPr>
        <w:spacing w:after="0" w:line="480" w:lineRule="auto"/>
        <w:ind w:left="993" w:hanging="284"/>
        <w:rPr>
          <w:rFonts w:ascii="Times New Roman" w:hAnsi="Times New Roman" w:cs="Times New Roman"/>
          <w:sz w:val="24"/>
          <w:szCs w:val="24"/>
        </w:rPr>
      </w:pPr>
      <w:r>
        <w:rPr>
          <w:rFonts w:ascii="Times New Roman" w:hAnsi="Times New Roman" w:cs="Times New Roman"/>
          <w:sz w:val="24"/>
          <w:szCs w:val="24"/>
        </w:rPr>
        <w:lastRenderedPageBreak/>
        <w:t>Heteroskedastisitas</w:t>
      </w:r>
    </w:p>
    <w:p w:rsidR="00486F4B" w:rsidRDefault="00486F4B" w:rsidP="00486F4B">
      <w:pPr>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rPr>
        <w:t>Sunyoto (201</w:t>
      </w:r>
      <w:r w:rsidRPr="00A8080B">
        <w:rPr>
          <w:rFonts w:ascii="Times New Roman" w:hAnsi="Times New Roman" w:cs="Times New Roman"/>
          <w:sz w:val="24"/>
          <w:szCs w:val="24"/>
        </w:rPr>
        <w:t>3:</w:t>
      </w:r>
      <w:r>
        <w:rPr>
          <w:rFonts w:ascii="Times New Roman" w:hAnsi="Times New Roman" w:cs="Times New Roman"/>
          <w:sz w:val="24"/>
          <w:szCs w:val="24"/>
        </w:rPr>
        <w:t>87</w:t>
      </w:r>
      <w:r w:rsidRPr="00A8080B">
        <w:rPr>
          <w:rFonts w:ascii="Times New Roman" w:hAnsi="Times New Roman" w:cs="Times New Roman"/>
          <w:sz w:val="24"/>
          <w:szCs w:val="24"/>
        </w:rPr>
        <w:t xml:space="preserve">) </w:t>
      </w:r>
      <w:r>
        <w:rPr>
          <w:rFonts w:ascii="Times New Roman" w:hAnsi="Times New Roman" w:cs="Times New Roman"/>
          <w:sz w:val="24"/>
          <w:szCs w:val="24"/>
          <w:lang w:val="id-ID"/>
        </w:rPr>
        <w:t>Analisis uji asumsi he</w:t>
      </w:r>
      <w:r>
        <w:rPr>
          <w:rFonts w:ascii="Times New Roman" w:hAnsi="Times New Roman" w:cs="Times New Roman"/>
          <w:sz w:val="24"/>
          <w:szCs w:val="24"/>
        </w:rPr>
        <w:t>teroskedastisitas</w:t>
      </w:r>
      <w:r>
        <w:rPr>
          <w:rFonts w:ascii="Times New Roman" w:hAnsi="Times New Roman" w:cs="Times New Roman"/>
          <w:sz w:val="24"/>
          <w:szCs w:val="24"/>
          <w:lang w:val="id-ID"/>
        </w:rPr>
        <w:t xml:space="preserve"> hasil output  SPSS melalui grafik </w:t>
      </w:r>
      <w:r w:rsidRPr="001119E4">
        <w:rPr>
          <w:rFonts w:ascii="Times New Roman" w:hAnsi="Times New Roman" w:cs="Times New Roman"/>
          <w:i/>
          <w:sz w:val="24"/>
          <w:szCs w:val="24"/>
          <w:lang w:val="id-ID"/>
        </w:rPr>
        <w:t>scatterplot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 xml:space="preserve">antara Z </w:t>
      </w:r>
      <w:r>
        <w:rPr>
          <w:rFonts w:ascii="Times New Roman" w:hAnsi="Times New Roman" w:cs="Times New Roman"/>
          <w:i/>
          <w:sz w:val="24"/>
          <w:szCs w:val="24"/>
          <w:lang w:val="id-ID"/>
        </w:rPr>
        <w:t xml:space="preserve">prediction  </w:t>
      </w:r>
      <w:r>
        <w:rPr>
          <w:rFonts w:ascii="Times New Roman" w:hAnsi="Times New Roman" w:cs="Times New Roman"/>
          <w:sz w:val="24"/>
          <w:szCs w:val="24"/>
          <w:lang w:val="id-ID"/>
        </w:rPr>
        <w:t>(ZPRED) yang merupakan variabel bebas  (sumbu X=Y hasil prediksi) dan nilai residualnya (SRESID) merupakan variabel terikat (sumbu Y=Y prediksi –Y rill).</w:t>
      </w:r>
    </w:p>
    <w:p w:rsidR="00486F4B" w:rsidRDefault="00486F4B" w:rsidP="00486F4B">
      <w:pPr>
        <w:spacing w:after="0" w:line="480" w:lineRule="auto"/>
        <w:ind w:firstLine="709"/>
        <w:rPr>
          <w:rFonts w:ascii="Times New Roman" w:hAnsi="Times New Roman" w:cs="Times New Roman"/>
          <w:sz w:val="24"/>
          <w:szCs w:val="24"/>
          <w:lang w:val="id-ID"/>
        </w:rPr>
      </w:pPr>
      <w:r>
        <w:rPr>
          <w:rFonts w:ascii="Times New Roman" w:hAnsi="Times New Roman" w:cs="Times New Roman"/>
          <w:sz w:val="24"/>
          <w:szCs w:val="24"/>
          <w:lang w:val="id-ID"/>
        </w:rPr>
        <w:t>He</w:t>
      </w:r>
      <w:r>
        <w:rPr>
          <w:rFonts w:ascii="Times New Roman" w:hAnsi="Times New Roman" w:cs="Times New Roman"/>
          <w:sz w:val="24"/>
          <w:szCs w:val="24"/>
        </w:rPr>
        <w:t>teroskedastisitas</w:t>
      </w:r>
      <w:r>
        <w:rPr>
          <w:rFonts w:ascii="Times New Roman" w:hAnsi="Times New Roman" w:cs="Times New Roman"/>
          <w:sz w:val="24"/>
          <w:szCs w:val="24"/>
          <w:lang w:val="id-ID"/>
        </w:rPr>
        <w:t xml:space="preserve"> terjadi jika pada </w:t>
      </w:r>
      <w:r w:rsidRPr="001119E4">
        <w:rPr>
          <w:rFonts w:ascii="Times New Roman" w:hAnsi="Times New Roman" w:cs="Times New Roman"/>
          <w:i/>
          <w:sz w:val="24"/>
          <w:szCs w:val="24"/>
          <w:lang w:val="id-ID"/>
        </w:rPr>
        <w:t>scatterplot</w:t>
      </w:r>
      <w:r>
        <w:rPr>
          <w:rFonts w:ascii="Times New Roman" w:hAnsi="Times New Roman" w:cs="Times New Roman"/>
          <w:i/>
          <w:sz w:val="24"/>
          <w:szCs w:val="24"/>
          <w:lang w:val="id-ID"/>
        </w:rPr>
        <w:t xml:space="preserve"> </w:t>
      </w:r>
      <w:r>
        <w:rPr>
          <w:rFonts w:ascii="Times New Roman" w:hAnsi="Times New Roman" w:cs="Times New Roman"/>
          <w:sz w:val="24"/>
          <w:szCs w:val="24"/>
          <w:lang w:val="id-ID"/>
        </w:rPr>
        <w:t>titik-titiknya mempunyai pola yang teratur bak menyempit, melebar maupun bergelombang-gelombang.</w:t>
      </w:r>
    </w:p>
    <w:p w:rsidR="00486F4B" w:rsidRPr="00A8080B" w:rsidRDefault="00486F4B" w:rsidP="004E1518">
      <w:pPr>
        <w:pStyle w:val="ListParagraph"/>
        <w:numPr>
          <w:ilvl w:val="0"/>
          <w:numId w:val="38"/>
        </w:numPr>
        <w:spacing w:after="0" w:line="480" w:lineRule="auto"/>
        <w:ind w:left="993" w:hanging="284"/>
        <w:rPr>
          <w:rFonts w:ascii="Times New Roman" w:hAnsi="Times New Roman" w:cs="Times New Roman"/>
          <w:sz w:val="24"/>
          <w:szCs w:val="24"/>
        </w:rPr>
      </w:pPr>
      <w:r w:rsidRPr="00A8080B">
        <w:rPr>
          <w:rFonts w:ascii="Times New Roman" w:hAnsi="Times New Roman" w:cs="Times New Roman"/>
          <w:sz w:val="24"/>
          <w:szCs w:val="24"/>
        </w:rPr>
        <w:t>Uji Normalitas</w:t>
      </w:r>
    </w:p>
    <w:p w:rsidR="00486F4B" w:rsidRPr="00A8080B" w:rsidRDefault="00486F4B" w:rsidP="00486F4B">
      <w:pPr>
        <w:pStyle w:val="ListParagraph"/>
        <w:spacing w:line="480" w:lineRule="auto"/>
        <w:ind w:left="0" w:firstLine="720"/>
        <w:jc w:val="both"/>
        <w:rPr>
          <w:rFonts w:ascii="Times New Roman" w:hAnsi="Times New Roman" w:cs="Times New Roman"/>
          <w:sz w:val="24"/>
          <w:szCs w:val="24"/>
        </w:rPr>
      </w:pPr>
      <w:r w:rsidRPr="00A8080B">
        <w:rPr>
          <w:rFonts w:ascii="Times New Roman" w:hAnsi="Times New Roman" w:cs="Times New Roman"/>
          <w:sz w:val="24"/>
          <w:szCs w:val="24"/>
        </w:rPr>
        <w:t>Asumsi normalitas merupakan persyaratan yang sangat penting pada pengujian signifikansi koefisien regresi. Model regresi yang baik adalah model regresi yang memiliki distribusi normal atau mendekati normal sehingga layak dila</w:t>
      </w:r>
      <w:r w:rsidR="00514FF8">
        <w:rPr>
          <w:rFonts w:ascii="Times New Roman" w:hAnsi="Times New Roman" w:cs="Times New Roman"/>
          <w:sz w:val="24"/>
          <w:szCs w:val="24"/>
        </w:rPr>
        <w:t>kukan pengujian secara statistik</w:t>
      </w:r>
      <w:r w:rsidRPr="00A8080B">
        <w:rPr>
          <w:rFonts w:ascii="Times New Roman" w:hAnsi="Times New Roman" w:cs="Times New Roman"/>
          <w:sz w:val="24"/>
          <w:szCs w:val="24"/>
        </w:rPr>
        <w:t xml:space="preserve"> dengan menggunakan</w:t>
      </w:r>
      <w:r w:rsidR="00514FF8">
        <w:rPr>
          <w:rFonts w:ascii="Times New Roman" w:hAnsi="Times New Roman" w:cs="Times New Roman"/>
          <w:sz w:val="24"/>
          <w:szCs w:val="24"/>
        </w:rPr>
        <w:t xml:space="preserve"> cara grafik </w:t>
      </w:r>
      <w:r w:rsidR="00753712" w:rsidRPr="00753712">
        <w:rPr>
          <w:rFonts w:ascii="Times New Roman" w:hAnsi="Times New Roman" w:cs="Times New Roman"/>
          <w:i/>
          <w:sz w:val="24"/>
          <w:szCs w:val="24"/>
        </w:rPr>
        <w:t>H</w:t>
      </w:r>
      <w:r w:rsidR="00514FF8" w:rsidRPr="00753712">
        <w:rPr>
          <w:rFonts w:ascii="Times New Roman" w:hAnsi="Times New Roman" w:cs="Times New Roman"/>
          <w:i/>
          <w:sz w:val="24"/>
          <w:szCs w:val="24"/>
        </w:rPr>
        <w:t xml:space="preserve">istogram </w:t>
      </w:r>
      <w:r w:rsidR="00514FF8">
        <w:rPr>
          <w:rFonts w:ascii="Times New Roman" w:hAnsi="Times New Roman" w:cs="Times New Roman"/>
          <w:sz w:val="24"/>
          <w:szCs w:val="24"/>
        </w:rPr>
        <w:t xml:space="preserve">dan </w:t>
      </w:r>
      <w:r w:rsidR="00753712" w:rsidRPr="00753712">
        <w:rPr>
          <w:rFonts w:ascii="Times New Roman" w:hAnsi="Times New Roman" w:cs="Times New Roman"/>
          <w:i/>
          <w:sz w:val="24"/>
          <w:szCs w:val="24"/>
        </w:rPr>
        <w:t>N</w:t>
      </w:r>
      <w:r w:rsidR="00514FF8" w:rsidRPr="00753712">
        <w:rPr>
          <w:rFonts w:ascii="Times New Roman" w:hAnsi="Times New Roman" w:cs="Times New Roman"/>
          <w:i/>
          <w:sz w:val="24"/>
          <w:szCs w:val="24"/>
        </w:rPr>
        <w:t>ormal P</w:t>
      </w:r>
      <w:r w:rsidR="00CB11BC">
        <w:rPr>
          <w:rFonts w:ascii="Times New Roman" w:hAnsi="Times New Roman" w:cs="Times New Roman"/>
          <w:i/>
          <w:sz w:val="24"/>
          <w:szCs w:val="24"/>
        </w:rPr>
        <w:t>r</w:t>
      </w:r>
      <w:r w:rsidR="00753712" w:rsidRPr="00753712">
        <w:rPr>
          <w:rFonts w:ascii="Times New Roman" w:hAnsi="Times New Roman" w:cs="Times New Roman"/>
          <w:i/>
          <w:sz w:val="24"/>
          <w:szCs w:val="24"/>
        </w:rPr>
        <w:t>obability</w:t>
      </w:r>
      <w:r w:rsidR="00753712">
        <w:rPr>
          <w:rFonts w:ascii="Times New Roman" w:hAnsi="Times New Roman" w:cs="Times New Roman"/>
          <w:sz w:val="24"/>
          <w:szCs w:val="24"/>
        </w:rPr>
        <w:t xml:space="preserve"> </w:t>
      </w:r>
      <w:r w:rsidR="00753712" w:rsidRPr="00753712">
        <w:rPr>
          <w:rFonts w:ascii="Times New Roman" w:hAnsi="Times New Roman" w:cs="Times New Roman"/>
          <w:i/>
          <w:sz w:val="24"/>
          <w:szCs w:val="24"/>
        </w:rPr>
        <w:t>Plots</w:t>
      </w:r>
      <w:r w:rsidR="00753712">
        <w:rPr>
          <w:rFonts w:ascii="Times New Roman" w:hAnsi="Times New Roman" w:cs="Times New Roman"/>
          <w:i/>
          <w:sz w:val="24"/>
          <w:szCs w:val="24"/>
        </w:rPr>
        <w:t xml:space="preserve"> </w:t>
      </w:r>
      <w:r w:rsidR="00753712">
        <w:rPr>
          <w:rFonts w:ascii="Times New Roman" w:eastAsiaTheme="minorEastAsia" w:hAnsi="Times New Roman" w:cs="Times New Roman"/>
          <w:sz w:val="24"/>
          <w:szCs w:val="24"/>
        </w:rPr>
        <w:t xml:space="preserve">menggunakan program </w:t>
      </w:r>
      <w:r w:rsidR="00753712" w:rsidRPr="00514FF8">
        <w:rPr>
          <w:rFonts w:ascii="Times New Roman" w:eastAsiaTheme="minorEastAsia" w:hAnsi="Times New Roman" w:cs="Times New Roman"/>
          <w:i/>
          <w:sz w:val="24"/>
          <w:szCs w:val="24"/>
        </w:rPr>
        <w:t>IBM SPSS 22.</w:t>
      </w:r>
      <w:r w:rsidR="00753712">
        <w:rPr>
          <w:rFonts w:ascii="Times New Roman" w:hAnsi="Times New Roman" w:cs="Times New Roman"/>
          <w:sz w:val="24"/>
          <w:szCs w:val="24"/>
        </w:rPr>
        <w:t xml:space="preserve"> </w:t>
      </w:r>
      <w:r>
        <w:rPr>
          <w:rFonts w:ascii="Times New Roman" w:hAnsi="Times New Roman" w:cs="Times New Roman"/>
          <w:sz w:val="24"/>
          <w:szCs w:val="24"/>
        </w:rPr>
        <w:t>A</w:t>
      </w:r>
      <w:r w:rsidRPr="00A8080B">
        <w:rPr>
          <w:rFonts w:ascii="Times New Roman" w:hAnsi="Times New Roman" w:cs="Times New Roman"/>
          <w:sz w:val="24"/>
          <w:szCs w:val="24"/>
        </w:rPr>
        <w:t>dapun dasar pengambilan keputusan yaitu:</w:t>
      </w:r>
    </w:p>
    <w:p w:rsidR="00486F4B" w:rsidRPr="00B52DDC" w:rsidRDefault="00486F4B" w:rsidP="004E1518">
      <w:pPr>
        <w:pStyle w:val="ListParagraph"/>
        <w:numPr>
          <w:ilvl w:val="0"/>
          <w:numId w:val="39"/>
        </w:numPr>
        <w:tabs>
          <w:tab w:val="left" w:pos="284"/>
        </w:tabs>
        <w:spacing w:line="480" w:lineRule="auto"/>
        <w:ind w:left="630" w:hanging="630"/>
        <w:jc w:val="both"/>
        <w:rPr>
          <w:rFonts w:ascii="Times New Roman" w:hAnsi="Times New Roman" w:cs="Times New Roman"/>
          <w:i/>
          <w:sz w:val="24"/>
          <w:szCs w:val="24"/>
        </w:rPr>
      </w:pPr>
      <w:r w:rsidRPr="00B52DDC">
        <w:rPr>
          <w:rFonts w:ascii="Times New Roman" w:hAnsi="Times New Roman" w:cs="Times New Roman"/>
          <w:sz w:val="24"/>
          <w:szCs w:val="24"/>
        </w:rPr>
        <w:t>Jika nilai signifikansi &gt; 0.05 maka distribusi dari populasi adalah normal</w:t>
      </w:r>
    </w:p>
    <w:p w:rsidR="00486F4B" w:rsidRPr="0005590B" w:rsidRDefault="00486F4B" w:rsidP="004B661B">
      <w:pPr>
        <w:pStyle w:val="ListParagraph"/>
        <w:numPr>
          <w:ilvl w:val="0"/>
          <w:numId w:val="39"/>
        </w:numPr>
        <w:tabs>
          <w:tab w:val="left" w:pos="284"/>
        </w:tabs>
        <w:spacing w:line="480" w:lineRule="auto"/>
        <w:ind w:left="630" w:hanging="630"/>
        <w:jc w:val="both"/>
        <w:rPr>
          <w:rFonts w:ascii="Times New Roman" w:hAnsi="Times New Roman" w:cs="Times New Roman"/>
          <w:i/>
          <w:sz w:val="24"/>
          <w:szCs w:val="24"/>
        </w:rPr>
      </w:pPr>
      <w:r w:rsidRPr="0005590B">
        <w:rPr>
          <w:rFonts w:ascii="Times New Roman" w:hAnsi="Times New Roman" w:cs="Times New Roman"/>
          <w:sz w:val="24"/>
          <w:szCs w:val="24"/>
        </w:rPr>
        <w:t>Jika nilai signifikansi &lt; 0.05 maka populasi tidak berdistribusi secara normal.</w:t>
      </w:r>
    </w:p>
    <w:p w:rsidR="00486F4B" w:rsidRPr="00A8080B" w:rsidRDefault="00486F4B" w:rsidP="004E1518">
      <w:pPr>
        <w:pStyle w:val="ListParagraph"/>
        <w:numPr>
          <w:ilvl w:val="0"/>
          <w:numId w:val="38"/>
        </w:numPr>
        <w:spacing w:line="480" w:lineRule="auto"/>
        <w:ind w:left="993" w:hanging="284"/>
        <w:jc w:val="both"/>
        <w:rPr>
          <w:rFonts w:ascii="Times New Roman" w:hAnsi="Times New Roman" w:cs="Times New Roman"/>
          <w:sz w:val="24"/>
          <w:szCs w:val="24"/>
        </w:rPr>
      </w:pPr>
      <w:r w:rsidRPr="00A8080B">
        <w:rPr>
          <w:rFonts w:ascii="Times New Roman" w:hAnsi="Times New Roman" w:cs="Times New Roman"/>
          <w:sz w:val="24"/>
          <w:szCs w:val="24"/>
        </w:rPr>
        <w:t>Uji Autokorelasi</w:t>
      </w:r>
    </w:p>
    <w:p w:rsidR="00A26F80" w:rsidRDefault="00486F4B" w:rsidP="00486F4B">
      <w:pPr>
        <w:pStyle w:val="ListParagraph"/>
        <w:tabs>
          <w:tab w:val="left" w:pos="567"/>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A</w:t>
      </w:r>
      <w:r w:rsidRPr="00BE0CE3">
        <w:rPr>
          <w:rFonts w:ascii="Times New Roman" w:hAnsi="Times New Roman" w:cs="Times New Roman"/>
          <w:sz w:val="24"/>
          <w:szCs w:val="24"/>
        </w:rPr>
        <w:t xml:space="preserve">utokorelasi yaitu korelasi antar observasi yang diukur berdasarkan deret waktu dalam model regresi atau dengan kata lain error dari observasi yang sebelumnya. Akibat dari adanya autokorelasi dalam model regresi, koefisien regresi yang diperoleh menjadi tidak efisien yang berarti tingkat kesalahannya menjadi sangat besar dan koefisien regresi menjadi tidak stabil. </w:t>
      </w:r>
    </w:p>
    <w:p w:rsidR="00486F4B" w:rsidRDefault="00486F4B" w:rsidP="00486F4B">
      <w:pPr>
        <w:pStyle w:val="ListParagraph"/>
        <w:tabs>
          <w:tab w:val="left" w:pos="567"/>
        </w:tabs>
        <w:spacing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Sunyoto (2013:98) “Salah satu ukuran dalam menentukan ada tidaknya masalah auto-korelasi dengan uji Durbin-Watson (DW)”, dengan ketentuan sebagai berikut:</w:t>
      </w:r>
    </w:p>
    <w:p w:rsidR="00486F4B" w:rsidRDefault="00486F4B" w:rsidP="004B661B">
      <w:pPr>
        <w:pStyle w:val="ListParagraph"/>
        <w:numPr>
          <w:ilvl w:val="0"/>
          <w:numId w:val="40"/>
        </w:numPr>
        <w:tabs>
          <w:tab w:val="left" w:pos="567"/>
          <w:tab w:val="left" w:pos="993"/>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Terjadi autokolerasi positif jika nilai DW dibawah -2 (DW &lt; -2)</w:t>
      </w:r>
    </w:p>
    <w:p w:rsidR="00486F4B" w:rsidRDefault="00486F4B" w:rsidP="004B661B">
      <w:pPr>
        <w:pStyle w:val="ListParagraph"/>
        <w:numPr>
          <w:ilvl w:val="0"/>
          <w:numId w:val="40"/>
        </w:numPr>
        <w:tabs>
          <w:tab w:val="left" w:pos="142"/>
          <w:tab w:val="left" w:pos="567"/>
          <w:tab w:val="left" w:pos="993"/>
        </w:tabs>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Tidak terjadi autikolerasi jika nilai DW berada diantara -2 dan +2 atau -2 ≤ DW ≤ +2</w:t>
      </w:r>
    </w:p>
    <w:p w:rsidR="00486F4B" w:rsidRDefault="00486F4B" w:rsidP="004B661B">
      <w:pPr>
        <w:pStyle w:val="ListParagraph"/>
        <w:numPr>
          <w:ilvl w:val="0"/>
          <w:numId w:val="40"/>
        </w:numPr>
        <w:tabs>
          <w:tab w:val="left" w:pos="142"/>
          <w:tab w:val="left" w:pos="567"/>
          <w:tab w:val="left" w:pos="993"/>
        </w:tabs>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Terjadi autokolerasi negative jika nilai DW di atas +2 atau DW &gt; +2</w:t>
      </w:r>
    </w:p>
    <w:p w:rsidR="009468B8" w:rsidRPr="009468B8" w:rsidRDefault="009468B8" w:rsidP="004E1518">
      <w:pPr>
        <w:pStyle w:val="ListParagraph"/>
        <w:numPr>
          <w:ilvl w:val="5"/>
          <w:numId w:val="44"/>
        </w:numPr>
        <w:spacing w:after="0"/>
        <w:ind w:left="709" w:hanging="283"/>
        <w:rPr>
          <w:rFonts w:ascii="Times New Roman" w:hAnsi="Times New Roman" w:cs="Times New Roman"/>
          <w:b/>
          <w:sz w:val="24"/>
          <w:szCs w:val="24"/>
        </w:rPr>
      </w:pPr>
      <w:r w:rsidRPr="009468B8">
        <w:rPr>
          <w:rFonts w:ascii="Times New Roman" w:hAnsi="Times New Roman" w:cs="Times New Roman"/>
          <w:b/>
          <w:sz w:val="24"/>
          <w:szCs w:val="24"/>
        </w:rPr>
        <w:t>Analisis Regresi Linear Berganda</w:t>
      </w:r>
    </w:p>
    <w:p w:rsidR="00486F4B" w:rsidRPr="00A8080B" w:rsidRDefault="00486F4B" w:rsidP="00486F4B">
      <w:pPr>
        <w:pStyle w:val="ListParagraph"/>
        <w:tabs>
          <w:tab w:val="left" w:pos="567"/>
        </w:tabs>
        <w:spacing w:after="0"/>
        <w:ind w:left="1800"/>
        <w:rPr>
          <w:rFonts w:ascii="Times New Roman" w:hAnsi="Times New Roman" w:cs="Times New Roman"/>
          <w:sz w:val="24"/>
          <w:szCs w:val="24"/>
        </w:rPr>
      </w:pPr>
      <w:r w:rsidRPr="00A8080B">
        <w:rPr>
          <w:rFonts w:ascii="Times New Roman" w:hAnsi="Times New Roman" w:cs="Times New Roman"/>
          <w:sz w:val="24"/>
          <w:szCs w:val="24"/>
        </w:rPr>
        <w:t xml:space="preserve">   </w:t>
      </w:r>
    </w:p>
    <w:p w:rsidR="00486F4B" w:rsidRDefault="00FF17B2" w:rsidP="00486F4B">
      <w:pPr>
        <w:pStyle w:val="ListParagraph"/>
        <w:tabs>
          <w:tab w:val="left" w:pos="720"/>
        </w:tabs>
        <w:spacing w:after="0" w:line="480" w:lineRule="auto"/>
        <w:ind w:left="0"/>
        <w:jc w:val="both"/>
        <w:rPr>
          <w:rFonts w:ascii="Times New Roman" w:hAnsi="Times New Roman" w:cs="Times New Roman"/>
          <w:sz w:val="24"/>
          <w:szCs w:val="24"/>
        </w:rPr>
      </w:pPr>
      <w:r>
        <w:rPr>
          <w:rFonts w:ascii="Times New Roman" w:hAnsi="Times New Roman" w:cs="Times New Roman"/>
          <w:sz w:val="24"/>
          <w:szCs w:val="24"/>
        </w:rPr>
        <w:tab/>
      </w:r>
      <w:r w:rsidR="00486F4B" w:rsidRPr="00A2493E">
        <w:rPr>
          <w:rFonts w:ascii="Times New Roman" w:hAnsi="Times New Roman" w:cs="Times New Roman"/>
          <w:sz w:val="24"/>
          <w:szCs w:val="24"/>
        </w:rPr>
        <w:t>Model regresi berganda adalah teknik analisis regresi yang menjelaskan hubungan antara variabel dependen dengan beberapa variabel independen. Analisis data dilakuk</w:t>
      </w:r>
      <w:r w:rsidR="00486F4B">
        <w:rPr>
          <w:rFonts w:ascii="Times New Roman" w:hAnsi="Times New Roman" w:cs="Times New Roman"/>
          <w:sz w:val="24"/>
          <w:szCs w:val="24"/>
        </w:rPr>
        <w:t xml:space="preserve">an dengan bantuan program </w:t>
      </w:r>
      <w:r w:rsidR="004E1518" w:rsidRPr="004E1518">
        <w:rPr>
          <w:rFonts w:ascii="Times New Roman" w:hAnsi="Times New Roman" w:cs="Times New Roman"/>
          <w:i/>
          <w:sz w:val="24"/>
          <w:szCs w:val="24"/>
        </w:rPr>
        <w:t>IBM SPSS 22</w:t>
      </w:r>
      <w:r w:rsidR="00486F4B" w:rsidRPr="004E1518">
        <w:rPr>
          <w:rFonts w:ascii="Times New Roman" w:hAnsi="Times New Roman" w:cs="Times New Roman"/>
          <w:i/>
          <w:sz w:val="24"/>
          <w:szCs w:val="24"/>
        </w:rPr>
        <w:t>.</w:t>
      </w:r>
      <w:r w:rsidR="00486F4B">
        <w:rPr>
          <w:rFonts w:ascii="Times New Roman" w:hAnsi="Times New Roman" w:cs="Times New Roman"/>
          <w:sz w:val="24"/>
          <w:szCs w:val="24"/>
        </w:rPr>
        <w:t xml:space="preserve"> </w:t>
      </w:r>
    </w:p>
    <w:p w:rsidR="00486F4B" w:rsidRPr="00BE0CE3" w:rsidRDefault="00486F4B" w:rsidP="00486F4B">
      <w:pPr>
        <w:pStyle w:val="ListParagraph"/>
        <w:spacing w:after="0" w:line="480" w:lineRule="auto"/>
        <w:ind w:left="0"/>
        <w:jc w:val="both"/>
        <w:rPr>
          <w:rFonts w:ascii="Times New Roman" w:hAnsi="Times New Roman" w:cs="Times New Roman"/>
          <w:sz w:val="24"/>
          <w:szCs w:val="24"/>
        </w:rPr>
      </w:pPr>
      <w:r w:rsidRPr="00BE0CE3">
        <w:rPr>
          <w:rFonts w:ascii="Times New Roman" w:hAnsi="Times New Roman" w:cs="Times New Roman"/>
          <w:sz w:val="24"/>
          <w:szCs w:val="24"/>
        </w:rPr>
        <w:tab/>
      </w:r>
      <w:r>
        <w:rPr>
          <w:rFonts w:ascii="Times New Roman" w:hAnsi="Times New Roman" w:cs="Times New Roman"/>
          <w:sz w:val="24"/>
          <w:szCs w:val="24"/>
        </w:rPr>
        <w:t>P</w:t>
      </w:r>
      <w:r w:rsidRPr="00BE0CE3">
        <w:rPr>
          <w:rFonts w:ascii="Times New Roman" w:hAnsi="Times New Roman" w:cs="Times New Roman"/>
          <w:sz w:val="24"/>
          <w:szCs w:val="24"/>
        </w:rPr>
        <w:t>enguji</w:t>
      </w:r>
      <w:r>
        <w:rPr>
          <w:rFonts w:ascii="Times New Roman" w:hAnsi="Times New Roman" w:cs="Times New Roman"/>
          <w:sz w:val="24"/>
          <w:szCs w:val="24"/>
        </w:rPr>
        <w:t>an</w:t>
      </w:r>
      <w:r w:rsidRPr="00BE0CE3">
        <w:rPr>
          <w:rFonts w:ascii="Times New Roman" w:hAnsi="Times New Roman" w:cs="Times New Roman"/>
          <w:sz w:val="24"/>
          <w:szCs w:val="24"/>
        </w:rPr>
        <w:t xml:space="preserve"> hipotesis yang diungkapkan sebelumnya maka model analisis yang digunakan adalah regresi linear berganda oleh </w:t>
      </w:r>
      <w:r>
        <w:rPr>
          <w:rFonts w:ascii="Times New Roman" w:hAnsi="Times New Roman" w:cs="Times New Roman"/>
          <w:sz w:val="24"/>
          <w:szCs w:val="24"/>
        </w:rPr>
        <w:t>Sunyoto</w:t>
      </w:r>
      <w:r w:rsidRPr="00BE0CE3">
        <w:rPr>
          <w:rFonts w:ascii="Times New Roman" w:hAnsi="Times New Roman" w:cs="Times New Roman"/>
          <w:sz w:val="24"/>
          <w:szCs w:val="24"/>
        </w:rPr>
        <w:t xml:space="preserve"> (20</w:t>
      </w:r>
      <w:r>
        <w:rPr>
          <w:rFonts w:ascii="Times New Roman" w:hAnsi="Times New Roman" w:cs="Times New Roman"/>
          <w:sz w:val="24"/>
          <w:szCs w:val="24"/>
        </w:rPr>
        <w:t>1</w:t>
      </w:r>
      <w:r w:rsidRPr="00BE0CE3">
        <w:rPr>
          <w:rFonts w:ascii="Times New Roman" w:hAnsi="Times New Roman" w:cs="Times New Roman"/>
          <w:sz w:val="24"/>
          <w:szCs w:val="24"/>
        </w:rPr>
        <w:t>3:</w:t>
      </w:r>
      <w:r>
        <w:rPr>
          <w:rFonts w:ascii="Times New Roman" w:hAnsi="Times New Roman" w:cs="Times New Roman"/>
          <w:sz w:val="24"/>
          <w:szCs w:val="24"/>
        </w:rPr>
        <w:t>47</w:t>
      </w:r>
      <w:r w:rsidRPr="00BE0CE3">
        <w:rPr>
          <w:rFonts w:ascii="Times New Roman" w:hAnsi="Times New Roman" w:cs="Times New Roman"/>
          <w:sz w:val="24"/>
          <w:szCs w:val="24"/>
        </w:rPr>
        <w:t xml:space="preserve">) dengan model sebagai berikut: </w:t>
      </w:r>
    </w:p>
    <w:p w:rsidR="00486F4B" w:rsidRPr="000E3B3D" w:rsidRDefault="00486F4B" w:rsidP="00486F4B">
      <w:pPr>
        <w:tabs>
          <w:tab w:val="left" w:pos="567"/>
        </w:tabs>
        <w:spacing w:after="0" w:line="240" w:lineRule="auto"/>
        <w:jc w:val="both"/>
        <w:rPr>
          <w:rFonts w:ascii="Times New Roman" w:eastAsiaTheme="minorEastAsia" w:hAnsi="Times New Roman" w:cs="Times New Roman"/>
          <w:sz w:val="24"/>
          <w:szCs w:val="24"/>
          <w:vertAlign w:val="subscript"/>
        </w:rPr>
      </w:pPr>
      <w:r w:rsidRPr="00BE0CE3">
        <w:rPr>
          <w:rFonts w:ascii="Times New Roman" w:hAnsi="Times New Roman" w:cs="Times New Roman"/>
          <w:sz w:val="24"/>
          <w:szCs w:val="24"/>
        </w:rPr>
        <w:tab/>
        <w:t xml:space="preserve">    </w:t>
      </w:r>
      <m:oMath>
        <m:r>
          <w:rPr>
            <w:rFonts w:ascii="Cambria Math" w:hAnsi="Cambria Math" w:cs="Times New Roman"/>
            <w:sz w:val="24"/>
            <w:szCs w:val="24"/>
          </w:rPr>
          <m:t>Ŷ</m:t>
        </m:r>
        <m:r>
          <w:rPr>
            <w:rFonts w:ascii="Cambria Math" w:hAnsi="Times New Roman" w:cs="Times New Roman"/>
            <w:sz w:val="24"/>
            <w:szCs w:val="24"/>
          </w:rPr>
          <m:t>=</m:t>
        </m:r>
      </m:oMath>
      <w:r w:rsidRPr="00BE0CE3">
        <w:rPr>
          <w:rFonts w:ascii="Times New Roman" w:eastAsiaTheme="minorEastAsia" w:hAnsi="Times New Roman" w:cs="Times New Roman"/>
          <w:sz w:val="24"/>
          <w:szCs w:val="24"/>
        </w:rPr>
        <w:t xml:space="preserve"> a</w:t>
      </w:r>
      <w:r w:rsidRPr="00BE0CE3">
        <w:rPr>
          <w:rFonts w:ascii="Times New Roman" w:eastAsiaTheme="minorEastAsia" w:hAnsi="Times New Roman" w:cs="Times New Roman"/>
          <w:sz w:val="24"/>
          <w:szCs w:val="24"/>
          <w:vertAlign w:val="subscript"/>
        </w:rPr>
        <w:t xml:space="preserve">  </w:t>
      </w:r>
      <w:r>
        <w:rPr>
          <w:rFonts w:ascii="Times New Roman" w:eastAsiaTheme="minorEastAsia" w:hAnsi="Times New Roman" w:cs="Times New Roman"/>
          <w:sz w:val="24"/>
          <w:szCs w:val="24"/>
        </w:rPr>
        <w:t>+ β</w:t>
      </w:r>
      <w:r w:rsidRPr="00BE0CE3">
        <w:rPr>
          <w:rFonts w:ascii="Times New Roman" w:eastAsiaTheme="minorEastAsia" w:hAnsi="Times New Roman" w:cs="Times New Roman"/>
          <w:sz w:val="24"/>
          <w:szCs w:val="24"/>
          <w:vertAlign w:val="subscript"/>
        </w:rPr>
        <w:t>1</w:t>
      </w:r>
      <w:r w:rsidRPr="00BE0CE3">
        <w:rPr>
          <w:rFonts w:ascii="Times New Roman" w:eastAsiaTheme="minorEastAsia" w:hAnsi="Times New Roman" w:cs="Times New Roman"/>
          <w:sz w:val="24"/>
          <w:szCs w:val="24"/>
        </w:rPr>
        <w:t>X</w:t>
      </w:r>
      <w:r w:rsidRPr="00BE0CE3">
        <w:rPr>
          <w:rFonts w:ascii="Times New Roman" w:eastAsiaTheme="minorEastAsia" w:hAnsi="Times New Roman" w:cs="Times New Roman"/>
          <w:sz w:val="24"/>
          <w:szCs w:val="24"/>
          <w:vertAlign w:val="subscript"/>
        </w:rPr>
        <w:t>1</w:t>
      </w:r>
      <w:r w:rsidRPr="00BE0CE3">
        <w:rPr>
          <w:rFonts w:ascii="Times New Roman" w:eastAsiaTheme="minorEastAsia" w:hAnsi="Times New Roman" w:cs="Times New Roman"/>
          <w:sz w:val="24"/>
          <w:szCs w:val="24"/>
        </w:rPr>
        <w:t xml:space="preserve"> + </w:t>
      </w:r>
      <w:r>
        <w:rPr>
          <w:rFonts w:ascii="Times New Roman" w:eastAsiaTheme="minorEastAsia" w:hAnsi="Times New Roman" w:cs="Times New Roman"/>
          <w:sz w:val="24"/>
          <w:szCs w:val="24"/>
        </w:rPr>
        <w:t>β</w:t>
      </w:r>
      <w:r w:rsidRPr="00BE0CE3">
        <w:rPr>
          <w:rFonts w:ascii="Times New Roman" w:eastAsiaTheme="minorEastAsia" w:hAnsi="Times New Roman" w:cs="Times New Roman"/>
          <w:sz w:val="24"/>
          <w:szCs w:val="24"/>
          <w:vertAlign w:val="subscript"/>
        </w:rPr>
        <w:t>2</w:t>
      </w:r>
      <w:r w:rsidRPr="00BE0CE3">
        <w:rPr>
          <w:rFonts w:ascii="Times New Roman" w:eastAsiaTheme="minorEastAsia" w:hAnsi="Times New Roman" w:cs="Times New Roman"/>
          <w:sz w:val="24"/>
          <w:szCs w:val="24"/>
        </w:rPr>
        <w:t>X</w:t>
      </w:r>
      <w:r w:rsidRPr="00BE0CE3">
        <w:rPr>
          <w:rFonts w:ascii="Times New Roman" w:eastAsiaTheme="minorEastAsia" w:hAnsi="Times New Roman" w:cs="Times New Roman"/>
          <w:sz w:val="24"/>
          <w:szCs w:val="24"/>
          <w:vertAlign w:val="subscript"/>
        </w:rPr>
        <w:t>2</w:t>
      </w:r>
      <w:r>
        <w:rPr>
          <w:rFonts w:ascii="Times New Roman" w:eastAsiaTheme="minorEastAsia" w:hAnsi="Times New Roman" w:cs="Times New Roman"/>
          <w:sz w:val="24"/>
          <w:szCs w:val="24"/>
        </w:rPr>
        <w:t xml:space="preserve"> +</w:t>
      </w:r>
      <w:r w:rsidRPr="00967F50">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β</w:t>
      </w:r>
      <w:r>
        <w:rPr>
          <w:rFonts w:ascii="Times New Roman" w:eastAsiaTheme="minorEastAsia" w:hAnsi="Times New Roman" w:cs="Times New Roman"/>
          <w:sz w:val="24"/>
          <w:szCs w:val="24"/>
          <w:vertAlign w:val="subscript"/>
          <w:lang w:val="id-ID"/>
        </w:rPr>
        <w:t>3</w:t>
      </w:r>
      <w:r w:rsidRPr="00BE0CE3">
        <w:rPr>
          <w:rFonts w:ascii="Times New Roman" w:eastAsiaTheme="minorEastAsia" w:hAnsi="Times New Roman" w:cs="Times New Roman"/>
          <w:sz w:val="24"/>
          <w:szCs w:val="24"/>
        </w:rPr>
        <w:t>X</w:t>
      </w:r>
      <w:r>
        <w:rPr>
          <w:rFonts w:ascii="Times New Roman" w:eastAsiaTheme="minorEastAsia" w:hAnsi="Times New Roman" w:cs="Times New Roman"/>
          <w:sz w:val="24"/>
          <w:szCs w:val="24"/>
          <w:vertAlign w:val="subscript"/>
          <w:lang w:val="id-ID"/>
        </w:rPr>
        <w:t>3</w:t>
      </w:r>
      <w:r>
        <w:rPr>
          <w:rFonts w:ascii="Times New Roman" w:eastAsiaTheme="minorEastAsia" w:hAnsi="Times New Roman" w:cs="Times New Roman"/>
          <w:sz w:val="24"/>
          <w:szCs w:val="24"/>
        </w:rPr>
        <w:t xml:space="preserve"> </w:t>
      </w:r>
    </w:p>
    <w:p w:rsidR="00486F4B" w:rsidRPr="00BE0CE3" w:rsidRDefault="00486F4B" w:rsidP="00486F4B">
      <w:pPr>
        <w:pStyle w:val="ListParagraph"/>
        <w:tabs>
          <w:tab w:val="left" w:pos="567"/>
        </w:tabs>
        <w:spacing w:after="0" w:line="240" w:lineRule="auto"/>
        <w:jc w:val="both"/>
        <w:rPr>
          <w:rFonts w:ascii="Times New Roman" w:hAnsi="Times New Roman" w:cs="Times New Roman"/>
          <w:sz w:val="24"/>
          <w:szCs w:val="24"/>
        </w:rPr>
      </w:pPr>
    </w:p>
    <w:p w:rsidR="00486F4B" w:rsidRPr="00BE0CE3" w:rsidRDefault="00486F4B" w:rsidP="00486F4B">
      <w:pPr>
        <w:pStyle w:val="ListParagraph"/>
        <w:spacing w:after="0" w:line="240" w:lineRule="auto"/>
        <w:jc w:val="both"/>
        <w:rPr>
          <w:rFonts w:ascii="Times New Roman" w:hAnsi="Times New Roman" w:cs="Times New Roman"/>
          <w:sz w:val="24"/>
          <w:szCs w:val="24"/>
        </w:rPr>
      </w:pPr>
      <w:r w:rsidRPr="00BE0CE3">
        <w:rPr>
          <w:rFonts w:ascii="Times New Roman" w:hAnsi="Times New Roman" w:cs="Times New Roman"/>
          <w:sz w:val="24"/>
          <w:szCs w:val="24"/>
        </w:rPr>
        <w:t>Keterangan:</w:t>
      </w:r>
    </w:p>
    <w:p w:rsidR="00486F4B" w:rsidRPr="00BE0CE3" w:rsidRDefault="00486F4B" w:rsidP="00486F4B">
      <w:pPr>
        <w:pStyle w:val="ListParagraph"/>
        <w:spacing w:after="0" w:line="240" w:lineRule="auto"/>
        <w:jc w:val="both"/>
        <w:rPr>
          <w:rFonts w:ascii="Times New Roman" w:hAnsi="Times New Roman" w:cs="Times New Roman"/>
          <w:sz w:val="24"/>
          <w:szCs w:val="24"/>
        </w:rPr>
      </w:pPr>
      <w:r w:rsidRPr="00BE0CE3">
        <w:rPr>
          <w:rFonts w:ascii="Times New Roman" w:hAnsi="Times New Roman" w:cs="Times New Roman"/>
          <w:sz w:val="24"/>
          <w:szCs w:val="24"/>
        </w:rPr>
        <w:t>Ŷ</w:t>
      </w:r>
      <w:r w:rsidRPr="00BE0CE3">
        <w:rPr>
          <w:rFonts w:ascii="Times New Roman" w:hAnsi="Times New Roman" w:cs="Times New Roman"/>
          <w:sz w:val="24"/>
          <w:szCs w:val="24"/>
        </w:rPr>
        <w:tab/>
        <w:t xml:space="preserve">    </w:t>
      </w:r>
      <w:r w:rsidRPr="00BE0CE3">
        <w:rPr>
          <w:rFonts w:ascii="Times New Roman" w:hAnsi="Times New Roman" w:cs="Times New Roman"/>
          <w:sz w:val="24"/>
          <w:szCs w:val="24"/>
        </w:rPr>
        <w:tab/>
        <w:t xml:space="preserve">= </w:t>
      </w:r>
      <w:r>
        <w:rPr>
          <w:rFonts w:ascii="Times New Roman" w:hAnsi="Times New Roman" w:cs="Times New Roman"/>
          <w:sz w:val="24"/>
          <w:szCs w:val="24"/>
        </w:rPr>
        <w:t>Variabel terikat (Profitabilitas (ROA))</w:t>
      </w:r>
    </w:p>
    <w:p w:rsidR="00486F4B" w:rsidRPr="00BC362C" w:rsidRDefault="00486F4B" w:rsidP="00486F4B">
      <w:pPr>
        <w:pStyle w:val="ListParagraph"/>
        <w:tabs>
          <w:tab w:val="left" w:pos="567"/>
          <w:tab w:val="left" w:pos="1710"/>
        </w:tabs>
        <w:spacing w:after="0" w:line="240" w:lineRule="auto"/>
        <w:jc w:val="both"/>
        <w:rPr>
          <w:rFonts w:ascii="Times New Roman" w:hAnsi="Times New Roman" w:cs="Times New Roman"/>
          <w:sz w:val="24"/>
          <w:szCs w:val="24"/>
        </w:rPr>
      </w:pPr>
      <w:r w:rsidRPr="00BE0CE3">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ab/>
      </w:r>
      <w:r>
        <w:rPr>
          <w:rFonts w:ascii="Times New Roman" w:hAnsi="Times New Roman" w:cs="Times New Roman"/>
          <w:sz w:val="24"/>
          <w:szCs w:val="24"/>
        </w:rPr>
        <w:tab/>
        <w:t>= Variabel bebas (</w:t>
      </w:r>
      <w:r>
        <w:rPr>
          <w:rFonts w:ascii="Times New Roman" w:hAnsi="Times New Roman" w:cs="Times New Roman"/>
          <w:i/>
          <w:sz w:val="24"/>
          <w:szCs w:val="24"/>
        </w:rPr>
        <w:t xml:space="preserve">Capital Aduqucy Ratio </w:t>
      </w:r>
      <w:r>
        <w:rPr>
          <w:rFonts w:ascii="Times New Roman" w:hAnsi="Times New Roman" w:cs="Times New Roman"/>
          <w:sz w:val="24"/>
          <w:szCs w:val="24"/>
        </w:rPr>
        <w:t>(CAR))</w:t>
      </w:r>
    </w:p>
    <w:p w:rsidR="00486F4B" w:rsidRPr="00BC362C" w:rsidRDefault="00486F4B" w:rsidP="00486F4B">
      <w:pPr>
        <w:pStyle w:val="ListParagraph"/>
        <w:tabs>
          <w:tab w:val="left" w:pos="567"/>
          <w:tab w:val="left" w:pos="1710"/>
        </w:tabs>
        <w:spacing w:after="0" w:line="240" w:lineRule="auto"/>
        <w:jc w:val="both"/>
        <w:rPr>
          <w:rFonts w:ascii="Times New Roman" w:hAnsi="Times New Roman" w:cs="Times New Roman"/>
          <w:sz w:val="24"/>
          <w:szCs w:val="24"/>
        </w:rPr>
      </w:pPr>
      <w:r w:rsidRPr="00BE0CE3">
        <w:rPr>
          <w:rFonts w:ascii="Times New Roman" w:eastAsiaTheme="minorEastAsia" w:hAnsi="Times New Roman" w:cs="Times New Roman"/>
          <w:sz w:val="24"/>
          <w:szCs w:val="24"/>
        </w:rPr>
        <w:t>X</w:t>
      </w:r>
      <w:r w:rsidRPr="00BE0CE3">
        <w:rPr>
          <w:rFonts w:ascii="Times New Roman" w:eastAsiaTheme="minorEastAsia" w:hAnsi="Times New Roman" w:cs="Times New Roman"/>
          <w:sz w:val="24"/>
          <w:szCs w:val="24"/>
          <w:vertAlign w:val="subscript"/>
        </w:rPr>
        <w:t>2</w:t>
      </w:r>
      <w:r w:rsidRPr="00BE0CE3">
        <w:rPr>
          <w:rFonts w:ascii="Times New Roman" w:hAnsi="Times New Roman" w:cs="Times New Roman"/>
          <w:sz w:val="24"/>
          <w:szCs w:val="24"/>
        </w:rPr>
        <w:tab/>
      </w:r>
      <w:r w:rsidRPr="00BE0CE3">
        <w:rPr>
          <w:rFonts w:ascii="Times New Roman" w:hAnsi="Times New Roman" w:cs="Times New Roman"/>
          <w:sz w:val="24"/>
          <w:szCs w:val="24"/>
        </w:rPr>
        <w:tab/>
        <w:t xml:space="preserve">= </w:t>
      </w:r>
      <w:r>
        <w:rPr>
          <w:rFonts w:ascii="Times New Roman" w:hAnsi="Times New Roman" w:cs="Times New Roman"/>
          <w:sz w:val="24"/>
          <w:szCs w:val="24"/>
        </w:rPr>
        <w:t>Variabel bebas (</w:t>
      </w:r>
      <w:r>
        <w:rPr>
          <w:rFonts w:ascii="Times New Roman" w:hAnsi="Times New Roman" w:cs="Times New Roman"/>
          <w:i/>
          <w:sz w:val="24"/>
          <w:szCs w:val="24"/>
        </w:rPr>
        <w:t xml:space="preserve">Non Performing Loan </w:t>
      </w:r>
      <w:r>
        <w:rPr>
          <w:rFonts w:ascii="Times New Roman" w:hAnsi="Times New Roman" w:cs="Times New Roman"/>
          <w:sz w:val="24"/>
          <w:szCs w:val="24"/>
        </w:rPr>
        <w:t>(NPL))</w:t>
      </w:r>
    </w:p>
    <w:p w:rsidR="00486F4B" w:rsidRPr="00BC362C" w:rsidRDefault="00486F4B" w:rsidP="00486F4B">
      <w:pPr>
        <w:pStyle w:val="ListParagraph"/>
        <w:tabs>
          <w:tab w:val="left" w:pos="567"/>
          <w:tab w:val="left" w:pos="1710"/>
        </w:tabs>
        <w:spacing w:after="0" w:line="240" w:lineRule="auto"/>
        <w:jc w:val="both"/>
        <w:rPr>
          <w:rFonts w:ascii="Times New Roman" w:hAnsi="Times New Roman" w:cs="Times New Roman"/>
          <w:sz w:val="24"/>
          <w:szCs w:val="24"/>
        </w:rPr>
      </w:pPr>
      <w:r w:rsidRPr="00BE0CE3">
        <w:rPr>
          <w:rFonts w:ascii="Times New Roman" w:hAnsi="Times New Roman" w:cs="Times New Roman"/>
          <w:sz w:val="24"/>
          <w:szCs w:val="24"/>
        </w:rPr>
        <w:t>X</w:t>
      </w:r>
      <w:r>
        <w:rPr>
          <w:rFonts w:ascii="Times New Roman" w:hAnsi="Times New Roman" w:cs="Times New Roman"/>
          <w:sz w:val="24"/>
          <w:szCs w:val="24"/>
          <w:vertAlign w:val="subscript"/>
        </w:rPr>
        <w:t xml:space="preserve">1  </w:t>
      </w:r>
      <w:r>
        <w:rPr>
          <w:rFonts w:ascii="Times New Roman" w:hAnsi="Times New Roman" w:cs="Times New Roman"/>
          <w:sz w:val="24"/>
          <w:szCs w:val="24"/>
        </w:rPr>
        <w:tab/>
      </w:r>
      <w:r>
        <w:rPr>
          <w:rFonts w:ascii="Times New Roman" w:hAnsi="Times New Roman" w:cs="Times New Roman"/>
          <w:sz w:val="24"/>
          <w:szCs w:val="24"/>
        </w:rPr>
        <w:tab/>
        <w:t>= Variabel bebas (</w:t>
      </w:r>
      <w:r>
        <w:rPr>
          <w:rFonts w:ascii="Times New Roman" w:hAnsi="Times New Roman" w:cs="Times New Roman"/>
          <w:i/>
          <w:sz w:val="24"/>
          <w:szCs w:val="24"/>
        </w:rPr>
        <w:t xml:space="preserve">Loan to Deposit Ratio </w:t>
      </w:r>
      <w:r>
        <w:rPr>
          <w:rFonts w:ascii="Times New Roman" w:hAnsi="Times New Roman" w:cs="Times New Roman"/>
          <w:sz w:val="24"/>
          <w:szCs w:val="24"/>
        </w:rPr>
        <w:t>(LDR))</w:t>
      </w:r>
    </w:p>
    <w:p w:rsidR="00486F4B" w:rsidRPr="00E7757C" w:rsidRDefault="00486F4B" w:rsidP="00486F4B">
      <w:pPr>
        <w:pStyle w:val="ListParagraph"/>
        <w:tabs>
          <w:tab w:val="left" w:pos="567"/>
          <w:tab w:val="left" w:pos="1710"/>
        </w:tabs>
        <w:spacing w:after="0" w:line="240" w:lineRule="auto"/>
        <w:jc w:val="both"/>
        <w:rPr>
          <w:rFonts w:ascii="Times New Roman" w:hAnsi="Times New Roman" w:cs="Times New Roman"/>
          <w:sz w:val="24"/>
          <w:szCs w:val="24"/>
        </w:rPr>
      </w:pPr>
      <w:r w:rsidRPr="00BE0CE3">
        <w:rPr>
          <w:rFonts w:ascii="Times New Roman" w:hAnsi="Times New Roman" w:cs="Times New Roman"/>
          <w:sz w:val="24"/>
          <w:szCs w:val="24"/>
        </w:rPr>
        <w:t xml:space="preserve">a, </w:t>
      </w:r>
      <w:r>
        <w:rPr>
          <w:rFonts w:ascii="Times New Roman" w:eastAsiaTheme="minorEastAsia" w:hAnsi="Times New Roman" w:cs="Times New Roman"/>
          <w:sz w:val="24"/>
          <w:szCs w:val="24"/>
        </w:rPr>
        <w:t>β</w:t>
      </w:r>
      <w:r w:rsidRPr="00BE0CE3">
        <w:rPr>
          <w:rFonts w:ascii="Times New Roman" w:eastAsiaTheme="minorEastAsia" w:hAnsi="Times New Roman" w:cs="Times New Roman"/>
          <w:sz w:val="24"/>
          <w:szCs w:val="24"/>
          <w:vertAlign w:val="subscript"/>
        </w:rPr>
        <w:t>1</w:t>
      </w:r>
      <w:r w:rsidRPr="00BE0CE3">
        <w:rPr>
          <w:rFonts w:ascii="Times New Roman" w:hAnsi="Times New Roman" w:cs="Times New Roman"/>
          <w:sz w:val="24"/>
          <w:szCs w:val="24"/>
          <w:vertAlign w:val="subscript"/>
        </w:rPr>
        <w:t>,</w:t>
      </w:r>
      <w:r w:rsidRPr="00BE0CE3">
        <w:rPr>
          <w:rFonts w:ascii="Times New Roman" w:hAnsi="Times New Roman" w:cs="Times New Roman"/>
          <w:sz w:val="24"/>
          <w:szCs w:val="24"/>
        </w:rPr>
        <w:t xml:space="preserve"> </w:t>
      </w:r>
      <w:r>
        <w:rPr>
          <w:rFonts w:ascii="Times New Roman" w:eastAsiaTheme="minorEastAsia" w:hAnsi="Times New Roman" w:cs="Times New Roman"/>
          <w:sz w:val="24"/>
          <w:szCs w:val="24"/>
        </w:rPr>
        <w:t>β</w:t>
      </w:r>
      <w:r w:rsidRPr="00BE0CE3">
        <w:rPr>
          <w:rFonts w:ascii="Times New Roman" w:hAnsi="Times New Roman" w:cs="Times New Roman"/>
          <w:sz w:val="24"/>
          <w:szCs w:val="24"/>
          <w:vertAlign w:val="subscript"/>
        </w:rPr>
        <w:t>2</w:t>
      </w:r>
      <w:r>
        <w:rPr>
          <w:rFonts w:ascii="Times New Roman" w:hAnsi="Times New Roman" w:cs="Times New Roman"/>
          <w:sz w:val="24"/>
          <w:szCs w:val="24"/>
          <w:vertAlign w:val="subscript"/>
        </w:rPr>
        <w:t>,</w:t>
      </w:r>
      <w:r w:rsidRPr="00BC362C">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β</w:t>
      </w:r>
      <w:r>
        <w:rPr>
          <w:rFonts w:ascii="Times New Roman" w:hAnsi="Times New Roman" w:cs="Times New Roman"/>
          <w:sz w:val="24"/>
          <w:szCs w:val="24"/>
          <w:vertAlign w:val="subscript"/>
        </w:rPr>
        <w:t>3</w:t>
      </w:r>
      <w:r w:rsidRPr="00BE0CE3">
        <w:rPr>
          <w:rFonts w:ascii="Times New Roman" w:hAnsi="Times New Roman" w:cs="Times New Roman"/>
          <w:sz w:val="24"/>
          <w:szCs w:val="24"/>
          <w:vertAlign w:val="subscript"/>
        </w:rPr>
        <w:tab/>
      </w:r>
      <w:r w:rsidRPr="00BE0CE3">
        <w:rPr>
          <w:rFonts w:ascii="Times New Roman" w:hAnsi="Times New Roman" w:cs="Times New Roman"/>
          <w:sz w:val="24"/>
          <w:szCs w:val="24"/>
        </w:rPr>
        <w:t>= Ko</w:t>
      </w:r>
      <w:r w:rsidRPr="00E7757C">
        <w:rPr>
          <w:rFonts w:ascii="Times New Roman" w:hAnsi="Times New Roman" w:cs="Times New Roman"/>
          <w:sz w:val="24"/>
          <w:szCs w:val="24"/>
        </w:rPr>
        <w:t>efisien regresi linear berganda</w:t>
      </w:r>
      <w:r w:rsidRPr="00E7757C">
        <w:rPr>
          <w:rFonts w:ascii="Times New Roman" w:hAnsi="Times New Roman" w:cs="Times New Roman"/>
          <w:sz w:val="24"/>
          <w:szCs w:val="24"/>
        </w:rPr>
        <w:tab/>
      </w:r>
    </w:p>
    <w:p w:rsidR="00486F4B" w:rsidRPr="00BE0CE3" w:rsidRDefault="00486F4B" w:rsidP="00486F4B">
      <w:pPr>
        <w:pStyle w:val="ListParagraph"/>
        <w:tabs>
          <w:tab w:val="left" w:pos="567"/>
          <w:tab w:val="left" w:pos="1800"/>
        </w:tabs>
        <w:spacing w:after="0" w:line="240" w:lineRule="auto"/>
        <w:jc w:val="both"/>
        <w:rPr>
          <w:rFonts w:ascii="Times New Roman" w:hAnsi="Times New Roman" w:cs="Times New Roman"/>
          <w:sz w:val="24"/>
          <w:szCs w:val="24"/>
        </w:rPr>
      </w:pPr>
      <w:r w:rsidRPr="00BE0CE3">
        <w:rPr>
          <w:rFonts w:ascii="Times New Roman" w:hAnsi="Times New Roman" w:cs="Times New Roman"/>
          <w:sz w:val="24"/>
          <w:szCs w:val="24"/>
        </w:rPr>
        <w:t>a</w:t>
      </w:r>
      <w:r w:rsidRPr="00BE0CE3">
        <w:rPr>
          <w:rFonts w:ascii="Times New Roman" w:hAnsi="Times New Roman" w:cs="Times New Roman"/>
          <w:sz w:val="24"/>
          <w:szCs w:val="24"/>
        </w:rPr>
        <w:tab/>
      </w:r>
      <w:r w:rsidRPr="00BE0CE3">
        <w:rPr>
          <w:rFonts w:ascii="Times New Roman" w:hAnsi="Times New Roman" w:cs="Times New Roman"/>
          <w:sz w:val="24"/>
          <w:szCs w:val="24"/>
        </w:rPr>
        <w:tab/>
        <w:t xml:space="preserve">= Nilai Y, apabila </w:t>
      </w:r>
      <w:r w:rsidRPr="00BE0CE3">
        <w:rPr>
          <w:rFonts w:ascii="Times New Roman" w:eastAsiaTheme="minorEastAsia" w:hAnsi="Times New Roman" w:cs="Times New Roman"/>
          <w:sz w:val="24"/>
          <w:szCs w:val="24"/>
        </w:rPr>
        <w:t>X</w:t>
      </w:r>
      <w:r w:rsidRPr="00BE0CE3">
        <w:rPr>
          <w:rFonts w:ascii="Times New Roman" w:eastAsiaTheme="minorEastAsia" w:hAnsi="Times New Roman" w:cs="Times New Roman"/>
          <w:sz w:val="24"/>
          <w:szCs w:val="24"/>
          <w:vertAlign w:val="subscript"/>
        </w:rPr>
        <w:t xml:space="preserve">1 </w:t>
      </w:r>
      <w:r w:rsidRPr="00BE0CE3">
        <w:rPr>
          <w:rFonts w:ascii="Times New Roman" w:hAnsi="Times New Roman" w:cs="Times New Roman"/>
          <w:sz w:val="24"/>
          <w:szCs w:val="24"/>
        </w:rPr>
        <w:t xml:space="preserve">= </w:t>
      </w:r>
      <w:r w:rsidRPr="00BE0CE3">
        <w:rPr>
          <w:rFonts w:ascii="Times New Roman" w:eastAsiaTheme="minorEastAsia" w:hAnsi="Times New Roman" w:cs="Times New Roman"/>
          <w:sz w:val="24"/>
          <w:szCs w:val="24"/>
        </w:rPr>
        <w:t>X</w:t>
      </w:r>
      <w:r w:rsidRPr="00BE0CE3">
        <w:rPr>
          <w:rFonts w:ascii="Times New Roman" w:eastAsiaTheme="minorEastAsia" w:hAnsi="Times New Roman" w:cs="Times New Roman"/>
          <w:sz w:val="24"/>
          <w:szCs w:val="24"/>
          <w:vertAlign w:val="subscript"/>
        </w:rPr>
        <w:t xml:space="preserve">2  </w:t>
      </w:r>
      <w:r w:rsidRPr="00BE0CE3">
        <w:rPr>
          <w:rFonts w:ascii="Times New Roman" w:hAnsi="Times New Roman" w:cs="Times New Roman"/>
          <w:sz w:val="24"/>
          <w:szCs w:val="24"/>
        </w:rPr>
        <w:t>= 0</w:t>
      </w:r>
    </w:p>
    <w:p w:rsidR="00486F4B" w:rsidRPr="00BE0CE3" w:rsidRDefault="00486F4B" w:rsidP="00486F4B">
      <w:pPr>
        <w:pStyle w:val="ListParagraph"/>
        <w:tabs>
          <w:tab w:val="left" w:pos="567"/>
          <w:tab w:val="left" w:pos="1800"/>
        </w:tabs>
        <w:spacing w:after="0" w:line="240" w:lineRule="auto"/>
        <w:jc w:val="both"/>
        <w:rPr>
          <w:rFonts w:ascii="Times New Roman" w:eastAsiaTheme="minorEastAsia" w:hAnsi="Times New Roman" w:cs="Times New Roman"/>
          <w:sz w:val="24"/>
          <w:szCs w:val="24"/>
          <w:vertAlign w:val="subscript"/>
        </w:rPr>
      </w:pPr>
      <w:r>
        <w:rPr>
          <w:rFonts w:ascii="Times New Roman" w:eastAsiaTheme="minorEastAsia" w:hAnsi="Times New Roman" w:cs="Times New Roman"/>
          <w:sz w:val="24"/>
          <w:szCs w:val="24"/>
        </w:rPr>
        <w:t>β</w:t>
      </w:r>
      <w:r w:rsidRPr="00BE0CE3">
        <w:rPr>
          <w:rFonts w:ascii="Times New Roman" w:eastAsiaTheme="minorEastAsia" w:hAnsi="Times New Roman" w:cs="Times New Roman"/>
          <w:sz w:val="24"/>
          <w:szCs w:val="24"/>
          <w:vertAlign w:val="subscript"/>
        </w:rPr>
        <w:t>1</w:t>
      </w:r>
      <w:r w:rsidRPr="00BE0CE3">
        <w:rPr>
          <w:rFonts w:ascii="Times New Roman" w:hAnsi="Times New Roman" w:cs="Times New Roman"/>
          <w:sz w:val="24"/>
          <w:szCs w:val="24"/>
          <w:vertAlign w:val="subscript"/>
        </w:rPr>
        <w:t xml:space="preserve"> </w:t>
      </w:r>
      <w:r w:rsidRPr="00BE0CE3">
        <w:rPr>
          <w:rFonts w:ascii="Times New Roman" w:hAnsi="Times New Roman" w:cs="Times New Roman"/>
          <w:sz w:val="24"/>
          <w:szCs w:val="24"/>
        </w:rPr>
        <w:tab/>
      </w:r>
      <w:r w:rsidRPr="00BE0CE3">
        <w:rPr>
          <w:rFonts w:ascii="Times New Roman" w:hAnsi="Times New Roman" w:cs="Times New Roman"/>
          <w:sz w:val="24"/>
          <w:szCs w:val="24"/>
        </w:rPr>
        <w:tab/>
        <w:t xml:space="preserve">= Besarnya kenaikan/penurunan Y dalam satuan, jika </w:t>
      </w:r>
      <w:r w:rsidRPr="00BE0CE3">
        <w:rPr>
          <w:rFonts w:ascii="Times New Roman" w:eastAsiaTheme="minorEastAsia" w:hAnsi="Times New Roman" w:cs="Times New Roman"/>
          <w:sz w:val="24"/>
          <w:szCs w:val="24"/>
        </w:rPr>
        <w:t>X</w:t>
      </w:r>
      <w:r w:rsidRPr="00BE0CE3">
        <w:rPr>
          <w:rFonts w:ascii="Times New Roman" w:eastAsiaTheme="minorEastAsia" w:hAnsi="Times New Roman" w:cs="Times New Roman"/>
          <w:sz w:val="24"/>
          <w:szCs w:val="24"/>
          <w:vertAlign w:val="subscript"/>
        </w:rPr>
        <w:t xml:space="preserve">1 </w:t>
      </w:r>
    </w:p>
    <w:p w:rsidR="00486F4B" w:rsidRPr="000E3B3D" w:rsidRDefault="00486F4B" w:rsidP="00486F4B">
      <w:pPr>
        <w:pStyle w:val="ListParagraph"/>
        <w:tabs>
          <w:tab w:val="left" w:pos="567"/>
          <w:tab w:val="left" w:pos="1800"/>
        </w:tabs>
        <w:spacing w:after="0" w:line="240" w:lineRule="auto"/>
        <w:ind w:left="1080" w:firstLine="1080"/>
        <w:jc w:val="both"/>
        <w:rPr>
          <w:rFonts w:ascii="Times New Roman" w:hAnsi="Times New Roman" w:cs="Times New Roman"/>
          <w:sz w:val="24"/>
          <w:szCs w:val="24"/>
        </w:rPr>
      </w:pPr>
      <w:r w:rsidRPr="00BE0CE3">
        <w:rPr>
          <w:rFonts w:ascii="Times New Roman" w:hAnsi="Times New Roman" w:cs="Times New Roman"/>
          <w:sz w:val="24"/>
          <w:szCs w:val="24"/>
        </w:rPr>
        <w:t xml:space="preserve">    naik/ turun satu satuan dan </w:t>
      </w:r>
      <w:r w:rsidRPr="00BE0CE3">
        <w:rPr>
          <w:rFonts w:ascii="Times New Roman" w:eastAsiaTheme="minorEastAsia" w:hAnsi="Times New Roman" w:cs="Times New Roman"/>
          <w:sz w:val="24"/>
          <w:szCs w:val="24"/>
        </w:rPr>
        <w:t>X</w:t>
      </w:r>
      <w:r w:rsidRPr="00BE0CE3">
        <w:rPr>
          <w:rFonts w:ascii="Times New Roman" w:eastAsiaTheme="minorEastAsia" w:hAnsi="Times New Roman" w:cs="Times New Roman"/>
          <w:sz w:val="24"/>
          <w:szCs w:val="24"/>
          <w:vertAlign w:val="subscript"/>
        </w:rPr>
        <w:t>2</w:t>
      </w:r>
      <w:r w:rsidR="00510F99">
        <w:rPr>
          <w:rFonts w:ascii="Times New Roman" w:eastAsiaTheme="minorEastAsia" w:hAnsi="Times New Roman" w:cs="Times New Roman"/>
          <w:sz w:val="24"/>
          <w:szCs w:val="24"/>
          <w:vertAlign w:val="subscript"/>
        </w:rPr>
        <w:t>,</w:t>
      </w:r>
      <w:r w:rsidR="00510F99" w:rsidRPr="00510F99">
        <w:rPr>
          <w:rFonts w:ascii="Times New Roman" w:eastAsiaTheme="minorEastAsia" w:hAnsi="Times New Roman" w:cs="Times New Roman"/>
          <w:sz w:val="24"/>
          <w:szCs w:val="24"/>
        </w:rPr>
        <w:t xml:space="preserve"> </w:t>
      </w:r>
      <w:r w:rsidR="00510F99" w:rsidRPr="00BE0CE3">
        <w:rPr>
          <w:rFonts w:ascii="Times New Roman" w:eastAsiaTheme="minorEastAsia" w:hAnsi="Times New Roman" w:cs="Times New Roman"/>
          <w:sz w:val="24"/>
          <w:szCs w:val="24"/>
        </w:rPr>
        <w:t>X</w:t>
      </w:r>
      <w:r w:rsidR="00510F99">
        <w:rPr>
          <w:rFonts w:ascii="Times New Roman" w:eastAsiaTheme="minorEastAsia" w:hAnsi="Times New Roman" w:cs="Times New Roman"/>
          <w:sz w:val="24"/>
          <w:szCs w:val="24"/>
          <w:vertAlign w:val="subscript"/>
        </w:rPr>
        <w:t>3</w:t>
      </w:r>
      <w:r w:rsidRPr="00BE0CE3">
        <w:rPr>
          <w:rFonts w:ascii="Times New Roman" w:eastAsiaTheme="minorEastAsia" w:hAnsi="Times New Roman" w:cs="Times New Roman"/>
          <w:sz w:val="24"/>
          <w:szCs w:val="24"/>
          <w:vertAlign w:val="subscript"/>
        </w:rPr>
        <w:t xml:space="preserve"> </w:t>
      </w:r>
      <w:r w:rsidRPr="00BE0CE3">
        <w:rPr>
          <w:rFonts w:ascii="Times New Roman" w:hAnsi="Times New Roman" w:cs="Times New Roman"/>
          <w:sz w:val="24"/>
          <w:szCs w:val="24"/>
        </w:rPr>
        <w:t>konstan</w:t>
      </w:r>
    </w:p>
    <w:p w:rsidR="00486F4B" w:rsidRPr="00BE0CE3" w:rsidRDefault="00486F4B" w:rsidP="00486F4B">
      <w:pPr>
        <w:pStyle w:val="ListParagraph"/>
        <w:tabs>
          <w:tab w:val="left" w:pos="567"/>
          <w:tab w:val="left" w:pos="1800"/>
        </w:tabs>
        <w:spacing w:after="0" w:line="240" w:lineRule="auto"/>
        <w:jc w:val="both"/>
        <w:rPr>
          <w:rFonts w:ascii="Times New Roman" w:hAnsi="Times New Roman" w:cs="Times New Roman"/>
          <w:sz w:val="24"/>
          <w:szCs w:val="24"/>
          <w:vertAlign w:val="subscript"/>
        </w:rPr>
      </w:pPr>
      <w:r>
        <w:rPr>
          <w:rFonts w:ascii="Times New Roman" w:eastAsiaTheme="minorEastAsia" w:hAnsi="Times New Roman" w:cs="Times New Roman"/>
          <w:sz w:val="24"/>
          <w:szCs w:val="24"/>
        </w:rPr>
        <w:t>β</w:t>
      </w:r>
      <w:r w:rsidRPr="00BE0CE3">
        <w:rPr>
          <w:rFonts w:ascii="Times New Roman" w:hAnsi="Times New Roman" w:cs="Times New Roman"/>
          <w:sz w:val="24"/>
          <w:szCs w:val="24"/>
          <w:vertAlign w:val="subscript"/>
        </w:rPr>
        <w:t xml:space="preserve">2 </w:t>
      </w:r>
      <w:r w:rsidRPr="00BE0CE3">
        <w:rPr>
          <w:rFonts w:ascii="Times New Roman" w:hAnsi="Times New Roman" w:cs="Times New Roman"/>
          <w:sz w:val="24"/>
          <w:szCs w:val="24"/>
        </w:rPr>
        <w:tab/>
      </w:r>
      <w:r w:rsidRPr="00BE0CE3">
        <w:rPr>
          <w:rFonts w:ascii="Times New Roman" w:hAnsi="Times New Roman" w:cs="Times New Roman"/>
          <w:sz w:val="24"/>
          <w:szCs w:val="24"/>
        </w:rPr>
        <w:tab/>
        <w:t>= Besarnya kenaikan/penurunan Y dalam satuan, jika X</w:t>
      </w:r>
      <w:r w:rsidRPr="00BE0CE3">
        <w:rPr>
          <w:rFonts w:ascii="Times New Roman" w:hAnsi="Times New Roman" w:cs="Times New Roman"/>
          <w:sz w:val="24"/>
          <w:szCs w:val="24"/>
          <w:vertAlign w:val="subscript"/>
        </w:rPr>
        <w:t xml:space="preserve">2 </w:t>
      </w:r>
    </w:p>
    <w:p w:rsidR="00486F4B" w:rsidRDefault="00486F4B" w:rsidP="00486F4B">
      <w:pPr>
        <w:pStyle w:val="ListParagraph"/>
        <w:tabs>
          <w:tab w:val="left" w:pos="567"/>
          <w:tab w:val="left" w:pos="1800"/>
        </w:tabs>
        <w:spacing w:after="0" w:line="240" w:lineRule="auto"/>
        <w:jc w:val="both"/>
        <w:rPr>
          <w:rFonts w:ascii="Times New Roman" w:hAnsi="Times New Roman" w:cs="Times New Roman"/>
          <w:sz w:val="24"/>
          <w:szCs w:val="24"/>
        </w:rPr>
      </w:pPr>
      <w:r w:rsidRPr="00BE0CE3">
        <w:rPr>
          <w:rFonts w:ascii="Times New Roman" w:hAnsi="Times New Roman" w:cs="Times New Roman"/>
          <w:sz w:val="24"/>
          <w:szCs w:val="24"/>
          <w:vertAlign w:val="subscript"/>
        </w:rPr>
        <w:tab/>
      </w:r>
      <w:r w:rsidRPr="00BE0CE3">
        <w:rPr>
          <w:rFonts w:ascii="Times New Roman" w:hAnsi="Times New Roman" w:cs="Times New Roman"/>
          <w:sz w:val="24"/>
          <w:szCs w:val="24"/>
          <w:vertAlign w:val="subscript"/>
        </w:rPr>
        <w:tab/>
        <w:t xml:space="preserve">    </w:t>
      </w:r>
      <w:r w:rsidRPr="00BE0CE3">
        <w:rPr>
          <w:rFonts w:ascii="Times New Roman" w:hAnsi="Times New Roman" w:cs="Times New Roman"/>
          <w:sz w:val="24"/>
          <w:szCs w:val="24"/>
        </w:rPr>
        <w:t>naik/ turun satu satuan dan X</w:t>
      </w:r>
      <w:r w:rsidRPr="00BE0CE3">
        <w:rPr>
          <w:rFonts w:ascii="Times New Roman" w:hAnsi="Times New Roman" w:cs="Times New Roman"/>
          <w:sz w:val="24"/>
          <w:szCs w:val="24"/>
          <w:vertAlign w:val="subscript"/>
        </w:rPr>
        <w:t>1</w:t>
      </w:r>
      <w:r w:rsidR="00510F99">
        <w:rPr>
          <w:rFonts w:ascii="Times New Roman" w:eastAsiaTheme="minorEastAsia" w:hAnsi="Times New Roman" w:cs="Times New Roman"/>
          <w:sz w:val="24"/>
          <w:szCs w:val="24"/>
          <w:vertAlign w:val="subscript"/>
        </w:rPr>
        <w:t>,</w:t>
      </w:r>
      <w:r w:rsidR="00510F99" w:rsidRPr="00510F99">
        <w:rPr>
          <w:rFonts w:ascii="Times New Roman" w:eastAsiaTheme="minorEastAsia" w:hAnsi="Times New Roman" w:cs="Times New Roman"/>
          <w:sz w:val="24"/>
          <w:szCs w:val="24"/>
        </w:rPr>
        <w:t xml:space="preserve"> </w:t>
      </w:r>
      <w:r w:rsidR="00510F99" w:rsidRPr="00BE0CE3">
        <w:rPr>
          <w:rFonts w:ascii="Times New Roman" w:eastAsiaTheme="minorEastAsia" w:hAnsi="Times New Roman" w:cs="Times New Roman"/>
          <w:sz w:val="24"/>
          <w:szCs w:val="24"/>
        </w:rPr>
        <w:t>X</w:t>
      </w:r>
      <w:r w:rsidR="00510F99">
        <w:rPr>
          <w:rFonts w:ascii="Times New Roman" w:eastAsiaTheme="minorEastAsia" w:hAnsi="Times New Roman" w:cs="Times New Roman"/>
          <w:sz w:val="24"/>
          <w:szCs w:val="24"/>
          <w:vertAlign w:val="subscript"/>
        </w:rPr>
        <w:t>3</w:t>
      </w:r>
      <w:r w:rsidRPr="00BE0CE3">
        <w:rPr>
          <w:rFonts w:ascii="Times New Roman" w:hAnsi="Times New Roman" w:cs="Times New Roman"/>
          <w:sz w:val="24"/>
          <w:szCs w:val="24"/>
          <w:vertAlign w:val="subscript"/>
        </w:rPr>
        <w:t xml:space="preserve"> </w:t>
      </w:r>
      <w:r w:rsidRPr="00BE0CE3">
        <w:rPr>
          <w:rFonts w:ascii="Times New Roman" w:hAnsi="Times New Roman" w:cs="Times New Roman"/>
          <w:sz w:val="24"/>
          <w:szCs w:val="24"/>
        </w:rPr>
        <w:t>kostan</w:t>
      </w:r>
    </w:p>
    <w:p w:rsidR="00486F4B" w:rsidRPr="00BE0CE3" w:rsidRDefault="00486F4B" w:rsidP="00486F4B">
      <w:pPr>
        <w:pStyle w:val="ListParagraph"/>
        <w:tabs>
          <w:tab w:val="left" w:pos="567"/>
          <w:tab w:val="left" w:pos="1800"/>
        </w:tabs>
        <w:spacing w:after="0" w:line="240" w:lineRule="auto"/>
        <w:jc w:val="both"/>
        <w:rPr>
          <w:rFonts w:ascii="Times New Roman" w:hAnsi="Times New Roman" w:cs="Times New Roman"/>
          <w:sz w:val="24"/>
          <w:szCs w:val="24"/>
          <w:vertAlign w:val="subscript"/>
        </w:rPr>
      </w:pPr>
      <w:r>
        <w:rPr>
          <w:rFonts w:ascii="Times New Roman" w:eastAsiaTheme="minorEastAsia" w:hAnsi="Times New Roman" w:cs="Times New Roman"/>
          <w:sz w:val="24"/>
          <w:szCs w:val="24"/>
        </w:rPr>
        <w:t>β</w:t>
      </w:r>
      <w:r>
        <w:rPr>
          <w:rFonts w:ascii="Times New Roman" w:hAnsi="Times New Roman" w:cs="Times New Roman"/>
          <w:sz w:val="24"/>
          <w:szCs w:val="24"/>
          <w:vertAlign w:val="subscript"/>
        </w:rPr>
        <w:t>3</w:t>
      </w:r>
      <w:r w:rsidRPr="00BE0CE3">
        <w:rPr>
          <w:rFonts w:ascii="Times New Roman" w:hAnsi="Times New Roman" w:cs="Times New Roman"/>
          <w:sz w:val="24"/>
          <w:szCs w:val="24"/>
        </w:rPr>
        <w:tab/>
      </w:r>
      <w:r w:rsidRPr="00BE0CE3">
        <w:rPr>
          <w:rFonts w:ascii="Times New Roman" w:hAnsi="Times New Roman" w:cs="Times New Roman"/>
          <w:sz w:val="24"/>
          <w:szCs w:val="24"/>
        </w:rPr>
        <w:tab/>
        <w:t>= Besarnya kenaikan/penurunan Y dalam satuan, jika X</w:t>
      </w:r>
      <w:r w:rsidR="00FF17B2">
        <w:rPr>
          <w:rFonts w:ascii="Times New Roman" w:hAnsi="Times New Roman" w:cs="Times New Roman"/>
          <w:sz w:val="24"/>
          <w:szCs w:val="24"/>
          <w:vertAlign w:val="subscript"/>
        </w:rPr>
        <w:t>3</w:t>
      </w:r>
      <w:r w:rsidRPr="00BE0CE3">
        <w:rPr>
          <w:rFonts w:ascii="Times New Roman" w:hAnsi="Times New Roman" w:cs="Times New Roman"/>
          <w:sz w:val="24"/>
          <w:szCs w:val="24"/>
          <w:vertAlign w:val="subscript"/>
        </w:rPr>
        <w:t xml:space="preserve"> </w:t>
      </w:r>
    </w:p>
    <w:p w:rsidR="00486F4B" w:rsidRDefault="00486F4B" w:rsidP="00486F4B">
      <w:pPr>
        <w:pStyle w:val="ListParagraph"/>
        <w:tabs>
          <w:tab w:val="left" w:pos="567"/>
          <w:tab w:val="left" w:pos="1800"/>
        </w:tabs>
        <w:spacing w:after="0" w:line="240" w:lineRule="auto"/>
        <w:jc w:val="both"/>
        <w:rPr>
          <w:rFonts w:ascii="Times New Roman" w:hAnsi="Times New Roman" w:cs="Times New Roman"/>
          <w:sz w:val="24"/>
          <w:szCs w:val="24"/>
        </w:rPr>
      </w:pPr>
      <w:r w:rsidRPr="00BE0CE3">
        <w:rPr>
          <w:rFonts w:ascii="Times New Roman" w:hAnsi="Times New Roman" w:cs="Times New Roman"/>
          <w:sz w:val="24"/>
          <w:szCs w:val="24"/>
          <w:vertAlign w:val="subscript"/>
        </w:rPr>
        <w:tab/>
      </w:r>
      <w:r w:rsidRPr="00BE0CE3">
        <w:rPr>
          <w:rFonts w:ascii="Times New Roman" w:hAnsi="Times New Roman" w:cs="Times New Roman"/>
          <w:sz w:val="24"/>
          <w:szCs w:val="24"/>
          <w:vertAlign w:val="subscript"/>
        </w:rPr>
        <w:tab/>
        <w:t xml:space="preserve">    </w:t>
      </w:r>
      <w:r w:rsidRPr="00BE0CE3">
        <w:rPr>
          <w:rFonts w:ascii="Times New Roman" w:hAnsi="Times New Roman" w:cs="Times New Roman"/>
          <w:sz w:val="24"/>
          <w:szCs w:val="24"/>
        </w:rPr>
        <w:t>naik/ turun satu satuan dan X</w:t>
      </w:r>
      <w:r w:rsidRPr="00BE0CE3">
        <w:rPr>
          <w:rFonts w:ascii="Times New Roman" w:hAnsi="Times New Roman" w:cs="Times New Roman"/>
          <w:sz w:val="24"/>
          <w:szCs w:val="24"/>
          <w:vertAlign w:val="subscript"/>
        </w:rPr>
        <w:t>1</w:t>
      </w:r>
      <w:r w:rsidR="00510F99">
        <w:rPr>
          <w:rFonts w:ascii="Times New Roman" w:eastAsiaTheme="minorEastAsia" w:hAnsi="Times New Roman" w:cs="Times New Roman"/>
          <w:sz w:val="24"/>
          <w:szCs w:val="24"/>
          <w:vertAlign w:val="subscript"/>
        </w:rPr>
        <w:t>,</w:t>
      </w:r>
      <w:r w:rsidR="00510F99" w:rsidRPr="00510F99">
        <w:rPr>
          <w:rFonts w:ascii="Times New Roman" w:eastAsiaTheme="minorEastAsia" w:hAnsi="Times New Roman" w:cs="Times New Roman"/>
          <w:sz w:val="24"/>
          <w:szCs w:val="24"/>
        </w:rPr>
        <w:t xml:space="preserve"> </w:t>
      </w:r>
      <w:r w:rsidR="00510F99" w:rsidRPr="00BE0CE3">
        <w:rPr>
          <w:rFonts w:ascii="Times New Roman" w:eastAsiaTheme="minorEastAsia" w:hAnsi="Times New Roman" w:cs="Times New Roman"/>
          <w:sz w:val="24"/>
          <w:szCs w:val="24"/>
        </w:rPr>
        <w:t>X</w:t>
      </w:r>
      <w:r w:rsidR="00FF17B2">
        <w:rPr>
          <w:rFonts w:ascii="Times New Roman" w:hAnsi="Times New Roman" w:cs="Times New Roman"/>
          <w:sz w:val="24"/>
          <w:szCs w:val="24"/>
          <w:vertAlign w:val="subscript"/>
        </w:rPr>
        <w:t>2</w:t>
      </w:r>
      <w:r w:rsidRPr="00BE0CE3">
        <w:rPr>
          <w:rFonts w:ascii="Times New Roman" w:hAnsi="Times New Roman" w:cs="Times New Roman"/>
          <w:sz w:val="24"/>
          <w:szCs w:val="24"/>
          <w:vertAlign w:val="subscript"/>
        </w:rPr>
        <w:t xml:space="preserve"> </w:t>
      </w:r>
      <w:r w:rsidRPr="00BE0CE3">
        <w:rPr>
          <w:rFonts w:ascii="Times New Roman" w:hAnsi="Times New Roman" w:cs="Times New Roman"/>
          <w:sz w:val="24"/>
          <w:szCs w:val="24"/>
        </w:rPr>
        <w:t>kostan</w:t>
      </w:r>
    </w:p>
    <w:p w:rsidR="00FF17B2" w:rsidRPr="00BE0CE3" w:rsidRDefault="00FF17B2" w:rsidP="00FF17B2">
      <w:pPr>
        <w:pStyle w:val="ListParagraph"/>
        <w:tabs>
          <w:tab w:val="left" w:pos="567"/>
          <w:tab w:val="left" w:pos="1800"/>
        </w:tabs>
        <w:spacing w:after="0" w:line="240" w:lineRule="auto"/>
        <w:jc w:val="both"/>
        <w:rPr>
          <w:rFonts w:ascii="Times New Roman" w:hAnsi="Times New Roman" w:cs="Times New Roman"/>
          <w:sz w:val="24"/>
          <w:szCs w:val="24"/>
        </w:rPr>
      </w:pPr>
      <w:r w:rsidRPr="00BE0CE3">
        <w:rPr>
          <w:rFonts w:ascii="Times New Roman" w:hAnsi="Times New Roman" w:cs="Times New Roman"/>
          <w:sz w:val="24"/>
          <w:szCs w:val="24"/>
        </w:rPr>
        <w:t xml:space="preserve">+ atau - </w:t>
      </w:r>
      <w:r w:rsidRPr="00BE0CE3">
        <w:rPr>
          <w:rFonts w:ascii="Times New Roman" w:hAnsi="Times New Roman" w:cs="Times New Roman"/>
          <w:sz w:val="24"/>
          <w:szCs w:val="24"/>
        </w:rPr>
        <w:tab/>
      </w:r>
      <w:r w:rsidRPr="00BE0CE3">
        <w:rPr>
          <w:rFonts w:ascii="Times New Roman" w:hAnsi="Times New Roman" w:cs="Times New Roman"/>
          <w:sz w:val="24"/>
          <w:szCs w:val="24"/>
        </w:rPr>
        <w:tab/>
        <w:t xml:space="preserve">= tanda yang menunjukkan arah atau hubungan antara Y </w:t>
      </w:r>
    </w:p>
    <w:p w:rsidR="00FF17B2" w:rsidRPr="00BE0CE3" w:rsidRDefault="00FF17B2" w:rsidP="00FF17B2">
      <w:pPr>
        <w:pStyle w:val="ListParagraph"/>
        <w:tabs>
          <w:tab w:val="left" w:pos="567"/>
          <w:tab w:val="left" w:pos="1800"/>
        </w:tabs>
        <w:spacing w:after="0" w:line="240" w:lineRule="auto"/>
        <w:jc w:val="both"/>
        <w:rPr>
          <w:rFonts w:ascii="Times New Roman" w:hAnsi="Times New Roman" w:cs="Times New Roman"/>
          <w:sz w:val="24"/>
          <w:szCs w:val="24"/>
          <w:vertAlign w:val="subscript"/>
        </w:rPr>
      </w:pPr>
      <w:r w:rsidRPr="00BE0CE3">
        <w:rPr>
          <w:rFonts w:ascii="Times New Roman" w:hAnsi="Times New Roman" w:cs="Times New Roman"/>
          <w:sz w:val="24"/>
          <w:szCs w:val="24"/>
        </w:rPr>
        <w:tab/>
      </w:r>
      <w:r w:rsidRPr="00BE0CE3">
        <w:rPr>
          <w:rFonts w:ascii="Times New Roman" w:hAnsi="Times New Roman" w:cs="Times New Roman"/>
          <w:sz w:val="24"/>
          <w:szCs w:val="24"/>
        </w:rPr>
        <w:tab/>
        <w:t xml:space="preserve">   dan X</w:t>
      </w:r>
      <w:r w:rsidRPr="00BE0CE3">
        <w:rPr>
          <w:rFonts w:ascii="Times New Roman" w:hAnsi="Times New Roman" w:cs="Times New Roman"/>
          <w:sz w:val="24"/>
          <w:szCs w:val="24"/>
          <w:vertAlign w:val="subscript"/>
        </w:rPr>
        <w:t xml:space="preserve">1 atau </w:t>
      </w:r>
      <w:r w:rsidRPr="00BE0CE3">
        <w:rPr>
          <w:rFonts w:ascii="Times New Roman" w:hAnsi="Times New Roman" w:cs="Times New Roman"/>
          <w:sz w:val="24"/>
          <w:szCs w:val="24"/>
        </w:rPr>
        <w:t>X</w:t>
      </w:r>
      <w:r w:rsidRPr="00BE0CE3">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atau </w:t>
      </w:r>
      <w:r w:rsidRPr="00BE0CE3">
        <w:rPr>
          <w:rFonts w:ascii="Times New Roman" w:hAnsi="Times New Roman" w:cs="Times New Roman"/>
          <w:sz w:val="24"/>
          <w:szCs w:val="24"/>
        </w:rPr>
        <w:t>X</w:t>
      </w:r>
      <w:r>
        <w:rPr>
          <w:rFonts w:ascii="Times New Roman" w:hAnsi="Times New Roman" w:cs="Times New Roman"/>
          <w:sz w:val="24"/>
          <w:szCs w:val="24"/>
          <w:vertAlign w:val="subscript"/>
        </w:rPr>
        <w:t xml:space="preserve">3 </w:t>
      </w:r>
    </w:p>
    <w:p w:rsidR="00FF17B2" w:rsidRPr="00FF17B2" w:rsidRDefault="00FF17B2" w:rsidP="00B7326A">
      <w:pPr>
        <w:tabs>
          <w:tab w:val="left" w:pos="567"/>
          <w:tab w:val="left" w:pos="1800"/>
        </w:tabs>
        <w:spacing w:after="0" w:line="480" w:lineRule="auto"/>
        <w:jc w:val="both"/>
        <w:rPr>
          <w:rFonts w:ascii="Times New Roman" w:hAnsi="Times New Roman" w:cs="Times New Roman"/>
          <w:sz w:val="24"/>
          <w:szCs w:val="24"/>
        </w:rPr>
      </w:pPr>
    </w:p>
    <w:p w:rsidR="009468B8" w:rsidRDefault="009468B8" w:rsidP="004E1518">
      <w:pPr>
        <w:pStyle w:val="ListParagraph"/>
        <w:numPr>
          <w:ilvl w:val="0"/>
          <w:numId w:val="73"/>
        </w:numPr>
        <w:spacing w:line="240" w:lineRule="auto"/>
        <w:ind w:left="709" w:hanging="283"/>
        <w:jc w:val="both"/>
        <w:rPr>
          <w:rFonts w:ascii="Times New Roman" w:hAnsi="Times New Roman" w:cs="Times New Roman"/>
          <w:b/>
          <w:sz w:val="24"/>
          <w:szCs w:val="24"/>
        </w:rPr>
      </w:pPr>
      <w:r w:rsidRPr="00F14389">
        <w:rPr>
          <w:rFonts w:ascii="Times New Roman" w:hAnsi="Times New Roman" w:cs="Times New Roman"/>
          <w:b/>
          <w:sz w:val="24"/>
          <w:szCs w:val="24"/>
        </w:rPr>
        <w:lastRenderedPageBreak/>
        <w:t>Uji Hipotesis</w:t>
      </w:r>
    </w:p>
    <w:p w:rsidR="004E1518" w:rsidRDefault="004E1518" w:rsidP="004E1518">
      <w:pPr>
        <w:pStyle w:val="ListParagraph"/>
        <w:spacing w:line="240" w:lineRule="auto"/>
        <w:ind w:left="567"/>
        <w:jc w:val="both"/>
        <w:rPr>
          <w:rFonts w:ascii="Times New Roman" w:hAnsi="Times New Roman" w:cs="Times New Roman"/>
          <w:b/>
          <w:sz w:val="24"/>
          <w:szCs w:val="24"/>
        </w:rPr>
      </w:pPr>
    </w:p>
    <w:p w:rsidR="009468B8" w:rsidRPr="00A8080B" w:rsidRDefault="009468B8" w:rsidP="004E1518">
      <w:pPr>
        <w:pStyle w:val="ListParagraph"/>
        <w:numPr>
          <w:ilvl w:val="0"/>
          <w:numId w:val="69"/>
        </w:numPr>
        <w:spacing w:line="480" w:lineRule="auto"/>
        <w:ind w:left="993" w:hanging="284"/>
        <w:jc w:val="both"/>
        <w:rPr>
          <w:rFonts w:ascii="Times New Roman" w:hAnsi="Times New Roman" w:cs="Times New Roman"/>
          <w:sz w:val="24"/>
          <w:szCs w:val="24"/>
        </w:rPr>
      </w:pPr>
      <w:r w:rsidRPr="00A8080B">
        <w:rPr>
          <w:rFonts w:ascii="Times New Roman" w:hAnsi="Times New Roman" w:cs="Times New Roman"/>
          <w:sz w:val="24"/>
          <w:szCs w:val="24"/>
        </w:rPr>
        <w:t>Uji F</w:t>
      </w:r>
    </w:p>
    <w:p w:rsidR="009468B8" w:rsidRPr="001A53B5" w:rsidRDefault="009468B8" w:rsidP="009468B8">
      <w:pPr>
        <w:pStyle w:val="ListParagraph"/>
        <w:tabs>
          <w:tab w:val="left" w:pos="567"/>
        </w:tabs>
        <w:spacing w:line="480" w:lineRule="auto"/>
        <w:ind w:left="0" w:firstLine="720"/>
        <w:jc w:val="both"/>
        <w:rPr>
          <w:rFonts w:ascii="Times New Roman" w:hAnsi="Times New Roman" w:cs="Times New Roman"/>
          <w:sz w:val="24"/>
          <w:szCs w:val="24"/>
        </w:rPr>
      </w:pPr>
      <w:r w:rsidRPr="00A8080B">
        <w:rPr>
          <w:rFonts w:ascii="Times New Roman" w:hAnsi="Times New Roman" w:cs="Times New Roman"/>
          <w:sz w:val="24"/>
          <w:szCs w:val="24"/>
        </w:rPr>
        <w:t xml:space="preserve">Uji F digunakan seberapa besar pengaruh variable independen secara bersama-sama terhadap variable dependen. </w:t>
      </w:r>
      <w:r>
        <w:rPr>
          <w:rFonts w:ascii="Times New Roman" w:hAnsi="Times New Roman" w:cs="Times New Roman"/>
          <w:sz w:val="24"/>
          <w:szCs w:val="24"/>
        </w:rPr>
        <w:t xml:space="preserve"> </w:t>
      </w:r>
      <w:r w:rsidRPr="00A8080B">
        <w:rPr>
          <w:rFonts w:ascii="Times New Roman" w:hAnsi="Times New Roman" w:cs="Times New Roman"/>
          <w:sz w:val="24"/>
          <w:szCs w:val="24"/>
        </w:rPr>
        <w:t>Menurut sugiyono (200</w:t>
      </w:r>
      <w:r w:rsidR="00E3342E">
        <w:rPr>
          <w:rFonts w:ascii="Times New Roman" w:hAnsi="Times New Roman" w:cs="Times New Roman"/>
          <w:sz w:val="24"/>
          <w:szCs w:val="24"/>
        </w:rPr>
        <w:t>9</w:t>
      </w:r>
      <w:r w:rsidRPr="00A8080B">
        <w:rPr>
          <w:rFonts w:ascii="Times New Roman" w:hAnsi="Times New Roman" w:cs="Times New Roman"/>
          <w:sz w:val="24"/>
          <w:szCs w:val="24"/>
        </w:rPr>
        <w:t>:235), untuk mnghitung uji F</w:t>
      </w:r>
      <w:r w:rsidRPr="00A8080B">
        <w:rPr>
          <w:rFonts w:ascii="Times New Roman" w:hAnsi="Times New Roman" w:cs="Times New Roman"/>
          <w:sz w:val="24"/>
          <w:szCs w:val="24"/>
          <w:vertAlign w:val="subscript"/>
        </w:rPr>
        <w:t xml:space="preserve">Hitung </w:t>
      </w:r>
      <w:r w:rsidRPr="00A8080B">
        <w:rPr>
          <w:rFonts w:ascii="Times New Roman" w:hAnsi="Times New Roman" w:cs="Times New Roman"/>
          <w:sz w:val="24"/>
          <w:szCs w:val="24"/>
        </w:rPr>
        <w:t>digunakan rumus:</w:t>
      </w:r>
    </w:p>
    <w:p w:rsidR="009468B8" w:rsidRPr="00E3342E" w:rsidRDefault="009468B8" w:rsidP="009468B8">
      <w:pPr>
        <w:pStyle w:val="ListParagraph"/>
        <w:tabs>
          <w:tab w:val="left" w:pos="567"/>
        </w:tabs>
        <w:spacing w:after="0" w:line="240" w:lineRule="auto"/>
        <w:ind w:left="1440" w:firstLine="720"/>
        <w:rPr>
          <w:rFonts w:ascii="Times New Roman" w:hAnsi="Times New Roman" w:cs="Times New Roman"/>
          <w:sz w:val="24"/>
          <w:szCs w:val="24"/>
          <w:u w:val="single"/>
        </w:rPr>
      </w:pPr>
      <w:r w:rsidRPr="00A8080B">
        <w:rPr>
          <w:rFonts w:ascii="Times New Roman" w:hAnsi="Times New Roman" w:cs="Times New Roman"/>
          <w:sz w:val="24"/>
          <w:szCs w:val="24"/>
        </w:rPr>
        <w:t xml:space="preserve">F </w:t>
      </w:r>
      <w:r w:rsidR="00E3342E">
        <w:rPr>
          <w:rFonts w:ascii="Times New Roman" w:hAnsi="Times New Roman" w:cs="Times New Roman"/>
          <w:sz w:val="24"/>
          <w:szCs w:val="24"/>
        </w:rPr>
        <w:t>h</w:t>
      </w:r>
      <w:r w:rsidRPr="00A8080B">
        <w:rPr>
          <w:rFonts w:ascii="Times New Roman" w:hAnsi="Times New Roman" w:cs="Times New Roman"/>
          <w:sz w:val="24"/>
          <w:szCs w:val="24"/>
        </w:rPr>
        <w:t xml:space="preserve">=   </w:t>
      </w:r>
      <w:r w:rsidR="00E3342E">
        <w:rPr>
          <w:rFonts w:ascii="Times New Roman" w:hAnsi="Times New Roman" w:cs="Times New Roman"/>
          <w:sz w:val="24"/>
          <w:szCs w:val="24"/>
          <w:u w:val="single"/>
        </w:rPr>
        <w:t xml:space="preserve">       R</w:t>
      </w:r>
      <w:r w:rsidRPr="00A8080B">
        <w:rPr>
          <w:rFonts w:ascii="Times New Roman" w:hAnsi="Times New Roman" w:cs="Times New Roman"/>
          <w:sz w:val="24"/>
          <w:szCs w:val="24"/>
          <w:u w:val="single"/>
          <w:vertAlign w:val="superscript"/>
        </w:rPr>
        <w:t>2</w:t>
      </w:r>
      <w:r w:rsidR="00E3342E" w:rsidRPr="00E3342E">
        <w:rPr>
          <w:rFonts w:ascii="Times New Roman" w:hAnsi="Times New Roman" w:cs="Times New Roman"/>
          <w:sz w:val="24"/>
          <w:szCs w:val="24"/>
          <w:u w:val="single"/>
        </w:rPr>
        <w:t>/k</w:t>
      </w:r>
      <w:r w:rsidR="00E3342E">
        <w:rPr>
          <w:rFonts w:ascii="Times New Roman" w:hAnsi="Times New Roman" w:cs="Times New Roman"/>
          <w:sz w:val="24"/>
          <w:szCs w:val="24"/>
          <w:u w:val="single"/>
        </w:rPr>
        <w:t xml:space="preserve">       .  </w:t>
      </w:r>
      <w:r w:rsidR="00E3342E" w:rsidRPr="00E3342E">
        <w:rPr>
          <w:rFonts w:ascii="Times New Roman" w:hAnsi="Times New Roman" w:cs="Times New Roman"/>
          <w:sz w:val="24"/>
          <w:szCs w:val="24"/>
          <w:u w:val="single"/>
        </w:rPr>
        <w:t xml:space="preserve">  </w:t>
      </w:r>
    </w:p>
    <w:p w:rsidR="009468B8" w:rsidRDefault="00E3342E" w:rsidP="009468B8">
      <w:pPr>
        <w:pStyle w:val="ListParagraph"/>
        <w:tabs>
          <w:tab w:val="left" w:pos="567"/>
        </w:tabs>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009468B8" w:rsidRPr="00A8080B">
        <w:rPr>
          <w:rFonts w:ascii="Times New Roman" w:hAnsi="Times New Roman" w:cs="Times New Roman"/>
          <w:sz w:val="24"/>
          <w:szCs w:val="24"/>
        </w:rPr>
        <w:t>(1-R</w:t>
      </w:r>
      <w:r w:rsidR="009468B8" w:rsidRPr="00A8080B">
        <w:rPr>
          <w:rFonts w:ascii="Times New Roman" w:hAnsi="Times New Roman" w:cs="Times New Roman"/>
          <w:sz w:val="24"/>
          <w:szCs w:val="24"/>
          <w:vertAlign w:val="superscript"/>
        </w:rPr>
        <w:t>2</w:t>
      </w:r>
      <w:r w:rsidR="009468B8" w:rsidRPr="00A8080B">
        <w:rPr>
          <w:rFonts w:ascii="Times New Roman" w:hAnsi="Times New Roman" w:cs="Times New Roman"/>
          <w:sz w:val="24"/>
          <w:szCs w:val="24"/>
        </w:rPr>
        <w:t>)</w:t>
      </w:r>
      <w:r>
        <w:rPr>
          <w:rFonts w:ascii="Times New Roman" w:hAnsi="Times New Roman" w:cs="Times New Roman"/>
          <w:sz w:val="24"/>
          <w:szCs w:val="24"/>
        </w:rPr>
        <w:t>/(n-k-1)</w:t>
      </w:r>
    </w:p>
    <w:p w:rsidR="009468B8" w:rsidRDefault="00E3342E" w:rsidP="009468B8">
      <w:pPr>
        <w:pStyle w:val="ListParagraph"/>
        <w:tabs>
          <w:tab w:val="left" w:pos="0"/>
          <w:tab w:val="left" w:pos="567"/>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Keterangan</w:t>
      </w:r>
      <w:r w:rsidR="00DA7AEE">
        <w:rPr>
          <w:rFonts w:ascii="Times New Roman" w:hAnsi="Times New Roman" w:cs="Times New Roman"/>
          <w:sz w:val="24"/>
          <w:szCs w:val="24"/>
        </w:rPr>
        <w:t>:</w:t>
      </w:r>
    </w:p>
    <w:p w:rsidR="009468B8" w:rsidRDefault="00E3342E" w:rsidP="009468B8">
      <w:pPr>
        <w:pStyle w:val="ListParagraph"/>
        <w:tabs>
          <w:tab w:val="left" w:pos="0"/>
          <w:tab w:val="left" w:pos="567"/>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R </w:t>
      </w:r>
      <w:r w:rsidR="009468B8" w:rsidRPr="00A8080B">
        <w:rPr>
          <w:rFonts w:ascii="Times New Roman" w:hAnsi="Times New Roman" w:cs="Times New Roman"/>
          <w:sz w:val="24"/>
          <w:szCs w:val="24"/>
        </w:rPr>
        <w:t>= koefisien determinasi</w:t>
      </w:r>
    </w:p>
    <w:p w:rsidR="00E3342E" w:rsidRDefault="00E3342E" w:rsidP="009468B8">
      <w:pPr>
        <w:pStyle w:val="ListParagraph"/>
        <w:tabs>
          <w:tab w:val="left" w:pos="0"/>
          <w:tab w:val="left" w:pos="567"/>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k </w:t>
      </w:r>
      <w:r w:rsidRPr="00A8080B">
        <w:rPr>
          <w:rFonts w:ascii="Times New Roman" w:hAnsi="Times New Roman" w:cs="Times New Roman"/>
          <w:sz w:val="24"/>
          <w:szCs w:val="24"/>
        </w:rPr>
        <w:t xml:space="preserve">= </w:t>
      </w:r>
      <w:r>
        <w:rPr>
          <w:rFonts w:ascii="Times New Roman" w:hAnsi="Times New Roman" w:cs="Times New Roman"/>
          <w:sz w:val="24"/>
          <w:szCs w:val="24"/>
        </w:rPr>
        <w:t xml:space="preserve"> Jumlah variabel independen</w:t>
      </w:r>
    </w:p>
    <w:p w:rsidR="00E3342E" w:rsidRPr="00A8080B" w:rsidRDefault="00E3342E" w:rsidP="00E3342E">
      <w:pPr>
        <w:pStyle w:val="ListParagraph"/>
        <w:tabs>
          <w:tab w:val="left" w:pos="0"/>
          <w:tab w:val="left" w:pos="567"/>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n</w:t>
      </w:r>
      <w:r w:rsidRPr="00A8080B">
        <w:rPr>
          <w:rFonts w:ascii="Times New Roman" w:hAnsi="Times New Roman" w:cs="Times New Roman"/>
          <w:sz w:val="24"/>
          <w:szCs w:val="24"/>
        </w:rPr>
        <w:t xml:space="preserve"> =</w:t>
      </w:r>
      <w:r>
        <w:rPr>
          <w:rFonts w:ascii="Times New Roman" w:hAnsi="Times New Roman" w:cs="Times New Roman"/>
          <w:sz w:val="24"/>
          <w:szCs w:val="24"/>
        </w:rPr>
        <w:t xml:space="preserve">  J</w:t>
      </w:r>
      <w:r w:rsidRPr="00A8080B">
        <w:rPr>
          <w:rFonts w:ascii="Times New Roman" w:hAnsi="Times New Roman" w:cs="Times New Roman"/>
          <w:sz w:val="24"/>
          <w:szCs w:val="24"/>
        </w:rPr>
        <w:t xml:space="preserve">umlah </w:t>
      </w:r>
      <w:r>
        <w:rPr>
          <w:rFonts w:ascii="Times New Roman" w:hAnsi="Times New Roman" w:cs="Times New Roman"/>
          <w:sz w:val="24"/>
          <w:szCs w:val="24"/>
        </w:rPr>
        <w:t>anggota sampel</w:t>
      </w:r>
    </w:p>
    <w:p w:rsidR="009468B8" w:rsidRPr="005D391A" w:rsidRDefault="009468B8" w:rsidP="009468B8">
      <w:pPr>
        <w:pStyle w:val="ListParagraph"/>
        <w:tabs>
          <w:tab w:val="left" w:pos="0"/>
          <w:tab w:val="left" w:pos="567"/>
        </w:tabs>
        <w:spacing w:after="0"/>
        <w:ind w:left="0" w:firstLine="720"/>
        <w:jc w:val="both"/>
        <w:rPr>
          <w:rFonts w:ascii="Times New Roman" w:hAnsi="Times New Roman" w:cs="Times New Roman"/>
          <w:sz w:val="24"/>
          <w:szCs w:val="24"/>
        </w:rPr>
      </w:pPr>
    </w:p>
    <w:p w:rsidR="009468B8" w:rsidRPr="00A8080B" w:rsidRDefault="009468B8" w:rsidP="009468B8">
      <w:pPr>
        <w:pStyle w:val="ListParagraph"/>
        <w:tabs>
          <w:tab w:val="left" w:pos="0"/>
          <w:tab w:val="left" w:pos="567"/>
        </w:tabs>
        <w:spacing w:after="0"/>
        <w:ind w:left="0" w:firstLine="720"/>
        <w:jc w:val="both"/>
        <w:rPr>
          <w:rFonts w:ascii="Times New Roman" w:hAnsi="Times New Roman" w:cs="Times New Roman"/>
          <w:sz w:val="24"/>
          <w:szCs w:val="24"/>
        </w:rPr>
      </w:pPr>
      <w:r w:rsidRPr="00A8080B">
        <w:rPr>
          <w:rFonts w:ascii="Times New Roman" w:hAnsi="Times New Roman" w:cs="Times New Roman"/>
          <w:sz w:val="24"/>
          <w:szCs w:val="24"/>
        </w:rPr>
        <w:t xml:space="preserve">Uji ini memiliki kriteria yaitu: </w:t>
      </w:r>
    </w:p>
    <w:p w:rsidR="009468B8" w:rsidRPr="00B52DDC" w:rsidRDefault="009468B8" w:rsidP="00A514DC">
      <w:pPr>
        <w:pStyle w:val="ListParagraph"/>
        <w:numPr>
          <w:ilvl w:val="0"/>
          <w:numId w:val="70"/>
        </w:numPr>
        <w:spacing w:after="0" w:line="240" w:lineRule="auto"/>
        <w:jc w:val="both"/>
        <w:rPr>
          <w:rFonts w:ascii="Times New Roman" w:hAnsi="Times New Roman" w:cs="Times New Roman"/>
          <w:sz w:val="24"/>
          <w:szCs w:val="24"/>
        </w:rPr>
      </w:pPr>
      <w:r w:rsidRPr="00B52DDC">
        <w:rPr>
          <w:rFonts w:ascii="Times New Roman" w:hAnsi="Times New Roman" w:cs="Times New Roman"/>
          <w:sz w:val="24"/>
          <w:szCs w:val="24"/>
        </w:rPr>
        <w:t>Jika F</w:t>
      </w:r>
      <w:r w:rsidRPr="00B52DDC">
        <w:rPr>
          <w:rFonts w:ascii="Times New Roman" w:hAnsi="Times New Roman" w:cs="Times New Roman"/>
          <w:sz w:val="24"/>
          <w:szCs w:val="24"/>
          <w:vertAlign w:val="subscript"/>
        </w:rPr>
        <w:t xml:space="preserve">hitung </w:t>
      </w:r>
      <w:r w:rsidRPr="00B52DDC">
        <w:rPr>
          <w:rFonts w:ascii="Times New Roman" w:hAnsi="Times New Roman" w:cs="Times New Roman"/>
          <w:sz w:val="24"/>
          <w:szCs w:val="24"/>
        </w:rPr>
        <w:t>&gt; F</w:t>
      </w:r>
      <w:r w:rsidRPr="00B52DDC">
        <w:rPr>
          <w:rFonts w:ascii="Times New Roman" w:hAnsi="Times New Roman" w:cs="Times New Roman"/>
          <w:sz w:val="24"/>
          <w:szCs w:val="24"/>
          <w:vertAlign w:val="subscript"/>
        </w:rPr>
        <w:t xml:space="preserve">tabel, </w:t>
      </w:r>
      <w:r w:rsidRPr="00B52DDC">
        <w:rPr>
          <w:rFonts w:ascii="Times New Roman" w:hAnsi="Times New Roman" w:cs="Times New Roman"/>
          <w:sz w:val="24"/>
          <w:szCs w:val="24"/>
        </w:rPr>
        <w:t>maka secara bersama-sama variable bebas memiliki pengaruh simultan terhadap variable terikat</w:t>
      </w:r>
    </w:p>
    <w:p w:rsidR="009468B8" w:rsidRDefault="009468B8" w:rsidP="006C1F20">
      <w:pPr>
        <w:pStyle w:val="ListParagraph"/>
        <w:numPr>
          <w:ilvl w:val="0"/>
          <w:numId w:val="70"/>
        </w:numPr>
        <w:tabs>
          <w:tab w:val="left" w:pos="0"/>
          <w:tab w:val="left" w:pos="567"/>
        </w:tabs>
        <w:spacing w:after="0" w:line="240" w:lineRule="auto"/>
        <w:jc w:val="both"/>
        <w:rPr>
          <w:rFonts w:ascii="Times New Roman" w:hAnsi="Times New Roman" w:cs="Times New Roman"/>
          <w:sz w:val="24"/>
          <w:szCs w:val="24"/>
        </w:rPr>
      </w:pPr>
      <w:r w:rsidRPr="00B52DDC">
        <w:rPr>
          <w:rFonts w:ascii="Times New Roman" w:hAnsi="Times New Roman" w:cs="Times New Roman"/>
          <w:sz w:val="24"/>
          <w:szCs w:val="24"/>
        </w:rPr>
        <w:t>Sebaliknya, jika F</w:t>
      </w:r>
      <w:r w:rsidRPr="00B52DDC">
        <w:rPr>
          <w:rFonts w:ascii="Times New Roman" w:hAnsi="Times New Roman" w:cs="Times New Roman"/>
          <w:sz w:val="24"/>
          <w:szCs w:val="24"/>
          <w:vertAlign w:val="subscript"/>
        </w:rPr>
        <w:t xml:space="preserve">hitung </w:t>
      </w:r>
      <w:r w:rsidRPr="00B52DDC">
        <w:rPr>
          <w:rFonts w:ascii="Times New Roman" w:hAnsi="Times New Roman" w:cs="Times New Roman"/>
          <w:sz w:val="24"/>
          <w:szCs w:val="24"/>
        </w:rPr>
        <w:t>&lt;F</w:t>
      </w:r>
      <w:r w:rsidRPr="00B52DDC">
        <w:rPr>
          <w:rFonts w:ascii="Times New Roman" w:hAnsi="Times New Roman" w:cs="Times New Roman"/>
          <w:sz w:val="24"/>
          <w:szCs w:val="24"/>
          <w:vertAlign w:val="subscript"/>
        </w:rPr>
        <w:t xml:space="preserve">tabel, </w:t>
      </w:r>
      <w:r w:rsidRPr="00B52DDC">
        <w:rPr>
          <w:rFonts w:ascii="Times New Roman" w:hAnsi="Times New Roman" w:cs="Times New Roman"/>
          <w:sz w:val="24"/>
          <w:szCs w:val="24"/>
        </w:rPr>
        <w:t>maka secara bersama-sama variable bebas tidak memiliki pengaruh simultan terhadap variable terikat.</w:t>
      </w:r>
    </w:p>
    <w:p w:rsidR="009468B8" w:rsidRPr="001A53B5" w:rsidRDefault="009468B8" w:rsidP="009468B8">
      <w:pPr>
        <w:tabs>
          <w:tab w:val="left" w:pos="0"/>
          <w:tab w:val="left" w:pos="567"/>
        </w:tabs>
        <w:spacing w:after="0" w:line="240" w:lineRule="auto"/>
        <w:jc w:val="both"/>
        <w:rPr>
          <w:rFonts w:ascii="Times New Roman" w:hAnsi="Times New Roman" w:cs="Times New Roman"/>
          <w:sz w:val="24"/>
          <w:szCs w:val="24"/>
        </w:rPr>
      </w:pPr>
    </w:p>
    <w:p w:rsidR="009468B8" w:rsidRPr="00A8080B" w:rsidRDefault="009468B8" w:rsidP="009468B8">
      <w:pPr>
        <w:pStyle w:val="ListParagraph"/>
        <w:tabs>
          <w:tab w:val="left" w:pos="0"/>
          <w:tab w:val="left" w:pos="567"/>
        </w:tabs>
        <w:spacing w:after="0"/>
        <w:ind w:left="630" w:firstLine="90"/>
        <w:jc w:val="both"/>
        <w:rPr>
          <w:rFonts w:ascii="Times New Roman" w:hAnsi="Times New Roman" w:cs="Times New Roman"/>
          <w:sz w:val="24"/>
          <w:szCs w:val="24"/>
        </w:rPr>
      </w:pPr>
      <w:r w:rsidRPr="00A8080B">
        <w:rPr>
          <w:rFonts w:ascii="Times New Roman" w:hAnsi="Times New Roman" w:cs="Times New Roman"/>
          <w:sz w:val="24"/>
          <w:szCs w:val="24"/>
        </w:rPr>
        <w:t>Adapun untuk taraf signifikansinya yaitu:</w:t>
      </w:r>
    </w:p>
    <w:p w:rsidR="009468B8" w:rsidRPr="00A8080B" w:rsidRDefault="009468B8" w:rsidP="006C1F20">
      <w:pPr>
        <w:pStyle w:val="ListParagraph"/>
        <w:numPr>
          <w:ilvl w:val="0"/>
          <w:numId w:val="71"/>
        </w:numPr>
        <w:tabs>
          <w:tab w:val="left" w:pos="0"/>
          <w:tab w:val="left" w:pos="567"/>
        </w:tabs>
        <w:spacing w:after="0"/>
        <w:jc w:val="both"/>
        <w:rPr>
          <w:rFonts w:ascii="Times New Roman" w:hAnsi="Times New Roman" w:cs="Times New Roman"/>
          <w:sz w:val="24"/>
          <w:szCs w:val="24"/>
        </w:rPr>
      </w:pPr>
      <w:r>
        <w:rPr>
          <w:rFonts w:ascii="Times New Roman" w:hAnsi="Times New Roman" w:cs="Times New Roman"/>
          <w:sz w:val="24"/>
          <w:szCs w:val="24"/>
        </w:rPr>
        <w:t>Jika taraf signifikan : &lt; 0,</w:t>
      </w:r>
      <w:r w:rsidRPr="00A8080B">
        <w:rPr>
          <w:rFonts w:ascii="Times New Roman" w:hAnsi="Times New Roman" w:cs="Times New Roman"/>
          <w:sz w:val="24"/>
          <w:szCs w:val="24"/>
        </w:rPr>
        <w:t>0</w:t>
      </w:r>
      <w:r>
        <w:rPr>
          <w:rFonts w:ascii="Times New Roman" w:hAnsi="Times New Roman" w:cs="Times New Roman"/>
          <w:sz w:val="24"/>
          <w:szCs w:val="24"/>
        </w:rPr>
        <w:t>5</w:t>
      </w:r>
      <w:r w:rsidRPr="00A8080B">
        <w:rPr>
          <w:rFonts w:ascii="Times New Roman" w:hAnsi="Times New Roman" w:cs="Times New Roman"/>
          <w:sz w:val="24"/>
          <w:szCs w:val="24"/>
        </w:rPr>
        <w:t xml:space="preserve"> maka : Ha diterima</w:t>
      </w:r>
    </w:p>
    <w:p w:rsidR="009468B8" w:rsidRPr="005D391A" w:rsidRDefault="009468B8" w:rsidP="00A514DC">
      <w:pPr>
        <w:pStyle w:val="ListParagraph"/>
        <w:numPr>
          <w:ilvl w:val="0"/>
          <w:numId w:val="71"/>
        </w:numPr>
        <w:spacing w:after="0"/>
        <w:jc w:val="both"/>
        <w:rPr>
          <w:rFonts w:ascii="Times New Roman" w:hAnsi="Times New Roman" w:cs="Times New Roman"/>
          <w:sz w:val="24"/>
          <w:szCs w:val="24"/>
        </w:rPr>
      </w:pPr>
      <w:r>
        <w:rPr>
          <w:rFonts w:ascii="Times New Roman" w:hAnsi="Times New Roman" w:cs="Times New Roman"/>
          <w:sz w:val="24"/>
          <w:szCs w:val="24"/>
        </w:rPr>
        <w:t>Jika taraf signifikan : &gt; 0,</w:t>
      </w:r>
      <w:r w:rsidRPr="00A8080B">
        <w:rPr>
          <w:rFonts w:ascii="Times New Roman" w:hAnsi="Times New Roman" w:cs="Times New Roman"/>
          <w:sz w:val="24"/>
          <w:szCs w:val="24"/>
        </w:rPr>
        <w:t>0</w:t>
      </w:r>
      <w:r>
        <w:rPr>
          <w:rFonts w:ascii="Times New Roman" w:hAnsi="Times New Roman" w:cs="Times New Roman"/>
          <w:sz w:val="24"/>
          <w:szCs w:val="24"/>
        </w:rPr>
        <w:t>5</w:t>
      </w:r>
      <w:r w:rsidRPr="00A8080B">
        <w:rPr>
          <w:rFonts w:ascii="Times New Roman" w:hAnsi="Times New Roman" w:cs="Times New Roman"/>
          <w:sz w:val="24"/>
          <w:szCs w:val="24"/>
        </w:rPr>
        <w:t xml:space="preserve"> maka : Ha ditolak</w:t>
      </w:r>
    </w:p>
    <w:p w:rsidR="009468B8" w:rsidRPr="00A8080B" w:rsidRDefault="009468B8" w:rsidP="009468B8">
      <w:pPr>
        <w:tabs>
          <w:tab w:val="left" w:pos="0"/>
          <w:tab w:val="left" w:pos="567"/>
        </w:tabs>
        <w:spacing w:after="0"/>
        <w:ind w:firstLine="720"/>
        <w:jc w:val="both"/>
        <w:rPr>
          <w:rFonts w:ascii="Times New Roman" w:hAnsi="Times New Roman" w:cs="Times New Roman"/>
          <w:sz w:val="24"/>
          <w:szCs w:val="24"/>
        </w:rPr>
      </w:pPr>
      <w:r w:rsidRPr="00A8080B">
        <w:rPr>
          <w:rFonts w:ascii="Times New Roman" w:hAnsi="Times New Roman" w:cs="Times New Roman"/>
          <w:sz w:val="24"/>
          <w:szCs w:val="24"/>
        </w:rPr>
        <w:t>Keterangan:</w:t>
      </w:r>
    </w:p>
    <w:p w:rsidR="009468B8" w:rsidRPr="00A8080B" w:rsidRDefault="009468B8" w:rsidP="006C1F20">
      <w:pPr>
        <w:pStyle w:val="ListParagraph"/>
        <w:numPr>
          <w:ilvl w:val="0"/>
          <w:numId w:val="72"/>
        </w:numPr>
        <w:tabs>
          <w:tab w:val="left" w:pos="0"/>
          <w:tab w:val="left" w:pos="567"/>
        </w:tabs>
        <w:spacing w:after="0"/>
        <w:ind w:firstLine="450"/>
        <w:jc w:val="both"/>
        <w:rPr>
          <w:rFonts w:ascii="Times New Roman" w:hAnsi="Times New Roman" w:cs="Times New Roman"/>
          <w:sz w:val="24"/>
          <w:szCs w:val="24"/>
        </w:rPr>
      </w:pPr>
      <w:r w:rsidRPr="00A8080B">
        <w:rPr>
          <w:rFonts w:ascii="Times New Roman" w:hAnsi="Times New Roman" w:cs="Times New Roman"/>
          <w:sz w:val="24"/>
          <w:szCs w:val="24"/>
        </w:rPr>
        <w:t xml:space="preserve"> Ho : tidak terdapat pengaruh X</w:t>
      </w:r>
      <w:r w:rsidRPr="00A8080B">
        <w:rPr>
          <w:rFonts w:ascii="Times New Roman" w:hAnsi="Times New Roman" w:cs="Times New Roman"/>
          <w:sz w:val="24"/>
          <w:szCs w:val="24"/>
          <w:vertAlign w:val="subscript"/>
        </w:rPr>
        <w:t xml:space="preserve">1 </w:t>
      </w:r>
      <w:r w:rsidRPr="00A8080B">
        <w:rPr>
          <w:rFonts w:ascii="Times New Roman" w:hAnsi="Times New Roman" w:cs="Times New Roman"/>
          <w:sz w:val="24"/>
          <w:szCs w:val="24"/>
        </w:rPr>
        <w:t>dan X</w:t>
      </w:r>
      <w:r w:rsidRPr="00A8080B">
        <w:rPr>
          <w:rFonts w:ascii="Times New Roman" w:hAnsi="Times New Roman" w:cs="Times New Roman"/>
          <w:sz w:val="24"/>
          <w:szCs w:val="24"/>
          <w:vertAlign w:val="subscript"/>
        </w:rPr>
        <w:t xml:space="preserve">2 </w:t>
      </w:r>
      <w:r w:rsidRPr="00A8080B">
        <w:rPr>
          <w:rFonts w:ascii="Times New Roman" w:hAnsi="Times New Roman" w:cs="Times New Roman"/>
          <w:sz w:val="24"/>
          <w:szCs w:val="24"/>
        </w:rPr>
        <w:t>terhadap</w:t>
      </w:r>
      <w:r w:rsidRPr="00A8080B">
        <w:rPr>
          <w:rFonts w:ascii="Times New Roman" w:hAnsi="Times New Roman" w:cs="Times New Roman"/>
          <w:sz w:val="24"/>
          <w:szCs w:val="24"/>
          <w:vertAlign w:val="subscript"/>
        </w:rPr>
        <w:t xml:space="preserve"> </w:t>
      </w:r>
      <w:r w:rsidRPr="00A8080B">
        <w:rPr>
          <w:rFonts w:ascii="Times New Roman" w:hAnsi="Times New Roman" w:cs="Times New Roman"/>
          <w:sz w:val="24"/>
          <w:szCs w:val="24"/>
        </w:rPr>
        <w:t>Y</w:t>
      </w:r>
    </w:p>
    <w:p w:rsidR="009468B8" w:rsidRDefault="009468B8" w:rsidP="006C1F20">
      <w:pPr>
        <w:pStyle w:val="ListParagraph"/>
        <w:numPr>
          <w:ilvl w:val="0"/>
          <w:numId w:val="72"/>
        </w:numPr>
        <w:tabs>
          <w:tab w:val="left" w:pos="0"/>
          <w:tab w:val="left" w:pos="567"/>
        </w:tabs>
        <w:spacing w:after="0"/>
        <w:ind w:firstLine="450"/>
        <w:jc w:val="both"/>
        <w:rPr>
          <w:rFonts w:ascii="Times New Roman" w:hAnsi="Times New Roman" w:cs="Times New Roman"/>
          <w:sz w:val="24"/>
          <w:szCs w:val="24"/>
        </w:rPr>
      </w:pPr>
      <w:r w:rsidRPr="00A8080B">
        <w:rPr>
          <w:rFonts w:ascii="Times New Roman" w:hAnsi="Times New Roman" w:cs="Times New Roman"/>
          <w:sz w:val="24"/>
          <w:szCs w:val="24"/>
        </w:rPr>
        <w:t xml:space="preserve"> Ha : terdapat pengaruh X</w:t>
      </w:r>
      <w:r w:rsidRPr="00A8080B">
        <w:rPr>
          <w:rFonts w:ascii="Times New Roman" w:hAnsi="Times New Roman" w:cs="Times New Roman"/>
          <w:sz w:val="24"/>
          <w:szCs w:val="24"/>
          <w:vertAlign w:val="subscript"/>
        </w:rPr>
        <w:t xml:space="preserve">1 </w:t>
      </w:r>
      <w:r w:rsidRPr="00A8080B">
        <w:rPr>
          <w:rFonts w:ascii="Times New Roman" w:hAnsi="Times New Roman" w:cs="Times New Roman"/>
          <w:sz w:val="24"/>
          <w:szCs w:val="24"/>
        </w:rPr>
        <w:t>dan X</w:t>
      </w:r>
      <w:r w:rsidRPr="00A8080B">
        <w:rPr>
          <w:rFonts w:ascii="Times New Roman" w:hAnsi="Times New Roman" w:cs="Times New Roman"/>
          <w:sz w:val="24"/>
          <w:szCs w:val="24"/>
          <w:vertAlign w:val="subscript"/>
        </w:rPr>
        <w:t xml:space="preserve">2 </w:t>
      </w:r>
      <w:r w:rsidRPr="00A8080B">
        <w:rPr>
          <w:rFonts w:ascii="Times New Roman" w:hAnsi="Times New Roman" w:cs="Times New Roman"/>
          <w:sz w:val="24"/>
          <w:szCs w:val="24"/>
        </w:rPr>
        <w:t>terhadap</w:t>
      </w:r>
      <w:r w:rsidRPr="00A8080B">
        <w:rPr>
          <w:rFonts w:ascii="Times New Roman" w:hAnsi="Times New Roman" w:cs="Times New Roman"/>
          <w:sz w:val="24"/>
          <w:szCs w:val="24"/>
          <w:vertAlign w:val="subscript"/>
        </w:rPr>
        <w:t xml:space="preserve"> </w:t>
      </w:r>
      <w:r w:rsidRPr="00A8080B">
        <w:rPr>
          <w:rFonts w:ascii="Times New Roman" w:hAnsi="Times New Roman" w:cs="Times New Roman"/>
          <w:sz w:val="24"/>
          <w:szCs w:val="24"/>
        </w:rPr>
        <w:t>Y</w:t>
      </w:r>
    </w:p>
    <w:p w:rsidR="009468B8" w:rsidRDefault="009468B8" w:rsidP="009468B8">
      <w:pPr>
        <w:pStyle w:val="ListParagraph"/>
        <w:tabs>
          <w:tab w:val="left" w:pos="0"/>
          <w:tab w:val="left" w:pos="567"/>
        </w:tabs>
        <w:spacing w:after="0"/>
        <w:ind w:left="1170"/>
        <w:jc w:val="both"/>
        <w:rPr>
          <w:rFonts w:ascii="Times New Roman" w:hAnsi="Times New Roman" w:cs="Times New Roman"/>
          <w:sz w:val="24"/>
          <w:szCs w:val="24"/>
        </w:rPr>
      </w:pPr>
    </w:p>
    <w:p w:rsidR="009468B8" w:rsidRPr="00743BAC" w:rsidRDefault="009468B8" w:rsidP="009468B8">
      <w:pPr>
        <w:pStyle w:val="ListParagraph"/>
        <w:tabs>
          <w:tab w:val="left" w:pos="0"/>
          <w:tab w:val="left" w:pos="567"/>
        </w:tabs>
        <w:spacing w:after="0"/>
        <w:ind w:left="1170"/>
        <w:jc w:val="both"/>
        <w:rPr>
          <w:rFonts w:ascii="Times New Roman" w:hAnsi="Times New Roman" w:cs="Times New Roman"/>
          <w:sz w:val="4"/>
          <w:szCs w:val="24"/>
        </w:rPr>
      </w:pPr>
    </w:p>
    <w:p w:rsidR="009468B8" w:rsidRPr="00A8080B" w:rsidRDefault="00A514DC" w:rsidP="004E1518">
      <w:pPr>
        <w:pStyle w:val="ListParagraph"/>
        <w:numPr>
          <w:ilvl w:val="0"/>
          <w:numId w:val="69"/>
        </w:numPr>
        <w:spacing w:line="480" w:lineRule="auto"/>
        <w:ind w:left="993" w:hanging="284"/>
        <w:jc w:val="both"/>
        <w:rPr>
          <w:rFonts w:ascii="Times New Roman" w:hAnsi="Times New Roman" w:cs="Times New Roman"/>
          <w:sz w:val="24"/>
          <w:szCs w:val="24"/>
        </w:rPr>
      </w:pPr>
      <w:r>
        <w:rPr>
          <w:rFonts w:ascii="Times New Roman" w:hAnsi="Times New Roman" w:cs="Times New Roman"/>
          <w:sz w:val="24"/>
          <w:szCs w:val="24"/>
        </w:rPr>
        <w:t>Uji T</w:t>
      </w:r>
    </w:p>
    <w:p w:rsidR="009468B8" w:rsidRDefault="009468B8" w:rsidP="009468B8">
      <w:pPr>
        <w:pStyle w:val="ListParagraph"/>
        <w:tabs>
          <w:tab w:val="left" w:pos="567"/>
          <w:tab w:val="left" w:pos="1762"/>
        </w:tabs>
        <w:spacing w:after="0" w:line="480" w:lineRule="auto"/>
        <w:ind w:left="0" w:firstLine="720"/>
        <w:jc w:val="both"/>
        <w:rPr>
          <w:rFonts w:ascii="Times New Roman" w:hAnsi="Times New Roman" w:cs="Times New Roman"/>
          <w:sz w:val="24"/>
          <w:szCs w:val="24"/>
        </w:rPr>
      </w:pPr>
      <w:r w:rsidRPr="00A8080B">
        <w:rPr>
          <w:rFonts w:ascii="Times New Roman" w:hAnsi="Times New Roman" w:cs="Times New Roman"/>
          <w:sz w:val="24"/>
          <w:szCs w:val="24"/>
        </w:rPr>
        <w:t xml:space="preserve">Uji </w:t>
      </w:r>
      <w:r w:rsidR="000E6622">
        <w:rPr>
          <w:rFonts w:ascii="Times New Roman" w:hAnsi="Times New Roman" w:cs="Times New Roman"/>
          <w:sz w:val="24"/>
          <w:szCs w:val="24"/>
        </w:rPr>
        <w:t>T</w:t>
      </w:r>
      <w:r w:rsidRPr="00A8080B">
        <w:rPr>
          <w:rFonts w:ascii="Times New Roman" w:hAnsi="Times New Roman" w:cs="Times New Roman"/>
          <w:sz w:val="24"/>
          <w:szCs w:val="24"/>
        </w:rPr>
        <w:t xml:space="preserve"> dilakukan untuk mengetah</w:t>
      </w:r>
      <w:r w:rsidR="008C7375">
        <w:rPr>
          <w:rFonts w:ascii="Times New Roman" w:hAnsi="Times New Roman" w:cs="Times New Roman"/>
          <w:sz w:val="24"/>
          <w:szCs w:val="24"/>
        </w:rPr>
        <w:t>ui apakah masing-masing variabel</w:t>
      </w:r>
      <w:r w:rsidRPr="00A8080B">
        <w:rPr>
          <w:rFonts w:ascii="Times New Roman" w:hAnsi="Times New Roman" w:cs="Times New Roman"/>
          <w:sz w:val="24"/>
          <w:szCs w:val="24"/>
        </w:rPr>
        <w:t xml:space="preserve"> independen secara parsial berpengaruh </w:t>
      </w:r>
      <w:r w:rsidR="008C7375">
        <w:rPr>
          <w:rFonts w:ascii="Times New Roman" w:hAnsi="Times New Roman" w:cs="Times New Roman"/>
          <w:sz w:val="24"/>
          <w:szCs w:val="24"/>
        </w:rPr>
        <w:t>terhadap variable dependen. Ber</w:t>
      </w:r>
      <w:r w:rsidRPr="00A8080B">
        <w:rPr>
          <w:rFonts w:ascii="Times New Roman" w:hAnsi="Times New Roman" w:cs="Times New Roman"/>
          <w:sz w:val="24"/>
          <w:szCs w:val="24"/>
        </w:rPr>
        <w:t>d</w:t>
      </w:r>
      <w:r w:rsidR="008C7375">
        <w:rPr>
          <w:rFonts w:ascii="Times New Roman" w:hAnsi="Times New Roman" w:cs="Times New Roman"/>
          <w:sz w:val="24"/>
          <w:szCs w:val="24"/>
        </w:rPr>
        <w:t>a</w:t>
      </w:r>
      <w:r w:rsidRPr="00A8080B">
        <w:rPr>
          <w:rFonts w:ascii="Times New Roman" w:hAnsi="Times New Roman" w:cs="Times New Roman"/>
          <w:sz w:val="24"/>
          <w:szCs w:val="24"/>
        </w:rPr>
        <w:t>sarkan analisis tersebut maka dilakukan suatu pengujian hipotesis untuk menguji kebenaran hipotesis dengan analisis uji parsial</w:t>
      </w:r>
      <w:r w:rsidR="000E6622">
        <w:rPr>
          <w:rFonts w:ascii="Times New Roman" w:hAnsi="Times New Roman" w:cs="Times New Roman"/>
          <w:sz w:val="24"/>
          <w:szCs w:val="24"/>
        </w:rPr>
        <w:t xml:space="preserve"> (uji T</w:t>
      </w:r>
      <w:r>
        <w:rPr>
          <w:rFonts w:ascii="Times New Roman" w:hAnsi="Times New Roman" w:cs="Times New Roman"/>
          <w:sz w:val="24"/>
          <w:szCs w:val="24"/>
        </w:rPr>
        <w:t>).</w:t>
      </w:r>
    </w:p>
    <w:p w:rsidR="006D0E68" w:rsidRDefault="006D0E68" w:rsidP="009468B8">
      <w:pPr>
        <w:pStyle w:val="ListParagraph"/>
        <w:tabs>
          <w:tab w:val="left" w:pos="567"/>
          <w:tab w:val="left" w:pos="1762"/>
        </w:tabs>
        <w:spacing w:after="0" w:line="480" w:lineRule="auto"/>
        <w:ind w:left="0" w:firstLine="720"/>
        <w:jc w:val="both"/>
        <w:rPr>
          <w:rFonts w:ascii="Times New Roman" w:hAnsi="Times New Roman" w:cs="Times New Roman"/>
          <w:sz w:val="24"/>
          <w:szCs w:val="24"/>
        </w:rPr>
      </w:pPr>
    </w:p>
    <w:p w:rsidR="006D0E68" w:rsidRDefault="006D0E68" w:rsidP="009468B8">
      <w:pPr>
        <w:pStyle w:val="ListParagraph"/>
        <w:tabs>
          <w:tab w:val="left" w:pos="567"/>
          <w:tab w:val="left" w:pos="1762"/>
        </w:tabs>
        <w:spacing w:after="0" w:line="480" w:lineRule="auto"/>
        <w:ind w:left="0" w:firstLine="720"/>
        <w:jc w:val="both"/>
        <w:rPr>
          <w:rFonts w:ascii="Times New Roman" w:hAnsi="Times New Roman" w:cs="Times New Roman"/>
          <w:sz w:val="24"/>
          <w:szCs w:val="24"/>
        </w:rPr>
      </w:pPr>
    </w:p>
    <w:p w:rsidR="009468B8" w:rsidRPr="00A8080B" w:rsidRDefault="009468B8" w:rsidP="009468B8">
      <w:pPr>
        <w:pStyle w:val="ListParagraph"/>
        <w:tabs>
          <w:tab w:val="left" w:pos="567"/>
          <w:tab w:val="left" w:pos="1762"/>
        </w:tabs>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lastRenderedPageBreak/>
        <w:t>Menurut Sugiyono (20</w:t>
      </w:r>
      <w:r w:rsidR="004E1518">
        <w:rPr>
          <w:rFonts w:ascii="Times New Roman" w:hAnsi="Times New Roman" w:cs="Times New Roman"/>
          <w:sz w:val="24"/>
          <w:szCs w:val="24"/>
        </w:rPr>
        <w:t>09</w:t>
      </w:r>
      <w:r w:rsidRPr="00A8080B">
        <w:rPr>
          <w:rFonts w:ascii="Times New Roman" w:hAnsi="Times New Roman" w:cs="Times New Roman"/>
          <w:sz w:val="24"/>
          <w:szCs w:val="24"/>
        </w:rPr>
        <w:t xml:space="preserve">: 230) </w:t>
      </w:r>
      <w:r>
        <w:rPr>
          <w:rFonts w:ascii="Times New Roman" w:hAnsi="Times New Roman" w:cs="Times New Roman"/>
          <w:sz w:val="24"/>
          <w:szCs w:val="24"/>
        </w:rPr>
        <w:t xml:space="preserve">rumus untuk uji t </w:t>
      </w:r>
      <w:r w:rsidRPr="00A8080B">
        <w:rPr>
          <w:rFonts w:ascii="Times New Roman" w:hAnsi="Times New Roman" w:cs="Times New Roman"/>
          <w:sz w:val="24"/>
          <w:szCs w:val="24"/>
        </w:rPr>
        <w:t>yaitu:</w:t>
      </w:r>
    </w:p>
    <w:p w:rsidR="009468B8" w:rsidRPr="009F3FDE" w:rsidRDefault="009468B8" w:rsidP="009468B8">
      <w:pPr>
        <w:pStyle w:val="ListParagraph"/>
        <w:tabs>
          <w:tab w:val="left" w:pos="567"/>
          <w:tab w:val="left" w:pos="1762"/>
        </w:tabs>
        <w:spacing w:after="0" w:line="240" w:lineRule="auto"/>
        <w:ind w:left="0" w:firstLine="720"/>
        <w:jc w:val="both"/>
        <w:rPr>
          <w:rFonts w:ascii="Times New Roman" w:eastAsiaTheme="minorEastAsia" w:hAnsi="Times New Roman" w:cs="Times New Roman"/>
          <w:sz w:val="24"/>
          <w:szCs w:val="24"/>
        </w:rPr>
      </w:pPr>
      <w:r w:rsidRPr="00A8080B">
        <w:rPr>
          <w:rFonts w:ascii="Times New Roman" w:hAnsi="Times New Roman" w:cs="Times New Roman"/>
          <w:sz w:val="24"/>
          <w:szCs w:val="24"/>
        </w:rPr>
        <w:tab/>
        <w:t xml:space="preserve"> </w:t>
      </w:r>
      <m:oMath>
        <m:r>
          <m:rPr>
            <m:nor/>
          </m:rPr>
          <w:rPr>
            <w:rFonts w:ascii="Times New Roman" w:hAnsi="Times New Roman" w:cs="Times New Roman"/>
            <w:sz w:val="24"/>
            <w:szCs w:val="24"/>
          </w:rPr>
          <m:t>t=</m:t>
        </m:r>
        <m:f>
          <m:fPr>
            <m:ctrlPr>
              <w:rPr>
                <w:rFonts w:ascii="Cambria Math" w:hAnsi="Times New Roman" w:cs="Times New Roman"/>
                <w:sz w:val="24"/>
                <w:szCs w:val="24"/>
              </w:rPr>
            </m:ctrlPr>
          </m:fPr>
          <m:num>
            <m:r>
              <m:rPr>
                <m:nor/>
              </m:rPr>
              <w:rPr>
                <w:rFonts w:ascii="Times New Roman" w:hAnsi="Times New Roman" w:cs="Times New Roman"/>
                <w:sz w:val="24"/>
                <w:szCs w:val="24"/>
              </w:rPr>
              <m:t>r</m:t>
            </m:r>
            <m:rad>
              <m:radPr>
                <m:degHide m:val="on"/>
                <m:ctrlPr>
                  <w:rPr>
                    <w:rFonts w:ascii="Cambria Math" w:hAnsi="Times New Roman" w:cs="Times New Roman"/>
                    <w:sz w:val="24"/>
                    <w:szCs w:val="24"/>
                  </w:rPr>
                </m:ctrlPr>
              </m:radPr>
              <m:deg/>
              <m:e>
                <m:r>
                  <m:rPr>
                    <m:nor/>
                  </m:rPr>
                  <w:rPr>
                    <w:rFonts w:ascii="Times New Roman" w:hAnsi="Times New Roman" w:cs="Times New Roman"/>
                    <w:sz w:val="24"/>
                    <w:szCs w:val="24"/>
                  </w:rPr>
                  <m:t xml:space="preserve">n-2 </m:t>
                </m:r>
              </m:e>
            </m:rad>
          </m:num>
          <m:den>
            <m:rad>
              <m:radPr>
                <m:degHide m:val="on"/>
                <m:ctrlPr>
                  <w:rPr>
                    <w:rFonts w:ascii="Cambria Math" w:hAnsi="Times New Roman" w:cs="Times New Roman"/>
                    <w:sz w:val="24"/>
                    <w:szCs w:val="24"/>
                  </w:rPr>
                </m:ctrlPr>
              </m:radPr>
              <m:deg/>
              <m:e>
                <m:r>
                  <m:rPr>
                    <m:nor/>
                  </m:rPr>
                  <w:rPr>
                    <w:rFonts w:ascii="Times New Roman" w:hAnsi="Times New Roman" w:cs="Times New Roman"/>
                    <w:sz w:val="24"/>
                    <w:szCs w:val="24"/>
                  </w:rPr>
                  <m:t>1-</m:t>
                </m:r>
                <m:sSup>
                  <m:sSupPr>
                    <m:ctrlPr>
                      <w:rPr>
                        <w:rFonts w:ascii="Cambria Math" w:hAnsi="Times New Roman" w:cs="Times New Roman"/>
                        <w:sz w:val="24"/>
                        <w:szCs w:val="24"/>
                      </w:rPr>
                    </m:ctrlPr>
                  </m:sSupPr>
                  <m:e>
                    <m:r>
                      <m:rPr>
                        <m:nor/>
                      </m:rPr>
                      <w:rPr>
                        <w:rFonts w:ascii="Times New Roman" w:hAnsi="Times New Roman" w:cs="Times New Roman"/>
                        <w:sz w:val="24"/>
                        <w:szCs w:val="24"/>
                      </w:rPr>
                      <m:t>r</m:t>
                    </m:r>
                  </m:e>
                  <m:sup>
                    <m:r>
                      <m:rPr>
                        <m:nor/>
                      </m:rPr>
                      <w:rPr>
                        <w:rFonts w:ascii="Times New Roman" w:hAnsi="Times New Roman" w:cs="Times New Roman"/>
                        <w:sz w:val="24"/>
                        <w:szCs w:val="24"/>
                      </w:rPr>
                      <m:t>2</m:t>
                    </m:r>
                  </m:sup>
                </m:sSup>
                <m:r>
                  <m:rPr>
                    <m:nor/>
                  </m:rPr>
                  <w:rPr>
                    <w:rFonts w:ascii="Times New Roman" w:hAnsi="Times New Roman" w:cs="Times New Roman"/>
                    <w:sz w:val="24"/>
                    <w:szCs w:val="24"/>
                  </w:rPr>
                  <m:t xml:space="preserve"> </m:t>
                </m:r>
              </m:e>
            </m:rad>
          </m:den>
        </m:f>
      </m:oMath>
    </w:p>
    <w:p w:rsidR="009468B8" w:rsidRPr="00A8080B" w:rsidRDefault="009468B8" w:rsidP="009468B8">
      <w:pPr>
        <w:pStyle w:val="ListParagraph"/>
        <w:tabs>
          <w:tab w:val="left" w:pos="567"/>
          <w:tab w:val="left" w:pos="1762"/>
        </w:tabs>
        <w:spacing w:after="0" w:line="240" w:lineRule="auto"/>
        <w:ind w:left="0" w:firstLine="720"/>
        <w:jc w:val="both"/>
        <w:rPr>
          <w:rFonts w:ascii="Times New Roman" w:hAnsi="Times New Roman" w:cs="Times New Roman"/>
          <w:sz w:val="24"/>
          <w:szCs w:val="24"/>
        </w:rPr>
      </w:pPr>
    </w:p>
    <w:p w:rsidR="009468B8" w:rsidRPr="00A8080B" w:rsidRDefault="00547A38" w:rsidP="009468B8">
      <w:pPr>
        <w:pStyle w:val="Default"/>
        <w:tabs>
          <w:tab w:val="left" w:pos="567"/>
        </w:tabs>
        <w:spacing w:line="276" w:lineRule="auto"/>
        <w:jc w:val="both"/>
        <w:rPr>
          <w:color w:val="auto"/>
        </w:rPr>
      </w:pPr>
      <w:r>
        <w:rPr>
          <w:color w:val="auto"/>
          <w:lang w:val="id-ID"/>
        </w:rPr>
        <w:t>Keterangan</w:t>
      </w:r>
      <w:r w:rsidR="009468B8" w:rsidRPr="00A8080B">
        <w:rPr>
          <w:color w:val="auto"/>
        </w:rPr>
        <w:t>:</w:t>
      </w:r>
      <w:r w:rsidR="009468B8">
        <w:rPr>
          <w:color w:val="auto"/>
        </w:rPr>
        <w:t xml:space="preserve"> </w:t>
      </w:r>
      <w:r w:rsidR="009468B8">
        <w:rPr>
          <w:color w:val="auto"/>
        </w:rPr>
        <w:tab/>
        <w:t xml:space="preserve">t </w:t>
      </w:r>
      <w:r w:rsidR="009468B8" w:rsidRPr="00A8080B">
        <w:rPr>
          <w:color w:val="auto"/>
        </w:rPr>
        <w:t>= Observasi</w:t>
      </w:r>
    </w:p>
    <w:p w:rsidR="009468B8" w:rsidRPr="00A8080B" w:rsidRDefault="009468B8" w:rsidP="009468B8">
      <w:pPr>
        <w:pStyle w:val="Default"/>
        <w:tabs>
          <w:tab w:val="left" w:pos="567"/>
        </w:tabs>
        <w:spacing w:line="276" w:lineRule="auto"/>
        <w:jc w:val="both"/>
        <w:rPr>
          <w:color w:val="auto"/>
        </w:rPr>
      </w:pPr>
      <w:r>
        <w:rPr>
          <w:color w:val="auto"/>
        </w:rPr>
        <w:tab/>
      </w:r>
      <w:r>
        <w:rPr>
          <w:color w:val="auto"/>
        </w:rPr>
        <w:tab/>
      </w:r>
      <w:r>
        <w:rPr>
          <w:color w:val="auto"/>
        </w:rPr>
        <w:tab/>
      </w:r>
      <w:r w:rsidRPr="00A8080B">
        <w:rPr>
          <w:color w:val="auto"/>
        </w:rPr>
        <w:t>r = koefisien korelasi</w:t>
      </w:r>
    </w:p>
    <w:p w:rsidR="009468B8" w:rsidRPr="00A8080B" w:rsidRDefault="009468B8" w:rsidP="009468B8">
      <w:pPr>
        <w:pStyle w:val="Default"/>
        <w:tabs>
          <w:tab w:val="left" w:pos="567"/>
        </w:tabs>
        <w:spacing w:line="276" w:lineRule="auto"/>
        <w:jc w:val="both"/>
        <w:rPr>
          <w:color w:val="auto"/>
        </w:rPr>
      </w:pPr>
      <w:r>
        <w:rPr>
          <w:color w:val="auto"/>
        </w:rPr>
        <w:tab/>
      </w:r>
      <w:r>
        <w:rPr>
          <w:color w:val="auto"/>
        </w:rPr>
        <w:tab/>
      </w:r>
      <w:r>
        <w:rPr>
          <w:color w:val="auto"/>
        </w:rPr>
        <w:tab/>
      </w:r>
      <w:r w:rsidRPr="00A8080B">
        <w:rPr>
          <w:color w:val="auto"/>
        </w:rPr>
        <w:t>r</w:t>
      </w:r>
      <w:r w:rsidRPr="00A8080B">
        <w:rPr>
          <w:color w:val="auto"/>
          <w:vertAlign w:val="superscript"/>
        </w:rPr>
        <w:t xml:space="preserve">2 </w:t>
      </w:r>
      <w:r w:rsidRPr="00A8080B">
        <w:rPr>
          <w:color w:val="auto"/>
        </w:rPr>
        <w:t>= koefisien determinasi</w:t>
      </w:r>
    </w:p>
    <w:p w:rsidR="009468B8" w:rsidRPr="00A8080B" w:rsidRDefault="009468B8" w:rsidP="009468B8">
      <w:pPr>
        <w:pStyle w:val="Default"/>
        <w:tabs>
          <w:tab w:val="left" w:pos="567"/>
        </w:tabs>
        <w:spacing w:line="276" w:lineRule="auto"/>
        <w:jc w:val="both"/>
        <w:rPr>
          <w:color w:val="auto"/>
        </w:rPr>
      </w:pPr>
      <w:r>
        <w:rPr>
          <w:color w:val="auto"/>
        </w:rPr>
        <w:tab/>
      </w:r>
      <w:r>
        <w:rPr>
          <w:color w:val="auto"/>
        </w:rPr>
        <w:tab/>
      </w:r>
      <w:r>
        <w:rPr>
          <w:color w:val="auto"/>
        </w:rPr>
        <w:tab/>
      </w:r>
      <w:r w:rsidRPr="00A8080B">
        <w:rPr>
          <w:color w:val="auto"/>
        </w:rPr>
        <w:t>n</w:t>
      </w:r>
      <w:r>
        <w:rPr>
          <w:color w:val="auto"/>
        </w:rPr>
        <w:t xml:space="preserve"> </w:t>
      </w:r>
      <w:r w:rsidRPr="00A8080B">
        <w:rPr>
          <w:color w:val="auto"/>
        </w:rPr>
        <w:t>= tahun pengamatan</w:t>
      </w:r>
    </w:p>
    <w:p w:rsidR="009468B8" w:rsidRPr="009F3FDE" w:rsidRDefault="009468B8" w:rsidP="009468B8">
      <w:pPr>
        <w:pStyle w:val="Default"/>
        <w:tabs>
          <w:tab w:val="left" w:pos="567"/>
        </w:tabs>
        <w:spacing w:line="276" w:lineRule="auto"/>
        <w:jc w:val="both"/>
        <w:rPr>
          <w:color w:val="auto"/>
          <w:sz w:val="2"/>
        </w:rPr>
      </w:pPr>
    </w:p>
    <w:p w:rsidR="009468B8" w:rsidRPr="00DE6B30" w:rsidRDefault="009468B8" w:rsidP="009468B8">
      <w:pPr>
        <w:pStyle w:val="Default"/>
        <w:tabs>
          <w:tab w:val="left" w:pos="567"/>
        </w:tabs>
        <w:spacing w:line="480" w:lineRule="auto"/>
        <w:jc w:val="both"/>
        <w:rPr>
          <w:color w:val="auto"/>
          <w:sz w:val="16"/>
        </w:rPr>
      </w:pPr>
    </w:p>
    <w:p w:rsidR="009468B8" w:rsidRPr="002614D3" w:rsidRDefault="009468B8" w:rsidP="009468B8">
      <w:pPr>
        <w:tabs>
          <w:tab w:val="left" w:pos="1792"/>
          <w:tab w:val="left" w:pos="2100"/>
        </w:tabs>
        <w:spacing w:after="0" w:line="480" w:lineRule="auto"/>
        <w:ind w:left="1496" w:hanging="776"/>
        <w:jc w:val="both"/>
        <w:rPr>
          <w:rFonts w:ascii="Times New Roman" w:hAnsi="Times New Roman" w:cs="Times New Roman"/>
          <w:sz w:val="24"/>
          <w:szCs w:val="24"/>
        </w:rPr>
      </w:pPr>
      <w:r w:rsidRPr="00C25A0C">
        <w:rPr>
          <w:rFonts w:ascii="Times New Roman" w:hAnsi="Times New Roman"/>
          <w:sz w:val="24"/>
          <w:szCs w:val="24"/>
        </w:rPr>
        <w:t xml:space="preserve">Kriteria pengujian Hipotesis: </w:t>
      </w:r>
    </w:p>
    <w:p w:rsidR="004E1518" w:rsidRPr="004E1518" w:rsidRDefault="009468B8" w:rsidP="004E1518">
      <w:pPr>
        <w:pStyle w:val="ListParagraph"/>
        <w:numPr>
          <w:ilvl w:val="0"/>
          <w:numId w:val="74"/>
        </w:numPr>
        <w:spacing w:after="0" w:line="480" w:lineRule="auto"/>
        <w:ind w:left="993" w:hanging="284"/>
        <w:jc w:val="both"/>
        <w:rPr>
          <w:rFonts w:ascii="Times New Roman" w:hAnsi="Times New Roman"/>
          <w:sz w:val="24"/>
          <w:szCs w:val="24"/>
          <w:lang w:val="sv-SE"/>
        </w:rPr>
      </w:pPr>
      <w:r w:rsidRPr="00C25A0C">
        <w:rPr>
          <w:rFonts w:ascii="Times New Roman" w:hAnsi="Times New Roman"/>
          <w:sz w:val="24"/>
          <w:szCs w:val="24"/>
          <w:lang w:val="sv-SE"/>
        </w:rPr>
        <w:t>Apabila nilai t</w:t>
      </w:r>
      <w:r w:rsidRPr="00C25A0C">
        <w:rPr>
          <w:rFonts w:ascii="Times New Roman" w:hAnsi="Times New Roman"/>
          <w:sz w:val="24"/>
          <w:szCs w:val="24"/>
          <w:vertAlign w:val="subscript"/>
          <w:lang w:val="sv-SE"/>
        </w:rPr>
        <w:t>hitung</w:t>
      </w:r>
      <w:r w:rsidRPr="00C25A0C">
        <w:rPr>
          <w:rFonts w:ascii="Times New Roman" w:hAnsi="Times New Roman"/>
          <w:sz w:val="24"/>
          <w:szCs w:val="24"/>
          <w:lang w:val="sv-SE"/>
        </w:rPr>
        <w:t xml:space="preserve">  ≥ t</w:t>
      </w:r>
      <w:r w:rsidRPr="00C25A0C">
        <w:rPr>
          <w:rFonts w:ascii="Times New Roman" w:hAnsi="Times New Roman"/>
          <w:sz w:val="24"/>
          <w:szCs w:val="24"/>
          <w:vertAlign w:val="subscript"/>
          <w:lang w:val="sv-SE"/>
        </w:rPr>
        <w:t>tabel</w:t>
      </w:r>
      <w:r w:rsidRPr="00C25A0C">
        <w:rPr>
          <w:rFonts w:ascii="Times New Roman" w:hAnsi="Times New Roman"/>
          <w:sz w:val="24"/>
          <w:szCs w:val="24"/>
          <w:lang w:val="sv-SE"/>
        </w:rPr>
        <w:t xml:space="preserve"> pada taraf signifikan 5% maka H</w:t>
      </w:r>
      <w:r w:rsidRPr="00C25A0C">
        <w:rPr>
          <w:rFonts w:ascii="Times New Roman" w:hAnsi="Times New Roman"/>
          <w:sz w:val="24"/>
          <w:szCs w:val="24"/>
          <w:vertAlign w:val="subscript"/>
          <w:lang w:val="sv-SE"/>
        </w:rPr>
        <w:t>0</w:t>
      </w:r>
      <w:r w:rsidRPr="00C25A0C">
        <w:rPr>
          <w:rFonts w:ascii="Times New Roman" w:hAnsi="Times New Roman"/>
          <w:sz w:val="24"/>
          <w:szCs w:val="24"/>
          <w:lang w:val="sv-SE"/>
        </w:rPr>
        <w:t xml:space="preserve"> ditolak dan H</w:t>
      </w:r>
      <w:r>
        <w:rPr>
          <w:rFonts w:ascii="Times New Roman" w:hAnsi="Times New Roman"/>
          <w:sz w:val="24"/>
          <w:szCs w:val="24"/>
          <w:vertAlign w:val="subscript"/>
          <w:lang w:val="sv-SE"/>
        </w:rPr>
        <w:t>a</w:t>
      </w:r>
      <w:r w:rsidRPr="00C25A0C">
        <w:rPr>
          <w:rFonts w:ascii="Times New Roman" w:hAnsi="Times New Roman"/>
          <w:sz w:val="24"/>
          <w:szCs w:val="24"/>
          <w:lang w:val="sv-SE"/>
        </w:rPr>
        <w:t xml:space="preserve"> diterima. Artinya terdapat pengaruh yang signifikan antara </w:t>
      </w:r>
      <w:r>
        <w:rPr>
          <w:rFonts w:ascii="Times New Roman" w:hAnsi="Times New Roman"/>
          <w:iCs/>
          <w:sz w:val="24"/>
          <w:szCs w:val="24"/>
        </w:rPr>
        <w:t>CAR</w:t>
      </w:r>
      <w:r w:rsidR="004E1518">
        <w:rPr>
          <w:rFonts w:ascii="Times New Roman" w:hAnsi="Times New Roman"/>
          <w:iCs/>
          <w:sz w:val="24"/>
          <w:szCs w:val="24"/>
        </w:rPr>
        <w:t>, NPL, dan LDR terhadap Proftabilitas</w:t>
      </w:r>
      <w:r>
        <w:rPr>
          <w:rFonts w:ascii="Times New Roman" w:hAnsi="Times New Roman"/>
          <w:iCs/>
          <w:sz w:val="24"/>
          <w:szCs w:val="24"/>
        </w:rPr>
        <w:t>.</w:t>
      </w:r>
    </w:p>
    <w:p w:rsidR="00B7326A" w:rsidRPr="00B7326A" w:rsidRDefault="009468B8" w:rsidP="00B7326A">
      <w:pPr>
        <w:pStyle w:val="ListParagraph"/>
        <w:numPr>
          <w:ilvl w:val="0"/>
          <w:numId w:val="74"/>
        </w:numPr>
        <w:spacing w:before="240" w:line="480" w:lineRule="auto"/>
        <w:ind w:left="993" w:hanging="284"/>
        <w:jc w:val="both"/>
        <w:rPr>
          <w:rFonts w:ascii="Times New Roman" w:hAnsi="Times New Roman"/>
          <w:sz w:val="24"/>
          <w:szCs w:val="24"/>
          <w:lang w:val="sv-SE"/>
        </w:rPr>
      </w:pPr>
      <w:r w:rsidRPr="004E1518">
        <w:rPr>
          <w:rFonts w:ascii="Times New Roman" w:hAnsi="Times New Roman"/>
          <w:sz w:val="24"/>
          <w:szCs w:val="24"/>
          <w:lang w:val="nb-NO"/>
        </w:rPr>
        <w:t>Apabila nilai t</w:t>
      </w:r>
      <w:r w:rsidRPr="004E1518">
        <w:rPr>
          <w:rFonts w:ascii="Times New Roman" w:hAnsi="Times New Roman"/>
          <w:sz w:val="24"/>
          <w:szCs w:val="24"/>
          <w:vertAlign w:val="subscript"/>
          <w:lang w:val="nb-NO"/>
        </w:rPr>
        <w:t>hitung</w:t>
      </w:r>
      <w:r w:rsidRPr="004E1518">
        <w:rPr>
          <w:rFonts w:ascii="Times New Roman" w:hAnsi="Times New Roman"/>
          <w:sz w:val="24"/>
          <w:szCs w:val="24"/>
          <w:lang w:val="nb-NO"/>
        </w:rPr>
        <w:t xml:space="preserve"> ≤ t</w:t>
      </w:r>
      <w:r w:rsidRPr="004E1518">
        <w:rPr>
          <w:rFonts w:ascii="Times New Roman" w:hAnsi="Times New Roman"/>
          <w:sz w:val="24"/>
          <w:szCs w:val="24"/>
          <w:vertAlign w:val="subscript"/>
          <w:lang w:val="nb-NO"/>
        </w:rPr>
        <w:t>tabel</w:t>
      </w:r>
      <w:r w:rsidRPr="004E1518">
        <w:rPr>
          <w:rFonts w:ascii="Times New Roman" w:hAnsi="Times New Roman"/>
          <w:sz w:val="24"/>
          <w:szCs w:val="24"/>
          <w:lang w:val="nb-NO"/>
        </w:rPr>
        <w:t xml:space="preserve"> pada taraf signifikan 5% maka H</w:t>
      </w:r>
      <w:r w:rsidRPr="004E1518">
        <w:rPr>
          <w:rFonts w:ascii="Times New Roman" w:hAnsi="Times New Roman"/>
          <w:sz w:val="24"/>
          <w:szCs w:val="24"/>
          <w:vertAlign w:val="subscript"/>
          <w:lang w:val="nb-NO"/>
        </w:rPr>
        <w:t>a</w:t>
      </w:r>
      <w:r w:rsidRPr="004E1518">
        <w:rPr>
          <w:rFonts w:ascii="Times New Roman" w:hAnsi="Times New Roman"/>
          <w:sz w:val="24"/>
          <w:szCs w:val="24"/>
          <w:lang w:val="nb-NO"/>
        </w:rPr>
        <w:t xml:space="preserve"> ditolak dan H</w:t>
      </w:r>
      <w:r w:rsidRPr="004E1518">
        <w:rPr>
          <w:rFonts w:ascii="Times New Roman" w:hAnsi="Times New Roman"/>
          <w:sz w:val="24"/>
          <w:szCs w:val="24"/>
          <w:vertAlign w:val="subscript"/>
          <w:lang w:val="nb-NO"/>
        </w:rPr>
        <w:t>0</w:t>
      </w:r>
      <w:r w:rsidRPr="004E1518">
        <w:rPr>
          <w:rFonts w:ascii="Times New Roman" w:hAnsi="Times New Roman"/>
          <w:sz w:val="24"/>
          <w:szCs w:val="24"/>
          <w:lang w:val="nb-NO"/>
        </w:rPr>
        <w:t xml:space="preserve"> diterima. </w:t>
      </w:r>
      <w:r w:rsidRPr="004E1518">
        <w:rPr>
          <w:rFonts w:ascii="Times New Roman" w:hAnsi="Times New Roman"/>
          <w:sz w:val="24"/>
          <w:szCs w:val="24"/>
        </w:rPr>
        <w:t xml:space="preserve">Artinya tidak terdapat pengaruh yang signifikan antara </w:t>
      </w:r>
      <w:r w:rsidRPr="004E1518">
        <w:rPr>
          <w:rFonts w:ascii="Times New Roman" w:hAnsi="Times New Roman"/>
          <w:iCs/>
          <w:sz w:val="24"/>
          <w:szCs w:val="24"/>
        </w:rPr>
        <w:t>CAR</w:t>
      </w:r>
      <w:r w:rsidR="004E1518">
        <w:rPr>
          <w:rFonts w:ascii="Times New Roman" w:hAnsi="Times New Roman"/>
          <w:iCs/>
          <w:sz w:val="24"/>
          <w:szCs w:val="24"/>
        </w:rPr>
        <w:t>, NPL,</w:t>
      </w:r>
      <w:r w:rsidRPr="004E1518">
        <w:rPr>
          <w:rFonts w:ascii="Times New Roman" w:hAnsi="Times New Roman"/>
          <w:iCs/>
          <w:sz w:val="24"/>
          <w:szCs w:val="24"/>
        </w:rPr>
        <w:t xml:space="preserve"> dan LDR</w:t>
      </w:r>
      <w:r w:rsidRPr="004E1518">
        <w:rPr>
          <w:rFonts w:ascii="Times New Roman" w:hAnsi="Times New Roman"/>
          <w:i/>
          <w:iCs/>
          <w:sz w:val="24"/>
          <w:szCs w:val="24"/>
        </w:rPr>
        <w:t xml:space="preserve"> </w:t>
      </w:r>
      <w:r w:rsidRPr="004E1518">
        <w:rPr>
          <w:rFonts w:ascii="Times New Roman" w:hAnsi="Times New Roman"/>
          <w:sz w:val="24"/>
          <w:szCs w:val="24"/>
          <w:lang w:val="sv-SE"/>
        </w:rPr>
        <w:t xml:space="preserve">terhadap </w:t>
      </w:r>
      <w:r w:rsidR="004E1518">
        <w:rPr>
          <w:rFonts w:ascii="Times New Roman" w:hAnsi="Times New Roman"/>
          <w:iCs/>
          <w:sz w:val="24"/>
          <w:szCs w:val="24"/>
        </w:rPr>
        <w:t>Proftabilitas.</w:t>
      </w:r>
    </w:p>
    <w:p w:rsidR="00B7326A" w:rsidRPr="00B7326A" w:rsidRDefault="00B7326A" w:rsidP="00B7326A">
      <w:pPr>
        <w:spacing w:after="0" w:line="480" w:lineRule="auto"/>
        <w:ind w:firstLine="633"/>
        <w:jc w:val="both"/>
        <w:rPr>
          <w:rFonts w:ascii="Times New Roman" w:eastAsia="Times New Roman" w:hAnsi="Times New Roman" w:cs="Times New Roman"/>
          <w:sz w:val="24"/>
          <w:szCs w:val="24"/>
          <w:lang w:val="id-ID" w:eastAsia="id-ID"/>
        </w:rPr>
      </w:pPr>
      <w:r w:rsidRPr="00B7326A">
        <w:rPr>
          <w:rFonts w:ascii="Times New Roman" w:eastAsia="Times New Roman" w:hAnsi="Times New Roman" w:cs="Times New Roman"/>
          <w:sz w:val="24"/>
          <w:szCs w:val="24"/>
          <w:lang w:eastAsia="id-ID"/>
        </w:rPr>
        <w:t>Kriteria Pengujian</w:t>
      </w:r>
      <w:r>
        <w:rPr>
          <w:rFonts w:ascii="Times New Roman" w:eastAsia="Times New Roman" w:hAnsi="Times New Roman" w:cs="Times New Roman"/>
          <w:sz w:val="24"/>
          <w:szCs w:val="24"/>
          <w:lang w:val="id-ID" w:eastAsia="id-ID"/>
        </w:rPr>
        <w:t xml:space="preserve"> Hipotesis bisa juga menggunakan:</w:t>
      </w:r>
    </w:p>
    <w:p w:rsidR="00B7326A" w:rsidRDefault="00B7326A" w:rsidP="00B7326A">
      <w:pPr>
        <w:pStyle w:val="ListParagraph"/>
        <w:numPr>
          <w:ilvl w:val="4"/>
          <w:numId w:val="37"/>
        </w:numPr>
        <w:spacing w:after="0" w:line="480" w:lineRule="auto"/>
        <w:ind w:left="993"/>
        <w:jc w:val="both"/>
        <w:rPr>
          <w:rFonts w:ascii="Times New Roman" w:eastAsia="Times New Roman" w:hAnsi="Times New Roman" w:cs="Times New Roman"/>
          <w:sz w:val="24"/>
          <w:szCs w:val="24"/>
          <w:lang w:eastAsia="id-ID"/>
        </w:rPr>
      </w:pPr>
      <w:r w:rsidRPr="00B7326A">
        <w:rPr>
          <w:rFonts w:ascii="Times New Roman" w:eastAsia="Times New Roman" w:hAnsi="Times New Roman" w:cs="Times New Roman"/>
          <w:sz w:val="24"/>
          <w:szCs w:val="24"/>
          <w:lang w:eastAsia="id-ID"/>
        </w:rPr>
        <w:t xml:space="preserve">Ho diterima jika -t tabel </w:t>
      </w:r>
      <w:r w:rsidRPr="00B7326A">
        <w:rPr>
          <w:lang w:eastAsia="id-ID"/>
        </w:rPr>
        <w:sym w:font="Symbol" w:char="00A3"/>
      </w:r>
      <w:r w:rsidRPr="00B7326A">
        <w:rPr>
          <w:rFonts w:ascii="Times New Roman" w:eastAsia="Times New Roman" w:hAnsi="Times New Roman" w:cs="Times New Roman"/>
          <w:sz w:val="24"/>
          <w:szCs w:val="24"/>
          <w:lang w:eastAsia="id-ID"/>
        </w:rPr>
        <w:t xml:space="preserve"> t hitung </w:t>
      </w:r>
      <w:r w:rsidRPr="00B7326A">
        <w:rPr>
          <w:lang w:eastAsia="id-ID"/>
        </w:rPr>
        <w:sym w:font="Symbol" w:char="00A3"/>
      </w:r>
      <w:r w:rsidRPr="00B7326A">
        <w:rPr>
          <w:rFonts w:ascii="Times New Roman" w:eastAsia="Times New Roman" w:hAnsi="Times New Roman" w:cs="Times New Roman"/>
          <w:sz w:val="24"/>
          <w:szCs w:val="24"/>
          <w:lang w:eastAsia="id-ID"/>
        </w:rPr>
        <w:t xml:space="preserve"> t tabel</w:t>
      </w:r>
    </w:p>
    <w:p w:rsidR="00B7326A" w:rsidRPr="00B7326A" w:rsidRDefault="00B7326A" w:rsidP="00B7326A">
      <w:pPr>
        <w:pStyle w:val="ListParagraph"/>
        <w:numPr>
          <w:ilvl w:val="4"/>
          <w:numId w:val="37"/>
        </w:numPr>
        <w:spacing w:before="240" w:line="480" w:lineRule="auto"/>
        <w:ind w:left="993"/>
        <w:jc w:val="both"/>
        <w:rPr>
          <w:rFonts w:ascii="Times New Roman" w:eastAsia="Times New Roman" w:hAnsi="Times New Roman" w:cs="Times New Roman"/>
          <w:sz w:val="24"/>
          <w:szCs w:val="24"/>
          <w:lang w:eastAsia="id-ID"/>
        </w:rPr>
      </w:pPr>
      <w:r w:rsidRPr="00B7326A">
        <w:rPr>
          <w:rFonts w:ascii="Times New Roman" w:eastAsia="Times New Roman" w:hAnsi="Times New Roman" w:cs="Times New Roman"/>
          <w:sz w:val="24"/>
          <w:szCs w:val="24"/>
          <w:lang w:eastAsia="id-ID"/>
        </w:rPr>
        <w:t>Ho ditolak jika -t hitung &lt; -t tabel atau t hitung &gt; t tabel</w:t>
      </w:r>
    </w:p>
    <w:p w:rsidR="00B7326A" w:rsidRPr="00B7326A" w:rsidRDefault="00B7326A" w:rsidP="00B7326A">
      <w:pPr>
        <w:tabs>
          <w:tab w:val="left" w:pos="720"/>
          <w:tab w:val="left" w:pos="1683"/>
          <w:tab w:val="left" w:pos="2992"/>
        </w:tabs>
        <w:spacing w:after="0" w:line="480" w:lineRule="auto"/>
        <w:jc w:val="both"/>
        <w:rPr>
          <w:rFonts w:ascii="Times New Roman" w:eastAsia="Times New Roman" w:hAnsi="Times New Roman" w:cs="Times New Roman"/>
          <w:sz w:val="24"/>
          <w:szCs w:val="24"/>
          <w:lang w:val="id-ID" w:eastAsia="id-ID"/>
        </w:rPr>
      </w:pPr>
      <w:r>
        <w:rPr>
          <w:rFonts w:ascii="Times New Roman" w:eastAsia="Times New Roman" w:hAnsi="Times New Roman" w:cs="Times New Roman"/>
          <w:sz w:val="24"/>
          <w:szCs w:val="24"/>
          <w:lang w:val="id-ID" w:eastAsia="id-ID"/>
        </w:rPr>
        <w:tab/>
      </w:r>
      <w:r w:rsidRPr="00B7326A">
        <w:rPr>
          <w:rFonts w:ascii="Times New Roman" w:eastAsia="Times New Roman" w:hAnsi="Times New Roman" w:cs="Times New Roman"/>
          <w:sz w:val="24"/>
          <w:szCs w:val="24"/>
          <w:lang w:val="id-ID" w:eastAsia="id-ID"/>
        </w:rPr>
        <w:t>Berdasar probabilitas:</w:t>
      </w:r>
    </w:p>
    <w:p w:rsidR="00B7326A" w:rsidRDefault="00B7326A" w:rsidP="00B7326A">
      <w:pPr>
        <w:pStyle w:val="ListParagraph"/>
        <w:numPr>
          <w:ilvl w:val="4"/>
          <w:numId w:val="20"/>
        </w:numPr>
        <w:tabs>
          <w:tab w:val="clear" w:pos="4020"/>
          <w:tab w:val="left" w:pos="720"/>
          <w:tab w:val="left" w:pos="1683"/>
          <w:tab w:val="left" w:pos="2992"/>
        </w:tabs>
        <w:spacing w:after="0" w:line="480" w:lineRule="auto"/>
        <w:ind w:left="993"/>
        <w:jc w:val="both"/>
        <w:rPr>
          <w:rFonts w:ascii="Times New Roman" w:eastAsia="Times New Roman" w:hAnsi="Times New Roman" w:cs="Times New Roman"/>
          <w:sz w:val="24"/>
          <w:szCs w:val="24"/>
          <w:lang w:eastAsia="id-ID"/>
        </w:rPr>
      </w:pPr>
      <w:r w:rsidRPr="00B7326A">
        <w:rPr>
          <w:rFonts w:ascii="Times New Roman" w:eastAsia="Times New Roman" w:hAnsi="Times New Roman" w:cs="Times New Roman"/>
          <w:sz w:val="24"/>
          <w:szCs w:val="24"/>
          <w:lang w:eastAsia="id-ID"/>
        </w:rPr>
        <w:t>Ho diterima jika P</w:t>
      </w:r>
      <w:r w:rsidRPr="00B7326A">
        <w:rPr>
          <w:rFonts w:ascii="Times New Roman" w:eastAsia="Times New Roman" w:hAnsi="Times New Roman" w:cs="Times New Roman"/>
          <w:i/>
          <w:iCs/>
          <w:sz w:val="24"/>
          <w:szCs w:val="24"/>
          <w:lang w:eastAsia="id-ID"/>
        </w:rPr>
        <w:t xml:space="preserve"> value</w:t>
      </w:r>
      <w:r w:rsidRPr="00B7326A">
        <w:rPr>
          <w:rFonts w:ascii="Times New Roman" w:eastAsia="Times New Roman" w:hAnsi="Times New Roman" w:cs="Times New Roman"/>
          <w:sz w:val="24"/>
          <w:szCs w:val="24"/>
          <w:lang w:eastAsia="id-ID"/>
        </w:rPr>
        <w:t xml:space="preserve"> &gt; 0,05 </w:t>
      </w:r>
    </w:p>
    <w:p w:rsidR="00B7326A" w:rsidRPr="00B7326A" w:rsidRDefault="00B7326A" w:rsidP="00B7326A">
      <w:pPr>
        <w:pStyle w:val="ListParagraph"/>
        <w:numPr>
          <w:ilvl w:val="4"/>
          <w:numId w:val="20"/>
        </w:numPr>
        <w:tabs>
          <w:tab w:val="clear" w:pos="4020"/>
          <w:tab w:val="left" w:pos="720"/>
          <w:tab w:val="left" w:pos="1683"/>
          <w:tab w:val="left" w:pos="2992"/>
        </w:tabs>
        <w:spacing w:after="0" w:line="480" w:lineRule="auto"/>
        <w:ind w:left="993"/>
        <w:jc w:val="both"/>
        <w:rPr>
          <w:rFonts w:ascii="Times New Roman" w:eastAsia="Times New Roman" w:hAnsi="Times New Roman" w:cs="Times New Roman"/>
          <w:sz w:val="24"/>
          <w:szCs w:val="24"/>
          <w:lang w:eastAsia="id-ID"/>
        </w:rPr>
      </w:pPr>
      <w:r w:rsidRPr="00B7326A">
        <w:rPr>
          <w:rFonts w:ascii="Times New Roman" w:eastAsia="Times New Roman" w:hAnsi="Times New Roman" w:cs="Times New Roman"/>
          <w:sz w:val="24"/>
          <w:szCs w:val="24"/>
          <w:lang w:eastAsia="id-ID"/>
        </w:rPr>
        <w:t>Ho ditolak jika P</w:t>
      </w:r>
      <w:r w:rsidRPr="00B7326A">
        <w:rPr>
          <w:rFonts w:ascii="Times New Roman" w:eastAsia="Times New Roman" w:hAnsi="Times New Roman" w:cs="Times New Roman"/>
          <w:i/>
          <w:iCs/>
          <w:sz w:val="24"/>
          <w:szCs w:val="24"/>
          <w:lang w:eastAsia="id-ID"/>
        </w:rPr>
        <w:t xml:space="preserve"> value</w:t>
      </w:r>
      <w:r w:rsidRPr="00B7326A">
        <w:rPr>
          <w:rFonts w:ascii="Times New Roman" w:eastAsia="Times New Roman" w:hAnsi="Times New Roman" w:cs="Times New Roman"/>
          <w:sz w:val="24"/>
          <w:szCs w:val="24"/>
          <w:lang w:eastAsia="id-ID"/>
        </w:rPr>
        <w:t xml:space="preserve"> &lt; 0,05</w:t>
      </w:r>
    </w:p>
    <w:p w:rsidR="00B7326A" w:rsidRDefault="00B7326A" w:rsidP="00B7326A">
      <w:pPr>
        <w:pStyle w:val="ListParagraph"/>
        <w:spacing w:line="480" w:lineRule="auto"/>
        <w:ind w:left="709"/>
        <w:rPr>
          <w:rFonts w:ascii="Times New Roman" w:hAnsi="Times New Roman"/>
          <w:sz w:val="24"/>
          <w:szCs w:val="24"/>
        </w:rPr>
      </w:pPr>
    </w:p>
    <w:p w:rsidR="00510F99" w:rsidRDefault="00510F99" w:rsidP="009468B8">
      <w:pPr>
        <w:pStyle w:val="ListParagraph"/>
        <w:spacing w:line="480" w:lineRule="auto"/>
        <w:ind w:left="0"/>
        <w:rPr>
          <w:rFonts w:ascii="Times New Roman" w:hAnsi="Times New Roman"/>
          <w:sz w:val="24"/>
          <w:szCs w:val="24"/>
        </w:rPr>
      </w:pPr>
    </w:p>
    <w:p w:rsidR="006D0E68" w:rsidRDefault="006D0E68" w:rsidP="002D7A75">
      <w:pPr>
        <w:spacing w:after="0" w:line="240" w:lineRule="auto"/>
        <w:jc w:val="center"/>
        <w:rPr>
          <w:rFonts w:ascii="Times New Roman" w:hAnsi="Times New Roman" w:cs="Times New Roman"/>
          <w:b/>
          <w:sz w:val="24"/>
          <w:szCs w:val="24"/>
          <w:lang w:val="id-ID"/>
        </w:rPr>
      </w:pPr>
    </w:p>
    <w:p w:rsidR="006D0E68" w:rsidRDefault="006D0E68" w:rsidP="002D7A75">
      <w:pPr>
        <w:spacing w:after="0" w:line="240" w:lineRule="auto"/>
        <w:jc w:val="center"/>
        <w:rPr>
          <w:rFonts w:ascii="Times New Roman" w:hAnsi="Times New Roman" w:cs="Times New Roman"/>
          <w:b/>
          <w:sz w:val="24"/>
          <w:szCs w:val="24"/>
          <w:lang w:val="id-ID"/>
        </w:rPr>
      </w:pPr>
    </w:p>
    <w:p w:rsidR="00486F4B" w:rsidRDefault="00BF4173" w:rsidP="002D7A75">
      <w:pPr>
        <w:spacing w:after="0" w:line="240" w:lineRule="auto"/>
        <w:jc w:val="center"/>
        <w:rPr>
          <w:rFonts w:ascii="Times New Roman" w:hAnsi="Times New Roman" w:cs="Times New Roman"/>
          <w:b/>
          <w:sz w:val="24"/>
          <w:szCs w:val="24"/>
        </w:rPr>
      </w:pPr>
      <w:r w:rsidRPr="00BF4173">
        <w:rPr>
          <w:rFonts w:ascii="Times New Roman" w:hAnsi="Times New Roman" w:cs="Times New Roman"/>
          <w:b/>
          <w:noProof/>
          <w:sz w:val="24"/>
          <w:szCs w:val="24"/>
        </w:rPr>
        <w:lastRenderedPageBreak/>
        <w:pict>
          <v:rect id="_x0000_s1061" style="position:absolute;left:0;text-align:left;margin-left:372.85pt;margin-top:-74.9pt;width:32.05pt;height:29.75pt;z-index:251662848" stroked="f"/>
        </w:pict>
      </w:r>
      <w:r w:rsidR="00486F4B">
        <w:rPr>
          <w:rFonts w:ascii="Times New Roman" w:hAnsi="Times New Roman" w:cs="Times New Roman"/>
          <w:b/>
          <w:sz w:val="24"/>
          <w:szCs w:val="24"/>
        </w:rPr>
        <w:t>BAB IV</w:t>
      </w:r>
    </w:p>
    <w:p w:rsidR="00486F4B" w:rsidRDefault="00486F4B" w:rsidP="00486F4B">
      <w:pPr>
        <w:spacing w:after="0" w:line="240" w:lineRule="auto"/>
        <w:jc w:val="center"/>
        <w:rPr>
          <w:rFonts w:ascii="Times New Roman" w:hAnsi="Times New Roman" w:cs="Times New Roman"/>
          <w:b/>
          <w:sz w:val="24"/>
          <w:szCs w:val="24"/>
        </w:rPr>
      </w:pPr>
    </w:p>
    <w:p w:rsidR="00486F4B" w:rsidRDefault="00486F4B" w:rsidP="00486F4B">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486F4B" w:rsidRDefault="00486F4B" w:rsidP="00486F4B">
      <w:pPr>
        <w:spacing w:after="0" w:line="240" w:lineRule="auto"/>
        <w:jc w:val="center"/>
        <w:rPr>
          <w:rFonts w:ascii="Times New Roman" w:hAnsi="Times New Roman" w:cs="Times New Roman"/>
          <w:b/>
          <w:sz w:val="24"/>
          <w:szCs w:val="24"/>
        </w:rPr>
      </w:pPr>
    </w:p>
    <w:p w:rsidR="00486F4B" w:rsidRDefault="00486F4B" w:rsidP="006C1F20">
      <w:pPr>
        <w:pStyle w:val="ListParagraph"/>
        <w:numPr>
          <w:ilvl w:val="2"/>
          <w:numId w:val="5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Gambaran Umum Perusahaan</w:t>
      </w:r>
    </w:p>
    <w:p w:rsidR="00486F4B" w:rsidRPr="005E6B15" w:rsidRDefault="00BD65F7" w:rsidP="006C1F20">
      <w:pPr>
        <w:pStyle w:val="ListParagraph"/>
        <w:numPr>
          <w:ilvl w:val="0"/>
          <w:numId w:val="53"/>
        </w:numPr>
        <w:spacing w:line="480" w:lineRule="auto"/>
        <w:ind w:left="709" w:hanging="283"/>
        <w:rPr>
          <w:rFonts w:ascii="Times New Roman" w:hAnsi="Times New Roman" w:cs="Times New Roman"/>
          <w:b/>
          <w:sz w:val="24"/>
          <w:szCs w:val="24"/>
        </w:rPr>
      </w:pPr>
      <w:r>
        <w:rPr>
          <w:rFonts w:ascii="Times New Roman" w:hAnsi="Times New Roman" w:cs="Times New Roman"/>
          <w:b/>
          <w:sz w:val="24"/>
          <w:szCs w:val="24"/>
        </w:rPr>
        <w:t>Perbankan</w:t>
      </w:r>
      <w:r w:rsidR="00486F4B" w:rsidRPr="005E6B15">
        <w:rPr>
          <w:rFonts w:ascii="Times New Roman" w:hAnsi="Times New Roman" w:cs="Times New Roman"/>
          <w:b/>
          <w:i/>
          <w:sz w:val="24"/>
          <w:szCs w:val="24"/>
        </w:rPr>
        <w:t xml:space="preserve"> </w:t>
      </w:r>
      <w:r>
        <w:rPr>
          <w:rFonts w:ascii="Times New Roman" w:hAnsi="Times New Roman" w:cs="Times New Roman"/>
          <w:b/>
          <w:sz w:val="24"/>
          <w:szCs w:val="24"/>
        </w:rPr>
        <w:t xml:space="preserve">Umum </w:t>
      </w:r>
      <w:r w:rsidR="00486F4B" w:rsidRPr="005E6B15">
        <w:rPr>
          <w:rFonts w:ascii="Times New Roman" w:hAnsi="Times New Roman" w:cs="Times New Roman"/>
          <w:b/>
          <w:sz w:val="24"/>
          <w:szCs w:val="24"/>
        </w:rPr>
        <w:t>yang terdaftar di Bursa Efek Indonesia</w:t>
      </w:r>
    </w:p>
    <w:p w:rsidR="00486F4B" w:rsidRDefault="00486F4B" w:rsidP="00486F4B">
      <w:pPr>
        <w:pStyle w:val="ListParagraph"/>
        <w:spacing w:line="480" w:lineRule="auto"/>
        <w:ind w:left="0" w:firstLine="720"/>
        <w:jc w:val="both"/>
        <w:rPr>
          <w:rFonts w:ascii="Times New Roman" w:hAnsi="Times New Roman" w:cs="Times New Roman"/>
          <w:sz w:val="24"/>
          <w:szCs w:val="24"/>
        </w:rPr>
      </w:pPr>
      <w:r w:rsidRPr="00A2493E">
        <w:rPr>
          <w:rFonts w:ascii="Times New Roman" w:hAnsi="Times New Roman" w:cs="Times New Roman"/>
          <w:sz w:val="24"/>
          <w:szCs w:val="24"/>
        </w:rPr>
        <w:t xml:space="preserve">Berikut ini disajikan tentang sejarah singkat </w:t>
      </w:r>
      <w:r w:rsidR="00DA6AAE">
        <w:rPr>
          <w:rFonts w:ascii="Times New Roman" w:hAnsi="Times New Roman" w:cs="Times New Roman"/>
          <w:sz w:val="24"/>
          <w:szCs w:val="24"/>
        </w:rPr>
        <w:t xml:space="preserve">perbankan </w:t>
      </w:r>
      <w:r w:rsidRPr="00A2493E">
        <w:rPr>
          <w:rFonts w:ascii="Times New Roman" w:hAnsi="Times New Roman" w:cs="Times New Roman"/>
          <w:sz w:val="24"/>
          <w:szCs w:val="24"/>
        </w:rPr>
        <w:t>yang menjadi sampel penelitian:</w:t>
      </w:r>
    </w:p>
    <w:p w:rsidR="00486F4B" w:rsidRPr="005A557A" w:rsidRDefault="005A557A" w:rsidP="006C1F20">
      <w:pPr>
        <w:pStyle w:val="ListParagraph"/>
        <w:numPr>
          <w:ilvl w:val="1"/>
          <w:numId w:val="52"/>
        </w:numPr>
        <w:spacing w:after="0" w:line="480" w:lineRule="auto"/>
        <w:ind w:left="1134"/>
        <w:jc w:val="both"/>
        <w:rPr>
          <w:rFonts w:ascii="Times New Roman" w:hAnsi="Times New Roman" w:cs="Times New Roman"/>
          <w:b/>
          <w:sz w:val="24"/>
          <w:szCs w:val="24"/>
        </w:rPr>
      </w:pPr>
      <w:r w:rsidRPr="005A557A">
        <w:rPr>
          <w:rFonts w:ascii="Times New Roman" w:eastAsia="Times New Roman" w:hAnsi="Times New Roman" w:cs="Times New Roman"/>
          <w:b/>
          <w:sz w:val="24"/>
          <w:szCs w:val="24"/>
          <w:lang w:eastAsia="id-ID"/>
        </w:rPr>
        <w:t>PT Bank Mandiri (Persero) Tbk</w:t>
      </w:r>
    </w:p>
    <w:p w:rsidR="00DA6AAE" w:rsidRPr="00DA6AAE" w:rsidRDefault="00EE508F" w:rsidP="00DA6AAE">
      <w:pPr>
        <w:spacing w:line="480" w:lineRule="auto"/>
        <w:ind w:firstLine="720"/>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PT Bank Mandiri (Persero) Tbk </w:t>
      </w:r>
      <w:r w:rsidR="00DA6AAE" w:rsidRPr="006129B2">
        <w:rPr>
          <w:rFonts w:ascii="Times New Roman" w:eastAsia="Times New Roman" w:hAnsi="Times New Roman" w:cs="Times New Roman"/>
          <w:sz w:val="24"/>
          <w:szCs w:val="24"/>
          <w:lang w:eastAsia="id-ID"/>
        </w:rPr>
        <w:t>didirikan pada 2 Oktober 1998, sebagai bagian dari program restrukturisasi perbankan yang dilaksanakan oleh pemerintah Indonesia. Pada bulan Juli</w:t>
      </w:r>
      <w:r w:rsidR="00984C99">
        <w:rPr>
          <w:rFonts w:ascii="Times New Roman" w:eastAsia="Times New Roman" w:hAnsi="Times New Roman" w:cs="Times New Roman"/>
          <w:sz w:val="24"/>
          <w:szCs w:val="24"/>
          <w:lang w:eastAsia="id-ID"/>
        </w:rPr>
        <w:t xml:space="preserve"> 1999, empat bank pemerintah </w:t>
      </w:r>
      <w:r w:rsidR="00DA6AAE" w:rsidRPr="006129B2">
        <w:rPr>
          <w:rFonts w:ascii="Times New Roman" w:eastAsia="Times New Roman" w:hAnsi="Times New Roman" w:cs="Times New Roman"/>
          <w:sz w:val="24"/>
          <w:szCs w:val="24"/>
          <w:lang w:eastAsia="id-ID"/>
        </w:rPr>
        <w:t>yaitu Bank Bumi Daya, Bank Dagang Negara, Bank Ekspor Impor Indonesia da</w:t>
      </w:r>
      <w:r w:rsidR="00DA6AAE">
        <w:rPr>
          <w:rFonts w:ascii="Times New Roman" w:eastAsia="Times New Roman" w:hAnsi="Times New Roman" w:cs="Times New Roman"/>
          <w:sz w:val="24"/>
          <w:szCs w:val="24"/>
          <w:lang w:eastAsia="id-ID"/>
        </w:rPr>
        <w:t xml:space="preserve">n Bank Pembangunan Indonesia </w:t>
      </w:r>
      <w:r w:rsidR="00DA6AAE" w:rsidRPr="006129B2">
        <w:rPr>
          <w:rFonts w:ascii="Times New Roman" w:eastAsia="Times New Roman" w:hAnsi="Times New Roman" w:cs="Times New Roman"/>
          <w:sz w:val="24"/>
          <w:szCs w:val="24"/>
          <w:lang w:eastAsia="id-ID"/>
        </w:rPr>
        <w:t xml:space="preserve">dilebur menjadi Bank Mandiri, dimana masing-masing bank tersebut memiliki peran yang tak terpisahkan dalam pembangunan perekonomian Indonesia. Sampai dengan hari ini, </w:t>
      </w:r>
      <w:r>
        <w:rPr>
          <w:rFonts w:ascii="Times New Roman" w:eastAsia="Times New Roman" w:hAnsi="Times New Roman" w:cs="Times New Roman"/>
          <w:sz w:val="24"/>
          <w:szCs w:val="24"/>
          <w:lang w:eastAsia="id-ID"/>
        </w:rPr>
        <w:t xml:space="preserve">PT Bank Mandiri (Persero) Tbk </w:t>
      </w:r>
      <w:r w:rsidR="00DA6AAE" w:rsidRPr="006129B2">
        <w:rPr>
          <w:rFonts w:ascii="Times New Roman" w:eastAsia="Times New Roman" w:hAnsi="Times New Roman" w:cs="Times New Roman"/>
          <w:sz w:val="24"/>
          <w:szCs w:val="24"/>
          <w:lang w:eastAsia="id-ID"/>
        </w:rPr>
        <w:t xml:space="preserve">meneruskan tradisi selama lebih dari 140 tahun memberikan </w:t>
      </w:r>
      <w:r w:rsidR="00DA6AAE" w:rsidRPr="00DA6AAE">
        <w:rPr>
          <w:rFonts w:ascii="Times New Roman" w:eastAsia="Times New Roman" w:hAnsi="Times New Roman" w:cs="Times New Roman"/>
          <w:sz w:val="24"/>
          <w:szCs w:val="24"/>
          <w:lang w:eastAsia="id-ID"/>
        </w:rPr>
        <w:t>kontribusi dalam dunia perbankan dan perekonomian Indonesia.</w:t>
      </w:r>
    </w:p>
    <w:p w:rsidR="00486F4B" w:rsidRPr="005A557A" w:rsidRDefault="005A557A" w:rsidP="006C1F20">
      <w:pPr>
        <w:pStyle w:val="ListParagraph"/>
        <w:numPr>
          <w:ilvl w:val="1"/>
          <w:numId w:val="52"/>
        </w:numPr>
        <w:spacing w:after="0" w:line="480" w:lineRule="auto"/>
        <w:ind w:left="1134"/>
        <w:jc w:val="both"/>
        <w:rPr>
          <w:rFonts w:ascii="Times New Roman" w:hAnsi="Times New Roman" w:cs="Times New Roman"/>
          <w:b/>
          <w:sz w:val="24"/>
          <w:szCs w:val="24"/>
        </w:rPr>
      </w:pPr>
      <w:r w:rsidRPr="005A557A">
        <w:rPr>
          <w:rFonts w:ascii="Times New Roman" w:eastAsia="MyriadPro-Regular" w:hAnsi="Times New Roman" w:cs="Times New Roman"/>
          <w:b/>
          <w:sz w:val="24"/>
          <w:szCs w:val="24"/>
        </w:rPr>
        <w:t xml:space="preserve">PT Bank Rakyat Indonesia </w:t>
      </w:r>
      <w:r>
        <w:rPr>
          <w:rFonts w:ascii="Times New Roman" w:eastAsia="MyriadPro-Regular" w:hAnsi="Times New Roman" w:cs="Times New Roman"/>
          <w:b/>
          <w:sz w:val="24"/>
          <w:szCs w:val="24"/>
        </w:rPr>
        <w:t>(Persero) Tbk</w:t>
      </w:r>
    </w:p>
    <w:p w:rsidR="00DA6AAE" w:rsidRPr="00DA6AAE" w:rsidRDefault="00BF4173" w:rsidP="00486F4B">
      <w:pPr>
        <w:spacing w:after="0" w:line="480" w:lineRule="auto"/>
        <w:ind w:firstLine="709"/>
        <w:jc w:val="both"/>
        <w:rPr>
          <w:rFonts w:ascii="Times New Roman" w:hAnsi="Times New Roman" w:cs="Times New Roman"/>
          <w:sz w:val="24"/>
          <w:szCs w:val="24"/>
          <w:lang w:val="id-ID"/>
        </w:rPr>
      </w:pPr>
      <w:r w:rsidRPr="00BF4173">
        <w:rPr>
          <w:rFonts w:ascii="Times New Roman" w:hAnsi="Times New Roman" w:cs="Times New Roman"/>
          <w:bCs/>
          <w:noProof/>
          <w:sz w:val="24"/>
          <w:szCs w:val="24"/>
          <w:lang w:val="id-ID" w:eastAsia="id-ID"/>
        </w:rPr>
        <w:pict>
          <v:rect id="_x0000_s1087" style="position:absolute;left:0;text-align:left;margin-left:192.25pt;margin-top:169.6pt;width:32.9pt;height:25.15pt;z-index:251681280" strokecolor="white [3212]">
            <v:textbox>
              <w:txbxContent>
                <w:p w:rsidR="00FA063D" w:rsidRPr="00EB379E" w:rsidRDefault="00FA063D" w:rsidP="00EB379E">
                  <w:pPr>
                    <w:jc w:val="center"/>
                    <w:rPr>
                      <w:rFonts w:ascii="Times New Roman" w:hAnsi="Times New Roman" w:cs="Times New Roman"/>
                      <w:sz w:val="24"/>
                      <w:szCs w:val="24"/>
                      <w:lang w:val="id-ID"/>
                    </w:rPr>
                  </w:pPr>
                  <w:r>
                    <w:rPr>
                      <w:rFonts w:ascii="Times New Roman" w:hAnsi="Times New Roman" w:cs="Times New Roman"/>
                      <w:sz w:val="24"/>
                      <w:szCs w:val="24"/>
                      <w:lang w:val="id-ID"/>
                    </w:rPr>
                    <w:t>51</w:t>
                  </w:r>
                </w:p>
              </w:txbxContent>
            </v:textbox>
          </v:rect>
        </w:pict>
      </w:r>
      <w:r w:rsidR="005A557A">
        <w:rPr>
          <w:rStyle w:val="Strong"/>
          <w:rFonts w:ascii="Times New Roman" w:hAnsi="Times New Roman" w:cs="Times New Roman"/>
          <w:b w:val="0"/>
          <w:sz w:val="24"/>
          <w:szCs w:val="24"/>
        </w:rPr>
        <w:t>PT Bank Rakyat Indonesia (Persero) Tbk</w:t>
      </w:r>
      <w:r w:rsidR="00DA6AAE" w:rsidRPr="00DA6AAE">
        <w:rPr>
          <w:rFonts w:ascii="Times New Roman" w:hAnsi="Times New Roman" w:cs="Times New Roman"/>
          <w:sz w:val="24"/>
          <w:szCs w:val="24"/>
        </w:rPr>
        <w:t xml:space="preserve"> adalah salah satu bank milik pemerintah yang terbesar di Indonesia. Pada awalnya </w:t>
      </w:r>
      <w:r w:rsidR="005A557A">
        <w:rPr>
          <w:rFonts w:ascii="Times New Roman" w:hAnsi="Times New Roman" w:cs="Times New Roman"/>
          <w:sz w:val="24"/>
          <w:szCs w:val="24"/>
        </w:rPr>
        <w:t>PT Bank Rakyat Indonesia (Persero) Tbk</w:t>
      </w:r>
      <w:r w:rsidR="00DA6AAE" w:rsidRPr="00DA6AAE">
        <w:rPr>
          <w:rFonts w:ascii="Times New Roman" w:hAnsi="Times New Roman" w:cs="Times New Roman"/>
          <w:sz w:val="24"/>
          <w:szCs w:val="24"/>
        </w:rPr>
        <w:t xml:space="preserve"> didirikan di Purwokerto, Jawa Tengah oleh Raden Bei Aria Wirjaatmadja dengan nama De Poerwokertosche Hulp en Spaarbank der Inlandsche Hoofden atau "Bank Bantuan dan Simpanan Milik Kaum Priyayi </w:t>
      </w:r>
      <w:r w:rsidR="00DA6AAE" w:rsidRPr="00DA6AAE">
        <w:rPr>
          <w:rFonts w:ascii="Times New Roman" w:hAnsi="Times New Roman" w:cs="Times New Roman"/>
          <w:sz w:val="24"/>
          <w:szCs w:val="24"/>
        </w:rPr>
        <w:lastRenderedPageBreak/>
        <w:t>Purwokerto", suatu lembaga keuangan yang melayani orang-orang berkebangsaan Indonesia (pribumi). Lembaga tersebut berdiri tanggal 16 Desember 1895, yang kemudian dijadikan sebagai hari kelahiran BRI.</w:t>
      </w:r>
      <w:r w:rsidR="00DA6AAE" w:rsidRPr="00DA6AAE">
        <w:rPr>
          <w:rFonts w:ascii="Times New Roman" w:hAnsi="Times New Roman" w:cs="Times New Roman"/>
          <w:sz w:val="24"/>
          <w:szCs w:val="24"/>
          <w:lang w:val="id-ID"/>
        </w:rPr>
        <w:t xml:space="preserve"> </w:t>
      </w:r>
      <w:r w:rsidR="00DA6AAE" w:rsidRPr="00DA6AAE">
        <w:rPr>
          <w:rFonts w:ascii="Times New Roman" w:hAnsi="Times New Roman" w:cs="Times New Roman"/>
          <w:sz w:val="24"/>
          <w:szCs w:val="24"/>
        </w:rPr>
        <w:t>Sejak 1 Agustus 1992 berdasarkan Undang-Undang Perbankan No. 7 tahun 1992 dan Peraturan Pemerintah RI No. 21 tahun 1992 status BRI berubah menjadi perseroan terbatas. Kepemilikan BRI saat itu masih 100% di tangan Pemerintah Republik Indonesia. Pada tahun 2003, Pemerintah Indonesia memutuskan untuk menjual 30% saham bank ini, sehingga menjadi perusahaan publik dengan nama resmi PT. Bank R</w:t>
      </w:r>
      <w:r w:rsidR="00984C99">
        <w:rPr>
          <w:rFonts w:ascii="Times New Roman" w:hAnsi="Times New Roman" w:cs="Times New Roman"/>
          <w:sz w:val="24"/>
          <w:szCs w:val="24"/>
        </w:rPr>
        <w:t>akyat Indonesia (Persero) Tbk</w:t>
      </w:r>
      <w:r w:rsidR="00984C99">
        <w:rPr>
          <w:rFonts w:ascii="Times New Roman" w:hAnsi="Times New Roman" w:cs="Times New Roman"/>
          <w:sz w:val="24"/>
          <w:szCs w:val="24"/>
          <w:lang w:val="id-ID"/>
        </w:rPr>
        <w:t xml:space="preserve"> </w:t>
      </w:r>
      <w:r w:rsidR="00DA6AAE" w:rsidRPr="00DA6AAE">
        <w:rPr>
          <w:rFonts w:ascii="Times New Roman" w:hAnsi="Times New Roman" w:cs="Times New Roman"/>
          <w:sz w:val="24"/>
          <w:szCs w:val="24"/>
        </w:rPr>
        <w:t>yang masih digunakan sampai dengan saat ini.</w:t>
      </w:r>
    </w:p>
    <w:p w:rsidR="00486F4B" w:rsidRPr="00A02BC0" w:rsidRDefault="0079145A" w:rsidP="006C1F20">
      <w:pPr>
        <w:pStyle w:val="ListParagraph"/>
        <w:numPr>
          <w:ilvl w:val="1"/>
          <w:numId w:val="52"/>
        </w:numPr>
        <w:spacing w:after="0" w:line="480" w:lineRule="auto"/>
        <w:ind w:left="1134"/>
        <w:jc w:val="both"/>
        <w:rPr>
          <w:rFonts w:ascii="Times New Roman" w:hAnsi="Times New Roman" w:cs="Times New Roman"/>
          <w:b/>
          <w:sz w:val="24"/>
          <w:szCs w:val="24"/>
        </w:rPr>
      </w:pPr>
      <w:r>
        <w:rPr>
          <w:rFonts w:ascii="Times New Roman" w:eastAsia="Times New Roman" w:hAnsi="Times New Roman" w:cs="Times New Roman"/>
          <w:b/>
          <w:bCs/>
          <w:sz w:val="24"/>
          <w:szCs w:val="24"/>
          <w:lang w:eastAsia="id-ID"/>
        </w:rPr>
        <w:t xml:space="preserve">PT Bank Central Asia  Tbk </w:t>
      </w:r>
    </w:p>
    <w:p w:rsidR="00FC16DD" w:rsidRDefault="0079145A" w:rsidP="00FC16DD">
      <w:pPr>
        <w:pStyle w:val="NormalWeb"/>
        <w:shd w:val="clear" w:color="auto" w:fill="FFFFFF"/>
        <w:spacing w:before="0" w:beforeAutospacing="0" w:after="0" w:afterAutospacing="0" w:line="480" w:lineRule="auto"/>
        <w:ind w:firstLine="720"/>
        <w:jc w:val="both"/>
        <w:rPr>
          <w:lang w:val="id-ID"/>
        </w:rPr>
      </w:pPr>
      <w:r>
        <w:rPr>
          <w:bCs/>
          <w:lang w:val="id-ID"/>
        </w:rPr>
        <w:t xml:space="preserve">PT </w:t>
      </w:r>
      <w:r w:rsidR="00FC16DD" w:rsidRPr="00FC16DD">
        <w:rPr>
          <w:bCs/>
        </w:rPr>
        <w:t>Bank Central Asia</w:t>
      </w:r>
      <w:r>
        <w:rPr>
          <w:bCs/>
          <w:lang w:val="id-ID"/>
        </w:rPr>
        <w:t xml:space="preserve"> Tbk</w:t>
      </w:r>
      <w:r w:rsidR="00FC16DD" w:rsidRPr="00FC16DD">
        <w:rPr>
          <w:bCs/>
        </w:rPr>
        <w:t xml:space="preserve"> (Bank BCA)</w:t>
      </w:r>
      <w:r w:rsidR="00FC16DD" w:rsidRPr="00FC16DD">
        <w:t xml:space="preserve"> adalah </w:t>
      </w:r>
      <w:hyperlink r:id="rId12" w:tooltip="Bank" w:history="1">
        <w:r w:rsidR="00FC16DD" w:rsidRPr="00FC16DD">
          <w:rPr>
            <w:rStyle w:val="Hyperlink"/>
            <w:color w:val="auto"/>
            <w:u w:val="none"/>
          </w:rPr>
          <w:t>bank</w:t>
        </w:r>
      </w:hyperlink>
      <w:r w:rsidR="00FC16DD" w:rsidRPr="00FC16DD">
        <w:t xml:space="preserve"> swasta terbesar di </w:t>
      </w:r>
      <w:hyperlink r:id="rId13" w:tooltip="Indonesia" w:history="1">
        <w:r w:rsidR="00FC16DD" w:rsidRPr="00FC16DD">
          <w:rPr>
            <w:rStyle w:val="Hyperlink"/>
            <w:color w:val="auto"/>
            <w:u w:val="none"/>
          </w:rPr>
          <w:t>Indonesia</w:t>
        </w:r>
      </w:hyperlink>
      <w:r w:rsidR="00FC16DD" w:rsidRPr="00FC16DD">
        <w:t xml:space="preserve">. Bank ini didirikan pada </w:t>
      </w:r>
      <w:hyperlink r:id="rId14" w:tooltip="21 Februari" w:history="1">
        <w:r w:rsidR="00FC16DD" w:rsidRPr="00FC16DD">
          <w:rPr>
            <w:rStyle w:val="Hyperlink"/>
            <w:color w:val="auto"/>
            <w:u w:val="none"/>
          </w:rPr>
          <w:t>21 Februari</w:t>
        </w:r>
      </w:hyperlink>
      <w:r w:rsidR="00FC16DD" w:rsidRPr="00FC16DD">
        <w:t xml:space="preserve"> </w:t>
      </w:r>
      <w:hyperlink r:id="rId15" w:tooltip="1957" w:history="1">
        <w:r w:rsidR="00FC16DD" w:rsidRPr="00FC16DD">
          <w:rPr>
            <w:rStyle w:val="Hyperlink"/>
            <w:color w:val="auto"/>
            <w:u w:val="none"/>
          </w:rPr>
          <w:t>1957</w:t>
        </w:r>
      </w:hyperlink>
      <w:r w:rsidR="00FC16DD" w:rsidRPr="00FC16DD">
        <w:t xml:space="preserve"> dengan nama </w:t>
      </w:r>
      <w:r w:rsidR="00FC16DD" w:rsidRPr="0079145A">
        <w:rPr>
          <w:iCs/>
        </w:rPr>
        <w:t>Bank Central Asia NV</w:t>
      </w:r>
      <w:r w:rsidR="00FC16DD" w:rsidRPr="00FC16DD">
        <w:t xml:space="preserve"> dan pernah merupakan bagian penting dari </w:t>
      </w:r>
      <w:hyperlink r:id="rId16" w:tooltip="Grup Salim" w:history="1">
        <w:r w:rsidR="00FC16DD" w:rsidRPr="00FC16DD">
          <w:rPr>
            <w:rStyle w:val="Hyperlink"/>
            <w:color w:val="auto"/>
            <w:u w:val="none"/>
          </w:rPr>
          <w:t>Grup Salim</w:t>
        </w:r>
      </w:hyperlink>
      <w:r w:rsidR="00FC16DD" w:rsidRPr="00FC16DD">
        <w:t xml:space="preserve">. Presiden Direktur saat ini (masa jabatan </w:t>
      </w:r>
      <w:hyperlink r:id="rId17" w:tooltip="1999" w:history="1">
        <w:r w:rsidR="00FC16DD" w:rsidRPr="00FC16DD">
          <w:rPr>
            <w:rStyle w:val="Hyperlink"/>
            <w:color w:val="auto"/>
            <w:u w:val="none"/>
          </w:rPr>
          <w:t>1999</w:t>
        </w:r>
      </w:hyperlink>
      <w:r w:rsidR="00FC16DD" w:rsidRPr="00FC16DD">
        <w:t xml:space="preserve">-sekarang) adalah </w:t>
      </w:r>
      <w:hyperlink r:id="rId18" w:tooltip="Djohan Emir Setijoso (halaman belum tersedia)" w:history="1">
        <w:r w:rsidR="00FC16DD" w:rsidRPr="00FC16DD">
          <w:rPr>
            <w:rStyle w:val="Hyperlink"/>
            <w:color w:val="auto"/>
            <w:u w:val="none"/>
          </w:rPr>
          <w:t>Djohan Emir Setijoso</w:t>
        </w:r>
      </w:hyperlink>
      <w:r w:rsidR="00FC16DD" w:rsidRPr="00FC16DD">
        <w:t>.</w:t>
      </w:r>
      <w:r w:rsidR="00FC16DD">
        <w:rPr>
          <w:lang w:val="id-ID"/>
        </w:rPr>
        <w:t xml:space="preserve"> </w:t>
      </w:r>
      <w:r w:rsidR="00FC16DD" w:rsidRPr="00FC16DD">
        <w:t xml:space="preserve">BCA secara resmi berdiri pada tanggal 21 Februari 1957 dengan nama Bank Central Asia NV. Banyak hal telah dilalui sejak saat berdirinya itu, dan barangkali yang paling signifikan adalah </w:t>
      </w:r>
      <w:hyperlink r:id="rId19" w:tooltip="Krisis moneter" w:history="1">
        <w:r w:rsidR="00FC16DD" w:rsidRPr="00FC16DD">
          <w:rPr>
            <w:rStyle w:val="Hyperlink"/>
            <w:color w:val="auto"/>
            <w:u w:val="none"/>
          </w:rPr>
          <w:t>krisis moneter</w:t>
        </w:r>
      </w:hyperlink>
      <w:r w:rsidR="00FC16DD" w:rsidRPr="00FC16DD">
        <w:t xml:space="preserve"> yang terjadi pada tahun 1997.</w:t>
      </w:r>
      <w:r w:rsidR="00FC16DD">
        <w:rPr>
          <w:lang w:val="id-ID"/>
        </w:rPr>
        <w:t xml:space="preserve"> </w:t>
      </w:r>
      <w:r w:rsidR="00FC16DD" w:rsidRPr="00FC16DD">
        <w:t xml:space="preserve">Saat ini, BCA terus memperkokoh tradisi </w:t>
      </w:r>
      <w:hyperlink r:id="rId20" w:tooltip="Tata kelola perusahaan yang baik" w:history="1">
        <w:r w:rsidR="00FC16DD" w:rsidRPr="00FC16DD">
          <w:rPr>
            <w:rStyle w:val="Hyperlink"/>
            <w:color w:val="auto"/>
            <w:u w:val="none"/>
          </w:rPr>
          <w:t>tata kelola perusahaan yang baik</w:t>
        </w:r>
      </w:hyperlink>
      <w:r w:rsidR="00FC16DD" w:rsidRPr="00FC16DD">
        <w:t>, kepatuhan penuh pada regulasi, pengelolaan risiko secara baik dan komitmen pada nasabahnya baik sebagai bank transaksional maupun sebagai lembaga intermediasi finansial</w:t>
      </w:r>
      <w:r w:rsidR="00FC16DD">
        <w:t>.</w:t>
      </w:r>
    </w:p>
    <w:p w:rsidR="006662F0" w:rsidRDefault="006662F0" w:rsidP="00FC16DD">
      <w:pPr>
        <w:pStyle w:val="NormalWeb"/>
        <w:shd w:val="clear" w:color="auto" w:fill="FFFFFF"/>
        <w:spacing w:before="0" w:beforeAutospacing="0" w:after="0" w:afterAutospacing="0" w:line="480" w:lineRule="auto"/>
        <w:ind w:firstLine="720"/>
        <w:jc w:val="both"/>
        <w:rPr>
          <w:lang w:val="id-ID"/>
        </w:rPr>
      </w:pPr>
    </w:p>
    <w:p w:rsidR="00530BDA" w:rsidRDefault="00530BDA" w:rsidP="00FC16DD">
      <w:pPr>
        <w:pStyle w:val="NormalWeb"/>
        <w:shd w:val="clear" w:color="auto" w:fill="FFFFFF"/>
        <w:spacing w:before="0" w:beforeAutospacing="0" w:after="0" w:afterAutospacing="0" w:line="480" w:lineRule="auto"/>
        <w:ind w:firstLine="720"/>
        <w:jc w:val="both"/>
        <w:rPr>
          <w:lang w:val="id-ID"/>
        </w:rPr>
      </w:pPr>
    </w:p>
    <w:p w:rsidR="00486F4B" w:rsidRPr="00FC16DD" w:rsidRDefault="00976007" w:rsidP="006C1F20">
      <w:pPr>
        <w:pStyle w:val="ListParagraph"/>
        <w:numPr>
          <w:ilvl w:val="1"/>
          <w:numId w:val="52"/>
        </w:numPr>
        <w:spacing w:after="0" w:line="480" w:lineRule="auto"/>
        <w:ind w:left="1134"/>
        <w:jc w:val="both"/>
        <w:rPr>
          <w:rFonts w:ascii="Times New Roman" w:hAnsi="Times New Roman" w:cs="Times New Roman"/>
          <w:b/>
          <w:sz w:val="24"/>
          <w:szCs w:val="24"/>
        </w:rPr>
      </w:pPr>
      <w:r>
        <w:rPr>
          <w:rFonts w:ascii="Times New Roman" w:eastAsia="Times New Roman" w:hAnsi="Times New Roman" w:cs="Times New Roman"/>
          <w:b/>
          <w:color w:val="333333"/>
          <w:sz w:val="24"/>
          <w:szCs w:val="24"/>
          <w:lang w:eastAsia="id-ID"/>
        </w:rPr>
        <w:lastRenderedPageBreak/>
        <w:t xml:space="preserve">PT Bank Negara Indonesia (Persero) Tbk </w:t>
      </w:r>
    </w:p>
    <w:p w:rsidR="00FC16DD" w:rsidRPr="00FC16DD" w:rsidRDefault="00976007" w:rsidP="00486F4B">
      <w:pPr>
        <w:pStyle w:val="NormalWeb"/>
        <w:shd w:val="clear" w:color="auto" w:fill="FFFFFF"/>
        <w:spacing w:before="0" w:beforeAutospacing="0" w:after="0" w:afterAutospacing="0" w:line="480" w:lineRule="auto"/>
        <w:ind w:firstLine="720"/>
        <w:jc w:val="both"/>
        <w:rPr>
          <w:lang w:val="id-ID"/>
        </w:rPr>
      </w:pPr>
      <w:r>
        <w:rPr>
          <w:color w:val="333333"/>
          <w:lang w:eastAsia="id-ID"/>
        </w:rPr>
        <w:t xml:space="preserve">PT Bank Negara Indonesia (Persero) Tbk </w:t>
      </w:r>
      <w:r w:rsidR="00FC16DD">
        <w:rPr>
          <w:color w:val="333333"/>
          <w:lang w:val="id-ID" w:eastAsia="id-ID"/>
        </w:rPr>
        <w:t xml:space="preserve"> b</w:t>
      </w:r>
      <w:r w:rsidR="00FC16DD" w:rsidRPr="006F3354">
        <w:rPr>
          <w:color w:val="333333"/>
          <w:lang w:eastAsia="id-ID"/>
        </w:rPr>
        <w:t>erdiri sejak 1946, BNI yang dahulu dikenal sebagai Bank Negara Indonesia, merupakan bank pertama yang didirikan dan dimiliki oleh Pemerintah Indonesia.</w:t>
      </w:r>
      <w:r w:rsidR="00FC16DD">
        <w:rPr>
          <w:color w:val="333333"/>
          <w:lang w:val="id-ID" w:eastAsia="id-ID"/>
        </w:rPr>
        <w:t xml:space="preserve"> </w:t>
      </w:r>
      <w:r w:rsidR="00FC16DD" w:rsidRPr="006F3354">
        <w:rPr>
          <w:color w:val="333333"/>
          <w:lang w:eastAsia="id-ID"/>
        </w:rPr>
        <w:t>Bank Negara Indonesia mulai mengedarkan alat pembayaran resmi pertama yang dikeluarkan Pemerintah Indonesia, yakni ORI atau Oeang Republik Indonesia, pada malam menjelang tanggal 30 Oktober 1946, hanya beberapa bulan sejak pembentukannya. Hingga kini, tanggal tersebut diperingati sebagai Hari Keuangan Nasional, sementara hari pendiriannya yang jatuh pada tanggal 5 Juli ditetapk</w:t>
      </w:r>
      <w:r w:rsidR="00FC16DD">
        <w:rPr>
          <w:color w:val="333333"/>
          <w:lang w:eastAsia="id-ID"/>
        </w:rPr>
        <w:t>an sebagai Hari Bank Nasional.</w:t>
      </w:r>
      <w:r w:rsidR="00FC16DD">
        <w:rPr>
          <w:color w:val="333333"/>
          <w:lang w:val="id-ID" w:eastAsia="id-ID"/>
        </w:rPr>
        <w:t xml:space="preserve"> </w:t>
      </w:r>
      <w:r w:rsidR="00FC16DD" w:rsidRPr="006F3354">
        <w:rPr>
          <w:color w:val="333333"/>
          <w:lang w:eastAsia="id-ID"/>
        </w:rPr>
        <w:t xml:space="preserve">Saat ini, BNI adalah bank terbesar ke-4 di Indonesia berdasarkan total aset, total kredit maupun total dana pihak ketiga. BNI menawarkan layanan jasa keuangan terpadu kepada nasabah, didukung oleh perusahaan anak: Bank BNI Syariah, BNI </w:t>
      </w:r>
      <w:r w:rsidR="00FC16DD" w:rsidRPr="00984C99">
        <w:rPr>
          <w:i/>
          <w:color w:val="333333"/>
          <w:lang w:eastAsia="id-ID"/>
        </w:rPr>
        <w:t>Multi Finance</w:t>
      </w:r>
      <w:r w:rsidR="00FC16DD" w:rsidRPr="006F3354">
        <w:rPr>
          <w:color w:val="333333"/>
          <w:lang w:eastAsia="id-ID"/>
        </w:rPr>
        <w:t xml:space="preserve">, BNI </w:t>
      </w:r>
      <w:r w:rsidR="00FC16DD" w:rsidRPr="00984C99">
        <w:rPr>
          <w:i/>
          <w:color w:val="333333"/>
          <w:lang w:eastAsia="id-ID"/>
        </w:rPr>
        <w:t xml:space="preserve">Securities </w:t>
      </w:r>
      <w:r w:rsidR="00FC16DD" w:rsidRPr="006F3354">
        <w:rPr>
          <w:color w:val="333333"/>
          <w:lang w:eastAsia="id-ID"/>
        </w:rPr>
        <w:t xml:space="preserve">dan BNI </w:t>
      </w:r>
      <w:r w:rsidR="00FC16DD" w:rsidRPr="00984C99">
        <w:rPr>
          <w:i/>
          <w:color w:val="333333"/>
          <w:lang w:eastAsia="id-ID"/>
        </w:rPr>
        <w:t>Life Insurance.</w:t>
      </w:r>
    </w:p>
    <w:p w:rsidR="00486F4B" w:rsidRPr="005D6A66" w:rsidRDefault="002E50A2" w:rsidP="006C1F20">
      <w:pPr>
        <w:pStyle w:val="ListParagraph"/>
        <w:numPr>
          <w:ilvl w:val="1"/>
          <w:numId w:val="52"/>
        </w:numPr>
        <w:spacing w:after="0" w:line="480" w:lineRule="auto"/>
        <w:ind w:left="1134"/>
        <w:jc w:val="both"/>
        <w:rPr>
          <w:rFonts w:ascii="Times New Roman" w:hAnsi="Times New Roman" w:cs="Times New Roman"/>
          <w:b/>
          <w:sz w:val="24"/>
          <w:szCs w:val="24"/>
        </w:rPr>
      </w:pPr>
      <w:r>
        <w:rPr>
          <w:rFonts w:ascii="Times New Roman" w:eastAsia="Times New Roman" w:hAnsi="Times New Roman" w:cs="Times New Roman"/>
          <w:b/>
          <w:sz w:val="24"/>
          <w:szCs w:val="24"/>
          <w:lang w:eastAsia="id-ID"/>
        </w:rPr>
        <w:t xml:space="preserve">PT Bank CIMB Niaga Tbk </w:t>
      </w:r>
    </w:p>
    <w:p w:rsidR="005D6A66" w:rsidRDefault="00486F4B" w:rsidP="005D6A66">
      <w:pPr>
        <w:pStyle w:val="NormalWeb"/>
        <w:shd w:val="clear" w:color="auto" w:fill="FFFFFF"/>
        <w:spacing w:before="0" w:beforeAutospacing="0" w:after="0" w:afterAutospacing="0" w:line="480" w:lineRule="auto"/>
        <w:ind w:firstLine="720"/>
        <w:jc w:val="both"/>
        <w:rPr>
          <w:lang w:val="id-ID" w:eastAsia="id-ID"/>
        </w:rPr>
      </w:pPr>
      <w:r w:rsidRPr="00616C5F">
        <w:rPr>
          <w:bCs/>
        </w:rPr>
        <w:t>PT</w:t>
      </w:r>
      <w:r>
        <w:rPr>
          <w:bCs/>
        </w:rPr>
        <w:t xml:space="preserve"> </w:t>
      </w:r>
      <w:r w:rsidR="002E50A2">
        <w:rPr>
          <w:lang w:eastAsia="id-ID"/>
        </w:rPr>
        <w:t>Bank CIMB Niaga</w:t>
      </w:r>
      <w:r w:rsidR="002E50A2">
        <w:rPr>
          <w:lang w:val="id-ID" w:eastAsia="id-ID"/>
        </w:rPr>
        <w:t xml:space="preserve"> </w:t>
      </w:r>
      <w:r w:rsidR="002E50A2">
        <w:rPr>
          <w:lang w:eastAsia="id-ID"/>
        </w:rPr>
        <w:t xml:space="preserve">Tbk </w:t>
      </w:r>
      <w:r w:rsidR="005D6A66" w:rsidRPr="00842844">
        <w:rPr>
          <w:lang w:eastAsia="id-ID"/>
        </w:rPr>
        <w:t xml:space="preserve">berdiri pada tanggal 26 September 1955 dengan nama Bank Niaga. Pada dekade awal berdirinya, fokus utama adalah pada membangun nilai-nilai inti dan profesionalisme di bidang perbankan. Sebagai hasilnya, Bank Niaga dikenal luas sebagai penyedia produk dan layanan </w:t>
      </w:r>
      <w:r w:rsidR="00E67BA7">
        <w:rPr>
          <w:lang w:eastAsia="id-ID"/>
        </w:rPr>
        <w:t xml:space="preserve">berkualitas yang terpercaya. </w:t>
      </w:r>
      <w:r w:rsidR="00E67BA7">
        <w:rPr>
          <w:lang w:val="id-ID" w:eastAsia="id-ID"/>
        </w:rPr>
        <w:t xml:space="preserve">Pada </w:t>
      </w:r>
      <w:r w:rsidR="005D6A66" w:rsidRPr="00842844">
        <w:rPr>
          <w:lang w:eastAsia="id-ID"/>
        </w:rPr>
        <w:t>tahun 1987, Bank Niaga membedakan dirinya dari p</w:t>
      </w:r>
      <w:r w:rsidR="00E67BA7">
        <w:rPr>
          <w:lang w:eastAsia="id-ID"/>
        </w:rPr>
        <w:t>ara pesaingnya di pasar domesti</w:t>
      </w:r>
      <w:r w:rsidR="00E67BA7">
        <w:rPr>
          <w:lang w:val="id-ID" w:eastAsia="id-ID"/>
        </w:rPr>
        <w:t>k</w:t>
      </w:r>
      <w:r w:rsidR="005D6A66" w:rsidRPr="00842844">
        <w:rPr>
          <w:lang w:eastAsia="id-ID"/>
        </w:rPr>
        <w:t xml:space="preserve"> dengan menjadi Bank yang pertama menawarkan nasabahnya layanan perbankan melalui mesin ATM di Indonesia. Pencapaian ini dikenal luas sebagai masuknya Indonesia ke dunia perbankan modern. Kepemimpinan Bank dalam penerapan teknologi terkini semakin dikenal </w:t>
      </w:r>
      <w:r w:rsidR="0040383D">
        <w:rPr>
          <w:lang w:val="id-ID" w:eastAsia="id-ID"/>
        </w:rPr>
        <w:lastRenderedPageBreak/>
        <w:t>pada</w:t>
      </w:r>
      <w:r w:rsidR="005D6A66" w:rsidRPr="00842844">
        <w:rPr>
          <w:lang w:eastAsia="id-ID"/>
        </w:rPr>
        <w:t xml:space="preserve"> tahun 1991 dengan menjadi yang pertama memberikan nasab</w:t>
      </w:r>
      <w:r w:rsidR="005D6A66">
        <w:rPr>
          <w:lang w:eastAsia="id-ID"/>
        </w:rPr>
        <w:t>ahnya layanan perbankan online</w:t>
      </w:r>
      <w:r w:rsidR="005D6A66">
        <w:rPr>
          <w:lang w:val="id-ID" w:eastAsia="id-ID"/>
        </w:rPr>
        <w:t xml:space="preserve">. </w:t>
      </w:r>
      <w:r w:rsidR="005D6A66" w:rsidRPr="00842844">
        <w:rPr>
          <w:lang w:eastAsia="id-ID"/>
        </w:rPr>
        <w:t xml:space="preserve">Bank Niaga menjadi perusahaan terbuka di Bursa Efek Jakarta dan Bursa Efek Surabaya (kini Bursa Efek Indonesia/BEI) pada tahun 1989. Keputusan untuk menjadi perusahaan terbuka merupakan tonggak bersejarah bagi Bank dengan meningkatkan akses pendanaan yang lebih luas. </w:t>
      </w:r>
      <w:r w:rsidR="005D6A66">
        <w:rPr>
          <w:lang w:val="id-ID" w:eastAsia="id-ID"/>
        </w:rPr>
        <w:t xml:space="preserve">Hingga saat ini </w:t>
      </w:r>
      <w:r w:rsidR="002E50A2">
        <w:rPr>
          <w:lang w:eastAsia="id-ID"/>
        </w:rPr>
        <w:t xml:space="preserve">PT PT Bank CIMB Niaga Tbk </w:t>
      </w:r>
      <w:r w:rsidR="006D0E68">
        <w:rPr>
          <w:lang w:eastAsia="id-ID"/>
        </w:rPr>
        <w:t xml:space="preserve"> </w:t>
      </w:r>
      <w:r w:rsidR="005D6A66" w:rsidRPr="00842844">
        <w:rPr>
          <w:lang w:eastAsia="id-ID"/>
        </w:rPr>
        <w:t xml:space="preserve">menjadi bank terbesar ke-5 dari sisi aset, pendanaan, kredit dan luasnya jaringan cabang. Dengan komitmennya pada integritas, ketekunan untuk menempatkan perhatian utama kepada nasabah dan semangat untuk terus unggul, </w:t>
      </w:r>
      <w:r w:rsidR="002E50A2">
        <w:rPr>
          <w:lang w:eastAsia="id-ID"/>
        </w:rPr>
        <w:t xml:space="preserve">PT Bank CIMB Niaga  Tbk </w:t>
      </w:r>
      <w:r w:rsidR="005D6A66" w:rsidRPr="00842844">
        <w:rPr>
          <w:lang w:eastAsia="id-ID"/>
        </w:rPr>
        <w:t>akan terus memanfaatkan seluruh daya yang dimilikinya untuk menciptakan sinergi dari penggabungan ini. Keseluruhannya merupakan nilai-nilai inti</w:t>
      </w:r>
      <w:r w:rsidR="002E50A2">
        <w:rPr>
          <w:lang w:eastAsia="id-ID"/>
        </w:rPr>
        <w:t xml:space="preserve"> PT Bank CIMB Niaga Tbk </w:t>
      </w:r>
      <w:r w:rsidR="005D6A66" w:rsidRPr="00842844">
        <w:rPr>
          <w:lang w:eastAsia="id-ID"/>
        </w:rPr>
        <w:t xml:space="preserve">dan merupakan kewajiban yang harus dipenuhi bagi masa depan yang sangat menjanjikan. </w:t>
      </w:r>
    </w:p>
    <w:p w:rsidR="00486F4B" w:rsidRPr="005C1620" w:rsidRDefault="00135389" w:rsidP="006C1F20">
      <w:pPr>
        <w:pStyle w:val="ListParagraph"/>
        <w:numPr>
          <w:ilvl w:val="1"/>
          <w:numId w:val="52"/>
        </w:numPr>
        <w:spacing w:after="0" w:line="480" w:lineRule="auto"/>
        <w:ind w:left="1134"/>
        <w:jc w:val="both"/>
        <w:rPr>
          <w:rFonts w:ascii="Times New Roman" w:hAnsi="Times New Roman" w:cs="Times New Roman"/>
          <w:b/>
          <w:sz w:val="24"/>
          <w:szCs w:val="24"/>
        </w:rPr>
      </w:pPr>
      <w:r>
        <w:rPr>
          <w:rFonts w:ascii="Times New Roman" w:hAnsi="Times New Roman" w:cs="Times New Roman"/>
          <w:b/>
          <w:sz w:val="24"/>
          <w:szCs w:val="24"/>
        </w:rPr>
        <w:t xml:space="preserve">PT Bank Danamon Indonesia Tbk </w:t>
      </w:r>
    </w:p>
    <w:p w:rsidR="005C1620" w:rsidRPr="005C1620" w:rsidRDefault="00486F4B" w:rsidP="005C1620">
      <w:pPr>
        <w:spacing w:after="0" w:line="480" w:lineRule="auto"/>
        <w:ind w:firstLine="720"/>
        <w:jc w:val="both"/>
        <w:rPr>
          <w:rFonts w:ascii="Times New Roman" w:hAnsi="Times New Roman" w:cs="Times New Roman"/>
          <w:sz w:val="24"/>
          <w:szCs w:val="24"/>
        </w:rPr>
      </w:pPr>
      <w:r w:rsidRPr="005C1620">
        <w:rPr>
          <w:rFonts w:ascii="Times New Roman" w:hAnsi="Times New Roman" w:cs="Times New Roman"/>
          <w:bCs/>
          <w:sz w:val="24"/>
          <w:szCs w:val="24"/>
          <w:shd w:val="clear" w:color="auto" w:fill="FFFFFF"/>
        </w:rPr>
        <w:t xml:space="preserve">PT </w:t>
      </w:r>
      <w:r w:rsidR="00135389">
        <w:rPr>
          <w:rFonts w:ascii="Times New Roman" w:hAnsi="Times New Roman" w:cs="Times New Roman"/>
          <w:sz w:val="24"/>
          <w:szCs w:val="24"/>
        </w:rPr>
        <w:t xml:space="preserve">Bank Danamon Indonesia Tbk </w:t>
      </w:r>
      <w:r w:rsidR="005C1620" w:rsidRPr="005C1620">
        <w:rPr>
          <w:rFonts w:ascii="Times New Roman" w:hAnsi="Times New Roman" w:cs="Times New Roman"/>
          <w:sz w:val="24"/>
          <w:szCs w:val="24"/>
        </w:rPr>
        <w:t xml:space="preserve">didirikan pada 1956. Nama </w:t>
      </w:r>
      <w:r w:rsidR="00135389">
        <w:rPr>
          <w:rFonts w:ascii="Times New Roman" w:hAnsi="Times New Roman" w:cs="Times New Roman"/>
          <w:sz w:val="24"/>
          <w:szCs w:val="24"/>
        </w:rPr>
        <w:t xml:space="preserve">PT Bank Danamon Indonesia Tbk </w:t>
      </w:r>
      <w:r w:rsidR="005C1620" w:rsidRPr="005C1620">
        <w:rPr>
          <w:rFonts w:ascii="Times New Roman" w:hAnsi="Times New Roman" w:cs="Times New Roman"/>
          <w:sz w:val="24"/>
          <w:szCs w:val="24"/>
        </w:rPr>
        <w:t>berasal dari kata “dana moneter” dan pertama kali digunakan pada 1976, ketika perusahaan berubah nama dari Bank Kopra.</w:t>
      </w:r>
      <w:r w:rsidR="005C1620" w:rsidRPr="005C1620">
        <w:rPr>
          <w:rFonts w:ascii="Times New Roman" w:hAnsi="Times New Roman" w:cs="Times New Roman"/>
          <w:sz w:val="24"/>
          <w:szCs w:val="24"/>
          <w:lang w:val="id-ID"/>
        </w:rPr>
        <w:t xml:space="preserve"> </w:t>
      </w:r>
      <w:r w:rsidR="005C1620" w:rsidRPr="005C1620">
        <w:rPr>
          <w:rFonts w:ascii="Times New Roman" w:hAnsi="Times New Roman" w:cs="Times New Roman"/>
          <w:sz w:val="24"/>
          <w:szCs w:val="24"/>
        </w:rPr>
        <w:t xml:space="preserve">Pada 1988, Bank Indonesia meluncurkan paket reformasi perbankan yang dikenal dengan “Paket Oktober 1988” atau </w:t>
      </w:r>
      <w:r w:rsidR="005C1620" w:rsidRPr="00E67BA7">
        <w:rPr>
          <w:rFonts w:ascii="Times New Roman" w:hAnsi="Times New Roman" w:cs="Times New Roman"/>
          <w:i/>
          <w:sz w:val="24"/>
          <w:szCs w:val="24"/>
        </w:rPr>
        <w:t>PAKTO 88</w:t>
      </w:r>
      <w:r w:rsidR="005C1620" w:rsidRPr="005C1620">
        <w:rPr>
          <w:rFonts w:ascii="Times New Roman" w:hAnsi="Times New Roman" w:cs="Times New Roman"/>
          <w:sz w:val="24"/>
          <w:szCs w:val="24"/>
        </w:rPr>
        <w:t xml:space="preserve">. Tujuan utama </w:t>
      </w:r>
      <w:r w:rsidR="005C1620" w:rsidRPr="00E67BA7">
        <w:rPr>
          <w:rFonts w:ascii="Times New Roman" w:hAnsi="Times New Roman" w:cs="Times New Roman"/>
          <w:i/>
          <w:sz w:val="24"/>
          <w:szCs w:val="24"/>
        </w:rPr>
        <w:t>PAKTO 88</w:t>
      </w:r>
      <w:r w:rsidR="005C1620" w:rsidRPr="005C1620">
        <w:rPr>
          <w:rFonts w:ascii="Times New Roman" w:hAnsi="Times New Roman" w:cs="Times New Roman"/>
          <w:sz w:val="24"/>
          <w:szCs w:val="24"/>
        </w:rPr>
        <w:t xml:space="preserve"> adalah untuk membangun kompetisi dalam sektor perbankan dengan memberikan kemudahan persyaratan, termasuk liberalisasi peraturan tentang pendirian bank swas</w:t>
      </w:r>
      <w:r w:rsidR="006662F0">
        <w:rPr>
          <w:rFonts w:ascii="Times New Roman" w:hAnsi="Times New Roman" w:cs="Times New Roman"/>
          <w:sz w:val="24"/>
          <w:szCs w:val="24"/>
        </w:rPr>
        <w:t xml:space="preserve">ta domestik baru dan bank </w:t>
      </w:r>
      <w:r w:rsidR="006662F0" w:rsidRPr="006662F0">
        <w:rPr>
          <w:rFonts w:ascii="Times New Roman" w:hAnsi="Times New Roman" w:cs="Times New Roman"/>
          <w:i/>
          <w:sz w:val="24"/>
          <w:szCs w:val="24"/>
        </w:rPr>
        <w:t>joint</w:t>
      </w:r>
      <w:r w:rsidR="006662F0" w:rsidRPr="006662F0">
        <w:rPr>
          <w:rFonts w:ascii="Times New Roman" w:hAnsi="Times New Roman" w:cs="Times New Roman"/>
          <w:i/>
          <w:sz w:val="24"/>
          <w:szCs w:val="24"/>
          <w:lang w:val="id-ID"/>
        </w:rPr>
        <w:t xml:space="preserve"> </w:t>
      </w:r>
      <w:r w:rsidR="005C1620" w:rsidRPr="006662F0">
        <w:rPr>
          <w:rFonts w:ascii="Times New Roman" w:hAnsi="Times New Roman" w:cs="Times New Roman"/>
          <w:i/>
          <w:sz w:val="24"/>
          <w:szCs w:val="24"/>
        </w:rPr>
        <w:t>venture</w:t>
      </w:r>
      <w:r w:rsidR="005C1620" w:rsidRPr="005C1620">
        <w:rPr>
          <w:rFonts w:ascii="Times New Roman" w:hAnsi="Times New Roman" w:cs="Times New Roman"/>
          <w:sz w:val="24"/>
          <w:szCs w:val="24"/>
        </w:rPr>
        <w:t xml:space="preserve">. Sebagai hasil dari reformasi ini, </w:t>
      </w:r>
      <w:r w:rsidR="00135389">
        <w:rPr>
          <w:rFonts w:ascii="Times New Roman" w:hAnsi="Times New Roman" w:cs="Times New Roman"/>
          <w:sz w:val="24"/>
          <w:szCs w:val="24"/>
        </w:rPr>
        <w:t xml:space="preserve">PT Bank Danamon Indonesia Tbk </w:t>
      </w:r>
      <w:r w:rsidR="005C1620" w:rsidRPr="005C1620">
        <w:rPr>
          <w:rFonts w:ascii="Times New Roman" w:hAnsi="Times New Roman" w:cs="Times New Roman"/>
          <w:sz w:val="24"/>
          <w:szCs w:val="24"/>
        </w:rPr>
        <w:t xml:space="preserve">menjadi salah satu bank valuta asing pertama di </w:t>
      </w:r>
      <w:r w:rsidR="005C1620" w:rsidRPr="005C1620">
        <w:rPr>
          <w:rFonts w:ascii="Times New Roman" w:hAnsi="Times New Roman" w:cs="Times New Roman"/>
          <w:sz w:val="24"/>
          <w:szCs w:val="24"/>
        </w:rPr>
        <w:lastRenderedPageBreak/>
        <w:t>Indonesia, dan menjadi perusahan publik yang tercatat di Bursa Efek Jakarta</w:t>
      </w:r>
      <w:r w:rsidR="000241D8">
        <w:rPr>
          <w:rFonts w:ascii="Times New Roman" w:hAnsi="Times New Roman" w:cs="Times New Roman"/>
          <w:sz w:val="24"/>
          <w:szCs w:val="24"/>
          <w:lang w:val="id-ID"/>
        </w:rPr>
        <w:t xml:space="preserve">. </w:t>
      </w:r>
      <w:r w:rsidR="005C1620" w:rsidRPr="005C1620">
        <w:rPr>
          <w:rFonts w:ascii="Times New Roman" w:hAnsi="Times New Roman" w:cs="Times New Roman"/>
          <w:sz w:val="24"/>
          <w:szCs w:val="24"/>
        </w:rPr>
        <w:t xml:space="preserve">Saat ini, “Danamon” adalah salah satu institusi keuangan terbesar di </w:t>
      </w:r>
      <w:r w:rsidR="00984C99">
        <w:rPr>
          <w:rFonts w:ascii="Times New Roman" w:hAnsi="Times New Roman" w:cs="Times New Roman"/>
          <w:sz w:val="24"/>
          <w:szCs w:val="24"/>
        </w:rPr>
        <w:t>Indonesia dari jumlah</w:t>
      </w:r>
      <w:r w:rsidR="000241D8">
        <w:rPr>
          <w:rFonts w:ascii="Times New Roman" w:hAnsi="Times New Roman" w:cs="Times New Roman"/>
          <w:sz w:val="24"/>
          <w:szCs w:val="24"/>
          <w:lang w:val="id-ID"/>
        </w:rPr>
        <w:t xml:space="preserve"> </w:t>
      </w:r>
      <w:r w:rsidR="00984C99">
        <w:rPr>
          <w:rFonts w:ascii="Times New Roman" w:hAnsi="Times New Roman" w:cs="Times New Roman"/>
          <w:sz w:val="24"/>
          <w:szCs w:val="24"/>
        </w:rPr>
        <w:t xml:space="preserve">pegawai </w:t>
      </w:r>
      <w:r w:rsidR="009D2AB9">
        <w:rPr>
          <w:rFonts w:ascii="Times New Roman" w:hAnsi="Times New Roman" w:cs="Times New Roman"/>
          <w:sz w:val="24"/>
          <w:szCs w:val="24"/>
        </w:rPr>
        <w:t>sekitar 67</w:t>
      </w:r>
      <w:r w:rsidR="006662F0">
        <w:rPr>
          <w:rFonts w:ascii="Times New Roman" w:hAnsi="Times New Roman" w:cs="Times New Roman"/>
          <w:sz w:val="24"/>
          <w:szCs w:val="24"/>
          <w:lang w:val="id-ID"/>
        </w:rPr>
        <w:t>.</w:t>
      </w:r>
      <w:r w:rsidR="009D2AB9">
        <w:rPr>
          <w:rFonts w:ascii="Times New Roman" w:hAnsi="Times New Roman" w:cs="Times New Roman"/>
          <w:sz w:val="24"/>
          <w:szCs w:val="24"/>
        </w:rPr>
        <w:t>000</w:t>
      </w:r>
      <w:r w:rsidR="009D2AB9">
        <w:rPr>
          <w:rFonts w:ascii="Times New Roman" w:hAnsi="Times New Roman" w:cs="Times New Roman"/>
          <w:sz w:val="24"/>
          <w:szCs w:val="24"/>
          <w:lang w:val="id-ID"/>
        </w:rPr>
        <w:t xml:space="preserve"> </w:t>
      </w:r>
      <w:r w:rsidR="005C1620" w:rsidRPr="005C1620">
        <w:rPr>
          <w:rFonts w:ascii="Times New Roman" w:hAnsi="Times New Roman" w:cs="Times New Roman"/>
          <w:sz w:val="24"/>
          <w:szCs w:val="24"/>
        </w:rPr>
        <w:t>(termasuk karyawan anak p</w:t>
      </w:r>
      <w:r w:rsidR="00984C99">
        <w:rPr>
          <w:rFonts w:ascii="Times New Roman" w:hAnsi="Times New Roman" w:cs="Times New Roman"/>
          <w:sz w:val="24"/>
          <w:szCs w:val="24"/>
        </w:rPr>
        <w:t xml:space="preserve">erusahaan) pada Desember 2012 </w:t>
      </w:r>
      <w:r w:rsidR="005C1620" w:rsidRPr="005C1620">
        <w:rPr>
          <w:rFonts w:ascii="Times New Roman" w:hAnsi="Times New Roman" w:cs="Times New Roman"/>
          <w:sz w:val="24"/>
          <w:szCs w:val="24"/>
        </w:rPr>
        <w:t xml:space="preserve">yang berfokus untuk merealisasikan visinya: </w:t>
      </w:r>
      <w:r w:rsidR="009D2AB9">
        <w:rPr>
          <w:rFonts w:ascii="Times New Roman" w:hAnsi="Times New Roman" w:cs="Times New Roman"/>
          <w:sz w:val="24"/>
          <w:szCs w:val="24"/>
          <w:lang w:val="id-ID"/>
        </w:rPr>
        <w:t xml:space="preserve"> </w:t>
      </w:r>
      <w:r w:rsidR="005C1620" w:rsidRPr="005C1620">
        <w:rPr>
          <w:rFonts w:ascii="Times New Roman" w:hAnsi="Times New Roman" w:cs="Times New Roman"/>
          <w:sz w:val="24"/>
          <w:szCs w:val="24"/>
        </w:rPr>
        <w:t>“Kita peduli dan membantu jutaan orang mencapai kesejahteraan.” Saat ini Danamon adalah bank ke-enam terbesar di Indonesia berdasarkan aset, dengan jaringan s</w:t>
      </w:r>
      <w:r w:rsidR="000241D8">
        <w:rPr>
          <w:rFonts w:ascii="Times New Roman" w:hAnsi="Times New Roman" w:cs="Times New Roman"/>
          <w:sz w:val="24"/>
          <w:szCs w:val="24"/>
        </w:rPr>
        <w:t>ejumlah sekitar 2.500,</w:t>
      </w:r>
      <w:r w:rsidR="000241D8">
        <w:rPr>
          <w:rFonts w:ascii="Times New Roman" w:hAnsi="Times New Roman" w:cs="Times New Roman"/>
          <w:sz w:val="24"/>
          <w:szCs w:val="24"/>
          <w:lang w:val="id-ID"/>
        </w:rPr>
        <w:t xml:space="preserve"> </w:t>
      </w:r>
      <w:r w:rsidR="005C1620" w:rsidRPr="005C1620">
        <w:rPr>
          <w:rFonts w:ascii="Times New Roman" w:hAnsi="Times New Roman" w:cs="Times New Roman"/>
          <w:sz w:val="24"/>
          <w:szCs w:val="24"/>
        </w:rPr>
        <w:t>terdiri dari kantor cabang konvensional, unit Danamon Simpan Pinjam (DSP) dan unit Syariah, serta kantor-kantor cabang anak perusahaannya</w:t>
      </w:r>
      <w:r w:rsidR="005C1620" w:rsidRPr="005C1620">
        <w:rPr>
          <w:rFonts w:ascii="Times New Roman" w:eastAsia="SimSun" w:hAnsi="Times New Roman" w:cs="Times New Roman"/>
          <w:color w:val="000000"/>
          <w:sz w:val="24"/>
          <w:szCs w:val="24"/>
          <w:lang w:eastAsia="zh-CN"/>
        </w:rPr>
        <w:t>.</w:t>
      </w:r>
      <w:r w:rsidR="005C1620" w:rsidRPr="005C1620">
        <w:rPr>
          <w:rFonts w:ascii="Times New Roman" w:hAnsi="Times New Roman" w:cs="Times New Roman"/>
          <w:sz w:val="24"/>
          <w:szCs w:val="24"/>
        </w:rPr>
        <w:t> Danamon juga didukung oleh serangkaian fasilitas perbankan elektronik yang komprehensif. </w:t>
      </w:r>
    </w:p>
    <w:p w:rsidR="00486F4B" w:rsidRPr="00154607" w:rsidRDefault="00C5191A" w:rsidP="006C1F20">
      <w:pPr>
        <w:pStyle w:val="ListParagraph"/>
        <w:numPr>
          <w:ilvl w:val="1"/>
          <w:numId w:val="52"/>
        </w:numPr>
        <w:spacing w:after="0" w:line="480" w:lineRule="auto"/>
        <w:ind w:left="1134"/>
        <w:jc w:val="both"/>
        <w:rPr>
          <w:rFonts w:ascii="Times New Roman" w:hAnsi="Times New Roman" w:cs="Times New Roman"/>
          <w:b/>
          <w:sz w:val="24"/>
          <w:szCs w:val="24"/>
        </w:rPr>
      </w:pPr>
      <w:r>
        <w:rPr>
          <w:rFonts w:ascii="Times New Roman" w:eastAsia="Times New Roman" w:hAnsi="Times New Roman" w:cs="Times New Roman"/>
          <w:b/>
          <w:bCs/>
          <w:kern w:val="36"/>
          <w:sz w:val="24"/>
          <w:szCs w:val="24"/>
          <w:lang w:eastAsia="id-ID"/>
        </w:rPr>
        <w:t>PT Bank Pan Indonesia Tbk (Bank Panin)</w:t>
      </w:r>
    </w:p>
    <w:p w:rsidR="00154607" w:rsidRPr="000B3D24" w:rsidRDefault="00C5191A" w:rsidP="0015460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PT Bank Pan Indonesia Tbk</w:t>
      </w:r>
      <w:r w:rsidR="00154607" w:rsidRPr="000B3D24">
        <w:rPr>
          <w:rFonts w:ascii="Times New Roman" w:hAnsi="Times New Roman" w:cs="Times New Roman"/>
          <w:sz w:val="24"/>
          <w:szCs w:val="24"/>
        </w:rPr>
        <w:t xml:space="preserve"> </w:t>
      </w:r>
      <w:r>
        <w:rPr>
          <w:rFonts w:ascii="Times New Roman" w:hAnsi="Times New Roman" w:cs="Times New Roman"/>
          <w:sz w:val="24"/>
          <w:szCs w:val="24"/>
          <w:lang w:val="id-ID"/>
        </w:rPr>
        <w:t>atau Bank Panin</w:t>
      </w:r>
      <w:r w:rsidR="00FC0684">
        <w:rPr>
          <w:rFonts w:ascii="Times New Roman" w:hAnsi="Times New Roman" w:cs="Times New Roman"/>
          <w:sz w:val="24"/>
          <w:szCs w:val="24"/>
          <w:lang w:val="id-ID"/>
        </w:rPr>
        <w:t xml:space="preserve"> atau sering disebut PaninBank</w:t>
      </w:r>
      <w:r>
        <w:rPr>
          <w:rFonts w:ascii="Times New Roman" w:hAnsi="Times New Roman" w:cs="Times New Roman"/>
          <w:sz w:val="24"/>
          <w:szCs w:val="24"/>
          <w:lang w:val="id-ID"/>
        </w:rPr>
        <w:t xml:space="preserve"> </w:t>
      </w:r>
      <w:r w:rsidR="00154607" w:rsidRPr="000B3D24">
        <w:rPr>
          <w:rFonts w:ascii="Times New Roman" w:hAnsi="Times New Roman" w:cs="Times New Roman"/>
          <w:sz w:val="24"/>
          <w:szCs w:val="24"/>
        </w:rPr>
        <w:t xml:space="preserve">adalah salah satu bank komersial di Indonesia. Bank Panin berdiri pada 1971 dan merupakan hasil </w:t>
      </w:r>
      <w:r w:rsidR="00154607" w:rsidRPr="00E67BA7">
        <w:rPr>
          <w:rFonts w:ascii="Times New Roman" w:hAnsi="Times New Roman" w:cs="Times New Roman"/>
          <w:i/>
          <w:sz w:val="24"/>
          <w:szCs w:val="24"/>
        </w:rPr>
        <w:t>merger</w:t>
      </w:r>
      <w:r w:rsidR="00FC0684">
        <w:rPr>
          <w:rFonts w:ascii="Times New Roman" w:hAnsi="Times New Roman" w:cs="Times New Roman"/>
          <w:sz w:val="24"/>
          <w:szCs w:val="24"/>
        </w:rPr>
        <w:t xml:space="preserve"> dari Bank Kemakmuran,</w:t>
      </w:r>
      <w:r w:rsidR="00FC0684">
        <w:rPr>
          <w:rFonts w:ascii="Times New Roman" w:hAnsi="Times New Roman" w:cs="Times New Roman"/>
          <w:sz w:val="24"/>
          <w:szCs w:val="24"/>
          <w:lang w:val="id-ID"/>
        </w:rPr>
        <w:t xml:space="preserve"> </w:t>
      </w:r>
      <w:r w:rsidR="00154607" w:rsidRPr="000B3D24">
        <w:rPr>
          <w:rFonts w:ascii="Times New Roman" w:hAnsi="Times New Roman" w:cs="Times New Roman"/>
          <w:sz w:val="24"/>
          <w:szCs w:val="24"/>
        </w:rPr>
        <w:t xml:space="preserve">Bank Industri Jaya, dan Bank Industri Dagang Indonesia. Bank Panin merupakan bank indonesia pertama yang </w:t>
      </w:r>
      <w:r w:rsidR="00154607" w:rsidRPr="00984C99">
        <w:rPr>
          <w:rFonts w:ascii="Times New Roman" w:hAnsi="Times New Roman" w:cs="Times New Roman"/>
          <w:i/>
          <w:sz w:val="24"/>
          <w:szCs w:val="24"/>
        </w:rPr>
        <w:t>Go Public</w:t>
      </w:r>
      <w:r w:rsidR="00154607" w:rsidRPr="000B3D24">
        <w:rPr>
          <w:rFonts w:ascii="Times New Roman" w:hAnsi="Times New Roman" w:cs="Times New Roman"/>
          <w:sz w:val="24"/>
          <w:szCs w:val="24"/>
        </w:rPr>
        <w:t>. Pada 1982, perusahaan ini tercatat di Bursa Efek Jakarta. Bank ini juga termasuk dari salah satu bank yang tidak direkapitalisasi oleh Pemerintah setelah Krisis Moneter 1998.</w:t>
      </w:r>
    </w:p>
    <w:p w:rsidR="00486F4B" w:rsidRPr="00052336" w:rsidRDefault="000B3D24" w:rsidP="00486F4B">
      <w:pPr>
        <w:spacing w:after="0" w:line="480" w:lineRule="auto"/>
        <w:ind w:firstLine="720"/>
        <w:jc w:val="both"/>
        <w:rPr>
          <w:rFonts w:ascii="Times New Roman" w:hAnsi="Times New Roman" w:cs="Times New Roman"/>
          <w:b/>
          <w:sz w:val="24"/>
          <w:szCs w:val="24"/>
        </w:rPr>
      </w:pPr>
      <w:r w:rsidRPr="000B3D24">
        <w:rPr>
          <w:rFonts w:ascii="Times New Roman" w:hAnsi="Times New Roman" w:cs="Times New Roman"/>
          <w:sz w:val="24"/>
          <w:szCs w:val="24"/>
        </w:rPr>
        <w:t>Bank Panin</w:t>
      </w:r>
      <w:r w:rsidR="00154607" w:rsidRPr="000B3D24">
        <w:rPr>
          <w:rFonts w:ascii="Times New Roman" w:eastAsia="Times New Roman" w:hAnsi="Times New Roman" w:cs="Times New Roman"/>
          <w:sz w:val="24"/>
          <w:szCs w:val="24"/>
          <w:lang w:eastAsia="id-ID"/>
        </w:rPr>
        <w:t xml:space="preserve"> telah melakukan instalasi </w:t>
      </w:r>
      <w:r w:rsidR="00154607" w:rsidRPr="00FC0684">
        <w:rPr>
          <w:rFonts w:ascii="Times New Roman" w:eastAsia="Times New Roman" w:hAnsi="Times New Roman" w:cs="Times New Roman"/>
          <w:i/>
          <w:sz w:val="24"/>
          <w:szCs w:val="24"/>
          <w:lang w:eastAsia="id-ID"/>
        </w:rPr>
        <w:t>core banking system</w:t>
      </w:r>
      <w:r w:rsidR="00154607" w:rsidRPr="000B3D24">
        <w:rPr>
          <w:rFonts w:ascii="Times New Roman" w:eastAsia="Times New Roman" w:hAnsi="Times New Roman" w:cs="Times New Roman"/>
          <w:sz w:val="24"/>
          <w:szCs w:val="24"/>
          <w:lang w:eastAsia="id-ID"/>
        </w:rPr>
        <w:t xml:space="preserve"> terbaik dan menerapkan proses tata kelola internal yang baru, dan secara efektif memanfaatkan sistem TI ini untuk menjawab tuntutan pertumbuhan Bank yang dalam satu dekade ini terus menunjukkan kinerja yang solid. Saat ini Panin</w:t>
      </w:r>
      <w:r w:rsidR="00E67BA7">
        <w:rPr>
          <w:rFonts w:ascii="Times New Roman" w:eastAsia="Times New Roman" w:hAnsi="Times New Roman" w:cs="Times New Roman"/>
          <w:sz w:val="24"/>
          <w:szCs w:val="24"/>
          <w:lang w:val="id-ID" w:eastAsia="id-ID"/>
        </w:rPr>
        <w:t xml:space="preserve"> </w:t>
      </w:r>
      <w:r w:rsidR="00154607" w:rsidRPr="000B3D24">
        <w:rPr>
          <w:rFonts w:ascii="Times New Roman" w:eastAsia="Times New Roman" w:hAnsi="Times New Roman" w:cs="Times New Roman"/>
          <w:sz w:val="24"/>
          <w:szCs w:val="24"/>
          <w:lang w:eastAsia="id-ID"/>
        </w:rPr>
        <w:t xml:space="preserve">Bank tercatat sebagai bank terbesar ke-8 di Indonesia dari sisi aset, yang pada akhir </w:t>
      </w:r>
      <w:r w:rsidR="00154607" w:rsidRPr="000B3D24">
        <w:rPr>
          <w:rFonts w:ascii="Times New Roman" w:eastAsia="Times New Roman" w:hAnsi="Times New Roman" w:cs="Times New Roman"/>
          <w:sz w:val="24"/>
          <w:szCs w:val="24"/>
          <w:lang w:eastAsia="id-ID"/>
        </w:rPr>
        <w:lastRenderedPageBreak/>
        <w:t>tahun 2013 mencapai Rp164,1 triliun. Berkat jaringan kantor cabangnya yang terus bertambah dan kini m</w:t>
      </w:r>
      <w:r w:rsidR="00E67BA7">
        <w:rPr>
          <w:rFonts w:ascii="Times New Roman" w:eastAsia="Times New Roman" w:hAnsi="Times New Roman" w:cs="Times New Roman"/>
          <w:sz w:val="24"/>
          <w:szCs w:val="24"/>
          <w:lang w:eastAsia="id-ID"/>
        </w:rPr>
        <w:t xml:space="preserve">encapai 501 kantor cabang, </w:t>
      </w:r>
      <w:r w:rsidR="00E67BA7">
        <w:rPr>
          <w:rFonts w:ascii="Times New Roman" w:eastAsia="Times New Roman" w:hAnsi="Times New Roman" w:cs="Times New Roman"/>
          <w:sz w:val="24"/>
          <w:szCs w:val="24"/>
          <w:lang w:val="id-ID" w:eastAsia="id-ID"/>
        </w:rPr>
        <w:t>serta</w:t>
      </w:r>
      <w:r w:rsidR="00E67BA7">
        <w:rPr>
          <w:rFonts w:ascii="Times New Roman" w:eastAsia="Times New Roman" w:hAnsi="Times New Roman" w:cs="Times New Roman"/>
          <w:sz w:val="24"/>
          <w:szCs w:val="24"/>
          <w:lang w:eastAsia="id-ID"/>
        </w:rPr>
        <w:t xml:space="preserve"> 965 ATM</w:t>
      </w:r>
      <w:r w:rsidR="00E67BA7">
        <w:rPr>
          <w:rFonts w:ascii="Times New Roman" w:eastAsia="Times New Roman" w:hAnsi="Times New Roman" w:cs="Times New Roman"/>
          <w:sz w:val="24"/>
          <w:szCs w:val="24"/>
          <w:lang w:val="id-ID" w:eastAsia="id-ID"/>
        </w:rPr>
        <w:t xml:space="preserve">. Hingga saat ini </w:t>
      </w:r>
      <w:r w:rsidR="00154607" w:rsidRPr="000B3D24">
        <w:rPr>
          <w:rFonts w:ascii="Times New Roman" w:eastAsia="Times New Roman" w:hAnsi="Times New Roman" w:cs="Times New Roman"/>
          <w:sz w:val="24"/>
          <w:szCs w:val="24"/>
          <w:lang w:eastAsia="id-ID"/>
        </w:rPr>
        <w:t xml:space="preserve"> Panin</w:t>
      </w:r>
      <w:r w:rsidR="00E67BA7">
        <w:rPr>
          <w:rFonts w:ascii="Times New Roman" w:eastAsia="Times New Roman" w:hAnsi="Times New Roman" w:cs="Times New Roman"/>
          <w:sz w:val="24"/>
          <w:szCs w:val="24"/>
          <w:lang w:val="id-ID" w:eastAsia="id-ID"/>
        </w:rPr>
        <w:t xml:space="preserve"> </w:t>
      </w:r>
      <w:r w:rsidR="00154607" w:rsidRPr="000B3D24">
        <w:rPr>
          <w:rFonts w:ascii="Times New Roman" w:eastAsia="Times New Roman" w:hAnsi="Times New Roman" w:cs="Times New Roman"/>
          <w:sz w:val="24"/>
          <w:szCs w:val="24"/>
          <w:lang w:eastAsia="id-ID"/>
        </w:rPr>
        <w:t>Bank mampu menyediakan kenyamanan pelayanan sebagaimana yang diinginkan dan layak didapatkan oleh nasabah.</w:t>
      </w:r>
    </w:p>
    <w:p w:rsidR="00486F4B" w:rsidRPr="000B3D24" w:rsidRDefault="000B3D24" w:rsidP="006C1F20">
      <w:pPr>
        <w:pStyle w:val="ListParagraph"/>
        <w:numPr>
          <w:ilvl w:val="1"/>
          <w:numId w:val="52"/>
        </w:numPr>
        <w:spacing w:after="0" w:line="480" w:lineRule="auto"/>
        <w:ind w:left="1134"/>
        <w:jc w:val="both"/>
        <w:rPr>
          <w:rFonts w:ascii="Times New Roman" w:hAnsi="Times New Roman" w:cs="Times New Roman"/>
          <w:b/>
          <w:sz w:val="24"/>
          <w:szCs w:val="24"/>
        </w:rPr>
      </w:pPr>
      <w:r w:rsidRPr="000B3D24">
        <w:rPr>
          <w:rFonts w:ascii="Times New Roman" w:hAnsi="Times New Roman" w:cs="Times New Roman"/>
          <w:b/>
          <w:sz w:val="24"/>
          <w:szCs w:val="24"/>
        </w:rPr>
        <w:t xml:space="preserve">PT </w:t>
      </w:r>
      <w:r w:rsidR="009D2AB9">
        <w:rPr>
          <w:rFonts w:ascii="Times New Roman" w:hAnsi="Times New Roman" w:cs="Times New Roman"/>
          <w:b/>
          <w:sz w:val="24"/>
          <w:szCs w:val="24"/>
        </w:rPr>
        <w:t xml:space="preserve">Bank Permata  Tbk </w:t>
      </w:r>
      <w:r w:rsidRPr="000B3D24">
        <w:rPr>
          <w:rFonts w:ascii="Times New Roman" w:hAnsi="Times New Roman" w:cs="Times New Roman"/>
          <w:b/>
          <w:sz w:val="24"/>
          <w:szCs w:val="24"/>
        </w:rPr>
        <w:t>(PermataBank)</w:t>
      </w:r>
    </w:p>
    <w:p w:rsidR="00A02172" w:rsidRDefault="00486F4B" w:rsidP="00A02172">
      <w:pPr>
        <w:pStyle w:val="NoSpacing"/>
        <w:spacing w:line="480" w:lineRule="auto"/>
        <w:ind w:firstLine="709"/>
        <w:jc w:val="both"/>
        <w:rPr>
          <w:rFonts w:ascii="Times New Roman" w:hAnsi="Times New Roman"/>
          <w:lang w:val="id-ID" w:eastAsia="id-ID"/>
        </w:rPr>
      </w:pPr>
      <w:r w:rsidRPr="00142756">
        <w:rPr>
          <w:rFonts w:ascii="Times New Roman" w:hAnsi="Times New Roman"/>
          <w:bCs/>
        </w:rPr>
        <w:t xml:space="preserve">PT </w:t>
      </w:r>
      <w:r w:rsidR="009D2AB9">
        <w:rPr>
          <w:rFonts w:ascii="Times New Roman" w:hAnsi="Times New Roman"/>
          <w:lang w:eastAsia="id-ID"/>
        </w:rPr>
        <w:t xml:space="preserve">Bank Permata  Tbk </w:t>
      </w:r>
      <w:r w:rsidR="000B3D24" w:rsidRPr="00EA36B9">
        <w:rPr>
          <w:rFonts w:ascii="Times New Roman" w:hAnsi="Times New Roman"/>
          <w:lang w:eastAsia="id-ID"/>
        </w:rPr>
        <w:t>adalah salah satu bank nasional di Indonesia. Bank swasta ini merupakan bentuk merger dari 5 bank di bawah pengawasan Badan Penyehatan Perbankan Nasional (BPPN), yakni PT Bank Bali Tbk, PT Bank Universal Tbk, PT Bank Prima Express, PT Bank Artamedia, dan PT Bank Patriot pada tahun 2002. Bank ini kemudian diambil alih oleh Standard Chartered Bank dan PT Astra International Tbk yang merupakan perusahaan besar Indonesia dan memiliki pengalaman kuat di pasar domestik. Akuisisi ini terjadi pada tahun 2004 dan saham utama gabungan keduanya telah meningkat menjadi  89,01% pada tahun 2006.</w:t>
      </w:r>
    </w:p>
    <w:p w:rsidR="000B3D24" w:rsidRPr="00EA36B9" w:rsidRDefault="006662F0" w:rsidP="00A02172">
      <w:pPr>
        <w:pStyle w:val="NoSpacing"/>
        <w:spacing w:line="480" w:lineRule="auto"/>
        <w:ind w:firstLine="709"/>
        <w:jc w:val="both"/>
        <w:rPr>
          <w:rFonts w:ascii="Times New Roman" w:hAnsi="Times New Roman"/>
          <w:lang w:eastAsia="id-ID"/>
        </w:rPr>
      </w:pPr>
      <w:r w:rsidRPr="00EA36B9">
        <w:rPr>
          <w:rFonts w:ascii="Times New Roman" w:hAnsi="Times New Roman"/>
          <w:lang w:eastAsia="id-ID"/>
        </w:rPr>
        <w:t>V</w:t>
      </w:r>
      <w:r w:rsidR="000B3D24" w:rsidRPr="00EA36B9">
        <w:rPr>
          <w:rFonts w:ascii="Times New Roman" w:hAnsi="Times New Roman"/>
          <w:lang w:eastAsia="id-ID"/>
        </w:rPr>
        <w:t>isi</w:t>
      </w:r>
      <w:r>
        <w:rPr>
          <w:rFonts w:ascii="Times New Roman" w:hAnsi="Times New Roman"/>
          <w:lang w:val="id-ID" w:eastAsia="id-ID"/>
        </w:rPr>
        <w:t xml:space="preserve"> Bank</w:t>
      </w:r>
      <w:r w:rsidR="000B3D24" w:rsidRPr="00EA36B9">
        <w:rPr>
          <w:rFonts w:ascii="Times New Roman" w:hAnsi="Times New Roman"/>
          <w:lang w:eastAsia="id-ID"/>
        </w:rPr>
        <w:t xml:space="preserve"> untuk menjadi pelopor dalam memberikan solusi finansial yang inovatif, PermataBank telah berkembang menjadi sebuah bank swasta utama yang menawarkan produk dan jasa inovatif serta komprehensif terutama di sisi delivery channel-nya termasuk </w:t>
      </w:r>
      <w:r w:rsidR="000B3D24" w:rsidRPr="00E67BA7">
        <w:rPr>
          <w:rFonts w:ascii="Times New Roman" w:hAnsi="Times New Roman"/>
          <w:i/>
          <w:lang w:eastAsia="id-ID"/>
        </w:rPr>
        <w:t>Internet Banking</w:t>
      </w:r>
      <w:r w:rsidR="000B3D24" w:rsidRPr="00EA36B9">
        <w:rPr>
          <w:rFonts w:ascii="Times New Roman" w:hAnsi="Times New Roman"/>
          <w:lang w:eastAsia="id-ID"/>
        </w:rPr>
        <w:t xml:space="preserve"> dan </w:t>
      </w:r>
      <w:r w:rsidR="000B3D24" w:rsidRPr="00E67BA7">
        <w:rPr>
          <w:rFonts w:ascii="Times New Roman" w:hAnsi="Times New Roman"/>
          <w:i/>
          <w:lang w:eastAsia="id-ID"/>
        </w:rPr>
        <w:t>Mobile Banking.</w:t>
      </w:r>
      <w:r w:rsidR="000B3D24" w:rsidRPr="00EA36B9">
        <w:rPr>
          <w:rFonts w:ascii="Times New Roman" w:hAnsi="Times New Roman"/>
          <w:lang w:eastAsia="id-ID"/>
        </w:rPr>
        <w:t xml:space="preserve"> PermataBank memiliki aspirasi untuk menjadi penyedia jasa keuangan terkemuka di Indonesia, dengan fokus di segmen Konsumer dan Komersial. Melayani sekitar 2 juta nasabah di 57 kota di Indonesia, PermataBank memiliki 289 cabang (termasuk 12 cabang Syariah) dan 776 ATM dengan akses tambahan di lebih dari 40.000 ATM (</w:t>
      </w:r>
      <w:r w:rsidR="000B3D24" w:rsidRPr="00E67BA7">
        <w:rPr>
          <w:rFonts w:ascii="Times New Roman" w:hAnsi="Times New Roman"/>
          <w:i/>
          <w:lang w:eastAsia="id-ID"/>
        </w:rPr>
        <w:t>VisaPlus, Visa Electron, MC, Alto</w:t>
      </w:r>
      <w:r w:rsidR="000B3D24" w:rsidRPr="00EA36B9">
        <w:rPr>
          <w:rFonts w:ascii="Times New Roman" w:hAnsi="Times New Roman"/>
          <w:lang w:eastAsia="id-ID"/>
        </w:rPr>
        <w:t>, ATM Bersama dan ATM Prima).</w:t>
      </w:r>
    </w:p>
    <w:p w:rsidR="00486F4B" w:rsidRPr="005A58DA" w:rsidRDefault="00486F4B" w:rsidP="006C1F20">
      <w:pPr>
        <w:pStyle w:val="ListParagraph"/>
        <w:numPr>
          <w:ilvl w:val="0"/>
          <w:numId w:val="53"/>
        </w:numPr>
        <w:spacing w:after="0" w:line="480" w:lineRule="auto"/>
        <w:ind w:left="709" w:hanging="283"/>
        <w:jc w:val="both"/>
        <w:rPr>
          <w:rFonts w:ascii="Times New Roman" w:hAnsi="Times New Roman" w:cs="Times New Roman"/>
          <w:b/>
          <w:sz w:val="24"/>
          <w:szCs w:val="24"/>
        </w:rPr>
      </w:pPr>
      <w:r w:rsidRPr="005A58DA">
        <w:rPr>
          <w:rFonts w:ascii="Times New Roman" w:hAnsi="Times New Roman" w:cs="Times New Roman"/>
          <w:b/>
          <w:sz w:val="24"/>
          <w:szCs w:val="24"/>
        </w:rPr>
        <w:lastRenderedPageBreak/>
        <w:t>Pusat Informasi Pasar Modal (PIPM)</w:t>
      </w:r>
    </w:p>
    <w:p w:rsidR="00486F4B" w:rsidRDefault="00486F4B" w:rsidP="00486F4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Pusat Informasi Pasar Modal (PIPM) merupakan tempat yang menyediakan jasa/pelayanan komunikasi dan edukasi bagi komunitas bisnis dan masyarakat umum yang tertarik akan informasi pasar modal. PIPM juga menyediakan jasa konsultasi khusus bagi perusahaan yang akan </w:t>
      </w:r>
      <w:r w:rsidRPr="00984C99">
        <w:rPr>
          <w:rFonts w:ascii="Times New Roman" w:hAnsi="Times New Roman" w:cs="Times New Roman"/>
          <w:i/>
          <w:sz w:val="24"/>
          <w:szCs w:val="24"/>
        </w:rPr>
        <w:t>go public.</w:t>
      </w:r>
      <w:r>
        <w:rPr>
          <w:rFonts w:ascii="Times New Roman" w:hAnsi="Times New Roman" w:cs="Times New Roman"/>
          <w:sz w:val="24"/>
          <w:szCs w:val="24"/>
        </w:rPr>
        <w:t xml:space="preserve"> Aktivitas utamanya antara lain transaksi perdagangan dengan informasi terbaru, training/workshop, dan seminar-seminar pasar modal.</w:t>
      </w:r>
    </w:p>
    <w:p w:rsidR="00486F4B" w:rsidRDefault="00486F4B" w:rsidP="00486F4B">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PIPM Makassar merupakan perpanjangan tangan dari Bursa Efek Indonesia (BEI) di Makassar dalam memperkenalkan pasar modal. PIPM merupakan sub unit pengembangan pasar modal. PIPM Makassar didirikan pada tanggal 27 Agustus 1997. Struktur organisasi PIPM Makassar terdiri dari Kuasa Perwakilan PT Bursa Efek Indonesia  (BEI) dan Staf Komunikasi Publik.</w:t>
      </w:r>
    </w:p>
    <w:p w:rsidR="00486F4B" w:rsidRDefault="00486F4B" w:rsidP="006C1F20">
      <w:pPr>
        <w:pStyle w:val="ListParagraph"/>
        <w:numPr>
          <w:ilvl w:val="2"/>
          <w:numId w:val="51"/>
        </w:numPr>
        <w:spacing w:after="0" w:line="48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617A19" w:rsidRPr="00FD54EE" w:rsidRDefault="00617A19" w:rsidP="004E1518">
      <w:pPr>
        <w:pStyle w:val="ListParagraph"/>
        <w:numPr>
          <w:ilvl w:val="0"/>
          <w:numId w:val="62"/>
        </w:numPr>
        <w:tabs>
          <w:tab w:val="clear" w:pos="2880"/>
        </w:tabs>
        <w:spacing w:before="360" w:after="0" w:line="480" w:lineRule="auto"/>
        <w:ind w:left="709" w:hanging="283"/>
        <w:rPr>
          <w:rFonts w:ascii="Times New Roman" w:hAnsi="Times New Roman"/>
          <w:b/>
          <w:sz w:val="24"/>
          <w:szCs w:val="24"/>
        </w:rPr>
      </w:pPr>
      <w:r>
        <w:rPr>
          <w:rFonts w:ascii="Times New Roman" w:hAnsi="Times New Roman"/>
          <w:b/>
          <w:sz w:val="24"/>
          <w:szCs w:val="24"/>
        </w:rPr>
        <w:t>Penyajian Data</w:t>
      </w:r>
    </w:p>
    <w:p w:rsidR="00617A19" w:rsidRDefault="00617A19" w:rsidP="004E1518">
      <w:pPr>
        <w:pStyle w:val="ListParagraph"/>
        <w:numPr>
          <w:ilvl w:val="0"/>
          <w:numId w:val="63"/>
        </w:numPr>
        <w:spacing w:before="360" w:after="0"/>
        <w:ind w:left="993" w:hanging="284"/>
        <w:jc w:val="both"/>
        <w:rPr>
          <w:rFonts w:ascii="Times New Roman" w:hAnsi="Times New Roman"/>
          <w:b/>
          <w:sz w:val="24"/>
          <w:szCs w:val="24"/>
        </w:rPr>
      </w:pPr>
      <w:r w:rsidRPr="007410B7">
        <w:rPr>
          <w:rFonts w:ascii="Times New Roman" w:hAnsi="Times New Roman"/>
          <w:b/>
          <w:i/>
          <w:sz w:val="24"/>
          <w:szCs w:val="24"/>
        </w:rPr>
        <w:t>Capital Adequacy Ratio</w:t>
      </w:r>
      <w:r w:rsidR="008C150F">
        <w:rPr>
          <w:rFonts w:ascii="Times New Roman" w:hAnsi="Times New Roman"/>
          <w:b/>
          <w:sz w:val="24"/>
          <w:szCs w:val="24"/>
        </w:rPr>
        <w:t xml:space="preserve"> (CAR) pada </w:t>
      </w:r>
      <w:r w:rsidR="008C150F" w:rsidRPr="00127754">
        <w:rPr>
          <w:rFonts w:ascii="Times New Roman" w:eastAsia="Times New Roman" w:hAnsi="Times New Roman" w:cs="Times New Roman"/>
          <w:b/>
          <w:bCs/>
          <w:color w:val="000000"/>
          <w:sz w:val="24"/>
          <w:szCs w:val="24"/>
          <w:lang w:eastAsia="id-ID"/>
        </w:rPr>
        <w:t>Perbankan Umum yang terdaftar di BEI</w:t>
      </w:r>
    </w:p>
    <w:p w:rsidR="00617A19" w:rsidRPr="007410B7" w:rsidRDefault="00617A19" w:rsidP="00617A19">
      <w:pPr>
        <w:pStyle w:val="ListParagraph"/>
        <w:spacing w:before="360" w:after="0"/>
        <w:jc w:val="both"/>
        <w:rPr>
          <w:rFonts w:ascii="Times New Roman" w:hAnsi="Times New Roman"/>
          <w:b/>
          <w:sz w:val="24"/>
          <w:szCs w:val="24"/>
        </w:rPr>
      </w:pPr>
    </w:p>
    <w:p w:rsidR="00617A19" w:rsidRDefault="00617A19" w:rsidP="00D36927">
      <w:pPr>
        <w:spacing w:after="0" w:line="480" w:lineRule="auto"/>
        <w:ind w:firstLine="709"/>
        <w:jc w:val="both"/>
        <w:rPr>
          <w:rFonts w:ascii="Times New Roman" w:hAnsi="Times New Roman"/>
          <w:sz w:val="24"/>
          <w:szCs w:val="24"/>
        </w:rPr>
      </w:pPr>
      <w:r w:rsidRPr="002D5CE3">
        <w:rPr>
          <w:rFonts w:ascii="Times New Roman" w:hAnsi="Times New Roman"/>
          <w:i/>
          <w:sz w:val="24"/>
          <w:szCs w:val="24"/>
        </w:rPr>
        <w:t xml:space="preserve">Capital Adequacy Ratio </w:t>
      </w:r>
      <w:r w:rsidR="00563CFB">
        <w:rPr>
          <w:rFonts w:ascii="Times New Roman" w:hAnsi="Times New Roman"/>
          <w:sz w:val="24"/>
          <w:szCs w:val="24"/>
          <w:lang w:val="id-ID"/>
        </w:rPr>
        <w:t xml:space="preserve">(CAR) </w:t>
      </w:r>
      <w:r w:rsidRPr="002D5CE3">
        <w:rPr>
          <w:rFonts w:ascii="Times New Roman" w:hAnsi="Times New Roman"/>
          <w:sz w:val="24"/>
          <w:szCs w:val="24"/>
        </w:rPr>
        <w:t xml:space="preserve">adalah rasio bank untuk mengukur kecukupan modal yang di miliki bank untuk </w:t>
      </w:r>
      <w:r>
        <w:rPr>
          <w:rFonts w:ascii="Times New Roman" w:hAnsi="Times New Roman"/>
          <w:sz w:val="24"/>
          <w:szCs w:val="24"/>
        </w:rPr>
        <w:t xml:space="preserve">menunjang aktiva yang mengandung atau menghasilkan risiko, misalnya kredit yang diberikan sesuai dengan ketentuan yang dibuat Bank Indonesia maka terhadap bank diwajibkan untuk menyediakan modal minimum sebesar 8%. Perhitungan untuk mendapatkan CAR tersebut adalah ditentukan dengan cara membandingkan modal bank yaitu modal inti dan modal pelengkap dengan aktiva tertimbang menurut risiko. </w:t>
      </w:r>
    </w:p>
    <w:p w:rsidR="00BB6119" w:rsidRDefault="00617A19" w:rsidP="00BB6119">
      <w:pPr>
        <w:spacing w:after="0" w:line="480" w:lineRule="auto"/>
        <w:ind w:firstLine="720"/>
        <w:jc w:val="both"/>
        <w:rPr>
          <w:rFonts w:ascii="Times New Roman" w:hAnsi="Times New Roman" w:cs="Times New Roman"/>
          <w:sz w:val="24"/>
          <w:szCs w:val="24"/>
        </w:rPr>
      </w:pPr>
      <w:r>
        <w:rPr>
          <w:rFonts w:ascii="Times New Roman" w:hAnsi="Times New Roman"/>
          <w:sz w:val="24"/>
          <w:szCs w:val="24"/>
        </w:rPr>
        <w:lastRenderedPageBreak/>
        <w:t xml:space="preserve">CAR merupakan indikator kemampuan bank untuk menutupi penurunan aktivanya sebagai akibat dari kerugian-kerugian bank yang disebabkan oleh aktiva yang berisiko yang dapat </w:t>
      </w:r>
      <w:r w:rsidR="00912A02" w:rsidRPr="00912A02">
        <w:rPr>
          <w:rFonts w:ascii="Times New Roman" w:hAnsi="Times New Roman" w:cs="Times New Roman"/>
          <w:bCs/>
          <w:sz w:val="24"/>
          <w:szCs w:val="24"/>
        </w:rPr>
        <w:t>diperoleh dengan membandingkan antara Modal bank dengan aktiva tertimbang menurut risiko (ATMR), dengan satuan ukur persentase</w:t>
      </w:r>
      <w:r w:rsidR="00F655F0">
        <w:rPr>
          <w:rFonts w:ascii="Times New Roman" w:hAnsi="Times New Roman" w:cs="Times New Roman"/>
          <w:bCs/>
          <w:sz w:val="24"/>
          <w:szCs w:val="24"/>
          <w:lang w:val="id-ID"/>
        </w:rPr>
        <w:t xml:space="preserve"> </w:t>
      </w:r>
      <w:r w:rsidR="00F655F0">
        <w:rPr>
          <w:rFonts w:ascii="Times New Roman" w:hAnsi="Times New Roman" w:cs="Times New Roman"/>
          <w:bCs/>
          <w:sz w:val="24"/>
          <w:szCs w:val="24"/>
        </w:rPr>
        <w:t>(%).</w:t>
      </w:r>
      <w:r w:rsidR="00F655F0">
        <w:rPr>
          <w:rFonts w:ascii="Times New Roman" w:hAnsi="Times New Roman" w:cs="Times New Roman"/>
          <w:bCs/>
          <w:sz w:val="24"/>
          <w:szCs w:val="24"/>
          <w:lang w:val="id-ID"/>
        </w:rPr>
        <w:t xml:space="preserve"> </w:t>
      </w:r>
      <w:r w:rsidR="00563CFB" w:rsidRPr="00127754">
        <w:rPr>
          <w:rFonts w:ascii="Times New Roman" w:eastAsiaTheme="minorEastAsia" w:hAnsi="Times New Roman" w:cs="Times New Roman"/>
          <w:sz w:val="24"/>
          <w:szCs w:val="24"/>
        </w:rPr>
        <w:t xml:space="preserve">Berikut Perkembangan </w:t>
      </w:r>
      <w:r w:rsidR="00563CFB" w:rsidRPr="002D5CE3">
        <w:rPr>
          <w:rFonts w:ascii="Times New Roman" w:hAnsi="Times New Roman"/>
          <w:i/>
          <w:sz w:val="24"/>
          <w:szCs w:val="24"/>
        </w:rPr>
        <w:t xml:space="preserve">Capital Adequacy Ratio </w:t>
      </w:r>
      <w:r w:rsidR="00563CFB">
        <w:rPr>
          <w:rFonts w:ascii="Times New Roman" w:hAnsi="Times New Roman"/>
          <w:sz w:val="24"/>
          <w:szCs w:val="24"/>
        </w:rPr>
        <w:t>(CAR)</w:t>
      </w:r>
      <w:r w:rsidR="00F655F0">
        <w:rPr>
          <w:rFonts w:ascii="Times New Roman" w:eastAsiaTheme="minorEastAsia" w:hAnsi="Times New Roman" w:cs="Times New Roman"/>
          <w:sz w:val="24"/>
          <w:szCs w:val="24"/>
          <w:lang w:val="id-ID"/>
        </w:rPr>
        <w:t xml:space="preserve"> </w:t>
      </w:r>
      <w:r w:rsidR="00BB6119">
        <w:rPr>
          <w:rFonts w:ascii="Times New Roman" w:hAnsi="Times New Roman" w:cs="Times New Roman"/>
          <w:sz w:val="24"/>
          <w:szCs w:val="24"/>
        </w:rPr>
        <w:t xml:space="preserve">perusahaan perbankan yang terdaftar di Bursa Efek Indonesia (BEI) </w:t>
      </w:r>
      <w:r w:rsidR="00BB6119">
        <w:rPr>
          <w:rFonts w:ascii="Times New Roman" w:eastAsiaTheme="minorEastAsia" w:hAnsi="Times New Roman" w:cs="Times New Roman"/>
          <w:sz w:val="24"/>
          <w:szCs w:val="24"/>
          <w:lang w:val="id-ID"/>
        </w:rPr>
        <w:t>selama 5 tahun.</w:t>
      </w:r>
    </w:p>
    <w:p w:rsidR="00934FCF" w:rsidRPr="00E4745C" w:rsidRDefault="00934FCF" w:rsidP="00934FCF">
      <w:pPr>
        <w:pStyle w:val="Default"/>
        <w:tabs>
          <w:tab w:val="left" w:pos="450"/>
          <w:tab w:val="left" w:pos="900"/>
          <w:tab w:val="left" w:pos="1260"/>
          <w:tab w:val="left" w:pos="1800"/>
          <w:tab w:val="left" w:pos="2070"/>
          <w:tab w:val="left" w:pos="6885"/>
        </w:tabs>
        <w:ind w:left="1080" w:hanging="1080"/>
        <w:jc w:val="both"/>
        <w:rPr>
          <w:b/>
          <w:color w:val="auto"/>
        </w:rPr>
      </w:pPr>
      <w:r w:rsidRPr="007472BF">
        <w:rPr>
          <w:b/>
          <w:color w:val="auto"/>
        </w:rPr>
        <w:t xml:space="preserve">Tabel </w:t>
      </w:r>
      <w:r>
        <w:rPr>
          <w:b/>
          <w:color w:val="auto"/>
        </w:rPr>
        <w:t>8</w:t>
      </w:r>
      <w:r w:rsidRPr="007472BF">
        <w:rPr>
          <w:b/>
          <w:color w:val="auto"/>
        </w:rPr>
        <w:t xml:space="preserve">. </w:t>
      </w:r>
      <w:r>
        <w:rPr>
          <w:b/>
          <w:color w:val="auto"/>
        </w:rPr>
        <w:t xml:space="preserve"> Perkembangan </w:t>
      </w:r>
      <w:r>
        <w:rPr>
          <w:b/>
          <w:i/>
          <w:color w:val="auto"/>
        </w:rPr>
        <w:t xml:space="preserve">Capital Adequacy Ratio </w:t>
      </w:r>
      <w:r>
        <w:rPr>
          <w:b/>
          <w:color w:val="auto"/>
        </w:rPr>
        <w:t xml:space="preserve">(CAR) </w:t>
      </w:r>
      <w:r w:rsidRPr="00E4745C">
        <w:rPr>
          <w:rFonts w:eastAsiaTheme="minorEastAsia"/>
          <w:b/>
        </w:rPr>
        <w:t xml:space="preserve">Bank </w:t>
      </w:r>
      <w:r>
        <w:rPr>
          <w:rFonts w:eastAsiaTheme="minorEastAsia"/>
          <w:b/>
          <w:lang w:val="id-ID"/>
        </w:rPr>
        <w:t xml:space="preserve">Umum yang terdaftar di BEI </w:t>
      </w:r>
      <w:r>
        <w:rPr>
          <w:rFonts w:eastAsiaTheme="minorEastAsia"/>
          <w:b/>
        </w:rPr>
        <w:t>tahun 200</w:t>
      </w:r>
      <w:r>
        <w:rPr>
          <w:rFonts w:eastAsiaTheme="minorEastAsia"/>
          <w:b/>
          <w:lang w:val="id-ID"/>
        </w:rPr>
        <w:t>9</w:t>
      </w:r>
      <w:r>
        <w:rPr>
          <w:rFonts w:eastAsiaTheme="minorEastAsia"/>
          <w:b/>
        </w:rPr>
        <w:t>-201</w:t>
      </w:r>
      <w:r>
        <w:rPr>
          <w:rFonts w:eastAsiaTheme="minorEastAsia"/>
          <w:b/>
          <w:lang w:val="id-ID"/>
        </w:rPr>
        <w:t>3</w:t>
      </w:r>
      <w:r>
        <w:rPr>
          <w:rFonts w:eastAsiaTheme="minorEastAsia"/>
          <w:b/>
        </w:rPr>
        <w:t xml:space="preserve"> </w:t>
      </w:r>
    </w:p>
    <w:tbl>
      <w:tblPr>
        <w:tblW w:w="7954" w:type="dxa"/>
        <w:tblInd w:w="92" w:type="dxa"/>
        <w:tblLayout w:type="fixed"/>
        <w:tblLook w:val="04A0"/>
      </w:tblPr>
      <w:tblGrid>
        <w:gridCol w:w="1276"/>
        <w:gridCol w:w="851"/>
        <w:gridCol w:w="1417"/>
        <w:gridCol w:w="1418"/>
        <w:gridCol w:w="1134"/>
        <w:gridCol w:w="1858"/>
      </w:tblGrid>
      <w:tr w:rsidR="00565D14" w:rsidRPr="005417C8" w:rsidTr="003B7A81">
        <w:trPr>
          <w:trHeight w:val="209"/>
        </w:trPr>
        <w:tc>
          <w:tcPr>
            <w:tcW w:w="1276" w:type="dxa"/>
            <w:tcBorders>
              <w:top w:val="single" w:sz="8" w:space="0" w:color="auto"/>
              <w:left w:val="nil"/>
              <w:bottom w:val="single" w:sz="8" w:space="0" w:color="auto"/>
              <w:right w:val="nil"/>
            </w:tcBorders>
            <w:shd w:val="clear" w:color="auto" w:fill="auto"/>
            <w:vAlign w:val="bottom"/>
            <w:hideMark/>
          </w:tcPr>
          <w:p w:rsidR="00565D14" w:rsidRPr="005417C8" w:rsidRDefault="00565D14"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Bank</w:t>
            </w:r>
          </w:p>
        </w:tc>
        <w:tc>
          <w:tcPr>
            <w:tcW w:w="851" w:type="dxa"/>
            <w:tcBorders>
              <w:top w:val="single" w:sz="8" w:space="0" w:color="auto"/>
              <w:left w:val="nil"/>
              <w:bottom w:val="single" w:sz="8" w:space="0" w:color="auto"/>
              <w:right w:val="nil"/>
            </w:tcBorders>
            <w:shd w:val="clear" w:color="auto" w:fill="auto"/>
            <w:vAlign w:val="bottom"/>
            <w:hideMark/>
          </w:tcPr>
          <w:p w:rsidR="00565D14" w:rsidRPr="005417C8" w:rsidRDefault="00565D14"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Tahun</w:t>
            </w:r>
          </w:p>
        </w:tc>
        <w:tc>
          <w:tcPr>
            <w:tcW w:w="1417" w:type="dxa"/>
            <w:tcBorders>
              <w:top w:val="single" w:sz="8" w:space="0" w:color="auto"/>
              <w:left w:val="nil"/>
              <w:bottom w:val="single" w:sz="8" w:space="0" w:color="auto"/>
              <w:right w:val="nil"/>
            </w:tcBorders>
            <w:shd w:val="clear" w:color="auto" w:fill="auto"/>
            <w:vAlign w:val="bottom"/>
            <w:hideMark/>
          </w:tcPr>
          <w:p w:rsidR="00565D14" w:rsidRPr="005417C8" w:rsidRDefault="00565D14"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MODAL</w:t>
            </w:r>
            <w:r w:rsidR="00315DE0" w:rsidRPr="005417C8">
              <w:rPr>
                <w:rFonts w:ascii="Times New Roman" w:eastAsia="Times New Roman" w:hAnsi="Times New Roman" w:cs="Times New Roman"/>
                <w:color w:val="000000"/>
                <w:sz w:val="24"/>
                <w:szCs w:val="24"/>
                <w:lang w:val="id-ID" w:eastAsia="id-ID"/>
              </w:rPr>
              <w:t xml:space="preserve"> (jutaan Rp)</w:t>
            </w:r>
          </w:p>
        </w:tc>
        <w:tc>
          <w:tcPr>
            <w:tcW w:w="1418" w:type="dxa"/>
            <w:tcBorders>
              <w:top w:val="single" w:sz="8" w:space="0" w:color="auto"/>
              <w:left w:val="nil"/>
              <w:bottom w:val="single" w:sz="8" w:space="0" w:color="auto"/>
              <w:right w:val="nil"/>
            </w:tcBorders>
            <w:shd w:val="clear" w:color="auto" w:fill="auto"/>
            <w:vAlign w:val="bottom"/>
            <w:hideMark/>
          </w:tcPr>
          <w:p w:rsidR="00565D14" w:rsidRPr="005417C8" w:rsidRDefault="00565D14"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ATMR</w:t>
            </w:r>
            <w:r w:rsidR="00315DE0" w:rsidRPr="005417C8">
              <w:rPr>
                <w:rFonts w:ascii="Times New Roman" w:eastAsia="Times New Roman" w:hAnsi="Times New Roman" w:cs="Times New Roman"/>
                <w:color w:val="000000"/>
                <w:sz w:val="24"/>
                <w:szCs w:val="24"/>
                <w:lang w:val="id-ID" w:eastAsia="id-ID"/>
              </w:rPr>
              <w:t xml:space="preserve"> (jutaan Rp)</w:t>
            </w:r>
          </w:p>
        </w:tc>
        <w:tc>
          <w:tcPr>
            <w:tcW w:w="1134" w:type="dxa"/>
            <w:tcBorders>
              <w:top w:val="single" w:sz="8" w:space="0" w:color="auto"/>
              <w:left w:val="nil"/>
              <w:bottom w:val="single" w:sz="8" w:space="0" w:color="auto"/>
              <w:right w:val="nil"/>
            </w:tcBorders>
            <w:shd w:val="clear" w:color="auto" w:fill="auto"/>
            <w:vAlign w:val="bottom"/>
            <w:hideMark/>
          </w:tcPr>
          <w:p w:rsidR="00565D14" w:rsidRPr="005417C8" w:rsidRDefault="00565D14"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CAR</w:t>
            </w:r>
            <w:r w:rsidR="00984506" w:rsidRPr="005417C8">
              <w:rPr>
                <w:rFonts w:ascii="Times New Roman" w:eastAsia="Times New Roman" w:hAnsi="Times New Roman" w:cs="Times New Roman"/>
                <w:color w:val="000000"/>
                <w:sz w:val="24"/>
                <w:szCs w:val="24"/>
                <w:lang w:val="id-ID" w:eastAsia="id-ID"/>
              </w:rPr>
              <w:t xml:space="preserve"> </w:t>
            </w:r>
            <w:r w:rsidRPr="005417C8">
              <w:rPr>
                <w:rFonts w:ascii="Times New Roman" w:eastAsia="Times New Roman" w:hAnsi="Times New Roman" w:cs="Times New Roman"/>
                <w:color w:val="000000"/>
                <w:sz w:val="24"/>
                <w:szCs w:val="24"/>
                <w:lang w:eastAsia="id-ID"/>
              </w:rPr>
              <w:t>(%)</w:t>
            </w:r>
          </w:p>
        </w:tc>
        <w:tc>
          <w:tcPr>
            <w:tcW w:w="1858" w:type="dxa"/>
            <w:tcBorders>
              <w:top w:val="single" w:sz="8" w:space="0" w:color="auto"/>
              <w:left w:val="nil"/>
              <w:bottom w:val="single" w:sz="8" w:space="0" w:color="auto"/>
              <w:right w:val="nil"/>
            </w:tcBorders>
            <w:shd w:val="clear" w:color="auto" w:fill="auto"/>
            <w:hideMark/>
          </w:tcPr>
          <w:p w:rsidR="00565D14" w:rsidRPr="005417C8" w:rsidRDefault="00565D14"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Perkembangan</w:t>
            </w:r>
            <w:r w:rsidR="00AC4677" w:rsidRPr="005417C8">
              <w:rPr>
                <w:rFonts w:ascii="Times New Roman" w:eastAsia="Times New Roman" w:hAnsi="Times New Roman" w:cs="Times New Roman"/>
                <w:color w:val="000000"/>
                <w:sz w:val="24"/>
                <w:szCs w:val="24"/>
                <w:lang w:val="id-ID" w:eastAsia="id-ID"/>
              </w:rPr>
              <w:t xml:space="preserve"> </w:t>
            </w:r>
            <w:r w:rsidR="00984506" w:rsidRPr="005417C8">
              <w:rPr>
                <w:rFonts w:ascii="Times New Roman" w:eastAsia="Times New Roman" w:hAnsi="Times New Roman" w:cs="Times New Roman"/>
                <w:color w:val="000000"/>
                <w:sz w:val="24"/>
                <w:szCs w:val="24"/>
                <w:lang w:val="id-ID" w:eastAsia="id-ID"/>
              </w:rPr>
              <w:t xml:space="preserve">CAR </w:t>
            </w:r>
            <w:r w:rsidR="00AC4677" w:rsidRPr="005417C8">
              <w:rPr>
                <w:rFonts w:ascii="Times New Roman" w:eastAsia="Times New Roman" w:hAnsi="Times New Roman" w:cs="Times New Roman"/>
                <w:color w:val="000000"/>
                <w:sz w:val="24"/>
                <w:szCs w:val="24"/>
                <w:lang w:val="id-ID" w:eastAsia="id-ID"/>
              </w:rPr>
              <w:t>(%)</w:t>
            </w:r>
          </w:p>
        </w:tc>
      </w:tr>
      <w:tr w:rsidR="00D67C18" w:rsidRPr="005417C8" w:rsidTr="003B7A81">
        <w:trPr>
          <w:trHeight w:val="315"/>
        </w:trPr>
        <w:tc>
          <w:tcPr>
            <w:tcW w:w="1276" w:type="dxa"/>
            <w:vMerge w:val="restart"/>
            <w:tcBorders>
              <w:top w:val="nil"/>
              <w:left w:val="nil"/>
              <w:bottom w:val="single" w:sz="8" w:space="0" w:color="000000"/>
              <w:right w:val="nil"/>
            </w:tcBorders>
            <w:shd w:val="clear" w:color="auto" w:fill="auto"/>
            <w:vAlign w:val="center"/>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 xml:space="preserve"> PT Bank Mandiri (Persero) Tbk </w:t>
            </w:r>
          </w:p>
        </w:tc>
        <w:tc>
          <w:tcPr>
            <w:tcW w:w="851" w:type="dxa"/>
            <w:tcBorders>
              <w:top w:val="single" w:sz="8" w:space="0" w:color="auto"/>
              <w:left w:val="nil"/>
              <w:bottom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2009</w:t>
            </w:r>
          </w:p>
        </w:tc>
        <w:tc>
          <w:tcPr>
            <w:tcW w:w="1417" w:type="dxa"/>
            <w:tcBorders>
              <w:top w:val="single" w:sz="8" w:space="0" w:color="auto"/>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30.456.978</w:t>
            </w:r>
          </w:p>
        </w:tc>
        <w:tc>
          <w:tcPr>
            <w:tcW w:w="1418" w:type="dxa"/>
            <w:tcBorders>
              <w:top w:val="single" w:sz="8" w:space="0" w:color="auto"/>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197.426.968</w:t>
            </w:r>
          </w:p>
        </w:tc>
        <w:tc>
          <w:tcPr>
            <w:tcW w:w="1134" w:type="dxa"/>
            <w:tcBorders>
              <w:top w:val="single" w:sz="8" w:space="0" w:color="auto"/>
              <w:left w:val="nil"/>
              <w:bottom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15,43</w:t>
            </w:r>
          </w:p>
        </w:tc>
        <w:tc>
          <w:tcPr>
            <w:tcW w:w="1858" w:type="dxa"/>
            <w:tcBorders>
              <w:top w:val="single" w:sz="8" w:space="0" w:color="auto"/>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p>
        </w:tc>
      </w:tr>
      <w:tr w:rsidR="00D67C18" w:rsidRPr="005417C8" w:rsidTr="00D67C18">
        <w:trPr>
          <w:trHeight w:val="63"/>
        </w:trPr>
        <w:tc>
          <w:tcPr>
            <w:tcW w:w="1276" w:type="dxa"/>
            <w:vMerge/>
            <w:tcBorders>
              <w:top w:val="nil"/>
              <w:left w:val="nil"/>
              <w:bottom w:val="single" w:sz="8" w:space="0" w:color="000000"/>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2010</w:t>
            </w:r>
          </w:p>
        </w:tc>
        <w:tc>
          <w:tcPr>
            <w:tcW w:w="1417"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35.654.733</w:t>
            </w:r>
          </w:p>
        </w:tc>
        <w:tc>
          <w:tcPr>
            <w:tcW w:w="1418"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266.846.641</w:t>
            </w:r>
          </w:p>
        </w:tc>
        <w:tc>
          <w:tcPr>
            <w:tcW w:w="1134"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13,36</w:t>
            </w:r>
          </w:p>
        </w:tc>
        <w:tc>
          <w:tcPr>
            <w:tcW w:w="1858"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-13,39</w:t>
            </w:r>
          </w:p>
        </w:tc>
      </w:tr>
      <w:tr w:rsidR="00D67C18" w:rsidRPr="005417C8" w:rsidTr="00565D14">
        <w:trPr>
          <w:trHeight w:val="315"/>
        </w:trPr>
        <w:tc>
          <w:tcPr>
            <w:tcW w:w="1276" w:type="dxa"/>
            <w:vMerge/>
            <w:tcBorders>
              <w:top w:val="nil"/>
              <w:left w:val="nil"/>
              <w:bottom w:val="single" w:sz="8" w:space="0" w:color="000000"/>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2011</w:t>
            </w:r>
          </w:p>
        </w:tc>
        <w:tc>
          <w:tcPr>
            <w:tcW w:w="1417"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53.325.871</w:t>
            </w:r>
          </w:p>
        </w:tc>
        <w:tc>
          <w:tcPr>
            <w:tcW w:w="1418" w:type="dxa"/>
            <w:tcBorders>
              <w:top w:val="nil"/>
              <w:left w:val="nil"/>
              <w:bottom w:val="nil"/>
              <w:right w:val="nil"/>
            </w:tcBorders>
            <w:shd w:val="clear" w:color="auto" w:fill="auto"/>
            <w:noWrap/>
            <w:vAlign w:val="bottom"/>
            <w:hideMark/>
          </w:tcPr>
          <w:p w:rsidR="00D67C18" w:rsidRPr="00CB11BC" w:rsidRDefault="00D67C18" w:rsidP="005417C8">
            <w:pPr>
              <w:spacing w:after="0" w:line="240" w:lineRule="auto"/>
              <w:jc w:val="center"/>
              <w:rPr>
                <w:rFonts w:ascii="Times New Roman" w:hAnsi="Times New Roman" w:cs="Times New Roman"/>
                <w:color w:val="000000"/>
                <w:sz w:val="24"/>
                <w:szCs w:val="24"/>
              </w:rPr>
            </w:pPr>
            <w:r w:rsidRPr="00CB11BC">
              <w:rPr>
                <w:rFonts w:ascii="Times New Roman" w:hAnsi="Times New Roman" w:cs="Times New Roman"/>
                <w:color w:val="000000"/>
                <w:sz w:val="24"/>
                <w:szCs w:val="24"/>
              </w:rPr>
              <w:t>352.519.994</w:t>
            </w:r>
          </w:p>
        </w:tc>
        <w:tc>
          <w:tcPr>
            <w:tcW w:w="1134" w:type="dxa"/>
            <w:tcBorders>
              <w:top w:val="nil"/>
              <w:left w:val="nil"/>
              <w:bottom w:val="nil"/>
              <w:right w:val="nil"/>
            </w:tcBorders>
            <w:shd w:val="clear" w:color="auto" w:fill="auto"/>
            <w:noWrap/>
            <w:vAlign w:val="bottom"/>
            <w:hideMark/>
          </w:tcPr>
          <w:p w:rsidR="00D67C18" w:rsidRPr="00CB11BC" w:rsidRDefault="00D67C18" w:rsidP="005417C8">
            <w:pPr>
              <w:spacing w:after="0" w:line="240" w:lineRule="auto"/>
              <w:jc w:val="right"/>
              <w:rPr>
                <w:rFonts w:ascii="Times New Roman" w:hAnsi="Times New Roman" w:cs="Times New Roman"/>
                <w:color w:val="000000"/>
                <w:sz w:val="24"/>
                <w:szCs w:val="24"/>
              </w:rPr>
            </w:pPr>
            <w:r w:rsidRPr="00CB11BC">
              <w:rPr>
                <w:rFonts w:ascii="Times New Roman" w:hAnsi="Times New Roman" w:cs="Times New Roman"/>
                <w:color w:val="000000"/>
                <w:sz w:val="24"/>
                <w:szCs w:val="24"/>
              </w:rPr>
              <w:t>15,13</w:t>
            </w:r>
          </w:p>
        </w:tc>
        <w:tc>
          <w:tcPr>
            <w:tcW w:w="1858" w:type="dxa"/>
            <w:tcBorders>
              <w:top w:val="nil"/>
              <w:left w:val="nil"/>
              <w:bottom w:val="nil"/>
              <w:right w:val="nil"/>
            </w:tcBorders>
            <w:shd w:val="clear" w:color="auto" w:fill="auto"/>
            <w:vAlign w:val="bottom"/>
            <w:hideMark/>
          </w:tcPr>
          <w:p w:rsidR="00D67C18" w:rsidRPr="00CB11BC" w:rsidRDefault="00D67C18" w:rsidP="00D67C18">
            <w:pPr>
              <w:spacing w:after="0" w:line="240" w:lineRule="auto"/>
              <w:jc w:val="center"/>
              <w:rPr>
                <w:rFonts w:ascii="Times New Roman" w:hAnsi="Times New Roman" w:cs="Times New Roman"/>
                <w:color w:val="000000"/>
                <w:sz w:val="24"/>
                <w:szCs w:val="24"/>
              </w:rPr>
            </w:pPr>
            <w:r w:rsidRPr="00CB11BC">
              <w:rPr>
                <w:rFonts w:ascii="Times New Roman" w:hAnsi="Times New Roman" w:cs="Times New Roman"/>
                <w:color w:val="000000"/>
                <w:sz w:val="24"/>
                <w:szCs w:val="24"/>
              </w:rPr>
              <w:t>13,21</w:t>
            </w:r>
          </w:p>
        </w:tc>
      </w:tr>
      <w:tr w:rsidR="00D67C18" w:rsidRPr="005417C8" w:rsidTr="00565D14">
        <w:trPr>
          <w:trHeight w:val="315"/>
        </w:trPr>
        <w:tc>
          <w:tcPr>
            <w:tcW w:w="1276" w:type="dxa"/>
            <w:vMerge/>
            <w:tcBorders>
              <w:top w:val="nil"/>
              <w:left w:val="nil"/>
              <w:bottom w:val="single" w:sz="8" w:space="0" w:color="000000"/>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2012</w:t>
            </w:r>
          </w:p>
        </w:tc>
        <w:tc>
          <w:tcPr>
            <w:tcW w:w="1417"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61.947.504</w:t>
            </w:r>
          </w:p>
        </w:tc>
        <w:tc>
          <w:tcPr>
            <w:tcW w:w="1418" w:type="dxa"/>
            <w:tcBorders>
              <w:top w:val="nil"/>
              <w:left w:val="nil"/>
              <w:bottom w:val="nil"/>
              <w:right w:val="nil"/>
            </w:tcBorders>
            <w:shd w:val="clear" w:color="auto" w:fill="auto"/>
            <w:noWrap/>
            <w:vAlign w:val="bottom"/>
            <w:hideMark/>
          </w:tcPr>
          <w:p w:rsidR="00D67C18" w:rsidRPr="00CB11BC" w:rsidRDefault="00D67C18" w:rsidP="005417C8">
            <w:pPr>
              <w:spacing w:after="0" w:line="240" w:lineRule="auto"/>
              <w:jc w:val="center"/>
              <w:rPr>
                <w:rFonts w:ascii="Times New Roman" w:hAnsi="Times New Roman" w:cs="Times New Roman"/>
                <w:color w:val="000000"/>
                <w:sz w:val="24"/>
                <w:szCs w:val="24"/>
              </w:rPr>
            </w:pPr>
            <w:r w:rsidRPr="00CB11BC">
              <w:rPr>
                <w:rFonts w:ascii="Times New Roman" w:hAnsi="Times New Roman" w:cs="Times New Roman"/>
                <w:color w:val="000000"/>
                <w:sz w:val="24"/>
                <w:szCs w:val="24"/>
              </w:rPr>
              <w:t>400.189.948</w:t>
            </w:r>
          </w:p>
        </w:tc>
        <w:tc>
          <w:tcPr>
            <w:tcW w:w="1134" w:type="dxa"/>
            <w:tcBorders>
              <w:top w:val="nil"/>
              <w:left w:val="nil"/>
              <w:bottom w:val="nil"/>
              <w:right w:val="nil"/>
            </w:tcBorders>
            <w:shd w:val="clear" w:color="auto" w:fill="auto"/>
            <w:noWrap/>
            <w:vAlign w:val="bottom"/>
            <w:hideMark/>
          </w:tcPr>
          <w:p w:rsidR="00D67C18" w:rsidRPr="00CB11BC" w:rsidRDefault="00D67C18" w:rsidP="005417C8">
            <w:pPr>
              <w:spacing w:after="0" w:line="240" w:lineRule="auto"/>
              <w:jc w:val="right"/>
              <w:rPr>
                <w:rFonts w:ascii="Times New Roman" w:hAnsi="Times New Roman" w:cs="Times New Roman"/>
                <w:color w:val="000000"/>
                <w:sz w:val="24"/>
                <w:szCs w:val="24"/>
              </w:rPr>
            </w:pPr>
            <w:r w:rsidRPr="00CB11BC">
              <w:rPr>
                <w:rFonts w:ascii="Times New Roman" w:hAnsi="Times New Roman" w:cs="Times New Roman"/>
                <w:color w:val="000000"/>
                <w:sz w:val="24"/>
                <w:szCs w:val="24"/>
              </w:rPr>
              <w:t>15,48</w:t>
            </w:r>
          </w:p>
        </w:tc>
        <w:tc>
          <w:tcPr>
            <w:tcW w:w="1858" w:type="dxa"/>
            <w:tcBorders>
              <w:top w:val="nil"/>
              <w:left w:val="nil"/>
              <w:bottom w:val="nil"/>
              <w:right w:val="nil"/>
            </w:tcBorders>
            <w:shd w:val="clear" w:color="auto" w:fill="auto"/>
            <w:vAlign w:val="bottom"/>
            <w:hideMark/>
          </w:tcPr>
          <w:p w:rsidR="00D67C18" w:rsidRPr="00CB11BC" w:rsidRDefault="00D67C18" w:rsidP="00D67C18">
            <w:pPr>
              <w:spacing w:after="0" w:line="240" w:lineRule="auto"/>
              <w:jc w:val="center"/>
              <w:rPr>
                <w:rFonts w:ascii="Times New Roman" w:hAnsi="Times New Roman" w:cs="Times New Roman"/>
                <w:color w:val="000000"/>
                <w:sz w:val="24"/>
                <w:szCs w:val="24"/>
              </w:rPr>
            </w:pPr>
            <w:r w:rsidRPr="00CB11BC">
              <w:rPr>
                <w:rFonts w:ascii="Times New Roman" w:hAnsi="Times New Roman" w:cs="Times New Roman"/>
                <w:color w:val="000000"/>
                <w:sz w:val="24"/>
                <w:szCs w:val="24"/>
              </w:rPr>
              <w:t>2,33</w:t>
            </w:r>
          </w:p>
        </w:tc>
      </w:tr>
      <w:tr w:rsidR="00D67C18" w:rsidRPr="005417C8" w:rsidTr="003B7A81">
        <w:trPr>
          <w:trHeight w:val="330"/>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4" w:space="0" w:color="auto"/>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2013</w:t>
            </w:r>
          </w:p>
        </w:tc>
        <w:tc>
          <w:tcPr>
            <w:tcW w:w="1417"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73.345.421</w:t>
            </w:r>
          </w:p>
        </w:tc>
        <w:tc>
          <w:tcPr>
            <w:tcW w:w="1418"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491.276.170</w:t>
            </w:r>
          </w:p>
        </w:tc>
        <w:tc>
          <w:tcPr>
            <w:tcW w:w="1134"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14,93</w:t>
            </w:r>
          </w:p>
        </w:tc>
        <w:tc>
          <w:tcPr>
            <w:tcW w:w="1858"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-3,55</w:t>
            </w:r>
          </w:p>
        </w:tc>
      </w:tr>
      <w:tr w:rsidR="00D67C18" w:rsidRPr="005417C8" w:rsidTr="003B7A81">
        <w:trPr>
          <w:trHeight w:val="315"/>
        </w:trPr>
        <w:tc>
          <w:tcPr>
            <w:tcW w:w="1276" w:type="dxa"/>
            <w:vMerge w:val="restart"/>
            <w:tcBorders>
              <w:left w:val="nil"/>
              <w:right w:val="nil"/>
            </w:tcBorders>
            <w:shd w:val="clear" w:color="auto" w:fill="auto"/>
            <w:vAlign w:val="center"/>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PT Bank Rakyat Indonesia (Persero) Tbk</w:t>
            </w:r>
          </w:p>
        </w:tc>
        <w:tc>
          <w:tcPr>
            <w:tcW w:w="851" w:type="dxa"/>
            <w:tcBorders>
              <w:top w:val="single" w:sz="4" w:space="0" w:color="auto"/>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2009</w:t>
            </w:r>
          </w:p>
        </w:tc>
        <w:tc>
          <w:tcPr>
            <w:tcW w:w="1417"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22.839.021</w:t>
            </w:r>
          </w:p>
        </w:tc>
        <w:tc>
          <w:tcPr>
            <w:tcW w:w="1418"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173.068.002</w:t>
            </w:r>
          </w:p>
        </w:tc>
        <w:tc>
          <w:tcPr>
            <w:tcW w:w="1134"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13,20</w:t>
            </w:r>
          </w:p>
        </w:tc>
        <w:tc>
          <w:tcPr>
            <w:tcW w:w="1858" w:type="dxa"/>
            <w:tcBorders>
              <w:top w:val="single" w:sz="4" w:space="0" w:color="auto"/>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2010</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31.710.589</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229.013.994</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13,85</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4,93</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2011</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41.815.988</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277.302.734</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15,08</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8,90</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2012</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55.133.677</w:t>
            </w:r>
          </w:p>
        </w:tc>
        <w:tc>
          <w:tcPr>
            <w:tcW w:w="1418"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323.697.554</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17,03</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12,95</w:t>
            </w:r>
          </w:p>
        </w:tc>
      </w:tr>
      <w:tr w:rsidR="00D67C18" w:rsidRPr="005417C8" w:rsidTr="003B7A81">
        <w:trPr>
          <w:trHeight w:val="330"/>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4" w:space="0" w:color="auto"/>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2013</w:t>
            </w:r>
          </w:p>
        </w:tc>
        <w:tc>
          <w:tcPr>
            <w:tcW w:w="1417"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69.472.036</w:t>
            </w:r>
          </w:p>
        </w:tc>
        <w:tc>
          <w:tcPr>
            <w:tcW w:w="1418"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406.563.402</w:t>
            </w:r>
          </w:p>
        </w:tc>
        <w:tc>
          <w:tcPr>
            <w:tcW w:w="1134"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17,09</w:t>
            </w:r>
          </w:p>
        </w:tc>
        <w:tc>
          <w:tcPr>
            <w:tcW w:w="1858"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0,32</w:t>
            </w:r>
          </w:p>
        </w:tc>
      </w:tr>
      <w:tr w:rsidR="00D67C18" w:rsidRPr="005417C8" w:rsidTr="003B7A81">
        <w:trPr>
          <w:trHeight w:val="315"/>
        </w:trPr>
        <w:tc>
          <w:tcPr>
            <w:tcW w:w="1276" w:type="dxa"/>
            <w:vMerge w:val="restart"/>
            <w:tcBorders>
              <w:left w:val="nil"/>
              <w:right w:val="nil"/>
            </w:tcBorders>
            <w:shd w:val="clear" w:color="auto" w:fill="auto"/>
            <w:vAlign w:val="center"/>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 xml:space="preserve">PT Bank Central Asia  Tbk </w:t>
            </w:r>
          </w:p>
        </w:tc>
        <w:tc>
          <w:tcPr>
            <w:tcW w:w="851" w:type="dxa"/>
            <w:tcBorders>
              <w:top w:val="single" w:sz="4" w:space="0" w:color="auto"/>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2009</w:t>
            </w:r>
          </w:p>
        </w:tc>
        <w:tc>
          <w:tcPr>
            <w:tcW w:w="1417"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22.832.586</w:t>
            </w:r>
          </w:p>
        </w:tc>
        <w:tc>
          <w:tcPr>
            <w:tcW w:w="1418"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148.967.979</w:t>
            </w:r>
          </w:p>
        </w:tc>
        <w:tc>
          <w:tcPr>
            <w:tcW w:w="1134"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15,33</w:t>
            </w:r>
          </w:p>
        </w:tc>
        <w:tc>
          <w:tcPr>
            <w:tcW w:w="1858" w:type="dxa"/>
            <w:tcBorders>
              <w:top w:val="single" w:sz="4" w:space="0" w:color="auto"/>
              <w:left w:val="nil"/>
              <w:right w:val="nil"/>
            </w:tcBorders>
            <w:shd w:val="clear" w:color="auto" w:fill="auto"/>
            <w:vAlign w:val="bottom"/>
            <w:hideMark/>
          </w:tcPr>
          <w:p w:rsidR="00D67C18" w:rsidRPr="00D67C18" w:rsidRDefault="00D67C18" w:rsidP="00D67C18">
            <w:pPr>
              <w:spacing w:line="240" w:lineRule="auto"/>
              <w:jc w:val="center"/>
              <w:rPr>
                <w:rFonts w:ascii="Times New Roman" w:hAnsi="Times New Roman" w:cs="Times New Roman"/>
                <w:color w:val="000000"/>
                <w:sz w:val="24"/>
                <w:szCs w:val="24"/>
              </w:rPr>
            </w:pP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2010</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27.722.168</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205.349.477</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13,50</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-11,92</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2011</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34.962.146</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274.270.277</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12,75</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-5,58</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2012</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43.900.410</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308.378.484</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14,24</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11,68</w:t>
            </w:r>
          </w:p>
        </w:tc>
      </w:tr>
      <w:tr w:rsidR="00D67C18" w:rsidRPr="005417C8" w:rsidTr="003B7A81">
        <w:trPr>
          <w:trHeight w:val="330"/>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4" w:space="0" w:color="auto"/>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2013</w:t>
            </w:r>
          </w:p>
        </w:tc>
        <w:tc>
          <w:tcPr>
            <w:tcW w:w="1417"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56.211.433</w:t>
            </w:r>
          </w:p>
        </w:tc>
        <w:tc>
          <w:tcPr>
            <w:tcW w:w="1418"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358.963.569</w:t>
            </w:r>
          </w:p>
        </w:tc>
        <w:tc>
          <w:tcPr>
            <w:tcW w:w="1134"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15,66</w:t>
            </w:r>
          </w:p>
        </w:tc>
        <w:tc>
          <w:tcPr>
            <w:tcW w:w="1858"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10,00</w:t>
            </w:r>
          </w:p>
        </w:tc>
      </w:tr>
      <w:tr w:rsidR="00D67C18" w:rsidRPr="005417C8" w:rsidTr="003B7A81">
        <w:trPr>
          <w:trHeight w:val="315"/>
        </w:trPr>
        <w:tc>
          <w:tcPr>
            <w:tcW w:w="1276" w:type="dxa"/>
            <w:vMerge w:val="restart"/>
            <w:tcBorders>
              <w:left w:val="nil"/>
              <w:bottom w:val="single" w:sz="8" w:space="0" w:color="000000"/>
              <w:right w:val="nil"/>
            </w:tcBorders>
            <w:shd w:val="clear" w:color="auto" w:fill="auto"/>
            <w:vAlign w:val="center"/>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 xml:space="preserve">PT Bank Negara Indonesia (Persero) Tbk </w:t>
            </w:r>
          </w:p>
        </w:tc>
        <w:tc>
          <w:tcPr>
            <w:tcW w:w="851" w:type="dxa"/>
            <w:tcBorders>
              <w:top w:val="single" w:sz="4" w:space="0" w:color="auto"/>
              <w:left w:val="nil"/>
              <w:bottom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2009</w:t>
            </w:r>
          </w:p>
        </w:tc>
        <w:tc>
          <w:tcPr>
            <w:tcW w:w="1417" w:type="dxa"/>
            <w:tcBorders>
              <w:top w:val="single" w:sz="4" w:space="0" w:color="auto"/>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19.301.849</w:t>
            </w:r>
          </w:p>
        </w:tc>
        <w:tc>
          <w:tcPr>
            <w:tcW w:w="1418" w:type="dxa"/>
            <w:tcBorders>
              <w:top w:val="single" w:sz="4" w:space="0" w:color="auto"/>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140.213.945</w:t>
            </w:r>
          </w:p>
        </w:tc>
        <w:tc>
          <w:tcPr>
            <w:tcW w:w="1134" w:type="dxa"/>
            <w:tcBorders>
              <w:top w:val="single" w:sz="4" w:space="0" w:color="auto"/>
              <w:left w:val="nil"/>
              <w:bottom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13,77</w:t>
            </w:r>
          </w:p>
        </w:tc>
        <w:tc>
          <w:tcPr>
            <w:tcW w:w="1858" w:type="dxa"/>
            <w:tcBorders>
              <w:top w:val="single" w:sz="4" w:space="0" w:color="auto"/>
              <w:left w:val="nil"/>
              <w:bottom w:val="nil"/>
              <w:right w:val="nil"/>
            </w:tcBorders>
            <w:shd w:val="clear" w:color="auto" w:fill="auto"/>
            <w:vAlign w:val="bottom"/>
            <w:hideMark/>
          </w:tcPr>
          <w:p w:rsidR="00D67C18" w:rsidRPr="00D67C18" w:rsidRDefault="00D67C18" w:rsidP="00D67C18">
            <w:pPr>
              <w:spacing w:line="240" w:lineRule="auto"/>
              <w:jc w:val="center"/>
              <w:rPr>
                <w:rFonts w:ascii="Times New Roman" w:hAnsi="Times New Roman" w:cs="Times New Roman"/>
                <w:color w:val="000000"/>
                <w:sz w:val="24"/>
                <w:szCs w:val="24"/>
              </w:rPr>
            </w:pPr>
          </w:p>
        </w:tc>
      </w:tr>
      <w:tr w:rsidR="00D67C18" w:rsidRPr="005417C8" w:rsidTr="00565D14">
        <w:trPr>
          <w:trHeight w:val="315"/>
        </w:trPr>
        <w:tc>
          <w:tcPr>
            <w:tcW w:w="1276" w:type="dxa"/>
            <w:vMerge/>
            <w:tcBorders>
              <w:top w:val="nil"/>
              <w:left w:val="nil"/>
              <w:bottom w:val="single" w:sz="8" w:space="0" w:color="000000"/>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2010</w:t>
            </w:r>
          </w:p>
        </w:tc>
        <w:tc>
          <w:tcPr>
            <w:tcW w:w="1417"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29.506.937</w:t>
            </w:r>
          </w:p>
        </w:tc>
        <w:tc>
          <w:tcPr>
            <w:tcW w:w="1418"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158.409.305</w:t>
            </w:r>
          </w:p>
        </w:tc>
        <w:tc>
          <w:tcPr>
            <w:tcW w:w="1134"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18,63</w:t>
            </w:r>
          </w:p>
        </w:tc>
        <w:tc>
          <w:tcPr>
            <w:tcW w:w="1858"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35,31</w:t>
            </w:r>
          </w:p>
        </w:tc>
      </w:tr>
      <w:tr w:rsidR="00D67C18" w:rsidRPr="005417C8" w:rsidTr="00565D14">
        <w:trPr>
          <w:trHeight w:val="315"/>
        </w:trPr>
        <w:tc>
          <w:tcPr>
            <w:tcW w:w="1276" w:type="dxa"/>
            <w:vMerge/>
            <w:tcBorders>
              <w:top w:val="nil"/>
              <w:left w:val="nil"/>
              <w:bottom w:val="single" w:sz="8" w:space="0" w:color="000000"/>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2011</w:t>
            </w:r>
          </w:p>
        </w:tc>
        <w:tc>
          <w:tcPr>
            <w:tcW w:w="1417"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32.691.914</w:t>
            </w:r>
          </w:p>
        </w:tc>
        <w:tc>
          <w:tcPr>
            <w:tcW w:w="1418"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185.403.030</w:t>
            </w:r>
          </w:p>
        </w:tc>
        <w:tc>
          <w:tcPr>
            <w:tcW w:w="1134"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17,63</w:t>
            </w:r>
          </w:p>
        </w:tc>
        <w:tc>
          <w:tcPr>
            <w:tcW w:w="1858"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-5,34</w:t>
            </w:r>
          </w:p>
        </w:tc>
      </w:tr>
      <w:tr w:rsidR="00D67C18" w:rsidRPr="005417C8" w:rsidTr="00565D14">
        <w:trPr>
          <w:trHeight w:val="315"/>
        </w:trPr>
        <w:tc>
          <w:tcPr>
            <w:tcW w:w="1276" w:type="dxa"/>
            <w:vMerge/>
            <w:tcBorders>
              <w:top w:val="nil"/>
              <w:left w:val="nil"/>
              <w:bottom w:val="single" w:sz="8" w:space="0" w:color="000000"/>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2012</w:t>
            </w:r>
          </w:p>
        </w:tc>
        <w:tc>
          <w:tcPr>
            <w:tcW w:w="1417"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39.198.859</w:t>
            </w:r>
          </w:p>
        </w:tc>
        <w:tc>
          <w:tcPr>
            <w:tcW w:w="1418"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235.143.100</w:t>
            </w:r>
          </w:p>
        </w:tc>
        <w:tc>
          <w:tcPr>
            <w:tcW w:w="1134" w:type="dxa"/>
            <w:tcBorders>
              <w:top w:val="nil"/>
              <w:left w:val="nil"/>
              <w:bottom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16,67</w:t>
            </w:r>
          </w:p>
        </w:tc>
        <w:tc>
          <w:tcPr>
            <w:tcW w:w="1858"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-5,46</w:t>
            </w:r>
          </w:p>
        </w:tc>
      </w:tr>
      <w:tr w:rsidR="00D67C18" w:rsidRPr="005417C8" w:rsidTr="003B7A81">
        <w:trPr>
          <w:trHeight w:val="330"/>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4" w:space="0" w:color="auto"/>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2013</w:t>
            </w:r>
          </w:p>
        </w:tc>
        <w:tc>
          <w:tcPr>
            <w:tcW w:w="1417"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43.563.420</w:t>
            </w:r>
          </w:p>
        </w:tc>
        <w:tc>
          <w:tcPr>
            <w:tcW w:w="1418"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288.616.781</w:t>
            </w:r>
          </w:p>
        </w:tc>
        <w:tc>
          <w:tcPr>
            <w:tcW w:w="1134"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15,09</w:t>
            </w:r>
          </w:p>
        </w:tc>
        <w:tc>
          <w:tcPr>
            <w:tcW w:w="1858"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-9,46</w:t>
            </w:r>
          </w:p>
        </w:tc>
      </w:tr>
      <w:tr w:rsidR="00D67C18" w:rsidRPr="005417C8" w:rsidTr="003B7A81">
        <w:trPr>
          <w:trHeight w:val="315"/>
        </w:trPr>
        <w:tc>
          <w:tcPr>
            <w:tcW w:w="1276" w:type="dxa"/>
            <w:vMerge w:val="restart"/>
            <w:tcBorders>
              <w:left w:val="nil"/>
              <w:right w:val="nil"/>
            </w:tcBorders>
            <w:shd w:val="clear" w:color="auto" w:fill="auto"/>
            <w:vAlign w:val="center"/>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 xml:space="preserve">PT Bank CIMB Niaga Tbk </w:t>
            </w:r>
          </w:p>
        </w:tc>
        <w:tc>
          <w:tcPr>
            <w:tcW w:w="851" w:type="dxa"/>
            <w:tcBorders>
              <w:top w:val="single" w:sz="4" w:space="0" w:color="auto"/>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2009</w:t>
            </w:r>
          </w:p>
        </w:tc>
        <w:tc>
          <w:tcPr>
            <w:tcW w:w="1417"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11.654.424</w:t>
            </w:r>
          </w:p>
        </w:tc>
        <w:tc>
          <w:tcPr>
            <w:tcW w:w="1418"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85.367.058</w:t>
            </w:r>
          </w:p>
        </w:tc>
        <w:tc>
          <w:tcPr>
            <w:tcW w:w="1134"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13,65</w:t>
            </w:r>
          </w:p>
        </w:tc>
        <w:tc>
          <w:tcPr>
            <w:tcW w:w="1858" w:type="dxa"/>
            <w:tcBorders>
              <w:top w:val="single" w:sz="4" w:space="0" w:color="auto"/>
              <w:left w:val="nil"/>
              <w:right w:val="nil"/>
            </w:tcBorders>
            <w:shd w:val="clear" w:color="auto" w:fill="auto"/>
            <w:vAlign w:val="bottom"/>
            <w:hideMark/>
          </w:tcPr>
          <w:p w:rsidR="00D67C18" w:rsidRPr="00D67C18" w:rsidRDefault="00D67C18" w:rsidP="00D67C18">
            <w:pPr>
              <w:spacing w:line="240" w:lineRule="auto"/>
              <w:jc w:val="center"/>
              <w:rPr>
                <w:rFonts w:ascii="Times New Roman" w:hAnsi="Times New Roman" w:cs="Times New Roman"/>
                <w:color w:val="000000"/>
                <w:sz w:val="24"/>
                <w:szCs w:val="24"/>
              </w:rPr>
            </w:pP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2010</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15.494.063</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115.662.236</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13,40</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-1,88</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2011</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19.567.944</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147.787.948</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13,24</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-1,16</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2012</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23.361.501</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153.716.903</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15,20</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14,78</w:t>
            </w:r>
          </w:p>
        </w:tc>
      </w:tr>
      <w:tr w:rsidR="00D67C18" w:rsidRPr="005417C8" w:rsidTr="003B7A81">
        <w:trPr>
          <w:trHeight w:val="330"/>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4" w:space="0" w:color="auto"/>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2013</w:t>
            </w:r>
          </w:p>
        </w:tc>
        <w:tc>
          <w:tcPr>
            <w:tcW w:w="1417"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26.877.844</w:t>
            </w:r>
          </w:p>
        </w:tc>
        <w:tc>
          <w:tcPr>
            <w:tcW w:w="1418"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173.254.665</w:t>
            </w:r>
          </w:p>
        </w:tc>
        <w:tc>
          <w:tcPr>
            <w:tcW w:w="1134"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15,51</w:t>
            </w:r>
          </w:p>
        </w:tc>
        <w:tc>
          <w:tcPr>
            <w:tcW w:w="1858"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2,08</w:t>
            </w:r>
          </w:p>
        </w:tc>
      </w:tr>
      <w:tr w:rsidR="00D67C18" w:rsidRPr="005417C8" w:rsidTr="003B7A81">
        <w:trPr>
          <w:trHeight w:val="315"/>
        </w:trPr>
        <w:tc>
          <w:tcPr>
            <w:tcW w:w="1276" w:type="dxa"/>
            <w:vMerge w:val="restart"/>
            <w:tcBorders>
              <w:left w:val="nil"/>
              <w:right w:val="nil"/>
            </w:tcBorders>
            <w:shd w:val="clear" w:color="auto" w:fill="auto"/>
            <w:vAlign w:val="center"/>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lastRenderedPageBreak/>
              <w:t xml:space="preserve">PT Bank Danamon Indonesia Tbk </w:t>
            </w:r>
          </w:p>
        </w:tc>
        <w:tc>
          <w:tcPr>
            <w:tcW w:w="851" w:type="dxa"/>
            <w:tcBorders>
              <w:top w:val="single" w:sz="4" w:space="0" w:color="auto"/>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2009</w:t>
            </w:r>
          </w:p>
        </w:tc>
        <w:tc>
          <w:tcPr>
            <w:tcW w:w="1417"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11.151.924</w:t>
            </w:r>
          </w:p>
        </w:tc>
        <w:tc>
          <w:tcPr>
            <w:tcW w:w="1418"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63.558.982</w:t>
            </w:r>
          </w:p>
        </w:tc>
        <w:tc>
          <w:tcPr>
            <w:tcW w:w="1134"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17,55</w:t>
            </w:r>
          </w:p>
        </w:tc>
        <w:tc>
          <w:tcPr>
            <w:tcW w:w="1858" w:type="dxa"/>
            <w:tcBorders>
              <w:top w:val="single" w:sz="4" w:space="0" w:color="auto"/>
              <w:left w:val="nil"/>
              <w:right w:val="nil"/>
            </w:tcBorders>
            <w:shd w:val="clear" w:color="auto" w:fill="auto"/>
            <w:vAlign w:val="bottom"/>
            <w:hideMark/>
          </w:tcPr>
          <w:p w:rsidR="00D67C18" w:rsidRPr="00D67C18" w:rsidRDefault="00D67C18" w:rsidP="00D67C18">
            <w:pPr>
              <w:spacing w:line="240" w:lineRule="auto"/>
              <w:jc w:val="center"/>
              <w:rPr>
                <w:rFonts w:ascii="Times New Roman" w:hAnsi="Times New Roman" w:cs="Times New Roman"/>
                <w:color w:val="000000"/>
                <w:sz w:val="24"/>
                <w:szCs w:val="24"/>
              </w:rPr>
            </w:pP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2010</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15.552.141</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96.938.654</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16,04</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-8,56</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2011</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17.648.412</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106.201.986</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16,62</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3,58</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2012</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24.662.658</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130.486.278</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18,90</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13,74</w:t>
            </w:r>
          </w:p>
        </w:tc>
      </w:tr>
      <w:tr w:rsidR="00D67C18" w:rsidRPr="005417C8" w:rsidTr="003B7A81">
        <w:trPr>
          <w:trHeight w:val="330"/>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4" w:space="0" w:color="auto"/>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2013</w:t>
            </w:r>
          </w:p>
        </w:tc>
        <w:tc>
          <w:tcPr>
            <w:tcW w:w="1417"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27.701.698</w:t>
            </w:r>
          </w:p>
        </w:tc>
        <w:tc>
          <w:tcPr>
            <w:tcW w:w="1418"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155.140.150</w:t>
            </w:r>
          </w:p>
        </w:tc>
        <w:tc>
          <w:tcPr>
            <w:tcW w:w="1134" w:type="dxa"/>
            <w:tcBorders>
              <w:top w:val="nil"/>
              <w:left w:val="nil"/>
              <w:bottom w:val="single" w:sz="4" w:space="0" w:color="auto"/>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17,86</w:t>
            </w:r>
          </w:p>
        </w:tc>
        <w:tc>
          <w:tcPr>
            <w:tcW w:w="1858"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-5,53</w:t>
            </w:r>
          </w:p>
        </w:tc>
      </w:tr>
      <w:tr w:rsidR="00D67C18" w:rsidRPr="005417C8" w:rsidTr="003B7A81">
        <w:trPr>
          <w:trHeight w:val="315"/>
        </w:trPr>
        <w:tc>
          <w:tcPr>
            <w:tcW w:w="1276" w:type="dxa"/>
            <w:vMerge w:val="restart"/>
            <w:tcBorders>
              <w:left w:val="nil"/>
              <w:right w:val="nil"/>
            </w:tcBorders>
            <w:shd w:val="clear" w:color="auto" w:fill="auto"/>
            <w:vAlign w:val="center"/>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PT Bank Pan Indonesia Tbk</w:t>
            </w:r>
          </w:p>
        </w:tc>
        <w:tc>
          <w:tcPr>
            <w:tcW w:w="851" w:type="dxa"/>
            <w:tcBorders>
              <w:top w:val="single" w:sz="4" w:space="0" w:color="auto"/>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2009</w:t>
            </w:r>
          </w:p>
        </w:tc>
        <w:tc>
          <w:tcPr>
            <w:tcW w:w="1417"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9.976.055</w:t>
            </w:r>
          </w:p>
        </w:tc>
        <w:tc>
          <w:tcPr>
            <w:tcW w:w="1418"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46.331.690</w:t>
            </w:r>
          </w:p>
        </w:tc>
        <w:tc>
          <w:tcPr>
            <w:tcW w:w="1134" w:type="dxa"/>
            <w:tcBorders>
              <w:top w:val="single" w:sz="4" w:space="0" w:color="auto"/>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21,53</w:t>
            </w:r>
          </w:p>
        </w:tc>
        <w:tc>
          <w:tcPr>
            <w:tcW w:w="1858" w:type="dxa"/>
            <w:tcBorders>
              <w:top w:val="single" w:sz="4" w:space="0" w:color="auto"/>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2010</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10.840.557</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65.126.985</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16,65</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-22,69</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5417C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5417C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2011</w:t>
            </w:r>
          </w:p>
        </w:tc>
        <w:tc>
          <w:tcPr>
            <w:tcW w:w="1417"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14.507.907</w:t>
            </w:r>
          </w:p>
        </w:tc>
        <w:tc>
          <w:tcPr>
            <w:tcW w:w="1418" w:type="dxa"/>
            <w:tcBorders>
              <w:top w:val="nil"/>
              <w:left w:val="nil"/>
              <w:right w:val="nil"/>
            </w:tcBorders>
            <w:shd w:val="clear" w:color="auto" w:fill="auto"/>
            <w:noWrap/>
            <w:vAlign w:val="bottom"/>
            <w:hideMark/>
          </w:tcPr>
          <w:p w:rsidR="00D67C18" w:rsidRPr="005417C8" w:rsidRDefault="00D67C18" w:rsidP="005417C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83.138.538</w:t>
            </w:r>
          </w:p>
        </w:tc>
        <w:tc>
          <w:tcPr>
            <w:tcW w:w="1134" w:type="dxa"/>
            <w:tcBorders>
              <w:top w:val="nil"/>
              <w:left w:val="nil"/>
              <w:right w:val="nil"/>
            </w:tcBorders>
            <w:shd w:val="clear" w:color="auto" w:fill="auto"/>
            <w:noWrap/>
            <w:vAlign w:val="bottom"/>
            <w:hideMark/>
          </w:tcPr>
          <w:p w:rsidR="00D67C18" w:rsidRPr="005417C8" w:rsidRDefault="00D67C18" w:rsidP="005417C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17,45</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4,84</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2012</w:t>
            </w:r>
          </w:p>
        </w:tc>
        <w:tc>
          <w:tcPr>
            <w:tcW w:w="1417" w:type="dxa"/>
            <w:tcBorders>
              <w:top w:val="nil"/>
              <w:left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15.669.085</w:t>
            </w:r>
          </w:p>
        </w:tc>
        <w:tc>
          <w:tcPr>
            <w:tcW w:w="1418" w:type="dxa"/>
            <w:tcBorders>
              <w:top w:val="nil"/>
              <w:left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106.835.674</w:t>
            </w:r>
          </w:p>
        </w:tc>
        <w:tc>
          <w:tcPr>
            <w:tcW w:w="1134" w:type="dxa"/>
            <w:tcBorders>
              <w:top w:val="nil"/>
              <w:left w:val="nil"/>
              <w:right w:val="nil"/>
            </w:tcBorders>
            <w:shd w:val="clear" w:color="auto" w:fill="auto"/>
            <w:noWrap/>
            <w:vAlign w:val="bottom"/>
            <w:hideMark/>
          </w:tcPr>
          <w:p w:rsidR="00D67C18" w:rsidRPr="005417C8" w:rsidRDefault="00D67C18" w:rsidP="00D67C1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14,67</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-15,95</w:t>
            </w:r>
          </w:p>
        </w:tc>
      </w:tr>
      <w:tr w:rsidR="00D67C18" w:rsidRPr="005417C8" w:rsidTr="003B7A81">
        <w:trPr>
          <w:trHeight w:val="330"/>
        </w:trPr>
        <w:tc>
          <w:tcPr>
            <w:tcW w:w="1276" w:type="dxa"/>
            <w:vMerge/>
            <w:tcBorders>
              <w:top w:val="nil"/>
              <w:left w:val="nil"/>
              <w:right w:val="nil"/>
            </w:tcBorders>
            <w:vAlign w:val="center"/>
            <w:hideMark/>
          </w:tcPr>
          <w:p w:rsidR="00D67C18" w:rsidRPr="005417C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4" w:space="0" w:color="auto"/>
              <w:right w:val="nil"/>
            </w:tcBorders>
            <w:shd w:val="clear" w:color="auto" w:fill="auto"/>
            <w:vAlign w:val="bottom"/>
            <w:hideMark/>
          </w:tcPr>
          <w:p w:rsidR="00D67C18" w:rsidRPr="005417C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2013</w:t>
            </w:r>
          </w:p>
        </w:tc>
        <w:tc>
          <w:tcPr>
            <w:tcW w:w="1417" w:type="dxa"/>
            <w:tcBorders>
              <w:top w:val="nil"/>
              <w:left w:val="nil"/>
              <w:bottom w:val="single" w:sz="4" w:space="0" w:color="auto"/>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18.756.291</w:t>
            </w:r>
          </w:p>
        </w:tc>
        <w:tc>
          <w:tcPr>
            <w:tcW w:w="1418" w:type="dxa"/>
            <w:tcBorders>
              <w:top w:val="nil"/>
              <w:left w:val="nil"/>
              <w:bottom w:val="single" w:sz="4" w:space="0" w:color="auto"/>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122.398.542</w:t>
            </w:r>
          </w:p>
        </w:tc>
        <w:tc>
          <w:tcPr>
            <w:tcW w:w="1134" w:type="dxa"/>
            <w:tcBorders>
              <w:top w:val="nil"/>
              <w:left w:val="nil"/>
              <w:bottom w:val="single" w:sz="4" w:space="0" w:color="auto"/>
              <w:right w:val="nil"/>
            </w:tcBorders>
            <w:shd w:val="clear" w:color="auto" w:fill="auto"/>
            <w:noWrap/>
            <w:vAlign w:val="bottom"/>
            <w:hideMark/>
          </w:tcPr>
          <w:p w:rsidR="00D67C18" w:rsidRPr="005417C8" w:rsidRDefault="00D67C18" w:rsidP="00D67C1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15,32</w:t>
            </w:r>
          </w:p>
        </w:tc>
        <w:tc>
          <w:tcPr>
            <w:tcW w:w="1858"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4,48</w:t>
            </w:r>
          </w:p>
        </w:tc>
      </w:tr>
      <w:tr w:rsidR="00D67C18" w:rsidRPr="005417C8" w:rsidTr="003B7A81">
        <w:trPr>
          <w:trHeight w:val="315"/>
        </w:trPr>
        <w:tc>
          <w:tcPr>
            <w:tcW w:w="1276" w:type="dxa"/>
            <w:vMerge w:val="restart"/>
            <w:tcBorders>
              <w:left w:val="nil"/>
              <w:right w:val="nil"/>
            </w:tcBorders>
            <w:shd w:val="clear" w:color="auto" w:fill="auto"/>
            <w:vAlign w:val="center"/>
            <w:hideMark/>
          </w:tcPr>
          <w:p w:rsidR="00D67C18" w:rsidRPr="005417C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val="id-ID" w:eastAsia="id-ID"/>
              </w:rPr>
              <w:t xml:space="preserve">PT </w:t>
            </w:r>
            <w:r w:rsidRPr="005417C8">
              <w:rPr>
                <w:rFonts w:ascii="Times New Roman" w:eastAsia="Times New Roman" w:hAnsi="Times New Roman" w:cs="Times New Roman"/>
                <w:color w:val="000000"/>
                <w:sz w:val="24"/>
                <w:szCs w:val="24"/>
                <w:lang w:eastAsia="id-ID"/>
              </w:rPr>
              <w:t>Bank Permata</w:t>
            </w:r>
            <w:r w:rsidRPr="005417C8">
              <w:rPr>
                <w:rFonts w:ascii="Times New Roman" w:eastAsia="Times New Roman" w:hAnsi="Times New Roman" w:cs="Times New Roman"/>
                <w:color w:val="000000"/>
                <w:sz w:val="24"/>
                <w:szCs w:val="24"/>
                <w:lang w:val="id-ID" w:eastAsia="id-ID"/>
              </w:rPr>
              <w:t xml:space="preserve"> Tbk</w:t>
            </w:r>
          </w:p>
        </w:tc>
        <w:tc>
          <w:tcPr>
            <w:tcW w:w="851" w:type="dxa"/>
            <w:tcBorders>
              <w:top w:val="single" w:sz="4" w:space="0" w:color="auto"/>
              <w:left w:val="nil"/>
              <w:right w:val="nil"/>
            </w:tcBorders>
            <w:shd w:val="clear" w:color="auto" w:fill="auto"/>
            <w:vAlign w:val="bottom"/>
            <w:hideMark/>
          </w:tcPr>
          <w:p w:rsidR="00D67C18" w:rsidRPr="005417C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2009</w:t>
            </w:r>
          </w:p>
        </w:tc>
        <w:tc>
          <w:tcPr>
            <w:tcW w:w="1417" w:type="dxa"/>
            <w:tcBorders>
              <w:top w:val="single" w:sz="4" w:space="0" w:color="auto"/>
              <w:left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5.387.711</w:t>
            </w:r>
          </w:p>
        </w:tc>
        <w:tc>
          <w:tcPr>
            <w:tcW w:w="1418" w:type="dxa"/>
            <w:tcBorders>
              <w:top w:val="single" w:sz="4" w:space="0" w:color="auto"/>
              <w:left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44.155.311</w:t>
            </w:r>
          </w:p>
        </w:tc>
        <w:tc>
          <w:tcPr>
            <w:tcW w:w="1134" w:type="dxa"/>
            <w:tcBorders>
              <w:top w:val="single" w:sz="4" w:space="0" w:color="auto"/>
              <w:left w:val="nil"/>
              <w:right w:val="nil"/>
            </w:tcBorders>
            <w:shd w:val="clear" w:color="auto" w:fill="auto"/>
            <w:noWrap/>
            <w:vAlign w:val="bottom"/>
            <w:hideMark/>
          </w:tcPr>
          <w:p w:rsidR="00D67C18" w:rsidRPr="005417C8" w:rsidRDefault="00D67C18" w:rsidP="00D67C1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12,20</w:t>
            </w:r>
          </w:p>
        </w:tc>
        <w:tc>
          <w:tcPr>
            <w:tcW w:w="1858" w:type="dxa"/>
            <w:tcBorders>
              <w:top w:val="single" w:sz="4" w:space="0" w:color="auto"/>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p>
        </w:tc>
      </w:tr>
      <w:tr w:rsidR="00D67C18" w:rsidRPr="005417C8" w:rsidTr="003B7A81">
        <w:trPr>
          <w:trHeight w:val="284"/>
        </w:trPr>
        <w:tc>
          <w:tcPr>
            <w:tcW w:w="1276" w:type="dxa"/>
            <w:vMerge/>
            <w:tcBorders>
              <w:top w:val="nil"/>
              <w:left w:val="nil"/>
              <w:right w:val="nil"/>
            </w:tcBorders>
            <w:vAlign w:val="center"/>
            <w:hideMark/>
          </w:tcPr>
          <w:p w:rsidR="00D67C18" w:rsidRPr="005417C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2010</w:t>
            </w:r>
          </w:p>
        </w:tc>
        <w:tc>
          <w:tcPr>
            <w:tcW w:w="1417" w:type="dxa"/>
            <w:tcBorders>
              <w:top w:val="nil"/>
              <w:left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8.014.348</w:t>
            </w:r>
          </w:p>
        </w:tc>
        <w:tc>
          <w:tcPr>
            <w:tcW w:w="1418" w:type="dxa"/>
            <w:tcBorders>
              <w:top w:val="nil"/>
              <w:left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57.023.879</w:t>
            </w:r>
          </w:p>
        </w:tc>
        <w:tc>
          <w:tcPr>
            <w:tcW w:w="1134" w:type="dxa"/>
            <w:tcBorders>
              <w:top w:val="nil"/>
              <w:left w:val="nil"/>
              <w:right w:val="nil"/>
            </w:tcBorders>
            <w:shd w:val="clear" w:color="auto" w:fill="auto"/>
            <w:noWrap/>
            <w:vAlign w:val="bottom"/>
            <w:hideMark/>
          </w:tcPr>
          <w:p w:rsidR="00D67C18" w:rsidRPr="005417C8" w:rsidRDefault="00D67C18" w:rsidP="00D67C1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14,05</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15,18</w:t>
            </w:r>
          </w:p>
        </w:tc>
      </w:tr>
      <w:tr w:rsidR="00D67C18" w:rsidRPr="005417C8" w:rsidTr="003B7A81">
        <w:trPr>
          <w:trHeight w:val="315"/>
        </w:trPr>
        <w:tc>
          <w:tcPr>
            <w:tcW w:w="1276" w:type="dxa"/>
            <w:vMerge/>
            <w:tcBorders>
              <w:top w:val="nil"/>
              <w:left w:val="nil"/>
              <w:right w:val="nil"/>
            </w:tcBorders>
            <w:vAlign w:val="center"/>
            <w:hideMark/>
          </w:tcPr>
          <w:p w:rsidR="00D67C18" w:rsidRPr="005417C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right w:val="nil"/>
            </w:tcBorders>
            <w:shd w:val="clear" w:color="auto" w:fill="auto"/>
            <w:vAlign w:val="bottom"/>
            <w:hideMark/>
          </w:tcPr>
          <w:p w:rsidR="00D67C18" w:rsidRPr="005417C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2011</w:t>
            </w:r>
          </w:p>
        </w:tc>
        <w:tc>
          <w:tcPr>
            <w:tcW w:w="1417" w:type="dxa"/>
            <w:tcBorders>
              <w:top w:val="nil"/>
              <w:left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10.679.770</w:t>
            </w:r>
          </w:p>
        </w:tc>
        <w:tc>
          <w:tcPr>
            <w:tcW w:w="1418" w:type="dxa"/>
            <w:tcBorders>
              <w:top w:val="nil"/>
              <w:left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75.901.195</w:t>
            </w:r>
          </w:p>
        </w:tc>
        <w:tc>
          <w:tcPr>
            <w:tcW w:w="1134" w:type="dxa"/>
            <w:tcBorders>
              <w:top w:val="nil"/>
              <w:left w:val="nil"/>
              <w:right w:val="nil"/>
            </w:tcBorders>
            <w:shd w:val="clear" w:color="auto" w:fill="auto"/>
            <w:noWrap/>
            <w:vAlign w:val="bottom"/>
            <w:hideMark/>
          </w:tcPr>
          <w:p w:rsidR="00D67C18" w:rsidRPr="005417C8" w:rsidRDefault="00D67C18" w:rsidP="00D67C1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14,07</w:t>
            </w:r>
          </w:p>
        </w:tc>
        <w:tc>
          <w:tcPr>
            <w:tcW w:w="1858"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0,12</w:t>
            </w:r>
          </w:p>
        </w:tc>
      </w:tr>
      <w:tr w:rsidR="00D67C18" w:rsidRPr="005417C8" w:rsidTr="003B7A81">
        <w:trPr>
          <w:trHeight w:val="315"/>
        </w:trPr>
        <w:tc>
          <w:tcPr>
            <w:tcW w:w="1276" w:type="dxa"/>
            <w:vMerge/>
            <w:tcBorders>
              <w:left w:val="nil"/>
              <w:bottom w:val="single" w:sz="8" w:space="0" w:color="000000"/>
              <w:right w:val="nil"/>
            </w:tcBorders>
            <w:vAlign w:val="center"/>
            <w:hideMark/>
          </w:tcPr>
          <w:p w:rsidR="00D67C18" w:rsidRPr="005417C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51" w:type="dxa"/>
            <w:tcBorders>
              <w:left w:val="nil"/>
              <w:bottom w:val="nil"/>
              <w:right w:val="nil"/>
            </w:tcBorders>
            <w:shd w:val="clear" w:color="auto" w:fill="auto"/>
            <w:vAlign w:val="bottom"/>
            <w:hideMark/>
          </w:tcPr>
          <w:p w:rsidR="00D67C18" w:rsidRPr="005417C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2012</w:t>
            </w:r>
          </w:p>
        </w:tc>
        <w:tc>
          <w:tcPr>
            <w:tcW w:w="1417" w:type="dxa"/>
            <w:tcBorders>
              <w:left w:val="nil"/>
              <w:bottom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15.848.045</w:t>
            </w:r>
          </w:p>
        </w:tc>
        <w:tc>
          <w:tcPr>
            <w:tcW w:w="1418" w:type="dxa"/>
            <w:tcBorders>
              <w:left w:val="nil"/>
              <w:bottom w:val="nil"/>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99.920.895</w:t>
            </w:r>
          </w:p>
        </w:tc>
        <w:tc>
          <w:tcPr>
            <w:tcW w:w="1134" w:type="dxa"/>
            <w:tcBorders>
              <w:left w:val="nil"/>
              <w:bottom w:val="nil"/>
              <w:right w:val="nil"/>
            </w:tcBorders>
            <w:shd w:val="clear" w:color="auto" w:fill="auto"/>
            <w:noWrap/>
            <w:vAlign w:val="bottom"/>
            <w:hideMark/>
          </w:tcPr>
          <w:p w:rsidR="00D67C18" w:rsidRPr="005417C8" w:rsidRDefault="00D67C18" w:rsidP="00D67C1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15,86</w:t>
            </w:r>
          </w:p>
        </w:tc>
        <w:tc>
          <w:tcPr>
            <w:tcW w:w="1858" w:type="dxa"/>
            <w:tcBorders>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12,72</w:t>
            </w:r>
          </w:p>
        </w:tc>
      </w:tr>
      <w:tr w:rsidR="00D67C18" w:rsidRPr="005417C8" w:rsidTr="00565D14">
        <w:trPr>
          <w:trHeight w:val="330"/>
        </w:trPr>
        <w:tc>
          <w:tcPr>
            <w:tcW w:w="1276" w:type="dxa"/>
            <w:vMerge/>
            <w:tcBorders>
              <w:top w:val="nil"/>
              <w:left w:val="nil"/>
              <w:bottom w:val="single" w:sz="8" w:space="0" w:color="000000"/>
              <w:right w:val="nil"/>
            </w:tcBorders>
            <w:vAlign w:val="center"/>
            <w:hideMark/>
          </w:tcPr>
          <w:p w:rsidR="00D67C18" w:rsidRPr="005417C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nil"/>
            </w:tcBorders>
            <w:shd w:val="clear" w:color="auto" w:fill="auto"/>
            <w:vAlign w:val="bottom"/>
            <w:hideMark/>
          </w:tcPr>
          <w:p w:rsidR="00D67C18" w:rsidRPr="005417C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5417C8">
              <w:rPr>
                <w:rFonts w:ascii="Times New Roman" w:eastAsia="Times New Roman" w:hAnsi="Times New Roman" w:cs="Times New Roman"/>
                <w:color w:val="000000"/>
                <w:sz w:val="24"/>
                <w:szCs w:val="24"/>
                <w:lang w:eastAsia="id-ID"/>
              </w:rPr>
              <w:t>2013</w:t>
            </w:r>
          </w:p>
        </w:tc>
        <w:tc>
          <w:tcPr>
            <w:tcW w:w="1417" w:type="dxa"/>
            <w:tcBorders>
              <w:top w:val="nil"/>
              <w:left w:val="nil"/>
              <w:bottom w:val="single" w:sz="8" w:space="0" w:color="auto"/>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18.121.659</w:t>
            </w:r>
          </w:p>
        </w:tc>
        <w:tc>
          <w:tcPr>
            <w:tcW w:w="1418" w:type="dxa"/>
            <w:tcBorders>
              <w:top w:val="nil"/>
              <w:left w:val="nil"/>
              <w:bottom w:val="single" w:sz="8" w:space="0" w:color="auto"/>
              <w:right w:val="nil"/>
            </w:tcBorders>
            <w:shd w:val="clear" w:color="auto" w:fill="auto"/>
            <w:noWrap/>
            <w:vAlign w:val="bottom"/>
            <w:hideMark/>
          </w:tcPr>
          <w:p w:rsidR="00D67C18" w:rsidRPr="005417C8" w:rsidRDefault="00D67C18" w:rsidP="00D67C18">
            <w:pPr>
              <w:spacing w:after="0" w:line="240" w:lineRule="auto"/>
              <w:jc w:val="center"/>
              <w:rPr>
                <w:rFonts w:ascii="Times New Roman" w:hAnsi="Times New Roman" w:cs="Times New Roman"/>
                <w:color w:val="000000"/>
                <w:sz w:val="24"/>
                <w:szCs w:val="24"/>
              </w:rPr>
            </w:pPr>
            <w:r w:rsidRPr="005417C8">
              <w:rPr>
                <w:rFonts w:ascii="Times New Roman" w:hAnsi="Times New Roman" w:cs="Times New Roman"/>
                <w:color w:val="000000"/>
                <w:sz w:val="24"/>
                <w:szCs w:val="24"/>
              </w:rPr>
              <w:t>126.918.596</w:t>
            </w:r>
          </w:p>
        </w:tc>
        <w:tc>
          <w:tcPr>
            <w:tcW w:w="1134" w:type="dxa"/>
            <w:tcBorders>
              <w:top w:val="nil"/>
              <w:left w:val="nil"/>
              <w:bottom w:val="single" w:sz="8" w:space="0" w:color="auto"/>
              <w:right w:val="nil"/>
            </w:tcBorders>
            <w:shd w:val="clear" w:color="auto" w:fill="auto"/>
            <w:noWrap/>
            <w:vAlign w:val="bottom"/>
            <w:hideMark/>
          </w:tcPr>
          <w:p w:rsidR="00D67C18" w:rsidRPr="005417C8" w:rsidRDefault="00D67C18" w:rsidP="00D67C18">
            <w:pPr>
              <w:spacing w:after="0" w:line="240" w:lineRule="auto"/>
              <w:jc w:val="right"/>
              <w:rPr>
                <w:rFonts w:ascii="Times New Roman" w:hAnsi="Times New Roman" w:cs="Times New Roman"/>
                <w:color w:val="000000"/>
                <w:sz w:val="24"/>
                <w:szCs w:val="24"/>
              </w:rPr>
            </w:pPr>
            <w:r w:rsidRPr="005417C8">
              <w:rPr>
                <w:rFonts w:ascii="Times New Roman" w:hAnsi="Times New Roman" w:cs="Times New Roman"/>
                <w:color w:val="000000"/>
                <w:sz w:val="24"/>
                <w:szCs w:val="24"/>
              </w:rPr>
              <w:t>14,28</w:t>
            </w:r>
          </w:p>
        </w:tc>
        <w:tc>
          <w:tcPr>
            <w:tcW w:w="1858" w:type="dxa"/>
            <w:tcBorders>
              <w:top w:val="nil"/>
              <w:left w:val="nil"/>
              <w:bottom w:val="single" w:sz="8"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hAnsi="Times New Roman" w:cs="Times New Roman"/>
                <w:color w:val="000000"/>
                <w:sz w:val="24"/>
                <w:szCs w:val="24"/>
              </w:rPr>
            </w:pPr>
            <w:r w:rsidRPr="00D67C18">
              <w:rPr>
                <w:rFonts w:ascii="Times New Roman" w:hAnsi="Times New Roman" w:cs="Times New Roman"/>
                <w:color w:val="000000"/>
                <w:sz w:val="24"/>
                <w:szCs w:val="24"/>
              </w:rPr>
              <w:t>-9,98</w:t>
            </w:r>
          </w:p>
        </w:tc>
      </w:tr>
    </w:tbl>
    <w:p w:rsidR="00934FCF" w:rsidRDefault="00934FCF" w:rsidP="00D67C18">
      <w:pPr>
        <w:pStyle w:val="Default"/>
        <w:tabs>
          <w:tab w:val="left" w:pos="450"/>
          <w:tab w:val="left" w:pos="567"/>
        </w:tabs>
        <w:spacing w:line="480" w:lineRule="auto"/>
        <w:jc w:val="both"/>
        <w:rPr>
          <w:i/>
          <w:noProof/>
          <w:lang w:val="id-ID"/>
        </w:rPr>
      </w:pPr>
      <w:r>
        <w:rPr>
          <w:i/>
          <w:noProof/>
          <w:color w:val="auto"/>
        </w:rPr>
        <w:t xml:space="preserve">Sumber : </w:t>
      </w:r>
      <w:r w:rsidR="001C5658">
        <w:rPr>
          <w:i/>
          <w:noProof/>
        </w:rPr>
        <w:t>Data diolah</w:t>
      </w:r>
    </w:p>
    <w:p w:rsidR="003161E4" w:rsidRPr="00AB0E45" w:rsidRDefault="005729BD" w:rsidP="00AB0E45">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rPr>
        <w:t xml:space="preserve">Berdasarkan tabel </w:t>
      </w:r>
      <w:r>
        <w:rPr>
          <w:rFonts w:ascii="Times New Roman" w:hAnsi="Times New Roman" w:cs="Times New Roman"/>
          <w:sz w:val="24"/>
          <w:szCs w:val="24"/>
          <w:lang w:val="id-ID"/>
        </w:rPr>
        <w:t>8</w:t>
      </w:r>
      <w:r w:rsidR="00FF78AA" w:rsidRPr="00EF7745">
        <w:rPr>
          <w:rFonts w:ascii="Times New Roman" w:hAnsi="Times New Roman" w:cs="Times New Roman"/>
          <w:sz w:val="24"/>
          <w:szCs w:val="24"/>
        </w:rPr>
        <w:t xml:space="preserve">, </w:t>
      </w:r>
      <w:r w:rsidR="00FF78AA" w:rsidRPr="00EF7745">
        <w:rPr>
          <w:rFonts w:ascii="Times New Roman" w:hAnsi="Times New Roman" w:cs="Times New Roman"/>
          <w:sz w:val="24"/>
          <w:szCs w:val="24"/>
          <w:lang w:val="id-ID"/>
        </w:rPr>
        <w:t>p</w:t>
      </w:r>
      <w:r w:rsidR="00FF78AA" w:rsidRPr="00EF7745">
        <w:rPr>
          <w:rFonts w:ascii="Times New Roman" w:hAnsi="Times New Roman" w:cs="Times New Roman"/>
          <w:sz w:val="24"/>
          <w:szCs w:val="24"/>
        </w:rPr>
        <w:t>erkembangan</w:t>
      </w:r>
      <w:r w:rsidR="00A316BD">
        <w:rPr>
          <w:rFonts w:ascii="Times New Roman" w:hAnsi="Times New Roman" w:cs="Times New Roman"/>
          <w:sz w:val="24"/>
          <w:szCs w:val="24"/>
          <w:lang w:val="id-ID"/>
        </w:rPr>
        <w:t xml:space="preserve"> </w:t>
      </w:r>
      <w:r w:rsidR="00FF78AA">
        <w:rPr>
          <w:rFonts w:ascii="Times New Roman" w:hAnsi="Times New Roman" w:cs="Times New Roman"/>
          <w:sz w:val="24"/>
          <w:szCs w:val="24"/>
          <w:lang w:val="id-ID"/>
        </w:rPr>
        <w:t>CAR</w:t>
      </w:r>
      <w:r w:rsidR="00FF78AA" w:rsidRPr="00EF7745">
        <w:rPr>
          <w:rFonts w:ascii="Times New Roman" w:hAnsi="Times New Roman" w:cs="Times New Roman"/>
          <w:sz w:val="24"/>
          <w:szCs w:val="24"/>
          <w:lang w:val="id-ID"/>
        </w:rPr>
        <w:t xml:space="preserve"> </w:t>
      </w:r>
      <w:r w:rsidR="00FF78AA" w:rsidRPr="00EF7745">
        <w:rPr>
          <w:rFonts w:ascii="Times New Roman" w:hAnsi="Times New Roman" w:cs="Times New Roman"/>
          <w:sz w:val="24"/>
          <w:szCs w:val="24"/>
        </w:rPr>
        <w:t>pada</w:t>
      </w:r>
      <w:r w:rsidR="00FF78AA">
        <w:rPr>
          <w:rFonts w:ascii="Times New Roman" w:hAnsi="Times New Roman" w:cs="Times New Roman"/>
          <w:sz w:val="24"/>
          <w:szCs w:val="24"/>
        </w:rPr>
        <w:t xml:space="preserve"> </w:t>
      </w:r>
      <w:r w:rsidR="00FF78AA">
        <w:rPr>
          <w:rFonts w:ascii="Times New Roman" w:eastAsia="Times New Roman" w:hAnsi="Times New Roman" w:cs="Times New Roman"/>
          <w:color w:val="000000"/>
          <w:sz w:val="24"/>
          <w:szCs w:val="24"/>
          <w:lang w:eastAsia="id-ID"/>
        </w:rPr>
        <w:t>PT Bank Mandiri (Persero) Tbk</w:t>
      </w:r>
      <w:r w:rsidR="00FF78AA">
        <w:rPr>
          <w:rFonts w:ascii="Times New Roman" w:eastAsia="Times New Roman" w:hAnsi="Times New Roman" w:cs="Times New Roman"/>
          <w:color w:val="000000"/>
          <w:sz w:val="24"/>
          <w:szCs w:val="24"/>
          <w:lang w:val="id-ID" w:eastAsia="id-ID"/>
        </w:rPr>
        <w:t xml:space="preserve"> selama periode lima tahun</w:t>
      </w:r>
      <w:r w:rsidR="004073AF">
        <w:rPr>
          <w:rFonts w:ascii="Times New Roman" w:eastAsia="Times New Roman" w:hAnsi="Times New Roman" w:cs="Times New Roman"/>
          <w:color w:val="000000"/>
          <w:sz w:val="24"/>
          <w:szCs w:val="24"/>
          <w:lang w:val="id-ID" w:eastAsia="id-ID"/>
        </w:rPr>
        <w:t xml:space="preserve"> mengalami fluktuasi. </w:t>
      </w:r>
      <w:r w:rsidR="00FF78AA">
        <w:rPr>
          <w:rFonts w:ascii="Times New Roman" w:eastAsia="Times New Roman" w:hAnsi="Times New Roman" w:cs="Times New Roman"/>
          <w:color w:val="000000"/>
          <w:sz w:val="24"/>
          <w:szCs w:val="24"/>
          <w:lang w:val="id-ID" w:eastAsia="id-ID"/>
        </w:rPr>
        <w:t xml:space="preserve"> </w:t>
      </w:r>
      <w:r w:rsidR="008A4B34">
        <w:rPr>
          <w:rFonts w:ascii="Times New Roman" w:eastAsia="Times New Roman" w:hAnsi="Times New Roman" w:cs="Times New Roman"/>
          <w:color w:val="000000"/>
          <w:sz w:val="24"/>
          <w:szCs w:val="24"/>
          <w:lang w:val="id-ID" w:eastAsia="id-ID"/>
        </w:rPr>
        <w:t xml:space="preserve">Perkembangan </w:t>
      </w:r>
      <w:r w:rsidR="003161E4">
        <w:rPr>
          <w:rFonts w:ascii="Times New Roman" w:hAnsi="Times New Roman" w:cs="Times New Roman"/>
          <w:sz w:val="24"/>
          <w:szCs w:val="24"/>
          <w:lang w:val="id-ID"/>
        </w:rPr>
        <w:t xml:space="preserve">CAR paling </w:t>
      </w:r>
      <w:r w:rsidR="008A4B34">
        <w:rPr>
          <w:rFonts w:ascii="Times New Roman" w:hAnsi="Times New Roman" w:cs="Times New Roman"/>
          <w:sz w:val="24"/>
          <w:szCs w:val="24"/>
          <w:lang w:val="id-ID"/>
        </w:rPr>
        <w:t>rendah</w:t>
      </w:r>
      <w:r w:rsidR="003161E4">
        <w:rPr>
          <w:rFonts w:ascii="Times New Roman" w:hAnsi="Times New Roman" w:cs="Times New Roman"/>
          <w:sz w:val="24"/>
          <w:szCs w:val="24"/>
          <w:lang w:val="id-ID"/>
        </w:rPr>
        <w:t xml:space="preserve"> terjadi pada tahun 2010</w:t>
      </w:r>
      <w:r w:rsidR="003161E4" w:rsidRPr="0063464D">
        <w:rPr>
          <w:rFonts w:ascii="Times New Roman" w:hAnsi="Times New Roman" w:cs="Times New Roman"/>
          <w:sz w:val="24"/>
          <w:szCs w:val="24"/>
          <w:lang w:val="id-ID"/>
        </w:rPr>
        <w:t xml:space="preserve"> </w:t>
      </w:r>
      <w:r w:rsidR="009B5D40">
        <w:rPr>
          <w:rFonts w:ascii="Times New Roman" w:hAnsi="Times New Roman" w:cs="Times New Roman"/>
          <w:sz w:val="24"/>
          <w:szCs w:val="24"/>
          <w:lang w:val="id-ID"/>
        </w:rPr>
        <w:t>sebesar</w:t>
      </w:r>
      <w:r w:rsidR="0056549F">
        <w:rPr>
          <w:rFonts w:ascii="Times New Roman" w:hAnsi="Times New Roman" w:cs="Times New Roman"/>
          <w:sz w:val="24"/>
          <w:szCs w:val="24"/>
          <w:lang w:val="id-ID"/>
        </w:rPr>
        <w:t xml:space="preserve"> </w:t>
      </w:r>
      <w:r w:rsidR="00C57833">
        <w:rPr>
          <w:rFonts w:ascii="Times New Roman" w:eastAsia="Times New Roman" w:hAnsi="Times New Roman" w:cs="Times New Roman"/>
          <w:color w:val="000000"/>
          <w:sz w:val="24"/>
          <w:szCs w:val="24"/>
          <w:lang w:val="id-ID" w:eastAsia="id-ID"/>
        </w:rPr>
        <w:t>13</w:t>
      </w:r>
      <w:r w:rsidR="003161E4" w:rsidRPr="00565D14">
        <w:rPr>
          <w:rFonts w:ascii="Times New Roman" w:eastAsia="Times New Roman" w:hAnsi="Times New Roman" w:cs="Times New Roman"/>
          <w:color w:val="000000"/>
          <w:sz w:val="24"/>
          <w:szCs w:val="24"/>
          <w:lang w:eastAsia="id-ID"/>
        </w:rPr>
        <w:t>,</w:t>
      </w:r>
      <w:r w:rsidR="00C57833">
        <w:rPr>
          <w:rFonts w:ascii="Times New Roman" w:eastAsia="Times New Roman" w:hAnsi="Times New Roman" w:cs="Times New Roman"/>
          <w:color w:val="000000"/>
          <w:sz w:val="24"/>
          <w:szCs w:val="24"/>
          <w:lang w:val="id-ID" w:eastAsia="id-ID"/>
        </w:rPr>
        <w:t>39</w:t>
      </w:r>
      <w:r w:rsidR="008A4B34">
        <w:rPr>
          <w:rFonts w:ascii="Times New Roman" w:eastAsia="Times New Roman" w:hAnsi="Times New Roman" w:cs="Times New Roman"/>
          <w:color w:val="000000"/>
          <w:sz w:val="24"/>
          <w:szCs w:val="24"/>
          <w:lang w:val="id-ID" w:eastAsia="id-ID"/>
        </w:rPr>
        <w:t xml:space="preserve"> persen</w:t>
      </w:r>
      <w:r w:rsidR="00C57833">
        <w:rPr>
          <w:rFonts w:ascii="Times New Roman" w:eastAsia="Times New Roman" w:hAnsi="Times New Roman" w:cs="Times New Roman"/>
          <w:color w:val="000000"/>
          <w:sz w:val="24"/>
          <w:szCs w:val="24"/>
          <w:lang w:val="id-ID" w:eastAsia="id-ID"/>
        </w:rPr>
        <w:t xml:space="preserve"> atau turun sebesar 13</w:t>
      </w:r>
      <w:r w:rsidR="0056549F">
        <w:rPr>
          <w:rFonts w:ascii="Times New Roman" w:eastAsia="Times New Roman" w:hAnsi="Times New Roman" w:cs="Times New Roman"/>
          <w:color w:val="000000"/>
          <w:sz w:val="24"/>
          <w:szCs w:val="24"/>
          <w:lang w:val="id-ID" w:eastAsia="id-ID"/>
        </w:rPr>
        <w:t>,</w:t>
      </w:r>
      <w:r w:rsidR="00C57833">
        <w:rPr>
          <w:rFonts w:ascii="Times New Roman" w:eastAsia="Times New Roman" w:hAnsi="Times New Roman" w:cs="Times New Roman"/>
          <w:color w:val="000000"/>
          <w:sz w:val="24"/>
          <w:szCs w:val="24"/>
          <w:lang w:val="id-ID" w:eastAsia="id-ID"/>
        </w:rPr>
        <w:t>39</w:t>
      </w:r>
      <w:r w:rsidR="0056549F">
        <w:rPr>
          <w:rFonts w:ascii="Times New Roman" w:eastAsia="Times New Roman" w:hAnsi="Times New Roman" w:cs="Times New Roman"/>
          <w:color w:val="000000"/>
          <w:sz w:val="24"/>
          <w:szCs w:val="24"/>
          <w:lang w:val="id-ID" w:eastAsia="id-ID"/>
        </w:rPr>
        <w:t xml:space="preserve"> persen</w:t>
      </w:r>
      <w:r w:rsidR="003161E4" w:rsidRPr="003073AB">
        <w:rPr>
          <w:rFonts w:ascii="Times New Roman" w:hAnsi="Times New Roman" w:cs="Times New Roman"/>
          <w:sz w:val="24"/>
          <w:szCs w:val="24"/>
          <w:lang w:val="id-ID"/>
        </w:rPr>
        <w:t>.</w:t>
      </w:r>
      <w:r w:rsidR="003161E4">
        <w:rPr>
          <w:rFonts w:ascii="Times New Roman" w:hAnsi="Times New Roman" w:cs="Times New Roman"/>
          <w:sz w:val="24"/>
          <w:szCs w:val="24"/>
          <w:lang w:val="id-ID"/>
        </w:rPr>
        <w:t xml:space="preserve"> </w:t>
      </w:r>
      <w:r w:rsidR="003161E4" w:rsidRPr="00AA3CAD">
        <w:rPr>
          <w:rFonts w:ascii="Times New Roman" w:hAnsi="Times New Roman" w:cs="Times New Roman"/>
          <w:sz w:val="24"/>
          <w:szCs w:val="24"/>
          <w:lang w:val="id-ID"/>
        </w:rPr>
        <w:t>Pen</w:t>
      </w:r>
      <w:r w:rsidR="003161E4">
        <w:rPr>
          <w:rFonts w:ascii="Times New Roman" w:hAnsi="Times New Roman" w:cs="Times New Roman"/>
          <w:sz w:val="24"/>
          <w:szCs w:val="24"/>
          <w:lang w:val="id-ID"/>
        </w:rPr>
        <w:t xml:space="preserve">urunan </w:t>
      </w:r>
      <w:r w:rsidR="0056549F">
        <w:rPr>
          <w:rFonts w:ascii="Times New Roman" w:hAnsi="Times New Roman" w:cs="Times New Roman"/>
          <w:sz w:val="24"/>
          <w:szCs w:val="24"/>
          <w:lang w:val="id-ID"/>
        </w:rPr>
        <w:t xml:space="preserve">rasio </w:t>
      </w:r>
      <w:r w:rsidR="003161E4">
        <w:rPr>
          <w:rFonts w:ascii="Times New Roman" w:hAnsi="Times New Roman" w:cs="Times New Roman"/>
          <w:sz w:val="24"/>
          <w:szCs w:val="24"/>
          <w:lang w:val="id-ID"/>
        </w:rPr>
        <w:t>CAR terjadi karena kenaikan</w:t>
      </w:r>
      <w:r w:rsidR="0056549F">
        <w:rPr>
          <w:rFonts w:ascii="Times New Roman" w:hAnsi="Times New Roman" w:cs="Times New Roman"/>
          <w:sz w:val="24"/>
          <w:szCs w:val="24"/>
          <w:lang w:val="id-ID"/>
        </w:rPr>
        <w:t xml:space="preserve"> jumlah</w:t>
      </w:r>
      <w:r w:rsidR="00AD77D3">
        <w:rPr>
          <w:rFonts w:ascii="Times New Roman" w:hAnsi="Times New Roman" w:cs="Times New Roman"/>
          <w:sz w:val="24"/>
          <w:szCs w:val="24"/>
          <w:lang w:val="id-ID"/>
        </w:rPr>
        <w:t xml:space="preserve"> ATMR </w:t>
      </w:r>
      <w:r w:rsidR="003161E4">
        <w:rPr>
          <w:rFonts w:ascii="Times New Roman" w:hAnsi="Times New Roman" w:cs="Times New Roman"/>
          <w:sz w:val="24"/>
          <w:szCs w:val="24"/>
          <w:lang w:val="id-ID"/>
        </w:rPr>
        <w:t>sangat</w:t>
      </w:r>
      <w:r w:rsidR="003161E4" w:rsidRPr="00E13A74">
        <w:rPr>
          <w:rFonts w:ascii="Times New Roman" w:hAnsi="Times New Roman" w:cs="Times New Roman"/>
          <w:sz w:val="24"/>
          <w:szCs w:val="24"/>
          <w:lang w:val="id-ID"/>
        </w:rPr>
        <w:t xml:space="preserve"> tinggi</w:t>
      </w:r>
      <w:r w:rsidR="00AB0E45">
        <w:rPr>
          <w:rFonts w:ascii="Times New Roman" w:hAnsi="Times New Roman" w:cs="Times New Roman"/>
          <w:sz w:val="24"/>
          <w:szCs w:val="24"/>
          <w:lang w:val="id-ID"/>
        </w:rPr>
        <w:t xml:space="preserve"> yaitu sebesar Rp </w:t>
      </w:r>
      <w:r w:rsidR="00AB0E45" w:rsidRPr="00AB0E45">
        <w:rPr>
          <w:rFonts w:ascii="Times New Roman" w:eastAsia="Times New Roman" w:hAnsi="Times New Roman" w:cs="Times New Roman"/>
          <w:color w:val="000000"/>
          <w:sz w:val="24"/>
          <w:szCs w:val="24"/>
          <w:lang w:val="id-ID" w:eastAsia="id-ID"/>
        </w:rPr>
        <w:t>69.419.673</w:t>
      </w:r>
      <w:r w:rsidR="00AB0E45">
        <w:rPr>
          <w:rFonts w:ascii="Times New Roman" w:eastAsia="Times New Roman" w:hAnsi="Times New Roman" w:cs="Times New Roman"/>
          <w:color w:val="000000"/>
          <w:sz w:val="24"/>
          <w:szCs w:val="24"/>
          <w:lang w:val="id-ID" w:eastAsia="id-ID"/>
        </w:rPr>
        <w:t xml:space="preserve"> </w:t>
      </w:r>
      <w:r w:rsidR="000048D3">
        <w:rPr>
          <w:rFonts w:ascii="Times New Roman" w:eastAsia="Times New Roman" w:hAnsi="Times New Roman" w:cs="Times New Roman"/>
          <w:color w:val="000000"/>
          <w:sz w:val="24"/>
          <w:szCs w:val="24"/>
          <w:lang w:val="id-ID" w:eastAsia="id-ID"/>
        </w:rPr>
        <w:t>yang disebabkan kenaikan risiko pasar menjadi Rp 1.193.360, s</w:t>
      </w:r>
      <w:r w:rsidR="003161E4">
        <w:rPr>
          <w:rFonts w:ascii="Times New Roman" w:hAnsi="Times New Roman" w:cs="Times New Roman"/>
          <w:sz w:val="24"/>
          <w:szCs w:val="24"/>
          <w:lang w:val="id-ID"/>
        </w:rPr>
        <w:t xml:space="preserve">ementara </w:t>
      </w:r>
      <w:r w:rsidR="009B5D40">
        <w:rPr>
          <w:rFonts w:ascii="Times New Roman" w:hAnsi="Times New Roman" w:cs="Times New Roman"/>
          <w:sz w:val="24"/>
          <w:szCs w:val="24"/>
          <w:lang w:val="id-ID"/>
        </w:rPr>
        <w:t xml:space="preserve">kenaikan modal </w:t>
      </w:r>
      <w:r w:rsidR="000048D3">
        <w:rPr>
          <w:rFonts w:ascii="Times New Roman" w:hAnsi="Times New Roman" w:cs="Times New Roman"/>
          <w:sz w:val="24"/>
          <w:szCs w:val="24"/>
          <w:lang w:val="id-ID"/>
        </w:rPr>
        <w:t>bank</w:t>
      </w:r>
      <w:r w:rsidR="00AD77D3">
        <w:rPr>
          <w:rFonts w:ascii="Times New Roman" w:hAnsi="Times New Roman" w:cs="Times New Roman"/>
          <w:sz w:val="24"/>
          <w:szCs w:val="24"/>
          <w:lang w:val="id-ID"/>
        </w:rPr>
        <w:t xml:space="preserve"> sangat rendah</w:t>
      </w:r>
      <w:r w:rsidR="000048D3">
        <w:rPr>
          <w:rFonts w:ascii="Times New Roman" w:hAnsi="Times New Roman" w:cs="Times New Roman"/>
          <w:sz w:val="24"/>
          <w:szCs w:val="24"/>
          <w:lang w:val="id-ID"/>
        </w:rPr>
        <w:t xml:space="preserve"> yang terdiri dari modal pelengkap mengalami penurunan menjadi Rp 7.608.927</w:t>
      </w:r>
      <w:r w:rsidR="00AD77D3">
        <w:rPr>
          <w:rFonts w:ascii="Times New Roman" w:hAnsi="Times New Roman" w:cs="Times New Roman"/>
          <w:sz w:val="24"/>
          <w:szCs w:val="24"/>
          <w:lang w:val="id-ID"/>
        </w:rPr>
        <w:t xml:space="preserve"> sedangkan modal inti mengalami kenaikan menjadi Rp 28.045.806</w:t>
      </w:r>
      <w:r w:rsidR="003161E4">
        <w:rPr>
          <w:rFonts w:ascii="Times New Roman" w:hAnsi="Times New Roman" w:cs="Times New Roman"/>
          <w:sz w:val="24"/>
          <w:szCs w:val="24"/>
          <w:lang w:val="id-ID"/>
        </w:rPr>
        <w:t>. Sedangkan</w:t>
      </w:r>
      <w:r w:rsidR="00FF78AA">
        <w:rPr>
          <w:rFonts w:ascii="Times New Roman" w:hAnsi="Times New Roman" w:cs="Times New Roman"/>
          <w:sz w:val="24"/>
          <w:szCs w:val="24"/>
        </w:rPr>
        <w:t xml:space="preserve"> </w:t>
      </w:r>
      <w:r w:rsidR="009B5D40">
        <w:rPr>
          <w:rFonts w:ascii="Times New Roman" w:hAnsi="Times New Roman" w:cs="Times New Roman"/>
          <w:sz w:val="24"/>
          <w:szCs w:val="24"/>
          <w:lang w:val="id-ID"/>
        </w:rPr>
        <w:t>perkembangan</w:t>
      </w:r>
      <w:r w:rsidR="00102F5A">
        <w:rPr>
          <w:rFonts w:ascii="Times New Roman" w:hAnsi="Times New Roman" w:cs="Times New Roman"/>
          <w:sz w:val="24"/>
          <w:szCs w:val="24"/>
          <w:lang w:val="id-ID"/>
        </w:rPr>
        <w:t xml:space="preserve"> CAR</w:t>
      </w:r>
      <w:r w:rsidR="00FF78AA">
        <w:rPr>
          <w:rFonts w:ascii="Times New Roman" w:hAnsi="Times New Roman" w:cs="Times New Roman"/>
          <w:sz w:val="24"/>
          <w:szCs w:val="24"/>
          <w:lang w:val="id-ID"/>
        </w:rPr>
        <w:t xml:space="preserve"> paling tinggi terjadi pada tahun 201</w:t>
      </w:r>
      <w:r w:rsidR="00971505">
        <w:rPr>
          <w:rFonts w:ascii="Times New Roman" w:hAnsi="Times New Roman" w:cs="Times New Roman"/>
          <w:sz w:val="24"/>
          <w:szCs w:val="24"/>
          <w:lang w:val="id-ID"/>
        </w:rPr>
        <w:t>1</w:t>
      </w:r>
      <w:r w:rsidR="00FF78AA">
        <w:rPr>
          <w:rFonts w:ascii="Times New Roman" w:hAnsi="Times New Roman" w:cs="Times New Roman"/>
          <w:sz w:val="24"/>
          <w:szCs w:val="24"/>
          <w:lang w:val="id-ID"/>
        </w:rPr>
        <w:t xml:space="preserve"> sebesar </w:t>
      </w:r>
      <w:r w:rsidR="0001697F">
        <w:rPr>
          <w:rFonts w:ascii="Times New Roman" w:eastAsia="Times New Roman" w:hAnsi="Times New Roman" w:cs="Times New Roman"/>
          <w:color w:val="000000"/>
          <w:sz w:val="24"/>
          <w:szCs w:val="24"/>
          <w:lang w:val="id-ID" w:eastAsia="id-ID"/>
        </w:rPr>
        <w:t>13</w:t>
      </w:r>
      <w:r w:rsidR="008802CE">
        <w:rPr>
          <w:rFonts w:ascii="Times New Roman" w:eastAsia="Times New Roman" w:hAnsi="Times New Roman" w:cs="Times New Roman"/>
          <w:color w:val="000000"/>
          <w:sz w:val="24"/>
          <w:szCs w:val="24"/>
          <w:lang w:eastAsia="id-ID"/>
        </w:rPr>
        <w:t>,</w:t>
      </w:r>
      <w:r w:rsidR="0001697F">
        <w:rPr>
          <w:rFonts w:ascii="Times New Roman" w:eastAsia="Times New Roman" w:hAnsi="Times New Roman" w:cs="Times New Roman"/>
          <w:color w:val="000000"/>
          <w:sz w:val="24"/>
          <w:szCs w:val="24"/>
          <w:lang w:val="id-ID" w:eastAsia="id-ID"/>
        </w:rPr>
        <w:t>21</w:t>
      </w:r>
      <w:r w:rsidR="009B5D40">
        <w:rPr>
          <w:rFonts w:ascii="Times New Roman" w:hAnsi="Times New Roman" w:cs="Times New Roman"/>
          <w:sz w:val="24"/>
          <w:szCs w:val="24"/>
          <w:lang w:val="id-ID"/>
        </w:rPr>
        <w:t xml:space="preserve"> persen. </w:t>
      </w:r>
      <w:r w:rsidR="00A82EB1">
        <w:rPr>
          <w:rFonts w:ascii="Times New Roman" w:hAnsi="Times New Roman" w:cs="Times New Roman"/>
          <w:sz w:val="24"/>
          <w:szCs w:val="24"/>
          <w:lang w:val="id-ID"/>
        </w:rPr>
        <w:t>Tingginya rasio</w:t>
      </w:r>
      <w:r w:rsidR="00FF78AA">
        <w:rPr>
          <w:rFonts w:ascii="Times New Roman" w:hAnsi="Times New Roman" w:cs="Times New Roman"/>
          <w:sz w:val="24"/>
          <w:szCs w:val="24"/>
          <w:lang w:val="id-ID"/>
        </w:rPr>
        <w:t xml:space="preserve"> </w:t>
      </w:r>
      <w:r w:rsidR="00971505">
        <w:rPr>
          <w:rFonts w:ascii="Times New Roman" w:hAnsi="Times New Roman" w:cs="Times New Roman"/>
          <w:sz w:val="24"/>
          <w:szCs w:val="24"/>
          <w:lang w:val="id-ID"/>
        </w:rPr>
        <w:t>CAR</w:t>
      </w:r>
      <w:r w:rsidR="00FF78AA">
        <w:rPr>
          <w:rFonts w:ascii="Times New Roman" w:hAnsi="Times New Roman" w:cs="Times New Roman"/>
          <w:sz w:val="24"/>
          <w:szCs w:val="24"/>
          <w:lang w:val="id-ID"/>
        </w:rPr>
        <w:t xml:space="preserve"> karena </w:t>
      </w:r>
      <w:r w:rsidR="00971505">
        <w:rPr>
          <w:rFonts w:ascii="Times New Roman" w:hAnsi="Times New Roman" w:cs="Times New Roman"/>
          <w:sz w:val="24"/>
          <w:szCs w:val="24"/>
          <w:lang w:val="id-ID"/>
        </w:rPr>
        <w:t>kenaikan modal</w:t>
      </w:r>
      <w:r w:rsidR="00FF78AA">
        <w:rPr>
          <w:rFonts w:ascii="Times New Roman" w:hAnsi="Times New Roman" w:cs="Times New Roman"/>
          <w:sz w:val="24"/>
          <w:szCs w:val="24"/>
          <w:lang w:val="id-ID"/>
        </w:rPr>
        <w:t xml:space="preserve"> yang sangat</w:t>
      </w:r>
      <w:r w:rsidR="00FF78AA" w:rsidRPr="00E13A74">
        <w:rPr>
          <w:rFonts w:ascii="Times New Roman" w:hAnsi="Times New Roman" w:cs="Times New Roman"/>
          <w:sz w:val="24"/>
          <w:szCs w:val="24"/>
          <w:lang w:val="id-ID"/>
        </w:rPr>
        <w:t xml:space="preserve"> tinggi </w:t>
      </w:r>
      <w:r w:rsidR="00A82EB1">
        <w:rPr>
          <w:rFonts w:ascii="Times New Roman" w:hAnsi="Times New Roman" w:cs="Times New Roman"/>
          <w:sz w:val="24"/>
          <w:szCs w:val="24"/>
          <w:lang w:val="id-ID"/>
        </w:rPr>
        <w:t>dibanding perkembangan modal pada tahun lainnya</w:t>
      </w:r>
      <w:r w:rsidR="00AD77D3">
        <w:rPr>
          <w:rFonts w:ascii="Times New Roman" w:hAnsi="Times New Roman" w:cs="Times New Roman"/>
          <w:sz w:val="24"/>
          <w:szCs w:val="24"/>
          <w:lang w:val="id-ID"/>
        </w:rPr>
        <w:t xml:space="preserve"> yaitu sebesar Rp </w:t>
      </w:r>
      <w:r w:rsidR="00AD77D3" w:rsidRPr="00AD77D3">
        <w:rPr>
          <w:rFonts w:ascii="Times New Roman" w:eastAsia="Times New Roman" w:hAnsi="Times New Roman" w:cs="Times New Roman"/>
          <w:color w:val="000000"/>
          <w:sz w:val="24"/>
          <w:szCs w:val="24"/>
          <w:lang w:val="id-ID" w:eastAsia="id-ID"/>
        </w:rPr>
        <w:t>17.671.138</w:t>
      </w:r>
      <w:r w:rsidR="00AD77D3">
        <w:rPr>
          <w:rFonts w:ascii="Times New Roman" w:eastAsia="Times New Roman" w:hAnsi="Times New Roman" w:cs="Times New Roman"/>
          <w:color w:val="000000"/>
          <w:sz w:val="24"/>
          <w:szCs w:val="24"/>
          <w:lang w:val="id-ID" w:eastAsia="id-ID"/>
        </w:rPr>
        <w:t xml:space="preserve"> yang disebabkan naiknya modal inti menjadi Rp 46.153.629</w:t>
      </w:r>
      <w:r w:rsidR="00A82EB1">
        <w:rPr>
          <w:rFonts w:ascii="Times New Roman" w:hAnsi="Times New Roman" w:cs="Times New Roman"/>
          <w:sz w:val="24"/>
          <w:szCs w:val="24"/>
          <w:lang w:val="id-ID"/>
        </w:rPr>
        <w:t>, sementara ATMR tetap mengalami kenaikan akan tetapi perkembangan kenaikannya tidak m</w:t>
      </w:r>
      <w:r w:rsidR="009A59AA">
        <w:rPr>
          <w:rFonts w:ascii="Times New Roman" w:hAnsi="Times New Roman" w:cs="Times New Roman"/>
          <w:sz w:val="24"/>
          <w:szCs w:val="24"/>
          <w:lang w:val="id-ID"/>
        </w:rPr>
        <w:t>elampaui perkembangan modal bank</w:t>
      </w:r>
      <w:r w:rsidR="00800010">
        <w:rPr>
          <w:rFonts w:ascii="Times New Roman" w:hAnsi="Times New Roman" w:cs="Times New Roman"/>
          <w:sz w:val="24"/>
          <w:szCs w:val="24"/>
          <w:lang w:val="id-ID"/>
        </w:rPr>
        <w:t xml:space="preserve">. </w:t>
      </w:r>
    </w:p>
    <w:p w:rsidR="00AA3CAD" w:rsidRPr="001A164A" w:rsidRDefault="00AE649F" w:rsidP="005617FA">
      <w:pPr>
        <w:spacing w:after="0" w:line="480" w:lineRule="auto"/>
        <w:ind w:firstLine="720"/>
        <w:jc w:val="both"/>
        <w:rPr>
          <w:rFonts w:ascii="Times New Roman" w:eastAsia="Times New Roman" w:hAnsi="Times New Roman" w:cs="Times New Roman"/>
          <w:color w:val="000000"/>
          <w:sz w:val="24"/>
          <w:szCs w:val="24"/>
          <w:lang w:val="id-ID" w:eastAsia="id-ID"/>
        </w:rPr>
      </w:pPr>
      <w:r w:rsidRPr="00EF7745">
        <w:rPr>
          <w:rFonts w:ascii="Times New Roman" w:hAnsi="Times New Roman" w:cs="Times New Roman"/>
          <w:sz w:val="24"/>
          <w:szCs w:val="24"/>
          <w:lang w:val="id-ID"/>
        </w:rPr>
        <w:lastRenderedPageBreak/>
        <w:t>P</w:t>
      </w:r>
      <w:r w:rsidRPr="00EF7745">
        <w:rPr>
          <w:rFonts w:ascii="Times New Roman" w:hAnsi="Times New Roman" w:cs="Times New Roman"/>
          <w:sz w:val="24"/>
          <w:szCs w:val="24"/>
        </w:rPr>
        <w:t>erkembangan</w:t>
      </w:r>
      <w:r>
        <w:rPr>
          <w:rFonts w:ascii="Times New Roman" w:hAnsi="Times New Roman" w:cs="Times New Roman"/>
          <w:sz w:val="24"/>
          <w:szCs w:val="24"/>
          <w:lang w:val="id-ID"/>
        </w:rPr>
        <w:t xml:space="preserve"> CAR PT </w:t>
      </w:r>
      <w:r w:rsidR="00FF78AA">
        <w:rPr>
          <w:rFonts w:ascii="Times New Roman" w:hAnsi="Times New Roman" w:cs="Times New Roman"/>
          <w:sz w:val="24"/>
          <w:szCs w:val="24"/>
        </w:rPr>
        <w:t xml:space="preserve">Bank </w:t>
      </w:r>
      <w:r>
        <w:rPr>
          <w:rFonts w:ascii="Times New Roman" w:hAnsi="Times New Roman" w:cs="Times New Roman"/>
          <w:sz w:val="24"/>
          <w:szCs w:val="24"/>
          <w:lang w:val="id-ID"/>
        </w:rPr>
        <w:t xml:space="preserve">Rakyat Indonesia (persero) Tbk </w:t>
      </w:r>
      <w:r w:rsidR="00AA3CAD">
        <w:rPr>
          <w:rFonts w:ascii="Times New Roman" w:eastAsia="Times New Roman" w:hAnsi="Times New Roman" w:cs="Times New Roman"/>
          <w:color w:val="000000"/>
          <w:sz w:val="24"/>
          <w:szCs w:val="24"/>
          <w:lang w:val="id-ID" w:eastAsia="id-ID"/>
        </w:rPr>
        <w:t xml:space="preserve">selama periode lima tahun </w:t>
      </w:r>
      <w:r w:rsidR="00A17568">
        <w:rPr>
          <w:rFonts w:ascii="Times New Roman" w:eastAsia="Times New Roman" w:hAnsi="Times New Roman" w:cs="Times New Roman"/>
          <w:color w:val="000000"/>
          <w:sz w:val="24"/>
          <w:szCs w:val="24"/>
          <w:lang w:val="id-ID" w:eastAsia="id-ID"/>
        </w:rPr>
        <w:t>terus mengalami peningkatan dari tahun ke tahun.</w:t>
      </w:r>
      <w:r w:rsidR="002359FF">
        <w:rPr>
          <w:rFonts w:ascii="Times New Roman" w:eastAsia="Times New Roman" w:hAnsi="Times New Roman" w:cs="Times New Roman"/>
          <w:color w:val="000000"/>
          <w:sz w:val="24"/>
          <w:szCs w:val="24"/>
          <w:lang w:val="id-ID" w:eastAsia="id-ID"/>
        </w:rPr>
        <w:t xml:space="preserve"> </w:t>
      </w:r>
      <w:r w:rsidR="002359FF">
        <w:rPr>
          <w:rFonts w:ascii="Times New Roman" w:hAnsi="Times New Roman" w:cs="Times New Roman"/>
          <w:sz w:val="24"/>
          <w:szCs w:val="24"/>
          <w:lang w:val="id-ID"/>
        </w:rPr>
        <w:t>P</w:t>
      </w:r>
      <w:r w:rsidR="00A82EB1">
        <w:rPr>
          <w:rFonts w:ascii="Times New Roman" w:hAnsi="Times New Roman" w:cs="Times New Roman"/>
          <w:sz w:val="24"/>
          <w:szCs w:val="24"/>
          <w:lang w:val="id-ID"/>
        </w:rPr>
        <w:t>erkembangan</w:t>
      </w:r>
      <w:r w:rsidR="002359FF">
        <w:rPr>
          <w:rFonts w:ascii="Times New Roman" w:hAnsi="Times New Roman" w:cs="Times New Roman"/>
          <w:sz w:val="24"/>
          <w:szCs w:val="24"/>
          <w:lang w:val="id-ID"/>
        </w:rPr>
        <w:t xml:space="preserve"> </w:t>
      </w:r>
      <w:r w:rsidR="00A82EB1">
        <w:rPr>
          <w:rFonts w:ascii="Times New Roman" w:hAnsi="Times New Roman" w:cs="Times New Roman"/>
          <w:sz w:val="24"/>
          <w:szCs w:val="24"/>
          <w:lang w:val="id-ID"/>
        </w:rPr>
        <w:t>CAR pali</w:t>
      </w:r>
      <w:r w:rsidR="00944C9A">
        <w:rPr>
          <w:rFonts w:ascii="Times New Roman" w:hAnsi="Times New Roman" w:cs="Times New Roman"/>
          <w:sz w:val="24"/>
          <w:szCs w:val="24"/>
          <w:lang w:val="id-ID"/>
        </w:rPr>
        <w:t>ng tinggi terjadi pada tahun 20</w:t>
      </w:r>
      <w:r w:rsidR="0001697F">
        <w:rPr>
          <w:rFonts w:ascii="Times New Roman" w:hAnsi="Times New Roman" w:cs="Times New Roman"/>
          <w:sz w:val="24"/>
          <w:szCs w:val="24"/>
          <w:lang w:val="id-ID"/>
        </w:rPr>
        <w:t>12</w:t>
      </w:r>
      <w:r w:rsidR="00A82EB1">
        <w:rPr>
          <w:rFonts w:ascii="Times New Roman" w:hAnsi="Times New Roman" w:cs="Times New Roman"/>
          <w:sz w:val="24"/>
          <w:szCs w:val="24"/>
          <w:lang w:val="id-ID"/>
        </w:rPr>
        <w:t xml:space="preserve"> sebesar </w:t>
      </w:r>
      <w:r w:rsidR="00A82EB1">
        <w:rPr>
          <w:rFonts w:ascii="Times New Roman" w:eastAsia="Times New Roman" w:hAnsi="Times New Roman" w:cs="Times New Roman"/>
          <w:color w:val="000000"/>
          <w:sz w:val="24"/>
          <w:szCs w:val="24"/>
          <w:lang w:eastAsia="id-ID"/>
        </w:rPr>
        <w:t>1</w:t>
      </w:r>
      <w:r w:rsidR="0001697F">
        <w:rPr>
          <w:rFonts w:ascii="Times New Roman" w:eastAsia="Times New Roman" w:hAnsi="Times New Roman" w:cs="Times New Roman"/>
          <w:color w:val="000000"/>
          <w:sz w:val="24"/>
          <w:szCs w:val="24"/>
          <w:lang w:val="id-ID" w:eastAsia="id-ID"/>
        </w:rPr>
        <w:t>2</w:t>
      </w:r>
      <w:r w:rsidR="00A82EB1">
        <w:rPr>
          <w:rFonts w:ascii="Times New Roman" w:eastAsia="Times New Roman" w:hAnsi="Times New Roman" w:cs="Times New Roman"/>
          <w:color w:val="000000"/>
          <w:sz w:val="24"/>
          <w:szCs w:val="24"/>
          <w:lang w:eastAsia="id-ID"/>
        </w:rPr>
        <w:t>,</w:t>
      </w:r>
      <w:r w:rsidR="0001697F">
        <w:rPr>
          <w:rFonts w:ascii="Times New Roman" w:eastAsia="Times New Roman" w:hAnsi="Times New Roman" w:cs="Times New Roman"/>
          <w:color w:val="000000"/>
          <w:sz w:val="24"/>
          <w:szCs w:val="24"/>
          <w:lang w:val="id-ID" w:eastAsia="id-ID"/>
        </w:rPr>
        <w:t>95</w:t>
      </w:r>
      <w:r w:rsidR="00A82EB1">
        <w:rPr>
          <w:rFonts w:ascii="Times New Roman" w:hAnsi="Times New Roman" w:cs="Times New Roman"/>
          <w:sz w:val="24"/>
          <w:szCs w:val="24"/>
          <w:lang w:val="id-ID"/>
        </w:rPr>
        <w:t xml:space="preserve"> persen. Tingginya rasio CAR</w:t>
      </w:r>
      <w:r w:rsidR="00944C9A">
        <w:rPr>
          <w:rFonts w:ascii="Times New Roman" w:hAnsi="Times New Roman" w:cs="Times New Roman"/>
          <w:sz w:val="24"/>
          <w:szCs w:val="24"/>
          <w:lang w:val="id-ID"/>
        </w:rPr>
        <w:t xml:space="preserve"> terjadi karena rendahnya </w:t>
      </w:r>
      <w:r w:rsidR="000078C7">
        <w:rPr>
          <w:rFonts w:ascii="Times New Roman" w:hAnsi="Times New Roman" w:cs="Times New Roman"/>
          <w:sz w:val="24"/>
          <w:szCs w:val="24"/>
          <w:lang w:val="id-ID"/>
        </w:rPr>
        <w:t>perkembangan</w:t>
      </w:r>
      <w:r w:rsidR="00944C9A">
        <w:rPr>
          <w:rFonts w:ascii="Times New Roman" w:hAnsi="Times New Roman" w:cs="Times New Roman"/>
          <w:sz w:val="24"/>
          <w:szCs w:val="24"/>
          <w:lang w:val="id-ID"/>
        </w:rPr>
        <w:t xml:space="preserve"> ATMR dibanding tahun sebelumnya</w:t>
      </w:r>
      <w:r w:rsidR="009A59AA">
        <w:rPr>
          <w:rFonts w:ascii="Times New Roman" w:hAnsi="Times New Roman" w:cs="Times New Roman"/>
          <w:sz w:val="24"/>
          <w:szCs w:val="24"/>
          <w:lang w:val="id-ID"/>
        </w:rPr>
        <w:t xml:space="preserve"> yaitu </w:t>
      </w:r>
      <w:r w:rsidR="0091284E">
        <w:rPr>
          <w:rFonts w:ascii="Times New Roman" w:eastAsia="Times New Roman" w:hAnsi="Times New Roman" w:cs="Times New Roman"/>
          <w:color w:val="000000"/>
          <w:sz w:val="24"/>
          <w:szCs w:val="24"/>
          <w:lang w:val="id-ID" w:eastAsia="id-ID"/>
        </w:rPr>
        <w:t xml:space="preserve">sebesar 17 persen atau </w:t>
      </w:r>
      <w:r w:rsidR="009A59AA">
        <w:rPr>
          <w:rFonts w:ascii="Times New Roman" w:hAnsi="Times New Roman" w:cs="Times New Roman"/>
          <w:sz w:val="24"/>
          <w:szCs w:val="24"/>
          <w:lang w:val="id-ID"/>
        </w:rPr>
        <w:t xml:space="preserve"> Rp </w:t>
      </w:r>
      <w:r w:rsidR="009A59AA" w:rsidRPr="009A59AA">
        <w:rPr>
          <w:rFonts w:ascii="Times New Roman" w:eastAsia="Times New Roman" w:hAnsi="Times New Roman" w:cs="Times New Roman"/>
          <w:color w:val="000000"/>
          <w:sz w:val="24"/>
          <w:szCs w:val="24"/>
          <w:lang w:val="id-ID" w:eastAsia="id-ID"/>
        </w:rPr>
        <w:t>46.394.820</w:t>
      </w:r>
      <w:r w:rsidR="009A59AA">
        <w:rPr>
          <w:rFonts w:ascii="Times New Roman" w:eastAsia="Times New Roman" w:hAnsi="Times New Roman" w:cs="Times New Roman"/>
          <w:color w:val="000000"/>
          <w:sz w:val="24"/>
          <w:szCs w:val="24"/>
          <w:lang w:val="id-ID" w:eastAsia="id-ID"/>
        </w:rPr>
        <w:t xml:space="preserve"> </w:t>
      </w:r>
      <w:r w:rsidR="001A164A">
        <w:rPr>
          <w:rFonts w:ascii="Times New Roman" w:eastAsia="Times New Roman" w:hAnsi="Times New Roman" w:cs="Times New Roman"/>
          <w:color w:val="000000"/>
          <w:sz w:val="24"/>
          <w:szCs w:val="24"/>
          <w:lang w:val="id-ID" w:eastAsia="id-ID"/>
        </w:rPr>
        <w:t xml:space="preserve"> </w:t>
      </w:r>
      <w:r w:rsidR="009A59AA">
        <w:rPr>
          <w:rFonts w:ascii="Times New Roman" w:eastAsia="Times New Roman" w:hAnsi="Times New Roman" w:cs="Times New Roman"/>
          <w:color w:val="000000"/>
          <w:sz w:val="24"/>
          <w:szCs w:val="24"/>
          <w:lang w:val="id-ID" w:eastAsia="id-ID"/>
        </w:rPr>
        <w:t xml:space="preserve">yang disebabkan </w:t>
      </w:r>
      <w:r w:rsidR="005617FA">
        <w:rPr>
          <w:rFonts w:ascii="Times New Roman" w:eastAsia="Times New Roman" w:hAnsi="Times New Roman" w:cs="Times New Roman"/>
          <w:color w:val="000000"/>
          <w:sz w:val="24"/>
          <w:szCs w:val="24"/>
          <w:lang w:val="id-ID" w:eastAsia="id-ID"/>
        </w:rPr>
        <w:t xml:space="preserve">turunnya risiko pasar menjadi sebesar Rp 1.654.474 </w:t>
      </w:r>
      <w:r w:rsidR="00944C9A">
        <w:rPr>
          <w:rFonts w:ascii="Times New Roman" w:hAnsi="Times New Roman" w:cs="Times New Roman"/>
          <w:sz w:val="24"/>
          <w:szCs w:val="24"/>
          <w:lang w:val="id-ID"/>
        </w:rPr>
        <w:t>,</w:t>
      </w:r>
      <w:r w:rsidR="009A59AA">
        <w:rPr>
          <w:rFonts w:ascii="Times New Roman" w:hAnsi="Times New Roman" w:cs="Times New Roman"/>
          <w:sz w:val="24"/>
          <w:szCs w:val="24"/>
          <w:lang w:val="id-ID"/>
        </w:rPr>
        <w:t xml:space="preserve"> </w:t>
      </w:r>
      <w:r w:rsidR="00944C9A">
        <w:rPr>
          <w:rFonts w:ascii="Times New Roman" w:hAnsi="Times New Roman" w:cs="Times New Roman"/>
          <w:sz w:val="24"/>
          <w:szCs w:val="24"/>
          <w:lang w:val="id-ID"/>
        </w:rPr>
        <w:t xml:space="preserve">sementara </w:t>
      </w:r>
      <w:r w:rsidR="00A82EB1">
        <w:rPr>
          <w:rFonts w:ascii="Times New Roman" w:hAnsi="Times New Roman" w:cs="Times New Roman"/>
          <w:sz w:val="24"/>
          <w:szCs w:val="24"/>
          <w:lang w:val="id-ID"/>
        </w:rPr>
        <w:t xml:space="preserve">modal </w:t>
      </w:r>
      <w:r w:rsidR="00944C9A">
        <w:rPr>
          <w:rFonts w:ascii="Times New Roman" w:hAnsi="Times New Roman" w:cs="Times New Roman"/>
          <w:sz w:val="24"/>
          <w:szCs w:val="24"/>
          <w:lang w:val="id-ID"/>
        </w:rPr>
        <w:t>m</w:t>
      </w:r>
      <w:r w:rsidR="000078C7">
        <w:rPr>
          <w:rFonts w:ascii="Times New Roman" w:hAnsi="Times New Roman" w:cs="Times New Roman"/>
          <w:sz w:val="24"/>
          <w:szCs w:val="24"/>
          <w:lang w:val="id-ID"/>
        </w:rPr>
        <w:t xml:space="preserve">engalami perkembangan </w:t>
      </w:r>
      <w:r w:rsidR="0091284E">
        <w:rPr>
          <w:rFonts w:ascii="Times New Roman" w:hAnsi="Times New Roman" w:cs="Times New Roman"/>
          <w:sz w:val="24"/>
          <w:szCs w:val="24"/>
          <w:lang w:val="id-ID"/>
        </w:rPr>
        <w:t xml:space="preserve">yang sangat tinggi </w:t>
      </w:r>
      <w:r w:rsidR="001A164A">
        <w:rPr>
          <w:rFonts w:ascii="Times New Roman" w:hAnsi="Times New Roman" w:cs="Times New Roman"/>
          <w:sz w:val="24"/>
          <w:szCs w:val="24"/>
          <w:lang w:val="id-ID"/>
        </w:rPr>
        <w:t xml:space="preserve"> sebesar </w:t>
      </w:r>
      <w:r w:rsidR="0091284E">
        <w:rPr>
          <w:rFonts w:ascii="Times New Roman" w:eastAsia="Times New Roman" w:hAnsi="Times New Roman" w:cs="Times New Roman"/>
          <w:color w:val="000000"/>
          <w:sz w:val="24"/>
          <w:szCs w:val="24"/>
          <w:lang w:val="id-ID" w:eastAsia="id-ID"/>
        </w:rPr>
        <w:t xml:space="preserve">32 persen atau sebesar </w:t>
      </w:r>
      <w:r w:rsidR="001A164A">
        <w:rPr>
          <w:rFonts w:ascii="Times New Roman" w:hAnsi="Times New Roman" w:cs="Times New Roman"/>
          <w:sz w:val="24"/>
          <w:szCs w:val="24"/>
          <w:lang w:val="id-ID"/>
        </w:rPr>
        <w:t xml:space="preserve">Rp </w:t>
      </w:r>
      <w:r w:rsidR="001A164A" w:rsidRPr="001A164A">
        <w:rPr>
          <w:rFonts w:ascii="Times New Roman" w:eastAsia="Times New Roman" w:hAnsi="Times New Roman" w:cs="Times New Roman"/>
          <w:color w:val="000000"/>
          <w:sz w:val="24"/>
          <w:szCs w:val="24"/>
          <w:lang w:val="id-ID" w:eastAsia="id-ID"/>
        </w:rPr>
        <w:t>13.317.689</w:t>
      </w:r>
      <w:r w:rsidR="001A164A">
        <w:rPr>
          <w:rFonts w:ascii="Times New Roman" w:eastAsia="Times New Roman" w:hAnsi="Times New Roman" w:cs="Times New Roman"/>
          <w:color w:val="000000"/>
          <w:sz w:val="24"/>
          <w:szCs w:val="24"/>
          <w:lang w:val="id-ID" w:eastAsia="id-ID"/>
        </w:rPr>
        <w:t xml:space="preserve">. </w:t>
      </w:r>
      <w:r w:rsidR="00A82EB1">
        <w:rPr>
          <w:rFonts w:ascii="Times New Roman" w:hAnsi="Times New Roman" w:cs="Times New Roman"/>
          <w:sz w:val="24"/>
          <w:szCs w:val="24"/>
          <w:lang w:val="id-ID"/>
        </w:rPr>
        <w:t>Sedangkan p</w:t>
      </w:r>
      <w:r w:rsidR="00A82EB1">
        <w:rPr>
          <w:rFonts w:ascii="Times New Roman" w:eastAsia="Times New Roman" w:hAnsi="Times New Roman" w:cs="Times New Roman"/>
          <w:color w:val="000000"/>
          <w:sz w:val="24"/>
          <w:szCs w:val="24"/>
          <w:lang w:val="id-ID" w:eastAsia="id-ID"/>
        </w:rPr>
        <w:t xml:space="preserve">erkembangan </w:t>
      </w:r>
      <w:r w:rsidR="00A82EB1">
        <w:rPr>
          <w:rFonts w:ascii="Times New Roman" w:hAnsi="Times New Roman" w:cs="Times New Roman"/>
          <w:sz w:val="24"/>
          <w:szCs w:val="24"/>
          <w:lang w:val="id-ID"/>
        </w:rPr>
        <w:t>CAR paling rendah</w:t>
      </w:r>
      <w:r w:rsidR="000078C7">
        <w:rPr>
          <w:rFonts w:ascii="Times New Roman" w:hAnsi="Times New Roman" w:cs="Times New Roman"/>
          <w:sz w:val="24"/>
          <w:szCs w:val="24"/>
          <w:lang w:val="id-ID"/>
        </w:rPr>
        <w:t xml:space="preserve"> terjadi pada tahun 2013</w:t>
      </w:r>
      <w:r w:rsidR="00A82EB1" w:rsidRPr="0063464D">
        <w:rPr>
          <w:rFonts w:ascii="Times New Roman" w:hAnsi="Times New Roman" w:cs="Times New Roman"/>
          <w:sz w:val="24"/>
          <w:szCs w:val="24"/>
          <w:lang w:val="id-ID"/>
        </w:rPr>
        <w:t xml:space="preserve"> </w:t>
      </w:r>
      <w:r w:rsidR="00A82EB1">
        <w:rPr>
          <w:rFonts w:ascii="Times New Roman" w:hAnsi="Times New Roman" w:cs="Times New Roman"/>
          <w:sz w:val="24"/>
          <w:szCs w:val="24"/>
          <w:lang w:val="id-ID"/>
        </w:rPr>
        <w:t xml:space="preserve">sebesar </w:t>
      </w:r>
      <w:r w:rsidR="000078C7">
        <w:rPr>
          <w:rFonts w:ascii="Times New Roman" w:eastAsia="Times New Roman" w:hAnsi="Times New Roman" w:cs="Times New Roman"/>
          <w:color w:val="000000"/>
          <w:sz w:val="24"/>
          <w:szCs w:val="24"/>
          <w:lang w:val="id-ID" w:eastAsia="id-ID"/>
        </w:rPr>
        <w:t>0</w:t>
      </w:r>
      <w:r w:rsidR="0001697F">
        <w:rPr>
          <w:rFonts w:ascii="Times New Roman" w:eastAsia="Times New Roman" w:hAnsi="Times New Roman" w:cs="Times New Roman"/>
          <w:color w:val="000000"/>
          <w:sz w:val="24"/>
          <w:szCs w:val="24"/>
          <w:lang w:val="id-ID" w:eastAsia="id-ID"/>
        </w:rPr>
        <w:t>,32</w:t>
      </w:r>
      <w:r w:rsidR="00A82EB1">
        <w:rPr>
          <w:rFonts w:ascii="Times New Roman" w:eastAsia="Times New Roman" w:hAnsi="Times New Roman" w:cs="Times New Roman"/>
          <w:color w:val="000000"/>
          <w:sz w:val="24"/>
          <w:szCs w:val="24"/>
          <w:lang w:val="id-ID" w:eastAsia="id-ID"/>
        </w:rPr>
        <w:t xml:space="preserve"> persen</w:t>
      </w:r>
      <w:r w:rsidR="00A82EB1" w:rsidRPr="003073AB">
        <w:rPr>
          <w:rFonts w:ascii="Times New Roman" w:hAnsi="Times New Roman" w:cs="Times New Roman"/>
          <w:sz w:val="24"/>
          <w:szCs w:val="24"/>
          <w:lang w:val="id-ID"/>
        </w:rPr>
        <w:t>.</w:t>
      </w:r>
      <w:r w:rsidR="00A82EB1">
        <w:rPr>
          <w:rFonts w:ascii="Times New Roman" w:hAnsi="Times New Roman" w:cs="Times New Roman"/>
          <w:sz w:val="24"/>
          <w:szCs w:val="24"/>
          <w:lang w:val="id-ID"/>
        </w:rPr>
        <w:t xml:space="preserve"> </w:t>
      </w:r>
      <w:r w:rsidR="000078C7">
        <w:rPr>
          <w:rFonts w:ascii="Times New Roman" w:hAnsi="Times New Roman" w:cs="Times New Roman"/>
          <w:sz w:val="24"/>
          <w:szCs w:val="24"/>
          <w:lang w:val="id-ID"/>
        </w:rPr>
        <w:t>Rendahnya perkembangan</w:t>
      </w:r>
      <w:r w:rsidR="005617FA">
        <w:rPr>
          <w:rFonts w:ascii="Times New Roman" w:hAnsi="Times New Roman" w:cs="Times New Roman"/>
          <w:sz w:val="24"/>
          <w:szCs w:val="24"/>
          <w:lang w:val="id-ID"/>
        </w:rPr>
        <w:t xml:space="preserve"> rasio CAR </w:t>
      </w:r>
      <w:r w:rsidR="00A82EB1">
        <w:rPr>
          <w:rFonts w:ascii="Times New Roman" w:hAnsi="Times New Roman" w:cs="Times New Roman"/>
          <w:sz w:val="24"/>
          <w:szCs w:val="24"/>
          <w:lang w:val="id-ID"/>
        </w:rPr>
        <w:t xml:space="preserve">karena </w:t>
      </w:r>
      <w:r w:rsidR="000078C7">
        <w:rPr>
          <w:rFonts w:ascii="Times New Roman" w:hAnsi="Times New Roman" w:cs="Times New Roman"/>
          <w:sz w:val="24"/>
          <w:szCs w:val="24"/>
          <w:lang w:val="id-ID"/>
        </w:rPr>
        <w:t xml:space="preserve">rendahnya perkembangan </w:t>
      </w:r>
      <w:r w:rsidR="00A82EB1">
        <w:rPr>
          <w:rFonts w:ascii="Times New Roman" w:hAnsi="Times New Roman" w:cs="Times New Roman"/>
          <w:sz w:val="24"/>
          <w:szCs w:val="24"/>
          <w:lang w:val="id-ID"/>
        </w:rPr>
        <w:t>modal</w:t>
      </w:r>
      <w:r w:rsidR="000078C7">
        <w:rPr>
          <w:rFonts w:ascii="Times New Roman" w:hAnsi="Times New Roman" w:cs="Times New Roman"/>
          <w:sz w:val="24"/>
          <w:szCs w:val="24"/>
          <w:lang w:val="id-ID"/>
        </w:rPr>
        <w:t xml:space="preserve"> dibanding tahun sebelumnya</w:t>
      </w:r>
      <w:r w:rsidR="00BA14FB">
        <w:rPr>
          <w:rFonts w:ascii="Times New Roman" w:hAnsi="Times New Roman" w:cs="Times New Roman"/>
          <w:sz w:val="24"/>
          <w:szCs w:val="24"/>
          <w:lang w:val="id-ID"/>
        </w:rPr>
        <w:t xml:space="preserve"> yaitu sebesar 26 persen atau Rp </w:t>
      </w:r>
      <w:r w:rsidR="00BA14FB" w:rsidRPr="00BA14FB">
        <w:rPr>
          <w:rFonts w:ascii="Times New Roman" w:eastAsia="Times New Roman" w:hAnsi="Times New Roman" w:cs="Times New Roman"/>
          <w:color w:val="000000"/>
          <w:sz w:val="24"/>
          <w:szCs w:val="24"/>
          <w:lang w:val="id-ID" w:eastAsia="id-ID"/>
        </w:rPr>
        <w:t>14.338.359</w:t>
      </w:r>
      <w:r w:rsidR="0019300C">
        <w:rPr>
          <w:rFonts w:ascii="Times New Roman" w:eastAsia="Times New Roman" w:hAnsi="Times New Roman" w:cs="Times New Roman"/>
          <w:color w:val="000000"/>
          <w:sz w:val="24"/>
          <w:szCs w:val="24"/>
          <w:lang w:val="id-ID" w:eastAsia="id-ID"/>
        </w:rPr>
        <w:t xml:space="preserve"> yang disebabkan turunnya modal pelengkap menjadi Rp </w:t>
      </w:r>
      <w:r w:rsidR="005617FA">
        <w:rPr>
          <w:rFonts w:ascii="Times New Roman" w:eastAsia="Times New Roman" w:hAnsi="Times New Roman" w:cs="Times New Roman"/>
          <w:color w:val="000000"/>
          <w:sz w:val="24"/>
          <w:szCs w:val="24"/>
          <w:lang w:val="id-ID" w:eastAsia="id-ID"/>
        </w:rPr>
        <w:t>3</w:t>
      </w:r>
      <w:r w:rsidR="0019300C">
        <w:rPr>
          <w:rFonts w:ascii="Times New Roman" w:eastAsia="Times New Roman" w:hAnsi="Times New Roman" w:cs="Times New Roman"/>
          <w:color w:val="000000"/>
          <w:sz w:val="24"/>
          <w:szCs w:val="24"/>
          <w:lang w:val="id-ID" w:eastAsia="id-ID"/>
        </w:rPr>
        <w:t>.</w:t>
      </w:r>
      <w:r w:rsidR="005617FA">
        <w:rPr>
          <w:rFonts w:ascii="Times New Roman" w:eastAsia="Times New Roman" w:hAnsi="Times New Roman" w:cs="Times New Roman"/>
          <w:color w:val="000000"/>
          <w:sz w:val="24"/>
          <w:szCs w:val="24"/>
          <w:lang w:val="id-ID" w:eastAsia="id-ID"/>
        </w:rPr>
        <w:t>507</w:t>
      </w:r>
      <w:r w:rsidR="0019300C">
        <w:rPr>
          <w:rFonts w:ascii="Times New Roman" w:eastAsia="Times New Roman" w:hAnsi="Times New Roman" w:cs="Times New Roman"/>
          <w:color w:val="000000"/>
          <w:sz w:val="24"/>
          <w:szCs w:val="24"/>
          <w:lang w:val="id-ID" w:eastAsia="id-ID"/>
        </w:rPr>
        <w:t>.</w:t>
      </w:r>
      <w:r w:rsidR="005617FA">
        <w:rPr>
          <w:rFonts w:ascii="Times New Roman" w:eastAsia="Times New Roman" w:hAnsi="Times New Roman" w:cs="Times New Roman"/>
          <w:color w:val="000000"/>
          <w:sz w:val="24"/>
          <w:szCs w:val="24"/>
          <w:lang w:val="id-ID" w:eastAsia="id-ID"/>
        </w:rPr>
        <w:t>996</w:t>
      </w:r>
      <w:r w:rsidR="000078C7">
        <w:rPr>
          <w:rFonts w:ascii="Times New Roman" w:hAnsi="Times New Roman" w:cs="Times New Roman"/>
          <w:sz w:val="24"/>
          <w:szCs w:val="24"/>
          <w:lang w:val="id-ID"/>
        </w:rPr>
        <w:t>, sementara ATMR</w:t>
      </w:r>
      <w:r w:rsidR="005617FA">
        <w:rPr>
          <w:rFonts w:ascii="Times New Roman" w:hAnsi="Times New Roman" w:cs="Times New Roman"/>
          <w:sz w:val="24"/>
          <w:szCs w:val="24"/>
          <w:lang w:val="id-ID"/>
        </w:rPr>
        <w:t xml:space="preserve"> mengalami perkembangan sebesar 26 persen atau Rp </w:t>
      </w:r>
      <w:r w:rsidR="005617FA" w:rsidRPr="005617FA">
        <w:rPr>
          <w:rFonts w:ascii="Times New Roman" w:eastAsia="Times New Roman" w:hAnsi="Times New Roman" w:cs="Times New Roman"/>
          <w:color w:val="000000"/>
          <w:sz w:val="24"/>
          <w:szCs w:val="24"/>
          <w:lang w:val="id-ID" w:eastAsia="id-ID"/>
        </w:rPr>
        <w:t>82.865.848</w:t>
      </w:r>
      <w:r w:rsidR="005617FA">
        <w:rPr>
          <w:rFonts w:ascii="Times New Roman" w:eastAsia="Times New Roman" w:hAnsi="Times New Roman" w:cs="Times New Roman"/>
          <w:color w:val="000000"/>
          <w:sz w:val="24"/>
          <w:szCs w:val="24"/>
          <w:lang w:val="id-ID" w:eastAsia="id-ID"/>
        </w:rPr>
        <w:t xml:space="preserve"> disebabkan naiknya risiko pasar menjadi Rp 2.294.9888</w:t>
      </w:r>
      <w:r w:rsidR="00A82EB1">
        <w:rPr>
          <w:rFonts w:ascii="Times New Roman" w:hAnsi="Times New Roman" w:cs="Times New Roman"/>
          <w:sz w:val="24"/>
          <w:szCs w:val="24"/>
          <w:lang w:val="id-ID"/>
        </w:rPr>
        <w:t xml:space="preserve">. </w:t>
      </w:r>
    </w:p>
    <w:p w:rsidR="00D91A0E" w:rsidRPr="00647A42" w:rsidRDefault="007870EC" w:rsidP="00404525">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lang w:val="id-ID"/>
        </w:rPr>
        <w:t xml:space="preserve">Perkembangan CAR </w:t>
      </w:r>
      <w:r w:rsidR="00FF78AA">
        <w:rPr>
          <w:rFonts w:ascii="Times New Roman" w:hAnsi="Times New Roman" w:cs="Times New Roman"/>
          <w:sz w:val="24"/>
          <w:szCs w:val="24"/>
        </w:rPr>
        <w:t>PT Bank Central Asia</w:t>
      </w:r>
      <w:r w:rsidR="00FF78AA">
        <w:rPr>
          <w:rFonts w:ascii="Times New Roman" w:hAnsi="Times New Roman" w:cs="Times New Roman"/>
          <w:sz w:val="24"/>
          <w:szCs w:val="24"/>
          <w:lang w:val="id-ID"/>
        </w:rPr>
        <w:t xml:space="preserve"> </w:t>
      </w:r>
      <w:r w:rsidR="00FF78AA">
        <w:rPr>
          <w:rFonts w:ascii="Times New Roman" w:hAnsi="Times New Roman" w:cs="Times New Roman"/>
          <w:sz w:val="24"/>
          <w:szCs w:val="24"/>
        </w:rPr>
        <w:t>Tbk</w:t>
      </w:r>
      <w:r w:rsidR="00FF78AA">
        <w:rPr>
          <w:rFonts w:ascii="Times New Roman" w:hAnsi="Times New Roman" w:cs="Times New Roman"/>
          <w:sz w:val="24"/>
          <w:szCs w:val="24"/>
          <w:lang w:val="id-ID"/>
        </w:rPr>
        <w:t xml:space="preserve"> </w:t>
      </w:r>
      <w:r w:rsidR="006C301C">
        <w:rPr>
          <w:rFonts w:ascii="Times New Roman" w:hAnsi="Times New Roman" w:cs="Times New Roman"/>
          <w:sz w:val="24"/>
          <w:szCs w:val="24"/>
          <w:lang w:val="id-ID"/>
        </w:rPr>
        <w:t>selama lima tahun</w:t>
      </w:r>
      <w:r w:rsidR="00FF78AA">
        <w:rPr>
          <w:rFonts w:ascii="Times New Roman" w:hAnsi="Times New Roman" w:cs="Times New Roman"/>
          <w:sz w:val="24"/>
          <w:szCs w:val="24"/>
          <w:lang w:val="id-ID"/>
        </w:rPr>
        <w:t xml:space="preserve"> mengalami </w:t>
      </w:r>
      <w:r w:rsidR="006C301C">
        <w:rPr>
          <w:rFonts w:ascii="Times New Roman" w:hAnsi="Times New Roman" w:cs="Times New Roman"/>
          <w:sz w:val="24"/>
          <w:szCs w:val="24"/>
          <w:lang w:val="id-ID"/>
        </w:rPr>
        <w:t>fluktuasi</w:t>
      </w:r>
      <w:r w:rsidR="00FF78AA">
        <w:rPr>
          <w:rFonts w:ascii="Times New Roman" w:hAnsi="Times New Roman" w:cs="Times New Roman"/>
          <w:sz w:val="24"/>
          <w:szCs w:val="24"/>
          <w:lang w:val="id-ID"/>
        </w:rPr>
        <w:t xml:space="preserve">. </w:t>
      </w:r>
      <w:r w:rsidR="00D91A0E">
        <w:rPr>
          <w:rFonts w:ascii="Times New Roman" w:eastAsia="Times New Roman" w:hAnsi="Times New Roman" w:cs="Times New Roman"/>
          <w:color w:val="000000"/>
          <w:sz w:val="24"/>
          <w:szCs w:val="24"/>
          <w:lang w:val="id-ID" w:eastAsia="id-ID"/>
        </w:rPr>
        <w:t xml:space="preserve">Perkembangan </w:t>
      </w:r>
      <w:r w:rsidR="00D91A0E">
        <w:rPr>
          <w:rFonts w:ascii="Times New Roman" w:hAnsi="Times New Roman" w:cs="Times New Roman"/>
          <w:sz w:val="24"/>
          <w:szCs w:val="24"/>
          <w:lang w:val="id-ID"/>
        </w:rPr>
        <w:t>CAR paling rendah terjadi pada tahun 2010</w:t>
      </w:r>
      <w:r w:rsidR="00D91A0E" w:rsidRPr="0063464D">
        <w:rPr>
          <w:rFonts w:ascii="Times New Roman" w:hAnsi="Times New Roman" w:cs="Times New Roman"/>
          <w:sz w:val="24"/>
          <w:szCs w:val="24"/>
          <w:lang w:val="id-ID"/>
        </w:rPr>
        <w:t xml:space="preserve"> </w:t>
      </w:r>
      <w:r w:rsidR="00D91A0E">
        <w:rPr>
          <w:rFonts w:ascii="Times New Roman" w:hAnsi="Times New Roman" w:cs="Times New Roman"/>
          <w:sz w:val="24"/>
          <w:szCs w:val="24"/>
          <w:lang w:val="id-ID"/>
        </w:rPr>
        <w:t xml:space="preserve">sebesar minus </w:t>
      </w:r>
      <w:r w:rsidR="0001697F">
        <w:rPr>
          <w:rFonts w:ascii="Times New Roman" w:hAnsi="Times New Roman" w:cs="Times New Roman"/>
          <w:sz w:val="24"/>
          <w:szCs w:val="24"/>
          <w:lang w:val="id-ID"/>
        </w:rPr>
        <w:t>1</w:t>
      </w:r>
      <w:r w:rsidR="00D91A0E">
        <w:rPr>
          <w:rFonts w:ascii="Times New Roman" w:hAnsi="Times New Roman" w:cs="Times New Roman"/>
          <w:sz w:val="24"/>
          <w:szCs w:val="24"/>
          <w:lang w:val="id-ID"/>
        </w:rPr>
        <w:t>1</w:t>
      </w:r>
      <w:r w:rsidR="00D91A0E">
        <w:rPr>
          <w:rFonts w:ascii="Times New Roman" w:hAnsi="Times New Roman" w:cs="Times New Roman"/>
          <w:sz w:val="24"/>
          <w:szCs w:val="24"/>
        </w:rPr>
        <w:t>,</w:t>
      </w:r>
      <w:r w:rsidR="0001697F">
        <w:rPr>
          <w:rFonts w:ascii="Times New Roman" w:hAnsi="Times New Roman" w:cs="Times New Roman"/>
          <w:sz w:val="24"/>
          <w:szCs w:val="24"/>
          <w:lang w:val="id-ID"/>
        </w:rPr>
        <w:t>92</w:t>
      </w:r>
      <w:r w:rsidR="00D91A0E">
        <w:rPr>
          <w:rFonts w:ascii="Times New Roman" w:hAnsi="Times New Roman" w:cs="Times New Roman"/>
          <w:sz w:val="24"/>
          <w:szCs w:val="24"/>
          <w:lang w:val="id-ID"/>
        </w:rPr>
        <w:t xml:space="preserve"> </w:t>
      </w:r>
      <w:r w:rsidR="00D91A0E">
        <w:rPr>
          <w:rFonts w:ascii="Times New Roman" w:eastAsia="Times New Roman" w:hAnsi="Times New Roman" w:cs="Times New Roman"/>
          <w:color w:val="000000"/>
          <w:sz w:val="24"/>
          <w:szCs w:val="24"/>
          <w:lang w:val="id-ID" w:eastAsia="id-ID"/>
        </w:rPr>
        <w:t xml:space="preserve">persen atau turun sebesar </w:t>
      </w:r>
      <w:r w:rsidR="00D91A0E">
        <w:rPr>
          <w:rFonts w:ascii="Times New Roman" w:hAnsi="Times New Roman" w:cs="Times New Roman"/>
          <w:sz w:val="24"/>
          <w:szCs w:val="24"/>
          <w:lang w:val="id-ID"/>
        </w:rPr>
        <w:t>1</w:t>
      </w:r>
      <w:r w:rsidR="0001697F">
        <w:rPr>
          <w:rFonts w:ascii="Times New Roman" w:hAnsi="Times New Roman" w:cs="Times New Roman"/>
          <w:sz w:val="24"/>
          <w:szCs w:val="24"/>
          <w:lang w:val="id-ID"/>
        </w:rPr>
        <w:t>1</w:t>
      </w:r>
      <w:r w:rsidR="00D91A0E">
        <w:rPr>
          <w:rFonts w:ascii="Times New Roman" w:hAnsi="Times New Roman" w:cs="Times New Roman"/>
          <w:sz w:val="24"/>
          <w:szCs w:val="24"/>
        </w:rPr>
        <w:t>,</w:t>
      </w:r>
      <w:r w:rsidR="0001697F">
        <w:rPr>
          <w:rFonts w:ascii="Times New Roman" w:hAnsi="Times New Roman" w:cs="Times New Roman"/>
          <w:sz w:val="24"/>
          <w:szCs w:val="24"/>
          <w:lang w:val="id-ID"/>
        </w:rPr>
        <w:t>92</w:t>
      </w:r>
      <w:r w:rsidR="00D91A0E">
        <w:rPr>
          <w:rFonts w:ascii="Times New Roman" w:hAnsi="Times New Roman" w:cs="Times New Roman"/>
          <w:sz w:val="24"/>
          <w:szCs w:val="24"/>
          <w:lang w:val="id-ID"/>
        </w:rPr>
        <w:t xml:space="preserve"> </w:t>
      </w:r>
      <w:r w:rsidR="00D91A0E">
        <w:rPr>
          <w:rFonts w:ascii="Times New Roman" w:eastAsia="Times New Roman" w:hAnsi="Times New Roman" w:cs="Times New Roman"/>
          <w:color w:val="000000"/>
          <w:sz w:val="24"/>
          <w:szCs w:val="24"/>
          <w:lang w:val="id-ID" w:eastAsia="id-ID"/>
        </w:rPr>
        <w:t>persen</w:t>
      </w:r>
      <w:r w:rsidR="00D91A0E" w:rsidRPr="003073AB">
        <w:rPr>
          <w:rFonts w:ascii="Times New Roman" w:hAnsi="Times New Roman" w:cs="Times New Roman"/>
          <w:sz w:val="24"/>
          <w:szCs w:val="24"/>
          <w:lang w:val="id-ID"/>
        </w:rPr>
        <w:t>.</w:t>
      </w:r>
      <w:r w:rsidR="00D91A0E">
        <w:rPr>
          <w:rFonts w:ascii="Times New Roman" w:hAnsi="Times New Roman" w:cs="Times New Roman"/>
          <w:sz w:val="24"/>
          <w:szCs w:val="24"/>
          <w:lang w:val="id-ID"/>
        </w:rPr>
        <w:t xml:space="preserve"> </w:t>
      </w:r>
      <w:r w:rsidR="00D91A0E" w:rsidRPr="00AA3CAD">
        <w:rPr>
          <w:rFonts w:ascii="Times New Roman" w:hAnsi="Times New Roman" w:cs="Times New Roman"/>
          <w:sz w:val="24"/>
          <w:szCs w:val="24"/>
          <w:lang w:val="id-ID"/>
        </w:rPr>
        <w:t>Pen</w:t>
      </w:r>
      <w:r w:rsidR="00D91A0E">
        <w:rPr>
          <w:rFonts w:ascii="Times New Roman" w:hAnsi="Times New Roman" w:cs="Times New Roman"/>
          <w:sz w:val="24"/>
          <w:szCs w:val="24"/>
          <w:lang w:val="id-ID"/>
        </w:rPr>
        <w:t>urunan rasio CAR terjadi karena sangat rendahnya perkembangan modal bank dibanding tahun lainnya</w:t>
      </w:r>
      <w:r w:rsidR="00142449">
        <w:rPr>
          <w:rFonts w:ascii="Times New Roman" w:hAnsi="Times New Roman" w:cs="Times New Roman"/>
          <w:sz w:val="24"/>
          <w:szCs w:val="24"/>
          <w:lang w:val="id-ID"/>
        </w:rPr>
        <w:t xml:space="preserve"> yaitu sebesar 21 persen atau Rp </w:t>
      </w:r>
      <w:r w:rsidR="00142449" w:rsidRPr="00142449">
        <w:rPr>
          <w:rFonts w:ascii="Times New Roman" w:eastAsia="Times New Roman" w:hAnsi="Times New Roman" w:cs="Times New Roman"/>
          <w:color w:val="000000"/>
          <w:sz w:val="24"/>
          <w:szCs w:val="24"/>
          <w:lang w:val="id-ID" w:eastAsia="id-ID"/>
        </w:rPr>
        <w:t>4.889.582</w:t>
      </w:r>
      <w:r w:rsidR="00D91A0E">
        <w:rPr>
          <w:rFonts w:ascii="Times New Roman" w:hAnsi="Times New Roman" w:cs="Times New Roman"/>
          <w:sz w:val="24"/>
          <w:szCs w:val="24"/>
          <w:lang w:val="id-ID"/>
        </w:rPr>
        <w:t>, sementara perkembangan ATMR</w:t>
      </w:r>
      <w:r w:rsidR="00615CB7">
        <w:rPr>
          <w:rFonts w:ascii="Times New Roman" w:hAnsi="Times New Roman" w:cs="Times New Roman"/>
          <w:sz w:val="24"/>
          <w:szCs w:val="24"/>
          <w:lang w:val="id-ID"/>
        </w:rPr>
        <w:t xml:space="preserve"> sangat tinggi sebesar 38 persen atau Rp </w:t>
      </w:r>
      <w:r w:rsidR="00615CB7" w:rsidRPr="00615CB7">
        <w:rPr>
          <w:rFonts w:ascii="Times New Roman" w:eastAsia="Times New Roman" w:hAnsi="Times New Roman" w:cs="Times New Roman"/>
          <w:color w:val="000000"/>
          <w:sz w:val="24"/>
          <w:szCs w:val="24"/>
          <w:lang w:val="id-ID" w:eastAsia="id-ID"/>
        </w:rPr>
        <w:t>56.381.498</w:t>
      </w:r>
      <w:r w:rsidR="00615CB7">
        <w:rPr>
          <w:rFonts w:ascii="Times New Roman" w:eastAsia="Times New Roman" w:hAnsi="Times New Roman" w:cs="Times New Roman"/>
          <w:color w:val="000000"/>
          <w:sz w:val="24"/>
          <w:szCs w:val="24"/>
          <w:lang w:val="id-ID" w:eastAsia="id-ID"/>
        </w:rPr>
        <w:t xml:space="preserve"> karena </w:t>
      </w:r>
      <w:r w:rsidR="00647A42">
        <w:rPr>
          <w:rFonts w:ascii="Times New Roman" w:eastAsia="Times New Roman" w:hAnsi="Times New Roman" w:cs="Times New Roman"/>
          <w:color w:val="000000"/>
          <w:sz w:val="24"/>
          <w:szCs w:val="24"/>
          <w:lang w:val="id-ID" w:eastAsia="id-ID"/>
        </w:rPr>
        <w:t xml:space="preserve">naiknya risiko pasar menjadi Rp 409.209. </w:t>
      </w:r>
      <w:r w:rsidR="00D91A0E">
        <w:rPr>
          <w:rFonts w:ascii="Times New Roman" w:hAnsi="Times New Roman" w:cs="Times New Roman"/>
          <w:sz w:val="24"/>
          <w:szCs w:val="24"/>
          <w:lang w:val="id-ID"/>
        </w:rPr>
        <w:t>Sedangkan</w:t>
      </w:r>
      <w:r w:rsidR="00D91A0E">
        <w:rPr>
          <w:rFonts w:ascii="Times New Roman" w:hAnsi="Times New Roman" w:cs="Times New Roman"/>
          <w:sz w:val="24"/>
          <w:szCs w:val="24"/>
        </w:rPr>
        <w:t xml:space="preserve"> </w:t>
      </w:r>
      <w:r w:rsidR="00D91A0E">
        <w:rPr>
          <w:rFonts w:ascii="Times New Roman" w:hAnsi="Times New Roman" w:cs="Times New Roman"/>
          <w:sz w:val="24"/>
          <w:szCs w:val="24"/>
          <w:lang w:val="id-ID"/>
        </w:rPr>
        <w:t xml:space="preserve">perkembangan CAR paling tinggi terjadi pada tahun 2012 sebesar </w:t>
      </w:r>
      <w:r w:rsidR="00D91A0E" w:rsidRPr="00565D14">
        <w:rPr>
          <w:rFonts w:ascii="Times New Roman" w:eastAsia="Times New Roman" w:hAnsi="Times New Roman" w:cs="Times New Roman"/>
          <w:color w:val="000000"/>
          <w:sz w:val="24"/>
          <w:szCs w:val="24"/>
          <w:lang w:eastAsia="id-ID"/>
        </w:rPr>
        <w:t>1</w:t>
      </w:r>
      <w:r w:rsidR="0001697F">
        <w:rPr>
          <w:rFonts w:ascii="Times New Roman" w:eastAsia="Times New Roman" w:hAnsi="Times New Roman" w:cs="Times New Roman"/>
          <w:color w:val="000000"/>
          <w:sz w:val="24"/>
          <w:szCs w:val="24"/>
          <w:lang w:val="id-ID" w:eastAsia="id-ID"/>
        </w:rPr>
        <w:t>1</w:t>
      </w:r>
      <w:r w:rsidR="00D91A0E" w:rsidRPr="00565D14">
        <w:rPr>
          <w:rFonts w:ascii="Times New Roman" w:eastAsia="Times New Roman" w:hAnsi="Times New Roman" w:cs="Times New Roman"/>
          <w:color w:val="000000"/>
          <w:sz w:val="24"/>
          <w:szCs w:val="24"/>
          <w:lang w:eastAsia="id-ID"/>
        </w:rPr>
        <w:t>,</w:t>
      </w:r>
      <w:r w:rsidR="0001697F">
        <w:rPr>
          <w:rFonts w:ascii="Times New Roman" w:eastAsia="Times New Roman" w:hAnsi="Times New Roman" w:cs="Times New Roman"/>
          <w:color w:val="000000"/>
          <w:sz w:val="24"/>
          <w:szCs w:val="24"/>
          <w:lang w:val="id-ID" w:eastAsia="id-ID"/>
        </w:rPr>
        <w:t>68</w:t>
      </w:r>
      <w:r w:rsidR="00D91A0E">
        <w:rPr>
          <w:rFonts w:ascii="Times New Roman" w:eastAsia="Times New Roman" w:hAnsi="Times New Roman" w:cs="Times New Roman"/>
          <w:color w:val="000000"/>
          <w:sz w:val="24"/>
          <w:szCs w:val="24"/>
          <w:lang w:val="id-ID" w:eastAsia="id-ID"/>
        </w:rPr>
        <w:t xml:space="preserve"> </w:t>
      </w:r>
      <w:r w:rsidR="00D91A0E">
        <w:rPr>
          <w:rFonts w:ascii="Times New Roman" w:hAnsi="Times New Roman" w:cs="Times New Roman"/>
          <w:sz w:val="24"/>
          <w:szCs w:val="24"/>
          <w:lang w:val="id-ID"/>
        </w:rPr>
        <w:t>persen. Tingginya rasio</w:t>
      </w:r>
      <w:r w:rsidR="0001697F">
        <w:rPr>
          <w:rFonts w:ascii="Times New Roman" w:hAnsi="Times New Roman" w:cs="Times New Roman"/>
          <w:sz w:val="24"/>
          <w:szCs w:val="24"/>
          <w:lang w:val="id-ID"/>
        </w:rPr>
        <w:t xml:space="preserve"> perkembangan</w:t>
      </w:r>
      <w:r w:rsidR="00647A42">
        <w:rPr>
          <w:rFonts w:ascii="Times New Roman" w:hAnsi="Times New Roman" w:cs="Times New Roman"/>
          <w:sz w:val="24"/>
          <w:szCs w:val="24"/>
          <w:lang w:val="id-ID"/>
        </w:rPr>
        <w:t xml:space="preserve"> CAR terjadi karena perkembangan modal mengalami kenaikan modal yang tinggi sebesar 26 persen atau Rp </w:t>
      </w:r>
      <w:r w:rsidR="00647A42" w:rsidRPr="00647A42">
        <w:rPr>
          <w:rFonts w:ascii="Times New Roman" w:eastAsia="Times New Roman" w:hAnsi="Times New Roman" w:cs="Times New Roman"/>
          <w:color w:val="000000"/>
          <w:sz w:val="24"/>
          <w:szCs w:val="24"/>
          <w:lang w:val="id-ID" w:eastAsia="id-ID"/>
        </w:rPr>
        <w:t>8.938.264</w:t>
      </w:r>
      <w:r w:rsidR="00647A42">
        <w:rPr>
          <w:rFonts w:ascii="Times New Roman" w:eastAsia="Times New Roman" w:hAnsi="Times New Roman" w:cs="Times New Roman"/>
          <w:color w:val="000000"/>
          <w:sz w:val="24"/>
          <w:szCs w:val="24"/>
          <w:lang w:val="id-ID" w:eastAsia="id-ID"/>
        </w:rPr>
        <w:t xml:space="preserve"> disebabkan naiknya modal inti menjadi</w:t>
      </w:r>
      <w:r w:rsidR="001B5C8A">
        <w:rPr>
          <w:rFonts w:ascii="Times New Roman" w:eastAsia="Times New Roman" w:hAnsi="Times New Roman" w:cs="Times New Roman"/>
          <w:color w:val="000000"/>
          <w:sz w:val="24"/>
          <w:szCs w:val="24"/>
          <w:lang w:val="id-ID" w:eastAsia="id-ID"/>
        </w:rPr>
        <w:t xml:space="preserve"> </w:t>
      </w:r>
      <w:r w:rsidR="001B5C8A">
        <w:rPr>
          <w:rFonts w:ascii="Times New Roman" w:eastAsia="Times New Roman" w:hAnsi="Times New Roman" w:cs="Times New Roman"/>
          <w:color w:val="000000"/>
          <w:sz w:val="24"/>
          <w:szCs w:val="24"/>
          <w:lang w:val="id-ID" w:eastAsia="id-ID"/>
        </w:rPr>
        <w:lastRenderedPageBreak/>
        <w:t xml:space="preserve">sebesar </w:t>
      </w:r>
      <w:r w:rsidR="00647A42">
        <w:rPr>
          <w:rFonts w:ascii="Times New Roman" w:eastAsia="Times New Roman" w:hAnsi="Times New Roman" w:cs="Times New Roman"/>
          <w:color w:val="000000"/>
          <w:sz w:val="24"/>
          <w:szCs w:val="24"/>
          <w:lang w:val="id-ID" w:eastAsia="id-ID"/>
        </w:rPr>
        <w:t>Rp 41.035.427, sementara</w:t>
      </w:r>
      <w:r w:rsidR="00647A42">
        <w:rPr>
          <w:rFonts w:ascii="Times New Roman" w:hAnsi="Times New Roman" w:cs="Times New Roman"/>
          <w:sz w:val="24"/>
          <w:szCs w:val="24"/>
          <w:lang w:val="id-ID"/>
        </w:rPr>
        <w:t xml:space="preserve"> perkembangan </w:t>
      </w:r>
      <w:r w:rsidR="00D91A0E">
        <w:rPr>
          <w:rFonts w:ascii="Times New Roman" w:hAnsi="Times New Roman" w:cs="Times New Roman"/>
          <w:sz w:val="24"/>
          <w:szCs w:val="24"/>
          <w:lang w:val="id-ID"/>
        </w:rPr>
        <w:t xml:space="preserve">ATMR </w:t>
      </w:r>
      <w:r w:rsidR="00647A42">
        <w:rPr>
          <w:rFonts w:ascii="Times New Roman" w:hAnsi="Times New Roman" w:cs="Times New Roman"/>
          <w:sz w:val="24"/>
          <w:szCs w:val="24"/>
          <w:lang w:val="id-ID"/>
        </w:rPr>
        <w:t xml:space="preserve">sangat rendah sebesar 12 persen atau Rp </w:t>
      </w:r>
      <w:r w:rsidR="00647A42" w:rsidRPr="00647A42">
        <w:rPr>
          <w:rFonts w:ascii="Times New Roman" w:eastAsia="Times New Roman" w:hAnsi="Times New Roman" w:cs="Times New Roman"/>
          <w:color w:val="000000"/>
          <w:sz w:val="24"/>
          <w:szCs w:val="24"/>
          <w:lang w:val="id-ID" w:eastAsia="id-ID"/>
        </w:rPr>
        <w:t>34.108.207</w:t>
      </w:r>
      <w:r w:rsidR="00404525">
        <w:rPr>
          <w:rFonts w:ascii="Times New Roman" w:eastAsia="Times New Roman" w:hAnsi="Times New Roman" w:cs="Times New Roman"/>
          <w:color w:val="000000"/>
          <w:sz w:val="24"/>
          <w:szCs w:val="24"/>
          <w:lang w:val="id-ID" w:eastAsia="id-ID"/>
        </w:rPr>
        <w:t xml:space="preserve">. </w:t>
      </w:r>
      <w:r w:rsidR="00647A42">
        <w:rPr>
          <w:rFonts w:ascii="Times New Roman" w:hAnsi="Times New Roman" w:cs="Times New Roman"/>
          <w:sz w:val="24"/>
          <w:szCs w:val="24"/>
          <w:lang w:val="id-ID"/>
        </w:rPr>
        <w:t xml:space="preserve"> </w:t>
      </w:r>
    </w:p>
    <w:p w:rsidR="002C1E24" w:rsidRPr="002C1E24" w:rsidRDefault="00FF78AA" w:rsidP="002C1E24">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lang w:val="id-ID"/>
        </w:rPr>
        <w:t>P</w:t>
      </w:r>
      <w:r w:rsidRPr="00B0694E">
        <w:rPr>
          <w:rFonts w:ascii="Times New Roman" w:hAnsi="Times New Roman" w:cs="Times New Roman"/>
          <w:sz w:val="24"/>
          <w:szCs w:val="24"/>
        </w:rPr>
        <w:t>erkembangan</w:t>
      </w:r>
      <w:r>
        <w:rPr>
          <w:rFonts w:ascii="Times New Roman" w:hAnsi="Times New Roman" w:cs="Times New Roman"/>
          <w:sz w:val="24"/>
          <w:szCs w:val="24"/>
          <w:lang w:val="id-ID"/>
        </w:rPr>
        <w:t xml:space="preserve"> </w:t>
      </w:r>
      <w:r w:rsidR="00492082">
        <w:rPr>
          <w:rFonts w:ascii="Times New Roman" w:hAnsi="Times New Roman" w:cs="Times New Roman"/>
          <w:sz w:val="24"/>
          <w:szCs w:val="24"/>
          <w:lang w:val="id-ID"/>
        </w:rPr>
        <w:t>CAR</w:t>
      </w:r>
      <w:r>
        <w:rPr>
          <w:rFonts w:ascii="Times New Roman" w:hAnsi="Times New Roman" w:cs="Times New Roman"/>
          <w:sz w:val="24"/>
          <w:lang w:val="id-ID"/>
        </w:rPr>
        <w:t xml:space="preserve"> </w:t>
      </w:r>
      <w:r>
        <w:rPr>
          <w:rFonts w:ascii="Times New Roman" w:eastAsia="Times New Roman" w:hAnsi="Times New Roman" w:cs="Times New Roman"/>
          <w:color w:val="333333"/>
          <w:sz w:val="24"/>
          <w:szCs w:val="24"/>
          <w:lang w:eastAsia="id-ID"/>
        </w:rPr>
        <w:t xml:space="preserve">PT Bank Negara Indonesia (Persero) </w:t>
      </w:r>
      <w:r w:rsidR="002359FF">
        <w:rPr>
          <w:rFonts w:ascii="Times New Roman" w:hAnsi="Times New Roman" w:cs="Times New Roman"/>
          <w:sz w:val="24"/>
          <w:szCs w:val="24"/>
          <w:lang w:val="id-ID"/>
        </w:rPr>
        <w:t xml:space="preserve">selama lima tahun </w:t>
      </w:r>
      <w:r>
        <w:rPr>
          <w:rFonts w:ascii="Times New Roman" w:hAnsi="Times New Roman" w:cs="Times New Roman"/>
          <w:sz w:val="24"/>
          <w:szCs w:val="24"/>
          <w:lang w:val="id-ID"/>
        </w:rPr>
        <w:t xml:space="preserve">mengalami </w:t>
      </w:r>
      <w:r w:rsidR="00492082">
        <w:rPr>
          <w:rFonts w:ascii="Times New Roman" w:hAnsi="Times New Roman" w:cs="Times New Roman"/>
          <w:sz w:val="24"/>
          <w:szCs w:val="24"/>
          <w:lang w:val="id-ID"/>
        </w:rPr>
        <w:t>fluktuasi</w:t>
      </w:r>
      <w:r w:rsidR="002359FF">
        <w:rPr>
          <w:rFonts w:ascii="Times New Roman" w:hAnsi="Times New Roman" w:cs="Times New Roman"/>
          <w:sz w:val="24"/>
          <w:szCs w:val="24"/>
          <w:lang w:val="id-ID"/>
        </w:rPr>
        <w:t xml:space="preserve"> dari tahun ke tahun. Perkembangan CAR paling tinggi terjadi pada tahun 2010 sebesar </w:t>
      </w:r>
      <w:r w:rsidR="0001697F">
        <w:rPr>
          <w:rFonts w:ascii="Times New Roman" w:hAnsi="Times New Roman" w:cs="Times New Roman"/>
          <w:sz w:val="24"/>
          <w:szCs w:val="24"/>
          <w:lang w:val="id-ID"/>
        </w:rPr>
        <w:t>35</w:t>
      </w:r>
      <w:r w:rsidR="002359FF">
        <w:rPr>
          <w:rFonts w:ascii="Times New Roman" w:eastAsia="Times New Roman" w:hAnsi="Times New Roman" w:cs="Times New Roman"/>
          <w:color w:val="000000"/>
          <w:sz w:val="24"/>
          <w:szCs w:val="24"/>
          <w:lang w:eastAsia="id-ID"/>
        </w:rPr>
        <w:t>,</w:t>
      </w:r>
      <w:r w:rsidR="0001697F">
        <w:rPr>
          <w:rFonts w:ascii="Times New Roman" w:eastAsia="Times New Roman" w:hAnsi="Times New Roman" w:cs="Times New Roman"/>
          <w:color w:val="000000"/>
          <w:sz w:val="24"/>
          <w:szCs w:val="24"/>
          <w:lang w:val="id-ID" w:eastAsia="id-ID"/>
        </w:rPr>
        <w:t>31</w:t>
      </w:r>
      <w:r w:rsidR="002359FF">
        <w:rPr>
          <w:rFonts w:ascii="Times New Roman" w:hAnsi="Times New Roman" w:cs="Times New Roman"/>
          <w:sz w:val="24"/>
          <w:szCs w:val="24"/>
          <w:lang w:val="id-ID"/>
        </w:rPr>
        <w:t xml:space="preserve"> persen. </w:t>
      </w:r>
      <w:r w:rsidR="006144D1">
        <w:rPr>
          <w:rFonts w:ascii="Times New Roman" w:hAnsi="Times New Roman" w:cs="Times New Roman"/>
          <w:sz w:val="24"/>
          <w:szCs w:val="24"/>
          <w:lang w:val="id-ID"/>
        </w:rPr>
        <w:t>Tingginya</w:t>
      </w:r>
      <w:r w:rsidR="002359FF">
        <w:rPr>
          <w:rFonts w:ascii="Times New Roman" w:hAnsi="Times New Roman" w:cs="Times New Roman"/>
          <w:sz w:val="24"/>
          <w:szCs w:val="24"/>
          <w:lang w:val="id-ID"/>
        </w:rPr>
        <w:t xml:space="preserve"> rasio CAR </w:t>
      </w:r>
      <w:r w:rsidR="006144D1">
        <w:rPr>
          <w:rFonts w:ascii="Times New Roman" w:hAnsi="Times New Roman" w:cs="Times New Roman"/>
          <w:sz w:val="24"/>
          <w:szCs w:val="24"/>
          <w:lang w:val="id-ID"/>
        </w:rPr>
        <w:t xml:space="preserve">karena tingginya </w:t>
      </w:r>
      <w:r w:rsidR="002359FF">
        <w:rPr>
          <w:rFonts w:ascii="Times New Roman" w:hAnsi="Times New Roman" w:cs="Times New Roman"/>
          <w:sz w:val="24"/>
          <w:szCs w:val="24"/>
          <w:lang w:val="id-ID"/>
        </w:rPr>
        <w:t xml:space="preserve">perkembangan modal </w:t>
      </w:r>
      <w:r w:rsidR="006144D1">
        <w:rPr>
          <w:rFonts w:ascii="Times New Roman" w:hAnsi="Times New Roman" w:cs="Times New Roman"/>
          <w:sz w:val="24"/>
          <w:szCs w:val="24"/>
          <w:lang w:val="id-ID"/>
        </w:rPr>
        <w:t xml:space="preserve">sebesar 53 persen atau sebesar Rp </w:t>
      </w:r>
      <w:r w:rsidR="006144D1" w:rsidRPr="006144D1">
        <w:rPr>
          <w:rFonts w:ascii="Times New Roman" w:eastAsia="Times New Roman" w:hAnsi="Times New Roman" w:cs="Times New Roman"/>
          <w:color w:val="000000"/>
          <w:sz w:val="24"/>
          <w:szCs w:val="24"/>
          <w:lang w:val="id-ID" w:eastAsia="id-ID"/>
        </w:rPr>
        <w:t>10.205.088</w:t>
      </w:r>
      <w:r w:rsidR="006144D1">
        <w:rPr>
          <w:rFonts w:ascii="Times New Roman" w:eastAsia="Times New Roman" w:hAnsi="Times New Roman" w:cs="Times New Roman"/>
          <w:color w:val="000000"/>
          <w:sz w:val="24"/>
          <w:szCs w:val="24"/>
          <w:lang w:val="id-ID" w:eastAsia="id-ID"/>
        </w:rPr>
        <w:t xml:space="preserve"> disebabkan meningkatnya jumlah modal</w:t>
      </w:r>
      <w:r w:rsidR="00B43A5B">
        <w:rPr>
          <w:rFonts w:ascii="Times New Roman" w:hAnsi="Times New Roman" w:cs="Times New Roman"/>
          <w:sz w:val="24"/>
          <w:szCs w:val="24"/>
          <w:lang w:val="id-ID"/>
        </w:rPr>
        <w:t xml:space="preserve">, sementara perkembangan ATMR sangat rendah </w:t>
      </w:r>
      <w:r w:rsidR="006144D1">
        <w:rPr>
          <w:rFonts w:ascii="Times New Roman" w:hAnsi="Times New Roman" w:cs="Times New Roman"/>
          <w:sz w:val="24"/>
          <w:szCs w:val="24"/>
          <w:lang w:val="id-ID"/>
        </w:rPr>
        <w:t xml:space="preserve">sebesar 13 persen atau Rp </w:t>
      </w:r>
      <w:r w:rsidR="006144D1" w:rsidRPr="006144D1">
        <w:rPr>
          <w:rFonts w:ascii="Times New Roman" w:eastAsia="Times New Roman" w:hAnsi="Times New Roman" w:cs="Times New Roman"/>
          <w:color w:val="000000"/>
          <w:sz w:val="24"/>
          <w:szCs w:val="24"/>
          <w:lang w:val="id-ID" w:eastAsia="id-ID"/>
        </w:rPr>
        <w:t>18.195.360</w:t>
      </w:r>
      <w:r w:rsidR="006144D1">
        <w:rPr>
          <w:rFonts w:ascii="Times New Roman" w:eastAsia="Times New Roman" w:hAnsi="Times New Roman" w:cs="Times New Roman"/>
          <w:color w:val="000000"/>
          <w:sz w:val="24"/>
          <w:szCs w:val="24"/>
          <w:lang w:val="id-ID" w:eastAsia="id-ID"/>
        </w:rPr>
        <w:t xml:space="preserve"> dibanding tahun lainnya dalam periode lima tahun </w:t>
      </w:r>
      <w:r w:rsidR="00B43A5B">
        <w:rPr>
          <w:rFonts w:ascii="Times New Roman" w:hAnsi="Times New Roman" w:cs="Times New Roman"/>
          <w:sz w:val="24"/>
          <w:szCs w:val="24"/>
          <w:lang w:val="id-ID"/>
        </w:rPr>
        <w:t xml:space="preserve">sehingga perkembangan CAR sangat tinggi. </w:t>
      </w:r>
      <w:r w:rsidR="002359FF">
        <w:rPr>
          <w:rFonts w:ascii="Times New Roman" w:hAnsi="Times New Roman" w:cs="Times New Roman"/>
          <w:sz w:val="24"/>
          <w:szCs w:val="24"/>
          <w:lang w:val="id-ID"/>
        </w:rPr>
        <w:t>Sedangkan p</w:t>
      </w:r>
      <w:r w:rsidR="002359FF">
        <w:rPr>
          <w:rFonts w:ascii="Times New Roman" w:eastAsia="Times New Roman" w:hAnsi="Times New Roman" w:cs="Times New Roman"/>
          <w:color w:val="000000"/>
          <w:sz w:val="24"/>
          <w:szCs w:val="24"/>
          <w:lang w:val="id-ID" w:eastAsia="id-ID"/>
        </w:rPr>
        <w:t xml:space="preserve">erkembangan </w:t>
      </w:r>
      <w:r w:rsidR="002359FF">
        <w:rPr>
          <w:rFonts w:ascii="Times New Roman" w:hAnsi="Times New Roman" w:cs="Times New Roman"/>
          <w:sz w:val="24"/>
          <w:szCs w:val="24"/>
          <w:lang w:val="id-ID"/>
        </w:rPr>
        <w:t>CAR paling rendah terjadi pada tahun 2013</w:t>
      </w:r>
      <w:r w:rsidR="002359FF" w:rsidRPr="0063464D">
        <w:rPr>
          <w:rFonts w:ascii="Times New Roman" w:hAnsi="Times New Roman" w:cs="Times New Roman"/>
          <w:sz w:val="24"/>
          <w:szCs w:val="24"/>
          <w:lang w:val="id-ID"/>
        </w:rPr>
        <w:t xml:space="preserve"> </w:t>
      </w:r>
      <w:r w:rsidR="002359FF">
        <w:rPr>
          <w:rFonts w:ascii="Times New Roman" w:hAnsi="Times New Roman" w:cs="Times New Roman"/>
          <w:sz w:val="24"/>
          <w:szCs w:val="24"/>
          <w:lang w:val="id-ID"/>
        </w:rPr>
        <w:t xml:space="preserve">sebesar </w:t>
      </w:r>
      <w:r w:rsidR="00B43A5B">
        <w:rPr>
          <w:rFonts w:ascii="Times New Roman" w:hAnsi="Times New Roman" w:cs="Times New Roman"/>
          <w:sz w:val="24"/>
          <w:szCs w:val="24"/>
          <w:lang w:val="id-ID"/>
        </w:rPr>
        <w:t xml:space="preserve">minus </w:t>
      </w:r>
      <w:r w:rsidR="0001697F">
        <w:rPr>
          <w:rFonts w:ascii="Times New Roman" w:hAnsi="Times New Roman" w:cs="Times New Roman"/>
          <w:sz w:val="24"/>
          <w:szCs w:val="24"/>
          <w:lang w:val="id-ID"/>
        </w:rPr>
        <w:t>9</w:t>
      </w:r>
      <w:r w:rsidR="002359FF">
        <w:rPr>
          <w:rFonts w:ascii="Times New Roman" w:eastAsia="Times New Roman" w:hAnsi="Times New Roman" w:cs="Times New Roman"/>
          <w:color w:val="000000"/>
          <w:sz w:val="24"/>
          <w:szCs w:val="24"/>
          <w:lang w:val="id-ID" w:eastAsia="id-ID"/>
        </w:rPr>
        <w:t>,</w:t>
      </w:r>
      <w:r w:rsidR="0001697F">
        <w:rPr>
          <w:rFonts w:ascii="Times New Roman" w:eastAsia="Times New Roman" w:hAnsi="Times New Roman" w:cs="Times New Roman"/>
          <w:color w:val="000000"/>
          <w:sz w:val="24"/>
          <w:szCs w:val="24"/>
          <w:lang w:val="id-ID" w:eastAsia="id-ID"/>
        </w:rPr>
        <w:t>46</w:t>
      </w:r>
      <w:r w:rsidR="002359FF">
        <w:rPr>
          <w:rFonts w:ascii="Times New Roman" w:eastAsia="Times New Roman" w:hAnsi="Times New Roman" w:cs="Times New Roman"/>
          <w:color w:val="000000"/>
          <w:sz w:val="24"/>
          <w:szCs w:val="24"/>
          <w:lang w:val="id-ID" w:eastAsia="id-ID"/>
        </w:rPr>
        <w:t xml:space="preserve"> persen</w:t>
      </w:r>
      <w:r w:rsidR="00B43A5B">
        <w:rPr>
          <w:rFonts w:ascii="Times New Roman" w:eastAsia="Times New Roman" w:hAnsi="Times New Roman" w:cs="Times New Roman"/>
          <w:color w:val="000000"/>
          <w:sz w:val="24"/>
          <w:szCs w:val="24"/>
          <w:lang w:val="id-ID" w:eastAsia="id-ID"/>
        </w:rPr>
        <w:t xml:space="preserve"> atau turun sebesar </w:t>
      </w:r>
      <w:r w:rsidR="0001697F">
        <w:rPr>
          <w:rFonts w:ascii="Times New Roman" w:eastAsia="Times New Roman" w:hAnsi="Times New Roman" w:cs="Times New Roman"/>
          <w:color w:val="000000"/>
          <w:sz w:val="24"/>
          <w:szCs w:val="24"/>
          <w:lang w:val="id-ID" w:eastAsia="id-ID"/>
        </w:rPr>
        <w:t>9</w:t>
      </w:r>
      <w:r w:rsidR="00B43A5B">
        <w:rPr>
          <w:rFonts w:ascii="Times New Roman" w:eastAsia="Times New Roman" w:hAnsi="Times New Roman" w:cs="Times New Roman"/>
          <w:color w:val="000000"/>
          <w:sz w:val="24"/>
          <w:szCs w:val="24"/>
          <w:lang w:val="id-ID" w:eastAsia="id-ID"/>
        </w:rPr>
        <w:t>,</w:t>
      </w:r>
      <w:r w:rsidR="0001697F">
        <w:rPr>
          <w:rFonts w:ascii="Times New Roman" w:eastAsia="Times New Roman" w:hAnsi="Times New Roman" w:cs="Times New Roman"/>
          <w:color w:val="000000"/>
          <w:sz w:val="24"/>
          <w:szCs w:val="24"/>
          <w:lang w:val="id-ID" w:eastAsia="id-ID"/>
        </w:rPr>
        <w:t>46</w:t>
      </w:r>
      <w:r w:rsidR="00B43A5B">
        <w:rPr>
          <w:rFonts w:ascii="Times New Roman" w:eastAsia="Times New Roman" w:hAnsi="Times New Roman" w:cs="Times New Roman"/>
          <w:color w:val="000000"/>
          <w:sz w:val="24"/>
          <w:szCs w:val="24"/>
          <w:lang w:val="id-ID" w:eastAsia="id-ID"/>
        </w:rPr>
        <w:t xml:space="preserve"> persen</w:t>
      </w:r>
      <w:r w:rsidR="002359FF" w:rsidRPr="003073AB">
        <w:rPr>
          <w:rFonts w:ascii="Times New Roman" w:hAnsi="Times New Roman" w:cs="Times New Roman"/>
          <w:sz w:val="24"/>
          <w:szCs w:val="24"/>
          <w:lang w:val="id-ID"/>
        </w:rPr>
        <w:t>.</w:t>
      </w:r>
      <w:r w:rsidR="002359FF">
        <w:rPr>
          <w:rFonts w:ascii="Times New Roman" w:hAnsi="Times New Roman" w:cs="Times New Roman"/>
          <w:sz w:val="24"/>
          <w:szCs w:val="24"/>
          <w:lang w:val="id-ID"/>
        </w:rPr>
        <w:t xml:space="preserve"> Rendahnya</w:t>
      </w:r>
      <w:r w:rsidR="002C1E24">
        <w:rPr>
          <w:rFonts w:ascii="Times New Roman" w:hAnsi="Times New Roman" w:cs="Times New Roman"/>
          <w:sz w:val="24"/>
          <w:szCs w:val="24"/>
          <w:lang w:val="id-ID"/>
        </w:rPr>
        <w:t xml:space="preserve"> perkembangan rasio CAR </w:t>
      </w:r>
      <w:r w:rsidR="002359FF">
        <w:rPr>
          <w:rFonts w:ascii="Times New Roman" w:hAnsi="Times New Roman" w:cs="Times New Roman"/>
          <w:sz w:val="24"/>
          <w:szCs w:val="24"/>
          <w:lang w:val="id-ID"/>
        </w:rPr>
        <w:t xml:space="preserve">karena </w:t>
      </w:r>
      <w:r w:rsidR="00B43A5B">
        <w:rPr>
          <w:rFonts w:ascii="Times New Roman" w:hAnsi="Times New Roman" w:cs="Times New Roman"/>
          <w:sz w:val="24"/>
          <w:szCs w:val="24"/>
          <w:lang w:val="id-ID"/>
        </w:rPr>
        <w:t xml:space="preserve">sangat </w:t>
      </w:r>
      <w:r w:rsidR="002359FF">
        <w:rPr>
          <w:rFonts w:ascii="Times New Roman" w:hAnsi="Times New Roman" w:cs="Times New Roman"/>
          <w:sz w:val="24"/>
          <w:szCs w:val="24"/>
          <w:lang w:val="id-ID"/>
        </w:rPr>
        <w:t>rendahnya perkembangan modal</w:t>
      </w:r>
      <w:r w:rsidR="002C1E24">
        <w:rPr>
          <w:rFonts w:ascii="Times New Roman" w:hAnsi="Times New Roman" w:cs="Times New Roman"/>
          <w:sz w:val="24"/>
          <w:szCs w:val="24"/>
          <w:lang w:val="id-ID"/>
        </w:rPr>
        <w:t xml:space="preserve"> sebesar 11 persen atau Rp </w:t>
      </w:r>
      <w:r w:rsidR="002C1E24" w:rsidRPr="002C1E24">
        <w:rPr>
          <w:rFonts w:ascii="Times New Roman" w:eastAsia="Times New Roman" w:hAnsi="Times New Roman" w:cs="Times New Roman"/>
          <w:color w:val="000000"/>
          <w:sz w:val="24"/>
          <w:szCs w:val="24"/>
          <w:lang w:val="id-ID" w:eastAsia="id-ID"/>
        </w:rPr>
        <w:t>4.364.561</w:t>
      </w:r>
      <w:r w:rsidR="002C1E24">
        <w:rPr>
          <w:rFonts w:ascii="Times New Roman" w:eastAsia="Times New Roman" w:hAnsi="Times New Roman" w:cs="Times New Roman"/>
          <w:color w:val="000000"/>
          <w:sz w:val="24"/>
          <w:szCs w:val="24"/>
          <w:lang w:val="id-ID" w:eastAsia="id-ID"/>
        </w:rPr>
        <w:t xml:space="preserve"> </w:t>
      </w:r>
      <w:r w:rsidR="002359FF">
        <w:rPr>
          <w:rFonts w:ascii="Times New Roman" w:hAnsi="Times New Roman" w:cs="Times New Roman"/>
          <w:sz w:val="24"/>
          <w:szCs w:val="24"/>
          <w:lang w:val="id-ID"/>
        </w:rPr>
        <w:t xml:space="preserve">dibanding tahun sebelumnya, sementara ATMR mengalami perkembangan yang </w:t>
      </w:r>
      <w:r w:rsidR="002C1E24">
        <w:rPr>
          <w:rFonts w:ascii="Times New Roman" w:hAnsi="Times New Roman" w:cs="Times New Roman"/>
          <w:sz w:val="24"/>
          <w:szCs w:val="24"/>
          <w:lang w:val="id-ID"/>
        </w:rPr>
        <w:t>lebih tinggi dibanding</w:t>
      </w:r>
      <w:r w:rsidR="002359FF">
        <w:rPr>
          <w:rFonts w:ascii="Times New Roman" w:hAnsi="Times New Roman" w:cs="Times New Roman"/>
          <w:sz w:val="24"/>
          <w:szCs w:val="24"/>
          <w:lang w:val="id-ID"/>
        </w:rPr>
        <w:t xml:space="preserve"> modal bank</w:t>
      </w:r>
      <w:r w:rsidR="002C1E24">
        <w:rPr>
          <w:rFonts w:ascii="Times New Roman" w:hAnsi="Times New Roman" w:cs="Times New Roman"/>
          <w:sz w:val="24"/>
          <w:szCs w:val="24"/>
          <w:lang w:val="id-ID"/>
        </w:rPr>
        <w:t xml:space="preserve"> yaitu sebesar 23 persen atau Rp </w:t>
      </w:r>
      <w:r w:rsidR="002C1E24" w:rsidRPr="002C1E24">
        <w:rPr>
          <w:rFonts w:ascii="Times New Roman" w:eastAsia="Times New Roman" w:hAnsi="Times New Roman" w:cs="Times New Roman"/>
          <w:color w:val="000000"/>
          <w:sz w:val="24"/>
          <w:szCs w:val="24"/>
          <w:lang w:val="id-ID" w:eastAsia="id-ID"/>
        </w:rPr>
        <w:t>53.473.681</w:t>
      </w:r>
      <w:r w:rsidR="002C1E24">
        <w:rPr>
          <w:rFonts w:ascii="Times New Roman" w:eastAsia="Times New Roman" w:hAnsi="Times New Roman" w:cs="Times New Roman"/>
          <w:color w:val="000000"/>
          <w:sz w:val="24"/>
          <w:szCs w:val="24"/>
          <w:lang w:val="id-ID" w:eastAsia="id-ID"/>
        </w:rPr>
        <w:t>.</w:t>
      </w:r>
    </w:p>
    <w:p w:rsidR="00B43A5B" w:rsidRDefault="00FF78AA" w:rsidP="00B43A5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0694E">
        <w:rPr>
          <w:rFonts w:ascii="Times New Roman" w:hAnsi="Times New Roman" w:cs="Times New Roman"/>
          <w:sz w:val="24"/>
          <w:szCs w:val="24"/>
        </w:rPr>
        <w:t>erkembangan</w:t>
      </w:r>
      <w:r>
        <w:rPr>
          <w:rFonts w:ascii="Times New Roman" w:hAnsi="Times New Roman" w:cs="Times New Roman"/>
          <w:sz w:val="24"/>
          <w:szCs w:val="24"/>
          <w:lang w:val="id-ID"/>
        </w:rPr>
        <w:t xml:space="preserve"> </w:t>
      </w:r>
      <w:r w:rsidR="005729BD">
        <w:rPr>
          <w:rFonts w:ascii="Times New Roman" w:hAnsi="Times New Roman" w:cs="Times New Roman"/>
          <w:sz w:val="24"/>
          <w:lang w:val="id-ID"/>
        </w:rPr>
        <w:t>CAR</w:t>
      </w:r>
      <w:r>
        <w:rPr>
          <w:rFonts w:ascii="Times New Roman" w:hAnsi="Times New Roman" w:cs="Times New Roman"/>
          <w:sz w:val="24"/>
          <w:szCs w:val="24"/>
          <w:lang w:val="id-ID"/>
        </w:rPr>
        <w:t xml:space="preserve"> </w:t>
      </w:r>
      <w:r>
        <w:rPr>
          <w:rFonts w:ascii="Times New Roman" w:hAnsi="Times New Roman" w:cs="Times New Roman"/>
          <w:sz w:val="24"/>
          <w:szCs w:val="24"/>
        </w:rPr>
        <w:t>PT Bank CIMB Niaga Tbk</w:t>
      </w:r>
      <w:r w:rsidR="00FD59E4">
        <w:rPr>
          <w:rFonts w:ascii="Times New Roman" w:hAnsi="Times New Roman" w:cs="Times New Roman"/>
          <w:sz w:val="24"/>
          <w:szCs w:val="24"/>
          <w:lang w:val="id-ID"/>
        </w:rPr>
        <w:t xml:space="preserve"> selama periode lima tahun mengalami fluktuasi. </w:t>
      </w:r>
      <w:r w:rsidR="00B43A5B">
        <w:rPr>
          <w:rFonts w:ascii="Times New Roman" w:eastAsia="Times New Roman" w:hAnsi="Times New Roman" w:cs="Times New Roman"/>
          <w:color w:val="000000"/>
          <w:sz w:val="24"/>
          <w:szCs w:val="24"/>
          <w:lang w:val="id-ID" w:eastAsia="id-ID"/>
        </w:rPr>
        <w:t xml:space="preserve">Perkembangan </w:t>
      </w:r>
      <w:r w:rsidR="00B43A5B">
        <w:rPr>
          <w:rFonts w:ascii="Times New Roman" w:hAnsi="Times New Roman" w:cs="Times New Roman"/>
          <w:sz w:val="24"/>
          <w:szCs w:val="24"/>
          <w:lang w:val="id-ID"/>
        </w:rPr>
        <w:t>CAR paling rendah terjadi pada tahun 2010</w:t>
      </w:r>
      <w:r w:rsidR="00B43A5B" w:rsidRPr="0063464D">
        <w:rPr>
          <w:rFonts w:ascii="Times New Roman" w:hAnsi="Times New Roman" w:cs="Times New Roman"/>
          <w:sz w:val="24"/>
          <w:szCs w:val="24"/>
          <w:lang w:val="id-ID"/>
        </w:rPr>
        <w:t xml:space="preserve"> </w:t>
      </w:r>
      <w:r w:rsidR="00B43A5B">
        <w:rPr>
          <w:rFonts w:ascii="Times New Roman" w:hAnsi="Times New Roman" w:cs="Times New Roman"/>
          <w:sz w:val="24"/>
          <w:szCs w:val="24"/>
          <w:lang w:val="id-ID"/>
        </w:rPr>
        <w:t xml:space="preserve">sebesar minus </w:t>
      </w:r>
      <w:r w:rsidR="0001697F">
        <w:rPr>
          <w:rFonts w:ascii="Times New Roman" w:hAnsi="Times New Roman" w:cs="Times New Roman"/>
          <w:sz w:val="24"/>
          <w:szCs w:val="24"/>
          <w:lang w:val="id-ID"/>
        </w:rPr>
        <w:t>1</w:t>
      </w:r>
      <w:r w:rsidR="00B43A5B" w:rsidRPr="00565D14">
        <w:rPr>
          <w:rFonts w:ascii="Times New Roman" w:eastAsia="Times New Roman" w:hAnsi="Times New Roman" w:cs="Times New Roman"/>
          <w:color w:val="000000"/>
          <w:sz w:val="24"/>
          <w:szCs w:val="24"/>
          <w:lang w:eastAsia="id-ID"/>
        </w:rPr>
        <w:t>,</w:t>
      </w:r>
      <w:r w:rsidR="0001697F">
        <w:rPr>
          <w:rFonts w:ascii="Times New Roman" w:eastAsia="Times New Roman" w:hAnsi="Times New Roman" w:cs="Times New Roman"/>
          <w:color w:val="000000"/>
          <w:sz w:val="24"/>
          <w:szCs w:val="24"/>
          <w:lang w:val="id-ID" w:eastAsia="id-ID"/>
        </w:rPr>
        <w:t>88 persen atau turun sebesar 1</w:t>
      </w:r>
      <w:r w:rsidR="00B43A5B">
        <w:rPr>
          <w:rFonts w:ascii="Times New Roman" w:eastAsia="Times New Roman" w:hAnsi="Times New Roman" w:cs="Times New Roman"/>
          <w:color w:val="000000"/>
          <w:sz w:val="24"/>
          <w:szCs w:val="24"/>
          <w:lang w:val="id-ID" w:eastAsia="id-ID"/>
        </w:rPr>
        <w:t>,</w:t>
      </w:r>
      <w:r w:rsidR="0001697F">
        <w:rPr>
          <w:rFonts w:ascii="Times New Roman" w:eastAsia="Times New Roman" w:hAnsi="Times New Roman" w:cs="Times New Roman"/>
          <w:color w:val="000000"/>
          <w:sz w:val="24"/>
          <w:szCs w:val="24"/>
          <w:lang w:val="id-ID" w:eastAsia="id-ID"/>
        </w:rPr>
        <w:t>88</w:t>
      </w:r>
      <w:r w:rsidR="00B43A5B">
        <w:rPr>
          <w:rFonts w:ascii="Times New Roman" w:eastAsia="Times New Roman" w:hAnsi="Times New Roman" w:cs="Times New Roman"/>
          <w:color w:val="000000"/>
          <w:sz w:val="24"/>
          <w:szCs w:val="24"/>
          <w:lang w:val="id-ID" w:eastAsia="id-ID"/>
        </w:rPr>
        <w:t xml:space="preserve"> persen</w:t>
      </w:r>
      <w:r w:rsidR="00B43A5B" w:rsidRPr="003073AB">
        <w:rPr>
          <w:rFonts w:ascii="Times New Roman" w:hAnsi="Times New Roman" w:cs="Times New Roman"/>
          <w:sz w:val="24"/>
          <w:szCs w:val="24"/>
          <w:lang w:val="id-ID"/>
        </w:rPr>
        <w:t>.</w:t>
      </w:r>
      <w:r w:rsidR="00B43A5B">
        <w:rPr>
          <w:rFonts w:ascii="Times New Roman" w:hAnsi="Times New Roman" w:cs="Times New Roman"/>
          <w:sz w:val="24"/>
          <w:szCs w:val="24"/>
          <w:lang w:val="id-ID"/>
        </w:rPr>
        <w:t xml:space="preserve"> </w:t>
      </w:r>
      <w:r w:rsidR="00B43A5B" w:rsidRPr="00AA3CAD">
        <w:rPr>
          <w:rFonts w:ascii="Times New Roman" w:hAnsi="Times New Roman" w:cs="Times New Roman"/>
          <w:sz w:val="24"/>
          <w:szCs w:val="24"/>
          <w:lang w:val="id-ID"/>
        </w:rPr>
        <w:t>Pen</w:t>
      </w:r>
      <w:r w:rsidR="00B43A5B">
        <w:rPr>
          <w:rFonts w:ascii="Times New Roman" w:hAnsi="Times New Roman" w:cs="Times New Roman"/>
          <w:sz w:val="24"/>
          <w:szCs w:val="24"/>
          <w:lang w:val="id-ID"/>
        </w:rPr>
        <w:t>urunan rasio CAR terjadi k</w:t>
      </w:r>
      <w:r w:rsidR="0001697F">
        <w:rPr>
          <w:rFonts w:ascii="Times New Roman" w:hAnsi="Times New Roman" w:cs="Times New Roman"/>
          <w:sz w:val="24"/>
          <w:szCs w:val="24"/>
          <w:lang w:val="id-ID"/>
        </w:rPr>
        <w:t xml:space="preserve">arena kenaikan ATMR </w:t>
      </w:r>
      <w:r w:rsidR="00444159">
        <w:rPr>
          <w:rFonts w:ascii="Times New Roman" w:hAnsi="Times New Roman" w:cs="Times New Roman"/>
          <w:sz w:val="24"/>
          <w:szCs w:val="24"/>
          <w:lang w:val="id-ID"/>
        </w:rPr>
        <w:t xml:space="preserve">yang </w:t>
      </w:r>
      <w:r w:rsidR="00B43A5B">
        <w:rPr>
          <w:rFonts w:ascii="Times New Roman" w:hAnsi="Times New Roman" w:cs="Times New Roman"/>
          <w:sz w:val="24"/>
          <w:szCs w:val="24"/>
          <w:lang w:val="id-ID"/>
        </w:rPr>
        <w:t>sangat</w:t>
      </w:r>
      <w:r w:rsidR="00B43A5B" w:rsidRPr="00E13A74">
        <w:rPr>
          <w:rFonts w:ascii="Times New Roman" w:hAnsi="Times New Roman" w:cs="Times New Roman"/>
          <w:sz w:val="24"/>
          <w:szCs w:val="24"/>
          <w:lang w:val="id-ID"/>
        </w:rPr>
        <w:t xml:space="preserve"> tinggi</w:t>
      </w:r>
      <w:r w:rsidR="00167288">
        <w:rPr>
          <w:rFonts w:ascii="Times New Roman" w:hAnsi="Times New Roman" w:cs="Times New Roman"/>
          <w:sz w:val="24"/>
          <w:szCs w:val="24"/>
          <w:lang w:val="id-ID"/>
        </w:rPr>
        <w:t xml:space="preserve"> </w:t>
      </w:r>
      <w:r w:rsidR="002C1E24">
        <w:rPr>
          <w:rFonts w:ascii="Times New Roman" w:hAnsi="Times New Roman" w:cs="Times New Roman"/>
          <w:sz w:val="24"/>
          <w:szCs w:val="24"/>
          <w:lang w:val="id-ID"/>
        </w:rPr>
        <w:t xml:space="preserve">yaitu sebesar </w:t>
      </w:r>
      <w:r w:rsidR="00EB0E42">
        <w:rPr>
          <w:rFonts w:ascii="Times New Roman" w:hAnsi="Times New Roman" w:cs="Times New Roman"/>
          <w:sz w:val="24"/>
          <w:szCs w:val="24"/>
          <w:lang w:val="id-ID"/>
        </w:rPr>
        <w:t>3</w:t>
      </w:r>
      <w:r w:rsidR="002C1E24">
        <w:rPr>
          <w:rFonts w:ascii="Times New Roman" w:hAnsi="Times New Roman" w:cs="Times New Roman"/>
          <w:sz w:val="24"/>
          <w:szCs w:val="24"/>
          <w:lang w:val="id-ID"/>
        </w:rPr>
        <w:t xml:space="preserve">5 persen atau Rp </w:t>
      </w:r>
      <w:r w:rsidR="002C1E24" w:rsidRPr="002C1E24">
        <w:rPr>
          <w:rFonts w:ascii="Times New Roman" w:eastAsia="Times New Roman" w:hAnsi="Times New Roman" w:cs="Times New Roman"/>
          <w:color w:val="000000"/>
          <w:sz w:val="24"/>
          <w:szCs w:val="24"/>
          <w:lang w:val="id-ID" w:eastAsia="id-ID"/>
        </w:rPr>
        <w:t>30.295.178</w:t>
      </w:r>
      <w:r w:rsidR="00B43A5B">
        <w:rPr>
          <w:rFonts w:ascii="Times New Roman" w:hAnsi="Times New Roman" w:cs="Times New Roman"/>
          <w:sz w:val="24"/>
          <w:szCs w:val="24"/>
          <w:lang w:val="id-ID"/>
        </w:rPr>
        <w:t xml:space="preserve">, sementara </w:t>
      </w:r>
      <w:r w:rsidR="00167288">
        <w:rPr>
          <w:rFonts w:ascii="Times New Roman" w:hAnsi="Times New Roman" w:cs="Times New Roman"/>
          <w:sz w:val="24"/>
          <w:szCs w:val="24"/>
          <w:lang w:val="id-ID"/>
        </w:rPr>
        <w:t>perkembangan</w:t>
      </w:r>
      <w:r w:rsidR="00EB0E42">
        <w:rPr>
          <w:rFonts w:ascii="Times New Roman" w:hAnsi="Times New Roman" w:cs="Times New Roman"/>
          <w:sz w:val="24"/>
          <w:szCs w:val="24"/>
          <w:lang w:val="id-ID"/>
        </w:rPr>
        <w:t xml:space="preserve"> modal </w:t>
      </w:r>
      <w:r w:rsidR="00641ACB">
        <w:rPr>
          <w:rFonts w:ascii="Times New Roman" w:hAnsi="Times New Roman" w:cs="Times New Roman"/>
          <w:sz w:val="24"/>
          <w:szCs w:val="24"/>
          <w:lang w:val="id-ID"/>
        </w:rPr>
        <w:t>sedikit lebih rendah dibandin</w:t>
      </w:r>
      <w:r w:rsidR="0062145E">
        <w:rPr>
          <w:rFonts w:ascii="Times New Roman" w:hAnsi="Times New Roman" w:cs="Times New Roman"/>
          <w:sz w:val="24"/>
          <w:szCs w:val="24"/>
          <w:lang w:val="id-ID"/>
        </w:rPr>
        <w:t>g</w:t>
      </w:r>
      <w:r w:rsidR="00641ACB">
        <w:rPr>
          <w:rFonts w:ascii="Times New Roman" w:hAnsi="Times New Roman" w:cs="Times New Roman"/>
          <w:sz w:val="24"/>
          <w:szCs w:val="24"/>
          <w:lang w:val="id-ID"/>
        </w:rPr>
        <w:t xml:space="preserve"> perkembag</w:t>
      </w:r>
      <w:r w:rsidR="0062145E">
        <w:rPr>
          <w:rFonts w:ascii="Times New Roman" w:hAnsi="Times New Roman" w:cs="Times New Roman"/>
          <w:sz w:val="24"/>
          <w:szCs w:val="24"/>
          <w:lang w:val="id-ID"/>
        </w:rPr>
        <w:t>a</w:t>
      </w:r>
      <w:r w:rsidR="00641ACB">
        <w:rPr>
          <w:rFonts w:ascii="Times New Roman" w:hAnsi="Times New Roman" w:cs="Times New Roman"/>
          <w:sz w:val="24"/>
          <w:szCs w:val="24"/>
          <w:lang w:val="id-ID"/>
        </w:rPr>
        <w:t xml:space="preserve">n ATMR </w:t>
      </w:r>
      <w:r w:rsidR="00444159">
        <w:rPr>
          <w:rFonts w:ascii="Times New Roman" w:hAnsi="Times New Roman" w:cs="Times New Roman"/>
          <w:sz w:val="24"/>
          <w:szCs w:val="24"/>
          <w:lang w:val="id-ID"/>
        </w:rPr>
        <w:t xml:space="preserve">yaitu sebesar </w:t>
      </w:r>
      <w:r w:rsidR="00EB0E42">
        <w:rPr>
          <w:rFonts w:ascii="Times New Roman" w:hAnsi="Times New Roman" w:cs="Times New Roman"/>
          <w:sz w:val="24"/>
          <w:szCs w:val="24"/>
          <w:lang w:val="id-ID"/>
        </w:rPr>
        <w:t xml:space="preserve">33 persen atau sebesar Rp </w:t>
      </w:r>
      <w:r w:rsidR="00EB0E42" w:rsidRPr="00EB0E42">
        <w:rPr>
          <w:rFonts w:ascii="Times New Roman" w:eastAsia="Times New Roman" w:hAnsi="Times New Roman" w:cs="Times New Roman"/>
          <w:color w:val="000000"/>
          <w:sz w:val="24"/>
          <w:szCs w:val="24"/>
          <w:lang w:val="id-ID" w:eastAsia="id-ID"/>
        </w:rPr>
        <w:t>3.839.639</w:t>
      </w:r>
      <w:r w:rsidR="00641ACB">
        <w:rPr>
          <w:rFonts w:ascii="Times New Roman" w:eastAsia="Times New Roman" w:hAnsi="Times New Roman" w:cs="Times New Roman"/>
          <w:color w:val="000000"/>
          <w:sz w:val="24"/>
          <w:szCs w:val="24"/>
          <w:lang w:val="id-ID" w:eastAsia="id-ID"/>
        </w:rPr>
        <w:t xml:space="preserve"> sehingga membuat turunnya perkembangan rasio CAR. </w:t>
      </w:r>
      <w:r w:rsidR="00B43A5B">
        <w:rPr>
          <w:rFonts w:ascii="Times New Roman" w:hAnsi="Times New Roman" w:cs="Times New Roman"/>
          <w:sz w:val="24"/>
          <w:szCs w:val="24"/>
          <w:lang w:val="id-ID"/>
        </w:rPr>
        <w:t>Sedangkan</w:t>
      </w:r>
      <w:r w:rsidR="00B43A5B">
        <w:rPr>
          <w:rFonts w:ascii="Times New Roman" w:hAnsi="Times New Roman" w:cs="Times New Roman"/>
          <w:sz w:val="24"/>
          <w:szCs w:val="24"/>
        </w:rPr>
        <w:t xml:space="preserve"> </w:t>
      </w:r>
      <w:r w:rsidR="00B43A5B">
        <w:rPr>
          <w:rFonts w:ascii="Times New Roman" w:hAnsi="Times New Roman" w:cs="Times New Roman"/>
          <w:sz w:val="24"/>
          <w:szCs w:val="24"/>
          <w:lang w:val="id-ID"/>
        </w:rPr>
        <w:t>perkembangan CAR paling tinggi terjadi pada tahun 201</w:t>
      </w:r>
      <w:r w:rsidR="00167288">
        <w:rPr>
          <w:rFonts w:ascii="Times New Roman" w:hAnsi="Times New Roman" w:cs="Times New Roman"/>
          <w:sz w:val="24"/>
          <w:szCs w:val="24"/>
          <w:lang w:val="id-ID"/>
        </w:rPr>
        <w:t>2</w:t>
      </w:r>
      <w:r w:rsidR="00B43A5B">
        <w:rPr>
          <w:rFonts w:ascii="Times New Roman" w:hAnsi="Times New Roman" w:cs="Times New Roman"/>
          <w:sz w:val="24"/>
          <w:szCs w:val="24"/>
          <w:lang w:val="id-ID"/>
        </w:rPr>
        <w:t xml:space="preserve"> sebesar </w:t>
      </w:r>
      <w:r w:rsidR="00B43A5B">
        <w:rPr>
          <w:rFonts w:ascii="Times New Roman" w:eastAsia="Times New Roman" w:hAnsi="Times New Roman" w:cs="Times New Roman"/>
          <w:color w:val="000000"/>
          <w:sz w:val="24"/>
          <w:szCs w:val="24"/>
          <w:lang w:eastAsia="id-ID"/>
        </w:rPr>
        <w:t>1</w:t>
      </w:r>
      <w:r w:rsidR="00726137">
        <w:rPr>
          <w:rFonts w:ascii="Times New Roman" w:eastAsia="Times New Roman" w:hAnsi="Times New Roman" w:cs="Times New Roman"/>
          <w:color w:val="000000"/>
          <w:sz w:val="24"/>
          <w:szCs w:val="24"/>
          <w:lang w:val="id-ID" w:eastAsia="id-ID"/>
        </w:rPr>
        <w:t>4</w:t>
      </w:r>
      <w:r w:rsidR="00B43A5B">
        <w:rPr>
          <w:rFonts w:ascii="Times New Roman" w:eastAsia="Times New Roman" w:hAnsi="Times New Roman" w:cs="Times New Roman"/>
          <w:color w:val="000000"/>
          <w:sz w:val="24"/>
          <w:szCs w:val="24"/>
          <w:lang w:eastAsia="id-ID"/>
        </w:rPr>
        <w:t>,</w:t>
      </w:r>
      <w:r w:rsidR="00726137">
        <w:rPr>
          <w:rFonts w:ascii="Times New Roman" w:eastAsia="Times New Roman" w:hAnsi="Times New Roman" w:cs="Times New Roman"/>
          <w:color w:val="000000"/>
          <w:sz w:val="24"/>
          <w:szCs w:val="24"/>
          <w:lang w:val="id-ID" w:eastAsia="id-ID"/>
        </w:rPr>
        <w:t>78</w:t>
      </w:r>
      <w:r w:rsidR="00B43A5B">
        <w:rPr>
          <w:rFonts w:ascii="Times New Roman" w:hAnsi="Times New Roman" w:cs="Times New Roman"/>
          <w:sz w:val="24"/>
          <w:szCs w:val="24"/>
          <w:lang w:val="id-ID"/>
        </w:rPr>
        <w:t xml:space="preserve"> persen. </w:t>
      </w:r>
      <w:r w:rsidR="00B43A5B">
        <w:rPr>
          <w:rFonts w:ascii="Times New Roman" w:hAnsi="Times New Roman" w:cs="Times New Roman"/>
          <w:sz w:val="24"/>
          <w:szCs w:val="24"/>
          <w:lang w:val="id-ID"/>
        </w:rPr>
        <w:lastRenderedPageBreak/>
        <w:t>Tingginya rasio CAR karena sangat</w:t>
      </w:r>
      <w:r w:rsidR="00167288">
        <w:rPr>
          <w:rFonts w:ascii="Times New Roman" w:hAnsi="Times New Roman" w:cs="Times New Roman"/>
          <w:sz w:val="24"/>
          <w:szCs w:val="24"/>
          <w:lang w:val="id-ID"/>
        </w:rPr>
        <w:t xml:space="preserve"> rendahnya perkembangan ATMR</w:t>
      </w:r>
      <w:r w:rsidR="00B43A5B" w:rsidRPr="00E13A74">
        <w:rPr>
          <w:rFonts w:ascii="Times New Roman" w:hAnsi="Times New Roman" w:cs="Times New Roman"/>
          <w:sz w:val="24"/>
          <w:szCs w:val="24"/>
          <w:lang w:val="id-ID"/>
        </w:rPr>
        <w:t xml:space="preserve"> </w:t>
      </w:r>
      <w:r w:rsidR="00B43A5B">
        <w:rPr>
          <w:rFonts w:ascii="Times New Roman" w:hAnsi="Times New Roman" w:cs="Times New Roman"/>
          <w:sz w:val="24"/>
          <w:szCs w:val="24"/>
          <w:lang w:val="id-ID"/>
        </w:rPr>
        <w:t>dibanding pada tahun</w:t>
      </w:r>
      <w:r w:rsidR="00167288">
        <w:rPr>
          <w:rFonts w:ascii="Times New Roman" w:hAnsi="Times New Roman" w:cs="Times New Roman"/>
          <w:sz w:val="24"/>
          <w:szCs w:val="24"/>
          <w:lang w:val="id-ID"/>
        </w:rPr>
        <w:t>-tahun lainnya</w:t>
      </w:r>
      <w:r w:rsidR="00641ACB">
        <w:rPr>
          <w:rFonts w:ascii="Times New Roman" w:hAnsi="Times New Roman" w:cs="Times New Roman"/>
          <w:sz w:val="24"/>
          <w:szCs w:val="24"/>
          <w:lang w:val="id-ID"/>
        </w:rPr>
        <w:t xml:space="preserve"> yaitu sebesar 4 persen atau Rp </w:t>
      </w:r>
      <w:r w:rsidR="00641ACB" w:rsidRPr="00641ACB">
        <w:rPr>
          <w:rFonts w:ascii="Times New Roman" w:eastAsia="Times New Roman" w:hAnsi="Times New Roman" w:cs="Times New Roman"/>
          <w:color w:val="000000"/>
          <w:sz w:val="24"/>
          <w:szCs w:val="24"/>
          <w:lang w:val="id-ID" w:eastAsia="id-ID"/>
        </w:rPr>
        <w:t>5.928.955</w:t>
      </w:r>
      <w:r w:rsidR="00167288">
        <w:rPr>
          <w:rFonts w:ascii="Times New Roman" w:hAnsi="Times New Roman" w:cs="Times New Roman"/>
          <w:sz w:val="24"/>
          <w:szCs w:val="24"/>
          <w:lang w:val="id-ID"/>
        </w:rPr>
        <w:t xml:space="preserve">, sementara </w:t>
      </w:r>
      <w:r w:rsidR="00833E3B">
        <w:rPr>
          <w:rFonts w:ascii="Times New Roman" w:hAnsi="Times New Roman" w:cs="Times New Roman"/>
          <w:sz w:val="24"/>
          <w:szCs w:val="24"/>
          <w:lang w:val="id-ID"/>
        </w:rPr>
        <w:t xml:space="preserve">perkembangan </w:t>
      </w:r>
      <w:r w:rsidR="00167288">
        <w:rPr>
          <w:rFonts w:ascii="Times New Roman" w:hAnsi="Times New Roman" w:cs="Times New Roman"/>
          <w:sz w:val="24"/>
          <w:szCs w:val="24"/>
          <w:lang w:val="id-ID"/>
        </w:rPr>
        <w:t>modal</w:t>
      </w:r>
      <w:r w:rsidR="00B43A5B">
        <w:rPr>
          <w:rFonts w:ascii="Times New Roman" w:hAnsi="Times New Roman" w:cs="Times New Roman"/>
          <w:sz w:val="24"/>
          <w:szCs w:val="24"/>
          <w:lang w:val="id-ID"/>
        </w:rPr>
        <w:t xml:space="preserve"> melampaui perkembangan </w:t>
      </w:r>
      <w:r w:rsidR="00833E3B">
        <w:rPr>
          <w:rFonts w:ascii="Times New Roman" w:hAnsi="Times New Roman" w:cs="Times New Roman"/>
          <w:sz w:val="24"/>
          <w:szCs w:val="24"/>
          <w:lang w:val="id-ID"/>
        </w:rPr>
        <w:t xml:space="preserve">ATMR yaitu sebesar 19 persen atau Rp </w:t>
      </w:r>
      <w:r w:rsidR="00833E3B" w:rsidRPr="00833E3B">
        <w:rPr>
          <w:rFonts w:ascii="Times New Roman" w:eastAsia="Times New Roman" w:hAnsi="Times New Roman" w:cs="Times New Roman"/>
          <w:color w:val="000000"/>
          <w:sz w:val="24"/>
          <w:szCs w:val="24"/>
          <w:lang w:val="id-ID" w:eastAsia="id-ID"/>
        </w:rPr>
        <w:t>3.793.557</w:t>
      </w:r>
      <w:r w:rsidR="00833E3B">
        <w:rPr>
          <w:rFonts w:ascii="Times New Roman" w:eastAsia="Times New Roman" w:hAnsi="Times New Roman" w:cs="Times New Roman"/>
          <w:color w:val="000000"/>
          <w:sz w:val="24"/>
          <w:szCs w:val="24"/>
          <w:lang w:val="id-ID" w:eastAsia="id-ID"/>
        </w:rPr>
        <w:t xml:space="preserve"> disebabkan meningkatnya modal inti dan modal pelengkap sehingga rasio perkembangan CAR </w:t>
      </w:r>
      <w:r w:rsidR="00833E3B">
        <w:rPr>
          <w:rFonts w:ascii="Times New Roman" w:hAnsi="Times New Roman" w:cs="Times New Roman"/>
          <w:sz w:val="24"/>
          <w:szCs w:val="24"/>
          <w:lang w:val="id-ID"/>
        </w:rPr>
        <w:t>meningkat.</w:t>
      </w:r>
    </w:p>
    <w:p w:rsidR="0036355F" w:rsidRDefault="001F2F83" w:rsidP="004C3EFF">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eastAsia="id-ID"/>
        </w:rPr>
        <w:t xml:space="preserve">Perkembangan CAR </w:t>
      </w:r>
      <w:r w:rsidR="00FF78AA">
        <w:rPr>
          <w:rFonts w:ascii="Times New Roman" w:eastAsia="Times New Roman" w:hAnsi="Times New Roman" w:cs="Times New Roman"/>
          <w:color w:val="000000"/>
          <w:sz w:val="24"/>
          <w:szCs w:val="24"/>
          <w:lang w:eastAsia="id-ID"/>
        </w:rPr>
        <w:t>PT</w:t>
      </w:r>
      <w:r>
        <w:rPr>
          <w:rFonts w:ascii="Times New Roman" w:eastAsia="Times New Roman" w:hAnsi="Times New Roman" w:cs="Times New Roman"/>
          <w:color w:val="000000"/>
          <w:sz w:val="24"/>
          <w:szCs w:val="24"/>
          <w:lang w:val="id-ID" w:eastAsia="id-ID"/>
        </w:rPr>
        <w:t xml:space="preserve"> </w:t>
      </w:r>
      <w:r w:rsidR="00FF78AA">
        <w:rPr>
          <w:rFonts w:ascii="Times New Roman" w:eastAsia="Times New Roman" w:hAnsi="Times New Roman" w:cs="Times New Roman"/>
          <w:color w:val="000000"/>
          <w:sz w:val="24"/>
          <w:szCs w:val="24"/>
          <w:lang w:eastAsia="id-ID"/>
        </w:rPr>
        <w:t>Bank Danamon Indonesia Tbk</w:t>
      </w:r>
      <w:r w:rsidR="00FF78AA">
        <w:rPr>
          <w:rFonts w:ascii="Times New Roman" w:eastAsia="Times New Roman" w:hAnsi="Times New Roman" w:cs="Times New Roman"/>
          <w:color w:val="000000"/>
          <w:sz w:val="24"/>
          <w:szCs w:val="24"/>
          <w:lang w:val="id-ID" w:eastAsia="id-ID"/>
        </w:rPr>
        <w:t xml:space="preserve"> </w:t>
      </w:r>
      <w:r w:rsidR="003161E4">
        <w:rPr>
          <w:rFonts w:ascii="Times New Roman" w:eastAsia="Times New Roman" w:hAnsi="Times New Roman" w:cs="Times New Roman"/>
          <w:color w:val="000000"/>
          <w:sz w:val="24"/>
          <w:szCs w:val="24"/>
          <w:lang w:val="id-ID" w:eastAsia="id-ID"/>
        </w:rPr>
        <w:t xml:space="preserve">selama periode lima tahun </w:t>
      </w:r>
      <w:r w:rsidR="0036355F">
        <w:rPr>
          <w:rFonts w:ascii="Times New Roman" w:eastAsia="Times New Roman" w:hAnsi="Times New Roman" w:cs="Times New Roman"/>
          <w:color w:val="000000"/>
          <w:sz w:val="24"/>
          <w:szCs w:val="24"/>
          <w:lang w:val="id-ID" w:eastAsia="id-ID"/>
        </w:rPr>
        <w:t xml:space="preserve">mengalami fluktuasi. </w:t>
      </w:r>
      <w:r w:rsidR="00EC69E3">
        <w:rPr>
          <w:rFonts w:ascii="Times New Roman" w:eastAsia="Times New Roman" w:hAnsi="Times New Roman" w:cs="Times New Roman"/>
          <w:color w:val="000000"/>
          <w:sz w:val="24"/>
          <w:szCs w:val="24"/>
          <w:lang w:val="id-ID" w:eastAsia="id-ID"/>
        </w:rPr>
        <w:t xml:space="preserve">Perkembangan </w:t>
      </w:r>
      <w:r w:rsidR="00EC69E3">
        <w:rPr>
          <w:rFonts w:ascii="Times New Roman" w:hAnsi="Times New Roman" w:cs="Times New Roman"/>
          <w:sz w:val="24"/>
          <w:szCs w:val="24"/>
          <w:lang w:val="id-ID"/>
        </w:rPr>
        <w:t>CAR paling rendah terjadi pada tahun 2010</w:t>
      </w:r>
      <w:r w:rsidR="00EC69E3" w:rsidRPr="0063464D">
        <w:rPr>
          <w:rFonts w:ascii="Times New Roman" w:hAnsi="Times New Roman" w:cs="Times New Roman"/>
          <w:sz w:val="24"/>
          <w:szCs w:val="24"/>
          <w:lang w:val="id-ID"/>
        </w:rPr>
        <w:t xml:space="preserve"> </w:t>
      </w:r>
      <w:r w:rsidR="00EC69E3">
        <w:rPr>
          <w:rFonts w:ascii="Times New Roman" w:hAnsi="Times New Roman" w:cs="Times New Roman"/>
          <w:sz w:val="24"/>
          <w:szCs w:val="24"/>
          <w:lang w:val="id-ID"/>
        </w:rPr>
        <w:t xml:space="preserve">sebesar minus </w:t>
      </w:r>
      <w:r w:rsidR="00726137">
        <w:rPr>
          <w:rFonts w:ascii="Times New Roman" w:hAnsi="Times New Roman" w:cs="Times New Roman"/>
          <w:sz w:val="24"/>
          <w:szCs w:val="24"/>
          <w:lang w:val="id-ID"/>
        </w:rPr>
        <w:t>8</w:t>
      </w:r>
      <w:r w:rsidR="00EC69E3" w:rsidRPr="00565D14">
        <w:rPr>
          <w:rFonts w:ascii="Times New Roman" w:eastAsia="Times New Roman" w:hAnsi="Times New Roman" w:cs="Times New Roman"/>
          <w:color w:val="000000"/>
          <w:sz w:val="24"/>
          <w:szCs w:val="24"/>
          <w:lang w:eastAsia="id-ID"/>
        </w:rPr>
        <w:t>,</w:t>
      </w:r>
      <w:r w:rsidR="0036355F">
        <w:rPr>
          <w:rFonts w:ascii="Times New Roman" w:eastAsia="Times New Roman" w:hAnsi="Times New Roman" w:cs="Times New Roman"/>
          <w:color w:val="000000"/>
          <w:sz w:val="24"/>
          <w:szCs w:val="24"/>
          <w:lang w:val="id-ID" w:eastAsia="id-ID"/>
        </w:rPr>
        <w:t>5</w:t>
      </w:r>
      <w:r w:rsidR="00726137">
        <w:rPr>
          <w:rFonts w:ascii="Times New Roman" w:eastAsia="Times New Roman" w:hAnsi="Times New Roman" w:cs="Times New Roman"/>
          <w:color w:val="000000"/>
          <w:sz w:val="24"/>
          <w:szCs w:val="24"/>
          <w:lang w:val="id-ID" w:eastAsia="id-ID"/>
        </w:rPr>
        <w:t>6</w:t>
      </w:r>
      <w:r w:rsidR="00EC69E3">
        <w:rPr>
          <w:rFonts w:ascii="Times New Roman" w:eastAsia="Times New Roman" w:hAnsi="Times New Roman" w:cs="Times New Roman"/>
          <w:color w:val="000000"/>
          <w:sz w:val="24"/>
          <w:szCs w:val="24"/>
          <w:lang w:val="id-ID" w:eastAsia="id-ID"/>
        </w:rPr>
        <w:t xml:space="preserve"> persen atau turun sebesar </w:t>
      </w:r>
      <w:r w:rsidR="00726137">
        <w:rPr>
          <w:rFonts w:ascii="Times New Roman" w:eastAsia="Times New Roman" w:hAnsi="Times New Roman" w:cs="Times New Roman"/>
          <w:color w:val="000000"/>
          <w:sz w:val="24"/>
          <w:szCs w:val="24"/>
          <w:lang w:val="id-ID" w:eastAsia="id-ID"/>
        </w:rPr>
        <w:t>8</w:t>
      </w:r>
      <w:r w:rsidR="00EC69E3">
        <w:rPr>
          <w:rFonts w:ascii="Times New Roman" w:eastAsia="Times New Roman" w:hAnsi="Times New Roman" w:cs="Times New Roman"/>
          <w:color w:val="000000"/>
          <w:sz w:val="24"/>
          <w:szCs w:val="24"/>
          <w:lang w:val="id-ID" w:eastAsia="id-ID"/>
        </w:rPr>
        <w:t>,</w:t>
      </w:r>
      <w:r w:rsidR="00726137">
        <w:rPr>
          <w:rFonts w:ascii="Times New Roman" w:eastAsia="Times New Roman" w:hAnsi="Times New Roman" w:cs="Times New Roman"/>
          <w:color w:val="000000"/>
          <w:sz w:val="24"/>
          <w:szCs w:val="24"/>
          <w:lang w:val="id-ID" w:eastAsia="id-ID"/>
        </w:rPr>
        <w:t>56</w:t>
      </w:r>
      <w:r w:rsidR="00EC69E3">
        <w:rPr>
          <w:rFonts w:ascii="Times New Roman" w:eastAsia="Times New Roman" w:hAnsi="Times New Roman" w:cs="Times New Roman"/>
          <w:color w:val="000000"/>
          <w:sz w:val="24"/>
          <w:szCs w:val="24"/>
          <w:lang w:val="id-ID" w:eastAsia="id-ID"/>
        </w:rPr>
        <w:t xml:space="preserve"> persen</w:t>
      </w:r>
      <w:r w:rsidR="00EC69E3" w:rsidRPr="003073AB">
        <w:rPr>
          <w:rFonts w:ascii="Times New Roman" w:hAnsi="Times New Roman" w:cs="Times New Roman"/>
          <w:sz w:val="24"/>
          <w:szCs w:val="24"/>
          <w:lang w:val="id-ID"/>
        </w:rPr>
        <w:t>.</w:t>
      </w:r>
      <w:r w:rsidR="00EC69E3">
        <w:rPr>
          <w:rFonts w:ascii="Times New Roman" w:hAnsi="Times New Roman" w:cs="Times New Roman"/>
          <w:sz w:val="24"/>
          <w:szCs w:val="24"/>
          <w:lang w:val="id-ID"/>
        </w:rPr>
        <w:t xml:space="preserve"> </w:t>
      </w:r>
      <w:r w:rsidR="00EC69E3" w:rsidRPr="00AA3CAD">
        <w:rPr>
          <w:rFonts w:ascii="Times New Roman" w:hAnsi="Times New Roman" w:cs="Times New Roman"/>
          <w:sz w:val="24"/>
          <w:szCs w:val="24"/>
          <w:lang w:val="id-ID"/>
        </w:rPr>
        <w:t>Pen</w:t>
      </w:r>
      <w:r w:rsidR="00EC69E3">
        <w:rPr>
          <w:rFonts w:ascii="Times New Roman" w:hAnsi="Times New Roman" w:cs="Times New Roman"/>
          <w:sz w:val="24"/>
          <w:szCs w:val="24"/>
          <w:lang w:val="id-ID"/>
        </w:rPr>
        <w:t xml:space="preserve">urunan rasio CAR terjadi karena </w:t>
      </w:r>
      <w:r w:rsidR="0036355F">
        <w:rPr>
          <w:rFonts w:ascii="Times New Roman" w:hAnsi="Times New Roman" w:cs="Times New Roman"/>
          <w:sz w:val="24"/>
          <w:szCs w:val="24"/>
          <w:lang w:val="id-ID"/>
        </w:rPr>
        <w:t>perkembangan</w:t>
      </w:r>
      <w:r w:rsidR="00EC69E3">
        <w:rPr>
          <w:rFonts w:ascii="Times New Roman" w:hAnsi="Times New Roman" w:cs="Times New Roman"/>
          <w:sz w:val="24"/>
          <w:szCs w:val="24"/>
          <w:lang w:val="id-ID"/>
        </w:rPr>
        <w:t xml:space="preserve"> ATMR yang sangat</w:t>
      </w:r>
      <w:r w:rsidR="00EC69E3" w:rsidRPr="00E13A74">
        <w:rPr>
          <w:rFonts w:ascii="Times New Roman" w:hAnsi="Times New Roman" w:cs="Times New Roman"/>
          <w:sz w:val="24"/>
          <w:szCs w:val="24"/>
          <w:lang w:val="id-ID"/>
        </w:rPr>
        <w:t xml:space="preserve"> tinggi</w:t>
      </w:r>
      <w:r w:rsidR="00EC69E3">
        <w:rPr>
          <w:rFonts w:ascii="Times New Roman" w:hAnsi="Times New Roman" w:cs="Times New Roman"/>
          <w:sz w:val="24"/>
          <w:szCs w:val="24"/>
          <w:lang w:val="id-ID"/>
        </w:rPr>
        <w:t xml:space="preserve"> </w:t>
      </w:r>
      <w:r w:rsidR="00E43826">
        <w:rPr>
          <w:rFonts w:ascii="Times New Roman" w:hAnsi="Times New Roman" w:cs="Times New Roman"/>
          <w:sz w:val="24"/>
          <w:szCs w:val="24"/>
          <w:lang w:val="id-ID"/>
        </w:rPr>
        <w:t xml:space="preserve">yaitu sebsesar 53 persen atau Rp </w:t>
      </w:r>
      <w:r w:rsidR="00E43826" w:rsidRPr="00E43826">
        <w:rPr>
          <w:rFonts w:ascii="Times New Roman" w:eastAsia="Times New Roman" w:hAnsi="Times New Roman" w:cs="Times New Roman"/>
          <w:color w:val="000000"/>
          <w:sz w:val="24"/>
          <w:szCs w:val="24"/>
          <w:lang w:val="id-ID" w:eastAsia="id-ID"/>
        </w:rPr>
        <w:t>33.379.672</w:t>
      </w:r>
      <w:r w:rsidR="00EC69E3">
        <w:rPr>
          <w:rFonts w:ascii="Times New Roman" w:hAnsi="Times New Roman" w:cs="Times New Roman"/>
          <w:sz w:val="24"/>
          <w:szCs w:val="24"/>
          <w:lang w:val="id-ID"/>
        </w:rPr>
        <w:t xml:space="preserve">, sementara </w:t>
      </w:r>
      <w:r w:rsidR="00E43826">
        <w:rPr>
          <w:rFonts w:ascii="Times New Roman" w:hAnsi="Times New Roman" w:cs="Times New Roman"/>
          <w:sz w:val="24"/>
          <w:szCs w:val="24"/>
          <w:lang w:val="id-ID"/>
        </w:rPr>
        <w:t xml:space="preserve">perkembangan </w:t>
      </w:r>
      <w:r w:rsidR="00EC69E3">
        <w:rPr>
          <w:rFonts w:ascii="Times New Roman" w:hAnsi="Times New Roman" w:cs="Times New Roman"/>
          <w:sz w:val="24"/>
          <w:szCs w:val="24"/>
          <w:lang w:val="id-ID"/>
        </w:rPr>
        <w:t>modal</w:t>
      </w:r>
      <w:r w:rsidR="00E43826">
        <w:rPr>
          <w:rFonts w:ascii="Times New Roman" w:hAnsi="Times New Roman" w:cs="Times New Roman"/>
          <w:sz w:val="24"/>
          <w:szCs w:val="24"/>
          <w:lang w:val="id-ID"/>
        </w:rPr>
        <w:t xml:space="preserve"> sedikit lebih rendah dibanding ATMRnya yaitu sebesar 39 persen atau Rp </w:t>
      </w:r>
      <w:r w:rsidR="00E43826" w:rsidRPr="00E43826">
        <w:rPr>
          <w:rFonts w:ascii="Times New Roman" w:eastAsia="Times New Roman" w:hAnsi="Times New Roman" w:cs="Times New Roman"/>
          <w:color w:val="000000"/>
          <w:sz w:val="24"/>
          <w:szCs w:val="24"/>
          <w:lang w:val="id-ID" w:eastAsia="id-ID"/>
        </w:rPr>
        <w:t>4.400.217</w:t>
      </w:r>
      <w:r w:rsidR="00E43826">
        <w:rPr>
          <w:rFonts w:ascii="Times New Roman" w:eastAsia="Times New Roman" w:hAnsi="Times New Roman" w:cs="Times New Roman"/>
          <w:color w:val="000000"/>
          <w:sz w:val="24"/>
          <w:szCs w:val="24"/>
          <w:lang w:val="id-ID" w:eastAsia="id-ID"/>
        </w:rPr>
        <w:t xml:space="preserve"> sehingga menyebabkan rasio CAR menurun</w:t>
      </w:r>
      <w:r w:rsidR="00FA02E7">
        <w:rPr>
          <w:rFonts w:ascii="Times New Roman" w:eastAsia="Times New Roman" w:hAnsi="Times New Roman" w:cs="Times New Roman"/>
          <w:color w:val="000000"/>
          <w:sz w:val="24"/>
          <w:szCs w:val="24"/>
          <w:lang w:val="id-ID" w:eastAsia="id-ID"/>
        </w:rPr>
        <w:t xml:space="preserve"> dari taun sebelumnya. </w:t>
      </w:r>
      <w:r w:rsidR="00EC69E3">
        <w:rPr>
          <w:rFonts w:ascii="Times New Roman" w:hAnsi="Times New Roman" w:cs="Times New Roman"/>
          <w:sz w:val="24"/>
          <w:szCs w:val="24"/>
          <w:lang w:val="id-ID"/>
        </w:rPr>
        <w:t>Sedangkan</w:t>
      </w:r>
      <w:r w:rsidR="00EC69E3">
        <w:rPr>
          <w:rFonts w:ascii="Times New Roman" w:hAnsi="Times New Roman" w:cs="Times New Roman"/>
          <w:sz w:val="24"/>
          <w:szCs w:val="24"/>
        </w:rPr>
        <w:t xml:space="preserve"> </w:t>
      </w:r>
      <w:r w:rsidR="00EC69E3">
        <w:rPr>
          <w:rFonts w:ascii="Times New Roman" w:hAnsi="Times New Roman" w:cs="Times New Roman"/>
          <w:sz w:val="24"/>
          <w:szCs w:val="24"/>
          <w:lang w:val="id-ID"/>
        </w:rPr>
        <w:t xml:space="preserve">perkembangan CAR paling tinggi terjadi pada tahun 2012 sebesar </w:t>
      </w:r>
      <w:r w:rsidR="00726137">
        <w:rPr>
          <w:rFonts w:ascii="Times New Roman" w:hAnsi="Times New Roman" w:cs="Times New Roman"/>
          <w:sz w:val="24"/>
          <w:szCs w:val="24"/>
          <w:lang w:val="id-ID"/>
        </w:rPr>
        <w:t>13</w:t>
      </w:r>
      <w:r w:rsidR="00EC69E3">
        <w:rPr>
          <w:rFonts w:ascii="Times New Roman" w:eastAsia="Times New Roman" w:hAnsi="Times New Roman" w:cs="Times New Roman"/>
          <w:color w:val="000000"/>
          <w:sz w:val="24"/>
          <w:szCs w:val="24"/>
          <w:lang w:eastAsia="id-ID"/>
        </w:rPr>
        <w:t>,</w:t>
      </w:r>
      <w:r w:rsidR="00726137">
        <w:rPr>
          <w:rFonts w:ascii="Times New Roman" w:eastAsia="Times New Roman" w:hAnsi="Times New Roman" w:cs="Times New Roman"/>
          <w:color w:val="000000"/>
          <w:sz w:val="24"/>
          <w:szCs w:val="24"/>
          <w:lang w:val="id-ID" w:eastAsia="id-ID"/>
        </w:rPr>
        <w:t>74</w:t>
      </w:r>
      <w:r w:rsidR="00EC69E3">
        <w:rPr>
          <w:rFonts w:ascii="Times New Roman" w:hAnsi="Times New Roman" w:cs="Times New Roman"/>
          <w:sz w:val="24"/>
          <w:szCs w:val="24"/>
          <w:lang w:val="id-ID"/>
        </w:rPr>
        <w:t xml:space="preserve"> persen. Tingginya rasio CAR terjadi karena sangat </w:t>
      </w:r>
      <w:r w:rsidR="0036355F">
        <w:rPr>
          <w:rFonts w:ascii="Times New Roman" w:hAnsi="Times New Roman" w:cs="Times New Roman"/>
          <w:sz w:val="24"/>
          <w:szCs w:val="24"/>
          <w:lang w:val="id-ID"/>
        </w:rPr>
        <w:t>tingginya</w:t>
      </w:r>
      <w:r w:rsidR="00EC69E3">
        <w:rPr>
          <w:rFonts w:ascii="Times New Roman" w:hAnsi="Times New Roman" w:cs="Times New Roman"/>
          <w:sz w:val="24"/>
          <w:szCs w:val="24"/>
          <w:lang w:val="id-ID"/>
        </w:rPr>
        <w:t xml:space="preserve"> perkembangan </w:t>
      </w:r>
      <w:r w:rsidR="0036355F">
        <w:rPr>
          <w:rFonts w:ascii="Times New Roman" w:hAnsi="Times New Roman" w:cs="Times New Roman"/>
          <w:sz w:val="24"/>
          <w:szCs w:val="24"/>
          <w:lang w:val="id-ID"/>
        </w:rPr>
        <w:t xml:space="preserve">modal </w:t>
      </w:r>
      <w:r w:rsidR="00EC69E3">
        <w:rPr>
          <w:rFonts w:ascii="Times New Roman" w:hAnsi="Times New Roman" w:cs="Times New Roman"/>
          <w:sz w:val="24"/>
          <w:szCs w:val="24"/>
          <w:lang w:val="id-ID"/>
        </w:rPr>
        <w:t>dibanding pada tahun-tahun lainnya</w:t>
      </w:r>
      <w:r w:rsidR="0036355F">
        <w:rPr>
          <w:rFonts w:ascii="Times New Roman" w:hAnsi="Times New Roman" w:cs="Times New Roman"/>
          <w:sz w:val="24"/>
          <w:szCs w:val="24"/>
          <w:lang w:val="id-ID"/>
        </w:rPr>
        <w:t xml:space="preserve"> selama lima peiode</w:t>
      </w:r>
      <w:r w:rsidR="00FA02E7">
        <w:rPr>
          <w:rFonts w:ascii="Times New Roman" w:hAnsi="Times New Roman" w:cs="Times New Roman"/>
          <w:sz w:val="24"/>
          <w:szCs w:val="24"/>
          <w:lang w:val="id-ID"/>
        </w:rPr>
        <w:t xml:space="preserve"> yaitu sebesar 40 persen atau Rp </w:t>
      </w:r>
      <w:r w:rsidR="00FA02E7" w:rsidRPr="00FA02E7">
        <w:rPr>
          <w:rFonts w:ascii="Times New Roman" w:eastAsia="Times New Roman" w:hAnsi="Times New Roman" w:cs="Times New Roman"/>
          <w:color w:val="000000"/>
          <w:sz w:val="24"/>
          <w:szCs w:val="24"/>
          <w:lang w:val="id-ID" w:eastAsia="id-ID"/>
        </w:rPr>
        <w:t>7.014.246</w:t>
      </w:r>
      <w:r w:rsidR="00FA02E7">
        <w:rPr>
          <w:rFonts w:ascii="Times New Roman" w:eastAsia="Times New Roman" w:hAnsi="Times New Roman" w:cs="Times New Roman"/>
          <w:color w:val="000000"/>
          <w:sz w:val="24"/>
          <w:szCs w:val="24"/>
          <w:lang w:val="id-ID" w:eastAsia="id-ID"/>
        </w:rPr>
        <w:t xml:space="preserve"> disebabkan meningkatnya jumlah modal,</w:t>
      </w:r>
      <w:r w:rsidR="00EC69E3">
        <w:rPr>
          <w:rFonts w:ascii="Times New Roman" w:hAnsi="Times New Roman" w:cs="Times New Roman"/>
          <w:sz w:val="24"/>
          <w:szCs w:val="24"/>
          <w:lang w:val="id-ID"/>
        </w:rPr>
        <w:t xml:space="preserve"> sementara </w:t>
      </w:r>
      <w:r w:rsidR="00FA02E7">
        <w:rPr>
          <w:rFonts w:ascii="Times New Roman" w:hAnsi="Times New Roman" w:cs="Times New Roman"/>
          <w:sz w:val="24"/>
          <w:szCs w:val="24"/>
          <w:lang w:val="id-ID"/>
        </w:rPr>
        <w:t xml:space="preserve">perkembangan </w:t>
      </w:r>
      <w:r w:rsidR="0036355F">
        <w:rPr>
          <w:rFonts w:ascii="Times New Roman" w:hAnsi="Times New Roman" w:cs="Times New Roman"/>
          <w:sz w:val="24"/>
          <w:szCs w:val="24"/>
          <w:lang w:val="id-ID"/>
        </w:rPr>
        <w:t>ATMR</w:t>
      </w:r>
      <w:r w:rsidR="00FA02E7">
        <w:rPr>
          <w:rFonts w:ascii="Times New Roman" w:hAnsi="Times New Roman" w:cs="Times New Roman"/>
          <w:sz w:val="24"/>
          <w:szCs w:val="24"/>
          <w:lang w:val="id-ID"/>
        </w:rPr>
        <w:t xml:space="preserve"> sangat rendah yaitu sebesar 23 persen atau Rp </w:t>
      </w:r>
      <w:r w:rsidR="00FA02E7" w:rsidRPr="00FA02E7">
        <w:rPr>
          <w:rFonts w:ascii="Times New Roman" w:eastAsia="Times New Roman" w:hAnsi="Times New Roman" w:cs="Times New Roman"/>
          <w:color w:val="000000"/>
          <w:sz w:val="24"/>
          <w:szCs w:val="24"/>
          <w:lang w:val="id-ID" w:eastAsia="id-ID"/>
        </w:rPr>
        <w:t>24.284.292</w:t>
      </w:r>
      <w:r w:rsidR="00FA02E7">
        <w:rPr>
          <w:rFonts w:ascii="Times New Roman" w:eastAsia="Times New Roman" w:hAnsi="Times New Roman" w:cs="Times New Roman"/>
          <w:color w:val="000000"/>
          <w:sz w:val="24"/>
          <w:szCs w:val="24"/>
          <w:lang w:val="id-ID" w:eastAsia="id-ID"/>
        </w:rPr>
        <w:t xml:space="preserve"> sehingga menyebabkan rasio CAR menjadi meningkat.</w:t>
      </w:r>
    </w:p>
    <w:p w:rsidR="00E15624" w:rsidRPr="00E15624" w:rsidRDefault="004C3EFF" w:rsidP="00E15624">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lang w:val="id-ID"/>
        </w:rPr>
        <w:t xml:space="preserve">Perkembangan CAR </w:t>
      </w:r>
      <w:r w:rsidR="0036355F">
        <w:rPr>
          <w:rFonts w:ascii="Times New Roman" w:hAnsi="Times New Roman" w:cs="Times New Roman"/>
          <w:sz w:val="24"/>
          <w:szCs w:val="24"/>
          <w:lang w:val="id-ID"/>
        </w:rPr>
        <w:t xml:space="preserve">PT </w:t>
      </w:r>
      <w:r w:rsidR="004241A6">
        <w:rPr>
          <w:rFonts w:ascii="Times New Roman" w:hAnsi="Times New Roman" w:cs="Times New Roman"/>
          <w:sz w:val="24"/>
          <w:szCs w:val="24"/>
        </w:rPr>
        <w:t xml:space="preserve">Bank </w:t>
      </w:r>
      <w:r w:rsidR="004241A6">
        <w:rPr>
          <w:rFonts w:ascii="Times New Roman" w:hAnsi="Times New Roman" w:cs="Times New Roman"/>
          <w:sz w:val="24"/>
          <w:szCs w:val="24"/>
          <w:lang w:val="id-ID"/>
        </w:rPr>
        <w:t>Panin</w:t>
      </w:r>
      <w:r w:rsidR="0036355F">
        <w:rPr>
          <w:rFonts w:ascii="Times New Roman" w:hAnsi="Times New Roman" w:cs="Times New Roman"/>
          <w:sz w:val="24"/>
          <w:szCs w:val="24"/>
          <w:lang w:val="id-ID"/>
        </w:rPr>
        <w:t xml:space="preserve"> Tbk</w:t>
      </w:r>
      <w:r w:rsidR="004241A6">
        <w:rPr>
          <w:rFonts w:ascii="Times New Roman" w:hAnsi="Times New Roman" w:cs="Times New Roman"/>
          <w:sz w:val="24"/>
          <w:szCs w:val="24"/>
        </w:rPr>
        <w:t xml:space="preserve"> </w:t>
      </w:r>
      <w:r>
        <w:rPr>
          <w:rFonts w:ascii="Times New Roman" w:hAnsi="Times New Roman" w:cs="Times New Roman"/>
          <w:sz w:val="24"/>
          <w:szCs w:val="24"/>
          <w:lang w:val="id-ID"/>
        </w:rPr>
        <w:t>selama periode lima tahun mengalami</w:t>
      </w:r>
      <w:r w:rsidR="0036355F">
        <w:rPr>
          <w:rFonts w:ascii="Times New Roman" w:hAnsi="Times New Roman" w:cs="Times New Roman"/>
          <w:sz w:val="24"/>
          <w:szCs w:val="24"/>
          <w:lang w:val="id-ID"/>
        </w:rPr>
        <w:t xml:space="preserve"> </w:t>
      </w:r>
      <w:r w:rsidR="0036355F">
        <w:rPr>
          <w:rFonts w:ascii="Times New Roman" w:eastAsia="Times New Roman" w:hAnsi="Times New Roman" w:cs="Times New Roman"/>
          <w:color w:val="000000"/>
          <w:sz w:val="24"/>
          <w:szCs w:val="24"/>
          <w:lang w:val="id-ID" w:eastAsia="id-ID"/>
        </w:rPr>
        <w:t xml:space="preserve">fluktuasi. Perkembangan </w:t>
      </w:r>
      <w:r w:rsidR="0036355F">
        <w:rPr>
          <w:rFonts w:ascii="Times New Roman" w:hAnsi="Times New Roman" w:cs="Times New Roman"/>
          <w:sz w:val="24"/>
          <w:szCs w:val="24"/>
          <w:lang w:val="id-ID"/>
        </w:rPr>
        <w:t>CAR paling rendah terjadi pada tahun 2010</w:t>
      </w:r>
      <w:r w:rsidR="0036355F" w:rsidRPr="0063464D">
        <w:rPr>
          <w:rFonts w:ascii="Times New Roman" w:hAnsi="Times New Roman" w:cs="Times New Roman"/>
          <w:sz w:val="24"/>
          <w:szCs w:val="24"/>
          <w:lang w:val="id-ID"/>
        </w:rPr>
        <w:t xml:space="preserve"> </w:t>
      </w:r>
      <w:r w:rsidR="0036355F">
        <w:rPr>
          <w:rFonts w:ascii="Times New Roman" w:hAnsi="Times New Roman" w:cs="Times New Roman"/>
          <w:sz w:val="24"/>
          <w:szCs w:val="24"/>
          <w:lang w:val="id-ID"/>
        </w:rPr>
        <w:t xml:space="preserve">sebesar minus </w:t>
      </w:r>
      <w:r w:rsidR="00726137">
        <w:rPr>
          <w:rFonts w:ascii="Times New Roman" w:eastAsia="Times New Roman" w:hAnsi="Times New Roman" w:cs="Times New Roman"/>
          <w:color w:val="000000"/>
          <w:sz w:val="24"/>
          <w:szCs w:val="24"/>
          <w:lang w:val="id-ID" w:eastAsia="id-ID"/>
        </w:rPr>
        <w:t>22</w:t>
      </w:r>
      <w:r w:rsidR="0036355F" w:rsidRPr="00565D14">
        <w:rPr>
          <w:rFonts w:ascii="Times New Roman" w:eastAsia="Times New Roman" w:hAnsi="Times New Roman" w:cs="Times New Roman"/>
          <w:color w:val="000000"/>
          <w:sz w:val="24"/>
          <w:szCs w:val="24"/>
          <w:lang w:eastAsia="id-ID"/>
        </w:rPr>
        <w:t>,</w:t>
      </w:r>
      <w:r w:rsidR="00726137">
        <w:rPr>
          <w:rFonts w:ascii="Times New Roman" w:eastAsia="Times New Roman" w:hAnsi="Times New Roman" w:cs="Times New Roman"/>
          <w:color w:val="000000"/>
          <w:sz w:val="24"/>
          <w:szCs w:val="24"/>
          <w:lang w:val="id-ID" w:eastAsia="id-ID"/>
        </w:rPr>
        <w:t>69</w:t>
      </w:r>
      <w:r w:rsidR="0036355F">
        <w:rPr>
          <w:rFonts w:ascii="Times New Roman" w:eastAsia="Times New Roman" w:hAnsi="Times New Roman" w:cs="Times New Roman"/>
          <w:color w:val="000000"/>
          <w:sz w:val="24"/>
          <w:szCs w:val="24"/>
          <w:lang w:val="id-ID" w:eastAsia="id-ID"/>
        </w:rPr>
        <w:t xml:space="preserve"> persen atau turun sebesar </w:t>
      </w:r>
      <w:r w:rsidR="00726137">
        <w:rPr>
          <w:rFonts w:ascii="Times New Roman" w:eastAsia="Times New Roman" w:hAnsi="Times New Roman" w:cs="Times New Roman"/>
          <w:color w:val="000000"/>
          <w:sz w:val="24"/>
          <w:szCs w:val="24"/>
          <w:lang w:val="id-ID" w:eastAsia="id-ID"/>
        </w:rPr>
        <w:t>22</w:t>
      </w:r>
      <w:r w:rsidR="0036355F">
        <w:rPr>
          <w:rFonts w:ascii="Times New Roman" w:eastAsia="Times New Roman" w:hAnsi="Times New Roman" w:cs="Times New Roman"/>
          <w:color w:val="000000"/>
          <w:sz w:val="24"/>
          <w:szCs w:val="24"/>
          <w:lang w:val="id-ID" w:eastAsia="id-ID"/>
        </w:rPr>
        <w:t>,</w:t>
      </w:r>
      <w:r w:rsidR="00726137">
        <w:rPr>
          <w:rFonts w:ascii="Times New Roman" w:eastAsia="Times New Roman" w:hAnsi="Times New Roman" w:cs="Times New Roman"/>
          <w:color w:val="000000"/>
          <w:sz w:val="24"/>
          <w:szCs w:val="24"/>
          <w:lang w:val="id-ID" w:eastAsia="id-ID"/>
        </w:rPr>
        <w:t>69</w:t>
      </w:r>
      <w:r w:rsidR="0036355F">
        <w:rPr>
          <w:rFonts w:ascii="Times New Roman" w:eastAsia="Times New Roman" w:hAnsi="Times New Roman" w:cs="Times New Roman"/>
          <w:color w:val="000000"/>
          <w:sz w:val="24"/>
          <w:szCs w:val="24"/>
          <w:lang w:val="id-ID" w:eastAsia="id-ID"/>
        </w:rPr>
        <w:t xml:space="preserve"> persen</w:t>
      </w:r>
      <w:r w:rsidR="0036355F" w:rsidRPr="003073AB">
        <w:rPr>
          <w:rFonts w:ascii="Times New Roman" w:hAnsi="Times New Roman" w:cs="Times New Roman"/>
          <w:sz w:val="24"/>
          <w:szCs w:val="24"/>
          <w:lang w:val="id-ID"/>
        </w:rPr>
        <w:t>.</w:t>
      </w:r>
      <w:r w:rsidR="0036355F">
        <w:rPr>
          <w:rFonts w:ascii="Times New Roman" w:hAnsi="Times New Roman" w:cs="Times New Roman"/>
          <w:sz w:val="24"/>
          <w:szCs w:val="24"/>
          <w:lang w:val="id-ID"/>
        </w:rPr>
        <w:t xml:space="preserve"> </w:t>
      </w:r>
      <w:r w:rsidR="0036355F" w:rsidRPr="00AA3CAD">
        <w:rPr>
          <w:rFonts w:ascii="Times New Roman" w:hAnsi="Times New Roman" w:cs="Times New Roman"/>
          <w:sz w:val="24"/>
          <w:szCs w:val="24"/>
          <w:lang w:val="id-ID"/>
        </w:rPr>
        <w:t>Pen</w:t>
      </w:r>
      <w:r w:rsidR="0036355F">
        <w:rPr>
          <w:rFonts w:ascii="Times New Roman" w:hAnsi="Times New Roman" w:cs="Times New Roman"/>
          <w:sz w:val="24"/>
          <w:szCs w:val="24"/>
          <w:lang w:val="id-ID"/>
        </w:rPr>
        <w:t xml:space="preserve">urunan rasio </w:t>
      </w:r>
      <w:r w:rsidR="00726137">
        <w:rPr>
          <w:rFonts w:ascii="Times New Roman" w:hAnsi="Times New Roman" w:cs="Times New Roman"/>
          <w:sz w:val="24"/>
          <w:szCs w:val="24"/>
          <w:lang w:val="id-ID"/>
        </w:rPr>
        <w:t xml:space="preserve">perkembangan </w:t>
      </w:r>
      <w:r w:rsidR="0036355F">
        <w:rPr>
          <w:rFonts w:ascii="Times New Roman" w:hAnsi="Times New Roman" w:cs="Times New Roman"/>
          <w:sz w:val="24"/>
          <w:szCs w:val="24"/>
          <w:lang w:val="id-ID"/>
        </w:rPr>
        <w:t>CAR terjadi karena perkembangan ATMR yang sangat</w:t>
      </w:r>
      <w:r w:rsidR="0036355F" w:rsidRPr="00E13A74">
        <w:rPr>
          <w:rFonts w:ascii="Times New Roman" w:hAnsi="Times New Roman" w:cs="Times New Roman"/>
          <w:sz w:val="24"/>
          <w:szCs w:val="24"/>
          <w:lang w:val="id-ID"/>
        </w:rPr>
        <w:t xml:space="preserve"> tinggi</w:t>
      </w:r>
      <w:r w:rsidR="0036355F">
        <w:rPr>
          <w:rFonts w:ascii="Times New Roman" w:hAnsi="Times New Roman" w:cs="Times New Roman"/>
          <w:sz w:val="24"/>
          <w:szCs w:val="24"/>
          <w:lang w:val="id-ID"/>
        </w:rPr>
        <w:t xml:space="preserve"> dibanding tahun lainnya</w:t>
      </w:r>
      <w:r w:rsidR="00FA02E7">
        <w:rPr>
          <w:rFonts w:ascii="Times New Roman" w:hAnsi="Times New Roman" w:cs="Times New Roman"/>
          <w:sz w:val="24"/>
          <w:szCs w:val="24"/>
          <w:lang w:val="id-ID"/>
        </w:rPr>
        <w:t xml:space="preserve"> yaitu sebesar 41 persen atau Rp </w:t>
      </w:r>
      <w:r w:rsidR="00FA02E7" w:rsidRPr="00FA02E7">
        <w:rPr>
          <w:rFonts w:ascii="Times New Roman" w:eastAsia="Times New Roman" w:hAnsi="Times New Roman" w:cs="Times New Roman"/>
          <w:color w:val="000000"/>
          <w:sz w:val="24"/>
          <w:szCs w:val="24"/>
          <w:lang w:val="id-ID" w:eastAsia="id-ID"/>
        </w:rPr>
        <w:t>18.795.295</w:t>
      </w:r>
      <w:r w:rsidR="00E15624">
        <w:rPr>
          <w:rFonts w:ascii="Times New Roman" w:eastAsia="Times New Roman" w:hAnsi="Times New Roman" w:cs="Times New Roman"/>
          <w:color w:val="000000"/>
          <w:sz w:val="24"/>
          <w:szCs w:val="24"/>
          <w:lang w:val="id-ID" w:eastAsia="id-ID"/>
        </w:rPr>
        <w:t xml:space="preserve"> disebabkan </w:t>
      </w:r>
      <w:r w:rsidR="00E15624">
        <w:rPr>
          <w:rFonts w:ascii="Times New Roman" w:eastAsia="Times New Roman" w:hAnsi="Times New Roman" w:cs="Times New Roman"/>
          <w:color w:val="000000"/>
          <w:sz w:val="24"/>
          <w:szCs w:val="24"/>
          <w:lang w:val="id-ID" w:eastAsia="id-ID"/>
        </w:rPr>
        <w:lastRenderedPageBreak/>
        <w:t>terjadi peningkatan jumlah ATMR</w:t>
      </w:r>
      <w:r w:rsidR="0036355F">
        <w:rPr>
          <w:rFonts w:ascii="Times New Roman" w:hAnsi="Times New Roman" w:cs="Times New Roman"/>
          <w:sz w:val="24"/>
          <w:szCs w:val="24"/>
          <w:lang w:val="id-ID"/>
        </w:rPr>
        <w:t>,</w:t>
      </w:r>
      <w:r w:rsidR="00E15624">
        <w:rPr>
          <w:rFonts w:ascii="Times New Roman" w:hAnsi="Times New Roman" w:cs="Times New Roman"/>
          <w:sz w:val="24"/>
          <w:szCs w:val="24"/>
          <w:lang w:val="id-ID"/>
        </w:rPr>
        <w:t xml:space="preserve"> </w:t>
      </w:r>
      <w:r w:rsidR="0036355F">
        <w:rPr>
          <w:rFonts w:ascii="Times New Roman" w:hAnsi="Times New Roman" w:cs="Times New Roman"/>
          <w:sz w:val="24"/>
          <w:szCs w:val="24"/>
          <w:lang w:val="id-ID"/>
        </w:rPr>
        <w:t xml:space="preserve">sementara </w:t>
      </w:r>
      <w:r w:rsidR="00E15624">
        <w:rPr>
          <w:rFonts w:ascii="Times New Roman" w:hAnsi="Times New Roman" w:cs="Times New Roman"/>
          <w:sz w:val="24"/>
          <w:szCs w:val="24"/>
          <w:lang w:val="id-ID"/>
        </w:rPr>
        <w:t xml:space="preserve">perkembangan </w:t>
      </w:r>
      <w:r w:rsidR="0036355F">
        <w:rPr>
          <w:rFonts w:ascii="Times New Roman" w:hAnsi="Times New Roman" w:cs="Times New Roman"/>
          <w:sz w:val="24"/>
          <w:szCs w:val="24"/>
          <w:lang w:val="id-ID"/>
        </w:rPr>
        <w:t>modal</w:t>
      </w:r>
      <w:r w:rsidR="00E15624">
        <w:rPr>
          <w:rFonts w:ascii="Times New Roman" w:hAnsi="Times New Roman" w:cs="Times New Roman"/>
          <w:sz w:val="24"/>
          <w:szCs w:val="24"/>
          <w:lang w:val="id-ID"/>
        </w:rPr>
        <w:t xml:space="preserve"> san</w:t>
      </w:r>
      <w:r w:rsidR="00AE649F">
        <w:rPr>
          <w:rFonts w:ascii="Times New Roman" w:hAnsi="Times New Roman" w:cs="Times New Roman"/>
          <w:sz w:val="24"/>
          <w:szCs w:val="24"/>
          <w:lang w:val="id-ID"/>
        </w:rPr>
        <w:t>gat rendah</w:t>
      </w:r>
      <w:r w:rsidR="00E15624">
        <w:rPr>
          <w:rFonts w:ascii="Times New Roman" w:hAnsi="Times New Roman" w:cs="Times New Roman"/>
          <w:sz w:val="24"/>
          <w:szCs w:val="24"/>
          <w:lang w:val="id-ID"/>
        </w:rPr>
        <w:t xml:space="preserve"> yaitu sebesar 9 persen atau Rp </w:t>
      </w:r>
      <w:r w:rsidR="00E15624" w:rsidRPr="00E15624">
        <w:rPr>
          <w:rFonts w:ascii="Times New Roman" w:eastAsia="Times New Roman" w:hAnsi="Times New Roman" w:cs="Times New Roman"/>
          <w:color w:val="000000"/>
          <w:sz w:val="24"/>
          <w:szCs w:val="24"/>
          <w:lang w:val="id-ID" w:eastAsia="id-ID"/>
        </w:rPr>
        <w:t>864.502</w:t>
      </w:r>
      <w:r w:rsidR="0036355F">
        <w:rPr>
          <w:rFonts w:ascii="Times New Roman" w:hAnsi="Times New Roman" w:cs="Times New Roman"/>
          <w:sz w:val="24"/>
          <w:szCs w:val="24"/>
          <w:lang w:val="id-ID"/>
        </w:rPr>
        <w:t>. Sedangkan</w:t>
      </w:r>
      <w:r w:rsidR="0036355F">
        <w:rPr>
          <w:rFonts w:ascii="Times New Roman" w:hAnsi="Times New Roman" w:cs="Times New Roman"/>
          <w:sz w:val="24"/>
          <w:szCs w:val="24"/>
        </w:rPr>
        <w:t xml:space="preserve"> </w:t>
      </w:r>
      <w:r w:rsidR="0036355F">
        <w:rPr>
          <w:rFonts w:ascii="Times New Roman" w:hAnsi="Times New Roman" w:cs="Times New Roman"/>
          <w:sz w:val="24"/>
          <w:szCs w:val="24"/>
          <w:lang w:val="id-ID"/>
        </w:rPr>
        <w:t>perkembangan CAR pali</w:t>
      </w:r>
      <w:r w:rsidR="00AE649F">
        <w:rPr>
          <w:rFonts w:ascii="Times New Roman" w:hAnsi="Times New Roman" w:cs="Times New Roman"/>
          <w:sz w:val="24"/>
          <w:szCs w:val="24"/>
          <w:lang w:val="id-ID"/>
        </w:rPr>
        <w:t>ng tinggi terjadi pada tahun 2011</w:t>
      </w:r>
      <w:r w:rsidR="0036355F">
        <w:rPr>
          <w:rFonts w:ascii="Times New Roman" w:hAnsi="Times New Roman" w:cs="Times New Roman"/>
          <w:sz w:val="24"/>
          <w:szCs w:val="24"/>
          <w:lang w:val="id-ID"/>
        </w:rPr>
        <w:t xml:space="preserve"> sebesar </w:t>
      </w:r>
      <w:r w:rsidR="00726137">
        <w:rPr>
          <w:rFonts w:ascii="Times New Roman" w:hAnsi="Times New Roman" w:cs="Times New Roman"/>
          <w:sz w:val="24"/>
          <w:szCs w:val="24"/>
          <w:lang w:val="id-ID"/>
        </w:rPr>
        <w:t>4</w:t>
      </w:r>
      <w:r w:rsidR="0036355F">
        <w:rPr>
          <w:rFonts w:ascii="Times New Roman" w:eastAsia="Times New Roman" w:hAnsi="Times New Roman" w:cs="Times New Roman"/>
          <w:color w:val="000000"/>
          <w:sz w:val="24"/>
          <w:szCs w:val="24"/>
          <w:lang w:eastAsia="id-ID"/>
        </w:rPr>
        <w:t>,</w:t>
      </w:r>
      <w:r w:rsidR="0036355F">
        <w:rPr>
          <w:rFonts w:ascii="Times New Roman" w:eastAsia="Times New Roman" w:hAnsi="Times New Roman" w:cs="Times New Roman"/>
          <w:color w:val="000000"/>
          <w:sz w:val="24"/>
          <w:szCs w:val="24"/>
          <w:lang w:val="id-ID" w:eastAsia="id-ID"/>
        </w:rPr>
        <w:t>8</w:t>
      </w:r>
      <w:r w:rsidR="00726137">
        <w:rPr>
          <w:rFonts w:ascii="Times New Roman" w:eastAsia="Times New Roman" w:hAnsi="Times New Roman" w:cs="Times New Roman"/>
          <w:color w:val="000000"/>
          <w:sz w:val="24"/>
          <w:szCs w:val="24"/>
          <w:lang w:val="id-ID" w:eastAsia="id-ID"/>
        </w:rPr>
        <w:t>4</w:t>
      </w:r>
      <w:r w:rsidR="0036355F">
        <w:rPr>
          <w:rFonts w:ascii="Times New Roman" w:hAnsi="Times New Roman" w:cs="Times New Roman"/>
          <w:sz w:val="24"/>
          <w:szCs w:val="24"/>
          <w:lang w:val="id-ID"/>
        </w:rPr>
        <w:t xml:space="preserve"> persen. Tingginya rasio CAR terjadi karena sangat tingginya perkembangan modal dibanding pada tahun-tahun lainnya selama lima peiode</w:t>
      </w:r>
      <w:r w:rsidR="00E15624">
        <w:rPr>
          <w:rFonts w:ascii="Times New Roman" w:hAnsi="Times New Roman" w:cs="Times New Roman"/>
          <w:sz w:val="24"/>
          <w:szCs w:val="24"/>
          <w:lang w:val="id-ID"/>
        </w:rPr>
        <w:t xml:space="preserve"> yaitu sebesar 34 persen atau Rp </w:t>
      </w:r>
      <w:r w:rsidR="00E15624" w:rsidRPr="00E15624">
        <w:rPr>
          <w:rFonts w:ascii="Times New Roman" w:eastAsia="Times New Roman" w:hAnsi="Times New Roman" w:cs="Times New Roman"/>
          <w:color w:val="000000"/>
          <w:sz w:val="24"/>
          <w:szCs w:val="24"/>
          <w:lang w:val="id-ID" w:eastAsia="id-ID"/>
        </w:rPr>
        <w:t>3.667.350</w:t>
      </w:r>
      <w:r w:rsidR="00E15624">
        <w:rPr>
          <w:rFonts w:ascii="Times New Roman" w:eastAsia="Times New Roman" w:hAnsi="Times New Roman" w:cs="Times New Roman"/>
          <w:color w:val="000000"/>
          <w:sz w:val="24"/>
          <w:szCs w:val="24"/>
          <w:lang w:val="id-ID" w:eastAsia="id-ID"/>
        </w:rPr>
        <w:t xml:space="preserve"> disebabkan meningkatnya modal pelengkap dan modal inti</w:t>
      </w:r>
      <w:r w:rsidR="0036355F">
        <w:rPr>
          <w:rFonts w:ascii="Times New Roman" w:hAnsi="Times New Roman" w:cs="Times New Roman"/>
          <w:sz w:val="24"/>
          <w:szCs w:val="24"/>
          <w:lang w:val="id-ID"/>
        </w:rPr>
        <w:t>, sementara ATMR tetap mengalami kenaikan perkembangan tetapi kenaikannya t</w:t>
      </w:r>
      <w:r w:rsidR="00AE649F">
        <w:rPr>
          <w:rFonts w:ascii="Times New Roman" w:hAnsi="Times New Roman" w:cs="Times New Roman"/>
          <w:sz w:val="24"/>
          <w:szCs w:val="24"/>
          <w:lang w:val="id-ID"/>
        </w:rPr>
        <w:t>idak melampaui perkembangan modal bank</w:t>
      </w:r>
      <w:r w:rsidR="00E15624">
        <w:rPr>
          <w:rFonts w:ascii="Times New Roman" w:hAnsi="Times New Roman" w:cs="Times New Roman"/>
          <w:sz w:val="24"/>
          <w:szCs w:val="24"/>
          <w:lang w:val="id-ID"/>
        </w:rPr>
        <w:t xml:space="preserve"> yaitu sebesar 28 persen atau Rp </w:t>
      </w:r>
      <w:r w:rsidR="00E15624" w:rsidRPr="00E15624">
        <w:rPr>
          <w:rFonts w:ascii="Times New Roman" w:eastAsia="Times New Roman" w:hAnsi="Times New Roman" w:cs="Times New Roman"/>
          <w:color w:val="000000"/>
          <w:sz w:val="24"/>
          <w:szCs w:val="24"/>
          <w:lang w:val="id-ID" w:eastAsia="id-ID"/>
        </w:rPr>
        <w:t>18.011.553</w:t>
      </w:r>
      <w:r w:rsidR="00E15624">
        <w:rPr>
          <w:rFonts w:ascii="Times New Roman" w:eastAsia="Times New Roman" w:hAnsi="Times New Roman" w:cs="Times New Roman"/>
          <w:color w:val="000000"/>
          <w:sz w:val="24"/>
          <w:szCs w:val="24"/>
          <w:lang w:val="id-ID" w:eastAsia="id-ID"/>
        </w:rPr>
        <w:t xml:space="preserve"> sehingga rasio CAR meningkat.</w:t>
      </w:r>
    </w:p>
    <w:p w:rsidR="0034155B" w:rsidRDefault="00AA438B" w:rsidP="00FF6759">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eastAsia="id-ID"/>
        </w:rPr>
        <w:t xml:space="preserve">Pada </w:t>
      </w:r>
      <w:r w:rsidR="009D2AB9">
        <w:rPr>
          <w:rFonts w:ascii="Times New Roman" w:eastAsia="Times New Roman" w:hAnsi="Times New Roman" w:cs="Times New Roman"/>
          <w:color w:val="000000"/>
          <w:sz w:val="24"/>
          <w:szCs w:val="24"/>
          <w:lang w:eastAsia="id-ID"/>
        </w:rPr>
        <w:t xml:space="preserve">PT Bank Permata  Tbk </w:t>
      </w:r>
      <w:r w:rsidR="00FF6759">
        <w:rPr>
          <w:rFonts w:ascii="Times New Roman" w:hAnsi="Times New Roman" w:cs="Times New Roman"/>
          <w:sz w:val="24"/>
          <w:szCs w:val="24"/>
          <w:lang w:val="id-ID"/>
        </w:rPr>
        <w:t>selama lima tahun  mengalami</w:t>
      </w:r>
      <w:r w:rsidR="00AE649F">
        <w:rPr>
          <w:rFonts w:ascii="Times New Roman" w:hAnsi="Times New Roman" w:cs="Times New Roman"/>
          <w:sz w:val="24"/>
          <w:szCs w:val="24"/>
          <w:lang w:val="id-ID"/>
        </w:rPr>
        <w:t xml:space="preserve"> fluktuasi dari tahun ke tahun. Perkembangan CAR paling tinggi terjadi pada tahun 2010 sebesar 1</w:t>
      </w:r>
      <w:r w:rsidR="00726137">
        <w:rPr>
          <w:rFonts w:ascii="Times New Roman" w:hAnsi="Times New Roman" w:cs="Times New Roman"/>
          <w:sz w:val="24"/>
          <w:szCs w:val="24"/>
          <w:lang w:val="id-ID"/>
        </w:rPr>
        <w:t>5</w:t>
      </w:r>
      <w:r w:rsidR="00AE649F">
        <w:rPr>
          <w:rFonts w:ascii="Times New Roman" w:eastAsia="Times New Roman" w:hAnsi="Times New Roman" w:cs="Times New Roman"/>
          <w:color w:val="000000"/>
          <w:sz w:val="24"/>
          <w:szCs w:val="24"/>
          <w:lang w:eastAsia="id-ID"/>
        </w:rPr>
        <w:t>,</w:t>
      </w:r>
      <w:r w:rsidR="00726137">
        <w:rPr>
          <w:rFonts w:ascii="Times New Roman" w:eastAsia="Times New Roman" w:hAnsi="Times New Roman" w:cs="Times New Roman"/>
          <w:color w:val="000000"/>
          <w:sz w:val="24"/>
          <w:szCs w:val="24"/>
          <w:lang w:val="id-ID" w:eastAsia="id-ID"/>
        </w:rPr>
        <w:t>18</w:t>
      </w:r>
      <w:r w:rsidR="00AE649F">
        <w:rPr>
          <w:rFonts w:ascii="Times New Roman" w:hAnsi="Times New Roman" w:cs="Times New Roman"/>
          <w:sz w:val="24"/>
          <w:szCs w:val="24"/>
          <w:lang w:val="id-ID"/>
        </w:rPr>
        <w:t xml:space="preserve"> persen. Tingginya rasio CAR terjadi karena sangat tingginya perkembangan modal dibanding tahun seb</w:t>
      </w:r>
      <w:r w:rsidR="00426F8C">
        <w:rPr>
          <w:rFonts w:ascii="Times New Roman" w:hAnsi="Times New Roman" w:cs="Times New Roman"/>
          <w:sz w:val="24"/>
          <w:szCs w:val="24"/>
          <w:lang w:val="id-ID"/>
        </w:rPr>
        <w:t>elumnya</w:t>
      </w:r>
      <w:r w:rsidR="007475E1">
        <w:rPr>
          <w:rFonts w:ascii="Times New Roman" w:hAnsi="Times New Roman" w:cs="Times New Roman"/>
          <w:sz w:val="24"/>
          <w:szCs w:val="24"/>
          <w:lang w:val="id-ID"/>
        </w:rPr>
        <w:t xml:space="preserve"> yaitu sebesar 49 persen atau Rp </w:t>
      </w:r>
      <w:r w:rsidR="007475E1" w:rsidRPr="007475E1">
        <w:rPr>
          <w:rFonts w:ascii="Times New Roman" w:eastAsia="Times New Roman" w:hAnsi="Times New Roman" w:cs="Times New Roman"/>
          <w:color w:val="000000"/>
          <w:sz w:val="24"/>
          <w:szCs w:val="24"/>
          <w:lang w:val="id-ID" w:eastAsia="id-ID"/>
        </w:rPr>
        <w:t>2.626.637</w:t>
      </w:r>
      <w:r w:rsidR="007475E1">
        <w:rPr>
          <w:rFonts w:ascii="Times New Roman" w:eastAsia="Times New Roman" w:hAnsi="Times New Roman" w:cs="Times New Roman"/>
          <w:color w:val="000000"/>
          <w:sz w:val="24"/>
          <w:szCs w:val="24"/>
          <w:lang w:val="id-ID" w:eastAsia="id-ID"/>
        </w:rPr>
        <w:t xml:space="preserve"> disebabkan kenaikan modal inti dan modal pelengkap</w:t>
      </w:r>
      <w:r w:rsidR="00426F8C">
        <w:rPr>
          <w:rFonts w:ascii="Times New Roman" w:hAnsi="Times New Roman" w:cs="Times New Roman"/>
          <w:sz w:val="24"/>
          <w:szCs w:val="24"/>
          <w:lang w:val="id-ID"/>
        </w:rPr>
        <w:t xml:space="preserve">, sementara </w:t>
      </w:r>
      <w:r w:rsidR="00AE649F">
        <w:rPr>
          <w:rFonts w:ascii="Times New Roman" w:hAnsi="Times New Roman" w:cs="Times New Roman"/>
          <w:sz w:val="24"/>
          <w:szCs w:val="24"/>
          <w:lang w:val="id-ID"/>
        </w:rPr>
        <w:t>ATMR</w:t>
      </w:r>
      <w:r w:rsidR="00426F8C">
        <w:rPr>
          <w:rFonts w:ascii="Times New Roman" w:hAnsi="Times New Roman" w:cs="Times New Roman"/>
          <w:sz w:val="24"/>
          <w:szCs w:val="24"/>
          <w:lang w:val="id-ID"/>
        </w:rPr>
        <w:t xml:space="preserve"> tetap</w:t>
      </w:r>
      <w:r w:rsidR="00AE649F">
        <w:rPr>
          <w:rFonts w:ascii="Times New Roman" w:hAnsi="Times New Roman" w:cs="Times New Roman"/>
          <w:sz w:val="24"/>
          <w:szCs w:val="24"/>
          <w:lang w:val="id-ID"/>
        </w:rPr>
        <w:t xml:space="preserve"> </w:t>
      </w:r>
      <w:r w:rsidR="00426F8C">
        <w:rPr>
          <w:rFonts w:ascii="Times New Roman" w:hAnsi="Times New Roman" w:cs="Times New Roman"/>
          <w:sz w:val="24"/>
          <w:szCs w:val="24"/>
          <w:lang w:val="id-ID"/>
        </w:rPr>
        <w:t>mengalami perkembangan tetapi kenaikannya tidak terlalu tinggi</w:t>
      </w:r>
      <w:r w:rsidR="007475E1">
        <w:rPr>
          <w:rFonts w:ascii="Times New Roman" w:hAnsi="Times New Roman" w:cs="Times New Roman"/>
          <w:sz w:val="24"/>
          <w:szCs w:val="24"/>
          <w:lang w:val="id-ID"/>
        </w:rPr>
        <w:t xml:space="preserve"> yaitu sebesar 29 persen atau Rp </w:t>
      </w:r>
      <w:r w:rsidR="007475E1" w:rsidRPr="007475E1">
        <w:rPr>
          <w:rFonts w:ascii="Times New Roman" w:eastAsia="Times New Roman" w:hAnsi="Times New Roman" w:cs="Times New Roman"/>
          <w:color w:val="000000"/>
          <w:sz w:val="24"/>
          <w:szCs w:val="24"/>
          <w:lang w:val="id-ID" w:eastAsia="id-ID"/>
        </w:rPr>
        <w:t>12.868.568</w:t>
      </w:r>
      <w:r w:rsidR="00AE649F">
        <w:rPr>
          <w:rFonts w:ascii="Times New Roman" w:hAnsi="Times New Roman" w:cs="Times New Roman"/>
          <w:sz w:val="24"/>
          <w:szCs w:val="24"/>
          <w:lang w:val="id-ID"/>
        </w:rPr>
        <w:t>. Sedangkan p</w:t>
      </w:r>
      <w:r w:rsidR="00AE649F">
        <w:rPr>
          <w:rFonts w:ascii="Times New Roman" w:eastAsia="Times New Roman" w:hAnsi="Times New Roman" w:cs="Times New Roman"/>
          <w:color w:val="000000"/>
          <w:sz w:val="24"/>
          <w:szCs w:val="24"/>
          <w:lang w:val="id-ID" w:eastAsia="id-ID"/>
        </w:rPr>
        <w:t xml:space="preserve">erkembangan </w:t>
      </w:r>
      <w:r w:rsidR="00AE649F">
        <w:rPr>
          <w:rFonts w:ascii="Times New Roman" w:hAnsi="Times New Roman" w:cs="Times New Roman"/>
          <w:sz w:val="24"/>
          <w:szCs w:val="24"/>
          <w:lang w:val="id-ID"/>
        </w:rPr>
        <w:t>CAR paling rendah terjadi pada tahun 2013</w:t>
      </w:r>
      <w:r w:rsidR="00AE649F" w:rsidRPr="0063464D">
        <w:rPr>
          <w:rFonts w:ascii="Times New Roman" w:hAnsi="Times New Roman" w:cs="Times New Roman"/>
          <w:sz w:val="24"/>
          <w:szCs w:val="24"/>
          <w:lang w:val="id-ID"/>
        </w:rPr>
        <w:t xml:space="preserve"> </w:t>
      </w:r>
      <w:r w:rsidR="00AE649F">
        <w:rPr>
          <w:rFonts w:ascii="Times New Roman" w:hAnsi="Times New Roman" w:cs="Times New Roman"/>
          <w:sz w:val="24"/>
          <w:szCs w:val="24"/>
          <w:lang w:val="id-ID"/>
        </w:rPr>
        <w:t xml:space="preserve">sebesar minus </w:t>
      </w:r>
      <w:r w:rsidR="00726137">
        <w:rPr>
          <w:rFonts w:ascii="Times New Roman" w:hAnsi="Times New Roman" w:cs="Times New Roman"/>
          <w:sz w:val="24"/>
          <w:szCs w:val="24"/>
          <w:lang w:val="id-ID"/>
        </w:rPr>
        <w:t>9</w:t>
      </w:r>
      <w:r w:rsidR="00AE649F">
        <w:rPr>
          <w:rFonts w:ascii="Times New Roman" w:eastAsia="Times New Roman" w:hAnsi="Times New Roman" w:cs="Times New Roman"/>
          <w:color w:val="000000"/>
          <w:sz w:val="24"/>
          <w:szCs w:val="24"/>
          <w:lang w:val="id-ID" w:eastAsia="id-ID"/>
        </w:rPr>
        <w:t>,</w:t>
      </w:r>
      <w:r w:rsidR="00726137">
        <w:rPr>
          <w:rFonts w:ascii="Times New Roman" w:eastAsia="Times New Roman" w:hAnsi="Times New Roman" w:cs="Times New Roman"/>
          <w:color w:val="000000"/>
          <w:sz w:val="24"/>
          <w:szCs w:val="24"/>
          <w:lang w:val="id-ID" w:eastAsia="id-ID"/>
        </w:rPr>
        <w:t>9</w:t>
      </w:r>
      <w:r w:rsidR="00AE649F">
        <w:rPr>
          <w:rFonts w:ascii="Times New Roman" w:eastAsia="Times New Roman" w:hAnsi="Times New Roman" w:cs="Times New Roman"/>
          <w:color w:val="000000"/>
          <w:sz w:val="24"/>
          <w:szCs w:val="24"/>
          <w:lang w:val="id-ID" w:eastAsia="id-ID"/>
        </w:rPr>
        <w:t xml:space="preserve">8 persen atau turun sebesar </w:t>
      </w:r>
      <w:r w:rsidR="00726137">
        <w:rPr>
          <w:rFonts w:ascii="Times New Roman" w:eastAsia="Times New Roman" w:hAnsi="Times New Roman" w:cs="Times New Roman"/>
          <w:color w:val="000000"/>
          <w:sz w:val="24"/>
          <w:szCs w:val="24"/>
          <w:lang w:val="id-ID" w:eastAsia="id-ID"/>
        </w:rPr>
        <w:t>9</w:t>
      </w:r>
      <w:r w:rsidR="00AE649F">
        <w:rPr>
          <w:rFonts w:ascii="Times New Roman" w:eastAsia="Times New Roman" w:hAnsi="Times New Roman" w:cs="Times New Roman"/>
          <w:color w:val="000000"/>
          <w:sz w:val="24"/>
          <w:szCs w:val="24"/>
          <w:lang w:val="id-ID" w:eastAsia="id-ID"/>
        </w:rPr>
        <w:t>,</w:t>
      </w:r>
      <w:r w:rsidR="00726137">
        <w:rPr>
          <w:rFonts w:ascii="Times New Roman" w:eastAsia="Times New Roman" w:hAnsi="Times New Roman" w:cs="Times New Roman"/>
          <w:color w:val="000000"/>
          <w:sz w:val="24"/>
          <w:szCs w:val="24"/>
          <w:lang w:val="id-ID" w:eastAsia="id-ID"/>
        </w:rPr>
        <w:t>9</w:t>
      </w:r>
      <w:r w:rsidR="00AE649F">
        <w:rPr>
          <w:rFonts w:ascii="Times New Roman" w:eastAsia="Times New Roman" w:hAnsi="Times New Roman" w:cs="Times New Roman"/>
          <w:color w:val="000000"/>
          <w:sz w:val="24"/>
          <w:szCs w:val="24"/>
          <w:lang w:val="id-ID" w:eastAsia="id-ID"/>
        </w:rPr>
        <w:t>8 persen</w:t>
      </w:r>
      <w:r w:rsidR="00AE649F" w:rsidRPr="003073AB">
        <w:rPr>
          <w:rFonts w:ascii="Times New Roman" w:hAnsi="Times New Roman" w:cs="Times New Roman"/>
          <w:sz w:val="24"/>
          <w:szCs w:val="24"/>
          <w:lang w:val="id-ID"/>
        </w:rPr>
        <w:t>.</w:t>
      </w:r>
      <w:r w:rsidR="00AE649F">
        <w:rPr>
          <w:rFonts w:ascii="Times New Roman" w:hAnsi="Times New Roman" w:cs="Times New Roman"/>
          <w:sz w:val="24"/>
          <w:szCs w:val="24"/>
          <w:lang w:val="id-ID"/>
        </w:rPr>
        <w:t xml:space="preserve"> Rendahnya perkembangan rasio CAR terjadi karena sangat rendahnya perkembangan modal dibanding tahun sebelumnya</w:t>
      </w:r>
      <w:r w:rsidR="0034155B">
        <w:rPr>
          <w:rFonts w:ascii="Times New Roman" w:hAnsi="Times New Roman" w:cs="Times New Roman"/>
          <w:sz w:val="24"/>
          <w:szCs w:val="24"/>
          <w:lang w:val="id-ID"/>
        </w:rPr>
        <w:t xml:space="preserve"> yaitu sebesar 14 persen atau Rp </w:t>
      </w:r>
      <w:r w:rsidR="0034155B" w:rsidRPr="0034155B">
        <w:rPr>
          <w:rFonts w:ascii="Times New Roman" w:eastAsia="Times New Roman" w:hAnsi="Times New Roman" w:cs="Times New Roman"/>
          <w:color w:val="000000"/>
          <w:sz w:val="24"/>
          <w:szCs w:val="24"/>
          <w:lang w:val="id-ID" w:eastAsia="id-ID"/>
        </w:rPr>
        <w:t>2.273.614</w:t>
      </w:r>
      <w:r w:rsidR="00AE649F">
        <w:rPr>
          <w:rFonts w:ascii="Times New Roman" w:hAnsi="Times New Roman" w:cs="Times New Roman"/>
          <w:sz w:val="24"/>
          <w:szCs w:val="24"/>
          <w:lang w:val="id-ID"/>
        </w:rPr>
        <w:t xml:space="preserve">, sementara </w:t>
      </w:r>
      <w:r w:rsidR="0034155B">
        <w:rPr>
          <w:rFonts w:ascii="Times New Roman" w:hAnsi="Times New Roman" w:cs="Times New Roman"/>
          <w:sz w:val="24"/>
          <w:szCs w:val="24"/>
          <w:lang w:val="id-ID"/>
        </w:rPr>
        <w:t xml:space="preserve">perkembangan </w:t>
      </w:r>
      <w:r w:rsidR="00AE649F">
        <w:rPr>
          <w:rFonts w:ascii="Times New Roman" w:hAnsi="Times New Roman" w:cs="Times New Roman"/>
          <w:sz w:val="24"/>
          <w:szCs w:val="24"/>
          <w:lang w:val="id-ID"/>
        </w:rPr>
        <w:t>ATMR</w:t>
      </w:r>
      <w:r w:rsidR="0034155B">
        <w:rPr>
          <w:rFonts w:ascii="Times New Roman" w:hAnsi="Times New Roman" w:cs="Times New Roman"/>
          <w:sz w:val="24"/>
          <w:szCs w:val="24"/>
          <w:lang w:val="id-ID"/>
        </w:rPr>
        <w:t>nya</w:t>
      </w:r>
      <w:r w:rsidR="00AE649F">
        <w:rPr>
          <w:rFonts w:ascii="Times New Roman" w:hAnsi="Times New Roman" w:cs="Times New Roman"/>
          <w:sz w:val="24"/>
          <w:szCs w:val="24"/>
          <w:lang w:val="id-ID"/>
        </w:rPr>
        <w:t xml:space="preserve"> melampaui perkem</w:t>
      </w:r>
      <w:r w:rsidR="0034155B">
        <w:rPr>
          <w:rFonts w:ascii="Times New Roman" w:hAnsi="Times New Roman" w:cs="Times New Roman"/>
          <w:sz w:val="24"/>
          <w:szCs w:val="24"/>
          <w:lang w:val="id-ID"/>
        </w:rPr>
        <w:t xml:space="preserve">bangan modal yaitu sebesar 27 persen atau Rp </w:t>
      </w:r>
      <w:r w:rsidR="0034155B" w:rsidRPr="0034155B">
        <w:rPr>
          <w:rFonts w:ascii="Times New Roman" w:eastAsia="Times New Roman" w:hAnsi="Times New Roman" w:cs="Times New Roman"/>
          <w:color w:val="000000"/>
          <w:sz w:val="24"/>
          <w:szCs w:val="24"/>
          <w:lang w:val="id-ID" w:eastAsia="id-ID"/>
        </w:rPr>
        <w:t>26.997.701</w:t>
      </w:r>
      <w:r w:rsidR="0034155B">
        <w:rPr>
          <w:rFonts w:ascii="Times New Roman" w:eastAsia="Times New Roman" w:hAnsi="Times New Roman" w:cs="Times New Roman"/>
          <w:color w:val="000000"/>
          <w:sz w:val="24"/>
          <w:szCs w:val="24"/>
          <w:lang w:val="id-ID" w:eastAsia="id-ID"/>
        </w:rPr>
        <w:t xml:space="preserve"> sehingga menyebabkan perkembangan rasio CAR menurun dari tahun sebelumnya.</w:t>
      </w:r>
    </w:p>
    <w:p w:rsidR="001425D2" w:rsidRDefault="00563CFB" w:rsidP="001425D2">
      <w:pPr>
        <w:pStyle w:val="ListParagraph"/>
        <w:numPr>
          <w:ilvl w:val="0"/>
          <w:numId w:val="63"/>
        </w:numPr>
        <w:spacing w:before="240"/>
        <w:ind w:left="993" w:hanging="284"/>
        <w:jc w:val="both"/>
        <w:rPr>
          <w:rFonts w:ascii="Times New Roman" w:hAnsi="Times New Roman"/>
          <w:b/>
          <w:sz w:val="24"/>
          <w:szCs w:val="24"/>
        </w:rPr>
      </w:pPr>
      <w:r w:rsidRPr="00563CFB">
        <w:rPr>
          <w:rFonts w:ascii="Times New Roman" w:eastAsiaTheme="minorEastAsia" w:hAnsi="Times New Roman" w:cs="Times New Roman"/>
          <w:b/>
          <w:i/>
          <w:sz w:val="24"/>
          <w:szCs w:val="24"/>
        </w:rPr>
        <w:lastRenderedPageBreak/>
        <w:t>N</w:t>
      </w:r>
      <w:r w:rsidRPr="00563CFB">
        <w:rPr>
          <w:rFonts w:ascii="Times New Roman" w:eastAsiaTheme="minorEastAsia" w:hAnsi="Times New Roman" w:cs="Times New Roman"/>
          <w:b/>
          <w:i/>
          <w:iCs/>
          <w:sz w:val="24"/>
          <w:szCs w:val="24"/>
        </w:rPr>
        <w:t xml:space="preserve">on performing loan </w:t>
      </w:r>
      <w:r w:rsidRPr="00563CFB">
        <w:rPr>
          <w:rFonts w:ascii="Times New Roman" w:eastAsiaTheme="minorEastAsia" w:hAnsi="Times New Roman" w:cs="Times New Roman"/>
          <w:b/>
          <w:sz w:val="24"/>
          <w:szCs w:val="24"/>
        </w:rPr>
        <w:t>(NPL)</w:t>
      </w:r>
      <w:r w:rsidR="008C150F" w:rsidRPr="00563CFB">
        <w:rPr>
          <w:rFonts w:ascii="Times New Roman" w:hAnsi="Times New Roman" w:cs="Times New Roman"/>
          <w:b/>
          <w:bCs/>
          <w:sz w:val="24"/>
        </w:rPr>
        <w:t xml:space="preserve"> pada</w:t>
      </w:r>
      <w:r w:rsidR="008C150F" w:rsidRPr="008C150F">
        <w:rPr>
          <w:rFonts w:ascii="Times New Roman" w:hAnsi="Times New Roman" w:cs="Times New Roman"/>
          <w:b/>
          <w:bCs/>
          <w:sz w:val="24"/>
        </w:rPr>
        <w:t xml:space="preserve"> Perbankan</w:t>
      </w:r>
      <w:r w:rsidR="008C150F" w:rsidRPr="008C150F">
        <w:rPr>
          <w:rFonts w:ascii="Times New Roman" w:eastAsia="Times New Roman" w:hAnsi="Times New Roman" w:cs="Times New Roman"/>
          <w:b/>
          <w:bCs/>
          <w:color w:val="000000"/>
          <w:sz w:val="24"/>
          <w:szCs w:val="24"/>
          <w:lang w:eastAsia="id-ID"/>
        </w:rPr>
        <w:t xml:space="preserve"> Umum yang terdaftar di BEI</w:t>
      </w:r>
      <w:r w:rsidR="008C150F" w:rsidRPr="008C150F">
        <w:rPr>
          <w:rFonts w:ascii="Times New Roman" w:hAnsi="Times New Roman"/>
          <w:b/>
          <w:sz w:val="24"/>
          <w:szCs w:val="24"/>
        </w:rPr>
        <w:t xml:space="preserve"> </w:t>
      </w:r>
    </w:p>
    <w:p w:rsidR="008C150F" w:rsidRDefault="00563CFB" w:rsidP="004B1CA8">
      <w:pPr>
        <w:pStyle w:val="Default"/>
        <w:tabs>
          <w:tab w:val="left" w:pos="567"/>
        </w:tabs>
        <w:spacing w:line="480" w:lineRule="auto"/>
        <w:ind w:firstLine="567"/>
        <w:jc w:val="both"/>
        <w:rPr>
          <w:rFonts w:eastAsiaTheme="minorEastAsia"/>
          <w:lang w:val="id-ID"/>
        </w:rPr>
      </w:pPr>
      <w:r w:rsidRPr="008C150F">
        <w:rPr>
          <w:rFonts w:eastAsiaTheme="minorEastAsia"/>
          <w:i/>
        </w:rPr>
        <w:t>N</w:t>
      </w:r>
      <w:r w:rsidRPr="008C150F">
        <w:rPr>
          <w:rFonts w:eastAsiaTheme="minorEastAsia"/>
          <w:i/>
          <w:iCs/>
        </w:rPr>
        <w:t xml:space="preserve">on performing loan </w:t>
      </w:r>
      <w:r w:rsidRPr="00F61A82">
        <w:rPr>
          <w:rFonts w:eastAsiaTheme="minorEastAsia"/>
        </w:rPr>
        <w:t>(NPL) yaitu rasio</w:t>
      </w:r>
      <w:r w:rsidR="008C150F" w:rsidRPr="008C150F">
        <w:rPr>
          <w:bCs/>
        </w:rPr>
        <w:t xml:space="preserve"> </w:t>
      </w:r>
      <w:r w:rsidR="008C150F" w:rsidRPr="008C150F">
        <w:rPr>
          <w:rFonts w:eastAsiaTheme="minorEastAsia"/>
        </w:rPr>
        <w:t xml:space="preserve">antara Kredit Bermasalah dengan Total </w:t>
      </w:r>
      <w:r w:rsidR="00B0694E">
        <w:rPr>
          <w:rFonts w:eastAsiaTheme="minorEastAsia"/>
        </w:rPr>
        <w:t>K</w:t>
      </w:r>
      <w:r w:rsidR="008C150F" w:rsidRPr="008C150F">
        <w:rPr>
          <w:rFonts w:eastAsiaTheme="minorEastAsia"/>
        </w:rPr>
        <w:t>redit yang disalurkan,</w:t>
      </w:r>
      <w:r w:rsidR="008C150F" w:rsidRPr="008C150F">
        <w:rPr>
          <w:bCs/>
        </w:rPr>
        <w:t xml:space="preserve"> dengan satuan ukur persentase (%).</w:t>
      </w:r>
      <w:r w:rsidR="004B1CA8">
        <w:rPr>
          <w:bCs/>
          <w:lang w:val="id-ID"/>
        </w:rPr>
        <w:t xml:space="preserve"> </w:t>
      </w:r>
      <w:r w:rsidR="004B1CA8" w:rsidRPr="0026733B">
        <w:t xml:space="preserve">Besarnya NPL yang diperbolehkan oleh Bank Indonesia saat ini adalah maksimal 5%, jika melebihi 5% maka akan mempengaruhi penilaian Tingkat Kesehatan Bank yang bersangkutan, yaitu akan mengurangi nilai/skor yang diperolehnya. </w:t>
      </w:r>
      <w:r w:rsidR="004B1CA8">
        <w:rPr>
          <w:rFonts w:eastAsiaTheme="minorEastAsia"/>
        </w:rPr>
        <w:t xml:space="preserve">Berikut </w:t>
      </w:r>
      <w:r w:rsidR="004B1CA8">
        <w:rPr>
          <w:rFonts w:eastAsiaTheme="minorEastAsia"/>
          <w:lang w:val="id-ID"/>
        </w:rPr>
        <w:t>dapat dilihat p</w:t>
      </w:r>
      <w:r w:rsidR="008C150F" w:rsidRPr="00127754">
        <w:rPr>
          <w:rFonts w:eastAsiaTheme="minorEastAsia"/>
        </w:rPr>
        <w:t xml:space="preserve">erkembangan </w:t>
      </w:r>
      <w:r w:rsidRPr="008C150F">
        <w:rPr>
          <w:rFonts w:eastAsiaTheme="minorEastAsia"/>
          <w:i/>
        </w:rPr>
        <w:t>N</w:t>
      </w:r>
      <w:r w:rsidRPr="008C150F">
        <w:rPr>
          <w:rFonts w:eastAsiaTheme="minorEastAsia"/>
          <w:i/>
          <w:iCs/>
        </w:rPr>
        <w:t xml:space="preserve">on performing loan </w:t>
      </w:r>
      <w:r w:rsidRPr="00F61A82">
        <w:rPr>
          <w:rFonts w:eastAsiaTheme="minorEastAsia"/>
        </w:rPr>
        <w:t xml:space="preserve">(NPL) </w:t>
      </w:r>
      <w:r w:rsidR="00B0694E">
        <w:rPr>
          <w:rFonts w:eastAsiaTheme="minorEastAsia"/>
        </w:rPr>
        <w:t>selama lima tahun.</w:t>
      </w:r>
      <w:r w:rsidR="004B1CA8">
        <w:rPr>
          <w:rFonts w:eastAsiaTheme="minorEastAsia"/>
        </w:rPr>
        <w:t xml:space="preserve"> </w:t>
      </w:r>
    </w:p>
    <w:p w:rsidR="00934FCF" w:rsidRPr="00934FCF" w:rsidRDefault="00934FCF" w:rsidP="00D36927">
      <w:pPr>
        <w:pStyle w:val="Default"/>
        <w:tabs>
          <w:tab w:val="left" w:pos="450"/>
          <w:tab w:val="left" w:pos="900"/>
          <w:tab w:val="left" w:pos="1260"/>
          <w:tab w:val="left" w:pos="1800"/>
          <w:tab w:val="left" w:pos="2070"/>
          <w:tab w:val="left" w:pos="6885"/>
        </w:tabs>
        <w:ind w:left="1080" w:hanging="1080"/>
        <w:jc w:val="both"/>
        <w:rPr>
          <w:b/>
          <w:color w:val="auto"/>
          <w:lang w:val="id-ID"/>
        </w:rPr>
      </w:pPr>
      <w:r w:rsidRPr="007472BF">
        <w:rPr>
          <w:b/>
          <w:color w:val="auto"/>
        </w:rPr>
        <w:t xml:space="preserve">Tabel </w:t>
      </w:r>
      <w:r>
        <w:rPr>
          <w:b/>
          <w:color w:val="auto"/>
          <w:lang w:val="id-ID"/>
        </w:rPr>
        <w:t>9</w:t>
      </w:r>
      <w:r w:rsidRPr="007472BF">
        <w:rPr>
          <w:b/>
          <w:color w:val="auto"/>
        </w:rPr>
        <w:t xml:space="preserve">. </w:t>
      </w:r>
      <w:r>
        <w:rPr>
          <w:b/>
          <w:color w:val="auto"/>
        </w:rPr>
        <w:t xml:space="preserve">Perkembangan </w:t>
      </w:r>
      <w:r>
        <w:rPr>
          <w:b/>
          <w:i/>
          <w:color w:val="auto"/>
          <w:lang w:val="id-ID"/>
        </w:rPr>
        <w:t>Non Performing Loan</w:t>
      </w:r>
      <w:r>
        <w:rPr>
          <w:b/>
          <w:i/>
          <w:color w:val="auto"/>
        </w:rPr>
        <w:t xml:space="preserve"> </w:t>
      </w:r>
      <w:r>
        <w:rPr>
          <w:b/>
          <w:color w:val="auto"/>
        </w:rPr>
        <w:t>(</w:t>
      </w:r>
      <w:r>
        <w:rPr>
          <w:b/>
          <w:color w:val="auto"/>
          <w:lang w:val="id-ID"/>
        </w:rPr>
        <w:t>NPL</w:t>
      </w:r>
      <w:r>
        <w:rPr>
          <w:b/>
          <w:color w:val="auto"/>
        </w:rPr>
        <w:t xml:space="preserve">) </w:t>
      </w:r>
      <w:r w:rsidRPr="00E4745C">
        <w:rPr>
          <w:rFonts w:eastAsiaTheme="minorEastAsia"/>
          <w:b/>
        </w:rPr>
        <w:t xml:space="preserve">Bank </w:t>
      </w:r>
      <w:r>
        <w:rPr>
          <w:rFonts w:eastAsiaTheme="minorEastAsia"/>
          <w:b/>
          <w:lang w:val="id-ID"/>
        </w:rPr>
        <w:t xml:space="preserve">Umum yang terdaftar di BEI </w:t>
      </w:r>
      <w:r>
        <w:rPr>
          <w:rFonts w:eastAsiaTheme="minorEastAsia"/>
          <w:b/>
        </w:rPr>
        <w:t>tahun 200</w:t>
      </w:r>
      <w:r>
        <w:rPr>
          <w:rFonts w:eastAsiaTheme="minorEastAsia"/>
          <w:b/>
          <w:lang w:val="id-ID"/>
        </w:rPr>
        <w:t>9</w:t>
      </w:r>
      <w:r>
        <w:rPr>
          <w:rFonts w:eastAsiaTheme="minorEastAsia"/>
          <w:b/>
        </w:rPr>
        <w:t>-201</w:t>
      </w:r>
      <w:r>
        <w:rPr>
          <w:rFonts w:eastAsiaTheme="minorEastAsia"/>
          <w:b/>
          <w:lang w:val="id-ID"/>
        </w:rPr>
        <w:t>3</w:t>
      </w:r>
      <w:r>
        <w:rPr>
          <w:rFonts w:eastAsiaTheme="minorEastAsia"/>
          <w:b/>
        </w:rPr>
        <w:t xml:space="preserve"> </w:t>
      </w:r>
    </w:p>
    <w:tbl>
      <w:tblPr>
        <w:tblW w:w="7616" w:type="dxa"/>
        <w:jc w:val="center"/>
        <w:tblInd w:w="-590" w:type="dxa"/>
        <w:tblLook w:val="04A0"/>
      </w:tblPr>
      <w:tblGrid>
        <w:gridCol w:w="1472"/>
        <w:gridCol w:w="830"/>
        <w:gridCol w:w="1349"/>
        <w:gridCol w:w="1416"/>
        <w:gridCol w:w="846"/>
        <w:gridCol w:w="1703"/>
      </w:tblGrid>
      <w:tr w:rsidR="00AC4677" w:rsidRPr="00957075" w:rsidTr="00F653D1">
        <w:trPr>
          <w:trHeight w:val="480"/>
          <w:jc w:val="center"/>
        </w:trPr>
        <w:tc>
          <w:tcPr>
            <w:tcW w:w="1472" w:type="dxa"/>
            <w:tcBorders>
              <w:top w:val="single" w:sz="4" w:space="0" w:color="auto"/>
              <w:left w:val="nil"/>
              <w:bottom w:val="single" w:sz="4" w:space="0" w:color="auto"/>
              <w:right w:val="nil"/>
            </w:tcBorders>
            <w:shd w:val="clear" w:color="auto" w:fill="auto"/>
            <w:vAlign w:val="bottom"/>
            <w:hideMark/>
          </w:tcPr>
          <w:p w:rsidR="00AC4677" w:rsidRPr="00D67C18" w:rsidRDefault="00AC4677"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Nama Bank</w:t>
            </w:r>
          </w:p>
        </w:tc>
        <w:tc>
          <w:tcPr>
            <w:tcW w:w="830" w:type="dxa"/>
            <w:tcBorders>
              <w:top w:val="single" w:sz="4" w:space="0" w:color="auto"/>
              <w:left w:val="nil"/>
              <w:bottom w:val="single" w:sz="4" w:space="0" w:color="auto"/>
              <w:right w:val="nil"/>
            </w:tcBorders>
            <w:shd w:val="clear" w:color="auto" w:fill="auto"/>
            <w:vAlign w:val="bottom"/>
            <w:hideMark/>
          </w:tcPr>
          <w:p w:rsidR="00AC4677" w:rsidRPr="00D67C18" w:rsidRDefault="00AC4677" w:rsidP="00D67C18">
            <w:pPr>
              <w:spacing w:after="0" w:line="240" w:lineRule="auto"/>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Tahun</w:t>
            </w:r>
          </w:p>
        </w:tc>
        <w:tc>
          <w:tcPr>
            <w:tcW w:w="1349" w:type="dxa"/>
            <w:tcBorders>
              <w:top w:val="single" w:sz="4" w:space="0" w:color="auto"/>
              <w:left w:val="nil"/>
              <w:bottom w:val="single" w:sz="4" w:space="0" w:color="auto"/>
              <w:right w:val="nil"/>
            </w:tcBorders>
            <w:shd w:val="clear" w:color="auto" w:fill="auto"/>
            <w:vAlign w:val="bottom"/>
            <w:hideMark/>
          </w:tcPr>
          <w:p w:rsidR="00AC4677" w:rsidRPr="00D67C18" w:rsidRDefault="00AC4677"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Kredit Bermasalah</w:t>
            </w:r>
            <w:r w:rsidR="00F943D4" w:rsidRPr="00D67C18">
              <w:rPr>
                <w:rFonts w:ascii="Times New Roman" w:eastAsia="Times New Roman" w:hAnsi="Times New Roman" w:cs="Times New Roman"/>
                <w:color w:val="000000"/>
                <w:sz w:val="24"/>
                <w:szCs w:val="24"/>
                <w:lang w:val="id-ID" w:eastAsia="id-ID"/>
              </w:rPr>
              <w:t xml:space="preserve"> (jutaan Rp)</w:t>
            </w:r>
          </w:p>
        </w:tc>
        <w:tc>
          <w:tcPr>
            <w:tcW w:w="1416" w:type="dxa"/>
            <w:tcBorders>
              <w:top w:val="single" w:sz="4" w:space="0" w:color="auto"/>
              <w:left w:val="nil"/>
              <w:bottom w:val="single" w:sz="4" w:space="0" w:color="auto"/>
              <w:right w:val="nil"/>
            </w:tcBorders>
            <w:shd w:val="clear" w:color="auto" w:fill="auto"/>
            <w:vAlign w:val="bottom"/>
            <w:hideMark/>
          </w:tcPr>
          <w:p w:rsidR="00AC4677" w:rsidRPr="00D67C18" w:rsidRDefault="00AC4677" w:rsidP="00D67C18">
            <w:pPr>
              <w:spacing w:after="0" w:line="240" w:lineRule="auto"/>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Total Kredit</w:t>
            </w:r>
            <w:r w:rsidR="00F943D4" w:rsidRPr="00D67C18">
              <w:rPr>
                <w:rFonts w:ascii="Times New Roman" w:eastAsia="Times New Roman" w:hAnsi="Times New Roman" w:cs="Times New Roman"/>
                <w:color w:val="000000"/>
                <w:sz w:val="24"/>
                <w:szCs w:val="24"/>
                <w:lang w:val="id-ID" w:eastAsia="id-ID"/>
              </w:rPr>
              <w:t xml:space="preserve"> (jutaan Rp)</w:t>
            </w:r>
          </w:p>
        </w:tc>
        <w:tc>
          <w:tcPr>
            <w:tcW w:w="846" w:type="dxa"/>
            <w:tcBorders>
              <w:top w:val="single" w:sz="4" w:space="0" w:color="auto"/>
              <w:left w:val="nil"/>
              <w:bottom w:val="single" w:sz="4" w:space="0" w:color="auto"/>
              <w:right w:val="nil"/>
            </w:tcBorders>
            <w:shd w:val="clear" w:color="auto" w:fill="auto"/>
            <w:vAlign w:val="bottom"/>
            <w:hideMark/>
          </w:tcPr>
          <w:p w:rsidR="00AC4677" w:rsidRPr="00D67C18" w:rsidRDefault="00AC4677"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NPL</w:t>
            </w:r>
            <w:r w:rsidR="008A1264" w:rsidRPr="00D67C18">
              <w:rPr>
                <w:rFonts w:ascii="Times New Roman" w:eastAsia="Times New Roman" w:hAnsi="Times New Roman" w:cs="Times New Roman"/>
                <w:color w:val="000000"/>
                <w:sz w:val="24"/>
                <w:szCs w:val="24"/>
                <w:lang w:val="id-ID" w:eastAsia="id-ID"/>
              </w:rPr>
              <w:t xml:space="preserve"> </w:t>
            </w:r>
            <w:r w:rsidRPr="00D67C18">
              <w:rPr>
                <w:rFonts w:ascii="Times New Roman" w:eastAsia="Times New Roman" w:hAnsi="Times New Roman" w:cs="Times New Roman"/>
                <w:color w:val="000000"/>
                <w:sz w:val="24"/>
                <w:szCs w:val="24"/>
                <w:lang w:val="id-ID" w:eastAsia="id-ID"/>
              </w:rPr>
              <w:t>(%)</w:t>
            </w:r>
          </w:p>
        </w:tc>
        <w:tc>
          <w:tcPr>
            <w:tcW w:w="1703" w:type="dxa"/>
            <w:tcBorders>
              <w:top w:val="single" w:sz="4" w:space="0" w:color="auto"/>
              <w:left w:val="nil"/>
              <w:bottom w:val="single" w:sz="4" w:space="0" w:color="auto"/>
              <w:right w:val="nil"/>
            </w:tcBorders>
            <w:shd w:val="clear" w:color="auto" w:fill="auto"/>
            <w:noWrap/>
            <w:vAlign w:val="bottom"/>
            <w:hideMark/>
          </w:tcPr>
          <w:p w:rsidR="00AC4677" w:rsidRPr="00D67C18" w:rsidRDefault="00AC4677" w:rsidP="00D67C18">
            <w:pPr>
              <w:spacing w:after="0" w:line="240" w:lineRule="auto"/>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 Perkembangan</w:t>
            </w:r>
            <w:r w:rsidR="00346E7D" w:rsidRPr="00D67C18">
              <w:rPr>
                <w:rFonts w:ascii="Times New Roman" w:eastAsia="Times New Roman" w:hAnsi="Times New Roman" w:cs="Times New Roman"/>
                <w:color w:val="000000"/>
                <w:sz w:val="24"/>
                <w:szCs w:val="24"/>
                <w:lang w:val="id-ID" w:eastAsia="id-ID"/>
              </w:rPr>
              <w:t xml:space="preserve"> </w:t>
            </w:r>
          </w:p>
          <w:p w:rsidR="00AC4677" w:rsidRPr="00D67C18" w:rsidRDefault="00346E7D"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 xml:space="preserve">NPL </w:t>
            </w:r>
            <w:r w:rsidR="00AC4677" w:rsidRPr="00D67C18">
              <w:rPr>
                <w:rFonts w:ascii="Times New Roman" w:eastAsia="Times New Roman" w:hAnsi="Times New Roman" w:cs="Times New Roman"/>
                <w:color w:val="000000"/>
                <w:sz w:val="24"/>
                <w:szCs w:val="24"/>
                <w:lang w:val="id-ID" w:eastAsia="id-ID"/>
              </w:rPr>
              <w:t>(%)</w:t>
            </w:r>
          </w:p>
        </w:tc>
      </w:tr>
      <w:tr w:rsidR="00D67C18" w:rsidRPr="00957075" w:rsidTr="00F653D1">
        <w:trPr>
          <w:trHeight w:val="315"/>
          <w:jc w:val="center"/>
        </w:trPr>
        <w:tc>
          <w:tcPr>
            <w:tcW w:w="1472" w:type="dxa"/>
            <w:vMerge w:val="restart"/>
            <w:tcBorders>
              <w:top w:val="single" w:sz="4" w:space="0" w:color="auto"/>
              <w:left w:val="nil"/>
              <w:bottom w:val="nil"/>
              <w:right w:val="nil"/>
            </w:tcBorders>
            <w:shd w:val="clear" w:color="auto" w:fill="auto"/>
            <w:vAlign w:val="center"/>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 xml:space="preserve"> PT Bank Mandiri (Persero) Tbk </w:t>
            </w:r>
          </w:p>
        </w:tc>
        <w:tc>
          <w:tcPr>
            <w:tcW w:w="830" w:type="dxa"/>
            <w:tcBorders>
              <w:top w:val="single" w:sz="4" w:space="0" w:color="auto"/>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2009</w:t>
            </w:r>
          </w:p>
        </w:tc>
        <w:tc>
          <w:tcPr>
            <w:tcW w:w="1349"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6.200.683</w:t>
            </w:r>
          </w:p>
        </w:tc>
        <w:tc>
          <w:tcPr>
            <w:tcW w:w="1416"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197.126.229</w:t>
            </w:r>
          </w:p>
        </w:tc>
        <w:tc>
          <w:tcPr>
            <w:tcW w:w="846"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3,15</w:t>
            </w:r>
          </w:p>
        </w:tc>
        <w:tc>
          <w:tcPr>
            <w:tcW w:w="1703"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2010</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5.990.116</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244.026.984</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2,45</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-21,96</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2011</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6.958.245</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311.093.306</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2,24</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-8,88</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2012</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7.244.900</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384.581.706</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1,88</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-15,78</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2013</w:t>
            </w:r>
          </w:p>
        </w:tc>
        <w:tc>
          <w:tcPr>
            <w:tcW w:w="1349"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8.930.010</w:t>
            </w:r>
          </w:p>
        </w:tc>
        <w:tc>
          <w:tcPr>
            <w:tcW w:w="141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467.170.449</w:t>
            </w:r>
          </w:p>
        </w:tc>
        <w:tc>
          <w:tcPr>
            <w:tcW w:w="84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1,91</w:t>
            </w:r>
          </w:p>
        </w:tc>
        <w:tc>
          <w:tcPr>
            <w:tcW w:w="1703"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1,47</w:t>
            </w:r>
          </w:p>
        </w:tc>
      </w:tr>
      <w:tr w:rsidR="00D67C18" w:rsidRPr="00957075" w:rsidTr="00F653D1">
        <w:trPr>
          <w:trHeight w:val="315"/>
          <w:jc w:val="center"/>
        </w:trPr>
        <w:tc>
          <w:tcPr>
            <w:tcW w:w="1472" w:type="dxa"/>
            <w:vMerge w:val="restart"/>
            <w:tcBorders>
              <w:left w:val="nil"/>
              <w:right w:val="nil"/>
            </w:tcBorders>
            <w:shd w:val="clear" w:color="auto" w:fill="auto"/>
            <w:vAlign w:val="center"/>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PT Bank Rakyat Indonesia (Persero) Tbk</w:t>
            </w:r>
          </w:p>
        </w:tc>
        <w:tc>
          <w:tcPr>
            <w:tcW w:w="830" w:type="dxa"/>
            <w:tcBorders>
              <w:top w:val="single" w:sz="4" w:space="0" w:color="auto"/>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2009</w:t>
            </w:r>
          </w:p>
        </w:tc>
        <w:tc>
          <w:tcPr>
            <w:tcW w:w="1349"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7.231.660</w:t>
            </w:r>
          </w:p>
        </w:tc>
        <w:tc>
          <w:tcPr>
            <w:tcW w:w="141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205.522.394</w:t>
            </w:r>
          </w:p>
        </w:tc>
        <w:tc>
          <w:tcPr>
            <w:tcW w:w="84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3,52</w:t>
            </w:r>
          </w:p>
        </w:tc>
        <w:tc>
          <w:tcPr>
            <w:tcW w:w="1703"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w:t>
            </w:r>
          </w:p>
        </w:tc>
      </w:tr>
      <w:tr w:rsidR="00D67C18" w:rsidRPr="00957075" w:rsidTr="00F653D1">
        <w:trPr>
          <w:trHeight w:val="315"/>
          <w:jc w:val="center"/>
        </w:trPr>
        <w:tc>
          <w:tcPr>
            <w:tcW w:w="1472" w:type="dxa"/>
            <w:vMerge/>
            <w:tcBorders>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2010</w:t>
            </w:r>
          </w:p>
        </w:tc>
        <w:tc>
          <w:tcPr>
            <w:tcW w:w="1349"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6.865.709</w:t>
            </w:r>
          </w:p>
        </w:tc>
        <w:tc>
          <w:tcPr>
            <w:tcW w:w="141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246.964.238</w:t>
            </w:r>
          </w:p>
        </w:tc>
        <w:tc>
          <w:tcPr>
            <w:tcW w:w="84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2,78</w:t>
            </w:r>
          </w:p>
        </w:tc>
        <w:tc>
          <w:tcPr>
            <w:tcW w:w="1703"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-20,99</w:t>
            </w:r>
          </w:p>
        </w:tc>
      </w:tr>
      <w:tr w:rsidR="00D67C18" w:rsidRPr="00957075" w:rsidTr="00F653D1">
        <w:trPr>
          <w:trHeight w:val="315"/>
          <w:jc w:val="center"/>
        </w:trPr>
        <w:tc>
          <w:tcPr>
            <w:tcW w:w="1472" w:type="dxa"/>
            <w:vMerge/>
            <w:tcBorders>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2011</w:t>
            </w:r>
          </w:p>
        </w:tc>
        <w:tc>
          <w:tcPr>
            <w:tcW w:w="1349"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6.586.960</w:t>
            </w:r>
          </w:p>
        </w:tc>
        <w:tc>
          <w:tcPr>
            <w:tcW w:w="141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285.406.257</w:t>
            </w:r>
          </w:p>
        </w:tc>
        <w:tc>
          <w:tcPr>
            <w:tcW w:w="84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2,31</w:t>
            </w:r>
          </w:p>
        </w:tc>
        <w:tc>
          <w:tcPr>
            <w:tcW w:w="1703"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-16,98</w:t>
            </w:r>
          </w:p>
        </w:tc>
      </w:tr>
      <w:tr w:rsidR="00D67C18" w:rsidRPr="00957075" w:rsidTr="00F653D1">
        <w:trPr>
          <w:trHeight w:val="315"/>
          <w:jc w:val="center"/>
        </w:trPr>
        <w:tc>
          <w:tcPr>
            <w:tcW w:w="1472" w:type="dxa"/>
            <w:vMerge/>
            <w:tcBorders>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2012</w:t>
            </w:r>
          </w:p>
        </w:tc>
        <w:tc>
          <w:tcPr>
            <w:tcW w:w="1349"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6.296.470</w:t>
            </w:r>
          </w:p>
        </w:tc>
        <w:tc>
          <w:tcPr>
            <w:tcW w:w="141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350.758.262</w:t>
            </w:r>
          </w:p>
        </w:tc>
        <w:tc>
          <w:tcPr>
            <w:tcW w:w="84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1,80</w:t>
            </w:r>
          </w:p>
        </w:tc>
        <w:tc>
          <w:tcPr>
            <w:tcW w:w="1703"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-22,22</w:t>
            </w:r>
          </w:p>
        </w:tc>
      </w:tr>
      <w:tr w:rsidR="00D67C18" w:rsidRPr="00957075" w:rsidTr="00F653D1">
        <w:trPr>
          <w:trHeight w:val="330"/>
          <w:jc w:val="center"/>
        </w:trPr>
        <w:tc>
          <w:tcPr>
            <w:tcW w:w="1472" w:type="dxa"/>
            <w:vMerge/>
            <w:tcBorders>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2013</w:t>
            </w:r>
          </w:p>
        </w:tc>
        <w:tc>
          <w:tcPr>
            <w:tcW w:w="1349" w:type="dxa"/>
            <w:tcBorders>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6.735.938</w:t>
            </w:r>
          </w:p>
        </w:tc>
        <w:tc>
          <w:tcPr>
            <w:tcW w:w="1416" w:type="dxa"/>
            <w:tcBorders>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434.316.466</w:t>
            </w:r>
          </w:p>
        </w:tc>
        <w:tc>
          <w:tcPr>
            <w:tcW w:w="846" w:type="dxa"/>
            <w:tcBorders>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1,55</w:t>
            </w:r>
          </w:p>
        </w:tc>
        <w:tc>
          <w:tcPr>
            <w:tcW w:w="1703" w:type="dxa"/>
            <w:tcBorders>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-13,60</w:t>
            </w:r>
          </w:p>
        </w:tc>
      </w:tr>
      <w:tr w:rsidR="00D67C18" w:rsidRPr="00957075" w:rsidTr="00F653D1">
        <w:trPr>
          <w:trHeight w:val="315"/>
          <w:jc w:val="center"/>
        </w:trPr>
        <w:tc>
          <w:tcPr>
            <w:tcW w:w="1472" w:type="dxa"/>
            <w:vMerge w:val="restart"/>
            <w:tcBorders>
              <w:left w:val="nil"/>
              <w:right w:val="nil"/>
            </w:tcBorders>
            <w:shd w:val="clear" w:color="auto" w:fill="auto"/>
            <w:vAlign w:val="center"/>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 xml:space="preserve">PT Bank Central Asia  Tbk </w:t>
            </w:r>
          </w:p>
        </w:tc>
        <w:tc>
          <w:tcPr>
            <w:tcW w:w="830" w:type="dxa"/>
            <w:tcBorders>
              <w:top w:val="single" w:sz="4" w:space="0" w:color="auto"/>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2009</w:t>
            </w:r>
          </w:p>
        </w:tc>
        <w:tc>
          <w:tcPr>
            <w:tcW w:w="1349"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903.058</w:t>
            </w:r>
          </w:p>
        </w:tc>
        <w:tc>
          <w:tcPr>
            <w:tcW w:w="141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123.901.269</w:t>
            </w:r>
          </w:p>
        </w:tc>
        <w:tc>
          <w:tcPr>
            <w:tcW w:w="84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0,73</w:t>
            </w:r>
          </w:p>
        </w:tc>
        <w:tc>
          <w:tcPr>
            <w:tcW w:w="1703"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w:t>
            </w:r>
          </w:p>
        </w:tc>
      </w:tr>
      <w:tr w:rsidR="00D67C18" w:rsidRPr="00957075" w:rsidTr="00F653D1">
        <w:trPr>
          <w:trHeight w:val="315"/>
          <w:jc w:val="center"/>
        </w:trPr>
        <w:tc>
          <w:tcPr>
            <w:tcW w:w="1472" w:type="dxa"/>
            <w:vMerge/>
            <w:tcBorders>
              <w:top w:val="nil"/>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2010</w:t>
            </w:r>
          </w:p>
        </w:tc>
        <w:tc>
          <w:tcPr>
            <w:tcW w:w="1349"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992.927</w:t>
            </w:r>
          </w:p>
        </w:tc>
        <w:tc>
          <w:tcPr>
            <w:tcW w:w="141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153.923.157</w:t>
            </w:r>
          </w:p>
        </w:tc>
        <w:tc>
          <w:tcPr>
            <w:tcW w:w="84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0,65</w:t>
            </w:r>
          </w:p>
        </w:tc>
        <w:tc>
          <w:tcPr>
            <w:tcW w:w="1703"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-11,49</w:t>
            </w:r>
          </w:p>
        </w:tc>
      </w:tr>
      <w:tr w:rsidR="00D67C18" w:rsidRPr="00957075" w:rsidTr="00F653D1">
        <w:trPr>
          <w:trHeight w:val="315"/>
          <w:jc w:val="center"/>
        </w:trPr>
        <w:tc>
          <w:tcPr>
            <w:tcW w:w="1472" w:type="dxa"/>
            <w:vMerge/>
            <w:tcBorders>
              <w:top w:val="nil"/>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2011</w:t>
            </w:r>
          </w:p>
        </w:tc>
        <w:tc>
          <w:tcPr>
            <w:tcW w:w="1349"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987.449</w:t>
            </w:r>
          </w:p>
        </w:tc>
        <w:tc>
          <w:tcPr>
            <w:tcW w:w="141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202.254.927</w:t>
            </w:r>
          </w:p>
        </w:tc>
        <w:tc>
          <w:tcPr>
            <w:tcW w:w="84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0,49</w:t>
            </w:r>
          </w:p>
        </w:tc>
        <w:tc>
          <w:tcPr>
            <w:tcW w:w="1703"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-24,32</w:t>
            </w:r>
          </w:p>
        </w:tc>
      </w:tr>
      <w:tr w:rsidR="00D67C18" w:rsidRPr="00957075" w:rsidTr="00F653D1">
        <w:trPr>
          <w:trHeight w:val="315"/>
          <w:jc w:val="center"/>
        </w:trPr>
        <w:tc>
          <w:tcPr>
            <w:tcW w:w="1472" w:type="dxa"/>
            <w:vMerge/>
            <w:tcBorders>
              <w:top w:val="nil"/>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2012</w:t>
            </w:r>
          </w:p>
        </w:tc>
        <w:tc>
          <w:tcPr>
            <w:tcW w:w="1349"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983.328</w:t>
            </w:r>
          </w:p>
        </w:tc>
        <w:tc>
          <w:tcPr>
            <w:tcW w:w="141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257.201.716</w:t>
            </w:r>
          </w:p>
        </w:tc>
        <w:tc>
          <w:tcPr>
            <w:tcW w:w="84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0,38</w:t>
            </w:r>
          </w:p>
        </w:tc>
        <w:tc>
          <w:tcPr>
            <w:tcW w:w="1703"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-21,69</w:t>
            </w:r>
          </w:p>
        </w:tc>
      </w:tr>
      <w:tr w:rsidR="00D67C18" w:rsidRPr="00957075" w:rsidTr="00F653D1">
        <w:trPr>
          <w:trHeight w:val="330"/>
          <w:jc w:val="center"/>
        </w:trPr>
        <w:tc>
          <w:tcPr>
            <w:tcW w:w="1472" w:type="dxa"/>
            <w:vMerge/>
            <w:tcBorders>
              <w:top w:val="nil"/>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2013</w:t>
            </w:r>
          </w:p>
        </w:tc>
        <w:tc>
          <w:tcPr>
            <w:tcW w:w="1349"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1.372.760</w:t>
            </w:r>
          </w:p>
        </w:tc>
        <w:tc>
          <w:tcPr>
            <w:tcW w:w="141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312.799.022</w:t>
            </w:r>
          </w:p>
        </w:tc>
        <w:tc>
          <w:tcPr>
            <w:tcW w:w="84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0,44</w:t>
            </w:r>
          </w:p>
        </w:tc>
        <w:tc>
          <w:tcPr>
            <w:tcW w:w="1703"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14,79</w:t>
            </w:r>
          </w:p>
        </w:tc>
      </w:tr>
      <w:tr w:rsidR="00D67C18" w:rsidRPr="00957075" w:rsidTr="00F653D1">
        <w:trPr>
          <w:trHeight w:val="315"/>
          <w:jc w:val="center"/>
        </w:trPr>
        <w:tc>
          <w:tcPr>
            <w:tcW w:w="1472" w:type="dxa"/>
            <w:vMerge w:val="restart"/>
            <w:tcBorders>
              <w:top w:val="nil"/>
              <w:left w:val="nil"/>
              <w:right w:val="nil"/>
            </w:tcBorders>
            <w:shd w:val="clear" w:color="auto" w:fill="auto"/>
            <w:vAlign w:val="center"/>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 xml:space="preserve">PT Bank Negara Indonesia (Persero) Tbk </w:t>
            </w:r>
          </w:p>
        </w:tc>
        <w:tc>
          <w:tcPr>
            <w:tcW w:w="830" w:type="dxa"/>
            <w:tcBorders>
              <w:top w:val="single" w:sz="4" w:space="0" w:color="auto"/>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2009</w:t>
            </w:r>
          </w:p>
        </w:tc>
        <w:tc>
          <w:tcPr>
            <w:tcW w:w="1349"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5.762.245</w:t>
            </w:r>
          </w:p>
        </w:tc>
        <w:tc>
          <w:tcPr>
            <w:tcW w:w="141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113.396.856</w:t>
            </w:r>
          </w:p>
        </w:tc>
        <w:tc>
          <w:tcPr>
            <w:tcW w:w="84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5,08</w:t>
            </w:r>
          </w:p>
        </w:tc>
        <w:tc>
          <w:tcPr>
            <w:tcW w:w="1703"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w:t>
            </w:r>
          </w:p>
        </w:tc>
      </w:tr>
      <w:tr w:rsidR="00D67C18" w:rsidRPr="00957075" w:rsidTr="00F653D1">
        <w:trPr>
          <w:trHeight w:val="315"/>
          <w:jc w:val="center"/>
        </w:trPr>
        <w:tc>
          <w:tcPr>
            <w:tcW w:w="1472" w:type="dxa"/>
            <w:vMerge/>
            <w:tcBorders>
              <w:top w:val="nil"/>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2010</w:t>
            </w:r>
          </w:p>
        </w:tc>
        <w:tc>
          <w:tcPr>
            <w:tcW w:w="1349"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5.558.013</w:t>
            </w:r>
          </w:p>
        </w:tc>
        <w:tc>
          <w:tcPr>
            <w:tcW w:w="141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132.852.979</w:t>
            </w:r>
          </w:p>
        </w:tc>
        <w:tc>
          <w:tcPr>
            <w:tcW w:w="84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4,18</w:t>
            </w:r>
          </w:p>
        </w:tc>
        <w:tc>
          <w:tcPr>
            <w:tcW w:w="1703"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-17,67</w:t>
            </w:r>
          </w:p>
        </w:tc>
      </w:tr>
      <w:tr w:rsidR="00D67C18" w:rsidRPr="00957075" w:rsidTr="00F653D1">
        <w:trPr>
          <w:trHeight w:val="315"/>
          <w:jc w:val="center"/>
        </w:trPr>
        <w:tc>
          <w:tcPr>
            <w:tcW w:w="1472" w:type="dxa"/>
            <w:vMerge/>
            <w:tcBorders>
              <w:top w:val="nil"/>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2011</w:t>
            </w:r>
          </w:p>
        </w:tc>
        <w:tc>
          <w:tcPr>
            <w:tcW w:w="1349"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5.343.312</w:t>
            </w:r>
          </w:p>
        </w:tc>
        <w:tc>
          <w:tcPr>
            <w:tcW w:w="141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158.164.743</w:t>
            </w:r>
          </w:p>
        </w:tc>
        <w:tc>
          <w:tcPr>
            <w:tcW w:w="84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3,38</w:t>
            </w:r>
          </w:p>
        </w:tc>
        <w:tc>
          <w:tcPr>
            <w:tcW w:w="1703"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-19,25</w:t>
            </w:r>
          </w:p>
        </w:tc>
      </w:tr>
      <w:tr w:rsidR="00D67C18" w:rsidRPr="00957075" w:rsidTr="00F653D1">
        <w:trPr>
          <w:trHeight w:val="315"/>
          <w:jc w:val="center"/>
        </w:trPr>
        <w:tc>
          <w:tcPr>
            <w:tcW w:w="1472" w:type="dxa"/>
            <w:vMerge/>
            <w:tcBorders>
              <w:top w:val="nil"/>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2012</w:t>
            </w:r>
          </w:p>
        </w:tc>
        <w:tc>
          <w:tcPr>
            <w:tcW w:w="1349"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5.636.814</w:t>
            </w:r>
          </w:p>
        </w:tc>
        <w:tc>
          <w:tcPr>
            <w:tcW w:w="141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200.742.305</w:t>
            </w:r>
          </w:p>
        </w:tc>
        <w:tc>
          <w:tcPr>
            <w:tcW w:w="846"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2,81</w:t>
            </w:r>
          </w:p>
        </w:tc>
        <w:tc>
          <w:tcPr>
            <w:tcW w:w="1703" w:type="dxa"/>
            <w:tcBorders>
              <w:top w:val="nil"/>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-16,88</w:t>
            </w:r>
          </w:p>
        </w:tc>
      </w:tr>
      <w:tr w:rsidR="00D67C18" w:rsidRPr="00957075" w:rsidTr="00F653D1">
        <w:trPr>
          <w:trHeight w:val="330"/>
          <w:jc w:val="center"/>
        </w:trPr>
        <w:tc>
          <w:tcPr>
            <w:tcW w:w="1472" w:type="dxa"/>
            <w:vMerge/>
            <w:tcBorders>
              <w:top w:val="nil"/>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2013</w:t>
            </w:r>
          </w:p>
        </w:tc>
        <w:tc>
          <w:tcPr>
            <w:tcW w:w="1349"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5.421.043</w:t>
            </w:r>
          </w:p>
        </w:tc>
        <w:tc>
          <w:tcPr>
            <w:tcW w:w="141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250.637.843</w:t>
            </w:r>
          </w:p>
        </w:tc>
        <w:tc>
          <w:tcPr>
            <w:tcW w:w="84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2,16</w:t>
            </w:r>
          </w:p>
        </w:tc>
        <w:tc>
          <w:tcPr>
            <w:tcW w:w="1703"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-22,97</w:t>
            </w:r>
          </w:p>
        </w:tc>
      </w:tr>
      <w:tr w:rsidR="00D67C18" w:rsidRPr="00957075" w:rsidTr="00F653D1">
        <w:trPr>
          <w:trHeight w:val="315"/>
          <w:jc w:val="center"/>
        </w:trPr>
        <w:tc>
          <w:tcPr>
            <w:tcW w:w="1472" w:type="dxa"/>
            <w:vMerge w:val="restart"/>
            <w:tcBorders>
              <w:top w:val="nil"/>
              <w:left w:val="nil"/>
              <w:bottom w:val="nil"/>
              <w:right w:val="nil"/>
            </w:tcBorders>
            <w:shd w:val="clear" w:color="auto" w:fill="auto"/>
            <w:vAlign w:val="center"/>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 xml:space="preserve">PT Bank CIMB Niaga </w:t>
            </w:r>
            <w:r w:rsidRPr="00D67C18">
              <w:rPr>
                <w:rFonts w:ascii="Times New Roman" w:eastAsia="Times New Roman" w:hAnsi="Times New Roman" w:cs="Times New Roman"/>
                <w:color w:val="000000"/>
                <w:sz w:val="24"/>
                <w:szCs w:val="24"/>
                <w:lang w:val="id-ID" w:eastAsia="id-ID"/>
              </w:rPr>
              <w:lastRenderedPageBreak/>
              <w:t xml:space="preserve">Tbk </w:t>
            </w:r>
          </w:p>
        </w:tc>
        <w:tc>
          <w:tcPr>
            <w:tcW w:w="830" w:type="dxa"/>
            <w:tcBorders>
              <w:top w:val="single" w:sz="4" w:space="0" w:color="auto"/>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lastRenderedPageBreak/>
              <w:t>2009</w:t>
            </w:r>
          </w:p>
        </w:tc>
        <w:tc>
          <w:tcPr>
            <w:tcW w:w="1349"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2.533.818</w:t>
            </w:r>
          </w:p>
        </w:tc>
        <w:tc>
          <w:tcPr>
            <w:tcW w:w="1416"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82.833.022</w:t>
            </w:r>
          </w:p>
        </w:tc>
        <w:tc>
          <w:tcPr>
            <w:tcW w:w="846"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3,06</w:t>
            </w:r>
          </w:p>
        </w:tc>
        <w:tc>
          <w:tcPr>
            <w:tcW w:w="1703"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2010</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2.606.784</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103.621.924</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2,52</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-17,76</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2011</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3.040.556</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122.960.842</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2,47</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-1,70</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2012</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3.234.222</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xml:space="preserve">  40.776.159 </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2,30</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-7,09</w:t>
            </w:r>
          </w:p>
        </w:tc>
      </w:tr>
      <w:tr w:rsidR="00D67C18" w:rsidRPr="00957075" w:rsidTr="005417C8">
        <w:trPr>
          <w:trHeight w:val="274"/>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2013</w:t>
            </w:r>
          </w:p>
        </w:tc>
        <w:tc>
          <w:tcPr>
            <w:tcW w:w="1349"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3.448.208</w:t>
            </w:r>
          </w:p>
        </w:tc>
        <w:tc>
          <w:tcPr>
            <w:tcW w:w="141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xml:space="preserve">149.691.501 </w:t>
            </w:r>
          </w:p>
        </w:tc>
        <w:tc>
          <w:tcPr>
            <w:tcW w:w="84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2,30</w:t>
            </w:r>
          </w:p>
        </w:tc>
        <w:tc>
          <w:tcPr>
            <w:tcW w:w="1703"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0,27</w:t>
            </w:r>
          </w:p>
        </w:tc>
      </w:tr>
      <w:tr w:rsidR="00D67C18" w:rsidRPr="00957075" w:rsidTr="00F653D1">
        <w:trPr>
          <w:trHeight w:val="315"/>
          <w:jc w:val="center"/>
        </w:trPr>
        <w:tc>
          <w:tcPr>
            <w:tcW w:w="1472" w:type="dxa"/>
            <w:vMerge w:val="restart"/>
            <w:tcBorders>
              <w:left w:val="nil"/>
              <w:right w:val="nil"/>
            </w:tcBorders>
            <w:shd w:val="clear" w:color="auto" w:fill="auto"/>
            <w:vAlign w:val="center"/>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 xml:space="preserve">PT Bank Danamon Indonesia Tbk </w:t>
            </w:r>
          </w:p>
        </w:tc>
        <w:tc>
          <w:tcPr>
            <w:tcW w:w="830" w:type="dxa"/>
            <w:tcBorders>
              <w:top w:val="single" w:sz="4" w:space="0" w:color="auto"/>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2009</w:t>
            </w:r>
          </w:p>
        </w:tc>
        <w:tc>
          <w:tcPr>
            <w:tcW w:w="1349"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2.801.942</w:t>
            </w:r>
          </w:p>
        </w:tc>
        <w:tc>
          <w:tcPr>
            <w:tcW w:w="141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60.579.275</w:t>
            </w:r>
          </w:p>
        </w:tc>
        <w:tc>
          <w:tcPr>
            <w:tcW w:w="84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4,63</w:t>
            </w:r>
          </w:p>
        </w:tc>
        <w:tc>
          <w:tcPr>
            <w:tcW w:w="1703"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w:t>
            </w:r>
          </w:p>
        </w:tc>
      </w:tr>
      <w:tr w:rsidR="00D67C18" w:rsidRPr="00957075" w:rsidTr="00F653D1">
        <w:trPr>
          <w:trHeight w:val="315"/>
          <w:jc w:val="center"/>
        </w:trPr>
        <w:tc>
          <w:tcPr>
            <w:tcW w:w="1472" w:type="dxa"/>
            <w:vMerge/>
            <w:tcBorders>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2010</w:t>
            </w:r>
          </w:p>
        </w:tc>
        <w:tc>
          <w:tcPr>
            <w:tcW w:w="1349"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2.447.007</w:t>
            </w:r>
          </w:p>
        </w:tc>
        <w:tc>
          <w:tcPr>
            <w:tcW w:w="141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73.469.388</w:t>
            </w:r>
          </w:p>
        </w:tc>
        <w:tc>
          <w:tcPr>
            <w:tcW w:w="84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3,33</w:t>
            </w:r>
          </w:p>
        </w:tc>
        <w:tc>
          <w:tcPr>
            <w:tcW w:w="1703"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-27,99</w:t>
            </w:r>
          </w:p>
        </w:tc>
      </w:tr>
      <w:tr w:rsidR="00D67C18" w:rsidRPr="00957075" w:rsidTr="00F653D1">
        <w:trPr>
          <w:trHeight w:val="315"/>
          <w:jc w:val="center"/>
        </w:trPr>
        <w:tc>
          <w:tcPr>
            <w:tcW w:w="1472" w:type="dxa"/>
            <w:vMerge/>
            <w:tcBorders>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2011</w:t>
            </w:r>
          </w:p>
        </w:tc>
        <w:tc>
          <w:tcPr>
            <w:tcW w:w="1349"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2.562.264</w:t>
            </w:r>
          </w:p>
        </w:tc>
        <w:tc>
          <w:tcPr>
            <w:tcW w:w="141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87.698.136</w:t>
            </w:r>
          </w:p>
        </w:tc>
        <w:tc>
          <w:tcPr>
            <w:tcW w:w="84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2,92</w:t>
            </w:r>
          </w:p>
        </w:tc>
        <w:tc>
          <w:tcPr>
            <w:tcW w:w="1703"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-12,28</w:t>
            </w:r>
          </w:p>
        </w:tc>
      </w:tr>
      <w:tr w:rsidR="00D67C18" w:rsidRPr="00957075" w:rsidTr="00F653D1">
        <w:trPr>
          <w:trHeight w:val="315"/>
          <w:jc w:val="center"/>
        </w:trPr>
        <w:tc>
          <w:tcPr>
            <w:tcW w:w="1472" w:type="dxa"/>
            <w:vMerge/>
            <w:tcBorders>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2012</w:t>
            </w:r>
          </w:p>
        </w:tc>
        <w:tc>
          <w:tcPr>
            <w:tcW w:w="1349"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2.473.819</w:t>
            </w:r>
          </w:p>
        </w:tc>
        <w:tc>
          <w:tcPr>
            <w:tcW w:w="141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93.180.861</w:t>
            </w:r>
          </w:p>
        </w:tc>
        <w:tc>
          <w:tcPr>
            <w:tcW w:w="84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2,65</w:t>
            </w:r>
          </w:p>
        </w:tc>
        <w:tc>
          <w:tcPr>
            <w:tcW w:w="1703"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-9,13</w:t>
            </w:r>
          </w:p>
        </w:tc>
      </w:tr>
      <w:tr w:rsidR="00D67C18" w:rsidRPr="00957075" w:rsidTr="00F653D1">
        <w:trPr>
          <w:trHeight w:val="330"/>
          <w:jc w:val="center"/>
        </w:trPr>
        <w:tc>
          <w:tcPr>
            <w:tcW w:w="1472" w:type="dxa"/>
            <w:vMerge/>
            <w:tcBorders>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2013</w:t>
            </w:r>
          </w:p>
        </w:tc>
        <w:tc>
          <w:tcPr>
            <w:tcW w:w="1349" w:type="dxa"/>
            <w:tcBorders>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2.133.294</w:t>
            </w:r>
          </w:p>
        </w:tc>
        <w:tc>
          <w:tcPr>
            <w:tcW w:w="1416" w:type="dxa"/>
            <w:tcBorders>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105.780.641</w:t>
            </w:r>
          </w:p>
        </w:tc>
        <w:tc>
          <w:tcPr>
            <w:tcW w:w="846" w:type="dxa"/>
            <w:tcBorders>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2,02</w:t>
            </w:r>
          </w:p>
        </w:tc>
        <w:tc>
          <w:tcPr>
            <w:tcW w:w="1703" w:type="dxa"/>
            <w:tcBorders>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-24,04</w:t>
            </w:r>
          </w:p>
        </w:tc>
      </w:tr>
      <w:tr w:rsidR="00D67C18" w:rsidRPr="00957075" w:rsidTr="00F653D1">
        <w:trPr>
          <w:trHeight w:val="315"/>
          <w:jc w:val="center"/>
        </w:trPr>
        <w:tc>
          <w:tcPr>
            <w:tcW w:w="1472" w:type="dxa"/>
            <w:vMerge w:val="restart"/>
            <w:tcBorders>
              <w:top w:val="nil"/>
              <w:left w:val="nil"/>
              <w:bottom w:val="nil"/>
              <w:right w:val="nil"/>
            </w:tcBorders>
            <w:shd w:val="clear" w:color="auto" w:fill="auto"/>
            <w:vAlign w:val="center"/>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PT Bank Pan Indonesia Tbk</w:t>
            </w:r>
          </w:p>
        </w:tc>
        <w:tc>
          <w:tcPr>
            <w:tcW w:w="830" w:type="dxa"/>
            <w:tcBorders>
              <w:top w:val="single" w:sz="4" w:space="0" w:color="auto"/>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2009</w:t>
            </w:r>
          </w:p>
        </w:tc>
        <w:tc>
          <w:tcPr>
            <w:tcW w:w="1349"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1.298.531</w:t>
            </w:r>
          </w:p>
        </w:tc>
        <w:tc>
          <w:tcPr>
            <w:tcW w:w="1416"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41.121.422</w:t>
            </w:r>
          </w:p>
        </w:tc>
        <w:tc>
          <w:tcPr>
            <w:tcW w:w="846"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3,16</w:t>
            </w:r>
          </w:p>
        </w:tc>
        <w:tc>
          <w:tcPr>
            <w:tcW w:w="1703" w:type="dxa"/>
            <w:tcBorders>
              <w:top w:val="single" w:sz="4" w:space="0" w:color="auto"/>
              <w:left w:val="nil"/>
              <w:bottom w:val="nil"/>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2010</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2.428.869</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57.246.019</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4,24</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34,36</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2011</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2.449.881</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71.079.802</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3,45</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-18,77</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2012</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1.519.660</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92.961.240</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1,63</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-52,57</w:t>
            </w:r>
          </w:p>
        </w:tc>
      </w:tr>
      <w:tr w:rsidR="00D67C18" w:rsidRPr="00957075" w:rsidTr="00F653D1">
        <w:trPr>
          <w:trHeight w:val="315"/>
          <w:jc w:val="center"/>
        </w:trPr>
        <w:tc>
          <w:tcPr>
            <w:tcW w:w="1472" w:type="dxa"/>
            <w:vMerge/>
            <w:tcBorders>
              <w:top w:val="nil"/>
              <w:left w:val="nil"/>
              <w:bottom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single" w:sz="4"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2013</w:t>
            </w:r>
          </w:p>
        </w:tc>
        <w:tc>
          <w:tcPr>
            <w:tcW w:w="1349"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2.224.088</w:t>
            </w:r>
          </w:p>
        </w:tc>
        <w:tc>
          <w:tcPr>
            <w:tcW w:w="141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104.829.874</w:t>
            </w:r>
          </w:p>
        </w:tc>
        <w:tc>
          <w:tcPr>
            <w:tcW w:w="846"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2,12</w:t>
            </w:r>
          </w:p>
        </w:tc>
        <w:tc>
          <w:tcPr>
            <w:tcW w:w="1703" w:type="dxa"/>
            <w:tcBorders>
              <w:top w:val="nil"/>
              <w:left w:val="nil"/>
              <w:bottom w:val="single" w:sz="4"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29,78</w:t>
            </w:r>
          </w:p>
        </w:tc>
      </w:tr>
      <w:tr w:rsidR="00D67C18" w:rsidRPr="00957075" w:rsidTr="00F653D1">
        <w:trPr>
          <w:trHeight w:val="315"/>
          <w:jc w:val="center"/>
        </w:trPr>
        <w:tc>
          <w:tcPr>
            <w:tcW w:w="1472" w:type="dxa"/>
            <w:vMerge w:val="restart"/>
            <w:tcBorders>
              <w:left w:val="nil"/>
              <w:right w:val="nil"/>
            </w:tcBorders>
            <w:shd w:val="clear" w:color="auto" w:fill="auto"/>
            <w:vAlign w:val="center"/>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Bank Permata</w:t>
            </w:r>
          </w:p>
        </w:tc>
        <w:tc>
          <w:tcPr>
            <w:tcW w:w="830" w:type="dxa"/>
            <w:tcBorders>
              <w:top w:val="single" w:sz="4" w:space="0" w:color="auto"/>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2009</w:t>
            </w:r>
          </w:p>
        </w:tc>
        <w:tc>
          <w:tcPr>
            <w:tcW w:w="1349"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1.644.440</w:t>
            </w:r>
          </w:p>
        </w:tc>
        <w:tc>
          <w:tcPr>
            <w:tcW w:w="141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41.245.621</w:t>
            </w:r>
          </w:p>
        </w:tc>
        <w:tc>
          <w:tcPr>
            <w:tcW w:w="846"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3,99</w:t>
            </w:r>
          </w:p>
        </w:tc>
        <w:tc>
          <w:tcPr>
            <w:tcW w:w="1703" w:type="dxa"/>
            <w:tcBorders>
              <w:top w:val="single" w:sz="4" w:space="0" w:color="auto"/>
              <w:left w:val="nil"/>
              <w:right w:val="nil"/>
            </w:tcBorders>
            <w:shd w:val="clear" w:color="auto" w:fill="auto"/>
            <w:noWrap/>
            <w:vAlign w:val="bottom"/>
            <w:hideMark/>
          </w:tcPr>
          <w:p w:rsidR="00D67C18" w:rsidRPr="00D67C18" w:rsidRDefault="00D67C18" w:rsidP="00D67C18">
            <w:pPr>
              <w:spacing w:after="0" w:line="240" w:lineRule="auto"/>
              <w:rPr>
                <w:rFonts w:ascii="Times New Roman" w:hAnsi="Times New Roman" w:cs="Times New Roman"/>
                <w:color w:val="000000"/>
                <w:sz w:val="24"/>
                <w:szCs w:val="24"/>
              </w:rPr>
            </w:pPr>
            <w:r w:rsidRPr="00D67C18">
              <w:rPr>
                <w:rFonts w:ascii="Times New Roman" w:hAnsi="Times New Roman" w:cs="Times New Roman"/>
                <w:color w:val="000000"/>
                <w:sz w:val="24"/>
                <w:szCs w:val="24"/>
              </w:rPr>
              <w:t> </w:t>
            </w:r>
          </w:p>
        </w:tc>
      </w:tr>
      <w:tr w:rsidR="00D67C18" w:rsidRPr="00957075" w:rsidTr="00F653D1">
        <w:trPr>
          <w:trHeight w:val="315"/>
          <w:jc w:val="center"/>
        </w:trPr>
        <w:tc>
          <w:tcPr>
            <w:tcW w:w="1472" w:type="dxa"/>
            <w:vMerge/>
            <w:tcBorders>
              <w:left w:val="nil"/>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2010</w:t>
            </w:r>
          </w:p>
        </w:tc>
        <w:tc>
          <w:tcPr>
            <w:tcW w:w="1349"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1.377.561</w:t>
            </w:r>
          </w:p>
        </w:tc>
        <w:tc>
          <w:tcPr>
            <w:tcW w:w="141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51.275.170</w:t>
            </w:r>
          </w:p>
        </w:tc>
        <w:tc>
          <w:tcPr>
            <w:tcW w:w="846"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2,69</w:t>
            </w:r>
          </w:p>
        </w:tc>
        <w:tc>
          <w:tcPr>
            <w:tcW w:w="1703" w:type="dxa"/>
            <w:tcBorders>
              <w:left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-32,61</w:t>
            </w:r>
          </w:p>
        </w:tc>
      </w:tr>
      <w:tr w:rsidR="00D67C18" w:rsidRPr="00957075" w:rsidTr="00F653D1">
        <w:trPr>
          <w:trHeight w:val="315"/>
          <w:jc w:val="center"/>
        </w:trPr>
        <w:tc>
          <w:tcPr>
            <w:tcW w:w="1472" w:type="dxa"/>
            <w:vMerge/>
            <w:tcBorders>
              <w:left w:val="nil"/>
              <w:bottom w:val="single" w:sz="8" w:space="0" w:color="000000"/>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2011</w:t>
            </w:r>
          </w:p>
        </w:tc>
        <w:tc>
          <w:tcPr>
            <w:tcW w:w="1349" w:type="dxa"/>
            <w:tcBorders>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1.403.208</w:t>
            </w:r>
          </w:p>
        </w:tc>
        <w:tc>
          <w:tcPr>
            <w:tcW w:w="1416" w:type="dxa"/>
            <w:tcBorders>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69.541.029</w:t>
            </w:r>
          </w:p>
        </w:tc>
        <w:tc>
          <w:tcPr>
            <w:tcW w:w="846" w:type="dxa"/>
            <w:tcBorders>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2,02</w:t>
            </w:r>
          </w:p>
        </w:tc>
        <w:tc>
          <w:tcPr>
            <w:tcW w:w="1703" w:type="dxa"/>
            <w:tcBorders>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-24,89</w:t>
            </w:r>
          </w:p>
        </w:tc>
      </w:tr>
      <w:tr w:rsidR="00D67C18" w:rsidRPr="00957075" w:rsidTr="00F653D1">
        <w:trPr>
          <w:trHeight w:val="315"/>
          <w:jc w:val="center"/>
        </w:trPr>
        <w:tc>
          <w:tcPr>
            <w:tcW w:w="1472" w:type="dxa"/>
            <w:vMerge/>
            <w:tcBorders>
              <w:top w:val="single" w:sz="4" w:space="0" w:color="auto"/>
              <w:left w:val="nil"/>
              <w:bottom w:val="single" w:sz="8" w:space="0" w:color="000000"/>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nil"/>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2012</w:t>
            </w:r>
          </w:p>
        </w:tc>
        <w:tc>
          <w:tcPr>
            <w:tcW w:w="1349"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1.291.803</w:t>
            </w:r>
          </w:p>
        </w:tc>
        <w:tc>
          <w:tcPr>
            <w:tcW w:w="141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95.055.504</w:t>
            </w:r>
          </w:p>
        </w:tc>
        <w:tc>
          <w:tcPr>
            <w:tcW w:w="846"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1,36</w:t>
            </w:r>
          </w:p>
        </w:tc>
        <w:tc>
          <w:tcPr>
            <w:tcW w:w="1703" w:type="dxa"/>
            <w:tcBorders>
              <w:top w:val="nil"/>
              <w:left w:val="nil"/>
              <w:bottom w:val="nil"/>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-32,65</w:t>
            </w:r>
          </w:p>
        </w:tc>
      </w:tr>
      <w:tr w:rsidR="00D67C18" w:rsidRPr="00957075" w:rsidTr="00F653D1">
        <w:trPr>
          <w:trHeight w:val="330"/>
          <w:jc w:val="center"/>
        </w:trPr>
        <w:tc>
          <w:tcPr>
            <w:tcW w:w="1472" w:type="dxa"/>
            <w:vMerge/>
            <w:tcBorders>
              <w:top w:val="single" w:sz="4" w:space="0" w:color="auto"/>
              <w:left w:val="nil"/>
              <w:bottom w:val="single" w:sz="8" w:space="0" w:color="000000"/>
              <w:right w:val="nil"/>
            </w:tcBorders>
            <w:vAlign w:val="center"/>
            <w:hideMark/>
          </w:tcPr>
          <w:p w:rsidR="00D67C18" w:rsidRPr="00D67C18" w:rsidRDefault="00D67C18" w:rsidP="00D67C18">
            <w:pPr>
              <w:spacing w:after="0" w:line="240" w:lineRule="auto"/>
              <w:rPr>
                <w:rFonts w:ascii="Times New Roman" w:eastAsia="Times New Roman" w:hAnsi="Times New Roman" w:cs="Times New Roman"/>
                <w:color w:val="000000"/>
                <w:sz w:val="24"/>
                <w:szCs w:val="24"/>
                <w:lang w:val="id-ID" w:eastAsia="id-ID"/>
              </w:rPr>
            </w:pPr>
          </w:p>
        </w:tc>
        <w:tc>
          <w:tcPr>
            <w:tcW w:w="830" w:type="dxa"/>
            <w:tcBorders>
              <w:top w:val="nil"/>
              <w:left w:val="nil"/>
              <w:bottom w:val="single" w:sz="8" w:space="0" w:color="auto"/>
              <w:right w:val="nil"/>
            </w:tcBorders>
            <w:shd w:val="clear" w:color="auto" w:fill="auto"/>
            <w:vAlign w:val="bottom"/>
            <w:hideMark/>
          </w:tcPr>
          <w:p w:rsidR="00D67C18" w:rsidRPr="00D67C18" w:rsidRDefault="00D67C18" w:rsidP="00D67C18">
            <w:pPr>
              <w:spacing w:after="0" w:line="240" w:lineRule="auto"/>
              <w:jc w:val="center"/>
              <w:rPr>
                <w:rFonts w:ascii="Times New Roman" w:eastAsia="Times New Roman" w:hAnsi="Times New Roman" w:cs="Times New Roman"/>
                <w:color w:val="000000"/>
                <w:sz w:val="24"/>
                <w:szCs w:val="24"/>
                <w:lang w:val="id-ID" w:eastAsia="id-ID"/>
              </w:rPr>
            </w:pPr>
            <w:r w:rsidRPr="00D67C18">
              <w:rPr>
                <w:rFonts w:ascii="Times New Roman" w:eastAsia="Times New Roman" w:hAnsi="Times New Roman" w:cs="Times New Roman"/>
                <w:color w:val="000000"/>
                <w:sz w:val="24"/>
                <w:szCs w:val="24"/>
                <w:lang w:val="id-ID" w:eastAsia="id-ID"/>
              </w:rPr>
              <w:t>2013</w:t>
            </w:r>
          </w:p>
        </w:tc>
        <w:tc>
          <w:tcPr>
            <w:tcW w:w="1349" w:type="dxa"/>
            <w:tcBorders>
              <w:top w:val="nil"/>
              <w:left w:val="nil"/>
              <w:bottom w:val="single" w:sz="8"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1.224.371</w:t>
            </w:r>
          </w:p>
        </w:tc>
        <w:tc>
          <w:tcPr>
            <w:tcW w:w="1416" w:type="dxa"/>
            <w:tcBorders>
              <w:top w:val="nil"/>
              <w:left w:val="nil"/>
              <w:bottom w:val="single" w:sz="8"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119.771.487</w:t>
            </w:r>
          </w:p>
        </w:tc>
        <w:tc>
          <w:tcPr>
            <w:tcW w:w="846" w:type="dxa"/>
            <w:tcBorders>
              <w:top w:val="nil"/>
              <w:left w:val="nil"/>
              <w:bottom w:val="single" w:sz="8"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1,02</w:t>
            </w:r>
          </w:p>
        </w:tc>
        <w:tc>
          <w:tcPr>
            <w:tcW w:w="1703" w:type="dxa"/>
            <w:tcBorders>
              <w:top w:val="nil"/>
              <w:left w:val="nil"/>
              <w:bottom w:val="single" w:sz="8" w:space="0" w:color="auto"/>
              <w:right w:val="nil"/>
            </w:tcBorders>
            <w:shd w:val="clear" w:color="auto" w:fill="auto"/>
            <w:noWrap/>
            <w:vAlign w:val="bottom"/>
            <w:hideMark/>
          </w:tcPr>
          <w:p w:rsidR="00D67C18" w:rsidRPr="00D67C18" w:rsidRDefault="00D67C18" w:rsidP="00D67C18">
            <w:pPr>
              <w:spacing w:after="0" w:line="240" w:lineRule="auto"/>
              <w:jc w:val="right"/>
              <w:rPr>
                <w:rFonts w:ascii="Times New Roman" w:hAnsi="Times New Roman" w:cs="Times New Roman"/>
                <w:color w:val="000000"/>
                <w:sz w:val="24"/>
                <w:szCs w:val="24"/>
              </w:rPr>
            </w:pPr>
            <w:r w:rsidRPr="00D67C18">
              <w:rPr>
                <w:rFonts w:ascii="Times New Roman" w:hAnsi="Times New Roman" w:cs="Times New Roman"/>
                <w:color w:val="000000"/>
                <w:sz w:val="24"/>
                <w:szCs w:val="24"/>
              </w:rPr>
              <w:t>-24,78</w:t>
            </w:r>
          </w:p>
        </w:tc>
      </w:tr>
    </w:tbl>
    <w:p w:rsidR="00934FCF" w:rsidRPr="00224510" w:rsidRDefault="00934FCF" w:rsidP="00D67C18">
      <w:pPr>
        <w:pStyle w:val="Default"/>
        <w:tabs>
          <w:tab w:val="left" w:pos="450"/>
          <w:tab w:val="left" w:pos="567"/>
        </w:tabs>
        <w:spacing w:line="480" w:lineRule="auto"/>
        <w:jc w:val="both"/>
        <w:rPr>
          <w:lang w:val="id-ID"/>
        </w:rPr>
      </w:pPr>
      <w:r>
        <w:rPr>
          <w:i/>
          <w:noProof/>
          <w:color w:val="auto"/>
        </w:rPr>
        <w:t xml:space="preserve">Sumber : </w:t>
      </w:r>
      <w:r w:rsidR="001C5658">
        <w:rPr>
          <w:i/>
          <w:noProof/>
        </w:rPr>
        <w:t>Data diolah</w:t>
      </w:r>
    </w:p>
    <w:p w:rsidR="00487A6D" w:rsidRDefault="008C150F" w:rsidP="00487A6D">
      <w:pPr>
        <w:spacing w:after="0" w:line="480" w:lineRule="auto"/>
        <w:ind w:firstLine="720"/>
        <w:jc w:val="both"/>
        <w:rPr>
          <w:rFonts w:ascii="Times New Roman" w:eastAsia="Times New Roman" w:hAnsi="Times New Roman" w:cs="Times New Roman"/>
          <w:color w:val="000000"/>
          <w:sz w:val="24"/>
          <w:szCs w:val="24"/>
          <w:lang w:val="id-ID" w:eastAsia="id-ID"/>
        </w:rPr>
      </w:pPr>
      <w:r w:rsidRPr="00B0694E">
        <w:rPr>
          <w:rFonts w:ascii="Times New Roman" w:hAnsi="Times New Roman" w:cs="Times New Roman"/>
          <w:sz w:val="24"/>
          <w:szCs w:val="24"/>
        </w:rPr>
        <w:t>Berdasark</w:t>
      </w:r>
      <w:r w:rsidR="003A2227" w:rsidRPr="00B0694E">
        <w:rPr>
          <w:rFonts w:ascii="Times New Roman" w:hAnsi="Times New Roman" w:cs="Times New Roman"/>
          <w:sz w:val="24"/>
          <w:szCs w:val="24"/>
        </w:rPr>
        <w:t xml:space="preserve">an tabel </w:t>
      </w:r>
      <w:r w:rsidR="003A2227" w:rsidRPr="00B0694E">
        <w:rPr>
          <w:rFonts w:ascii="Times New Roman" w:hAnsi="Times New Roman" w:cs="Times New Roman"/>
          <w:sz w:val="24"/>
          <w:szCs w:val="24"/>
          <w:lang w:val="id-ID"/>
        </w:rPr>
        <w:t>9</w:t>
      </w:r>
      <w:r w:rsidR="00BD0592" w:rsidRPr="00B0694E">
        <w:rPr>
          <w:rFonts w:ascii="Times New Roman" w:hAnsi="Times New Roman" w:cs="Times New Roman"/>
          <w:sz w:val="24"/>
          <w:szCs w:val="24"/>
          <w:lang w:val="id-ID"/>
        </w:rPr>
        <w:t xml:space="preserve">, </w:t>
      </w:r>
      <w:r w:rsidR="00B0694E">
        <w:rPr>
          <w:rFonts w:ascii="Times New Roman" w:hAnsi="Times New Roman" w:cs="Times New Roman"/>
          <w:sz w:val="24"/>
          <w:szCs w:val="24"/>
          <w:lang w:val="id-ID"/>
        </w:rPr>
        <w:t>p</w:t>
      </w:r>
      <w:r w:rsidR="00B0694E" w:rsidRPr="00B0694E">
        <w:rPr>
          <w:rFonts w:ascii="Times New Roman" w:hAnsi="Times New Roman" w:cs="Times New Roman"/>
          <w:sz w:val="24"/>
          <w:szCs w:val="24"/>
        </w:rPr>
        <w:t>erkembangan</w:t>
      </w:r>
      <w:r w:rsidR="00B0694E" w:rsidRPr="00871D78">
        <w:rPr>
          <w:rFonts w:ascii="Times New Roman" w:hAnsi="Times New Roman" w:cs="Times New Roman"/>
          <w:sz w:val="24"/>
        </w:rPr>
        <w:t xml:space="preserve"> </w:t>
      </w:r>
      <w:r w:rsidR="00B0694E">
        <w:rPr>
          <w:rFonts w:ascii="Times New Roman" w:hAnsi="Times New Roman" w:cs="Times New Roman"/>
          <w:sz w:val="24"/>
          <w:lang w:val="id-ID"/>
        </w:rPr>
        <w:t xml:space="preserve">NPL </w:t>
      </w:r>
      <w:r w:rsidR="00B0694E">
        <w:rPr>
          <w:rFonts w:ascii="Times New Roman" w:hAnsi="Times New Roman" w:cs="Times New Roman"/>
          <w:sz w:val="24"/>
          <w:szCs w:val="24"/>
        </w:rPr>
        <w:t xml:space="preserve">pada </w:t>
      </w:r>
      <w:r w:rsidR="00EE508F">
        <w:rPr>
          <w:rFonts w:ascii="Times New Roman" w:eastAsia="Times New Roman" w:hAnsi="Times New Roman" w:cs="Times New Roman"/>
          <w:color w:val="000000"/>
          <w:sz w:val="24"/>
          <w:szCs w:val="24"/>
          <w:lang w:eastAsia="id-ID"/>
        </w:rPr>
        <w:t>PT Bank Mandiri (Persero) Tbk</w:t>
      </w:r>
      <w:r w:rsidR="004340DF">
        <w:rPr>
          <w:rFonts w:ascii="Times New Roman" w:eastAsia="Times New Roman" w:hAnsi="Times New Roman" w:cs="Times New Roman"/>
          <w:color w:val="000000"/>
          <w:sz w:val="24"/>
          <w:szCs w:val="24"/>
          <w:lang w:val="id-ID" w:eastAsia="id-ID"/>
        </w:rPr>
        <w:t xml:space="preserve"> selama periode lima tahun</w:t>
      </w:r>
      <w:r w:rsidR="00EE508F">
        <w:rPr>
          <w:rFonts w:ascii="Times New Roman" w:eastAsia="Times New Roman" w:hAnsi="Times New Roman" w:cs="Times New Roman"/>
          <w:color w:val="000000"/>
          <w:sz w:val="24"/>
          <w:szCs w:val="24"/>
          <w:lang w:eastAsia="id-ID"/>
        </w:rPr>
        <w:t xml:space="preserve"> </w:t>
      </w:r>
      <w:r w:rsidR="00F00210">
        <w:rPr>
          <w:rFonts w:ascii="Times New Roman" w:hAnsi="Times New Roman" w:cs="Times New Roman"/>
          <w:sz w:val="24"/>
          <w:szCs w:val="24"/>
          <w:lang w:val="id-ID"/>
        </w:rPr>
        <w:t xml:space="preserve">mengalami </w:t>
      </w:r>
      <w:r w:rsidR="00F00210">
        <w:rPr>
          <w:rFonts w:ascii="Times New Roman" w:eastAsia="Times New Roman" w:hAnsi="Times New Roman" w:cs="Times New Roman"/>
          <w:color w:val="000000"/>
          <w:sz w:val="24"/>
          <w:szCs w:val="24"/>
          <w:lang w:val="id-ID" w:eastAsia="id-ID"/>
        </w:rPr>
        <w:t xml:space="preserve">fluktuasi. Perkembangan </w:t>
      </w:r>
      <w:r w:rsidR="00F00210">
        <w:rPr>
          <w:rFonts w:ascii="Times New Roman" w:hAnsi="Times New Roman" w:cs="Times New Roman"/>
          <w:sz w:val="24"/>
          <w:szCs w:val="24"/>
          <w:lang w:val="id-ID"/>
        </w:rPr>
        <w:t>NPL paling rendah terjadi pada tahun 2010</w:t>
      </w:r>
      <w:r w:rsidR="00F00210" w:rsidRPr="0063464D">
        <w:rPr>
          <w:rFonts w:ascii="Times New Roman" w:hAnsi="Times New Roman" w:cs="Times New Roman"/>
          <w:sz w:val="24"/>
          <w:szCs w:val="24"/>
          <w:lang w:val="id-ID"/>
        </w:rPr>
        <w:t xml:space="preserve"> </w:t>
      </w:r>
      <w:r w:rsidR="00F00210">
        <w:rPr>
          <w:rFonts w:ascii="Times New Roman" w:hAnsi="Times New Roman" w:cs="Times New Roman"/>
          <w:sz w:val="24"/>
          <w:szCs w:val="24"/>
          <w:lang w:val="id-ID"/>
        </w:rPr>
        <w:t xml:space="preserve">sebesar minus </w:t>
      </w:r>
      <w:r w:rsidR="00726137">
        <w:rPr>
          <w:rFonts w:ascii="Times New Roman" w:hAnsi="Times New Roman" w:cs="Times New Roman"/>
          <w:sz w:val="24"/>
          <w:szCs w:val="24"/>
          <w:lang w:val="id-ID"/>
        </w:rPr>
        <w:t>21</w:t>
      </w:r>
      <w:r w:rsidR="00F00210">
        <w:rPr>
          <w:rFonts w:ascii="Times New Roman" w:hAnsi="Times New Roman" w:cs="Times New Roman"/>
          <w:sz w:val="24"/>
          <w:szCs w:val="24"/>
          <w:lang w:val="id-ID"/>
        </w:rPr>
        <w:t>,</w:t>
      </w:r>
      <w:r w:rsidR="00726137">
        <w:rPr>
          <w:rFonts w:ascii="Times New Roman" w:hAnsi="Times New Roman" w:cs="Times New Roman"/>
          <w:sz w:val="24"/>
          <w:szCs w:val="24"/>
          <w:lang w:val="id-ID"/>
        </w:rPr>
        <w:t>96</w:t>
      </w:r>
      <w:r w:rsidR="00F00210">
        <w:rPr>
          <w:rFonts w:ascii="Times New Roman" w:hAnsi="Times New Roman" w:cs="Times New Roman"/>
          <w:sz w:val="24"/>
          <w:szCs w:val="24"/>
          <w:lang w:val="id-ID"/>
        </w:rPr>
        <w:t xml:space="preserve"> </w:t>
      </w:r>
      <w:r w:rsidR="00F00210">
        <w:rPr>
          <w:rFonts w:ascii="Times New Roman" w:eastAsia="Times New Roman" w:hAnsi="Times New Roman" w:cs="Times New Roman"/>
          <w:color w:val="000000"/>
          <w:sz w:val="24"/>
          <w:szCs w:val="24"/>
          <w:lang w:val="id-ID" w:eastAsia="id-ID"/>
        </w:rPr>
        <w:t xml:space="preserve">persen atau turun sebesar </w:t>
      </w:r>
      <w:r w:rsidR="00726137">
        <w:rPr>
          <w:rFonts w:ascii="Times New Roman" w:hAnsi="Times New Roman" w:cs="Times New Roman"/>
          <w:sz w:val="24"/>
          <w:szCs w:val="24"/>
          <w:lang w:val="id-ID"/>
        </w:rPr>
        <w:t xml:space="preserve">21,96 </w:t>
      </w:r>
      <w:r w:rsidR="00F00210">
        <w:rPr>
          <w:rFonts w:ascii="Times New Roman" w:eastAsia="Times New Roman" w:hAnsi="Times New Roman" w:cs="Times New Roman"/>
          <w:color w:val="000000"/>
          <w:sz w:val="24"/>
          <w:szCs w:val="24"/>
          <w:lang w:val="id-ID" w:eastAsia="id-ID"/>
        </w:rPr>
        <w:t>persen</w:t>
      </w:r>
      <w:r w:rsidR="00F00210" w:rsidRPr="003073AB">
        <w:rPr>
          <w:rFonts w:ascii="Times New Roman" w:hAnsi="Times New Roman" w:cs="Times New Roman"/>
          <w:sz w:val="24"/>
          <w:szCs w:val="24"/>
          <w:lang w:val="id-ID"/>
        </w:rPr>
        <w:t>.</w:t>
      </w:r>
      <w:r w:rsidR="00F00210">
        <w:rPr>
          <w:rFonts w:ascii="Times New Roman" w:hAnsi="Times New Roman" w:cs="Times New Roman"/>
          <w:sz w:val="24"/>
          <w:szCs w:val="24"/>
          <w:lang w:val="id-ID"/>
        </w:rPr>
        <w:t xml:space="preserve"> </w:t>
      </w:r>
      <w:r w:rsidR="00D36223">
        <w:rPr>
          <w:rFonts w:ascii="Times New Roman" w:hAnsi="Times New Roman" w:cs="Times New Roman"/>
          <w:sz w:val="24"/>
          <w:szCs w:val="24"/>
          <w:lang w:val="id-ID"/>
        </w:rPr>
        <w:t xml:space="preserve">Rendahnya </w:t>
      </w:r>
      <w:r w:rsidR="00F00210">
        <w:rPr>
          <w:rFonts w:ascii="Times New Roman" w:hAnsi="Times New Roman" w:cs="Times New Roman"/>
          <w:sz w:val="24"/>
          <w:szCs w:val="24"/>
          <w:lang w:val="id-ID"/>
        </w:rPr>
        <w:t>rasio NPL  karena turunnya kredit bermasalah dibanding tahun sebelumnya</w:t>
      </w:r>
      <w:r w:rsidR="004A5B02">
        <w:rPr>
          <w:rFonts w:ascii="Times New Roman" w:hAnsi="Times New Roman" w:cs="Times New Roman"/>
          <w:sz w:val="24"/>
          <w:szCs w:val="24"/>
          <w:lang w:val="id-ID"/>
        </w:rPr>
        <w:t xml:space="preserve"> </w:t>
      </w:r>
      <w:r w:rsidR="00716BD3">
        <w:rPr>
          <w:rFonts w:ascii="Times New Roman" w:hAnsi="Times New Roman" w:cs="Times New Roman"/>
          <w:sz w:val="24"/>
          <w:szCs w:val="24"/>
          <w:lang w:val="id-ID"/>
        </w:rPr>
        <w:t xml:space="preserve">yaitu </w:t>
      </w:r>
      <w:r w:rsidR="004A5B02">
        <w:rPr>
          <w:rFonts w:ascii="Times New Roman" w:hAnsi="Times New Roman" w:cs="Times New Roman"/>
          <w:sz w:val="24"/>
          <w:szCs w:val="24"/>
          <w:lang w:val="id-ID"/>
        </w:rPr>
        <w:t>sebesar minus 3 persen</w:t>
      </w:r>
      <w:r w:rsidR="00D36223">
        <w:rPr>
          <w:rFonts w:ascii="Times New Roman" w:hAnsi="Times New Roman" w:cs="Times New Roman"/>
          <w:sz w:val="24"/>
          <w:szCs w:val="24"/>
          <w:lang w:val="id-ID"/>
        </w:rPr>
        <w:t xml:space="preserve"> atau </w:t>
      </w:r>
      <w:r w:rsidR="00716BD3">
        <w:rPr>
          <w:rFonts w:ascii="Times New Roman" w:hAnsi="Times New Roman" w:cs="Times New Roman"/>
          <w:sz w:val="24"/>
          <w:szCs w:val="24"/>
          <w:lang w:val="id-ID"/>
        </w:rPr>
        <w:t xml:space="preserve">turun Rp </w:t>
      </w:r>
      <w:r w:rsidR="00716BD3" w:rsidRPr="00716BD3">
        <w:rPr>
          <w:rFonts w:ascii="Times New Roman" w:eastAsia="Times New Roman" w:hAnsi="Times New Roman" w:cs="Times New Roman"/>
          <w:color w:val="000000"/>
          <w:sz w:val="24"/>
          <w:szCs w:val="24"/>
          <w:lang w:val="id-ID" w:eastAsia="id-ID"/>
        </w:rPr>
        <w:t>210.567</w:t>
      </w:r>
      <w:r w:rsidR="00F00210">
        <w:rPr>
          <w:rFonts w:ascii="Times New Roman" w:hAnsi="Times New Roman" w:cs="Times New Roman"/>
          <w:sz w:val="24"/>
          <w:szCs w:val="24"/>
          <w:lang w:val="id-ID"/>
        </w:rPr>
        <w:t xml:space="preserve">, sementara total kreditnya mengalami </w:t>
      </w:r>
      <w:r w:rsidR="007B399E">
        <w:rPr>
          <w:rFonts w:ascii="Times New Roman" w:hAnsi="Times New Roman" w:cs="Times New Roman"/>
          <w:sz w:val="24"/>
          <w:szCs w:val="24"/>
          <w:lang w:val="id-ID"/>
        </w:rPr>
        <w:t>peningkatan dari tahun sebelumnya</w:t>
      </w:r>
      <w:r w:rsidR="00716BD3">
        <w:rPr>
          <w:rFonts w:ascii="Times New Roman" w:hAnsi="Times New Roman" w:cs="Times New Roman"/>
          <w:sz w:val="24"/>
          <w:szCs w:val="24"/>
          <w:lang w:val="id-ID"/>
        </w:rPr>
        <w:t xml:space="preserve"> yaitu sebesar 24 persen atau meningkat Rp </w:t>
      </w:r>
      <w:r w:rsidR="00716BD3" w:rsidRPr="00716BD3">
        <w:rPr>
          <w:rFonts w:ascii="Times New Roman" w:eastAsia="Times New Roman" w:hAnsi="Times New Roman" w:cs="Times New Roman"/>
          <w:color w:val="000000"/>
          <w:sz w:val="24"/>
          <w:szCs w:val="24"/>
          <w:lang w:val="id-ID" w:eastAsia="id-ID"/>
        </w:rPr>
        <w:t>46.900.755</w:t>
      </w:r>
      <w:r w:rsidR="00F00210">
        <w:rPr>
          <w:rFonts w:ascii="Times New Roman" w:hAnsi="Times New Roman" w:cs="Times New Roman"/>
          <w:sz w:val="24"/>
          <w:szCs w:val="24"/>
          <w:lang w:val="id-ID"/>
        </w:rPr>
        <w:t>. Sedangkan</w:t>
      </w:r>
      <w:r w:rsidR="00F00210">
        <w:rPr>
          <w:rFonts w:ascii="Times New Roman" w:hAnsi="Times New Roman" w:cs="Times New Roman"/>
          <w:sz w:val="24"/>
          <w:szCs w:val="24"/>
        </w:rPr>
        <w:t xml:space="preserve"> </w:t>
      </w:r>
      <w:r w:rsidR="007B399E">
        <w:rPr>
          <w:rFonts w:ascii="Times New Roman" w:hAnsi="Times New Roman" w:cs="Times New Roman"/>
          <w:sz w:val="24"/>
          <w:szCs w:val="24"/>
          <w:lang w:val="id-ID"/>
        </w:rPr>
        <w:t>perkembangan NPL</w:t>
      </w:r>
      <w:r w:rsidR="00F00210">
        <w:rPr>
          <w:rFonts w:ascii="Times New Roman" w:hAnsi="Times New Roman" w:cs="Times New Roman"/>
          <w:sz w:val="24"/>
          <w:szCs w:val="24"/>
          <w:lang w:val="id-ID"/>
        </w:rPr>
        <w:t xml:space="preserve"> palin</w:t>
      </w:r>
      <w:r w:rsidR="007B399E">
        <w:rPr>
          <w:rFonts w:ascii="Times New Roman" w:hAnsi="Times New Roman" w:cs="Times New Roman"/>
          <w:sz w:val="24"/>
          <w:szCs w:val="24"/>
          <w:lang w:val="id-ID"/>
        </w:rPr>
        <w:t>g tinggi terjadi pada tahun 2013</w:t>
      </w:r>
      <w:r w:rsidR="00F00210">
        <w:rPr>
          <w:rFonts w:ascii="Times New Roman" w:hAnsi="Times New Roman" w:cs="Times New Roman"/>
          <w:sz w:val="24"/>
          <w:szCs w:val="24"/>
          <w:lang w:val="id-ID"/>
        </w:rPr>
        <w:t xml:space="preserve"> sebesar </w:t>
      </w:r>
      <w:r w:rsidR="00726137">
        <w:rPr>
          <w:rFonts w:ascii="Times New Roman" w:hAnsi="Times New Roman" w:cs="Times New Roman"/>
          <w:sz w:val="24"/>
          <w:szCs w:val="24"/>
          <w:lang w:val="id-ID"/>
        </w:rPr>
        <w:t>1</w:t>
      </w:r>
      <w:r w:rsidR="00F00210">
        <w:rPr>
          <w:rFonts w:ascii="Times New Roman" w:eastAsia="Times New Roman" w:hAnsi="Times New Roman" w:cs="Times New Roman"/>
          <w:color w:val="000000"/>
          <w:sz w:val="24"/>
          <w:szCs w:val="24"/>
          <w:lang w:eastAsia="id-ID"/>
        </w:rPr>
        <w:t>,</w:t>
      </w:r>
      <w:r w:rsidR="00726137">
        <w:rPr>
          <w:rFonts w:ascii="Times New Roman" w:eastAsia="Times New Roman" w:hAnsi="Times New Roman" w:cs="Times New Roman"/>
          <w:color w:val="000000"/>
          <w:sz w:val="24"/>
          <w:szCs w:val="24"/>
          <w:lang w:val="id-ID" w:eastAsia="id-ID"/>
        </w:rPr>
        <w:t>47</w:t>
      </w:r>
      <w:r w:rsidR="00F00210">
        <w:rPr>
          <w:rFonts w:ascii="Times New Roman" w:hAnsi="Times New Roman" w:cs="Times New Roman"/>
          <w:sz w:val="24"/>
          <w:szCs w:val="24"/>
          <w:lang w:val="id-ID"/>
        </w:rPr>
        <w:t xml:space="preserve"> persen. Tingginya </w:t>
      </w:r>
      <w:r w:rsidR="00716BD3">
        <w:rPr>
          <w:rFonts w:ascii="Times New Roman" w:hAnsi="Times New Roman" w:cs="Times New Roman"/>
          <w:sz w:val="24"/>
          <w:szCs w:val="24"/>
          <w:lang w:val="id-ID"/>
        </w:rPr>
        <w:t xml:space="preserve">perkembangan </w:t>
      </w:r>
      <w:r w:rsidR="00F00210">
        <w:rPr>
          <w:rFonts w:ascii="Times New Roman" w:hAnsi="Times New Roman" w:cs="Times New Roman"/>
          <w:sz w:val="24"/>
          <w:szCs w:val="24"/>
          <w:lang w:val="id-ID"/>
        </w:rPr>
        <w:t xml:space="preserve">rasio </w:t>
      </w:r>
      <w:r w:rsidR="007B399E">
        <w:rPr>
          <w:rFonts w:ascii="Times New Roman" w:hAnsi="Times New Roman" w:cs="Times New Roman"/>
          <w:sz w:val="24"/>
          <w:szCs w:val="24"/>
          <w:lang w:val="id-ID"/>
        </w:rPr>
        <w:t>NPL</w:t>
      </w:r>
      <w:r w:rsidR="00F00210">
        <w:rPr>
          <w:rFonts w:ascii="Times New Roman" w:hAnsi="Times New Roman" w:cs="Times New Roman"/>
          <w:sz w:val="24"/>
          <w:szCs w:val="24"/>
          <w:lang w:val="id-ID"/>
        </w:rPr>
        <w:t xml:space="preserve"> k</w:t>
      </w:r>
      <w:r w:rsidR="007B399E">
        <w:rPr>
          <w:rFonts w:ascii="Times New Roman" w:hAnsi="Times New Roman" w:cs="Times New Roman"/>
          <w:sz w:val="24"/>
          <w:szCs w:val="24"/>
          <w:lang w:val="id-ID"/>
        </w:rPr>
        <w:t xml:space="preserve">arena </w:t>
      </w:r>
      <w:r w:rsidR="003B1D28">
        <w:rPr>
          <w:rFonts w:ascii="Times New Roman" w:hAnsi="Times New Roman" w:cs="Times New Roman"/>
          <w:sz w:val="24"/>
          <w:szCs w:val="24"/>
          <w:lang w:val="id-ID"/>
        </w:rPr>
        <w:t xml:space="preserve">sangat </w:t>
      </w:r>
      <w:r w:rsidR="00487A6D">
        <w:rPr>
          <w:rFonts w:ascii="Times New Roman" w:hAnsi="Times New Roman" w:cs="Times New Roman"/>
          <w:sz w:val="24"/>
          <w:szCs w:val="24"/>
          <w:lang w:val="id-ID"/>
        </w:rPr>
        <w:t xml:space="preserve">tingginya </w:t>
      </w:r>
      <w:r w:rsidR="003B1D28">
        <w:rPr>
          <w:rFonts w:ascii="Times New Roman" w:hAnsi="Times New Roman" w:cs="Times New Roman"/>
          <w:sz w:val="24"/>
          <w:szCs w:val="24"/>
          <w:lang w:val="id-ID"/>
        </w:rPr>
        <w:t xml:space="preserve">perkembangan </w:t>
      </w:r>
      <w:r w:rsidR="007B399E">
        <w:rPr>
          <w:rFonts w:ascii="Times New Roman" w:hAnsi="Times New Roman" w:cs="Times New Roman"/>
          <w:sz w:val="24"/>
          <w:szCs w:val="24"/>
          <w:lang w:val="id-ID"/>
        </w:rPr>
        <w:t>kredit bermasalah</w:t>
      </w:r>
      <w:r w:rsidR="00716BD3">
        <w:rPr>
          <w:rFonts w:ascii="Times New Roman" w:hAnsi="Times New Roman" w:cs="Times New Roman"/>
          <w:sz w:val="24"/>
          <w:szCs w:val="24"/>
          <w:lang w:val="id-ID"/>
        </w:rPr>
        <w:t xml:space="preserve"> yaitu sebesar 23 persen atau </w:t>
      </w:r>
      <w:r w:rsidR="00487A6D">
        <w:rPr>
          <w:rFonts w:ascii="Times New Roman" w:hAnsi="Times New Roman" w:cs="Times New Roman"/>
          <w:sz w:val="24"/>
          <w:szCs w:val="24"/>
          <w:lang w:val="id-ID"/>
        </w:rPr>
        <w:t xml:space="preserve">Rp </w:t>
      </w:r>
      <w:r w:rsidR="00716BD3" w:rsidRPr="00716BD3">
        <w:rPr>
          <w:rFonts w:ascii="Times New Roman" w:eastAsia="Times New Roman" w:hAnsi="Times New Roman" w:cs="Times New Roman"/>
          <w:color w:val="000000"/>
          <w:sz w:val="24"/>
          <w:szCs w:val="24"/>
          <w:lang w:val="id-ID" w:eastAsia="id-ID"/>
        </w:rPr>
        <w:t>1.685.110</w:t>
      </w:r>
      <w:r w:rsidR="00487A6D">
        <w:rPr>
          <w:rFonts w:ascii="Times New Roman" w:eastAsia="Times New Roman" w:hAnsi="Times New Roman" w:cs="Times New Roman"/>
          <w:color w:val="000000"/>
          <w:sz w:val="24"/>
          <w:szCs w:val="24"/>
          <w:lang w:val="id-ID" w:eastAsia="id-ID"/>
        </w:rPr>
        <w:t xml:space="preserve"> </w:t>
      </w:r>
      <w:r w:rsidR="007B399E">
        <w:rPr>
          <w:rFonts w:ascii="Times New Roman" w:hAnsi="Times New Roman" w:cs="Times New Roman"/>
          <w:sz w:val="24"/>
          <w:szCs w:val="24"/>
          <w:lang w:val="id-ID"/>
        </w:rPr>
        <w:t>dibanding</w:t>
      </w:r>
      <w:r w:rsidR="00487A6D">
        <w:rPr>
          <w:rFonts w:ascii="Times New Roman" w:hAnsi="Times New Roman" w:cs="Times New Roman"/>
          <w:sz w:val="24"/>
          <w:szCs w:val="24"/>
          <w:lang w:val="id-ID"/>
        </w:rPr>
        <w:t xml:space="preserve">kan </w:t>
      </w:r>
      <w:r w:rsidR="007B399E">
        <w:rPr>
          <w:rFonts w:ascii="Times New Roman" w:hAnsi="Times New Roman" w:cs="Times New Roman"/>
          <w:sz w:val="24"/>
          <w:szCs w:val="24"/>
          <w:lang w:val="id-ID"/>
        </w:rPr>
        <w:t xml:space="preserve"> </w:t>
      </w:r>
      <w:r w:rsidR="003B1D28">
        <w:rPr>
          <w:rFonts w:ascii="Times New Roman" w:hAnsi="Times New Roman" w:cs="Times New Roman"/>
          <w:sz w:val="24"/>
          <w:szCs w:val="24"/>
          <w:lang w:val="id-ID"/>
        </w:rPr>
        <w:t>perkemban</w:t>
      </w:r>
      <w:r w:rsidR="00D3283A">
        <w:rPr>
          <w:rFonts w:ascii="Times New Roman" w:hAnsi="Times New Roman" w:cs="Times New Roman"/>
          <w:sz w:val="24"/>
          <w:szCs w:val="24"/>
          <w:lang w:val="id-ID"/>
        </w:rPr>
        <w:t>gan pemberian kredit</w:t>
      </w:r>
      <w:r w:rsidR="00716BD3">
        <w:rPr>
          <w:rFonts w:ascii="Times New Roman" w:hAnsi="Times New Roman" w:cs="Times New Roman"/>
          <w:sz w:val="24"/>
          <w:szCs w:val="24"/>
          <w:lang w:val="id-ID"/>
        </w:rPr>
        <w:t xml:space="preserve"> yaitu sebesar</w:t>
      </w:r>
      <w:r w:rsidR="00487A6D">
        <w:rPr>
          <w:rFonts w:ascii="Times New Roman" w:hAnsi="Times New Roman" w:cs="Times New Roman"/>
          <w:sz w:val="24"/>
          <w:szCs w:val="24"/>
          <w:lang w:val="id-ID"/>
        </w:rPr>
        <w:t xml:space="preserve"> 21 persen atau Rp </w:t>
      </w:r>
      <w:r w:rsidR="00487A6D" w:rsidRPr="00487A6D">
        <w:rPr>
          <w:rFonts w:ascii="Times New Roman" w:eastAsia="Times New Roman" w:hAnsi="Times New Roman" w:cs="Times New Roman"/>
          <w:color w:val="000000"/>
          <w:sz w:val="24"/>
          <w:szCs w:val="24"/>
          <w:lang w:val="id-ID" w:eastAsia="id-ID"/>
        </w:rPr>
        <w:t>82.588.743</w:t>
      </w:r>
      <w:r w:rsidR="00487A6D">
        <w:rPr>
          <w:rFonts w:ascii="Times New Roman" w:eastAsia="Times New Roman" w:hAnsi="Times New Roman" w:cs="Times New Roman"/>
          <w:color w:val="000000"/>
          <w:sz w:val="24"/>
          <w:szCs w:val="24"/>
          <w:lang w:val="id-ID" w:eastAsia="id-ID"/>
        </w:rPr>
        <w:t>.</w:t>
      </w:r>
    </w:p>
    <w:p w:rsidR="00636DC0" w:rsidRPr="00487A6D" w:rsidRDefault="00B0694E" w:rsidP="00487A6D">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rPr>
        <w:lastRenderedPageBreak/>
        <w:t xml:space="preserve">Pada </w:t>
      </w:r>
      <w:r w:rsidR="00F653D1">
        <w:rPr>
          <w:rFonts w:ascii="Times New Roman" w:eastAsia="Times New Roman" w:hAnsi="Times New Roman" w:cs="Times New Roman"/>
          <w:color w:val="000000"/>
          <w:sz w:val="24"/>
          <w:szCs w:val="24"/>
          <w:lang w:val="id-ID" w:eastAsia="id-ID"/>
        </w:rPr>
        <w:t>PT Bank Rakyat Indonesia (Persero) Tbk</w:t>
      </w:r>
      <w:r w:rsidR="00636DC0" w:rsidRPr="00B0694E">
        <w:rPr>
          <w:rFonts w:ascii="Times New Roman" w:hAnsi="Times New Roman" w:cs="Times New Roman"/>
          <w:sz w:val="24"/>
          <w:szCs w:val="24"/>
          <w:lang w:val="id-ID"/>
        </w:rPr>
        <w:t xml:space="preserve">, </w:t>
      </w:r>
      <w:r w:rsidR="003073AB">
        <w:rPr>
          <w:rFonts w:ascii="Times New Roman" w:hAnsi="Times New Roman" w:cs="Times New Roman"/>
          <w:sz w:val="24"/>
          <w:szCs w:val="24"/>
          <w:lang w:val="id-ID"/>
        </w:rPr>
        <w:t xml:space="preserve">perkembangan NPL </w:t>
      </w:r>
      <w:r w:rsidR="00CF00FE">
        <w:rPr>
          <w:rFonts w:ascii="Times New Roman" w:eastAsia="Times New Roman" w:hAnsi="Times New Roman" w:cs="Times New Roman"/>
          <w:color w:val="000000"/>
          <w:sz w:val="24"/>
          <w:szCs w:val="24"/>
          <w:lang w:val="id-ID" w:eastAsia="id-ID"/>
        </w:rPr>
        <w:t>selama periode lima tahun</w:t>
      </w:r>
      <w:r w:rsidR="00CF00FE">
        <w:rPr>
          <w:rFonts w:ascii="Times New Roman" w:eastAsia="Times New Roman" w:hAnsi="Times New Roman" w:cs="Times New Roman"/>
          <w:color w:val="000000"/>
          <w:sz w:val="24"/>
          <w:szCs w:val="24"/>
          <w:lang w:eastAsia="id-ID"/>
        </w:rPr>
        <w:t xml:space="preserve"> </w:t>
      </w:r>
      <w:r w:rsidR="00875233">
        <w:rPr>
          <w:rFonts w:ascii="Times New Roman" w:hAnsi="Times New Roman" w:cs="Times New Roman"/>
          <w:sz w:val="24"/>
          <w:szCs w:val="24"/>
          <w:lang w:val="id-ID"/>
        </w:rPr>
        <w:t>mengalami</w:t>
      </w:r>
      <w:r w:rsidR="00875233">
        <w:rPr>
          <w:rFonts w:ascii="Times New Roman" w:hAnsi="Times New Roman" w:cs="Times New Roman"/>
          <w:sz w:val="24"/>
          <w:szCs w:val="24"/>
        </w:rPr>
        <w:t xml:space="preserve"> </w:t>
      </w:r>
      <w:r w:rsidR="00875233">
        <w:rPr>
          <w:rFonts w:ascii="Times New Roman" w:hAnsi="Times New Roman" w:cs="Times New Roman"/>
          <w:sz w:val="24"/>
          <w:szCs w:val="24"/>
          <w:lang w:val="id-ID"/>
        </w:rPr>
        <w:t>penurunan</w:t>
      </w:r>
      <w:r w:rsidR="007B399E">
        <w:rPr>
          <w:rFonts w:ascii="Times New Roman" w:hAnsi="Times New Roman" w:cs="Times New Roman"/>
          <w:sz w:val="24"/>
          <w:szCs w:val="24"/>
          <w:lang w:val="id-ID"/>
        </w:rPr>
        <w:t xml:space="preserve"> dari tahun ke tahun.</w:t>
      </w:r>
      <w:r w:rsidR="00875233">
        <w:rPr>
          <w:rFonts w:ascii="Times New Roman" w:hAnsi="Times New Roman" w:cs="Times New Roman"/>
          <w:sz w:val="24"/>
          <w:szCs w:val="24"/>
          <w:lang w:val="id-ID"/>
        </w:rPr>
        <w:t xml:space="preserve"> </w:t>
      </w:r>
      <w:r w:rsidR="007B399E">
        <w:rPr>
          <w:rFonts w:ascii="Times New Roman" w:hAnsi="Times New Roman" w:cs="Times New Roman"/>
          <w:sz w:val="24"/>
          <w:szCs w:val="24"/>
          <w:lang w:val="id-ID"/>
        </w:rPr>
        <w:t>P</w:t>
      </w:r>
      <w:r w:rsidR="007B399E">
        <w:rPr>
          <w:rFonts w:ascii="Times New Roman" w:eastAsia="Times New Roman" w:hAnsi="Times New Roman" w:cs="Times New Roman"/>
          <w:color w:val="000000"/>
          <w:sz w:val="24"/>
          <w:szCs w:val="24"/>
          <w:lang w:val="id-ID" w:eastAsia="id-ID"/>
        </w:rPr>
        <w:t xml:space="preserve">erkembangan </w:t>
      </w:r>
      <w:r w:rsidR="007B399E">
        <w:rPr>
          <w:rFonts w:ascii="Times New Roman" w:hAnsi="Times New Roman" w:cs="Times New Roman"/>
          <w:sz w:val="24"/>
          <w:szCs w:val="24"/>
          <w:lang w:val="id-ID"/>
        </w:rPr>
        <w:t>NPL palin</w:t>
      </w:r>
      <w:r w:rsidR="00726137">
        <w:rPr>
          <w:rFonts w:ascii="Times New Roman" w:hAnsi="Times New Roman" w:cs="Times New Roman"/>
          <w:sz w:val="24"/>
          <w:szCs w:val="24"/>
          <w:lang w:val="id-ID"/>
        </w:rPr>
        <w:t>g rendah terjadi pada tahun 2012</w:t>
      </w:r>
      <w:r w:rsidR="007B399E" w:rsidRPr="0063464D">
        <w:rPr>
          <w:rFonts w:ascii="Times New Roman" w:hAnsi="Times New Roman" w:cs="Times New Roman"/>
          <w:sz w:val="24"/>
          <w:szCs w:val="24"/>
          <w:lang w:val="id-ID"/>
        </w:rPr>
        <w:t xml:space="preserve"> </w:t>
      </w:r>
      <w:r w:rsidR="007B399E">
        <w:rPr>
          <w:rFonts w:ascii="Times New Roman" w:hAnsi="Times New Roman" w:cs="Times New Roman"/>
          <w:sz w:val="24"/>
          <w:szCs w:val="24"/>
          <w:lang w:val="id-ID"/>
        </w:rPr>
        <w:t xml:space="preserve">sebesar minus </w:t>
      </w:r>
      <w:r w:rsidR="00726137">
        <w:rPr>
          <w:rFonts w:ascii="Times New Roman" w:hAnsi="Times New Roman" w:cs="Times New Roman"/>
          <w:sz w:val="24"/>
          <w:szCs w:val="24"/>
          <w:lang w:val="id-ID"/>
        </w:rPr>
        <w:t>22</w:t>
      </w:r>
      <w:r w:rsidR="007B399E">
        <w:rPr>
          <w:rFonts w:ascii="Times New Roman" w:hAnsi="Times New Roman" w:cs="Times New Roman"/>
          <w:sz w:val="24"/>
          <w:szCs w:val="24"/>
          <w:lang w:val="id-ID"/>
        </w:rPr>
        <w:t>,</w:t>
      </w:r>
      <w:r w:rsidR="00726137">
        <w:rPr>
          <w:rFonts w:ascii="Times New Roman" w:hAnsi="Times New Roman" w:cs="Times New Roman"/>
          <w:sz w:val="24"/>
          <w:szCs w:val="24"/>
          <w:lang w:val="id-ID"/>
        </w:rPr>
        <w:t>22</w:t>
      </w:r>
      <w:r w:rsidR="007B399E">
        <w:rPr>
          <w:rFonts w:ascii="Times New Roman" w:hAnsi="Times New Roman" w:cs="Times New Roman"/>
          <w:sz w:val="24"/>
          <w:szCs w:val="24"/>
          <w:lang w:val="id-ID"/>
        </w:rPr>
        <w:t xml:space="preserve"> </w:t>
      </w:r>
      <w:r w:rsidR="007B399E">
        <w:rPr>
          <w:rFonts w:ascii="Times New Roman" w:eastAsia="Times New Roman" w:hAnsi="Times New Roman" w:cs="Times New Roman"/>
          <w:color w:val="000000"/>
          <w:sz w:val="24"/>
          <w:szCs w:val="24"/>
          <w:lang w:val="id-ID" w:eastAsia="id-ID"/>
        </w:rPr>
        <w:t xml:space="preserve">persen atau turun sebesar </w:t>
      </w:r>
      <w:r w:rsidR="00726137">
        <w:rPr>
          <w:rFonts w:ascii="Times New Roman" w:hAnsi="Times New Roman" w:cs="Times New Roman"/>
          <w:sz w:val="24"/>
          <w:szCs w:val="24"/>
          <w:lang w:val="id-ID"/>
        </w:rPr>
        <w:t xml:space="preserve">22,22 </w:t>
      </w:r>
      <w:r w:rsidR="007B399E">
        <w:rPr>
          <w:rFonts w:ascii="Times New Roman" w:eastAsia="Times New Roman" w:hAnsi="Times New Roman" w:cs="Times New Roman"/>
          <w:color w:val="000000"/>
          <w:sz w:val="24"/>
          <w:szCs w:val="24"/>
          <w:lang w:val="id-ID" w:eastAsia="id-ID"/>
        </w:rPr>
        <w:t>persen</w:t>
      </w:r>
      <w:r w:rsidR="007B399E" w:rsidRPr="003073AB">
        <w:rPr>
          <w:rFonts w:ascii="Times New Roman" w:hAnsi="Times New Roman" w:cs="Times New Roman"/>
          <w:sz w:val="24"/>
          <w:szCs w:val="24"/>
          <w:lang w:val="id-ID"/>
        </w:rPr>
        <w:t>.</w:t>
      </w:r>
      <w:r w:rsidR="007B399E">
        <w:rPr>
          <w:rFonts w:ascii="Times New Roman" w:hAnsi="Times New Roman" w:cs="Times New Roman"/>
          <w:sz w:val="24"/>
          <w:szCs w:val="24"/>
          <w:lang w:val="id-ID"/>
        </w:rPr>
        <w:t xml:space="preserve"> </w:t>
      </w:r>
      <w:r w:rsidR="007B399E" w:rsidRPr="00AA3CAD">
        <w:rPr>
          <w:rFonts w:ascii="Times New Roman" w:hAnsi="Times New Roman" w:cs="Times New Roman"/>
          <w:sz w:val="24"/>
          <w:szCs w:val="24"/>
          <w:lang w:val="id-ID"/>
        </w:rPr>
        <w:t>Pen</w:t>
      </w:r>
      <w:r w:rsidR="007B399E">
        <w:rPr>
          <w:rFonts w:ascii="Times New Roman" w:hAnsi="Times New Roman" w:cs="Times New Roman"/>
          <w:sz w:val="24"/>
          <w:szCs w:val="24"/>
          <w:lang w:val="id-ID"/>
        </w:rPr>
        <w:t xml:space="preserve">urunan rasio NPL terjadi </w:t>
      </w:r>
      <w:r w:rsidR="00367EF9">
        <w:rPr>
          <w:rFonts w:ascii="Times New Roman" w:hAnsi="Times New Roman" w:cs="Times New Roman"/>
          <w:sz w:val="24"/>
          <w:szCs w:val="24"/>
          <w:lang w:val="id-ID"/>
        </w:rPr>
        <w:t xml:space="preserve">karena </w:t>
      </w:r>
      <w:r w:rsidR="007B399E">
        <w:rPr>
          <w:rFonts w:ascii="Times New Roman" w:hAnsi="Times New Roman" w:cs="Times New Roman"/>
          <w:sz w:val="24"/>
          <w:szCs w:val="24"/>
          <w:lang w:val="id-ID"/>
        </w:rPr>
        <w:t>sangat tingginya penurunan kredit bermasalah dibanding tahun-tahun lainnya dalam periode lima tahun</w:t>
      </w:r>
      <w:r w:rsidR="00FC6CBA">
        <w:rPr>
          <w:rFonts w:ascii="Times New Roman" w:hAnsi="Times New Roman" w:cs="Times New Roman"/>
          <w:sz w:val="24"/>
          <w:szCs w:val="24"/>
          <w:lang w:val="id-ID"/>
        </w:rPr>
        <w:t xml:space="preserve"> yaitu sebesar minus 4 persen atau turun Rp </w:t>
      </w:r>
      <w:r w:rsidR="00FC6CBA" w:rsidRPr="00FC6CBA">
        <w:rPr>
          <w:rFonts w:ascii="Times New Roman" w:eastAsia="Times New Roman" w:hAnsi="Times New Roman" w:cs="Times New Roman"/>
          <w:color w:val="000000"/>
          <w:sz w:val="24"/>
          <w:szCs w:val="24"/>
          <w:lang w:val="id-ID" w:eastAsia="id-ID"/>
        </w:rPr>
        <w:t>290.490</w:t>
      </w:r>
      <w:r w:rsidR="007B399E">
        <w:rPr>
          <w:rFonts w:ascii="Times New Roman" w:hAnsi="Times New Roman" w:cs="Times New Roman"/>
          <w:sz w:val="24"/>
          <w:szCs w:val="24"/>
          <w:lang w:val="id-ID"/>
        </w:rPr>
        <w:t>, sementara total kreditnya mengalami peningkatan dari tahun sebelumnya</w:t>
      </w:r>
      <w:r w:rsidR="00FC6CBA">
        <w:rPr>
          <w:rFonts w:ascii="Times New Roman" w:hAnsi="Times New Roman" w:cs="Times New Roman"/>
          <w:sz w:val="24"/>
          <w:szCs w:val="24"/>
          <w:lang w:val="id-ID"/>
        </w:rPr>
        <w:t xml:space="preserve"> yaitu sebesar 23 persen atau Rp </w:t>
      </w:r>
      <w:r w:rsidR="00FC6CBA" w:rsidRPr="00FC6CBA">
        <w:rPr>
          <w:rFonts w:ascii="Times New Roman" w:eastAsia="Times New Roman" w:hAnsi="Times New Roman" w:cs="Times New Roman"/>
          <w:color w:val="000000"/>
          <w:sz w:val="24"/>
          <w:szCs w:val="24"/>
          <w:lang w:val="id-ID" w:eastAsia="id-ID"/>
        </w:rPr>
        <w:t>65.352.005</w:t>
      </w:r>
      <w:r w:rsidR="00FC6CBA">
        <w:rPr>
          <w:rFonts w:ascii="Times New Roman" w:eastAsia="Times New Roman" w:hAnsi="Times New Roman" w:cs="Times New Roman"/>
          <w:color w:val="000000"/>
          <w:sz w:val="24"/>
          <w:szCs w:val="24"/>
          <w:lang w:val="id-ID" w:eastAsia="id-ID"/>
        </w:rPr>
        <w:t>.</w:t>
      </w:r>
      <w:r w:rsidR="00152569">
        <w:rPr>
          <w:rFonts w:ascii="Times New Roman" w:eastAsia="Times New Roman" w:hAnsi="Times New Roman" w:cs="Times New Roman"/>
          <w:color w:val="000000"/>
          <w:sz w:val="24"/>
          <w:szCs w:val="24"/>
          <w:lang w:val="id-ID" w:eastAsia="id-ID"/>
        </w:rPr>
        <w:t xml:space="preserve"> Penyebab terjadi penurunan rasio NPL yaitu kecilnya perkembangan kredit bermasalah dibanding perkembangan total kredit.</w:t>
      </w:r>
      <w:r w:rsidR="00DF7BC8">
        <w:rPr>
          <w:rFonts w:ascii="Times New Roman" w:eastAsia="MyriadPro-Regular" w:hAnsi="Times New Roman" w:cs="Times New Roman"/>
          <w:sz w:val="24"/>
          <w:szCs w:val="24"/>
          <w:lang w:val="id-ID"/>
        </w:rPr>
        <w:t xml:space="preserve"> </w:t>
      </w:r>
    </w:p>
    <w:p w:rsidR="002026F4" w:rsidRPr="000A7507" w:rsidRDefault="000A7507" w:rsidP="000A7507">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0694E">
        <w:rPr>
          <w:rFonts w:ascii="Times New Roman" w:hAnsi="Times New Roman" w:cs="Times New Roman"/>
          <w:sz w:val="24"/>
          <w:szCs w:val="24"/>
        </w:rPr>
        <w:t>erkembangan</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NPL </w:t>
      </w:r>
      <w:r w:rsidR="0079145A">
        <w:rPr>
          <w:rFonts w:ascii="Times New Roman" w:hAnsi="Times New Roman" w:cs="Times New Roman"/>
          <w:sz w:val="24"/>
          <w:szCs w:val="24"/>
        </w:rPr>
        <w:t xml:space="preserve">PT Bank Central Asia  Tbk </w:t>
      </w:r>
      <w:r w:rsidR="00440089">
        <w:rPr>
          <w:rFonts w:ascii="Times New Roman" w:hAnsi="Times New Roman" w:cs="Times New Roman"/>
          <w:sz w:val="24"/>
          <w:szCs w:val="24"/>
          <w:lang w:val="id-ID"/>
        </w:rPr>
        <w:t xml:space="preserve">selama periode lima tahun </w:t>
      </w:r>
      <w:r>
        <w:rPr>
          <w:rFonts w:ascii="Times New Roman" w:hAnsi="Times New Roman" w:cs="Times New Roman"/>
          <w:sz w:val="24"/>
          <w:szCs w:val="24"/>
          <w:lang w:val="id-ID"/>
        </w:rPr>
        <w:t>mengalami</w:t>
      </w:r>
      <w:r w:rsidR="003D12F7">
        <w:rPr>
          <w:rFonts w:ascii="Times New Roman" w:hAnsi="Times New Roman" w:cs="Times New Roman"/>
          <w:sz w:val="24"/>
          <w:szCs w:val="24"/>
          <w:lang w:val="id-ID"/>
        </w:rPr>
        <w:t xml:space="preserve"> </w:t>
      </w:r>
      <w:r w:rsidR="003D12F7">
        <w:rPr>
          <w:rFonts w:ascii="Times New Roman" w:eastAsia="Times New Roman" w:hAnsi="Times New Roman" w:cs="Times New Roman"/>
          <w:color w:val="000000"/>
          <w:sz w:val="24"/>
          <w:szCs w:val="24"/>
          <w:lang w:val="id-ID" w:eastAsia="id-ID"/>
        </w:rPr>
        <w:t xml:space="preserve">fluktuasi. Perkembangan </w:t>
      </w:r>
      <w:r w:rsidR="003D12F7">
        <w:rPr>
          <w:rFonts w:ascii="Times New Roman" w:hAnsi="Times New Roman" w:cs="Times New Roman"/>
          <w:sz w:val="24"/>
          <w:szCs w:val="24"/>
          <w:lang w:val="id-ID"/>
        </w:rPr>
        <w:t>NPL palin</w:t>
      </w:r>
      <w:r w:rsidR="00726137">
        <w:rPr>
          <w:rFonts w:ascii="Times New Roman" w:hAnsi="Times New Roman" w:cs="Times New Roman"/>
          <w:sz w:val="24"/>
          <w:szCs w:val="24"/>
          <w:lang w:val="id-ID"/>
        </w:rPr>
        <w:t>g rendah terjadi pada tahun 2011</w:t>
      </w:r>
      <w:r w:rsidR="003D12F7" w:rsidRPr="0063464D">
        <w:rPr>
          <w:rFonts w:ascii="Times New Roman" w:hAnsi="Times New Roman" w:cs="Times New Roman"/>
          <w:sz w:val="24"/>
          <w:szCs w:val="24"/>
          <w:lang w:val="id-ID"/>
        </w:rPr>
        <w:t xml:space="preserve"> </w:t>
      </w:r>
      <w:r w:rsidR="003D12F7">
        <w:rPr>
          <w:rFonts w:ascii="Times New Roman" w:hAnsi="Times New Roman" w:cs="Times New Roman"/>
          <w:sz w:val="24"/>
          <w:szCs w:val="24"/>
          <w:lang w:val="id-ID"/>
        </w:rPr>
        <w:t xml:space="preserve">sebesar minus </w:t>
      </w:r>
      <w:r w:rsidR="00726137">
        <w:rPr>
          <w:rFonts w:ascii="Times New Roman" w:hAnsi="Times New Roman" w:cs="Times New Roman"/>
          <w:sz w:val="24"/>
          <w:szCs w:val="24"/>
          <w:lang w:val="id-ID"/>
        </w:rPr>
        <w:t>24,32</w:t>
      </w:r>
      <w:r w:rsidR="003D12F7">
        <w:rPr>
          <w:rFonts w:ascii="Times New Roman" w:hAnsi="Times New Roman" w:cs="Times New Roman"/>
          <w:sz w:val="24"/>
          <w:szCs w:val="24"/>
          <w:lang w:val="id-ID"/>
        </w:rPr>
        <w:t xml:space="preserve"> </w:t>
      </w:r>
      <w:r w:rsidR="003D12F7">
        <w:rPr>
          <w:rFonts w:ascii="Times New Roman" w:eastAsia="Times New Roman" w:hAnsi="Times New Roman" w:cs="Times New Roman"/>
          <w:color w:val="000000"/>
          <w:sz w:val="24"/>
          <w:szCs w:val="24"/>
          <w:lang w:val="id-ID" w:eastAsia="id-ID"/>
        </w:rPr>
        <w:t xml:space="preserve">persen atau turun sebesar </w:t>
      </w:r>
      <w:r w:rsidR="00726137">
        <w:rPr>
          <w:rFonts w:ascii="Times New Roman" w:hAnsi="Times New Roman" w:cs="Times New Roman"/>
          <w:sz w:val="24"/>
          <w:szCs w:val="24"/>
          <w:lang w:val="id-ID"/>
        </w:rPr>
        <w:t>24,32</w:t>
      </w:r>
      <w:r w:rsidR="003D12F7">
        <w:rPr>
          <w:rFonts w:ascii="Times New Roman" w:hAnsi="Times New Roman" w:cs="Times New Roman"/>
          <w:sz w:val="24"/>
          <w:szCs w:val="24"/>
          <w:lang w:val="id-ID"/>
        </w:rPr>
        <w:t xml:space="preserve"> </w:t>
      </w:r>
      <w:r w:rsidR="003D12F7">
        <w:rPr>
          <w:rFonts w:ascii="Times New Roman" w:eastAsia="Times New Roman" w:hAnsi="Times New Roman" w:cs="Times New Roman"/>
          <w:color w:val="000000"/>
          <w:sz w:val="24"/>
          <w:szCs w:val="24"/>
          <w:lang w:val="id-ID" w:eastAsia="id-ID"/>
        </w:rPr>
        <w:t>persen</w:t>
      </w:r>
      <w:r w:rsidR="003D12F7" w:rsidRPr="003073AB">
        <w:rPr>
          <w:rFonts w:ascii="Times New Roman" w:hAnsi="Times New Roman" w:cs="Times New Roman"/>
          <w:sz w:val="24"/>
          <w:szCs w:val="24"/>
          <w:lang w:val="id-ID"/>
        </w:rPr>
        <w:t>.</w:t>
      </w:r>
      <w:r w:rsidR="003D12F7">
        <w:rPr>
          <w:rFonts w:ascii="Times New Roman" w:hAnsi="Times New Roman" w:cs="Times New Roman"/>
          <w:sz w:val="24"/>
          <w:szCs w:val="24"/>
          <w:lang w:val="id-ID"/>
        </w:rPr>
        <w:t xml:space="preserve"> </w:t>
      </w:r>
      <w:r w:rsidR="003D12F7" w:rsidRPr="00AA3CAD">
        <w:rPr>
          <w:rFonts w:ascii="Times New Roman" w:hAnsi="Times New Roman" w:cs="Times New Roman"/>
          <w:sz w:val="24"/>
          <w:szCs w:val="24"/>
          <w:lang w:val="id-ID"/>
        </w:rPr>
        <w:t>Pen</w:t>
      </w:r>
      <w:r w:rsidR="003D12F7">
        <w:rPr>
          <w:rFonts w:ascii="Times New Roman" w:hAnsi="Times New Roman" w:cs="Times New Roman"/>
          <w:sz w:val="24"/>
          <w:szCs w:val="24"/>
          <w:lang w:val="id-ID"/>
        </w:rPr>
        <w:t>urunan rasio NPL terjadi karena turunnya kredit bermasalah dibanding tahun sebelumnya</w:t>
      </w:r>
      <w:r w:rsidR="00AE6979">
        <w:rPr>
          <w:rFonts w:ascii="Times New Roman" w:hAnsi="Times New Roman" w:cs="Times New Roman"/>
          <w:sz w:val="24"/>
          <w:szCs w:val="24"/>
          <w:lang w:val="id-ID"/>
        </w:rPr>
        <w:t xml:space="preserve"> yaitu sebesar  minus 1 persen atau turun Rp </w:t>
      </w:r>
      <w:r w:rsidR="00AE6979" w:rsidRPr="00AE6979">
        <w:rPr>
          <w:rFonts w:ascii="Times New Roman" w:eastAsia="Times New Roman" w:hAnsi="Times New Roman" w:cs="Times New Roman"/>
          <w:color w:val="000000"/>
          <w:sz w:val="24"/>
          <w:szCs w:val="24"/>
          <w:lang w:val="id-ID" w:eastAsia="id-ID"/>
        </w:rPr>
        <w:t>5.478</w:t>
      </w:r>
      <w:r w:rsidR="00CE2A34">
        <w:rPr>
          <w:rFonts w:ascii="Times New Roman" w:eastAsia="Times New Roman" w:hAnsi="Times New Roman" w:cs="Times New Roman"/>
          <w:color w:val="000000"/>
          <w:sz w:val="24"/>
          <w:szCs w:val="24"/>
          <w:lang w:val="id-ID" w:eastAsia="id-ID"/>
        </w:rPr>
        <w:t>,</w:t>
      </w:r>
      <w:r w:rsidR="003D12F7">
        <w:rPr>
          <w:rFonts w:ascii="Times New Roman" w:hAnsi="Times New Roman" w:cs="Times New Roman"/>
          <w:sz w:val="24"/>
          <w:szCs w:val="24"/>
          <w:lang w:val="id-ID"/>
        </w:rPr>
        <w:t xml:space="preserve"> sementara total kreditnya mengalami peningkatan </w:t>
      </w:r>
      <w:r w:rsidR="00E86C3F">
        <w:rPr>
          <w:rFonts w:ascii="Times New Roman" w:hAnsi="Times New Roman" w:cs="Times New Roman"/>
          <w:sz w:val="24"/>
          <w:szCs w:val="24"/>
          <w:lang w:val="id-ID"/>
        </w:rPr>
        <w:t xml:space="preserve">yang sangat tinggi </w:t>
      </w:r>
      <w:r w:rsidR="003D12F7">
        <w:rPr>
          <w:rFonts w:ascii="Times New Roman" w:hAnsi="Times New Roman" w:cs="Times New Roman"/>
          <w:sz w:val="24"/>
          <w:szCs w:val="24"/>
          <w:lang w:val="id-ID"/>
        </w:rPr>
        <w:t>dari tahun sebelumnya</w:t>
      </w:r>
      <w:r w:rsidR="00CE2A34">
        <w:rPr>
          <w:rFonts w:ascii="Times New Roman" w:hAnsi="Times New Roman" w:cs="Times New Roman"/>
          <w:sz w:val="24"/>
          <w:szCs w:val="24"/>
          <w:lang w:val="id-ID"/>
        </w:rPr>
        <w:t xml:space="preserve"> yaitu 31 persen atau Rp </w:t>
      </w:r>
      <w:r w:rsidR="00CE2A34" w:rsidRPr="00CE2A34">
        <w:rPr>
          <w:rFonts w:ascii="Times New Roman" w:eastAsia="Times New Roman" w:hAnsi="Times New Roman" w:cs="Times New Roman"/>
          <w:color w:val="000000"/>
          <w:sz w:val="24"/>
          <w:szCs w:val="24"/>
          <w:lang w:val="id-ID" w:eastAsia="id-ID"/>
        </w:rPr>
        <w:t>48.331.770</w:t>
      </w:r>
      <w:r w:rsidR="003D12F7">
        <w:rPr>
          <w:rFonts w:ascii="Times New Roman" w:hAnsi="Times New Roman" w:cs="Times New Roman"/>
          <w:sz w:val="24"/>
          <w:szCs w:val="24"/>
          <w:lang w:val="id-ID"/>
        </w:rPr>
        <w:t>. Sedangkan</w:t>
      </w:r>
      <w:r w:rsidR="003D12F7">
        <w:rPr>
          <w:rFonts w:ascii="Times New Roman" w:hAnsi="Times New Roman" w:cs="Times New Roman"/>
          <w:sz w:val="24"/>
          <w:szCs w:val="24"/>
        </w:rPr>
        <w:t xml:space="preserve"> </w:t>
      </w:r>
      <w:r w:rsidR="003D12F7">
        <w:rPr>
          <w:rFonts w:ascii="Times New Roman" w:hAnsi="Times New Roman" w:cs="Times New Roman"/>
          <w:sz w:val="24"/>
          <w:szCs w:val="24"/>
          <w:lang w:val="id-ID"/>
        </w:rPr>
        <w:t xml:space="preserve">perkembangan NPL paling tinggi terjadi pada tahun 2013 sebesar </w:t>
      </w:r>
      <w:r w:rsidR="00726137">
        <w:rPr>
          <w:rFonts w:ascii="Times New Roman" w:hAnsi="Times New Roman" w:cs="Times New Roman"/>
          <w:sz w:val="24"/>
          <w:szCs w:val="24"/>
          <w:lang w:val="id-ID"/>
        </w:rPr>
        <w:t>14,79</w:t>
      </w:r>
      <w:r w:rsidR="003D12F7">
        <w:rPr>
          <w:rFonts w:ascii="Times New Roman" w:hAnsi="Times New Roman" w:cs="Times New Roman"/>
          <w:sz w:val="24"/>
          <w:szCs w:val="24"/>
          <w:lang w:val="id-ID"/>
        </w:rPr>
        <w:t xml:space="preserve"> persen. Tingginya rasio NPL</w:t>
      </w:r>
      <w:r w:rsidR="00CE2A34">
        <w:rPr>
          <w:rFonts w:ascii="Times New Roman" w:hAnsi="Times New Roman" w:cs="Times New Roman"/>
          <w:sz w:val="24"/>
          <w:szCs w:val="24"/>
          <w:lang w:val="id-ID"/>
        </w:rPr>
        <w:t xml:space="preserve"> </w:t>
      </w:r>
      <w:r w:rsidR="003D12F7">
        <w:rPr>
          <w:rFonts w:ascii="Times New Roman" w:hAnsi="Times New Roman" w:cs="Times New Roman"/>
          <w:sz w:val="24"/>
          <w:szCs w:val="24"/>
          <w:lang w:val="id-ID"/>
        </w:rPr>
        <w:t xml:space="preserve">karena sangat tingginya kenaikan kredit </w:t>
      </w:r>
      <w:r w:rsidR="00CE2A34">
        <w:rPr>
          <w:rFonts w:ascii="Times New Roman" w:hAnsi="Times New Roman" w:cs="Times New Roman"/>
          <w:sz w:val="24"/>
          <w:szCs w:val="24"/>
          <w:lang w:val="id-ID"/>
        </w:rPr>
        <w:t>bermasalah dibanding pada tahun sebelumnya</w:t>
      </w:r>
      <w:r w:rsidR="003D12F7">
        <w:rPr>
          <w:rFonts w:ascii="Times New Roman" w:hAnsi="Times New Roman" w:cs="Times New Roman"/>
          <w:sz w:val="24"/>
          <w:szCs w:val="24"/>
          <w:lang w:val="id-ID"/>
        </w:rPr>
        <w:t xml:space="preserve"> </w:t>
      </w:r>
      <w:r w:rsidR="00CE2A34">
        <w:rPr>
          <w:rFonts w:ascii="Times New Roman" w:hAnsi="Times New Roman" w:cs="Times New Roman"/>
          <w:sz w:val="24"/>
          <w:szCs w:val="24"/>
          <w:lang w:val="id-ID"/>
        </w:rPr>
        <w:t xml:space="preserve">yaitu sebesar 40 persen atau Rp </w:t>
      </w:r>
      <w:r w:rsidR="00CE2A34" w:rsidRPr="00CE2A34">
        <w:rPr>
          <w:rFonts w:ascii="Times New Roman" w:eastAsia="Times New Roman" w:hAnsi="Times New Roman" w:cs="Times New Roman"/>
          <w:color w:val="000000"/>
          <w:sz w:val="24"/>
          <w:szCs w:val="24"/>
          <w:lang w:val="id-ID" w:eastAsia="id-ID"/>
        </w:rPr>
        <w:t>389.432</w:t>
      </w:r>
      <w:r w:rsidR="003D12F7">
        <w:rPr>
          <w:rFonts w:ascii="Times New Roman" w:hAnsi="Times New Roman" w:cs="Times New Roman"/>
          <w:sz w:val="24"/>
          <w:szCs w:val="24"/>
          <w:lang w:val="id-ID"/>
        </w:rPr>
        <w:t>, sementara total kreditnya mengalami kenaikan tetapi kenaikannya sangat rendah dibanding tahun-tahun lainnya dalam lima periode</w:t>
      </w:r>
      <w:r w:rsidR="00EB694A">
        <w:rPr>
          <w:rFonts w:ascii="Times New Roman" w:hAnsi="Times New Roman" w:cs="Times New Roman"/>
          <w:sz w:val="24"/>
          <w:szCs w:val="24"/>
          <w:lang w:val="id-ID"/>
        </w:rPr>
        <w:t xml:space="preserve"> yaitu sebesar 22 persen atau Rp </w:t>
      </w:r>
      <w:r w:rsidR="00EB694A" w:rsidRPr="00EB694A">
        <w:rPr>
          <w:rFonts w:ascii="Times New Roman" w:eastAsia="Times New Roman" w:hAnsi="Times New Roman" w:cs="Times New Roman"/>
          <w:color w:val="000000"/>
          <w:sz w:val="24"/>
          <w:szCs w:val="24"/>
          <w:lang w:val="id-ID" w:eastAsia="id-ID"/>
        </w:rPr>
        <w:t>55.597.306</w:t>
      </w:r>
      <w:r w:rsidR="00EB694A">
        <w:rPr>
          <w:rFonts w:ascii="Times New Roman" w:eastAsia="Times New Roman" w:hAnsi="Times New Roman" w:cs="Times New Roman"/>
          <w:color w:val="000000"/>
          <w:sz w:val="24"/>
          <w:szCs w:val="24"/>
          <w:lang w:val="id-ID" w:eastAsia="id-ID"/>
        </w:rPr>
        <w:t>.</w:t>
      </w:r>
      <w:r w:rsidR="002026F4" w:rsidRPr="009F4F18">
        <w:t xml:space="preserve"> </w:t>
      </w:r>
      <w:r w:rsidR="002026F4">
        <w:rPr>
          <w:rFonts w:ascii="Times New Roman" w:hAnsi="Times New Roman" w:cs="Times New Roman"/>
          <w:sz w:val="24"/>
          <w:szCs w:val="24"/>
          <w:lang w:val="id-ID"/>
        </w:rPr>
        <w:t xml:space="preserve"> </w:t>
      </w:r>
    </w:p>
    <w:p w:rsidR="00E86C3F" w:rsidRDefault="001264A0" w:rsidP="00EC3ED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0030765A">
        <w:rPr>
          <w:rFonts w:ascii="Times New Roman" w:hAnsi="Times New Roman" w:cs="Times New Roman"/>
          <w:sz w:val="24"/>
          <w:szCs w:val="24"/>
          <w:lang w:val="id-ID"/>
        </w:rPr>
        <w:t xml:space="preserve">ada </w:t>
      </w:r>
      <w:r w:rsidR="00976007">
        <w:rPr>
          <w:rFonts w:ascii="Times New Roman" w:eastAsia="Times New Roman" w:hAnsi="Times New Roman" w:cs="Times New Roman"/>
          <w:color w:val="333333"/>
          <w:sz w:val="24"/>
          <w:szCs w:val="24"/>
          <w:lang w:eastAsia="id-ID"/>
        </w:rPr>
        <w:t>PT Bank Negara Indonesia (Persero) Tbk</w:t>
      </w:r>
      <w:r w:rsidR="00440089">
        <w:rPr>
          <w:rFonts w:ascii="Times New Roman" w:eastAsia="Times New Roman" w:hAnsi="Times New Roman" w:cs="Times New Roman"/>
          <w:color w:val="333333"/>
          <w:sz w:val="24"/>
          <w:szCs w:val="24"/>
          <w:lang w:val="id-ID" w:eastAsia="id-ID"/>
        </w:rPr>
        <w:t xml:space="preserve">, </w:t>
      </w:r>
      <w:r w:rsidR="00E86C3F">
        <w:rPr>
          <w:rFonts w:ascii="Times New Roman" w:hAnsi="Times New Roman" w:cs="Times New Roman"/>
          <w:sz w:val="24"/>
          <w:szCs w:val="24"/>
          <w:lang w:val="id-ID"/>
        </w:rPr>
        <w:t xml:space="preserve">perkembangan NPL </w:t>
      </w:r>
      <w:r w:rsidR="00E86C3F">
        <w:rPr>
          <w:rFonts w:ascii="Times New Roman" w:eastAsia="Times New Roman" w:hAnsi="Times New Roman" w:cs="Times New Roman"/>
          <w:color w:val="000000"/>
          <w:sz w:val="24"/>
          <w:szCs w:val="24"/>
          <w:lang w:val="id-ID" w:eastAsia="id-ID"/>
        </w:rPr>
        <w:t>selama periode lima tahun</w:t>
      </w:r>
      <w:r w:rsidR="00E86C3F">
        <w:rPr>
          <w:rFonts w:ascii="Times New Roman" w:eastAsia="Times New Roman" w:hAnsi="Times New Roman" w:cs="Times New Roman"/>
          <w:color w:val="000000"/>
          <w:sz w:val="24"/>
          <w:szCs w:val="24"/>
          <w:lang w:eastAsia="id-ID"/>
        </w:rPr>
        <w:t xml:space="preserve"> </w:t>
      </w:r>
      <w:r w:rsidR="00E86C3F">
        <w:rPr>
          <w:rFonts w:ascii="Times New Roman" w:hAnsi="Times New Roman" w:cs="Times New Roman"/>
          <w:sz w:val="24"/>
          <w:szCs w:val="24"/>
          <w:lang w:val="id-ID"/>
        </w:rPr>
        <w:t>mengalami</w:t>
      </w:r>
      <w:r w:rsidR="00E86C3F">
        <w:rPr>
          <w:rFonts w:ascii="Times New Roman" w:hAnsi="Times New Roman" w:cs="Times New Roman"/>
          <w:sz w:val="24"/>
          <w:szCs w:val="24"/>
        </w:rPr>
        <w:t xml:space="preserve"> </w:t>
      </w:r>
      <w:r w:rsidR="00E86C3F">
        <w:rPr>
          <w:rFonts w:ascii="Times New Roman" w:hAnsi="Times New Roman" w:cs="Times New Roman"/>
          <w:sz w:val="24"/>
          <w:szCs w:val="24"/>
          <w:lang w:val="id-ID"/>
        </w:rPr>
        <w:t xml:space="preserve">penurunan dari tahun ke tahun. </w:t>
      </w:r>
      <w:r w:rsidR="00E86C3F">
        <w:rPr>
          <w:rFonts w:ascii="Times New Roman" w:hAnsi="Times New Roman" w:cs="Times New Roman"/>
          <w:sz w:val="24"/>
          <w:szCs w:val="24"/>
          <w:lang w:val="id-ID"/>
        </w:rPr>
        <w:lastRenderedPageBreak/>
        <w:t>P</w:t>
      </w:r>
      <w:r w:rsidR="00E86C3F">
        <w:rPr>
          <w:rFonts w:ascii="Times New Roman" w:eastAsia="Times New Roman" w:hAnsi="Times New Roman" w:cs="Times New Roman"/>
          <w:color w:val="000000"/>
          <w:sz w:val="24"/>
          <w:szCs w:val="24"/>
          <w:lang w:val="id-ID" w:eastAsia="id-ID"/>
        </w:rPr>
        <w:t xml:space="preserve">erkembangan </w:t>
      </w:r>
      <w:r w:rsidR="00E86C3F">
        <w:rPr>
          <w:rFonts w:ascii="Times New Roman" w:hAnsi="Times New Roman" w:cs="Times New Roman"/>
          <w:sz w:val="24"/>
          <w:szCs w:val="24"/>
          <w:lang w:val="id-ID"/>
        </w:rPr>
        <w:t>NPL palin</w:t>
      </w:r>
      <w:r w:rsidR="00125F5A">
        <w:rPr>
          <w:rFonts w:ascii="Times New Roman" w:hAnsi="Times New Roman" w:cs="Times New Roman"/>
          <w:sz w:val="24"/>
          <w:szCs w:val="24"/>
          <w:lang w:val="id-ID"/>
        </w:rPr>
        <w:t>g rendah terjadi pada tahun 2013 sebesar minus 22</w:t>
      </w:r>
      <w:r w:rsidR="00125F5A">
        <w:rPr>
          <w:rFonts w:ascii="Times New Roman" w:eastAsia="Times New Roman" w:hAnsi="Times New Roman" w:cs="Times New Roman"/>
          <w:color w:val="000000"/>
          <w:sz w:val="24"/>
          <w:szCs w:val="24"/>
          <w:lang w:eastAsia="id-ID"/>
        </w:rPr>
        <w:t>,</w:t>
      </w:r>
      <w:r w:rsidR="00125F5A">
        <w:rPr>
          <w:rFonts w:ascii="Times New Roman" w:eastAsia="Times New Roman" w:hAnsi="Times New Roman" w:cs="Times New Roman"/>
          <w:color w:val="000000"/>
          <w:sz w:val="24"/>
          <w:szCs w:val="24"/>
          <w:lang w:val="id-ID" w:eastAsia="id-ID"/>
        </w:rPr>
        <w:t>97</w:t>
      </w:r>
      <w:r w:rsidR="00125F5A">
        <w:rPr>
          <w:rFonts w:ascii="Times New Roman" w:hAnsi="Times New Roman" w:cs="Times New Roman"/>
          <w:sz w:val="24"/>
          <w:szCs w:val="24"/>
          <w:lang w:val="id-ID"/>
        </w:rPr>
        <w:t xml:space="preserve"> persen atau turun sebesar 22</w:t>
      </w:r>
      <w:r w:rsidR="00125F5A">
        <w:rPr>
          <w:rFonts w:ascii="Times New Roman" w:eastAsia="Times New Roman" w:hAnsi="Times New Roman" w:cs="Times New Roman"/>
          <w:color w:val="000000"/>
          <w:sz w:val="24"/>
          <w:szCs w:val="24"/>
          <w:lang w:eastAsia="id-ID"/>
        </w:rPr>
        <w:t>,</w:t>
      </w:r>
      <w:r w:rsidR="00125F5A">
        <w:rPr>
          <w:rFonts w:ascii="Times New Roman" w:eastAsia="Times New Roman" w:hAnsi="Times New Roman" w:cs="Times New Roman"/>
          <w:color w:val="000000"/>
          <w:sz w:val="24"/>
          <w:szCs w:val="24"/>
          <w:lang w:val="id-ID" w:eastAsia="id-ID"/>
        </w:rPr>
        <w:t>97</w:t>
      </w:r>
      <w:r w:rsidR="00125F5A">
        <w:rPr>
          <w:rFonts w:ascii="Times New Roman" w:hAnsi="Times New Roman" w:cs="Times New Roman"/>
          <w:sz w:val="24"/>
          <w:szCs w:val="24"/>
          <w:lang w:val="id-ID"/>
        </w:rPr>
        <w:t xml:space="preserve"> persen</w:t>
      </w:r>
      <w:r w:rsidR="00E86C3F" w:rsidRPr="003073AB">
        <w:rPr>
          <w:rFonts w:ascii="Times New Roman" w:hAnsi="Times New Roman" w:cs="Times New Roman"/>
          <w:sz w:val="24"/>
          <w:szCs w:val="24"/>
          <w:lang w:val="id-ID"/>
        </w:rPr>
        <w:t>.</w:t>
      </w:r>
      <w:r w:rsidR="00E86C3F">
        <w:rPr>
          <w:rFonts w:ascii="Times New Roman" w:hAnsi="Times New Roman" w:cs="Times New Roman"/>
          <w:sz w:val="24"/>
          <w:szCs w:val="24"/>
          <w:lang w:val="id-ID"/>
        </w:rPr>
        <w:t xml:space="preserve"> </w:t>
      </w:r>
      <w:r w:rsidR="00E86C3F" w:rsidRPr="00AA3CAD">
        <w:rPr>
          <w:rFonts w:ascii="Times New Roman" w:hAnsi="Times New Roman" w:cs="Times New Roman"/>
          <w:sz w:val="24"/>
          <w:szCs w:val="24"/>
          <w:lang w:val="id-ID"/>
        </w:rPr>
        <w:t>Pen</w:t>
      </w:r>
      <w:r w:rsidR="00E86C3F">
        <w:rPr>
          <w:rFonts w:ascii="Times New Roman" w:hAnsi="Times New Roman" w:cs="Times New Roman"/>
          <w:sz w:val="24"/>
          <w:szCs w:val="24"/>
          <w:lang w:val="id-ID"/>
        </w:rPr>
        <w:t>urunan rasio NPL terjadi karena tingginya penurunan kredit bermasalah dibanding tahun sebelumnya</w:t>
      </w:r>
      <w:r w:rsidR="00EC3ED2">
        <w:rPr>
          <w:rFonts w:ascii="Times New Roman" w:hAnsi="Times New Roman" w:cs="Times New Roman"/>
          <w:sz w:val="24"/>
          <w:szCs w:val="24"/>
          <w:lang w:val="id-ID"/>
        </w:rPr>
        <w:t xml:space="preserve"> yaitu sebesar 4 persen atau Rp </w:t>
      </w:r>
      <w:r w:rsidR="00EC3ED2" w:rsidRPr="00EC3ED2">
        <w:rPr>
          <w:rFonts w:ascii="Times New Roman" w:eastAsia="Times New Roman" w:hAnsi="Times New Roman" w:cs="Times New Roman"/>
          <w:color w:val="000000"/>
          <w:sz w:val="24"/>
          <w:szCs w:val="24"/>
          <w:lang w:val="id-ID" w:eastAsia="id-ID"/>
        </w:rPr>
        <w:t>55.597.306</w:t>
      </w:r>
      <w:r w:rsidR="00E86C3F">
        <w:rPr>
          <w:rFonts w:ascii="Times New Roman" w:hAnsi="Times New Roman" w:cs="Times New Roman"/>
          <w:sz w:val="24"/>
          <w:szCs w:val="24"/>
          <w:lang w:val="id-ID"/>
        </w:rPr>
        <w:t>, sementara</w:t>
      </w:r>
      <w:r w:rsidR="00EC3ED2">
        <w:rPr>
          <w:rFonts w:ascii="Times New Roman" w:hAnsi="Times New Roman" w:cs="Times New Roman"/>
          <w:sz w:val="24"/>
          <w:szCs w:val="24"/>
          <w:lang w:val="id-ID"/>
        </w:rPr>
        <w:t xml:space="preserve"> perkembangan</w:t>
      </w:r>
      <w:r w:rsidR="00E86C3F">
        <w:rPr>
          <w:rFonts w:ascii="Times New Roman" w:hAnsi="Times New Roman" w:cs="Times New Roman"/>
          <w:sz w:val="24"/>
          <w:szCs w:val="24"/>
          <w:lang w:val="id-ID"/>
        </w:rPr>
        <w:t xml:space="preserve"> total kreditnya mengalami peningkatan dari tahun sebelumnya</w:t>
      </w:r>
      <w:r w:rsidR="00EC3ED2">
        <w:rPr>
          <w:rFonts w:ascii="Times New Roman" w:hAnsi="Times New Roman" w:cs="Times New Roman"/>
          <w:sz w:val="24"/>
          <w:szCs w:val="24"/>
          <w:lang w:val="id-ID"/>
        </w:rPr>
        <w:t xml:space="preserve"> yaitu sebesar 25 persen atau Rp </w:t>
      </w:r>
      <w:r w:rsidR="00EC3ED2" w:rsidRPr="00EC3ED2">
        <w:rPr>
          <w:rFonts w:ascii="Times New Roman" w:eastAsia="Times New Roman" w:hAnsi="Times New Roman" w:cs="Times New Roman"/>
          <w:color w:val="000000"/>
          <w:sz w:val="24"/>
          <w:szCs w:val="24"/>
          <w:lang w:val="id-ID" w:eastAsia="id-ID"/>
        </w:rPr>
        <w:t>49.895.538</w:t>
      </w:r>
      <w:r w:rsidR="00E86C3F">
        <w:rPr>
          <w:rFonts w:ascii="Times New Roman" w:hAnsi="Times New Roman" w:cs="Times New Roman"/>
          <w:sz w:val="24"/>
          <w:szCs w:val="24"/>
          <w:lang w:val="id-ID"/>
        </w:rPr>
        <w:t xml:space="preserve">. </w:t>
      </w:r>
      <w:r w:rsidR="003D6465">
        <w:rPr>
          <w:rFonts w:ascii="Times New Roman" w:hAnsi="Times New Roman" w:cs="Times New Roman"/>
          <w:sz w:val="24"/>
          <w:szCs w:val="24"/>
          <w:lang w:val="id-ID"/>
        </w:rPr>
        <w:t xml:space="preserve">Rendahnya </w:t>
      </w:r>
      <w:r w:rsidR="00E86C3F">
        <w:rPr>
          <w:rFonts w:ascii="Times New Roman" w:hAnsi="Times New Roman" w:cs="Times New Roman"/>
          <w:sz w:val="24"/>
          <w:szCs w:val="24"/>
          <w:lang w:val="id-ID"/>
        </w:rPr>
        <w:t>rasio NPL dibanding tahun-</w:t>
      </w:r>
      <w:r w:rsidR="003D6465">
        <w:rPr>
          <w:rFonts w:ascii="Times New Roman" w:hAnsi="Times New Roman" w:cs="Times New Roman"/>
          <w:sz w:val="24"/>
          <w:szCs w:val="24"/>
          <w:lang w:val="id-ID"/>
        </w:rPr>
        <w:t xml:space="preserve">tahun sebelumnya terjadi karena persentase perkembangan </w:t>
      </w:r>
      <w:r w:rsidR="00E86C3F">
        <w:rPr>
          <w:rFonts w:ascii="Times New Roman" w:hAnsi="Times New Roman" w:cs="Times New Roman"/>
          <w:sz w:val="24"/>
          <w:szCs w:val="24"/>
          <w:lang w:val="id-ID"/>
        </w:rPr>
        <w:t xml:space="preserve">kredit bermasalah </w:t>
      </w:r>
      <w:r w:rsidR="003D6465">
        <w:rPr>
          <w:rFonts w:ascii="Times New Roman" w:hAnsi="Times New Roman" w:cs="Times New Roman"/>
          <w:sz w:val="24"/>
          <w:szCs w:val="24"/>
          <w:lang w:val="id-ID"/>
        </w:rPr>
        <w:t xml:space="preserve">lebih kecil </w:t>
      </w:r>
      <w:r w:rsidR="00E86C3F">
        <w:rPr>
          <w:rFonts w:ascii="Times New Roman" w:hAnsi="Times New Roman" w:cs="Times New Roman"/>
          <w:sz w:val="24"/>
          <w:szCs w:val="24"/>
          <w:lang w:val="id-ID"/>
        </w:rPr>
        <w:t xml:space="preserve">dari </w:t>
      </w:r>
      <w:r w:rsidR="003D6465">
        <w:rPr>
          <w:rFonts w:ascii="Times New Roman" w:hAnsi="Times New Roman" w:cs="Times New Roman"/>
          <w:sz w:val="24"/>
          <w:szCs w:val="24"/>
          <w:lang w:val="id-ID"/>
        </w:rPr>
        <w:t>dibanding</w:t>
      </w:r>
      <w:r w:rsidR="00E86C3F">
        <w:rPr>
          <w:rFonts w:ascii="Times New Roman" w:hAnsi="Times New Roman" w:cs="Times New Roman"/>
          <w:sz w:val="24"/>
          <w:szCs w:val="24"/>
          <w:lang w:val="id-ID"/>
        </w:rPr>
        <w:t xml:space="preserve"> total kredit pada bank sehingga perkembanga</w:t>
      </w:r>
      <w:r w:rsidR="003D6465">
        <w:rPr>
          <w:rFonts w:ascii="Times New Roman" w:hAnsi="Times New Roman" w:cs="Times New Roman"/>
          <w:sz w:val="24"/>
          <w:szCs w:val="24"/>
          <w:lang w:val="id-ID"/>
        </w:rPr>
        <w:t>n rasio NPL mengalami penurunan.</w:t>
      </w:r>
    </w:p>
    <w:p w:rsidR="00FA4BC3" w:rsidRPr="000A7507" w:rsidRDefault="002E50A2" w:rsidP="00FA4BC3">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PT Bank CIMB Niaga </w:t>
      </w:r>
      <w:r w:rsidR="00F653D1">
        <w:rPr>
          <w:rFonts w:ascii="Times New Roman" w:hAnsi="Times New Roman" w:cs="Times New Roman"/>
          <w:sz w:val="24"/>
          <w:szCs w:val="24"/>
        </w:rPr>
        <w:t>Tbk</w:t>
      </w:r>
      <w:r w:rsidR="00D16BF5">
        <w:rPr>
          <w:rFonts w:ascii="Times New Roman" w:hAnsi="Times New Roman" w:cs="Times New Roman"/>
          <w:sz w:val="24"/>
          <w:szCs w:val="24"/>
          <w:lang w:val="id-ID"/>
        </w:rPr>
        <w:t xml:space="preserve"> menga</w:t>
      </w:r>
      <w:r w:rsidR="00F653D1">
        <w:rPr>
          <w:rFonts w:ascii="Times New Roman" w:hAnsi="Times New Roman" w:cs="Times New Roman"/>
          <w:sz w:val="24"/>
          <w:szCs w:val="24"/>
          <w:lang w:val="id-ID"/>
        </w:rPr>
        <w:t xml:space="preserve">lami </w:t>
      </w:r>
      <w:r w:rsidR="00FA4BC3">
        <w:rPr>
          <w:rFonts w:ascii="Times New Roman" w:hAnsi="Times New Roman" w:cs="Times New Roman"/>
          <w:sz w:val="24"/>
          <w:szCs w:val="24"/>
          <w:lang w:val="id-ID"/>
        </w:rPr>
        <w:t xml:space="preserve">selama periode lima tahun mengalami </w:t>
      </w:r>
      <w:r w:rsidR="00FA4BC3">
        <w:rPr>
          <w:rFonts w:ascii="Times New Roman" w:eastAsia="Times New Roman" w:hAnsi="Times New Roman" w:cs="Times New Roman"/>
          <w:color w:val="000000"/>
          <w:sz w:val="24"/>
          <w:szCs w:val="24"/>
          <w:lang w:val="id-ID" w:eastAsia="id-ID"/>
        </w:rPr>
        <w:t xml:space="preserve">fluktuasi. Perkembangan </w:t>
      </w:r>
      <w:r w:rsidR="00FA4BC3">
        <w:rPr>
          <w:rFonts w:ascii="Times New Roman" w:hAnsi="Times New Roman" w:cs="Times New Roman"/>
          <w:sz w:val="24"/>
          <w:szCs w:val="24"/>
          <w:lang w:val="id-ID"/>
        </w:rPr>
        <w:t>NPL paling rendah terjadi pada tahun 2010</w:t>
      </w:r>
      <w:r w:rsidR="00FA4BC3" w:rsidRPr="0063464D">
        <w:rPr>
          <w:rFonts w:ascii="Times New Roman" w:hAnsi="Times New Roman" w:cs="Times New Roman"/>
          <w:sz w:val="24"/>
          <w:szCs w:val="24"/>
          <w:lang w:val="id-ID"/>
        </w:rPr>
        <w:t xml:space="preserve"> </w:t>
      </w:r>
      <w:r w:rsidR="00125F5A">
        <w:rPr>
          <w:rFonts w:ascii="Times New Roman" w:hAnsi="Times New Roman" w:cs="Times New Roman"/>
          <w:sz w:val="24"/>
          <w:szCs w:val="24"/>
          <w:lang w:val="id-ID"/>
        </w:rPr>
        <w:t>sebesar minus 17</w:t>
      </w:r>
      <w:r w:rsidR="00FA4BC3">
        <w:rPr>
          <w:rFonts w:ascii="Times New Roman" w:hAnsi="Times New Roman" w:cs="Times New Roman"/>
          <w:sz w:val="24"/>
          <w:szCs w:val="24"/>
          <w:lang w:val="id-ID"/>
        </w:rPr>
        <w:t>,</w:t>
      </w:r>
      <w:r w:rsidR="00125F5A">
        <w:rPr>
          <w:rFonts w:ascii="Times New Roman" w:hAnsi="Times New Roman" w:cs="Times New Roman"/>
          <w:sz w:val="24"/>
          <w:szCs w:val="24"/>
          <w:lang w:val="id-ID"/>
        </w:rPr>
        <w:t>76</w:t>
      </w:r>
      <w:r w:rsidR="00FA4BC3">
        <w:rPr>
          <w:rFonts w:ascii="Times New Roman" w:hAnsi="Times New Roman" w:cs="Times New Roman"/>
          <w:sz w:val="24"/>
          <w:szCs w:val="24"/>
          <w:lang w:val="id-ID"/>
        </w:rPr>
        <w:t xml:space="preserve"> </w:t>
      </w:r>
      <w:r w:rsidR="00FA4BC3">
        <w:rPr>
          <w:rFonts w:ascii="Times New Roman" w:eastAsia="Times New Roman" w:hAnsi="Times New Roman" w:cs="Times New Roman"/>
          <w:color w:val="000000"/>
          <w:sz w:val="24"/>
          <w:szCs w:val="24"/>
          <w:lang w:val="id-ID" w:eastAsia="id-ID"/>
        </w:rPr>
        <w:t xml:space="preserve">persen atau turun sebesar </w:t>
      </w:r>
      <w:r w:rsidR="00125F5A">
        <w:rPr>
          <w:rFonts w:ascii="Times New Roman" w:eastAsia="Times New Roman" w:hAnsi="Times New Roman" w:cs="Times New Roman"/>
          <w:color w:val="000000"/>
          <w:sz w:val="24"/>
          <w:szCs w:val="24"/>
          <w:lang w:val="id-ID" w:eastAsia="id-ID"/>
        </w:rPr>
        <w:t>17</w:t>
      </w:r>
      <w:r w:rsidR="00FA4BC3">
        <w:rPr>
          <w:rFonts w:ascii="Times New Roman" w:hAnsi="Times New Roman" w:cs="Times New Roman"/>
          <w:sz w:val="24"/>
          <w:szCs w:val="24"/>
          <w:lang w:val="id-ID"/>
        </w:rPr>
        <w:t>,</w:t>
      </w:r>
      <w:r w:rsidR="00125F5A">
        <w:rPr>
          <w:rFonts w:ascii="Times New Roman" w:hAnsi="Times New Roman" w:cs="Times New Roman"/>
          <w:sz w:val="24"/>
          <w:szCs w:val="24"/>
          <w:lang w:val="id-ID"/>
        </w:rPr>
        <w:t>76</w:t>
      </w:r>
      <w:r w:rsidR="00FA4BC3">
        <w:rPr>
          <w:rFonts w:ascii="Times New Roman" w:hAnsi="Times New Roman" w:cs="Times New Roman"/>
          <w:sz w:val="24"/>
          <w:szCs w:val="24"/>
          <w:lang w:val="id-ID"/>
        </w:rPr>
        <w:t xml:space="preserve"> </w:t>
      </w:r>
      <w:r w:rsidR="00FA4BC3">
        <w:rPr>
          <w:rFonts w:ascii="Times New Roman" w:eastAsia="Times New Roman" w:hAnsi="Times New Roman" w:cs="Times New Roman"/>
          <w:color w:val="000000"/>
          <w:sz w:val="24"/>
          <w:szCs w:val="24"/>
          <w:lang w:val="id-ID" w:eastAsia="id-ID"/>
        </w:rPr>
        <w:t>persen</w:t>
      </w:r>
      <w:r w:rsidR="00FA4BC3" w:rsidRPr="003073AB">
        <w:rPr>
          <w:rFonts w:ascii="Times New Roman" w:hAnsi="Times New Roman" w:cs="Times New Roman"/>
          <w:sz w:val="24"/>
          <w:szCs w:val="24"/>
          <w:lang w:val="id-ID"/>
        </w:rPr>
        <w:t>.</w:t>
      </w:r>
      <w:r w:rsidR="00FA4BC3">
        <w:rPr>
          <w:rFonts w:ascii="Times New Roman" w:hAnsi="Times New Roman" w:cs="Times New Roman"/>
          <w:sz w:val="24"/>
          <w:szCs w:val="24"/>
          <w:lang w:val="id-ID"/>
        </w:rPr>
        <w:t xml:space="preserve"> </w:t>
      </w:r>
      <w:r w:rsidR="00FA4BC3" w:rsidRPr="00AA3CAD">
        <w:rPr>
          <w:rFonts w:ascii="Times New Roman" w:hAnsi="Times New Roman" w:cs="Times New Roman"/>
          <w:sz w:val="24"/>
          <w:szCs w:val="24"/>
          <w:lang w:val="id-ID"/>
        </w:rPr>
        <w:t>Pen</w:t>
      </w:r>
      <w:r w:rsidR="00FA4BC3">
        <w:rPr>
          <w:rFonts w:ascii="Times New Roman" w:hAnsi="Times New Roman" w:cs="Times New Roman"/>
          <w:sz w:val="24"/>
          <w:szCs w:val="24"/>
          <w:lang w:val="id-ID"/>
        </w:rPr>
        <w:t>urunan rasio NPL terjadi karena sangat rendahnya kenaikan kredit bermasalah dibanding tahun-tahun lainnya selam periode lima tahun</w:t>
      </w:r>
      <w:r w:rsidR="00284F1B">
        <w:rPr>
          <w:rFonts w:ascii="Times New Roman" w:hAnsi="Times New Roman" w:cs="Times New Roman"/>
          <w:sz w:val="24"/>
          <w:szCs w:val="24"/>
          <w:lang w:val="id-ID"/>
        </w:rPr>
        <w:t xml:space="preserve"> yaitu sebesar 3 persen atau naik Rp </w:t>
      </w:r>
      <w:r w:rsidR="00284F1B" w:rsidRPr="00284F1B">
        <w:rPr>
          <w:rFonts w:ascii="Times New Roman" w:eastAsia="Times New Roman" w:hAnsi="Times New Roman" w:cs="Times New Roman"/>
          <w:color w:val="000000"/>
          <w:sz w:val="24"/>
          <w:szCs w:val="24"/>
          <w:lang w:val="id-ID" w:eastAsia="id-ID"/>
        </w:rPr>
        <w:t>72.966</w:t>
      </w:r>
      <w:r w:rsidR="00284F1B">
        <w:rPr>
          <w:rFonts w:ascii="Times New Roman" w:eastAsia="Times New Roman" w:hAnsi="Times New Roman" w:cs="Times New Roman"/>
          <w:color w:val="000000"/>
          <w:sz w:val="24"/>
          <w:szCs w:val="24"/>
          <w:lang w:val="id-ID" w:eastAsia="id-ID"/>
        </w:rPr>
        <w:t>,</w:t>
      </w:r>
      <w:r w:rsidR="00FA4BC3">
        <w:rPr>
          <w:rFonts w:ascii="Times New Roman" w:hAnsi="Times New Roman" w:cs="Times New Roman"/>
          <w:sz w:val="24"/>
          <w:szCs w:val="24"/>
          <w:lang w:val="id-ID"/>
        </w:rPr>
        <w:t xml:space="preserve"> sementara total kreditnya mengalami peningkatan yang sangat tinggi dari tahun sebelumnya</w:t>
      </w:r>
      <w:r w:rsidR="00284F1B">
        <w:rPr>
          <w:rFonts w:ascii="Times New Roman" w:hAnsi="Times New Roman" w:cs="Times New Roman"/>
          <w:sz w:val="24"/>
          <w:szCs w:val="24"/>
          <w:lang w:val="id-ID"/>
        </w:rPr>
        <w:t xml:space="preserve"> yaitu sebesar 25 persen atau naik Rp </w:t>
      </w:r>
      <w:r w:rsidR="00284F1B" w:rsidRPr="00284F1B">
        <w:rPr>
          <w:rFonts w:ascii="Times New Roman" w:eastAsia="Times New Roman" w:hAnsi="Times New Roman" w:cs="Times New Roman"/>
          <w:color w:val="000000"/>
          <w:sz w:val="24"/>
          <w:szCs w:val="24"/>
          <w:lang w:val="id-ID" w:eastAsia="id-ID"/>
        </w:rPr>
        <w:t>20.788.902</w:t>
      </w:r>
      <w:r w:rsidR="00FA4BC3">
        <w:rPr>
          <w:rFonts w:ascii="Times New Roman" w:hAnsi="Times New Roman" w:cs="Times New Roman"/>
          <w:sz w:val="24"/>
          <w:szCs w:val="24"/>
          <w:lang w:val="id-ID"/>
        </w:rPr>
        <w:t>. Sedangkan</w:t>
      </w:r>
      <w:r w:rsidR="00FA4BC3">
        <w:rPr>
          <w:rFonts w:ascii="Times New Roman" w:hAnsi="Times New Roman" w:cs="Times New Roman"/>
          <w:sz w:val="24"/>
          <w:szCs w:val="24"/>
        </w:rPr>
        <w:t xml:space="preserve"> </w:t>
      </w:r>
      <w:r w:rsidR="00FA4BC3">
        <w:rPr>
          <w:rFonts w:ascii="Times New Roman" w:hAnsi="Times New Roman" w:cs="Times New Roman"/>
          <w:sz w:val="24"/>
          <w:szCs w:val="24"/>
          <w:lang w:val="id-ID"/>
        </w:rPr>
        <w:t>perkembangan NPL paling tinggi terjadi pada tahun 2013 sebesar 0</w:t>
      </w:r>
      <w:r w:rsidR="00FA4BC3">
        <w:rPr>
          <w:rFonts w:ascii="Times New Roman" w:eastAsia="Times New Roman" w:hAnsi="Times New Roman" w:cs="Times New Roman"/>
          <w:color w:val="000000"/>
          <w:sz w:val="24"/>
          <w:szCs w:val="24"/>
          <w:lang w:eastAsia="id-ID"/>
        </w:rPr>
        <w:t>,</w:t>
      </w:r>
      <w:r w:rsidR="00125F5A">
        <w:rPr>
          <w:rFonts w:ascii="Times New Roman" w:eastAsia="Times New Roman" w:hAnsi="Times New Roman" w:cs="Times New Roman"/>
          <w:color w:val="000000"/>
          <w:sz w:val="24"/>
          <w:szCs w:val="24"/>
          <w:lang w:val="id-ID" w:eastAsia="id-ID"/>
        </w:rPr>
        <w:t>27</w:t>
      </w:r>
      <w:r w:rsidR="00FA4BC3">
        <w:rPr>
          <w:rFonts w:ascii="Times New Roman" w:hAnsi="Times New Roman" w:cs="Times New Roman"/>
          <w:sz w:val="24"/>
          <w:szCs w:val="24"/>
          <w:lang w:val="id-ID"/>
        </w:rPr>
        <w:t xml:space="preserve"> persen. Tingginya rasio NPL karena sangat rendahnya perkembangan total kredit dibanding</w:t>
      </w:r>
      <w:r w:rsidR="00284F1B">
        <w:rPr>
          <w:rFonts w:ascii="Times New Roman" w:hAnsi="Times New Roman" w:cs="Times New Roman"/>
          <w:sz w:val="24"/>
          <w:szCs w:val="24"/>
          <w:lang w:val="id-ID"/>
        </w:rPr>
        <w:t xml:space="preserve"> tahun sebelumnya yaitu sebesar 6 persen atau Rp </w:t>
      </w:r>
      <w:r w:rsidR="00284F1B" w:rsidRPr="00284F1B">
        <w:rPr>
          <w:rFonts w:ascii="Times New Roman" w:eastAsia="Times New Roman" w:hAnsi="Times New Roman" w:cs="Times New Roman"/>
          <w:color w:val="000000"/>
          <w:sz w:val="24"/>
          <w:szCs w:val="24"/>
          <w:lang w:val="id-ID" w:eastAsia="id-ID"/>
        </w:rPr>
        <w:t>8.915.342</w:t>
      </w:r>
      <w:r w:rsidR="00FA4BC3">
        <w:rPr>
          <w:rFonts w:ascii="Times New Roman" w:hAnsi="Times New Roman" w:cs="Times New Roman"/>
          <w:sz w:val="24"/>
          <w:szCs w:val="24"/>
          <w:lang w:val="id-ID"/>
        </w:rPr>
        <w:t>, sementara kredit bermasalah mengalami kenaikan yang melampaui perkembangan total kredit</w:t>
      </w:r>
      <w:r w:rsidR="00284F1B">
        <w:rPr>
          <w:rFonts w:ascii="Times New Roman" w:hAnsi="Times New Roman" w:cs="Times New Roman"/>
          <w:sz w:val="24"/>
          <w:szCs w:val="24"/>
          <w:lang w:val="id-ID"/>
        </w:rPr>
        <w:t xml:space="preserve"> yaitu sebesar 7 persen atau Rp </w:t>
      </w:r>
      <w:r w:rsidR="00284F1B" w:rsidRPr="00284F1B">
        <w:rPr>
          <w:rFonts w:ascii="Times New Roman" w:eastAsia="Times New Roman" w:hAnsi="Times New Roman" w:cs="Times New Roman"/>
          <w:color w:val="000000"/>
          <w:sz w:val="24"/>
          <w:szCs w:val="24"/>
          <w:lang w:val="id-ID" w:eastAsia="id-ID"/>
        </w:rPr>
        <w:t>213.986</w:t>
      </w:r>
      <w:r w:rsidR="00284F1B">
        <w:rPr>
          <w:rFonts w:ascii="Times New Roman" w:eastAsia="Times New Roman" w:hAnsi="Times New Roman" w:cs="Times New Roman"/>
          <w:color w:val="000000"/>
          <w:sz w:val="24"/>
          <w:szCs w:val="24"/>
          <w:lang w:val="id-ID" w:eastAsia="id-ID"/>
        </w:rPr>
        <w:t>.</w:t>
      </w:r>
      <w:r w:rsidR="00FA4BC3" w:rsidRPr="009F4F18">
        <w:t xml:space="preserve"> </w:t>
      </w:r>
      <w:r w:rsidR="00FA4BC3">
        <w:rPr>
          <w:rFonts w:ascii="Times New Roman" w:hAnsi="Times New Roman" w:cs="Times New Roman"/>
          <w:sz w:val="24"/>
          <w:szCs w:val="24"/>
          <w:lang w:val="id-ID"/>
        </w:rPr>
        <w:t xml:space="preserve"> </w:t>
      </w:r>
    </w:p>
    <w:p w:rsidR="00B81FC4" w:rsidRPr="00284F1B" w:rsidRDefault="00135389" w:rsidP="00284F1B">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eastAsia="id-ID"/>
        </w:rPr>
        <w:t xml:space="preserve">PT Bank Danamon Indonesia Tbk </w:t>
      </w:r>
      <w:r w:rsidR="00B0694E">
        <w:rPr>
          <w:rFonts w:ascii="Times New Roman" w:eastAsia="Times New Roman" w:hAnsi="Times New Roman" w:cs="Times New Roman"/>
          <w:color w:val="000000"/>
          <w:sz w:val="24"/>
          <w:szCs w:val="24"/>
          <w:lang w:val="id-ID" w:eastAsia="id-ID"/>
        </w:rPr>
        <w:t>Indonesia</w:t>
      </w:r>
      <w:r w:rsidR="00440089">
        <w:rPr>
          <w:rFonts w:ascii="Times New Roman" w:eastAsia="Times New Roman" w:hAnsi="Times New Roman" w:cs="Times New Roman"/>
          <w:color w:val="000000"/>
          <w:sz w:val="24"/>
          <w:szCs w:val="24"/>
          <w:lang w:val="id-ID" w:eastAsia="id-ID"/>
        </w:rPr>
        <w:t xml:space="preserve"> selama periode </w:t>
      </w:r>
      <w:r w:rsidR="00367EF9">
        <w:rPr>
          <w:rFonts w:ascii="Times New Roman" w:eastAsia="Times New Roman" w:hAnsi="Times New Roman" w:cs="Times New Roman"/>
          <w:color w:val="000000"/>
          <w:sz w:val="24"/>
          <w:szCs w:val="24"/>
          <w:lang w:val="id-ID" w:eastAsia="id-ID"/>
        </w:rPr>
        <w:t>lima tahun</w:t>
      </w:r>
      <w:r w:rsidR="00367EF9">
        <w:rPr>
          <w:rFonts w:ascii="Times New Roman" w:eastAsia="Times New Roman" w:hAnsi="Times New Roman" w:cs="Times New Roman"/>
          <w:color w:val="000000"/>
          <w:sz w:val="24"/>
          <w:szCs w:val="24"/>
          <w:lang w:eastAsia="id-ID"/>
        </w:rPr>
        <w:t xml:space="preserve"> </w:t>
      </w:r>
      <w:r w:rsidR="00367EF9">
        <w:rPr>
          <w:rFonts w:ascii="Times New Roman" w:hAnsi="Times New Roman" w:cs="Times New Roman"/>
          <w:sz w:val="24"/>
          <w:szCs w:val="24"/>
          <w:lang w:val="id-ID"/>
        </w:rPr>
        <w:t>mengalami</w:t>
      </w:r>
      <w:r w:rsidR="00367EF9">
        <w:rPr>
          <w:rFonts w:ascii="Times New Roman" w:hAnsi="Times New Roman" w:cs="Times New Roman"/>
          <w:sz w:val="24"/>
          <w:szCs w:val="24"/>
        </w:rPr>
        <w:t xml:space="preserve"> </w:t>
      </w:r>
      <w:r w:rsidR="00367EF9">
        <w:rPr>
          <w:rFonts w:ascii="Times New Roman" w:hAnsi="Times New Roman" w:cs="Times New Roman"/>
          <w:sz w:val="24"/>
          <w:szCs w:val="24"/>
          <w:lang w:val="id-ID"/>
        </w:rPr>
        <w:t>penurunan dari tahun ke tahun. P</w:t>
      </w:r>
      <w:r w:rsidR="00367EF9">
        <w:rPr>
          <w:rFonts w:ascii="Times New Roman" w:eastAsia="Times New Roman" w:hAnsi="Times New Roman" w:cs="Times New Roman"/>
          <w:color w:val="000000"/>
          <w:sz w:val="24"/>
          <w:szCs w:val="24"/>
          <w:lang w:val="id-ID" w:eastAsia="id-ID"/>
        </w:rPr>
        <w:t xml:space="preserve">erkembangan </w:t>
      </w:r>
      <w:r w:rsidR="00367EF9">
        <w:rPr>
          <w:rFonts w:ascii="Times New Roman" w:hAnsi="Times New Roman" w:cs="Times New Roman"/>
          <w:sz w:val="24"/>
          <w:szCs w:val="24"/>
          <w:lang w:val="id-ID"/>
        </w:rPr>
        <w:t>NPL paling rendah terjadi pada tahun 2010</w:t>
      </w:r>
      <w:r w:rsidR="00367EF9" w:rsidRPr="0063464D">
        <w:rPr>
          <w:rFonts w:ascii="Times New Roman" w:hAnsi="Times New Roman" w:cs="Times New Roman"/>
          <w:sz w:val="24"/>
          <w:szCs w:val="24"/>
          <w:lang w:val="id-ID"/>
        </w:rPr>
        <w:t xml:space="preserve"> </w:t>
      </w:r>
      <w:r w:rsidR="00125F5A">
        <w:rPr>
          <w:rFonts w:ascii="Times New Roman" w:hAnsi="Times New Roman" w:cs="Times New Roman"/>
          <w:sz w:val="24"/>
          <w:szCs w:val="24"/>
          <w:lang w:val="id-ID"/>
        </w:rPr>
        <w:t>sebesar minus 27</w:t>
      </w:r>
      <w:r w:rsidR="00367EF9">
        <w:rPr>
          <w:rFonts w:ascii="Times New Roman" w:hAnsi="Times New Roman" w:cs="Times New Roman"/>
          <w:sz w:val="24"/>
          <w:szCs w:val="24"/>
          <w:lang w:val="id-ID"/>
        </w:rPr>
        <w:t>,</w:t>
      </w:r>
      <w:r w:rsidR="00125F5A">
        <w:rPr>
          <w:rFonts w:ascii="Times New Roman" w:hAnsi="Times New Roman" w:cs="Times New Roman"/>
          <w:sz w:val="24"/>
          <w:szCs w:val="24"/>
          <w:lang w:val="id-ID"/>
        </w:rPr>
        <w:t>9</w:t>
      </w:r>
      <w:r w:rsidR="00367EF9">
        <w:rPr>
          <w:rFonts w:ascii="Times New Roman" w:hAnsi="Times New Roman" w:cs="Times New Roman"/>
          <w:sz w:val="24"/>
          <w:szCs w:val="24"/>
          <w:lang w:val="id-ID"/>
        </w:rPr>
        <w:t xml:space="preserve">9  </w:t>
      </w:r>
      <w:r w:rsidR="00367EF9">
        <w:rPr>
          <w:rFonts w:ascii="Times New Roman" w:eastAsia="Times New Roman" w:hAnsi="Times New Roman" w:cs="Times New Roman"/>
          <w:color w:val="000000"/>
          <w:sz w:val="24"/>
          <w:szCs w:val="24"/>
          <w:lang w:val="id-ID" w:eastAsia="id-ID"/>
        </w:rPr>
        <w:t xml:space="preserve">persen atau turun sebesar </w:t>
      </w:r>
      <w:r w:rsidR="00125F5A">
        <w:rPr>
          <w:rFonts w:ascii="Times New Roman" w:hAnsi="Times New Roman" w:cs="Times New Roman"/>
          <w:sz w:val="24"/>
          <w:szCs w:val="24"/>
          <w:lang w:val="id-ID"/>
        </w:rPr>
        <w:t>27</w:t>
      </w:r>
      <w:r w:rsidR="00367EF9">
        <w:rPr>
          <w:rFonts w:ascii="Times New Roman" w:hAnsi="Times New Roman" w:cs="Times New Roman"/>
          <w:sz w:val="24"/>
          <w:szCs w:val="24"/>
          <w:lang w:val="id-ID"/>
        </w:rPr>
        <w:t>,9</w:t>
      </w:r>
      <w:r w:rsidR="00125F5A">
        <w:rPr>
          <w:rFonts w:ascii="Times New Roman" w:hAnsi="Times New Roman" w:cs="Times New Roman"/>
          <w:sz w:val="24"/>
          <w:szCs w:val="24"/>
          <w:lang w:val="id-ID"/>
        </w:rPr>
        <w:t>9</w:t>
      </w:r>
      <w:r w:rsidR="00367EF9">
        <w:rPr>
          <w:rFonts w:ascii="Times New Roman" w:hAnsi="Times New Roman" w:cs="Times New Roman"/>
          <w:sz w:val="24"/>
          <w:szCs w:val="24"/>
          <w:lang w:val="id-ID"/>
        </w:rPr>
        <w:t xml:space="preserve"> </w:t>
      </w:r>
      <w:r w:rsidR="00367EF9">
        <w:rPr>
          <w:rFonts w:ascii="Times New Roman" w:eastAsia="Times New Roman" w:hAnsi="Times New Roman" w:cs="Times New Roman"/>
          <w:color w:val="000000"/>
          <w:sz w:val="24"/>
          <w:szCs w:val="24"/>
          <w:lang w:val="id-ID" w:eastAsia="id-ID"/>
        </w:rPr>
        <w:lastRenderedPageBreak/>
        <w:t>persen</w:t>
      </w:r>
      <w:r w:rsidR="00367EF9" w:rsidRPr="003073AB">
        <w:rPr>
          <w:rFonts w:ascii="Times New Roman" w:hAnsi="Times New Roman" w:cs="Times New Roman"/>
          <w:sz w:val="24"/>
          <w:szCs w:val="24"/>
          <w:lang w:val="id-ID"/>
        </w:rPr>
        <w:t>.</w:t>
      </w:r>
      <w:r w:rsidR="00367EF9">
        <w:rPr>
          <w:rFonts w:ascii="Times New Roman" w:hAnsi="Times New Roman" w:cs="Times New Roman"/>
          <w:sz w:val="24"/>
          <w:szCs w:val="24"/>
          <w:lang w:val="id-ID"/>
        </w:rPr>
        <w:t xml:space="preserve"> </w:t>
      </w:r>
      <w:r w:rsidR="00367EF9" w:rsidRPr="00AA3CAD">
        <w:rPr>
          <w:rFonts w:ascii="Times New Roman" w:hAnsi="Times New Roman" w:cs="Times New Roman"/>
          <w:sz w:val="24"/>
          <w:szCs w:val="24"/>
          <w:lang w:val="id-ID"/>
        </w:rPr>
        <w:t>Pen</w:t>
      </w:r>
      <w:r w:rsidR="00367EF9">
        <w:rPr>
          <w:rFonts w:ascii="Times New Roman" w:hAnsi="Times New Roman" w:cs="Times New Roman"/>
          <w:sz w:val="24"/>
          <w:szCs w:val="24"/>
          <w:lang w:val="id-ID"/>
        </w:rPr>
        <w:t>urunan rasio NPL terjadi karena sangat tingginya kenaikan total kredit dibanding tahun-tahun lainnya dalam periode lima tahun</w:t>
      </w:r>
      <w:r w:rsidR="00284F1B">
        <w:rPr>
          <w:rFonts w:ascii="Times New Roman" w:hAnsi="Times New Roman" w:cs="Times New Roman"/>
          <w:sz w:val="24"/>
          <w:szCs w:val="24"/>
          <w:lang w:val="id-ID"/>
        </w:rPr>
        <w:t xml:space="preserve"> yaitu sebesar 21 persen atau naik Rp </w:t>
      </w:r>
      <w:r w:rsidR="00284F1B" w:rsidRPr="00284F1B">
        <w:rPr>
          <w:rFonts w:ascii="Times New Roman" w:eastAsia="Times New Roman" w:hAnsi="Times New Roman" w:cs="Times New Roman"/>
          <w:color w:val="000000"/>
          <w:sz w:val="24"/>
          <w:szCs w:val="24"/>
          <w:lang w:val="id-ID" w:eastAsia="id-ID"/>
        </w:rPr>
        <w:t>12.890.113</w:t>
      </w:r>
      <w:r w:rsidR="00367EF9">
        <w:rPr>
          <w:rFonts w:ascii="Times New Roman" w:hAnsi="Times New Roman" w:cs="Times New Roman"/>
          <w:sz w:val="24"/>
          <w:szCs w:val="24"/>
          <w:lang w:val="id-ID"/>
        </w:rPr>
        <w:t>, sementara kredit bermasalah mengalami pen</w:t>
      </w:r>
      <w:r w:rsidR="00284F1B">
        <w:rPr>
          <w:rFonts w:ascii="Times New Roman" w:hAnsi="Times New Roman" w:cs="Times New Roman"/>
          <w:sz w:val="24"/>
          <w:szCs w:val="24"/>
          <w:lang w:val="id-ID"/>
        </w:rPr>
        <w:t xml:space="preserve">urunan </w:t>
      </w:r>
      <w:r w:rsidR="00367EF9">
        <w:rPr>
          <w:rFonts w:ascii="Times New Roman" w:hAnsi="Times New Roman" w:cs="Times New Roman"/>
          <w:sz w:val="24"/>
          <w:szCs w:val="24"/>
          <w:lang w:val="id-ID"/>
        </w:rPr>
        <w:t>dari tahun sebelumnya</w:t>
      </w:r>
      <w:r w:rsidR="00284F1B">
        <w:rPr>
          <w:rFonts w:ascii="Times New Roman" w:hAnsi="Times New Roman" w:cs="Times New Roman"/>
          <w:sz w:val="24"/>
          <w:szCs w:val="24"/>
          <w:lang w:val="id-ID"/>
        </w:rPr>
        <w:t xml:space="preserve"> yaitu sebesar mi</w:t>
      </w:r>
      <w:r w:rsidR="00FA063D">
        <w:rPr>
          <w:rFonts w:ascii="Times New Roman" w:hAnsi="Times New Roman" w:cs="Times New Roman"/>
          <w:sz w:val="24"/>
          <w:szCs w:val="24"/>
          <w:lang w:val="id-ID"/>
        </w:rPr>
        <w:t>n</w:t>
      </w:r>
      <w:r w:rsidR="00284F1B">
        <w:rPr>
          <w:rFonts w:ascii="Times New Roman" w:hAnsi="Times New Roman" w:cs="Times New Roman"/>
          <w:sz w:val="24"/>
          <w:szCs w:val="24"/>
          <w:lang w:val="id-ID"/>
        </w:rPr>
        <w:t xml:space="preserve">us 13 persen atau turun Rp </w:t>
      </w:r>
      <w:r w:rsidR="00284F1B" w:rsidRPr="00284F1B">
        <w:rPr>
          <w:rFonts w:ascii="Times New Roman" w:eastAsia="Times New Roman" w:hAnsi="Times New Roman" w:cs="Times New Roman"/>
          <w:color w:val="000000"/>
          <w:sz w:val="24"/>
          <w:szCs w:val="24"/>
          <w:lang w:val="id-ID" w:eastAsia="id-ID"/>
        </w:rPr>
        <w:t>354.935</w:t>
      </w:r>
      <w:r w:rsidR="00367EF9">
        <w:rPr>
          <w:rFonts w:ascii="Times New Roman" w:hAnsi="Times New Roman" w:cs="Times New Roman"/>
          <w:sz w:val="24"/>
          <w:szCs w:val="24"/>
          <w:lang w:val="id-ID"/>
        </w:rPr>
        <w:t xml:space="preserve">. </w:t>
      </w:r>
      <w:r w:rsidR="00415DFD">
        <w:rPr>
          <w:rFonts w:ascii="Times New Roman" w:eastAsia="Times New Roman" w:hAnsi="Times New Roman" w:cs="Times New Roman"/>
          <w:color w:val="000000"/>
          <w:sz w:val="24"/>
          <w:szCs w:val="24"/>
          <w:lang w:val="id-ID" w:eastAsia="id-ID"/>
        </w:rPr>
        <w:t>Penyebab terjadi penurunan rasio NPL yaitu kecilnya perkembangan kredit bermasalah dibanding perkembangan total kredit.</w:t>
      </w:r>
    </w:p>
    <w:p w:rsidR="00CB7C82" w:rsidRPr="00415DFD" w:rsidRDefault="0084150D" w:rsidP="00CB7C82">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0694E">
        <w:rPr>
          <w:rFonts w:ascii="Times New Roman" w:hAnsi="Times New Roman" w:cs="Times New Roman"/>
          <w:sz w:val="24"/>
          <w:szCs w:val="24"/>
        </w:rPr>
        <w:t>erkembangan</w:t>
      </w:r>
      <w:r>
        <w:rPr>
          <w:rFonts w:ascii="Times New Roman" w:hAnsi="Times New Roman" w:cs="Times New Roman"/>
          <w:sz w:val="24"/>
          <w:szCs w:val="24"/>
          <w:lang w:val="id-ID"/>
        </w:rPr>
        <w:t xml:space="preserve"> </w:t>
      </w:r>
      <w:r>
        <w:rPr>
          <w:rFonts w:ascii="Times New Roman" w:hAnsi="Times New Roman" w:cs="Times New Roman"/>
          <w:sz w:val="24"/>
          <w:lang w:val="id-ID"/>
        </w:rPr>
        <w:t xml:space="preserve">NPL </w:t>
      </w:r>
      <w:r>
        <w:rPr>
          <w:rFonts w:ascii="Times New Roman" w:hAnsi="Times New Roman" w:cs="Times New Roman"/>
          <w:sz w:val="24"/>
          <w:szCs w:val="24"/>
        </w:rPr>
        <w:t xml:space="preserve">Bank </w:t>
      </w:r>
      <w:r>
        <w:rPr>
          <w:rFonts w:ascii="Times New Roman" w:hAnsi="Times New Roman" w:cs="Times New Roman"/>
          <w:sz w:val="24"/>
          <w:szCs w:val="24"/>
          <w:lang w:val="id-ID"/>
        </w:rPr>
        <w:t>Panin</w:t>
      </w:r>
      <w:r w:rsidR="00F21ED4">
        <w:rPr>
          <w:rFonts w:ascii="Times New Roman" w:hAnsi="Times New Roman" w:cs="Times New Roman"/>
          <w:sz w:val="24"/>
          <w:szCs w:val="24"/>
          <w:lang w:val="id-ID"/>
        </w:rPr>
        <w:t xml:space="preserve"> </w:t>
      </w:r>
      <w:r w:rsidR="00125F5A">
        <w:rPr>
          <w:rFonts w:ascii="Times New Roman" w:hAnsi="Times New Roman" w:cs="Times New Roman"/>
          <w:sz w:val="24"/>
          <w:szCs w:val="24"/>
          <w:lang w:val="id-ID"/>
        </w:rPr>
        <w:t>salama</w:t>
      </w:r>
      <w:r w:rsidR="00CB7C82">
        <w:rPr>
          <w:rFonts w:ascii="Times New Roman" w:hAnsi="Times New Roman" w:cs="Times New Roman"/>
          <w:sz w:val="24"/>
          <w:szCs w:val="24"/>
          <w:lang w:val="id-ID"/>
        </w:rPr>
        <w:t xml:space="preserve"> </w:t>
      </w:r>
      <w:r w:rsidR="00125F5A">
        <w:rPr>
          <w:rFonts w:ascii="Times New Roman" w:hAnsi="Times New Roman" w:cs="Times New Roman"/>
          <w:sz w:val="24"/>
          <w:szCs w:val="24"/>
          <w:lang w:val="id-ID"/>
        </w:rPr>
        <w:t xml:space="preserve">periode </w:t>
      </w:r>
      <w:r w:rsidR="00CB7C82">
        <w:rPr>
          <w:rFonts w:ascii="Times New Roman" w:hAnsi="Times New Roman" w:cs="Times New Roman"/>
          <w:sz w:val="24"/>
          <w:szCs w:val="24"/>
          <w:lang w:val="id-ID"/>
        </w:rPr>
        <w:t xml:space="preserve">lima tahun mengalami </w:t>
      </w:r>
      <w:r w:rsidR="00CB7C82">
        <w:rPr>
          <w:rFonts w:ascii="Times New Roman" w:eastAsia="Times New Roman" w:hAnsi="Times New Roman" w:cs="Times New Roman"/>
          <w:color w:val="000000"/>
          <w:sz w:val="24"/>
          <w:szCs w:val="24"/>
          <w:lang w:val="id-ID" w:eastAsia="id-ID"/>
        </w:rPr>
        <w:t xml:space="preserve">fluktuasi. Perkembangan </w:t>
      </w:r>
      <w:r w:rsidR="00CB7C82">
        <w:rPr>
          <w:rFonts w:ascii="Times New Roman" w:hAnsi="Times New Roman" w:cs="Times New Roman"/>
          <w:sz w:val="24"/>
          <w:szCs w:val="24"/>
          <w:lang w:val="id-ID"/>
        </w:rPr>
        <w:t>NPL paling rendah terjadi pada tahun 201</w:t>
      </w:r>
      <w:r w:rsidR="00415DFD">
        <w:rPr>
          <w:rFonts w:ascii="Times New Roman" w:hAnsi="Times New Roman" w:cs="Times New Roman"/>
          <w:sz w:val="24"/>
          <w:szCs w:val="24"/>
          <w:lang w:val="id-ID"/>
        </w:rPr>
        <w:t>2</w:t>
      </w:r>
      <w:r w:rsidR="00CB7C82" w:rsidRPr="0063464D">
        <w:rPr>
          <w:rFonts w:ascii="Times New Roman" w:hAnsi="Times New Roman" w:cs="Times New Roman"/>
          <w:sz w:val="24"/>
          <w:szCs w:val="24"/>
          <w:lang w:val="id-ID"/>
        </w:rPr>
        <w:t xml:space="preserve"> </w:t>
      </w:r>
      <w:r w:rsidR="00125F5A">
        <w:rPr>
          <w:rFonts w:ascii="Times New Roman" w:hAnsi="Times New Roman" w:cs="Times New Roman"/>
          <w:sz w:val="24"/>
          <w:szCs w:val="24"/>
          <w:lang w:val="id-ID"/>
        </w:rPr>
        <w:t>sebesar minus 52</w:t>
      </w:r>
      <w:r w:rsidR="00CB7C82">
        <w:rPr>
          <w:rFonts w:ascii="Times New Roman" w:hAnsi="Times New Roman" w:cs="Times New Roman"/>
          <w:sz w:val="24"/>
          <w:szCs w:val="24"/>
          <w:lang w:val="id-ID"/>
        </w:rPr>
        <w:t>,5</w:t>
      </w:r>
      <w:r w:rsidR="00125F5A">
        <w:rPr>
          <w:rFonts w:ascii="Times New Roman" w:hAnsi="Times New Roman" w:cs="Times New Roman"/>
          <w:sz w:val="24"/>
          <w:szCs w:val="24"/>
          <w:lang w:val="id-ID"/>
        </w:rPr>
        <w:t>7</w:t>
      </w:r>
      <w:r w:rsidR="00CB7C82">
        <w:rPr>
          <w:rFonts w:ascii="Times New Roman" w:hAnsi="Times New Roman" w:cs="Times New Roman"/>
          <w:sz w:val="24"/>
          <w:szCs w:val="24"/>
          <w:lang w:val="id-ID"/>
        </w:rPr>
        <w:t xml:space="preserve"> </w:t>
      </w:r>
      <w:r w:rsidR="00CB7C82">
        <w:rPr>
          <w:rFonts w:ascii="Times New Roman" w:eastAsia="Times New Roman" w:hAnsi="Times New Roman" w:cs="Times New Roman"/>
          <w:color w:val="000000"/>
          <w:sz w:val="24"/>
          <w:szCs w:val="24"/>
          <w:lang w:val="id-ID" w:eastAsia="id-ID"/>
        </w:rPr>
        <w:t xml:space="preserve">persen atau turun sebesar </w:t>
      </w:r>
      <w:r w:rsidR="00125F5A">
        <w:rPr>
          <w:rFonts w:ascii="Times New Roman" w:eastAsia="Times New Roman" w:hAnsi="Times New Roman" w:cs="Times New Roman"/>
          <w:color w:val="000000"/>
          <w:sz w:val="24"/>
          <w:szCs w:val="24"/>
          <w:lang w:val="id-ID" w:eastAsia="id-ID"/>
        </w:rPr>
        <w:t>52</w:t>
      </w:r>
      <w:r w:rsidR="00CB7C82">
        <w:rPr>
          <w:rFonts w:ascii="Times New Roman" w:hAnsi="Times New Roman" w:cs="Times New Roman"/>
          <w:sz w:val="24"/>
          <w:szCs w:val="24"/>
          <w:lang w:val="id-ID"/>
        </w:rPr>
        <w:t>,</w:t>
      </w:r>
      <w:r w:rsidR="00125F5A">
        <w:rPr>
          <w:rFonts w:ascii="Times New Roman" w:hAnsi="Times New Roman" w:cs="Times New Roman"/>
          <w:sz w:val="24"/>
          <w:szCs w:val="24"/>
          <w:lang w:val="id-ID"/>
        </w:rPr>
        <w:t>57</w:t>
      </w:r>
      <w:r w:rsidR="00CB7C82">
        <w:rPr>
          <w:rFonts w:ascii="Times New Roman" w:hAnsi="Times New Roman" w:cs="Times New Roman"/>
          <w:sz w:val="24"/>
          <w:szCs w:val="24"/>
          <w:lang w:val="id-ID"/>
        </w:rPr>
        <w:t xml:space="preserve"> </w:t>
      </w:r>
      <w:r w:rsidR="00CB7C82">
        <w:rPr>
          <w:rFonts w:ascii="Times New Roman" w:eastAsia="Times New Roman" w:hAnsi="Times New Roman" w:cs="Times New Roman"/>
          <w:color w:val="000000"/>
          <w:sz w:val="24"/>
          <w:szCs w:val="24"/>
          <w:lang w:val="id-ID" w:eastAsia="id-ID"/>
        </w:rPr>
        <w:t>persen</w:t>
      </w:r>
      <w:r w:rsidR="00CB7C82" w:rsidRPr="003073AB">
        <w:rPr>
          <w:rFonts w:ascii="Times New Roman" w:hAnsi="Times New Roman" w:cs="Times New Roman"/>
          <w:sz w:val="24"/>
          <w:szCs w:val="24"/>
          <w:lang w:val="id-ID"/>
        </w:rPr>
        <w:t>.</w:t>
      </w:r>
      <w:r w:rsidR="00CB7C82">
        <w:rPr>
          <w:rFonts w:ascii="Times New Roman" w:hAnsi="Times New Roman" w:cs="Times New Roman"/>
          <w:sz w:val="24"/>
          <w:szCs w:val="24"/>
          <w:lang w:val="id-ID"/>
        </w:rPr>
        <w:t xml:space="preserve"> </w:t>
      </w:r>
      <w:r w:rsidR="00CB7C82" w:rsidRPr="00AA3CAD">
        <w:rPr>
          <w:rFonts w:ascii="Times New Roman" w:hAnsi="Times New Roman" w:cs="Times New Roman"/>
          <w:sz w:val="24"/>
          <w:szCs w:val="24"/>
          <w:lang w:val="id-ID"/>
        </w:rPr>
        <w:t>Pen</w:t>
      </w:r>
      <w:r w:rsidR="00CB7C82">
        <w:rPr>
          <w:rFonts w:ascii="Times New Roman" w:hAnsi="Times New Roman" w:cs="Times New Roman"/>
          <w:sz w:val="24"/>
          <w:szCs w:val="24"/>
          <w:lang w:val="id-ID"/>
        </w:rPr>
        <w:t>urunan rasio NPL terjadi karena sangat rendahnya kenaikan kredit bermasalah dibanding tahun-tahun lainnya selam periode lima tahun</w:t>
      </w:r>
      <w:r w:rsidR="00415DFD">
        <w:rPr>
          <w:rFonts w:ascii="Times New Roman" w:hAnsi="Times New Roman" w:cs="Times New Roman"/>
          <w:sz w:val="24"/>
          <w:szCs w:val="24"/>
          <w:lang w:val="id-ID"/>
        </w:rPr>
        <w:t xml:space="preserve"> yaitu sebesar minus 38 persen atau turun Rp </w:t>
      </w:r>
      <w:r w:rsidR="00415DFD" w:rsidRPr="00415DFD">
        <w:rPr>
          <w:rFonts w:ascii="Times New Roman" w:eastAsia="Times New Roman" w:hAnsi="Times New Roman" w:cs="Times New Roman"/>
          <w:color w:val="000000"/>
          <w:sz w:val="24"/>
          <w:szCs w:val="24"/>
          <w:lang w:val="id-ID" w:eastAsia="id-ID"/>
        </w:rPr>
        <w:t>930.221</w:t>
      </w:r>
      <w:r w:rsidR="00CB7C82">
        <w:rPr>
          <w:rFonts w:ascii="Times New Roman" w:hAnsi="Times New Roman" w:cs="Times New Roman"/>
          <w:sz w:val="24"/>
          <w:szCs w:val="24"/>
          <w:lang w:val="id-ID"/>
        </w:rPr>
        <w:t>, sementara total kreditnya mengalami peningkatan yang sangat tinggi dari tahun sebelumnya</w:t>
      </w:r>
      <w:r w:rsidR="00415DFD">
        <w:rPr>
          <w:rFonts w:ascii="Times New Roman" w:hAnsi="Times New Roman" w:cs="Times New Roman"/>
          <w:sz w:val="24"/>
          <w:szCs w:val="24"/>
          <w:lang w:val="id-ID"/>
        </w:rPr>
        <w:t xml:space="preserve"> yaitu sebesar 31 persen atau naik Rp </w:t>
      </w:r>
      <w:r w:rsidR="00415DFD" w:rsidRPr="00415DFD">
        <w:rPr>
          <w:rFonts w:ascii="Times New Roman" w:eastAsia="Times New Roman" w:hAnsi="Times New Roman" w:cs="Times New Roman"/>
          <w:color w:val="000000"/>
          <w:sz w:val="24"/>
          <w:szCs w:val="24"/>
          <w:lang w:val="id-ID" w:eastAsia="id-ID"/>
        </w:rPr>
        <w:t>21.881.438</w:t>
      </w:r>
      <w:r w:rsidR="00CB7C82">
        <w:rPr>
          <w:rFonts w:ascii="Times New Roman" w:hAnsi="Times New Roman" w:cs="Times New Roman"/>
          <w:sz w:val="24"/>
          <w:szCs w:val="24"/>
          <w:lang w:val="id-ID"/>
        </w:rPr>
        <w:t>. Sedangkan</w:t>
      </w:r>
      <w:r w:rsidR="00CB7C82">
        <w:rPr>
          <w:rFonts w:ascii="Times New Roman" w:hAnsi="Times New Roman" w:cs="Times New Roman"/>
          <w:sz w:val="24"/>
          <w:szCs w:val="24"/>
        </w:rPr>
        <w:t xml:space="preserve"> </w:t>
      </w:r>
      <w:r w:rsidR="00CB7C82">
        <w:rPr>
          <w:rFonts w:ascii="Times New Roman" w:hAnsi="Times New Roman" w:cs="Times New Roman"/>
          <w:sz w:val="24"/>
          <w:szCs w:val="24"/>
          <w:lang w:val="id-ID"/>
        </w:rPr>
        <w:t>perkembangan NPL palin</w:t>
      </w:r>
      <w:r w:rsidR="00125F5A">
        <w:rPr>
          <w:rFonts w:ascii="Times New Roman" w:hAnsi="Times New Roman" w:cs="Times New Roman"/>
          <w:sz w:val="24"/>
          <w:szCs w:val="24"/>
          <w:lang w:val="id-ID"/>
        </w:rPr>
        <w:t>g tinggi terjadi pada tahun 2010</w:t>
      </w:r>
      <w:r w:rsidR="00CB7C82">
        <w:rPr>
          <w:rFonts w:ascii="Times New Roman" w:hAnsi="Times New Roman" w:cs="Times New Roman"/>
          <w:sz w:val="24"/>
          <w:szCs w:val="24"/>
          <w:lang w:val="id-ID"/>
        </w:rPr>
        <w:t xml:space="preserve"> sebesar </w:t>
      </w:r>
      <w:r w:rsidR="00125F5A">
        <w:rPr>
          <w:rFonts w:ascii="Times New Roman" w:hAnsi="Times New Roman" w:cs="Times New Roman"/>
          <w:sz w:val="24"/>
          <w:szCs w:val="24"/>
          <w:lang w:val="id-ID"/>
        </w:rPr>
        <w:t>34</w:t>
      </w:r>
      <w:r w:rsidR="00CB7C82">
        <w:rPr>
          <w:rFonts w:ascii="Times New Roman" w:eastAsia="Times New Roman" w:hAnsi="Times New Roman" w:cs="Times New Roman"/>
          <w:color w:val="000000"/>
          <w:sz w:val="24"/>
          <w:szCs w:val="24"/>
          <w:lang w:eastAsia="id-ID"/>
        </w:rPr>
        <w:t>,</w:t>
      </w:r>
      <w:r w:rsidR="00125F5A">
        <w:rPr>
          <w:rFonts w:ascii="Times New Roman" w:eastAsia="Times New Roman" w:hAnsi="Times New Roman" w:cs="Times New Roman"/>
          <w:color w:val="000000"/>
          <w:sz w:val="24"/>
          <w:szCs w:val="24"/>
          <w:lang w:val="id-ID" w:eastAsia="id-ID"/>
        </w:rPr>
        <w:t>36</w:t>
      </w:r>
      <w:r w:rsidR="00CB7C82">
        <w:rPr>
          <w:rFonts w:ascii="Times New Roman" w:hAnsi="Times New Roman" w:cs="Times New Roman"/>
          <w:sz w:val="24"/>
          <w:szCs w:val="24"/>
          <w:lang w:val="id-ID"/>
        </w:rPr>
        <w:t xml:space="preserve"> persen. Tingginya rasio NPL terjadi karena kredit bermasalah m</w:t>
      </w:r>
      <w:r w:rsidR="00415DFD">
        <w:rPr>
          <w:rFonts w:ascii="Times New Roman" w:hAnsi="Times New Roman" w:cs="Times New Roman"/>
          <w:sz w:val="24"/>
          <w:szCs w:val="24"/>
          <w:lang w:val="id-ID"/>
        </w:rPr>
        <w:t xml:space="preserve">engalami kenaikan yang sangat tinggi yaitu sebesar 87 persen atau naik Rp </w:t>
      </w:r>
      <w:r w:rsidR="00415DFD" w:rsidRPr="00415DFD">
        <w:rPr>
          <w:rFonts w:ascii="Times New Roman" w:eastAsia="Times New Roman" w:hAnsi="Times New Roman" w:cs="Times New Roman"/>
          <w:color w:val="000000"/>
          <w:sz w:val="24"/>
          <w:szCs w:val="24"/>
          <w:lang w:val="id-ID" w:eastAsia="id-ID"/>
        </w:rPr>
        <w:t>1.130.338</w:t>
      </w:r>
      <w:r w:rsidR="00415DFD">
        <w:rPr>
          <w:rFonts w:ascii="Times New Roman" w:hAnsi="Times New Roman" w:cs="Times New Roman"/>
          <w:sz w:val="24"/>
          <w:szCs w:val="24"/>
          <w:lang w:val="id-ID"/>
        </w:rPr>
        <w:t>, sementara pemkembangan total kredit lebih kecil dibanding kredit bermasalah.</w:t>
      </w:r>
    </w:p>
    <w:p w:rsidR="003E05FD" w:rsidRDefault="00F27A85" w:rsidP="003E05FD">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val="id-ID" w:eastAsia="id-ID"/>
        </w:rPr>
        <w:t xml:space="preserve">Perkembangan NPL </w:t>
      </w:r>
      <w:r w:rsidR="009D2AB9">
        <w:rPr>
          <w:rFonts w:ascii="Times New Roman" w:eastAsia="Times New Roman" w:hAnsi="Times New Roman" w:cs="Times New Roman"/>
          <w:color w:val="000000"/>
          <w:sz w:val="24"/>
          <w:szCs w:val="24"/>
          <w:lang w:val="id-ID" w:eastAsia="id-ID"/>
        </w:rPr>
        <w:t>PT Bank Permata</w:t>
      </w:r>
      <w:r w:rsidR="0045712A">
        <w:rPr>
          <w:rFonts w:ascii="Times New Roman" w:eastAsia="Times New Roman" w:hAnsi="Times New Roman" w:cs="Times New Roman"/>
          <w:color w:val="000000"/>
          <w:sz w:val="24"/>
          <w:szCs w:val="24"/>
          <w:lang w:val="id-ID" w:eastAsia="id-ID"/>
        </w:rPr>
        <w:t xml:space="preserve"> selama periode lima tahun</w:t>
      </w:r>
      <w:r w:rsidR="009D2AB9">
        <w:rPr>
          <w:rFonts w:ascii="Times New Roman" w:eastAsia="Times New Roman" w:hAnsi="Times New Roman" w:cs="Times New Roman"/>
          <w:color w:val="000000"/>
          <w:sz w:val="24"/>
          <w:szCs w:val="24"/>
          <w:lang w:val="id-ID" w:eastAsia="id-ID"/>
        </w:rPr>
        <w:t xml:space="preserve"> </w:t>
      </w:r>
      <w:r w:rsidR="009D2AB9">
        <w:rPr>
          <w:rFonts w:ascii="Times New Roman" w:hAnsi="Times New Roman" w:cs="Times New Roman"/>
          <w:sz w:val="24"/>
          <w:szCs w:val="24"/>
          <w:lang w:val="id-ID"/>
        </w:rPr>
        <w:t>mengalami</w:t>
      </w:r>
      <w:r w:rsidR="009D2AB9">
        <w:rPr>
          <w:rFonts w:ascii="Times New Roman" w:hAnsi="Times New Roman" w:cs="Times New Roman"/>
          <w:sz w:val="24"/>
          <w:szCs w:val="24"/>
        </w:rPr>
        <w:t xml:space="preserve"> </w:t>
      </w:r>
      <w:r w:rsidR="003E05FD">
        <w:rPr>
          <w:rFonts w:ascii="Times New Roman" w:hAnsi="Times New Roman" w:cs="Times New Roman"/>
          <w:sz w:val="24"/>
          <w:szCs w:val="24"/>
          <w:lang w:val="id-ID"/>
        </w:rPr>
        <w:t>penurunan dari tahun ke tahun. P</w:t>
      </w:r>
      <w:r w:rsidR="003E05FD">
        <w:rPr>
          <w:rFonts w:ascii="Times New Roman" w:eastAsia="Times New Roman" w:hAnsi="Times New Roman" w:cs="Times New Roman"/>
          <w:color w:val="000000"/>
          <w:sz w:val="24"/>
          <w:szCs w:val="24"/>
          <w:lang w:val="id-ID" w:eastAsia="id-ID"/>
        </w:rPr>
        <w:t xml:space="preserve">erkembangan </w:t>
      </w:r>
      <w:r w:rsidR="003E05FD">
        <w:rPr>
          <w:rFonts w:ascii="Times New Roman" w:hAnsi="Times New Roman" w:cs="Times New Roman"/>
          <w:sz w:val="24"/>
          <w:szCs w:val="24"/>
          <w:lang w:val="id-ID"/>
        </w:rPr>
        <w:t>NPL palin</w:t>
      </w:r>
      <w:r w:rsidR="0080384A">
        <w:rPr>
          <w:rFonts w:ascii="Times New Roman" w:hAnsi="Times New Roman" w:cs="Times New Roman"/>
          <w:sz w:val="24"/>
          <w:szCs w:val="24"/>
          <w:lang w:val="id-ID"/>
        </w:rPr>
        <w:t>g rendah terjadi pada tahun 2012</w:t>
      </w:r>
      <w:r w:rsidR="003E05FD" w:rsidRPr="0063464D">
        <w:rPr>
          <w:rFonts w:ascii="Times New Roman" w:hAnsi="Times New Roman" w:cs="Times New Roman"/>
          <w:sz w:val="24"/>
          <w:szCs w:val="24"/>
          <w:lang w:val="id-ID"/>
        </w:rPr>
        <w:t xml:space="preserve"> </w:t>
      </w:r>
      <w:r w:rsidR="003E05FD">
        <w:rPr>
          <w:rFonts w:ascii="Times New Roman" w:hAnsi="Times New Roman" w:cs="Times New Roman"/>
          <w:sz w:val="24"/>
          <w:szCs w:val="24"/>
          <w:lang w:val="id-ID"/>
        </w:rPr>
        <w:t xml:space="preserve">sebesar minus </w:t>
      </w:r>
      <w:r w:rsidR="0080384A">
        <w:rPr>
          <w:rFonts w:ascii="Times New Roman" w:hAnsi="Times New Roman" w:cs="Times New Roman"/>
          <w:sz w:val="24"/>
          <w:szCs w:val="24"/>
          <w:lang w:val="id-ID"/>
        </w:rPr>
        <w:t>32</w:t>
      </w:r>
      <w:r w:rsidR="003E05FD">
        <w:rPr>
          <w:rFonts w:ascii="Times New Roman" w:hAnsi="Times New Roman" w:cs="Times New Roman"/>
          <w:sz w:val="24"/>
          <w:szCs w:val="24"/>
          <w:lang w:val="id-ID"/>
        </w:rPr>
        <w:t>,</w:t>
      </w:r>
      <w:r w:rsidR="0080384A">
        <w:rPr>
          <w:rFonts w:ascii="Times New Roman" w:hAnsi="Times New Roman" w:cs="Times New Roman"/>
          <w:sz w:val="24"/>
          <w:szCs w:val="24"/>
          <w:lang w:val="id-ID"/>
        </w:rPr>
        <w:t>65</w:t>
      </w:r>
      <w:r w:rsidR="003E05FD">
        <w:rPr>
          <w:rFonts w:ascii="Times New Roman" w:hAnsi="Times New Roman" w:cs="Times New Roman"/>
          <w:sz w:val="24"/>
          <w:szCs w:val="24"/>
          <w:lang w:val="id-ID"/>
        </w:rPr>
        <w:t xml:space="preserve">  </w:t>
      </w:r>
      <w:r w:rsidR="003E05FD">
        <w:rPr>
          <w:rFonts w:ascii="Times New Roman" w:eastAsia="Times New Roman" w:hAnsi="Times New Roman" w:cs="Times New Roman"/>
          <w:color w:val="000000"/>
          <w:sz w:val="24"/>
          <w:szCs w:val="24"/>
          <w:lang w:val="id-ID" w:eastAsia="id-ID"/>
        </w:rPr>
        <w:t xml:space="preserve">persen atau turun sebesar </w:t>
      </w:r>
      <w:r w:rsidR="0080384A">
        <w:rPr>
          <w:rFonts w:ascii="Times New Roman" w:eastAsia="Times New Roman" w:hAnsi="Times New Roman" w:cs="Times New Roman"/>
          <w:color w:val="000000"/>
          <w:sz w:val="24"/>
          <w:szCs w:val="24"/>
          <w:lang w:val="id-ID" w:eastAsia="id-ID"/>
        </w:rPr>
        <w:t>32</w:t>
      </w:r>
      <w:r w:rsidR="003E05FD">
        <w:rPr>
          <w:rFonts w:ascii="Times New Roman" w:hAnsi="Times New Roman" w:cs="Times New Roman"/>
          <w:sz w:val="24"/>
          <w:szCs w:val="24"/>
          <w:lang w:val="id-ID"/>
        </w:rPr>
        <w:t>,</w:t>
      </w:r>
      <w:r w:rsidR="0080384A">
        <w:rPr>
          <w:rFonts w:ascii="Times New Roman" w:hAnsi="Times New Roman" w:cs="Times New Roman"/>
          <w:sz w:val="24"/>
          <w:szCs w:val="24"/>
          <w:lang w:val="id-ID"/>
        </w:rPr>
        <w:t>65</w:t>
      </w:r>
      <w:r w:rsidR="003E05FD">
        <w:rPr>
          <w:rFonts w:ascii="Times New Roman" w:hAnsi="Times New Roman" w:cs="Times New Roman"/>
          <w:sz w:val="24"/>
          <w:szCs w:val="24"/>
          <w:lang w:val="id-ID"/>
        </w:rPr>
        <w:t xml:space="preserve"> </w:t>
      </w:r>
      <w:r w:rsidR="003E05FD">
        <w:rPr>
          <w:rFonts w:ascii="Times New Roman" w:eastAsia="Times New Roman" w:hAnsi="Times New Roman" w:cs="Times New Roman"/>
          <w:color w:val="000000"/>
          <w:sz w:val="24"/>
          <w:szCs w:val="24"/>
          <w:lang w:val="id-ID" w:eastAsia="id-ID"/>
        </w:rPr>
        <w:t>persen</w:t>
      </w:r>
      <w:r w:rsidR="003E05FD" w:rsidRPr="003073AB">
        <w:rPr>
          <w:rFonts w:ascii="Times New Roman" w:hAnsi="Times New Roman" w:cs="Times New Roman"/>
          <w:sz w:val="24"/>
          <w:szCs w:val="24"/>
          <w:lang w:val="id-ID"/>
        </w:rPr>
        <w:t>.</w:t>
      </w:r>
      <w:r w:rsidR="003E05FD">
        <w:rPr>
          <w:rFonts w:ascii="Times New Roman" w:hAnsi="Times New Roman" w:cs="Times New Roman"/>
          <w:sz w:val="24"/>
          <w:szCs w:val="24"/>
          <w:lang w:val="id-ID"/>
        </w:rPr>
        <w:t xml:space="preserve"> </w:t>
      </w:r>
      <w:r w:rsidR="003E05FD" w:rsidRPr="00AA3CAD">
        <w:rPr>
          <w:rFonts w:ascii="Times New Roman" w:hAnsi="Times New Roman" w:cs="Times New Roman"/>
          <w:sz w:val="24"/>
          <w:szCs w:val="24"/>
          <w:lang w:val="id-ID"/>
        </w:rPr>
        <w:t>Pen</w:t>
      </w:r>
      <w:r w:rsidR="003E05FD">
        <w:rPr>
          <w:rFonts w:ascii="Times New Roman" w:hAnsi="Times New Roman" w:cs="Times New Roman"/>
          <w:sz w:val="24"/>
          <w:szCs w:val="24"/>
          <w:lang w:val="id-ID"/>
        </w:rPr>
        <w:t>urunan rasio NPL terjadi karena sangat tingginya penurunan kredit bermasalah dibanding tahun-tahun lainnya dalam periode lima tahun</w:t>
      </w:r>
      <w:r w:rsidR="00AC1F5B">
        <w:rPr>
          <w:rFonts w:ascii="Times New Roman" w:hAnsi="Times New Roman" w:cs="Times New Roman"/>
          <w:sz w:val="24"/>
          <w:szCs w:val="24"/>
          <w:lang w:val="id-ID"/>
        </w:rPr>
        <w:t xml:space="preserve"> yaitu sebesar minus 8 persen atau turun Rp </w:t>
      </w:r>
      <w:r w:rsidR="00AC1F5B" w:rsidRPr="00AC1F5B">
        <w:rPr>
          <w:rFonts w:ascii="Times New Roman" w:eastAsia="Times New Roman" w:hAnsi="Times New Roman" w:cs="Times New Roman"/>
          <w:color w:val="000000"/>
          <w:sz w:val="24"/>
          <w:szCs w:val="24"/>
          <w:lang w:val="id-ID" w:eastAsia="id-ID"/>
        </w:rPr>
        <w:t>111.405</w:t>
      </w:r>
      <w:r w:rsidR="003E05FD">
        <w:rPr>
          <w:rFonts w:ascii="Times New Roman" w:hAnsi="Times New Roman" w:cs="Times New Roman"/>
          <w:sz w:val="24"/>
          <w:szCs w:val="24"/>
          <w:lang w:val="id-ID"/>
        </w:rPr>
        <w:t xml:space="preserve">, sementara total kredit </w:t>
      </w:r>
      <w:r w:rsidR="00C47F5C">
        <w:rPr>
          <w:rFonts w:ascii="Times New Roman" w:hAnsi="Times New Roman" w:cs="Times New Roman"/>
          <w:sz w:val="24"/>
          <w:szCs w:val="24"/>
          <w:lang w:val="id-ID"/>
        </w:rPr>
        <w:t xml:space="preserve">tetap </w:t>
      </w:r>
      <w:r w:rsidR="003E05FD">
        <w:rPr>
          <w:rFonts w:ascii="Times New Roman" w:hAnsi="Times New Roman" w:cs="Times New Roman"/>
          <w:sz w:val="24"/>
          <w:szCs w:val="24"/>
          <w:lang w:val="id-ID"/>
        </w:rPr>
        <w:t xml:space="preserve">mengalami </w:t>
      </w:r>
      <w:r w:rsidR="003E05FD">
        <w:rPr>
          <w:rFonts w:ascii="Times New Roman" w:hAnsi="Times New Roman" w:cs="Times New Roman"/>
          <w:sz w:val="24"/>
          <w:szCs w:val="24"/>
          <w:lang w:val="id-ID"/>
        </w:rPr>
        <w:lastRenderedPageBreak/>
        <w:t>peningkatan dari tahun sebelumnya</w:t>
      </w:r>
      <w:r w:rsidR="001F6353">
        <w:rPr>
          <w:rFonts w:ascii="Times New Roman" w:hAnsi="Times New Roman" w:cs="Times New Roman"/>
          <w:sz w:val="24"/>
          <w:szCs w:val="24"/>
          <w:lang w:val="id-ID"/>
        </w:rPr>
        <w:t xml:space="preserve"> yaitu sebesar 37 persen atau Rp </w:t>
      </w:r>
      <w:r w:rsidR="001F6353" w:rsidRPr="001F6353">
        <w:rPr>
          <w:rFonts w:ascii="Times New Roman" w:eastAsia="Times New Roman" w:hAnsi="Times New Roman" w:cs="Times New Roman"/>
          <w:color w:val="000000"/>
          <w:sz w:val="24"/>
          <w:szCs w:val="24"/>
          <w:lang w:val="id-ID" w:eastAsia="id-ID"/>
        </w:rPr>
        <w:t>25.514.475</w:t>
      </w:r>
      <w:r w:rsidR="003E05FD">
        <w:rPr>
          <w:rFonts w:ascii="Times New Roman" w:hAnsi="Times New Roman" w:cs="Times New Roman"/>
          <w:sz w:val="24"/>
          <w:szCs w:val="24"/>
          <w:lang w:val="id-ID"/>
        </w:rPr>
        <w:t>.</w:t>
      </w:r>
      <w:r w:rsidR="001F6353">
        <w:rPr>
          <w:rFonts w:ascii="Times New Roman" w:hAnsi="Times New Roman" w:cs="Times New Roman"/>
          <w:sz w:val="24"/>
          <w:szCs w:val="24"/>
          <w:lang w:val="id-ID"/>
        </w:rPr>
        <w:t xml:space="preserve"> Rendahnya</w:t>
      </w:r>
      <w:r w:rsidR="003E05FD">
        <w:rPr>
          <w:rFonts w:ascii="Times New Roman" w:hAnsi="Times New Roman" w:cs="Times New Roman"/>
          <w:sz w:val="24"/>
          <w:szCs w:val="24"/>
          <w:lang w:val="id-ID"/>
        </w:rPr>
        <w:t xml:space="preserve"> rasio NPL</w:t>
      </w:r>
      <w:r w:rsidR="001F6353">
        <w:rPr>
          <w:rFonts w:ascii="Times New Roman" w:hAnsi="Times New Roman" w:cs="Times New Roman"/>
          <w:sz w:val="24"/>
          <w:szCs w:val="24"/>
          <w:lang w:val="id-ID"/>
        </w:rPr>
        <w:t xml:space="preserve"> disebabkan</w:t>
      </w:r>
      <w:r w:rsidR="003E05FD">
        <w:rPr>
          <w:rFonts w:ascii="Times New Roman" w:hAnsi="Times New Roman" w:cs="Times New Roman"/>
          <w:sz w:val="24"/>
          <w:szCs w:val="24"/>
          <w:lang w:val="id-ID"/>
        </w:rPr>
        <w:t xml:space="preserve"> sangat rendahnya perkembangan kredit bermasalah </w:t>
      </w:r>
      <w:r w:rsidR="001F6353">
        <w:rPr>
          <w:rFonts w:ascii="Times New Roman" w:hAnsi="Times New Roman" w:cs="Times New Roman"/>
          <w:sz w:val="24"/>
          <w:szCs w:val="24"/>
          <w:lang w:val="id-ID"/>
        </w:rPr>
        <w:t xml:space="preserve">atau kredit bermasalah </w:t>
      </w:r>
      <w:r w:rsidR="003E05FD">
        <w:rPr>
          <w:rFonts w:ascii="Times New Roman" w:hAnsi="Times New Roman" w:cs="Times New Roman"/>
          <w:sz w:val="24"/>
          <w:szCs w:val="24"/>
          <w:lang w:val="id-ID"/>
        </w:rPr>
        <w:t xml:space="preserve">mengalami penurunan </w:t>
      </w:r>
      <w:r w:rsidR="001F6353">
        <w:rPr>
          <w:rFonts w:ascii="Times New Roman" w:hAnsi="Times New Roman" w:cs="Times New Roman"/>
          <w:sz w:val="24"/>
          <w:szCs w:val="24"/>
          <w:lang w:val="id-ID"/>
        </w:rPr>
        <w:t>tiap tahunnya</w:t>
      </w:r>
      <w:r w:rsidR="00C47F5C">
        <w:rPr>
          <w:rFonts w:ascii="Times New Roman" w:hAnsi="Times New Roman" w:cs="Times New Roman"/>
          <w:sz w:val="24"/>
          <w:szCs w:val="24"/>
          <w:lang w:val="id-ID"/>
        </w:rPr>
        <w:t xml:space="preserve">, sementara total kredit mengalami kenaikan </w:t>
      </w:r>
      <w:r w:rsidR="001F6353">
        <w:rPr>
          <w:rFonts w:ascii="Times New Roman" w:eastAsia="MyriadPro-Regular" w:hAnsi="Times New Roman" w:cs="Times New Roman"/>
          <w:sz w:val="24"/>
          <w:szCs w:val="24"/>
          <w:lang w:val="id-ID"/>
        </w:rPr>
        <w:t xml:space="preserve">tiap </w:t>
      </w:r>
      <w:r w:rsidR="00C47F5C">
        <w:rPr>
          <w:rFonts w:ascii="Times New Roman" w:eastAsia="MyriadPro-Regular" w:hAnsi="Times New Roman" w:cs="Times New Roman"/>
          <w:sz w:val="24"/>
          <w:szCs w:val="24"/>
          <w:lang w:val="id-ID"/>
        </w:rPr>
        <w:t xml:space="preserve"> </w:t>
      </w:r>
      <w:r w:rsidR="001F6353">
        <w:rPr>
          <w:rFonts w:ascii="Times New Roman" w:eastAsia="MyriadPro-Regular" w:hAnsi="Times New Roman" w:cs="Times New Roman"/>
          <w:sz w:val="24"/>
          <w:szCs w:val="24"/>
          <w:lang w:val="id-ID"/>
        </w:rPr>
        <w:t>tahunnya sehingga menyebabkan turunnya rasio NPL.</w:t>
      </w:r>
    </w:p>
    <w:p w:rsidR="00617A19" w:rsidRDefault="00617A19" w:rsidP="00D36927">
      <w:pPr>
        <w:pStyle w:val="ListParagraph"/>
        <w:numPr>
          <w:ilvl w:val="0"/>
          <w:numId w:val="63"/>
        </w:numPr>
        <w:spacing w:after="0" w:line="240" w:lineRule="auto"/>
        <w:ind w:left="993" w:hanging="284"/>
        <w:jc w:val="both"/>
        <w:rPr>
          <w:rFonts w:ascii="Times New Roman" w:hAnsi="Times New Roman"/>
          <w:b/>
          <w:sz w:val="24"/>
          <w:szCs w:val="24"/>
        </w:rPr>
      </w:pPr>
      <w:r w:rsidRPr="00F77484">
        <w:rPr>
          <w:rFonts w:ascii="Times New Roman" w:hAnsi="Times New Roman"/>
          <w:b/>
          <w:i/>
          <w:sz w:val="24"/>
          <w:szCs w:val="24"/>
        </w:rPr>
        <w:t>Loan to Deposit Ratio</w:t>
      </w:r>
      <w:r>
        <w:rPr>
          <w:rFonts w:ascii="Times New Roman" w:hAnsi="Times New Roman"/>
          <w:b/>
          <w:sz w:val="24"/>
          <w:szCs w:val="24"/>
        </w:rPr>
        <w:t xml:space="preserve"> (LDR) </w:t>
      </w:r>
      <w:r w:rsidRPr="008C150F">
        <w:rPr>
          <w:rFonts w:ascii="Times New Roman" w:hAnsi="Times New Roman"/>
          <w:b/>
          <w:sz w:val="24"/>
          <w:szCs w:val="24"/>
        </w:rPr>
        <w:t xml:space="preserve">pada </w:t>
      </w:r>
      <w:r w:rsidR="008C150F" w:rsidRPr="008C150F">
        <w:rPr>
          <w:rFonts w:ascii="Times New Roman" w:eastAsia="Times New Roman" w:hAnsi="Times New Roman" w:cs="Times New Roman"/>
          <w:b/>
          <w:bCs/>
          <w:color w:val="000000"/>
          <w:sz w:val="24"/>
          <w:szCs w:val="24"/>
          <w:lang w:eastAsia="id-ID"/>
        </w:rPr>
        <w:t>Perbankan Umum yang terdaftar di BEI</w:t>
      </w:r>
      <w:r>
        <w:rPr>
          <w:rFonts w:ascii="Times New Roman" w:hAnsi="Times New Roman"/>
          <w:b/>
          <w:sz w:val="24"/>
          <w:szCs w:val="24"/>
        </w:rPr>
        <w:t xml:space="preserve"> </w:t>
      </w:r>
    </w:p>
    <w:p w:rsidR="00D36927" w:rsidRDefault="00D36927" w:rsidP="00D36927">
      <w:pPr>
        <w:pStyle w:val="ListParagraph"/>
        <w:spacing w:after="0"/>
        <w:ind w:left="0" w:firstLine="720"/>
        <w:jc w:val="both"/>
        <w:rPr>
          <w:rFonts w:ascii="Times New Roman" w:hAnsi="Times New Roman"/>
          <w:i/>
          <w:sz w:val="24"/>
          <w:szCs w:val="24"/>
        </w:rPr>
      </w:pPr>
    </w:p>
    <w:p w:rsidR="00346E7D" w:rsidRDefault="00617A19" w:rsidP="00D36927">
      <w:pPr>
        <w:pStyle w:val="ListParagraph"/>
        <w:spacing w:after="0" w:line="480" w:lineRule="auto"/>
        <w:ind w:left="0" w:firstLine="720"/>
        <w:jc w:val="both"/>
        <w:rPr>
          <w:rFonts w:ascii="Times New Roman" w:eastAsiaTheme="minorEastAsia" w:hAnsi="Times New Roman" w:cs="Times New Roman"/>
          <w:sz w:val="24"/>
          <w:szCs w:val="24"/>
        </w:rPr>
      </w:pPr>
      <w:r>
        <w:rPr>
          <w:rFonts w:ascii="Times New Roman" w:hAnsi="Times New Roman"/>
          <w:i/>
          <w:sz w:val="24"/>
          <w:szCs w:val="24"/>
        </w:rPr>
        <w:t>Loan to Deposit Ratio</w:t>
      </w:r>
      <w:r w:rsidRPr="002D5CE3">
        <w:rPr>
          <w:rFonts w:ascii="Times New Roman" w:hAnsi="Times New Roman"/>
          <w:i/>
          <w:sz w:val="24"/>
          <w:szCs w:val="24"/>
        </w:rPr>
        <w:t xml:space="preserve"> </w:t>
      </w:r>
      <w:r>
        <w:rPr>
          <w:rFonts w:ascii="Times New Roman" w:hAnsi="Times New Roman"/>
          <w:sz w:val="24"/>
          <w:szCs w:val="24"/>
        </w:rPr>
        <w:t xml:space="preserve">(LDR) </w:t>
      </w:r>
      <w:r w:rsidRPr="002D5CE3">
        <w:rPr>
          <w:rFonts w:ascii="Times New Roman" w:hAnsi="Times New Roman"/>
          <w:sz w:val="24"/>
          <w:szCs w:val="24"/>
        </w:rPr>
        <w:t xml:space="preserve">adalah </w:t>
      </w:r>
      <w:r w:rsidRPr="006128B2">
        <w:rPr>
          <w:rFonts w:ascii="Times New Roman" w:hAnsi="Times New Roman" w:cs="Times New Roman"/>
          <w:bCs/>
          <w:sz w:val="24"/>
        </w:rPr>
        <w:t>rasio antara besarnya jumlah seluruh volume kredit yang disalurkan oleh bank dan jumlah penerimaan dana dari pihak ketiga</w:t>
      </w:r>
      <w:r>
        <w:rPr>
          <w:rFonts w:ascii="Times New Roman" w:hAnsi="Times New Roman"/>
          <w:sz w:val="24"/>
          <w:szCs w:val="24"/>
        </w:rPr>
        <w:t xml:space="preserve">. </w:t>
      </w:r>
      <w:r w:rsidRPr="00A8080B">
        <w:rPr>
          <w:rFonts w:ascii="Times New Roman" w:hAnsi="Times New Roman" w:cs="Times New Roman"/>
          <w:sz w:val="24"/>
          <w:szCs w:val="24"/>
        </w:rPr>
        <w:t>Adapun batasan</w:t>
      </w:r>
      <w:r>
        <w:rPr>
          <w:rFonts w:ascii="Times New Roman" w:hAnsi="Times New Roman" w:cs="Times New Roman"/>
          <w:sz w:val="24"/>
          <w:szCs w:val="24"/>
        </w:rPr>
        <w:t xml:space="preserve"> </w:t>
      </w:r>
      <w:r w:rsidRPr="007C26A1">
        <w:rPr>
          <w:rFonts w:ascii="Times New Roman" w:hAnsi="Times New Roman" w:cs="Times New Roman"/>
          <w:bCs/>
          <w:i/>
          <w:sz w:val="24"/>
          <w:szCs w:val="24"/>
        </w:rPr>
        <w:t>Loan  to Deposit Ratio</w:t>
      </w:r>
      <w:r>
        <w:rPr>
          <w:rFonts w:ascii="Times New Roman" w:hAnsi="Times New Roman" w:cs="Times New Roman"/>
          <w:bCs/>
          <w:sz w:val="24"/>
          <w:szCs w:val="24"/>
        </w:rPr>
        <w:t xml:space="preserve"> </w:t>
      </w:r>
      <w:r w:rsidRPr="00A8080B">
        <w:rPr>
          <w:rFonts w:ascii="Times New Roman" w:hAnsi="Times New Roman" w:cs="Times New Roman"/>
          <w:bCs/>
          <w:sz w:val="24"/>
          <w:szCs w:val="24"/>
        </w:rPr>
        <w:t xml:space="preserve">(LDR) </w:t>
      </w:r>
      <w:r w:rsidR="00FC2754">
        <w:rPr>
          <w:rFonts w:ascii="Times New Roman" w:hAnsi="Times New Roman" w:cs="Times New Roman"/>
          <w:sz w:val="24"/>
          <w:szCs w:val="24"/>
        </w:rPr>
        <w:t xml:space="preserve"> yang diberikan oleh Bank </w:t>
      </w:r>
      <w:r w:rsidRPr="00A8080B">
        <w:rPr>
          <w:rFonts w:ascii="Times New Roman" w:hAnsi="Times New Roman" w:cs="Times New Roman"/>
          <w:sz w:val="24"/>
          <w:szCs w:val="24"/>
        </w:rPr>
        <w:t>I</w:t>
      </w:r>
      <w:r w:rsidR="00FC2754">
        <w:rPr>
          <w:rFonts w:ascii="Times New Roman" w:hAnsi="Times New Roman" w:cs="Times New Roman"/>
          <w:sz w:val="24"/>
          <w:szCs w:val="24"/>
        </w:rPr>
        <w:t>ndonesia (BI)</w:t>
      </w:r>
      <w:r w:rsidRPr="00A8080B">
        <w:rPr>
          <w:rFonts w:ascii="Times New Roman" w:hAnsi="Times New Roman" w:cs="Times New Roman"/>
          <w:sz w:val="24"/>
          <w:szCs w:val="24"/>
        </w:rPr>
        <w:t xml:space="preserve"> adalah 110%</w:t>
      </w:r>
      <w:r w:rsidR="00FC2754">
        <w:rPr>
          <w:rFonts w:ascii="Times New Roman" w:hAnsi="Times New Roman" w:cs="Times New Roman"/>
          <w:sz w:val="24"/>
          <w:szCs w:val="24"/>
        </w:rPr>
        <w:t xml:space="preserve"> maka B</w:t>
      </w:r>
      <w:r>
        <w:rPr>
          <w:rFonts w:ascii="Times New Roman" w:hAnsi="Times New Roman" w:cs="Times New Roman"/>
          <w:sz w:val="24"/>
          <w:szCs w:val="24"/>
        </w:rPr>
        <w:t xml:space="preserve">ank diwajibkan memelihara rasio kredit yang dimiliki guna menjaga tingkat kesehatan </w:t>
      </w:r>
      <w:r w:rsidR="00FC2754">
        <w:rPr>
          <w:rFonts w:ascii="Times New Roman" w:hAnsi="Times New Roman" w:cs="Times New Roman"/>
          <w:sz w:val="24"/>
          <w:szCs w:val="24"/>
        </w:rPr>
        <w:t xml:space="preserve">Bank </w:t>
      </w:r>
      <w:r>
        <w:rPr>
          <w:rFonts w:ascii="Times New Roman" w:hAnsi="Times New Roman" w:cs="Times New Roman"/>
          <w:sz w:val="24"/>
          <w:szCs w:val="24"/>
        </w:rPr>
        <w:t xml:space="preserve">agar sesuai dengan </w:t>
      </w:r>
      <w:r w:rsidR="00FC2754">
        <w:rPr>
          <w:rFonts w:ascii="Times New Roman" w:hAnsi="Times New Roman" w:cs="Times New Roman"/>
          <w:sz w:val="24"/>
          <w:szCs w:val="24"/>
        </w:rPr>
        <w:t>ketetapan BI</w:t>
      </w:r>
      <w:r>
        <w:rPr>
          <w:rFonts w:ascii="Times New Roman" w:hAnsi="Times New Roman"/>
          <w:sz w:val="24"/>
          <w:szCs w:val="24"/>
        </w:rPr>
        <w:t xml:space="preserve">. Perhitungan untuk mendapatkan </w:t>
      </w:r>
      <w:r w:rsidRPr="007C26A1">
        <w:rPr>
          <w:rFonts w:ascii="Times New Roman" w:hAnsi="Times New Roman" w:cs="Times New Roman"/>
          <w:bCs/>
          <w:i/>
          <w:sz w:val="24"/>
          <w:szCs w:val="24"/>
        </w:rPr>
        <w:t>Loan to Deposit Ratio</w:t>
      </w:r>
      <w:r>
        <w:rPr>
          <w:rFonts w:ascii="Times New Roman" w:hAnsi="Times New Roman" w:cs="Times New Roman"/>
          <w:bCs/>
          <w:sz w:val="24"/>
          <w:szCs w:val="24"/>
        </w:rPr>
        <w:t xml:space="preserve"> (</w:t>
      </w:r>
      <w:r>
        <w:rPr>
          <w:rFonts w:ascii="Times New Roman" w:hAnsi="Times New Roman"/>
          <w:sz w:val="24"/>
          <w:szCs w:val="24"/>
        </w:rPr>
        <w:t xml:space="preserve">LDR) tersebut adalah ditentukan dengan cara membandingkan total kredit dengan </w:t>
      </w:r>
      <w:r w:rsidRPr="001135CB">
        <w:rPr>
          <w:rFonts w:ascii="Times New Roman" w:hAnsi="Times New Roman" w:cs="Times New Roman"/>
          <w:bCs/>
          <w:sz w:val="24"/>
        </w:rPr>
        <w:t>jumlah dana masyarakat dan modal sendiri yang digunakan</w:t>
      </w:r>
      <w:r>
        <w:rPr>
          <w:rFonts w:ascii="Times New Roman" w:hAnsi="Times New Roman"/>
          <w:sz w:val="24"/>
          <w:szCs w:val="24"/>
        </w:rPr>
        <w:t>.</w:t>
      </w:r>
      <w:r w:rsidR="00F866CB">
        <w:rPr>
          <w:rFonts w:ascii="Times New Roman" w:hAnsi="Times New Roman"/>
          <w:sz w:val="24"/>
          <w:szCs w:val="24"/>
        </w:rPr>
        <w:t xml:space="preserve"> </w:t>
      </w:r>
      <w:r w:rsidR="00346D95" w:rsidRPr="00127754">
        <w:rPr>
          <w:rFonts w:ascii="Times New Roman" w:hAnsi="Times New Roman" w:cs="Times New Roman"/>
          <w:bCs/>
          <w:sz w:val="24"/>
        </w:rPr>
        <w:t xml:space="preserve">LDR </w:t>
      </w:r>
      <w:r w:rsidR="00346D95" w:rsidRPr="00127754">
        <w:rPr>
          <w:rFonts w:ascii="Times New Roman" w:hAnsi="Times New Roman" w:cs="Times New Roman"/>
          <w:bCs/>
          <w:sz w:val="24"/>
          <w:szCs w:val="24"/>
        </w:rPr>
        <w:t xml:space="preserve">diperoleh dengan membandingkan </w:t>
      </w:r>
      <w:r w:rsidR="00346D95" w:rsidRPr="00127754">
        <w:rPr>
          <w:rFonts w:ascii="Times New Roman" w:hAnsi="Times New Roman" w:cs="Times New Roman"/>
          <w:sz w:val="24"/>
          <w:szCs w:val="24"/>
        </w:rPr>
        <w:t xml:space="preserve">antara Total Kredit yang Diberikan dengan jumlah antara Total Dana Masyarakat dan Modal Inti, dengan satuan ukur presentase (%). </w:t>
      </w:r>
      <w:r w:rsidRPr="00127754">
        <w:rPr>
          <w:rFonts w:ascii="Times New Roman" w:eastAsiaTheme="minorEastAsia" w:hAnsi="Times New Roman" w:cs="Times New Roman"/>
          <w:sz w:val="24"/>
          <w:szCs w:val="24"/>
        </w:rPr>
        <w:t xml:space="preserve">Berikut Perkembangan </w:t>
      </w:r>
      <w:r w:rsidRPr="00127754">
        <w:rPr>
          <w:rFonts w:ascii="Times New Roman" w:eastAsiaTheme="minorEastAsia" w:hAnsi="Times New Roman" w:cs="Times New Roman"/>
          <w:i/>
          <w:sz w:val="24"/>
          <w:szCs w:val="24"/>
        </w:rPr>
        <w:t xml:space="preserve">Loan to Deposit Ratio </w:t>
      </w:r>
      <w:r w:rsidRPr="00127754">
        <w:rPr>
          <w:rFonts w:ascii="Times New Roman" w:eastAsiaTheme="minorEastAsia" w:hAnsi="Times New Roman" w:cs="Times New Roman"/>
          <w:sz w:val="24"/>
          <w:szCs w:val="24"/>
        </w:rPr>
        <w:t xml:space="preserve">(LDR) </w:t>
      </w:r>
      <w:r w:rsidR="00FC2754">
        <w:rPr>
          <w:rFonts w:ascii="Times New Roman" w:eastAsiaTheme="minorEastAsia" w:hAnsi="Times New Roman" w:cs="Times New Roman"/>
          <w:sz w:val="24"/>
          <w:szCs w:val="24"/>
        </w:rPr>
        <w:t>Perbankan selama lima tahun.</w:t>
      </w:r>
    </w:p>
    <w:p w:rsidR="00934FCF" w:rsidRPr="00E4745C" w:rsidRDefault="00934FCF" w:rsidP="00934FCF">
      <w:pPr>
        <w:pStyle w:val="Default"/>
        <w:tabs>
          <w:tab w:val="left" w:pos="450"/>
          <w:tab w:val="left" w:pos="900"/>
          <w:tab w:val="left" w:pos="1260"/>
          <w:tab w:val="left" w:pos="1800"/>
          <w:tab w:val="left" w:pos="2070"/>
          <w:tab w:val="left" w:pos="6885"/>
        </w:tabs>
        <w:ind w:left="1080" w:hanging="1080"/>
        <w:jc w:val="both"/>
        <w:rPr>
          <w:b/>
          <w:color w:val="auto"/>
        </w:rPr>
      </w:pPr>
      <w:r w:rsidRPr="007472BF">
        <w:rPr>
          <w:b/>
          <w:color w:val="auto"/>
        </w:rPr>
        <w:t xml:space="preserve">Tabel </w:t>
      </w:r>
      <w:r>
        <w:rPr>
          <w:b/>
          <w:color w:val="auto"/>
          <w:lang w:val="id-ID"/>
        </w:rPr>
        <w:t>10</w:t>
      </w:r>
      <w:r>
        <w:rPr>
          <w:b/>
          <w:color w:val="auto"/>
        </w:rPr>
        <w:t>.</w:t>
      </w:r>
      <w:r>
        <w:rPr>
          <w:b/>
          <w:color w:val="auto"/>
          <w:lang w:val="id-ID"/>
        </w:rPr>
        <w:t xml:space="preserve"> </w:t>
      </w:r>
      <w:r>
        <w:rPr>
          <w:b/>
          <w:color w:val="auto"/>
        </w:rPr>
        <w:t xml:space="preserve">Perkembangan </w:t>
      </w:r>
      <w:r w:rsidR="00FC2754">
        <w:rPr>
          <w:b/>
          <w:i/>
          <w:color w:val="auto"/>
          <w:lang w:val="id-ID"/>
        </w:rPr>
        <w:t>Loan</w:t>
      </w:r>
      <w:r>
        <w:rPr>
          <w:b/>
          <w:i/>
          <w:color w:val="auto"/>
          <w:lang w:val="id-ID"/>
        </w:rPr>
        <w:t xml:space="preserve"> to Deposit Ratio</w:t>
      </w:r>
      <w:r>
        <w:rPr>
          <w:b/>
          <w:i/>
          <w:color w:val="auto"/>
        </w:rPr>
        <w:t xml:space="preserve"> </w:t>
      </w:r>
      <w:r>
        <w:rPr>
          <w:b/>
          <w:color w:val="auto"/>
        </w:rPr>
        <w:t>(</w:t>
      </w:r>
      <w:r>
        <w:rPr>
          <w:b/>
          <w:color w:val="auto"/>
          <w:lang w:val="id-ID"/>
        </w:rPr>
        <w:t>LD</w:t>
      </w:r>
      <w:r>
        <w:rPr>
          <w:b/>
          <w:color w:val="auto"/>
        </w:rPr>
        <w:t xml:space="preserve">R) </w:t>
      </w:r>
      <w:r w:rsidRPr="00E4745C">
        <w:rPr>
          <w:rFonts w:eastAsiaTheme="minorEastAsia"/>
          <w:b/>
        </w:rPr>
        <w:t xml:space="preserve">Bank </w:t>
      </w:r>
      <w:r>
        <w:rPr>
          <w:rFonts w:eastAsiaTheme="minorEastAsia"/>
          <w:b/>
          <w:lang w:val="id-ID"/>
        </w:rPr>
        <w:t xml:space="preserve">Umum yang terdaftar di BEI </w:t>
      </w:r>
      <w:r>
        <w:rPr>
          <w:rFonts w:eastAsiaTheme="minorEastAsia"/>
          <w:b/>
        </w:rPr>
        <w:t>tahun 200</w:t>
      </w:r>
      <w:r>
        <w:rPr>
          <w:rFonts w:eastAsiaTheme="minorEastAsia"/>
          <w:b/>
          <w:lang w:val="id-ID"/>
        </w:rPr>
        <w:t>9</w:t>
      </w:r>
      <w:r>
        <w:rPr>
          <w:rFonts w:eastAsiaTheme="minorEastAsia"/>
          <w:b/>
        </w:rPr>
        <w:t>-201</w:t>
      </w:r>
      <w:r>
        <w:rPr>
          <w:rFonts w:eastAsiaTheme="minorEastAsia"/>
          <w:b/>
          <w:lang w:val="id-ID"/>
        </w:rPr>
        <w:t>3</w:t>
      </w:r>
      <w:r>
        <w:rPr>
          <w:rFonts w:eastAsiaTheme="minorEastAsia"/>
          <w:b/>
        </w:rPr>
        <w:t xml:space="preserve"> </w:t>
      </w:r>
    </w:p>
    <w:tbl>
      <w:tblPr>
        <w:tblW w:w="7879" w:type="dxa"/>
        <w:jc w:val="center"/>
        <w:tblInd w:w="92" w:type="dxa"/>
        <w:tblLayout w:type="fixed"/>
        <w:tblLook w:val="04A0"/>
      </w:tblPr>
      <w:tblGrid>
        <w:gridCol w:w="1169"/>
        <w:gridCol w:w="864"/>
        <w:gridCol w:w="1440"/>
        <w:gridCol w:w="1441"/>
        <w:gridCol w:w="1176"/>
        <w:gridCol w:w="1789"/>
      </w:tblGrid>
      <w:tr w:rsidR="007A3045" w:rsidRPr="008546A1" w:rsidTr="00957075">
        <w:trPr>
          <w:trHeight w:val="424"/>
          <w:jc w:val="center"/>
        </w:trPr>
        <w:tc>
          <w:tcPr>
            <w:tcW w:w="1169" w:type="dxa"/>
            <w:tcBorders>
              <w:top w:val="single" w:sz="8" w:space="0" w:color="auto"/>
              <w:left w:val="nil"/>
              <w:bottom w:val="single" w:sz="4" w:space="0" w:color="auto"/>
              <w:right w:val="nil"/>
            </w:tcBorders>
            <w:shd w:val="clear" w:color="auto" w:fill="auto"/>
            <w:vAlign w:val="bottom"/>
            <w:hideMark/>
          </w:tcPr>
          <w:p w:rsidR="007A3045" w:rsidRPr="008546A1" w:rsidRDefault="007A3045"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Nama Bank</w:t>
            </w:r>
          </w:p>
        </w:tc>
        <w:tc>
          <w:tcPr>
            <w:tcW w:w="864" w:type="dxa"/>
            <w:tcBorders>
              <w:top w:val="single" w:sz="8" w:space="0" w:color="auto"/>
              <w:left w:val="nil"/>
              <w:bottom w:val="single" w:sz="4" w:space="0" w:color="auto"/>
              <w:right w:val="nil"/>
            </w:tcBorders>
            <w:shd w:val="clear" w:color="auto" w:fill="auto"/>
            <w:vAlign w:val="bottom"/>
            <w:hideMark/>
          </w:tcPr>
          <w:p w:rsidR="007A3045" w:rsidRPr="008546A1" w:rsidRDefault="007A3045"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Tahun</w:t>
            </w:r>
          </w:p>
        </w:tc>
        <w:tc>
          <w:tcPr>
            <w:tcW w:w="1440" w:type="dxa"/>
            <w:tcBorders>
              <w:top w:val="single" w:sz="8" w:space="0" w:color="auto"/>
              <w:left w:val="nil"/>
              <w:bottom w:val="single" w:sz="4" w:space="0" w:color="auto"/>
              <w:right w:val="nil"/>
            </w:tcBorders>
            <w:shd w:val="clear" w:color="auto" w:fill="auto"/>
            <w:vAlign w:val="bottom"/>
            <w:hideMark/>
          </w:tcPr>
          <w:p w:rsidR="007A3045" w:rsidRPr="008546A1" w:rsidRDefault="007A3045"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Total Kredit</w:t>
            </w:r>
            <w:r w:rsidR="00F943D4" w:rsidRPr="008546A1">
              <w:rPr>
                <w:rFonts w:ascii="Times New Roman" w:eastAsia="Times New Roman" w:hAnsi="Times New Roman" w:cs="Times New Roman"/>
                <w:color w:val="000000"/>
                <w:sz w:val="24"/>
                <w:szCs w:val="24"/>
                <w:lang w:val="id-ID" w:eastAsia="id-ID"/>
              </w:rPr>
              <w:t xml:space="preserve"> (jutaan Rp)</w:t>
            </w:r>
          </w:p>
        </w:tc>
        <w:tc>
          <w:tcPr>
            <w:tcW w:w="1441" w:type="dxa"/>
            <w:tcBorders>
              <w:top w:val="single" w:sz="8" w:space="0" w:color="auto"/>
              <w:left w:val="nil"/>
              <w:bottom w:val="single" w:sz="4" w:space="0" w:color="auto"/>
              <w:right w:val="nil"/>
            </w:tcBorders>
            <w:shd w:val="clear" w:color="auto" w:fill="auto"/>
            <w:vAlign w:val="bottom"/>
            <w:hideMark/>
          </w:tcPr>
          <w:p w:rsidR="007A3045" w:rsidRPr="008546A1" w:rsidRDefault="007A3045"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Dana Pihak Ketiga</w:t>
            </w:r>
            <w:r w:rsidR="00F943D4" w:rsidRPr="008546A1">
              <w:rPr>
                <w:rFonts w:ascii="Times New Roman" w:eastAsia="Times New Roman" w:hAnsi="Times New Roman" w:cs="Times New Roman"/>
                <w:color w:val="000000"/>
                <w:sz w:val="24"/>
                <w:szCs w:val="24"/>
                <w:lang w:val="id-ID" w:eastAsia="id-ID"/>
              </w:rPr>
              <w:t xml:space="preserve"> (jutaan Rp)</w:t>
            </w:r>
          </w:p>
        </w:tc>
        <w:tc>
          <w:tcPr>
            <w:tcW w:w="1176" w:type="dxa"/>
            <w:tcBorders>
              <w:top w:val="single" w:sz="8" w:space="0" w:color="auto"/>
              <w:left w:val="nil"/>
              <w:bottom w:val="single" w:sz="4" w:space="0" w:color="auto"/>
              <w:right w:val="nil"/>
            </w:tcBorders>
            <w:shd w:val="clear" w:color="auto" w:fill="auto"/>
            <w:vAlign w:val="bottom"/>
            <w:hideMark/>
          </w:tcPr>
          <w:p w:rsidR="007A3045" w:rsidRPr="008546A1" w:rsidRDefault="007A3045"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LDR (%)</w:t>
            </w:r>
          </w:p>
        </w:tc>
        <w:tc>
          <w:tcPr>
            <w:tcW w:w="1789" w:type="dxa"/>
            <w:tcBorders>
              <w:top w:val="single" w:sz="4" w:space="0" w:color="auto"/>
              <w:left w:val="nil"/>
              <w:bottom w:val="single" w:sz="4" w:space="0" w:color="auto"/>
              <w:right w:val="nil"/>
            </w:tcBorders>
            <w:shd w:val="clear" w:color="auto" w:fill="auto"/>
            <w:noWrap/>
            <w:vAlign w:val="bottom"/>
            <w:hideMark/>
          </w:tcPr>
          <w:p w:rsidR="007A3045" w:rsidRPr="008546A1" w:rsidRDefault="007A3045" w:rsidP="008546A1">
            <w:pPr>
              <w:tabs>
                <w:tab w:val="left" w:pos="1310"/>
              </w:tabs>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Perkembangan LDR (%)</w:t>
            </w:r>
          </w:p>
        </w:tc>
      </w:tr>
      <w:tr w:rsidR="00D67C18" w:rsidRPr="008546A1" w:rsidTr="00957075">
        <w:trPr>
          <w:trHeight w:val="276"/>
          <w:jc w:val="center"/>
        </w:trPr>
        <w:tc>
          <w:tcPr>
            <w:tcW w:w="1169" w:type="dxa"/>
            <w:vMerge w:val="restart"/>
            <w:tcBorders>
              <w:top w:val="single" w:sz="4" w:space="0" w:color="auto"/>
              <w:left w:val="nil"/>
              <w:right w:val="nil"/>
            </w:tcBorders>
            <w:shd w:val="clear" w:color="auto" w:fill="auto"/>
            <w:vAlign w:val="center"/>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 PT Bank Mandiri (Persero) Tbk </w:t>
            </w:r>
          </w:p>
        </w:tc>
        <w:tc>
          <w:tcPr>
            <w:tcW w:w="864" w:type="dxa"/>
            <w:tcBorders>
              <w:top w:val="single" w:sz="4" w:space="0" w:color="auto"/>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440"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197.126.229</w:t>
            </w:r>
          </w:p>
        </w:tc>
        <w:tc>
          <w:tcPr>
            <w:tcW w:w="1441"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319.550.381</w:t>
            </w:r>
          </w:p>
        </w:tc>
        <w:tc>
          <w:tcPr>
            <w:tcW w:w="1176"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61,69</w:t>
            </w:r>
          </w:p>
        </w:tc>
        <w:tc>
          <w:tcPr>
            <w:tcW w:w="1789" w:type="dxa"/>
            <w:tcBorders>
              <w:top w:val="single" w:sz="4" w:space="0" w:color="auto"/>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244.026.984</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337.387.909</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72,33</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17,25</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311.093.306</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384.728.603</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80,86</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11,80</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384.581.706</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442.837.863</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86,84</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7,40</w:t>
            </w:r>
          </w:p>
        </w:tc>
      </w:tr>
      <w:tr w:rsidR="00D67C18" w:rsidRPr="008546A1" w:rsidTr="00957075">
        <w:trPr>
          <w:trHeight w:val="355"/>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single" w:sz="4" w:space="0" w:color="auto"/>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440"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467.170.449</w:t>
            </w:r>
          </w:p>
        </w:tc>
        <w:tc>
          <w:tcPr>
            <w:tcW w:w="1441"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508.996.256</w:t>
            </w:r>
          </w:p>
        </w:tc>
        <w:tc>
          <w:tcPr>
            <w:tcW w:w="1176"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91,78</w:t>
            </w:r>
          </w:p>
        </w:tc>
        <w:tc>
          <w:tcPr>
            <w:tcW w:w="1789" w:type="dxa"/>
            <w:tcBorders>
              <w:top w:val="nil"/>
              <w:left w:val="nil"/>
              <w:bottom w:val="single" w:sz="4" w:space="0" w:color="auto"/>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5,69</w:t>
            </w:r>
          </w:p>
        </w:tc>
      </w:tr>
      <w:tr w:rsidR="00D67C18" w:rsidRPr="008546A1" w:rsidTr="00957075">
        <w:trPr>
          <w:trHeight w:val="339"/>
          <w:jc w:val="center"/>
        </w:trPr>
        <w:tc>
          <w:tcPr>
            <w:tcW w:w="1169" w:type="dxa"/>
            <w:vMerge w:val="restart"/>
            <w:tcBorders>
              <w:left w:val="nil"/>
              <w:right w:val="nil"/>
            </w:tcBorders>
            <w:shd w:val="clear" w:color="auto" w:fill="auto"/>
            <w:vAlign w:val="center"/>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lastRenderedPageBreak/>
              <w:t>PT Bank Rakyat Indonesia (Persero) Tbk</w:t>
            </w:r>
          </w:p>
        </w:tc>
        <w:tc>
          <w:tcPr>
            <w:tcW w:w="864" w:type="dxa"/>
            <w:tcBorders>
              <w:top w:val="single" w:sz="4" w:space="0" w:color="auto"/>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440"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205.522.394</w:t>
            </w:r>
          </w:p>
        </w:tc>
        <w:tc>
          <w:tcPr>
            <w:tcW w:w="1441"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255.928.261</w:t>
            </w:r>
          </w:p>
        </w:tc>
        <w:tc>
          <w:tcPr>
            <w:tcW w:w="1176"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80,30</w:t>
            </w:r>
          </w:p>
        </w:tc>
        <w:tc>
          <w:tcPr>
            <w:tcW w:w="1789" w:type="dxa"/>
            <w:tcBorders>
              <w:top w:val="single" w:sz="4" w:space="0" w:color="auto"/>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246.964.238</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333.652.397</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74,02</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-7,83</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285.406.257</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384.264.345</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74,27</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0,34</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350.758.262</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450.166.383</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77,92</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4,91</w:t>
            </w:r>
          </w:p>
        </w:tc>
      </w:tr>
      <w:tr w:rsidR="00D67C18" w:rsidRPr="008546A1" w:rsidTr="00957075">
        <w:trPr>
          <w:trHeight w:val="355"/>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single" w:sz="4" w:space="0" w:color="auto"/>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440"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434.316.466</w:t>
            </w:r>
          </w:p>
        </w:tc>
        <w:tc>
          <w:tcPr>
            <w:tcW w:w="1441"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504.281.382</w:t>
            </w:r>
          </w:p>
        </w:tc>
        <w:tc>
          <w:tcPr>
            <w:tcW w:w="1176"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86,13</w:t>
            </w:r>
          </w:p>
        </w:tc>
        <w:tc>
          <w:tcPr>
            <w:tcW w:w="1789" w:type="dxa"/>
            <w:tcBorders>
              <w:top w:val="nil"/>
              <w:left w:val="nil"/>
              <w:bottom w:val="single" w:sz="4" w:space="0" w:color="auto"/>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10,53</w:t>
            </w:r>
          </w:p>
        </w:tc>
      </w:tr>
      <w:tr w:rsidR="00D67C18" w:rsidRPr="008546A1" w:rsidTr="00957075">
        <w:trPr>
          <w:trHeight w:val="339"/>
          <w:jc w:val="center"/>
        </w:trPr>
        <w:tc>
          <w:tcPr>
            <w:tcW w:w="1169" w:type="dxa"/>
            <w:vMerge w:val="restart"/>
            <w:tcBorders>
              <w:top w:val="nil"/>
              <w:left w:val="nil"/>
              <w:right w:val="nil"/>
            </w:tcBorders>
            <w:shd w:val="clear" w:color="auto" w:fill="auto"/>
            <w:vAlign w:val="center"/>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PT Bank Central Asia  Tbk </w:t>
            </w:r>
          </w:p>
        </w:tc>
        <w:tc>
          <w:tcPr>
            <w:tcW w:w="864" w:type="dxa"/>
            <w:tcBorders>
              <w:top w:val="single" w:sz="4" w:space="0" w:color="auto"/>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440"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123.901.269</w:t>
            </w:r>
          </w:p>
        </w:tc>
        <w:tc>
          <w:tcPr>
            <w:tcW w:w="1441"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245.139.946</w:t>
            </w:r>
          </w:p>
        </w:tc>
        <w:tc>
          <w:tcPr>
            <w:tcW w:w="1176"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50,54</w:t>
            </w:r>
          </w:p>
        </w:tc>
        <w:tc>
          <w:tcPr>
            <w:tcW w:w="1789" w:type="dxa"/>
            <w:tcBorders>
              <w:top w:val="single" w:sz="4" w:space="0" w:color="auto"/>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153.923.157</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277.530.635</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55,46</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9,73</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202.254.927</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332.427.592</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60,84</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9,70</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257.201.716</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370.274.199</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69,46</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14,17</w:t>
            </w:r>
          </w:p>
        </w:tc>
      </w:tr>
      <w:tr w:rsidR="00D67C18" w:rsidRPr="008546A1" w:rsidTr="00957075">
        <w:trPr>
          <w:trHeight w:val="355"/>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single" w:sz="4" w:space="0" w:color="auto"/>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440"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312.799.022</w:t>
            </w:r>
          </w:p>
        </w:tc>
        <w:tc>
          <w:tcPr>
            <w:tcW w:w="1441"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409.485.763</w:t>
            </w:r>
          </w:p>
        </w:tc>
        <w:tc>
          <w:tcPr>
            <w:tcW w:w="1176"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76,39</w:t>
            </w:r>
          </w:p>
        </w:tc>
        <w:tc>
          <w:tcPr>
            <w:tcW w:w="1789" w:type="dxa"/>
            <w:tcBorders>
              <w:top w:val="nil"/>
              <w:left w:val="nil"/>
              <w:bottom w:val="single" w:sz="4" w:space="0" w:color="auto"/>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9,97</w:t>
            </w:r>
          </w:p>
        </w:tc>
      </w:tr>
      <w:tr w:rsidR="00D67C18" w:rsidRPr="008546A1" w:rsidTr="00957075">
        <w:trPr>
          <w:trHeight w:val="339"/>
          <w:jc w:val="center"/>
        </w:trPr>
        <w:tc>
          <w:tcPr>
            <w:tcW w:w="1169" w:type="dxa"/>
            <w:vMerge w:val="restart"/>
            <w:tcBorders>
              <w:top w:val="nil"/>
              <w:left w:val="nil"/>
              <w:right w:val="nil"/>
            </w:tcBorders>
            <w:shd w:val="clear" w:color="auto" w:fill="auto"/>
            <w:vAlign w:val="center"/>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PT Bank Negara Indonesia (Persero) Tbk </w:t>
            </w:r>
          </w:p>
        </w:tc>
        <w:tc>
          <w:tcPr>
            <w:tcW w:w="864" w:type="dxa"/>
            <w:tcBorders>
              <w:top w:val="single" w:sz="4" w:space="0" w:color="auto"/>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440"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113.396.856</w:t>
            </w:r>
          </w:p>
        </w:tc>
        <w:tc>
          <w:tcPr>
            <w:tcW w:w="1441"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188.468.987</w:t>
            </w:r>
          </w:p>
        </w:tc>
        <w:tc>
          <w:tcPr>
            <w:tcW w:w="1176"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60,17</w:t>
            </w:r>
          </w:p>
        </w:tc>
        <w:tc>
          <w:tcPr>
            <w:tcW w:w="1789" w:type="dxa"/>
            <w:tcBorders>
              <w:top w:val="single" w:sz="4" w:space="0" w:color="auto"/>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132.852.979</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194.374.685</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68,35</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13,60</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158.164.743</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223.259.740</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70,84</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3,65</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200.742.305</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257.660.841</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77,91</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9,97</w:t>
            </w:r>
          </w:p>
        </w:tc>
      </w:tr>
      <w:tr w:rsidR="00D67C18" w:rsidRPr="008546A1" w:rsidTr="00957075">
        <w:trPr>
          <w:trHeight w:val="355"/>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single" w:sz="4" w:space="0" w:color="auto"/>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440"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250.637.843</w:t>
            </w:r>
          </w:p>
        </w:tc>
        <w:tc>
          <w:tcPr>
            <w:tcW w:w="1441"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291.980.195</w:t>
            </w:r>
          </w:p>
        </w:tc>
        <w:tc>
          <w:tcPr>
            <w:tcW w:w="1176"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85,84</w:t>
            </w:r>
          </w:p>
        </w:tc>
        <w:tc>
          <w:tcPr>
            <w:tcW w:w="1789" w:type="dxa"/>
            <w:tcBorders>
              <w:top w:val="nil"/>
              <w:left w:val="nil"/>
              <w:bottom w:val="single" w:sz="4" w:space="0" w:color="auto"/>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10,18</w:t>
            </w:r>
          </w:p>
        </w:tc>
      </w:tr>
      <w:tr w:rsidR="00D67C18" w:rsidRPr="008546A1" w:rsidTr="00957075">
        <w:trPr>
          <w:trHeight w:val="339"/>
          <w:jc w:val="center"/>
        </w:trPr>
        <w:tc>
          <w:tcPr>
            <w:tcW w:w="1169" w:type="dxa"/>
            <w:vMerge w:val="restart"/>
            <w:tcBorders>
              <w:top w:val="nil"/>
              <w:left w:val="nil"/>
              <w:right w:val="nil"/>
            </w:tcBorders>
            <w:shd w:val="clear" w:color="auto" w:fill="auto"/>
            <w:vAlign w:val="center"/>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PT Bank CIMB Niaga Tbk </w:t>
            </w:r>
          </w:p>
        </w:tc>
        <w:tc>
          <w:tcPr>
            <w:tcW w:w="864" w:type="dxa"/>
            <w:tcBorders>
              <w:top w:val="single" w:sz="4" w:space="0" w:color="auto"/>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440"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82.833.022</w:t>
            </w:r>
          </w:p>
        </w:tc>
        <w:tc>
          <w:tcPr>
            <w:tcW w:w="1441"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86.292.531</w:t>
            </w:r>
          </w:p>
        </w:tc>
        <w:tc>
          <w:tcPr>
            <w:tcW w:w="1176"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95,99</w:t>
            </w:r>
          </w:p>
        </w:tc>
        <w:tc>
          <w:tcPr>
            <w:tcW w:w="1789" w:type="dxa"/>
            <w:tcBorders>
              <w:top w:val="single" w:sz="4" w:space="0" w:color="auto"/>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103.621.924</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117.846.410</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87,93</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-8,40</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122.960.842</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131.819.583</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93,28</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6,08</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rPr>
                <w:rFonts w:ascii="Times New Roman" w:hAnsi="Times New Roman" w:cs="Times New Roman"/>
                <w:color w:val="000000"/>
                <w:sz w:val="24"/>
                <w:szCs w:val="24"/>
              </w:rPr>
            </w:pPr>
            <w:r w:rsidRPr="008546A1">
              <w:rPr>
                <w:rFonts w:ascii="Times New Roman" w:hAnsi="Times New Roman" w:cs="Times New Roman"/>
                <w:color w:val="000000"/>
                <w:sz w:val="24"/>
                <w:szCs w:val="24"/>
              </w:rPr>
              <w:t xml:space="preserve">140.776.159 </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151.137.110</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93,14</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-0,14</w:t>
            </w:r>
          </w:p>
        </w:tc>
      </w:tr>
      <w:tr w:rsidR="00D67C18" w:rsidRPr="008546A1" w:rsidTr="00957075">
        <w:trPr>
          <w:trHeight w:val="355"/>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single" w:sz="4" w:space="0" w:color="auto"/>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440"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rPr>
                <w:rFonts w:ascii="Times New Roman" w:hAnsi="Times New Roman" w:cs="Times New Roman"/>
                <w:color w:val="000000"/>
                <w:sz w:val="24"/>
                <w:szCs w:val="24"/>
              </w:rPr>
            </w:pPr>
            <w:r w:rsidRPr="008546A1">
              <w:rPr>
                <w:rFonts w:ascii="Times New Roman" w:hAnsi="Times New Roman" w:cs="Times New Roman"/>
                <w:color w:val="000000"/>
                <w:sz w:val="24"/>
                <w:szCs w:val="24"/>
              </w:rPr>
              <w:t xml:space="preserve">149.691.501 </w:t>
            </w:r>
          </w:p>
        </w:tc>
        <w:tc>
          <w:tcPr>
            <w:tcW w:w="1441"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163.880.166</w:t>
            </w:r>
          </w:p>
        </w:tc>
        <w:tc>
          <w:tcPr>
            <w:tcW w:w="1176"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91,34</w:t>
            </w:r>
          </w:p>
        </w:tc>
        <w:tc>
          <w:tcPr>
            <w:tcW w:w="1789" w:type="dxa"/>
            <w:tcBorders>
              <w:top w:val="nil"/>
              <w:left w:val="nil"/>
              <w:bottom w:val="single" w:sz="4" w:space="0" w:color="auto"/>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-1,94</w:t>
            </w:r>
          </w:p>
        </w:tc>
      </w:tr>
      <w:tr w:rsidR="00D67C18" w:rsidRPr="008546A1" w:rsidTr="00957075">
        <w:trPr>
          <w:trHeight w:val="339"/>
          <w:jc w:val="center"/>
        </w:trPr>
        <w:tc>
          <w:tcPr>
            <w:tcW w:w="1169" w:type="dxa"/>
            <w:vMerge w:val="restart"/>
            <w:tcBorders>
              <w:left w:val="nil"/>
              <w:right w:val="nil"/>
            </w:tcBorders>
            <w:shd w:val="clear" w:color="auto" w:fill="auto"/>
            <w:vAlign w:val="center"/>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PT Bank Danamon Indonesia</w:t>
            </w:r>
          </w:p>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Tbk </w:t>
            </w:r>
          </w:p>
        </w:tc>
        <w:tc>
          <w:tcPr>
            <w:tcW w:w="864" w:type="dxa"/>
            <w:tcBorders>
              <w:top w:val="single" w:sz="4" w:space="0" w:color="auto"/>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440"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60.579.275</w:t>
            </w:r>
          </w:p>
        </w:tc>
        <w:tc>
          <w:tcPr>
            <w:tcW w:w="1441"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67.216.228</w:t>
            </w:r>
          </w:p>
        </w:tc>
        <w:tc>
          <w:tcPr>
            <w:tcW w:w="1176"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90,13</w:t>
            </w:r>
          </w:p>
        </w:tc>
        <w:tc>
          <w:tcPr>
            <w:tcW w:w="1789" w:type="dxa"/>
            <w:tcBorders>
              <w:top w:val="single" w:sz="4" w:space="0" w:color="auto"/>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73.469.388</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79.642.803</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92,25</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2,36</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87.698.136</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85.978.327</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102,00</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10,57</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93.180.861</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89.897.866</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103,65</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1,62</w:t>
            </w:r>
          </w:p>
        </w:tc>
      </w:tr>
      <w:tr w:rsidR="00D67C18" w:rsidRPr="008546A1" w:rsidTr="00957075">
        <w:trPr>
          <w:trHeight w:val="355"/>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single" w:sz="4" w:space="0" w:color="auto"/>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440"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105.780.641</w:t>
            </w:r>
          </w:p>
        </w:tc>
        <w:tc>
          <w:tcPr>
            <w:tcW w:w="1441"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109.161.182</w:t>
            </w:r>
          </w:p>
        </w:tc>
        <w:tc>
          <w:tcPr>
            <w:tcW w:w="1176"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96,90</w:t>
            </w:r>
          </w:p>
        </w:tc>
        <w:tc>
          <w:tcPr>
            <w:tcW w:w="1789" w:type="dxa"/>
            <w:tcBorders>
              <w:top w:val="nil"/>
              <w:left w:val="nil"/>
              <w:bottom w:val="single" w:sz="4" w:space="0" w:color="auto"/>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-6,51</w:t>
            </w:r>
          </w:p>
        </w:tc>
      </w:tr>
      <w:tr w:rsidR="00D67C18" w:rsidRPr="008546A1" w:rsidTr="00957075">
        <w:trPr>
          <w:trHeight w:val="339"/>
          <w:jc w:val="center"/>
        </w:trPr>
        <w:tc>
          <w:tcPr>
            <w:tcW w:w="1169" w:type="dxa"/>
            <w:vMerge w:val="restart"/>
            <w:tcBorders>
              <w:left w:val="nil"/>
              <w:right w:val="nil"/>
            </w:tcBorders>
            <w:shd w:val="clear" w:color="auto" w:fill="auto"/>
            <w:vAlign w:val="center"/>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PT Bank Pan Indonesia Tbk</w:t>
            </w:r>
          </w:p>
        </w:tc>
        <w:tc>
          <w:tcPr>
            <w:tcW w:w="864" w:type="dxa"/>
            <w:tcBorders>
              <w:top w:val="single" w:sz="4" w:space="0" w:color="auto"/>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440"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41.121.422</w:t>
            </w:r>
          </w:p>
        </w:tc>
        <w:tc>
          <w:tcPr>
            <w:tcW w:w="1441"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56.234.487</w:t>
            </w:r>
          </w:p>
        </w:tc>
        <w:tc>
          <w:tcPr>
            <w:tcW w:w="1176"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73,12</w:t>
            </w:r>
          </w:p>
        </w:tc>
        <w:tc>
          <w:tcPr>
            <w:tcW w:w="1789" w:type="dxa"/>
            <w:tcBorders>
              <w:top w:val="single" w:sz="4" w:space="0" w:color="auto"/>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57.246.019</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75.279.720</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76,04</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3,99</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71.079.802</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85.748.532</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82,89</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9,01</w:t>
            </w:r>
          </w:p>
        </w:tc>
      </w:tr>
      <w:tr w:rsidR="00D67C18" w:rsidRPr="008546A1" w:rsidTr="00957075">
        <w:trPr>
          <w:trHeight w:val="339"/>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440"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92.961.240</w:t>
            </w:r>
          </w:p>
        </w:tc>
        <w:tc>
          <w:tcPr>
            <w:tcW w:w="1441" w:type="dxa"/>
            <w:tcBorders>
              <w:top w:val="nil"/>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102.695.260</w:t>
            </w:r>
          </w:p>
        </w:tc>
        <w:tc>
          <w:tcPr>
            <w:tcW w:w="1176" w:type="dxa"/>
            <w:tcBorders>
              <w:top w:val="nil"/>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90,52</w:t>
            </w:r>
          </w:p>
        </w:tc>
        <w:tc>
          <w:tcPr>
            <w:tcW w:w="1789" w:type="dxa"/>
            <w:tcBorders>
              <w:top w:val="nil"/>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9,20</w:t>
            </w:r>
          </w:p>
        </w:tc>
      </w:tr>
      <w:tr w:rsidR="00D67C18" w:rsidRPr="008546A1" w:rsidTr="00957075">
        <w:trPr>
          <w:trHeight w:val="355"/>
          <w:jc w:val="center"/>
        </w:trPr>
        <w:tc>
          <w:tcPr>
            <w:tcW w:w="1169" w:type="dxa"/>
            <w:vMerge/>
            <w:tcBorders>
              <w:top w:val="nil"/>
              <w:left w:val="nil"/>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single" w:sz="4" w:space="0" w:color="auto"/>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440"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104.829.874</w:t>
            </w:r>
          </w:p>
        </w:tc>
        <w:tc>
          <w:tcPr>
            <w:tcW w:w="1441"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120.256.653</w:t>
            </w:r>
          </w:p>
        </w:tc>
        <w:tc>
          <w:tcPr>
            <w:tcW w:w="1176" w:type="dxa"/>
            <w:tcBorders>
              <w:top w:val="nil"/>
              <w:left w:val="nil"/>
              <w:bottom w:val="single" w:sz="4" w:space="0" w:color="auto"/>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87,17</w:t>
            </w:r>
          </w:p>
        </w:tc>
        <w:tc>
          <w:tcPr>
            <w:tcW w:w="1789" w:type="dxa"/>
            <w:tcBorders>
              <w:top w:val="nil"/>
              <w:left w:val="nil"/>
              <w:bottom w:val="single" w:sz="4" w:space="0" w:color="auto"/>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-3,70</w:t>
            </w:r>
          </w:p>
        </w:tc>
      </w:tr>
      <w:tr w:rsidR="00D67C18" w:rsidRPr="008546A1" w:rsidTr="00957075">
        <w:trPr>
          <w:trHeight w:val="339"/>
          <w:jc w:val="center"/>
        </w:trPr>
        <w:tc>
          <w:tcPr>
            <w:tcW w:w="1169" w:type="dxa"/>
            <w:vMerge w:val="restart"/>
            <w:tcBorders>
              <w:left w:val="nil"/>
              <w:right w:val="nil"/>
            </w:tcBorders>
            <w:shd w:val="clear" w:color="auto" w:fill="auto"/>
            <w:vAlign w:val="center"/>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PT Bank Permata Tbk</w:t>
            </w:r>
          </w:p>
        </w:tc>
        <w:tc>
          <w:tcPr>
            <w:tcW w:w="864" w:type="dxa"/>
            <w:tcBorders>
              <w:top w:val="single" w:sz="4" w:space="0" w:color="auto"/>
              <w:left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440"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41.245.621</w:t>
            </w:r>
          </w:p>
        </w:tc>
        <w:tc>
          <w:tcPr>
            <w:tcW w:w="1441"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45.027.368</w:t>
            </w:r>
          </w:p>
        </w:tc>
        <w:tc>
          <w:tcPr>
            <w:tcW w:w="1176" w:type="dxa"/>
            <w:tcBorders>
              <w:top w:val="single" w:sz="4" w:space="0" w:color="auto"/>
              <w:left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91,60</w:t>
            </w:r>
          </w:p>
        </w:tc>
        <w:tc>
          <w:tcPr>
            <w:tcW w:w="1789" w:type="dxa"/>
            <w:tcBorders>
              <w:top w:val="single" w:sz="4" w:space="0" w:color="auto"/>
              <w:left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p>
        </w:tc>
      </w:tr>
      <w:tr w:rsidR="00D67C18" w:rsidRPr="008546A1" w:rsidTr="00957075">
        <w:trPr>
          <w:trHeight w:val="339"/>
          <w:jc w:val="center"/>
        </w:trPr>
        <w:tc>
          <w:tcPr>
            <w:tcW w:w="1169" w:type="dxa"/>
            <w:vMerge/>
            <w:tcBorders>
              <w:left w:val="nil"/>
              <w:bottom w:val="single" w:sz="8" w:space="0" w:color="000000"/>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left w:val="nil"/>
              <w:bottom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440" w:type="dxa"/>
            <w:tcBorders>
              <w:left w:val="nil"/>
              <w:bottom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51.275.170</w:t>
            </w:r>
          </w:p>
        </w:tc>
        <w:tc>
          <w:tcPr>
            <w:tcW w:w="1441" w:type="dxa"/>
            <w:tcBorders>
              <w:left w:val="nil"/>
              <w:bottom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58.744.697</w:t>
            </w:r>
          </w:p>
        </w:tc>
        <w:tc>
          <w:tcPr>
            <w:tcW w:w="1176" w:type="dxa"/>
            <w:tcBorders>
              <w:left w:val="nil"/>
              <w:bottom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87,28</w:t>
            </w:r>
          </w:p>
        </w:tc>
        <w:tc>
          <w:tcPr>
            <w:tcW w:w="1789" w:type="dxa"/>
            <w:tcBorders>
              <w:left w:val="nil"/>
              <w:bottom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-4,71</w:t>
            </w:r>
          </w:p>
        </w:tc>
      </w:tr>
      <w:tr w:rsidR="00D67C18" w:rsidRPr="008546A1" w:rsidTr="00957075">
        <w:trPr>
          <w:trHeight w:val="339"/>
          <w:jc w:val="center"/>
        </w:trPr>
        <w:tc>
          <w:tcPr>
            <w:tcW w:w="1169" w:type="dxa"/>
            <w:vMerge/>
            <w:tcBorders>
              <w:top w:val="nil"/>
              <w:left w:val="nil"/>
              <w:bottom w:val="single" w:sz="8" w:space="0" w:color="000000"/>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440" w:type="dxa"/>
            <w:tcBorders>
              <w:top w:val="nil"/>
              <w:left w:val="nil"/>
              <w:bottom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69.541.029</w:t>
            </w:r>
          </w:p>
        </w:tc>
        <w:tc>
          <w:tcPr>
            <w:tcW w:w="1441" w:type="dxa"/>
            <w:tcBorders>
              <w:top w:val="nil"/>
              <w:left w:val="nil"/>
              <w:bottom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83.873.287</w:t>
            </w:r>
          </w:p>
        </w:tc>
        <w:tc>
          <w:tcPr>
            <w:tcW w:w="1176" w:type="dxa"/>
            <w:tcBorders>
              <w:top w:val="nil"/>
              <w:left w:val="nil"/>
              <w:bottom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82,91</w:t>
            </w:r>
          </w:p>
        </w:tc>
        <w:tc>
          <w:tcPr>
            <w:tcW w:w="1789" w:type="dxa"/>
            <w:tcBorders>
              <w:top w:val="nil"/>
              <w:left w:val="nil"/>
              <w:bottom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-5,01</w:t>
            </w:r>
          </w:p>
        </w:tc>
      </w:tr>
      <w:tr w:rsidR="00D67C18" w:rsidRPr="008546A1" w:rsidTr="00957075">
        <w:trPr>
          <w:trHeight w:val="261"/>
          <w:jc w:val="center"/>
        </w:trPr>
        <w:tc>
          <w:tcPr>
            <w:tcW w:w="1169" w:type="dxa"/>
            <w:vMerge/>
            <w:tcBorders>
              <w:top w:val="nil"/>
              <w:left w:val="nil"/>
              <w:bottom w:val="single" w:sz="8" w:space="0" w:color="000000"/>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nil"/>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440" w:type="dxa"/>
            <w:tcBorders>
              <w:top w:val="nil"/>
              <w:left w:val="nil"/>
              <w:bottom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95.055.504</w:t>
            </w:r>
          </w:p>
        </w:tc>
        <w:tc>
          <w:tcPr>
            <w:tcW w:w="1441" w:type="dxa"/>
            <w:tcBorders>
              <w:top w:val="nil"/>
              <w:left w:val="nil"/>
              <w:bottom w:val="nil"/>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104.914.477</w:t>
            </w:r>
          </w:p>
        </w:tc>
        <w:tc>
          <w:tcPr>
            <w:tcW w:w="1176" w:type="dxa"/>
            <w:tcBorders>
              <w:top w:val="nil"/>
              <w:left w:val="nil"/>
              <w:bottom w:val="nil"/>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90,60</w:t>
            </w:r>
          </w:p>
        </w:tc>
        <w:tc>
          <w:tcPr>
            <w:tcW w:w="1789" w:type="dxa"/>
            <w:tcBorders>
              <w:top w:val="nil"/>
              <w:left w:val="nil"/>
              <w:bottom w:val="nil"/>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9,28</w:t>
            </w:r>
          </w:p>
        </w:tc>
      </w:tr>
      <w:tr w:rsidR="00D67C18" w:rsidRPr="008546A1" w:rsidTr="00957075">
        <w:trPr>
          <w:trHeight w:val="252"/>
          <w:jc w:val="center"/>
        </w:trPr>
        <w:tc>
          <w:tcPr>
            <w:tcW w:w="1169" w:type="dxa"/>
            <w:vMerge/>
            <w:tcBorders>
              <w:top w:val="nil"/>
              <w:left w:val="nil"/>
              <w:bottom w:val="single" w:sz="8" w:space="0" w:color="000000"/>
              <w:right w:val="nil"/>
            </w:tcBorders>
            <w:vAlign w:val="center"/>
            <w:hideMark/>
          </w:tcPr>
          <w:p w:rsidR="00D67C18" w:rsidRPr="008546A1" w:rsidRDefault="00D67C18" w:rsidP="008546A1">
            <w:pPr>
              <w:spacing w:after="0" w:line="240" w:lineRule="auto"/>
              <w:rPr>
                <w:rFonts w:ascii="Times New Roman" w:eastAsia="Times New Roman" w:hAnsi="Times New Roman" w:cs="Times New Roman"/>
                <w:color w:val="000000"/>
                <w:sz w:val="24"/>
                <w:szCs w:val="24"/>
                <w:lang w:val="id-ID" w:eastAsia="id-ID"/>
              </w:rPr>
            </w:pPr>
          </w:p>
        </w:tc>
        <w:tc>
          <w:tcPr>
            <w:tcW w:w="864" w:type="dxa"/>
            <w:tcBorders>
              <w:top w:val="nil"/>
              <w:left w:val="nil"/>
              <w:bottom w:val="single" w:sz="8" w:space="0" w:color="auto"/>
              <w:right w:val="nil"/>
            </w:tcBorders>
            <w:shd w:val="clear" w:color="auto" w:fill="auto"/>
            <w:vAlign w:val="bottom"/>
            <w:hideMark/>
          </w:tcPr>
          <w:p w:rsidR="00D67C18" w:rsidRPr="008546A1" w:rsidRDefault="00D67C18"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440" w:type="dxa"/>
            <w:tcBorders>
              <w:top w:val="nil"/>
              <w:left w:val="nil"/>
              <w:bottom w:val="single" w:sz="8" w:space="0" w:color="auto"/>
              <w:right w:val="nil"/>
            </w:tcBorders>
            <w:shd w:val="clear" w:color="auto" w:fill="auto"/>
            <w:noWrap/>
            <w:vAlign w:val="bottom"/>
            <w:hideMark/>
          </w:tcPr>
          <w:p w:rsidR="00D67C18" w:rsidRPr="008546A1" w:rsidRDefault="00D67C18"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119.771.487</w:t>
            </w:r>
          </w:p>
        </w:tc>
        <w:tc>
          <w:tcPr>
            <w:tcW w:w="1441" w:type="dxa"/>
            <w:tcBorders>
              <w:top w:val="nil"/>
              <w:left w:val="nil"/>
              <w:bottom w:val="single" w:sz="8" w:space="0" w:color="auto"/>
              <w:right w:val="nil"/>
            </w:tcBorders>
            <w:shd w:val="clear" w:color="auto" w:fill="auto"/>
            <w:noWrap/>
            <w:vAlign w:val="bottom"/>
            <w:hideMark/>
          </w:tcPr>
          <w:p w:rsidR="00D67C18" w:rsidRPr="008546A1" w:rsidRDefault="00D67C18" w:rsidP="008546A1">
            <w:pPr>
              <w:spacing w:after="0" w:line="240" w:lineRule="auto"/>
              <w:rPr>
                <w:rFonts w:ascii="Times New Roman" w:hAnsi="Times New Roman" w:cs="Times New Roman"/>
                <w:color w:val="000000"/>
                <w:sz w:val="24"/>
                <w:szCs w:val="24"/>
              </w:rPr>
            </w:pPr>
            <w:r w:rsidRPr="008546A1">
              <w:rPr>
                <w:rFonts w:ascii="Times New Roman" w:hAnsi="Times New Roman" w:cs="Times New Roman"/>
                <w:color w:val="000000"/>
                <w:sz w:val="24"/>
                <w:szCs w:val="24"/>
              </w:rPr>
              <w:t xml:space="preserve">133.074.926 </w:t>
            </w:r>
          </w:p>
        </w:tc>
        <w:tc>
          <w:tcPr>
            <w:tcW w:w="1176" w:type="dxa"/>
            <w:tcBorders>
              <w:top w:val="nil"/>
              <w:left w:val="nil"/>
              <w:bottom w:val="single" w:sz="8" w:space="0" w:color="auto"/>
              <w:right w:val="nil"/>
            </w:tcBorders>
            <w:shd w:val="clear" w:color="auto" w:fill="auto"/>
            <w:noWrap/>
            <w:vAlign w:val="bottom"/>
            <w:hideMark/>
          </w:tcPr>
          <w:p w:rsidR="00D67C18" w:rsidRPr="008546A1" w:rsidRDefault="00D67C18"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90,00</w:t>
            </w:r>
          </w:p>
        </w:tc>
        <w:tc>
          <w:tcPr>
            <w:tcW w:w="1789" w:type="dxa"/>
            <w:tcBorders>
              <w:top w:val="nil"/>
              <w:left w:val="nil"/>
              <w:bottom w:val="single" w:sz="8" w:space="0" w:color="auto"/>
              <w:right w:val="nil"/>
            </w:tcBorders>
            <w:shd w:val="clear" w:color="auto" w:fill="auto"/>
            <w:noWrap/>
            <w:vAlign w:val="bottom"/>
            <w:hideMark/>
          </w:tcPr>
          <w:p w:rsidR="00D67C18" w:rsidRPr="008546A1" w:rsidRDefault="00D67C18" w:rsidP="00586B05">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rPr>
              <w:t>-0,66</w:t>
            </w:r>
          </w:p>
        </w:tc>
      </w:tr>
    </w:tbl>
    <w:p w:rsidR="00934FCF" w:rsidRPr="00224510" w:rsidRDefault="00934FCF" w:rsidP="008546A1">
      <w:pPr>
        <w:pStyle w:val="Default"/>
        <w:tabs>
          <w:tab w:val="left" w:pos="450"/>
          <w:tab w:val="left" w:pos="567"/>
        </w:tabs>
        <w:spacing w:line="480" w:lineRule="auto"/>
        <w:jc w:val="both"/>
        <w:rPr>
          <w:lang w:val="id-ID"/>
        </w:rPr>
      </w:pPr>
      <w:r>
        <w:rPr>
          <w:i/>
          <w:noProof/>
          <w:color w:val="auto"/>
        </w:rPr>
        <w:t xml:space="preserve">Sumber : </w:t>
      </w:r>
      <w:r w:rsidR="001C5658">
        <w:rPr>
          <w:i/>
          <w:noProof/>
        </w:rPr>
        <w:t>Data diolah</w:t>
      </w:r>
    </w:p>
    <w:p w:rsidR="0063464D" w:rsidRDefault="00617A19" w:rsidP="00FE1371">
      <w:pPr>
        <w:spacing w:after="0" w:line="480" w:lineRule="auto"/>
        <w:ind w:firstLine="720"/>
        <w:jc w:val="both"/>
        <w:rPr>
          <w:rFonts w:ascii="Times New Roman" w:hAnsi="Times New Roman" w:cs="Times New Roman"/>
          <w:sz w:val="24"/>
          <w:szCs w:val="24"/>
          <w:lang w:val="id-ID"/>
        </w:rPr>
      </w:pPr>
      <w:r w:rsidRPr="00EF7745">
        <w:rPr>
          <w:rFonts w:ascii="Times New Roman" w:hAnsi="Times New Roman" w:cs="Times New Roman"/>
          <w:sz w:val="24"/>
          <w:szCs w:val="24"/>
        </w:rPr>
        <w:lastRenderedPageBreak/>
        <w:t xml:space="preserve">Berdasarkan tabel 10, </w:t>
      </w:r>
      <w:r w:rsidR="00EF7745" w:rsidRPr="00EF7745">
        <w:rPr>
          <w:rFonts w:ascii="Times New Roman" w:hAnsi="Times New Roman" w:cs="Times New Roman"/>
          <w:sz w:val="24"/>
          <w:szCs w:val="24"/>
          <w:lang w:val="id-ID"/>
        </w:rPr>
        <w:t>p</w:t>
      </w:r>
      <w:r w:rsidR="00EF7745" w:rsidRPr="00EF7745">
        <w:rPr>
          <w:rFonts w:ascii="Times New Roman" w:hAnsi="Times New Roman" w:cs="Times New Roman"/>
          <w:sz w:val="24"/>
          <w:szCs w:val="24"/>
        </w:rPr>
        <w:t xml:space="preserve">erkembangan </w:t>
      </w:r>
      <w:r w:rsidR="00EF7745">
        <w:rPr>
          <w:rFonts w:ascii="Times New Roman" w:hAnsi="Times New Roman" w:cs="Times New Roman"/>
          <w:sz w:val="24"/>
          <w:szCs w:val="24"/>
          <w:lang w:val="id-ID"/>
        </w:rPr>
        <w:t>LDR</w:t>
      </w:r>
      <w:r w:rsidR="00EF7745" w:rsidRPr="00EF7745">
        <w:rPr>
          <w:rFonts w:ascii="Times New Roman" w:hAnsi="Times New Roman" w:cs="Times New Roman"/>
          <w:sz w:val="24"/>
          <w:szCs w:val="24"/>
          <w:lang w:val="id-ID"/>
        </w:rPr>
        <w:t xml:space="preserve"> </w:t>
      </w:r>
      <w:r w:rsidR="00EF7745" w:rsidRPr="00EF7745">
        <w:rPr>
          <w:rFonts w:ascii="Times New Roman" w:hAnsi="Times New Roman" w:cs="Times New Roman"/>
          <w:sz w:val="24"/>
          <w:szCs w:val="24"/>
        </w:rPr>
        <w:t>pada</w:t>
      </w:r>
      <w:r w:rsidR="00EF7745">
        <w:rPr>
          <w:rFonts w:ascii="Times New Roman" w:hAnsi="Times New Roman" w:cs="Times New Roman"/>
          <w:sz w:val="24"/>
          <w:szCs w:val="24"/>
        </w:rPr>
        <w:t xml:space="preserve"> </w:t>
      </w:r>
      <w:r w:rsidR="00EE508F">
        <w:rPr>
          <w:rFonts w:ascii="Times New Roman" w:eastAsia="Times New Roman" w:hAnsi="Times New Roman" w:cs="Times New Roman"/>
          <w:color w:val="000000"/>
          <w:sz w:val="24"/>
          <w:szCs w:val="24"/>
          <w:lang w:eastAsia="id-ID"/>
        </w:rPr>
        <w:t>PT Bank Mandiri (Persero) Tbk</w:t>
      </w:r>
      <w:r w:rsidR="0045712A">
        <w:rPr>
          <w:rFonts w:ascii="Times New Roman" w:eastAsia="Times New Roman" w:hAnsi="Times New Roman" w:cs="Times New Roman"/>
          <w:color w:val="000000"/>
          <w:sz w:val="24"/>
          <w:szCs w:val="24"/>
          <w:lang w:val="id-ID" w:eastAsia="id-ID"/>
        </w:rPr>
        <w:t xml:space="preserve"> </w:t>
      </w:r>
      <w:r w:rsidR="00FE1371">
        <w:rPr>
          <w:rFonts w:ascii="Times New Roman" w:eastAsia="Times New Roman" w:hAnsi="Times New Roman" w:cs="Times New Roman"/>
          <w:color w:val="000000"/>
          <w:sz w:val="24"/>
          <w:szCs w:val="24"/>
          <w:lang w:val="id-ID" w:eastAsia="id-ID"/>
        </w:rPr>
        <w:t>selama periode lima tahun</w:t>
      </w:r>
      <w:r w:rsidR="00FE1371">
        <w:rPr>
          <w:rFonts w:ascii="Times New Roman" w:eastAsia="Times New Roman" w:hAnsi="Times New Roman" w:cs="Times New Roman"/>
          <w:color w:val="000000"/>
          <w:sz w:val="24"/>
          <w:szCs w:val="24"/>
          <w:lang w:eastAsia="id-ID"/>
        </w:rPr>
        <w:t xml:space="preserve"> </w:t>
      </w:r>
      <w:r w:rsidR="00FE1371">
        <w:rPr>
          <w:rFonts w:ascii="Times New Roman" w:hAnsi="Times New Roman" w:cs="Times New Roman"/>
          <w:sz w:val="24"/>
          <w:szCs w:val="24"/>
          <w:lang w:val="id-ID"/>
        </w:rPr>
        <w:t>mengalami</w:t>
      </w:r>
      <w:r w:rsidR="00FE1371">
        <w:rPr>
          <w:rFonts w:ascii="Times New Roman" w:hAnsi="Times New Roman" w:cs="Times New Roman"/>
          <w:sz w:val="24"/>
          <w:szCs w:val="24"/>
        </w:rPr>
        <w:t xml:space="preserve"> </w:t>
      </w:r>
      <w:r w:rsidR="00FE1371">
        <w:rPr>
          <w:rFonts w:ascii="Times New Roman" w:hAnsi="Times New Roman" w:cs="Times New Roman"/>
          <w:sz w:val="24"/>
          <w:szCs w:val="24"/>
          <w:lang w:val="id-ID"/>
        </w:rPr>
        <w:t>kena</w:t>
      </w:r>
      <w:r w:rsidR="009D20EA">
        <w:rPr>
          <w:rFonts w:ascii="Times New Roman" w:hAnsi="Times New Roman" w:cs="Times New Roman"/>
          <w:sz w:val="24"/>
          <w:szCs w:val="24"/>
          <w:lang w:val="id-ID"/>
        </w:rPr>
        <w:t>i</w:t>
      </w:r>
      <w:r w:rsidR="00FE1371">
        <w:rPr>
          <w:rFonts w:ascii="Times New Roman" w:hAnsi="Times New Roman" w:cs="Times New Roman"/>
          <w:sz w:val="24"/>
          <w:szCs w:val="24"/>
          <w:lang w:val="id-ID"/>
        </w:rPr>
        <w:t>kan dari tahun ke tahun. P</w:t>
      </w:r>
      <w:r w:rsidR="00FE1371">
        <w:rPr>
          <w:rFonts w:ascii="Times New Roman" w:eastAsia="Times New Roman" w:hAnsi="Times New Roman" w:cs="Times New Roman"/>
          <w:color w:val="000000"/>
          <w:sz w:val="24"/>
          <w:szCs w:val="24"/>
          <w:lang w:val="id-ID" w:eastAsia="id-ID"/>
        </w:rPr>
        <w:t xml:space="preserve">erkembangan </w:t>
      </w:r>
      <w:r w:rsidR="00FE1371">
        <w:rPr>
          <w:rFonts w:ascii="Times New Roman" w:hAnsi="Times New Roman" w:cs="Times New Roman"/>
          <w:sz w:val="24"/>
          <w:szCs w:val="24"/>
          <w:lang w:val="id-ID"/>
        </w:rPr>
        <w:t>LDR paling tinggi terjadi pada tahun 2010</w:t>
      </w:r>
      <w:r w:rsidR="00FE1371"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hAnsi="Times New Roman" w:cs="Times New Roman"/>
          <w:sz w:val="24"/>
          <w:szCs w:val="24"/>
          <w:lang w:val="id-ID"/>
        </w:rPr>
        <w:t>17</w:t>
      </w:r>
      <w:r w:rsidR="00FE1371">
        <w:rPr>
          <w:rFonts w:ascii="Times New Roman" w:hAnsi="Times New Roman" w:cs="Times New Roman"/>
          <w:sz w:val="24"/>
          <w:szCs w:val="24"/>
          <w:lang w:val="id-ID"/>
        </w:rPr>
        <w:t>,</w:t>
      </w:r>
      <w:r w:rsidR="00DA64D9">
        <w:rPr>
          <w:rFonts w:ascii="Times New Roman" w:hAnsi="Times New Roman" w:cs="Times New Roman"/>
          <w:sz w:val="24"/>
          <w:szCs w:val="24"/>
          <w:lang w:val="id-ID"/>
        </w:rPr>
        <w:t>25</w:t>
      </w:r>
      <w:r w:rsidR="00FE1371">
        <w:rPr>
          <w:rFonts w:ascii="Times New Roman" w:hAnsi="Times New Roman" w:cs="Times New Roman"/>
          <w:sz w:val="24"/>
          <w:szCs w:val="24"/>
          <w:lang w:val="id-ID"/>
        </w:rPr>
        <w:t xml:space="preserve"> </w:t>
      </w:r>
      <w:r w:rsidR="00FE1371">
        <w:rPr>
          <w:rFonts w:ascii="Times New Roman" w:eastAsia="Times New Roman" w:hAnsi="Times New Roman" w:cs="Times New Roman"/>
          <w:color w:val="000000"/>
          <w:sz w:val="24"/>
          <w:szCs w:val="24"/>
          <w:lang w:val="id-ID" w:eastAsia="id-ID"/>
        </w:rPr>
        <w:t>persen</w:t>
      </w:r>
      <w:r w:rsidR="00FE1371" w:rsidRPr="003073AB">
        <w:rPr>
          <w:rFonts w:ascii="Times New Roman" w:hAnsi="Times New Roman" w:cs="Times New Roman"/>
          <w:sz w:val="24"/>
          <w:szCs w:val="24"/>
          <w:lang w:val="id-ID"/>
        </w:rPr>
        <w:t>.</w:t>
      </w:r>
      <w:r w:rsidR="00FE1371">
        <w:rPr>
          <w:rFonts w:ascii="Times New Roman" w:hAnsi="Times New Roman" w:cs="Times New Roman"/>
          <w:sz w:val="24"/>
          <w:szCs w:val="24"/>
          <w:lang w:val="id-ID"/>
        </w:rPr>
        <w:t xml:space="preserve"> Kenaikan rasio LDR terjadi karena perkembangan pemberian kredit lebih tinggi </w:t>
      </w:r>
      <w:r w:rsidR="00050B13">
        <w:rPr>
          <w:rFonts w:ascii="Times New Roman" w:hAnsi="Times New Roman" w:cs="Times New Roman"/>
          <w:sz w:val="24"/>
          <w:szCs w:val="24"/>
          <w:lang w:val="id-ID"/>
        </w:rPr>
        <w:t xml:space="preserve">yaitu sebesar 24 persen atau sebesar Rp </w:t>
      </w:r>
      <w:r w:rsidR="00050B13" w:rsidRPr="00050B13">
        <w:rPr>
          <w:rFonts w:ascii="Times New Roman" w:eastAsia="Times New Roman" w:hAnsi="Times New Roman" w:cs="Times New Roman"/>
          <w:color w:val="000000"/>
          <w:sz w:val="24"/>
          <w:szCs w:val="24"/>
          <w:lang w:val="id-ID" w:eastAsia="id-ID"/>
        </w:rPr>
        <w:t>46.900.755</w:t>
      </w:r>
      <w:r w:rsidR="00050B13">
        <w:rPr>
          <w:rFonts w:ascii="Times New Roman" w:eastAsia="Times New Roman" w:hAnsi="Times New Roman" w:cs="Times New Roman"/>
          <w:color w:val="000000"/>
          <w:sz w:val="24"/>
          <w:szCs w:val="24"/>
          <w:lang w:val="id-ID" w:eastAsia="id-ID"/>
        </w:rPr>
        <w:t xml:space="preserve">, </w:t>
      </w:r>
      <w:r w:rsidR="00FE1371">
        <w:rPr>
          <w:rFonts w:ascii="Times New Roman" w:hAnsi="Times New Roman" w:cs="Times New Roman"/>
          <w:sz w:val="24"/>
          <w:szCs w:val="24"/>
          <w:lang w:val="id-ID"/>
        </w:rPr>
        <w:t>sementara perkembangan Dana Pihak Ketiga (DPK) pada tahun 2010 sangat rendah dibanding tahun lainnya dalam periode lima tahun</w:t>
      </w:r>
      <w:r w:rsidR="00050B13">
        <w:rPr>
          <w:rFonts w:ascii="Times New Roman" w:hAnsi="Times New Roman" w:cs="Times New Roman"/>
          <w:sz w:val="24"/>
          <w:szCs w:val="24"/>
          <w:lang w:val="id-ID"/>
        </w:rPr>
        <w:t xml:space="preserve"> yaitu sebesar 6 persen atau sebesar Rp </w:t>
      </w:r>
      <w:r w:rsidR="00050B13" w:rsidRPr="00050B13">
        <w:rPr>
          <w:rFonts w:ascii="Times New Roman" w:eastAsia="Times New Roman" w:hAnsi="Times New Roman" w:cs="Times New Roman"/>
          <w:color w:val="000000"/>
          <w:sz w:val="24"/>
          <w:szCs w:val="24"/>
          <w:lang w:val="id-ID" w:eastAsia="id-ID"/>
        </w:rPr>
        <w:t>17.837.528</w:t>
      </w:r>
      <w:r w:rsidR="00FE1371">
        <w:rPr>
          <w:rFonts w:ascii="Times New Roman" w:hAnsi="Times New Roman" w:cs="Times New Roman"/>
          <w:sz w:val="24"/>
          <w:szCs w:val="24"/>
          <w:lang w:val="id-ID"/>
        </w:rPr>
        <w:t>. Sedangkan</w:t>
      </w:r>
      <w:r w:rsidR="00FE1371">
        <w:rPr>
          <w:rFonts w:ascii="Times New Roman" w:hAnsi="Times New Roman" w:cs="Times New Roman"/>
          <w:sz w:val="24"/>
          <w:szCs w:val="24"/>
        </w:rPr>
        <w:t xml:space="preserve"> </w:t>
      </w:r>
      <w:r w:rsidR="00FE1371">
        <w:rPr>
          <w:rFonts w:ascii="Times New Roman" w:hAnsi="Times New Roman" w:cs="Times New Roman"/>
          <w:sz w:val="24"/>
          <w:szCs w:val="24"/>
          <w:lang w:val="id-ID"/>
        </w:rPr>
        <w:t>P</w:t>
      </w:r>
      <w:r w:rsidR="00FE1371">
        <w:rPr>
          <w:rFonts w:ascii="Times New Roman" w:eastAsia="Times New Roman" w:hAnsi="Times New Roman" w:cs="Times New Roman"/>
          <w:color w:val="000000"/>
          <w:sz w:val="24"/>
          <w:szCs w:val="24"/>
          <w:lang w:val="id-ID" w:eastAsia="id-ID"/>
        </w:rPr>
        <w:t xml:space="preserve">erkembangan </w:t>
      </w:r>
      <w:r w:rsidR="00FE1371">
        <w:rPr>
          <w:rFonts w:ascii="Times New Roman" w:hAnsi="Times New Roman" w:cs="Times New Roman"/>
          <w:sz w:val="24"/>
          <w:szCs w:val="24"/>
          <w:lang w:val="id-ID"/>
        </w:rPr>
        <w:t>LDR paling rendah terjadi pada tahun 2013</w:t>
      </w:r>
      <w:r w:rsidR="00FE1371"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5</w:t>
      </w:r>
      <w:r w:rsidR="00FE1371">
        <w:rPr>
          <w:rFonts w:ascii="Times New Roman" w:hAnsi="Times New Roman" w:cs="Times New Roman"/>
          <w:sz w:val="24"/>
          <w:szCs w:val="24"/>
          <w:lang w:val="id-ID"/>
        </w:rPr>
        <w:t>,</w:t>
      </w:r>
      <w:r w:rsidR="00DA64D9">
        <w:rPr>
          <w:rFonts w:ascii="Times New Roman" w:hAnsi="Times New Roman" w:cs="Times New Roman"/>
          <w:sz w:val="24"/>
          <w:szCs w:val="24"/>
          <w:lang w:val="id-ID"/>
        </w:rPr>
        <w:t>69</w:t>
      </w:r>
      <w:r w:rsidR="00FE1371">
        <w:rPr>
          <w:rFonts w:ascii="Times New Roman" w:hAnsi="Times New Roman" w:cs="Times New Roman"/>
          <w:sz w:val="24"/>
          <w:szCs w:val="24"/>
          <w:lang w:val="id-ID"/>
        </w:rPr>
        <w:t xml:space="preserve"> </w:t>
      </w:r>
      <w:r w:rsidR="00FE1371">
        <w:rPr>
          <w:rFonts w:ascii="Times New Roman" w:eastAsia="Times New Roman" w:hAnsi="Times New Roman" w:cs="Times New Roman"/>
          <w:color w:val="000000"/>
          <w:sz w:val="24"/>
          <w:szCs w:val="24"/>
          <w:lang w:val="id-ID" w:eastAsia="id-ID"/>
        </w:rPr>
        <w:t>persen</w:t>
      </w:r>
      <w:r w:rsidR="00FE1371" w:rsidRPr="003073AB">
        <w:rPr>
          <w:rFonts w:ascii="Times New Roman" w:hAnsi="Times New Roman" w:cs="Times New Roman"/>
          <w:sz w:val="24"/>
          <w:szCs w:val="24"/>
          <w:lang w:val="id-ID"/>
        </w:rPr>
        <w:t>.</w:t>
      </w:r>
      <w:r w:rsidR="00FE1371">
        <w:rPr>
          <w:rFonts w:ascii="Times New Roman" w:hAnsi="Times New Roman" w:cs="Times New Roman"/>
          <w:sz w:val="24"/>
          <w:szCs w:val="24"/>
          <w:lang w:val="id-ID"/>
        </w:rPr>
        <w:t xml:space="preserve"> </w:t>
      </w:r>
      <w:r w:rsidR="009D20EA">
        <w:rPr>
          <w:rFonts w:ascii="Times New Roman" w:hAnsi="Times New Roman" w:cs="Times New Roman"/>
          <w:sz w:val="24"/>
          <w:szCs w:val="24"/>
          <w:lang w:val="id-ID"/>
        </w:rPr>
        <w:t>Rendahnya perkembangan</w:t>
      </w:r>
      <w:r w:rsidR="00FE1371">
        <w:rPr>
          <w:rFonts w:ascii="Times New Roman" w:hAnsi="Times New Roman" w:cs="Times New Roman"/>
          <w:sz w:val="24"/>
          <w:szCs w:val="24"/>
          <w:lang w:val="id-ID"/>
        </w:rPr>
        <w:t xml:space="preserve"> rasio LDR karena </w:t>
      </w:r>
      <w:r w:rsidR="009D20EA">
        <w:rPr>
          <w:rFonts w:ascii="Times New Roman" w:hAnsi="Times New Roman" w:cs="Times New Roman"/>
          <w:sz w:val="24"/>
          <w:szCs w:val="24"/>
          <w:lang w:val="id-ID"/>
        </w:rPr>
        <w:t xml:space="preserve">meningkatnya </w:t>
      </w:r>
      <w:r w:rsidR="00FE1371">
        <w:rPr>
          <w:rFonts w:ascii="Times New Roman" w:hAnsi="Times New Roman" w:cs="Times New Roman"/>
          <w:sz w:val="24"/>
          <w:szCs w:val="24"/>
          <w:lang w:val="id-ID"/>
        </w:rPr>
        <w:t>Dana Pihak Ketiga (DPK)</w:t>
      </w:r>
      <w:r w:rsidR="009D20EA">
        <w:rPr>
          <w:rFonts w:ascii="Times New Roman" w:hAnsi="Times New Roman" w:cs="Times New Roman"/>
          <w:sz w:val="24"/>
          <w:szCs w:val="24"/>
          <w:lang w:val="id-ID"/>
        </w:rPr>
        <w:t xml:space="preserve"> yang diperoleh</w:t>
      </w:r>
      <w:r w:rsidR="00050B13">
        <w:rPr>
          <w:rFonts w:ascii="Times New Roman" w:hAnsi="Times New Roman" w:cs="Times New Roman"/>
          <w:sz w:val="24"/>
          <w:szCs w:val="24"/>
          <w:lang w:val="id-ID"/>
        </w:rPr>
        <w:t xml:space="preserve"> yaitu sebesar 15 persen atau sebesar Rp </w:t>
      </w:r>
      <w:r w:rsidR="00050B13" w:rsidRPr="00050B13">
        <w:rPr>
          <w:rFonts w:ascii="Times New Roman" w:eastAsia="Times New Roman" w:hAnsi="Times New Roman" w:cs="Times New Roman"/>
          <w:color w:val="000000"/>
          <w:sz w:val="24"/>
          <w:szCs w:val="24"/>
          <w:lang w:val="id-ID" w:eastAsia="id-ID"/>
        </w:rPr>
        <w:t>66.158.393</w:t>
      </w:r>
      <w:r w:rsidR="00FE1371">
        <w:rPr>
          <w:rFonts w:ascii="Times New Roman" w:hAnsi="Times New Roman" w:cs="Times New Roman"/>
          <w:sz w:val="24"/>
          <w:szCs w:val="24"/>
          <w:lang w:val="id-ID"/>
        </w:rPr>
        <w:t xml:space="preserve">, sementara perkembangan </w:t>
      </w:r>
      <w:r w:rsidR="009D20EA">
        <w:rPr>
          <w:rFonts w:ascii="Times New Roman" w:hAnsi="Times New Roman" w:cs="Times New Roman"/>
          <w:sz w:val="24"/>
          <w:szCs w:val="24"/>
          <w:lang w:val="id-ID"/>
        </w:rPr>
        <w:t>total kredit yang diberikan</w:t>
      </w:r>
      <w:r w:rsidR="00FE1371">
        <w:rPr>
          <w:rFonts w:ascii="Times New Roman" w:hAnsi="Times New Roman" w:cs="Times New Roman"/>
          <w:sz w:val="24"/>
          <w:szCs w:val="24"/>
          <w:lang w:val="id-ID"/>
        </w:rPr>
        <w:t xml:space="preserve"> pada tahun 201</w:t>
      </w:r>
      <w:r w:rsidR="009D20EA">
        <w:rPr>
          <w:rFonts w:ascii="Times New Roman" w:hAnsi="Times New Roman" w:cs="Times New Roman"/>
          <w:sz w:val="24"/>
          <w:szCs w:val="24"/>
          <w:lang w:val="id-ID"/>
        </w:rPr>
        <w:t>3</w:t>
      </w:r>
      <w:r w:rsidR="00FE1371">
        <w:rPr>
          <w:rFonts w:ascii="Times New Roman" w:hAnsi="Times New Roman" w:cs="Times New Roman"/>
          <w:sz w:val="24"/>
          <w:szCs w:val="24"/>
          <w:lang w:val="id-ID"/>
        </w:rPr>
        <w:t xml:space="preserve"> sangat rendah dibanding tahun </w:t>
      </w:r>
      <w:r w:rsidR="00050B13">
        <w:rPr>
          <w:rFonts w:ascii="Times New Roman" w:hAnsi="Times New Roman" w:cs="Times New Roman"/>
          <w:sz w:val="24"/>
          <w:szCs w:val="24"/>
          <w:lang w:val="id-ID"/>
        </w:rPr>
        <w:t xml:space="preserve">sebelumnya </w:t>
      </w:r>
      <w:r w:rsidR="00FE1371">
        <w:rPr>
          <w:rFonts w:ascii="Times New Roman" w:hAnsi="Times New Roman" w:cs="Times New Roman"/>
          <w:sz w:val="24"/>
          <w:szCs w:val="24"/>
          <w:lang w:val="id-ID"/>
        </w:rPr>
        <w:t>dalam periode lima tahun</w:t>
      </w:r>
      <w:r w:rsidR="00050B13">
        <w:rPr>
          <w:rFonts w:ascii="Times New Roman" w:hAnsi="Times New Roman" w:cs="Times New Roman"/>
          <w:sz w:val="24"/>
          <w:szCs w:val="24"/>
          <w:lang w:val="id-ID"/>
        </w:rPr>
        <w:t xml:space="preserve"> yaitu sebesar</w:t>
      </w:r>
      <w:r w:rsidR="00FE1371">
        <w:rPr>
          <w:rFonts w:ascii="Times New Roman" w:hAnsi="Times New Roman" w:cs="Times New Roman"/>
          <w:sz w:val="24"/>
          <w:szCs w:val="24"/>
          <w:lang w:val="id-ID"/>
        </w:rPr>
        <w:t>.</w:t>
      </w:r>
      <w:r w:rsidR="0063464D" w:rsidRPr="0063464D">
        <w:rPr>
          <w:rFonts w:ascii="Times New Roman" w:hAnsi="Times New Roman" w:cs="Times New Roman"/>
          <w:sz w:val="24"/>
          <w:szCs w:val="24"/>
          <w:lang w:val="id-ID"/>
        </w:rPr>
        <w:t xml:space="preserve"> </w:t>
      </w:r>
    </w:p>
    <w:p w:rsidR="009D20EA" w:rsidRDefault="00EF7745" w:rsidP="009D20E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Pada Bank </w:t>
      </w:r>
      <w:r>
        <w:rPr>
          <w:rFonts w:ascii="Times New Roman" w:hAnsi="Times New Roman" w:cs="Times New Roman"/>
          <w:sz w:val="24"/>
          <w:szCs w:val="24"/>
          <w:lang w:val="id-ID"/>
        </w:rPr>
        <w:t>BRI</w:t>
      </w:r>
      <w:r w:rsidRPr="00B0694E">
        <w:rPr>
          <w:rFonts w:ascii="Times New Roman" w:hAnsi="Times New Roman" w:cs="Times New Roman"/>
          <w:sz w:val="24"/>
          <w:szCs w:val="24"/>
          <w:lang w:val="id-ID"/>
        </w:rPr>
        <w:t xml:space="preserve">, </w:t>
      </w:r>
      <w:r w:rsidR="009D20EA" w:rsidRPr="00EF7745">
        <w:rPr>
          <w:rFonts w:ascii="Times New Roman" w:hAnsi="Times New Roman" w:cs="Times New Roman"/>
          <w:sz w:val="24"/>
          <w:szCs w:val="24"/>
          <w:lang w:val="id-ID"/>
        </w:rPr>
        <w:t>p</w:t>
      </w:r>
      <w:r w:rsidR="009D20EA" w:rsidRPr="00EF7745">
        <w:rPr>
          <w:rFonts w:ascii="Times New Roman" w:hAnsi="Times New Roman" w:cs="Times New Roman"/>
          <w:sz w:val="24"/>
          <w:szCs w:val="24"/>
        </w:rPr>
        <w:t xml:space="preserve">erkembangan </w:t>
      </w:r>
      <w:r w:rsidR="009D20EA">
        <w:rPr>
          <w:rFonts w:ascii="Times New Roman" w:hAnsi="Times New Roman" w:cs="Times New Roman"/>
          <w:sz w:val="24"/>
          <w:szCs w:val="24"/>
          <w:lang w:val="id-ID"/>
        </w:rPr>
        <w:t>LDR</w:t>
      </w:r>
      <w:r w:rsidR="009D20EA" w:rsidRPr="00EF7745">
        <w:rPr>
          <w:rFonts w:ascii="Times New Roman" w:hAnsi="Times New Roman" w:cs="Times New Roman"/>
          <w:sz w:val="24"/>
          <w:szCs w:val="24"/>
          <w:lang w:val="id-ID"/>
        </w:rPr>
        <w:t xml:space="preserve"> </w:t>
      </w:r>
      <w:r w:rsidR="009D20EA">
        <w:rPr>
          <w:rFonts w:ascii="Times New Roman" w:eastAsia="Times New Roman" w:hAnsi="Times New Roman" w:cs="Times New Roman"/>
          <w:color w:val="000000"/>
          <w:sz w:val="24"/>
          <w:szCs w:val="24"/>
          <w:lang w:val="id-ID" w:eastAsia="id-ID"/>
        </w:rPr>
        <w:t>selama periode lima tahun</w:t>
      </w:r>
      <w:r w:rsidR="009D20EA">
        <w:rPr>
          <w:rFonts w:ascii="Times New Roman" w:eastAsia="Times New Roman" w:hAnsi="Times New Roman" w:cs="Times New Roman"/>
          <w:color w:val="000000"/>
          <w:sz w:val="24"/>
          <w:szCs w:val="24"/>
          <w:lang w:eastAsia="id-ID"/>
        </w:rPr>
        <w:t xml:space="preserve"> </w:t>
      </w:r>
      <w:r w:rsidR="009D20EA">
        <w:rPr>
          <w:rFonts w:ascii="Times New Roman" w:hAnsi="Times New Roman" w:cs="Times New Roman"/>
          <w:sz w:val="24"/>
          <w:szCs w:val="24"/>
          <w:lang w:val="id-ID"/>
        </w:rPr>
        <w:t>mengalami</w:t>
      </w:r>
      <w:r w:rsidR="009D20EA">
        <w:rPr>
          <w:rFonts w:ascii="Times New Roman" w:hAnsi="Times New Roman" w:cs="Times New Roman"/>
          <w:sz w:val="24"/>
          <w:szCs w:val="24"/>
        </w:rPr>
        <w:t xml:space="preserve"> </w:t>
      </w:r>
      <w:r w:rsidR="009D20EA">
        <w:rPr>
          <w:rFonts w:ascii="Times New Roman" w:hAnsi="Times New Roman" w:cs="Times New Roman"/>
          <w:sz w:val="24"/>
          <w:szCs w:val="24"/>
          <w:lang w:val="id-ID"/>
        </w:rPr>
        <w:t>fluktuasi. P</w:t>
      </w:r>
      <w:r w:rsidR="009D20EA">
        <w:rPr>
          <w:rFonts w:ascii="Times New Roman" w:eastAsia="Times New Roman" w:hAnsi="Times New Roman" w:cs="Times New Roman"/>
          <w:color w:val="000000"/>
          <w:sz w:val="24"/>
          <w:szCs w:val="24"/>
          <w:lang w:val="id-ID" w:eastAsia="id-ID"/>
        </w:rPr>
        <w:t xml:space="preserve">erkembangan </w:t>
      </w:r>
      <w:r w:rsidR="009D20EA">
        <w:rPr>
          <w:rFonts w:ascii="Times New Roman" w:hAnsi="Times New Roman" w:cs="Times New Roman"/>
          <w:sz w:val="24"/>
          <w:szCs w:val="24"/>
          <w:lang w:val="id-ID"/>
        </w:rPr>
        <w:t>LDR paling rendah terjadi pada tahun 2010</w:t>
      </w:r>
      <w:r w:rsidR="009D20EA"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minus 7</w:t>
      </w:r>
      <w:r w:rsidR="009D20EA">
        <w:rPr>
          <w:rFonts w:ascii="Times New Roman" w:eastAsia="Times New Roman" w:hAnsi="Times New Roman" w:cs="Times New Roman"/>
          <w:color w:val="000000"/>
          <w:sz w:val="24"/>
          <w:szCs w:val="24"/>
          <w:lang w:val="id-ID" w:eastAsia="id-ID"/>
        </w:rPr>
        <w:t>,</w:t>
      </w:r>
      <w:r w:rsidR="00DA64D9">
        <w:rPr>
          <w:rFonts w:ascii="Times New Roman" w:eastAsia="Times New Roman" w:hAnsi="Times New Roman" w:cs="Times New Roman"/>
          <w:color w:val="000000"/>
          <w:sz w:val="24"/>
          <w:szCs w:val="24"/>
          <w:lang w:val="id-ID" w:eastAsia="id-ID"/>
        </w:rPr>
        <w:t>83</w:t>
      </w:r>
      <w:r w:rsidR="009D20EA">
        <w:rPr>
          <w:rFonts w:ascii="Times New Roman" w:hAnsi="Times New Roman" w:cs="Times New Roman"/>
          <w:sz w:val="24"/>
          <w:szCs w:val="24"/>
          <w:lang w:val="id-ID"/>
        </w:rPr>
        <w:t xml:space="preserve"> </w:t>
      </w:r>
      <w:r w:rsidR="009D20EA">
        <w:rPr>
          <w:rFonts w:ascii="Times New Roman" w:eastAsia="Times New Roman" w:hAnsi="Times New Roman" w:cs="Times New Roman"/>
          <w:color w:val="000000"/>
          <w:sz w:val="24"/>
          <w:szCs w:val="24"/>
          <w:lang w:val="id-ID" w:eastAsia="id-ID"/>
        </w:rPr>
        <w:t xml:space="preserve">persen atau turun </w:t>
      </w:r>
      <w:r w:rsidR="00DA64D9">
        <w:rPr>
          <w:rFonts w:ascii="Times New Roman" w:eastAsia="Times New Roman" w:hAnsi="Times New Roman" w:cs="Times New Roman"/>
          <w:color w:val="000000"/>
          <w:sz w:val="24"/>
          <w:szCs w:val="24"/>
          <w:lang w:val="id-ID" w:eastAsia="id-ID"/>
        </w:rPr>
        <w:t>7</w:t>
      </w:r>
      <w:r w:rsidR="009D20EA">
        <w:rPr>
          <w:rFonts w:ascii="Times New Roman" w:eastAsia="Times New Roman" w:hAnsi="Times New Roman" w:cs="Times New Roman"/>
          <w:color w:val="000000"/>
          <w:sz w:val="24"/>
          <w:szCs w:val="24"/>
          <w:lang w:val="id-ID" w:eastAsia="id-ID"/>
        </w:rPr>
        <w:t>,</w:t>
      </w:r>
      <w:r w:rsidR="00DA64D9">
        <w:rPr>
          <w:rFonts w:ascii="Times New Roman" w:eastAsia="Times New Roman" w:hAnsi="Times New Roman" w:cs="Times New Roman"/>
          <w:color w:val="000000"/>
          <w:sz w:val="24"/>
          <w:szCs w:val="24"/>
          <w:lang w:val="id-ID" w:eastAsia="id-ID"/>
        </w:rPr>
        <w:t>83</w:t>
      </w:r>
      <w:r w:rsidR="009D20EA">
        <w:rPr>
          <w:rFonts w:ascii="Times New Roman" w:eastAsia="Times New Roman" w:hAnsi="Times New Roman" w:cs="Times New Roman"/>
          <w:color w:val="000000"/>
          <w:sz w:val="24"/>
          <w:szCs w:val="24"/>
          <w:lang w:val="id-ID" w:eastAsia="id-ID"/>
        </w:rPr>
        <w:t xml:space="preserve"> persen</w:t>
      </w:r>
      <w:r w:rsidR="009D20EA" w:rsidRPr="003073AB">
        <w:rPr>
          <w:rFonts w:ascii="Times New Roman" w:hAnsi="Times New Roman" w:cs="Times New Roman"/>
          <w:sz w:val="24"/>
          <w:szCs w:val="24"/>
          <w:lang w:val="id-ID"/>
        </w:rPr>
        <w:t>.</w:t>
      </w:r>
      <w:r w:rsidR="009D20EA">
        <w:rPr>
          <w:rFonts w:ascii="Times New Roman" w:hAnsi="Times New Roman" w:cs="Times New Roman"/>
          <w:sz w:val="24"/>
          <w:szCs w:val="24"/>
          <w:lang w:val="id-ID"/>
        </w:rPr>
        <w:t xml:space="preserve"> Turunnya rasio LDR terjadi karena perkembangan Dana Pihak Ketiga (DPK) sangat tinggi dalam periode lima tahun</w:t>
      </w:r>
      <w:r w:rsidR="002B2BDE">
        <w:rPr>
          <w:rFonts w:ascii="Times New Roman" w:hAnsi="Times New Roman" w:cs="Times New Roman"/>
          <w:sz w:val="24"/>
          <w:szCs w:val="24"/>
          <w:lang w:val="id-ID"/>
        </w:rPr>
        <w:t xml:space="preserve"> sebesar 30 persen atau sebesar Rp </w:t>
      </w:r>
      <w:r w:rsidR="002B2BDE" w:rsidRPr="002B2BDE">
        <w:rPr>
          <w:rFonts w:ascii="Times New Roman" w:eastAsia="Times New Roman" w:hAnsi="Times New Roman" w:cs="Times New Roman"/>
          <w:color w:val="000000"/>
          <w:sz w:val="24"/>
          <w:szCs w:val="24"/>
          <w:lang w:val="id-ID" w:eastAsia="id-ID"/>
        </w:rPr>
        <w:t>77.724.136</w:t>
      </w:r>
      <w:r w:rsidR="002B2BDE">
        <w:rPr>
          <w:rFonts w:ascii="Times New Roman" w:eastAsia="Times New Roman" w:hAnsi="Times New Roman" w:cs="Times New Roman"/>
          <w:color w:val="000000"/>
          <w:sz w:val="24"/>
          <w:szCs w:val="24"/>
          <w:lang w:val="id-ID" w:eastAsia="id-ID"/>
        </w:rPr>
        <w:t>, sementara</w:t>
      </w:r>
      <w:r w:rsidR="009D20EA">
        <w:rPr>
          <w:rFonts w:ascii="Times New Roman" w:hAnsi="Times New Roman" w:cs="Times New Roman"/>
          <w:sz w:val="24"/>
          <w:szCs w:val="24"/>
          <w:lang w:val="id-ID"/>
        </w:rPr>
        <w:t xml:space="preserve"> perkembang</w:t>
      </w:r>
      <w:r w:rsidR="002B2BDE">
        <w:rPr>
          <w:rFonts w:ascii="Times New Roman" w:hAnsi="Times New Roman" w:cs="Times New Roman"/>
          <w:sz w:val="24"/>
          <w:szCs w:val="24"/>
          <w:lang w:val="id-ID"/>
        </w:rPr>
        <w:t xml:space="preserve">an total kredit hanya sebesar 20 persen atau Rp </w:t>
      </w:r>
      <w:r w:rsidR="002B2BDE" w:rsidRPr="002B2BDE">
        <w:rPr>
          <w:rFonts w:ascii="Times New Roman" w:eastAsia="Times New Roman" w:hAnsi="Times New Roman" w:cs="Times New Roman"/>
          <w:color w:val="000000"/>
          <w:sz w:val="24"/>
          <w:szCs w:val="24"/>
          <w:lang w:val="id-ID" w:eastAsia="id-ID"/>
        </w:rPr>
        <w:t>41.441.844</w:t>
      </w:r>
      <w:r w:rsidR="00D83139">
        <w:rPr>
          <w:rFonts w:ascii="Times New Roman" w:hAnsi="Times New Roman" w:cs="Times New Roman"/>
          <w:sz w:val="24"/>
          <w:szCs w:val="24"/>
          <w:lang w:val="id-ID"/>
        </w:rPr>
        <w:t xml:space="preserve">. </w:t>
      </w:r>
      <w:r w:rsidR="009D20EA">
        <w:rPr>
          <w:rFonts w:ascii="Times New Roman" w:hAnsi="Times New Roman" w:cs="Times New Roman"/>
          <w:sz w:val="24"/>
          <w:szCs w:val="24"/>
          <w:lang w:val="id-ID"/>
        </w:rPr>
        <w:t>Sedangkan</w:t>
      </w:r>
      <w:r w:rsidR="009D20EA">
        <w:rPr>
          <w:rFonts w:ascii="Times New Roman" w:hAnsi="Times New Roman" w:cs="Times New Roman"/>
          <w:sz w:val="24"/>
          <w:szCs w:val="24"/>
        </w:rPr>
        <w:t xml:space="preserve"> </w:t>
      </w:r>
      <w:r w:rsidR="009D20EA">
        <w:rPr>
          <w:rFonts w:ascii="Times New Roman" w:hAnsi="Times New Roman" w:cs="Times New Roman"/>
          <w:sz w:val="24"/>
          <w:szCs w:val="24"/>
          <w:lang w:val="id-ID"/>
        </w:rPr>
        <w:t>P</w:t>
      </w:r>
      <w:r w:rsidR="009D20EA">
        <w:rPr>
          <w:rFonts w:ascii="Times New Roman" w:eastAsia="Times New Roman" w:hAnsi="Times New Roman" w:cs="Times New Roman"/>
          <w:color w:val="000000"/>
          <w:sz w:val="24"/>
          <w:szCs w:val="24"/>
          <w:lang w:val="id-ID" w:eastAsia="id-ID"/>
        </w:rPr>
        <w:t xml:space="preserve">erkembangan </w:t>
      </w:r>
      <w:r w:rsidR="00D83139">
        <w:rPr>
          <w:rFonts w:ascii="Times New Roman" w:hAnsi="Times New Roman" w:cs="Times New Roman"/>
          <w:sz w:val="24"/>
          <w:szCs w:val="24"/>
          <w:lang w:val="id-ID"/>
        </w:rPr>
        <w:t xml:space="preserve">LDR paling tinggi </w:t>
      </w:r>
      <w:r w:rsidR="009D20EA">
        <w:rPr>
          <w:rFonts w:ascii="Times New Roman" w:hAnsi="Times New Roman" w:cs="Times New Roman"/>
          <w:sz w:val="24"/>
          <w:szCs w:val="24"/>
          <w:lang w:val="id-ID"/>
        </w:rPr>
        <w:t>terjadi pada tahun 2013</w:t>
      </w:r>
      <w:r w:rsidR="009D20EA"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10</w:t>
      </w:r>
      <w:r w:rsidR="009D20EA">
        <w:rPr>
          <w:rFonts w:ascii="Times New Roman" w:hAnsi="Times New Roman" w:cs="Times New Roman"/>
          <w:sz w:val="24"/>
          <w:szCs w:val="24"/>
          <w:lang w:val="id-ID"/>
        </w:rPr>
        <w:t>,</w:t>
      </w:r>
      <w:r w:rsidR="00DA64D9">
        <w:rPr>
          <w:rFonts w:ascii="Times New Roman" w:hAnsi="Times New Roman" w:cs="Times New Roman"/>
          <w:sz w:val="24"/>
          <w:szCs w:val="24"/>
          <w:lang w:val="id-ID"/>
        </w:rPr>
        <w:t>53</w:t>
      </w:r>
      <w:r w:rsidR="009D20EA">
        <w:rPr>
          <w:rFonts w:ascii="Times New Roman" w:hAnsi="Times New Roman" w:cs="Times New Roman"/>
          <w:sz w:val="24"/>
          <w:szCs w:val="24"/>
          <w:lang w:val="id-ID"/>
        </w:rPr>
        <w:t xml:space="preserve"> </w:t>
      </w:r>
      <w:r w:rsidR="009D20EA">
        <w:rPr>
          <w:rFonts w:ascii="Times New Roman" w:eastAsia="Times New Roman" w:hAnsi="Times New Roman" w:cs="Times New Roman"/>
          <w:color w:val="000000"/>
          <w:sz w:val="24"/>
          <w:szCs w:val="24"/>
          <w:lang w:val="id-ID" w:eastAsia="id-ID"/>
        </w:rPr>
        <w:t>persen</w:t>
      </w:r>
      <w:r w:rsidR="009D20EA" w:rsidRPr="003073AB">
        <w:rPr>
          <w:rFonts w:ascii="Times New Roman" w:hAnsi="Times New Roman" w:cs="Times New Roman"/>
          <w:sz w:val="24"/>
          <w:szCs w:val="24"/>
          <w:lang w:val="id-ID"/>
        </w:rPr>
        <w:t>.</w:t>
      </w:r>
      <w:r w:rsidR="009D20EA">
        <w:rPr>
          <w:rFonts w:ascii="Times New Roman" w:hAnsi="Times New Roman" w:cs="Times New Roman"/>
          <w:sz w:val="24"/>
          <w:szCs w:val="24"/>
          <w:lang w:val="id-ID"/>
        </w:rPr>
        <w:t xml:space="preserve"> </w:t>
      </w:r>
      <w:r w:rsidR="002B2BDE">
        <w:rPr>
          <w:rFonts w:ascii="Times New Roman" w:hAnsi="Times New Roman" w:cs="Times New Roman"/>
          <w:sz w:val="24"/>
          <w:szCs w:val="24"/>
          <w:lang w:val="id-ID"/>
        </w:rPr>
        <w:t>Tingginy</w:t>
      </w:r>
      <w:r w:rsidR="009D20EA">
        <w:rPr>
          <w:rFonts w:ascii="Times New Roman" w:hAnsi="Times New Roman" w:cs="Times New Roman"/>
          <w:sz w:val="24"/>
          <w:szCs w:val="24"/>
          <w:lang w:val="id-ID"/>
        </w:rPr>
        <w:t>a</w:t>
      </w:r>
      <w:r w:rsidR="00D83139">
        <w:rPr>
          <w:rFonts w:ascii="Times New Roman" w:hAnsi="Times New Roman" w:cs="Times New Roman"/>
          <w:sz w:val="24"/>
          <w:szCs w:val="24"/>
          <w:lang w:val="id-ID"/>
        </w:rPr>
        <w:t xml:space="preserve"> perkembangan rasio LDR </w:t>
      </w:r>
      <w:r w:rsidR="009D20EA">
        <w:rPr>
          <w:rFonts w:ascii="Times New Roman" w:hAnsi="Times New Roman" w:cs="Times New Roman"/>
          <w:sz w:val="24"/>
          <w:szCs w:val="24"/>
          <w:lang w:val="id-ID"/>
        </w:rPr>
        <w:t xml:space="preserve">karena meningkatnya </w:t>
      </w:r>
      <w:r w:rsidR="006562D4">
        <w:rPr>
          <w:rFonts w:ascii="Times New Roman" w:hAnsi="Times New Roman" w:cs="Times New Roman"/>
          <w:sz w:val="24"/>
          <w:szCs w:val="24"/>
          <w:lang w:val="id-ID"/>
        </w:rPr>
        <w:t>pemberian</w:t>
      </w:r>
      <w:r w:rsidR="009D20EA">
        <w:rPr>
          <w:rFonts w:ascii="Times New Roman" w:hAnsi="Times New Roman" w:cs="Times New Roman"/>
          <w:sz w:val="24"/>
          <w:szCs w:val="24"/>
          <w:lang w:val="id-ID"/>
        </w:rPr>
        <w:t xml:space="preserve"> total kredit</w:t>
      </w:r>
      <w:r w:rsidR="006562D4">
        <w:rPr>
          <w:rFonts w:ascii="Times New Roman" w:hAnsi="Times New Roman" w:cs="Times New Roman"/>
          <w:sz w:val="24"/>
          <w:szCs w:val="24"/>
          <w:lang w:val="id-ID"/>
        </w:rPr>
        <w:t xml:space="preserve"> yang diberikan </w:t>
      </w:r>
      <w:r w:rsidR="002B2BDE">
        <w:rPr>
          <w:rFonts w:ascii="Times New Roman" w:hAnsi="Times New Roman" w:cs="Times New Roman"/>
          <w:sz w:val="24"/>
          <w:szCs w:val="24"/>
          <w:lang w:val="id-ID"/>
        </w:rPr>
        <w:t xml:space="preserve">yaitu sebesar 24 persen atau Rp </w:t>
      </w:r>
      <w:r w:rsidR="002B2BDE" w:rsidRPr="002B2BDE">
        <w:rPr>
          <w:rFonts w:ascii="Times New Roman" w:eastAsia="Times New Roman" w:hAnsi="Times New Roman" w:cs="Times New Roman"/>
          <w:color w:val="000000"/>
          <w:sz w:val="24"/>
          <w:szCs w:val="24"/>
          <w:lang w:val="id-ID" w:eastAsia="id-ID"/>
        </w:rPr>
        <w:t>83.558.204</w:t>
      </w:r>
      <w:r w:rsidR="002B2BDE">
        <w:rPr>
          <w:rFonts w:ascii="Times New Roman" w:hAnsi="Times New Roman" w:cs="Times New Roman"/>
          <w:sz w:val="24"/>
          <w:szCs w:val="24"/>
          <w:lang w:val="id-ID"/>
        </w:rPr>
        <w:t xml:space="preserve">, </w:t>
      </w:r>
      <w:r w:rsidR="006562D4">
        <w:rPr>
          <w:rFonts w:ascii="Times New Roman" w:hAnsi="Times New Roman" w:cs="Times New Roman"/>
          <w:sz w:val="24"/>
          <w:szCs w:val="24"/>
          <w:lang w:val="id-ID"/>
        </w:rPr>
        <w:t xml:space="preserve">sementara </w:t>
      </w:r>
      <w:r w:rsidR="006562D4">
        <w:rPr>
          <w:rFonts w:ascii="Times New Roman" w:hAnsi="Times New Roman" w:cs="Times New Roman"/>
          <w:sz w:val="24"/>
          <w:szCs w:val="24"/>
          <w:lang w:val="id-ID"/>
        </w:rPr>
        <w:lastRenderedPageBreak/>
        <w:t xml:space="preserve">perkembangan DPK </w:t>
      </w:r>
      <w:r w:rsidR="009D20EA">
        <w:rPr>
          <w:rFonts w:ascii="Times New Roman" w:hAnsi="Times New Roman" w:cs="Times New Roman"/>
          <w:sz w:val="24"/>
          <w:szCs w:val="24"/>
          <w:lang w:val="id-ID"/>
        </w:rPr>
        <w:t>sangat renda</w:t>
      </w:r>
      <w:r w:rsidR="006562D4">
        <w:rPr>
          <w:rFonts w:ascii="Times New Roman" w:hAnsi="Times New Roman" w:cs="Times New Roman"/>
          <w:sz w:val="24"/>
          <w:szCs w:val="24"/>
          <w:lang w:val="id-ID"/>
        </w:rPr>
        <w:t>h dibanding tahun-tahun lainnya</w:t>
      </w:r>
      <w:r w:rsidR="002B2BDE">
        <w:rPr>
          <w:rFonts w:ascii="Times New Roman" w:hAnsi="Times New Roman" w:cs="Times New Roman"/>
          <w:sz w:val="24"/>
          <w:szCs w:val="24"/>
          <w:lang w:val="id-ID"/>
        </w:rPr>
        <w:t xml:space="preserve"> yaitu sebesar 12 persen atau Rp </w:t>
      </w:r>
      <w:r w:rsidR="002B2BDE" w:rsidRPr="002B2BDE">
        <w:rPr>
          <w:rFonts w:ascii="Times New Roman" w:eastAsia="Times New Roman" w:hAnsi="Times New Roman" w:cs="Times New Roman"/>
          <w:color w:val="000000"/>
          <w:sz w:val="24"/>
          <w:szCs w:val="24"/>
          <w:lang w:val="id-ID" w:eastAsia="id-ID"/>
        </w:rPr>
        <w:t>54.114.999</w:t>
      </w:r>
      <w:r w:rsidR="009D20EA">
        <w:rPr>
          <w:rFonts w:ascii="Times New Roman" w:hAnsi="Times New Roman" w:cs="Times New Roman"/>
          <w:sz w:val="24"/>
          <w:szCs w:val="24"/>
          <w:lang w:val="id-ID"/>
        </w:rPr>
        <w:t>.</w:t>
      </w:r>
      <w:r w:rsidR="009D20EA" w:rsidRPr="0063464D">
        <w:rPr>
          <w:rFonts w:ascii="Times New Roman" w:hAnsi="Times New Roman" w:cs="Times New Roman"/>
          <w:sz w:val="24"/>
          <w:szCs w:val="24"/>
          <w:lang w:val="id-ID"/>
        </w:rPr>
        <w:t xml:space="preserve"> </w:t>
      </w:r>
    </w:p>
    <w:p w:rsidR="001972AF" w:rsidRDefault="009E665B" w:rsidP="001972AF">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PT Bank </w:t>
      </w:r>
      <w:r>
        <w:rPr>
          <w:rFonts w:ascii="Times New Roman" w:eastAsia="Times New Roman" w:hAnsi="Times New Roman" w:cs="Times New Roman"/>
          <w:color w:val="333333"/>
          <w:sz w:val="24"/>
          <w:szCs w:val="24"/>
          <w:lang w:val="id-ID" w:eastAsia="id-ID"/>
        </w:rPr>
        <w:t>Central Asia Tbk</w:t>
      </w:r>
      <w:r>
        <w:rPr>
          <w:rFonts w:ascii="Times New Roman" w:eastAsia="Times New Roman" w:hAnsi="Times New Roman" w:cs="Times New Roman"/>
          <w:color w:val="333333"/>
          <w:sz w:val="24"/>
          <w:szCs w:val="24"/>
          <w:lang w:eastAsia="id-ID"/>
        </w:rPr>
        <w:t xml:space="preserve"> </w:t>
      </w:r>
      <w:r>
        <w:rPr>
          <w:rFonts w:ascii="Times New Roman" w:hAnsi="Times New Roman" w:cs="Times New Roman"/>
          <w:sz w:val="24"/>
          <w:szCs w:val="24"/>
          <w:lang w:val="id-ID"/>
        </w:rPr>
        <w:t>selama lima tahun terus mengalami peningkatan dari tahun ke tahun. P</w:t>
      </w:r>
      <w:r>
        <w:rPr>
          <w:rFonts w:ascii="Times New Roman" w:eastAsia="Times New Roman" w:hAnsi="Times New Roman" w:cs="Times New Roman"/>
          <w:color w:val="000000"/>
          <w:sz w:val="24"/>
          <w:szCs w:val="24"/>
          <w:lang w:val="id-ID" w:eastAsia="id-ID"/>
        </w:rPr>
        <w:t xml:space="preserve">erkembangan </w:t>
      </w:r>
      <w:r>
        <w:rPr>
          <w:rFonts w:ascii="Times New Roman" w:hAnsi="Times New Roman" w:cs="Times New Roman"/>
          <w:sz w:val="24"/>
          <w:szCs w:val="24"/>
          <w:lang w:val="id-ID"/>
        </w:rPr>
        <w:t xml:space="preserve">LDR paling rendah terjadi pada </w:t>
      </w:r>
      <w:r w:rsidR="00DA64D9">
        <w:rPr>
          <w:rFonts w:ascii="Times New Roman" w:hAnsi="Times New Roman" w:cs="Times New Roman"/>
          <w:sz w:val="24"/>
          <w:szCs w:val="24"/>
          <w:lang w:val="id-ID"/>
        </w:rPr>
        <w:t>tahun 2011</w:t>
      </w:r>
      <w:r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9</w:t>
      </w:r>
      <w:r>
        <w:rPr>
          <w:rFonts w:ascii="Times New Roman" w:eastAsia="Times New Roman" w:hAnsi="Times New Roman" w:cs="Times New Roman"/>
          <w:color w:val="000000"/>
          <w:sz w:val="24"/>
          <w:szCs w:val="24"/>
          <w:lang w:val="id-ID" w:eastAsia="id-ID"/>
        </w:rPr>
        <w:t>,</w:t>
      </w:r>
      <w:r w:rsidR="00DA64D9">
        <w:rPr>
          <w:rFonts w:ascii="Times New Roman" w:eastAsia="Times New Roman" w:hAnsi="Times New Roman" w:cs="Times New Roman"/>
          <w:color w:val="000000"/>
          <w:sz w:val="24"/>
          <w:szCs w:val="24"/>
          <w:lang w:val="id-ID" w:eastAsia="id-ID"/>
        </w:rPr>
        <w:t>70</w:t>
      </w:r>
      <w:r>
        <w:rPr>
          <w:rFonts w:ascii="Times New Roman" w:eastAsia="Times New Roman" w:hAnsi="Times New Roman" w:cs="Times New Roman"/>
          <w:color w:val="000000"/>
          <w:sz w:val="24"/>
          <w:szCs w:val="24"/>
          <w:lang w:val="id-ID" w:eastAsia="id-ID"/>
        </w:rPr>
        <w:t xml:space="preserve"> persen</w:t>
      </w:r>
      <w:r w:rsidRPr="003073AB">
        <w:rPr>
          <w:rFonts w:ascii="Times New Roman" w:hAnsi="Times New Roman" w:cs="Times New Roman"/>
          <w:sz w:val="24"/>
          <w:szCs w:val="24"/>
          <w:lang w:val="id-ID"/>
        </w:rPr>
        <w:t>.</w:t>
      </w:r>
      <w:r>
        <w:rPr>
          <w:rFonts w:ascii="Times New Roman" w:hAnsi="Times New Roman" w:cs="Times New Roman"/>
          <w:sz w:val="24"/>
          <w:szCs w:val="24"/>
          <w:lang w:val="id-ID"/>
        </w:rPr>
        <w:t xml:space="preserve"> Rendahnya perkembangan rasio LDR karena kenaikan perkembangan Dana Pihak Ketiga (DPK) </w:t>
      </w:r>
      <w:r w:rsidR="002B2BDE">
        <w:rPr>
          <w:rFonts w:ascii="Times New Roman" w:hAnsi="Times New Roman" w:cs="Times New Roman"/>
          <w:sz w:val="24"/>
          <w:szCs w:val="24"/>
          <w:lang w:val="id-ID"/>
        </w:rPr>
        <w:t xml:space="preserve">yang sangat tinggi yaitu sebesar </w:t>
      </w:r>
      <w:r w:rsidR="001972AF">
        <w:rPr>
          <w:rFonts w:ascii="Times New Roman" w:hAnsi="Times New Roman" w:cs="Times New Roman"/>
          <w:sz w:val="24"/>
          <w:szCs w:val="24"/>
          <w:lang w:val="id-ID"/>
        </w:rPr>
        <w:t>20</w:t>
      </w:r>
      <w:r w:rsidR="002B2BDE">
        <w:rPr>
          <w:rFonts w:ascii="Times New Roman" w:hAnsi="Times New Roman" w:cs="Times New Roman"/>
          <w:sz w:val="24"/>
          <w:szCs w:val="24"/>
          <w:lang w:val="id-ID"/>
        </w:rPr>
        <w:t xml:space="preserve"> persen atau </w:t>
      </w:r>
      <w:r w:rsidR="001972AF">
        <w:rPr>
          <w:rFonts w:ascii="Times New Roman" w:hAnsi="Times New Roman" w:cs="Times New Roman"/>
          <w:sz w:val="24"/>
          <w:szCs w:val="24"/>
          <w:lang w:val="id-ID"/>
        </w:rPr>
        <w:t xml:space="preserve">sebesar Rp </w:t>
      </w:r>
      <w:r w:rsidR="001972AF" w:rsidRPr="001972AF">
        <w:rPr>
          <w:rFonts w:ascii="Times New Roman" w:eastAsia="Times New Roman" w:hAnsi="Times New Roman" w:cs="Times New Roman"/>
          <w:color w:val="000000"/>
          <w:sz w:val="24"/>
          <w:szCs w:val="24"/>
          <w:lang w:val="id-ID" w:eastAsia="id-ID"/>
        </w:rPr>
        <w:t>54.896.957</w:t>
      </w:r>
      <w:r w:rsidR="001972AF">
        <w:rPr>
          <w:rFonts w:ascii="Times New Roman" w:eastAsia="Times New Roman" w:hAnsi="Times New Roman" w:cs="Times New Roman"/>
          <w:color w:val="000000"/>
          <w:sz w:val="24"/>
          <w:szCs w:val="24"/>
          <w:lang w:val="id-ID" w:eastAsia="id-ID"/>
        </w:rPr>
        <w:t xml:space="preserve"> </w:t>
      </w:r>
      <w:r>
        <w:rPr>
          <w:rFonts w:ascii="Times New Roman" w:hAnsi="Times New Roman" w:cs="Times New Roman"/>
          <w:sz w:val="24"/>
          <w:szCs w:val="24"/>
          <w:lang w:val="id-ID"/>
        </w:rPr>
        <w:t>dikuti oleh kenaikan total kredit</w:t>
      </w:r>
      <w:r w:rsidR="001972AF">
        <w:rPr>
          <w:rFonts w:ascii="Times New Roman" w:hAnsi="Times New Roman" w:cs="Times New Roman"/>
          <w:sz w:val="24"/>
          <w:szCs w:val="24"/>
          <w:lang w:val="id-ID"/>
        </w:rPr>
        <w:t xml:space="preserve"> yaitu sebesar 31 persen atau sebesar Rp </w:t>
      </w:r>
      <w:r w:rsidR="001972AF" w:rsidRPr="001972AF">
        <w:rPr>
          <w:rFonts w:ascii="Times New Roman" w:eastAsia="Times New Roman" w:hAnsi="Times New Roman" w:cs="Times New Roman"/>
          <w:color w:val="000000"/>
          <w:sz w:val="24"/>
          <w:szCs w:val="24"/>
          <w:lang w:val="id-ID" w:eastAsia="id-ID"/>
        </w:rPr>
        <w:t>48.331.770</w:t>
      </w:r>
      <w:r>
        <w:rPr>
          <w:rFonts w:ascii="Times New Roman" w:hAnsi="Times New Roman" w:cs="Times New Roman"/>
          <w:sz w:val="24"/>
          <w:szCs w:val="24"/>
          <w:lang w:val="id-ID"/>
        </w:rPr>
        <w:t>. Sedangkan p</w:t>
      </w:r>
      <w:r>
        <w:rPr>
          <w:rFonts w:ascii="Times New Roman" w:eastAsia="Times New Roman" w:hAnsi="Times New Roman" w:cs="Times New Roman"/>
          <w:color w:val="000000"/>
          <w:sz w:val="24"/>
          <w:szCs w:val="24"/>
          <w:lang w:val="id-ID" w:eastAsia="id-ID"/>
        </w:rPr>
        <w:t xml:space="preserve">erkembangan </w:t>
      </w:r>
      <w:r>
        <w:rPr>
          <w:rFonts w:ascii="Times New Roman" w:hAnsi="Times New Roman" w:cs="Times New Roman"/>
          <w:sz w:val="24"/>
          <w:szCs w:val="24"/>
          <w:lang w:val="id-ID"/>
        </w:rPr>
        <w:t>LDR paling tinggi terjadi pada tahun 201</w:t>
      </w:r>
      <w:r w:rsidR="00DA64D9">
        <w:rPr>
          <w:rFonts w:ascii="Times New Roman" w:hAnsi="Times New Roman" w:cs="Times New Roman"/>
          <w:sz w:val="24"/>
          <w:szCs w:val="24"/>
          <w:lang w:val="id-ID"/>
        </w:rPr>
        <w:t>2</w:t>
      </w:r>
      <w:r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14</w:t>
      </w:r>
      <w:r>
        <w:rPr>
          <w:rFonts w:ascii="Times New Roman" w:hAnsi="Times New Roman" w:cs="Times New Roman"/>
          <w:sz w:val="24"/>
          <w:szCs w:val="24"/>
          <w:lang w:val="id-ID"/>
        </w:rPr>
        <w:t>,</w:t>
      </w:r>
      <w:r w:rsidR="00DA64D9">
        <w:rPr>
          <w:rFonts w:ascii="Times New Roman" w:hAnsi="Times New Roman" w:cs="Times New Roman"/>
          <w:sz w:val="24"/>
          <w:szCs w:val="24"/>
          <w:lang w:val="id-ID"/>
        </w:rPr>
        <w:t>17</w:t>
      </w:r>
      <w:r>
        <w:rPr>
          <w:rFonts w:ascii="Times New Roman" w:hAnsi="Times New Roman" w:cs="Times New Roman"/>
          <w:sz w:val="24"/>
          <w:szCs w:val="24"/>
          <w:lang w:val="id-ID"/>
        </w:rPr>
        <w:t xml:space="preserve"> </w:t>
      </w:r>
      <w:r>
        <w:rPr>
          <w:rFonts w:ascii="Times New Roman" w:eastAsia="Times New Roman" w:hAnsi="Times New Roman" w:cs="Times New Roman"/>
          <w:color w:val="000000"/>
          <w:sz w:val="24"/>
          <w:szCs w:val="24"/>
          <w:lang w:val="id-ID" w:eastAsia="id-ID"/>
        </w:rPr>
        <w:t>persen</w:t>
      </w:r>
      <w:r w:rsidRPr="003073AB">
        <w:rPr>
          <w:rFonts w:ascii="Times New Roman" w:hAnsi="Times New Roman" w:cs="Times New Roman"/>
          <w:sz w:val="24"/>
          <w:szCs w:val="24"/>
          <w:lang w:val="id-ID"/>
        </w:rPr>
        <w:t>.</w:t>
      </w:r>
      <w:r>
        <w:rPr>
          <w:rFonts w:ascii="Times New Roman" w:hAnsi="Times New Roman" w:cs="Times New Roman"/>
          <w:sz w:val="24"/>
          <w:szCs w:val="24"/>
          <w:lang w:val="id-ID"/>
        </w:rPr>
        <w:t xml:space="preserve"> Tingginya perkembangan rasio LDR karena </w:t>
      </w:r>
      <w:r w:rsidR="001972AF">
        <w:rPr>
          <w:rFonts w:ascii="Times New Roman" w:hAnsi="Times New Roman" w:cs="Times New Roman"/>
          <w:sz w:val="24"/>
          <w:szCs w:val="24"/>
          <w:lang w:val="id-ID"/>
        </w:rPr>
        <w:t xml:space="preserve">tingginya </w:t>
      </w:r>
      <w:r>
        <w:rPr>
          <w:rFonts w:ascii="Times New Roman" w:hAnsi="Times New Roman" w:cs="Times New Roman"/>
          <w:sz w:val="24"/>
          <w:szCs w:val="24"/>
          <w:lang w:val="id-ID"/>
        </w:rPr>
        <w:t xml:space="preserve"> </w:t>
      </w:r>
      <w:r w:rsidR="001972AF">
        <w:rPr>
          <w:rFonts w:ascii="Times New Roman" w:hAnsi="Times New Roman" w:cs="Times New Roman"/>
          <w:sz w:val="24"/>
          <w:szCs w:val="24"/>
          <w:lang w:val="id-ID"/>
        </w:rPr>
        <w:t xml:space="preserve">perkembangan pemberian total kredit yaitu 27 persen atau sebesar Rp </w:t>
      </w:r>
      <w:r w:rsidR="001972AF" w:rsidRPr="001972AF">
        <w:rPr>
          <w:rFonts w:ascii="Times New Roman" w:eastAsia="Times New Roman" w:hAnsi="Times New Roman" w:cs="Times New Roman"/>
          <w:color w:val="000000"/>
          <w:sz w:val="24"/>
          <w:szCs w:val="24"/>
          <w:lang w:val="id-ID" w:eastAsia="id-ID"/>
        </w:rPr>
        <w:t>54.946.789</w:t>
      </w:r>
      <w:r w:rsidR="001972AF">
        <w:rPr>
          <w:rFonts w:ascii="Times New Roman" w:eastAsia="Times New Roman" w:hAnsi="Times New Roman" w:cs="Times New Roman"/>
          <w:color w:val="000000"/>
          <w:sz w:val="24"/>
          <w:szCs w:val="24"/>
          <w:lang w:val="id-ID" w:eastAsia="id-ID"/>
        </w:rPr>
        <w:t xml:space="preserve">, sementara </w:t>
      </w:r>
      <w:r w:rsidR="001972AF">
        <w:rPr>
          <w:rFonts w:ascii="Times New Roman" w:hAnsi="Times New Roman" w:cs="Times New Roman"/>
          <w:sz w:val="24"/>
          <w:szCs w:val="24"/>
          <w:lang w:val="id-ID"/>
        </w:rPr>
        <w:t xml:space="preserve">perkembangan DPK sangat rendah yaitu sebesar 11 persen atau Rp </w:t>
      </w:r>
      <w:r w:rsidR="001972AF" w:rsidRPr="001972AF">
        <w:rPr>
          <w:rFonts w:ascii="Times New Roman" w:eastAsia="Times New Roman" w:hAnsi="Times New Roman" w:cs="Times New Roman"/>
          <w:color w:val="000000"/>
          <w:sz w:val="24"/>
          <w:szCs w:val="24"/>
          <w:lang w:val="id-ID" w:eastAsia="id-ID"/>
        </w:rPr>
        <w:t>37.846.607</w:t>
      </w:r>
      <w:r w:rsidR="001972AF">
        <w:rPr>
          <w:rFonts w:ascii="Times New Roman" w:eastAsia="Times New Roman" w:hAnsi="Times New Roman" w:cs="Times New Roman"/>
          <w:color w:val="000000"/>
          <w:sz w:val="24"/>
          <w:szCs w:val="24"/>
          <w:lang w:val="id-ID" w:eastAsia="id-ID"/>
        </w:rPr>
        <w:t>.</w:t>
      </w:r>
    </w:p>
    <w:p w:rsidR="001F6888" w:rsidRDefault="003318FC" w:rsidP="009E665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PT Bank </w:t>
      </w:r>
      <w:r w:rsidR="009E665B">
        <w:rPr>
          <w:rFonts w:ascii="Times New Roman" w:eastAsia="Times New Roman" w:hAnsi="Times New Roman" w:cs="Times New Roman"/>
          <w:color w:val="333333"/>
          <w:sz w:val="24"/>
          <w:szCs w:val="24"/>
          <w:lang w:eastAsia="id-ID"/>
        </w:rPr>
        <w:t xml:space="preserve">Bank Negara Indonesia (Persero) </w:t>
      </w:r>
      <w:r w:rsidR="00453908">
        <w:rPr>
          <w:rFonts w:ascii="Times New Roman" w:hAnsi="Times New Roman" w:cs="Times New Roman"/>
          <w:sz w:val="24"/>
          <w:szCs w:val="24"/>
          <w:lang w:val="id-ID"/>
        </w:rPr>
        <w:t>selama lima tahun terus mengalami peningkatan dari tahun ke tahun</w:t>
      </w:r>
      <w:r w:rsidR="006562D4">
        <w:rPr>
          <w:rFonts w:ascii="Times New Roman" w:hAnsi="Times New Roman" w:cs="Times New Roman"/>
          <w:sz w:val="24"/>
          <w:szCs w:val="24"/>
          <w:lang w:val="id-ID"/>
        </w:rPr>
        <w:t xml:space="preserve">. </w:t>
      </w:r>
      <w:r w:rsidR="00253863">
        <w:rPr>
          <w:rFonts w:ascii="Times New Roman" w:hAnsi="Times New Roman" w:cs="Times New Roman"/>
          <w:sz w:val="24"/>
          <w:szCs w:val="24"/>
          <w:lang w:val="id-ID"/>
        </w:rPr>
        <w:t>P</w:t>
      </w:r>
      <w:r w:rsidR="00253863">
        <w:rPr>
          <w:rFonts w:ascii="Times New Roman" w:eastAsia="Times New Roman" w:hAnsi="Times New Roman" w:cs="Times New Roman"/>
          <w:color w:val="000000"/>
          <w:sz w:val="24"/>
          <w:szCs w:val="24"/>
          <w:lang w:val="id-ID" w:eastAsia="id-ID"/>
        </w:rPr>
        <w:t xml:space="preserve">erkembangan </w:t>
      </w:r>
      <w:r w:rsidR="00253863">
        <w:rPr>
          <w:rFonts w:ascii="Times New Roman" w:hAnsi="Times New Roman" w:cs="Times New Roman"/>
          <w:sz w:val="24"/>
          <w:szCs w:val="24"/>
          <w:lang w:val="id-ID"/>
        </w:rPr>
        <w:t>LDR paling tinggi terjadi pada tahun 201</w:t>
      </w:r>
      <w:r w:rsidR="00DA64D9">
        <w:rPr>
          <w:rFonts w:ascii="Times New Roman" w:hAnsi="Times New Roman" w:cs="Times New Roman"/>
          <w:sz w:val="24"/>
          <w:szCs w:val="24"/>
          <w:lang w:val="id-ID"/>
        </w:rPr>
        <w:t>0</w:t>
      </w:r>
      <w:r w:rsidR="00253863" w:rsidRPr="0063464D">
        <w:rPr>
          <w:rFonts w:ascii="Times New Roman" w:hAnsi="Times New Roman" w:cs="Times New Roman"/>
          <w:sz w:val="24"/>
          <w:szCs w:val="24"/>
          <w:lang w:val="id-ID"/>
        </w:rPr>
        <w:t xml:space="preserve"> </w:t>
      </w:r>
      <w:r w:rsidR="00253863">
        <w:rPr>
          <w:rFonts w:ascii="Times New Roman" w:eastAsia="Times New Roman" w:hAnsi="Times New Roman" w:cs="Times New Roman"/>
          <w:color w:val="000000"/>
          <w:sz w:val="24"/>
          <w:szCs w:val="24"/>
          <w:lang w:val="id-ID" w:eastAsia="id-ID"/>
        </w:rPr>
        <w:t xml:space="preserve">sebesar </w:t>
      </w:r>
      <w:r w:rsidR="00DA64D9">
        <w:rPr>
          <w:rFonts w:ascii="Times New Roman" w:eastAsia="Times New Roman" w:hAnsi="Times New Roman" w:cs="Times New Roman"/>
          <w:color w:val="000000"/>
          <w:sz w:val="24"/>
          <w:szCs w:val="24"/>
          <w:lang w:val="id-ID" w:eastAsia="id-ID"/>
        </w:rPr>
        <w:t>13</w:t>
      </w:r>
      <w:r w:rsidR="00253863">
        <w:rPr>
          <w:rFonts w:ascii="Times New Roman" w:hAnsi="Times New Roman" w:cs="Times New Roman"/>
          <w:sz w:val="24"/>
          <w:szCs w:val="24"/>
          <w:lang w:val="id-ID"/>
        </w:rPr>
        <w:t>,</w:t>
      </w:r>
      <w:r w:rsidR="00DA64D9">
        <w:rPr>
          <w:rFonts w:ascii="Times New Roman" w:hAnsi="Times New Roman" w:cs="Times New Roman"/>
          <w:sz w:val="24"/>
          <w:szCs w:val="24"/>
          <w:lang w:val="id-ID"/>
        </w:rPr>
        <w:t>60</w:t>
      </w:r>
      <w:r w:rsidR="00253863">
        <w:rPr>
          <w:rFonts w:ascii="Times New Roman" w:hAnsi="Times New Roman" w:cs="Times New Roman"/>
          <w:sz w:val="24"/>
          <w:szCs w:val="24"/>
          <w:lang w:val="id-ID"/>
        </w:rPr>
        <w:t xml:space="preserve"> </w:t>
      </w:r>
      <w:r w:rsidR="00253863">
        <w:rPr>
          <w:rFonts w:ascii="Times New Roman" w:eastAsia="Times New Roman" w:hAnsi="Times New Roman" w:cs="Times New Roman"/>
          <w:color w:val="000000"/>
          <w:sz w:val="24"/>
          <w:szCs w:val="24"/>
          <w:lang w:val="id-ID" w:eastAsia="id-ID"/>
        </w:rPr>
        <w:t>persen</w:t>
      </w:r>
      <w:r w:rsidR="00253863" w:rsidRPr="003073AB">
        <w:rPr>
          <w:rFonts w:ascii="Times New Roman" w:hAnsi="Times New Roman" w:cs="Times New Roman"/>
          <w:sz w:val="24"/>
          <w:szCs w:val="24"/>
          <w:lang w:val="id-ID"/>
        </w:rPr>
        <w:t>.</w:t>
      </w:r>
      <w:r w:rsidR="00253863">
        <w:rPr>
          <w:rFonts w:ascii="Times New Roman" w:hAnsi="Times New Roman" w:cs="Times New Roman"/>
          <w:sz w:val="24"/>
          <w:szCs w:val="24"/>
          <w:lang w:val="id-ID"/>
        </w:rPr>
        <w:t xml:space="preserve"> Tingginya perkembangan rasio LDR karena </w:t>
      </w:r>
      <w:r w:rsidR="004C4EB0">
        <w:rPr>
          <w:rFonts w:ascii="Times New Roman" w:hAnsi="Times New Roman" w:cs="Times New Roman"/>
          <w:sz w:val="24"/>
          <w:szCs w:val="24"/>
          <w:lang w:val="id-ID"/>
        </w:rPr>
        <w:t xml:space="preserve">tingginya perkembangan pemberian total kredit yaitu sebesar </w:t>
      </w:r>
      <w:r w:rsidR="001F6888">
        <w:rPr>
          <w:rFonts w:ascii="Times New Roman" w:hAnsi="Times New Roman" w:cs="Times New Roman"/>
          <w:sz w:val="24"/>
          <w:szCs w:val="24"/>
          <w:lang w:val="id-ID"/>
        </w:rPr>
        <w:t xml:space="preserve">17 persen atau sebesar Rp </w:t>
      </w:r>
      <w:r w:rsidR="001F6888" w:rsidRPr="001F6888">
        <w:rPr>
          <w:rFonts w:ascii="Times New Roman" w:eastAsia="Times New Roman" w:hAnsi="Times New Roman" w:cs="Times New Roman"/>
          <w:color w:val="000000"/>
          <w:sz w:val="24"/>
          <w:szCs w:val="24"/>
          <w:lang w:val="id-ID" w:eastAsia="id-ID"/>
        </w:rPr>
        <w:t>19.456.123</w:t>
      </w:r>
      <w:r w:rsidR="001F6888">
        <w:rPr>
          <w:rFonts w:ascii="Times New Roman" w:eastAsia="Times New Roman" w:hAnsi="Times New Roman" w:cs="Times New Roman"/>
          <w:color w:val="000000"/>
          <w:sz w:val="24"/>
          <w:szCs w:val="24"/>
          <w:lang w:val="id-ID" w:eastAsia="id-ID"/>
        </w:rPr>
        <w:t>, sementara</w:t>
      </w:r>
      <w:r w:rsidR="001F6888">
        <w:rPr>
          <w:rFonts w:ascii="Times New Roman" w:hAnsi="Times New Roman" w:cs="Times New Roman"/>
          <w:sz w:val="24"/>
          <w:szCs w:val="24"/>
          <w:lang w:val="id-ID"/>
        </w:rPr>
        <w:t xml:space="preserve"> perkembangan DPK sangat rendah yaitu sebesar 3 persen atau Rp </w:t>
      </w:r>
      <w:r w:rsidR="001F6888" w:rsidRPr="001F6888">
        <w:rPr>
          <w:rFonts w:ascii="Times New Roman" w:eastAsia="Times New Roman" w:hAnsi="Times New Roman" w:cs="Times New Roman"/>
          <w:color w:val="000000"/>
          <w:sz w:val="24"/>
          <w:szCs w:val="24"/>
          <w:lang w:val="id-ID" w:eastAsia="id-ID"/>
        </w:rPr>
        <w:t>5.905.698</w:t>
      </w:r>
      <w:r w:rsidR="001F6888">
        <w:rPr>
          <w:rFonts w:ascii="Times New Roman" w:eastAsia="Times New Roman" w:hAnsi="Times New Roman" w:cs="Times New Roman"/>
          <w:color w:val="000000"/>
          <w:sz w:val="24"/>
          <w:szCs w:val="24"/>
          <w:lang w:val="id-ID" w:eastAsia="id-ID"/>
        </w:rPr>
        <w:t xml:space="preserve">. </w:t>
      </w:r>
      <w:r w:rsidR="00253863">
        <w:rPr>
          <w:rFonts w:ascii="Times New Roman" w:hAnsi="Times New Roman" w:cs="Times New Roman"/>
          <w:sz w:val="24"/>
          <w:szCs w:val="24"/>
          <w:lang w:val="id-ID"/>
        </w:rPr>
        <w:t>Sedangkan p</w:t>
      </w:r>
      <w:r w:rsidR="006562D4">
        <w:rPr>
          <w:rFonts w:ascii="Times New Roman" w:eastAsia="Times New Roman" w:hAnsi="Times New Roman" w:cs="Times New Roman"/>
          <w:color w:val="000000"/>
          <w:sz w:val="24"/>
          <w:szCs w:val="24"/>
          <w:lang w:val="id-ID" w:eastAsia="id-ID"/>
        </w:rPr>
        <w:t xml:space="preserve">erkembangan </w:t>
      </w:r>
      <w:r w:rsidR="006562D4">
        <w:rPr>
          <w:rFonts w:ascii="Times New Roman" w:hAnsi="Times New Roman" w:cs="Times New Roman"/>
          <w:sz w:val="24"/>
          <w:szCs w:val="24"/>
          <w:lang w:val="id-ID"/>
        </w:rPr>
        <w:t>LDR paling rendah terjadi pada tahun 201</w:t>
      </w:r>
      <w:r w:rsidR="009E665B">
        <w:rPr>
          <w:rFonts w:ascii="Times New Roman" w:hAnsi="Times New Roman" w:cs="Times New Roman"/>
          <w:sz w:val="24"/>
          <w:szCs w:val="24"/>
          <w:lang w:val="id-ID"/>
        </w:rPr>
        <w:t>1</w:t>
      </w:r>
      <w:r w:rsidR="006562D4"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3</w:t>
      </w:r>
      <w:r w:rsidR="006562D4">
        <w:rPr>
          <w:rFonts w:ascii="Times New Roman" w:eastAsia="Times New Roman" w:hAnsi="Times New Roman" w:cs="Times New Roman"/>
          <w:color w:val="000000"/>
          <w:sz w:val="24"/>
          <w:szCs w:val="24"/>
          <w:lang w:val="id-ID" w:eastAsia="id-ID"/>
        </w:rPr>
        <w:t>,</w:t>
      </w:r>
      <w:r w:rsidR="00DA64D9">
        <w:rPr>
          <w:rFonts w:ascii="Times New Roman" w:eastAsia="Times New Roman" w:hAnsi="Times New Roman" w:cs="Times New Roman"/>
          <w:color w:val="000000"/>
          <w:sz w:val="24"/>
          <w:szCs w:val="24"/>
          <w:lang w:val="id-ID" w:eastAsia="id-ID"/>
        </w:rPr>
        <w:t>65</w:t>
      </w:r>
      <w:r w:rsidR="006562D4">
        <w:rPr>
          <w:rFonts w:ascii="Times New Roman" w:eastAsia="Times New Roman" w:hAnsi="Times New Roman" w:cs="Times New Roman"/>
          <w:color w:val="000000"/>
          <w:sz w:val="24"/>
          <w:szCs w:val="24"/>
          <w:lang w:val="id-ID" w:eastAsia="id-ID"/>
        </w:rPr>
        <w:t xml:space="preserve"> persen</w:t>
      </w:r>
      <w:r w:rsidR="006562D4" w:rsidRPr="003073AB">
        <w:rPr>
          <w:rFonts w:ascii="Times New Roman" w:hAnsi="Times New Roman" w:cs="Times New Roman"/>
          <w:sz w:val="24"/>
          <w:szCs w:val="24"/>
          <w:lang w:val="id-ID"/>
        </w:rPr>
        <w:t>.</w:t>
      </w:r>
    </w:p>
    <w:p w:rsidR="00C61874" w:rsidRPr="004274C1" w:rsidRDefault="00C61874" w:rsidP="009E665B">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0694E">
        <w:rPr>
          <w:rFonts w:ascii="Times New Roman" w:hAnsi="Times New Roman" w:cs="Times New Roman"/>
          <w:sz w:val="24"/>
          <w:szCs w:val="24"/>
        </w:rPr>
        <w:t>erkembangan</w:t>
      </w:r>
      <w:r>
        <w:rPr>
          <w:rFonts w:ascii="Times New Roman" w:hAnsi="Times New Roman" w:cs="Times New Roman"/>
          <w:sz w:val="24"/>
          <w:szCs w:val="24"/>
          <w:lang w:val="id-ID"/>
        </w:rPr>
        <w:t xml:space="preserve"> </w:t>
      </w:r>
      <w:r>
        <w:rPr>
          <w:rFonts w:ascii="Times New Roman" w:hAnsi="Times New Roman" w:cs="Times New Roman"/>
          <w:sz w:val="24"/>
          <w:lang w:val="id-ID"/>
        </w:rPr>
        <w:t>LDR</w:t>
      </w:r>
      <w:r w:rsidR="004D3341">
        <w:rPr>
          <w:rFonts w:ascii="Times New Roman" w:hAnsi="Times New Roman" w:cs="Times New Roman"/>
          <w:sz w:val="24"/>
          <w:szCs w:val="24"/>
          <w:lang w:val="id-ID"/>
        </w:rPr>
        <w:t xml:space="preserve"> </w:t>
      </w:r>
      <w:r w:rsidR="00DC2177">
        <w:rPr>
          <w:rFonts w:ascii="Times New Roman" w:hAnsi="Times New Roman" w:cs="Times New Roman"/>
          <w:sz w:val="24"/>
          <w:szCs w:val="24"/>
        </w:rPr>
        <w:t>PT</w:t>
      </w:r>
      <w:r w:rsidR="002E50A2">
        <w:rPr>
          <w:rFonts w:ascii="Times New Roman" w:hAnsi="Times New Roman" w:cs="Times New Roman"/>
          <w:sz w:val="24"/>
          <w:szCs w:val="24"/>
        </w:rPr>
        <w:t xml:space="preserve"> Bank CIMB Niaga Tbk </w:t>
      </w:r>
      <w:r w:rsidR="0034184C">
        <w:rPr>
          <w:rFonts w:ascii="Times New Roman" w:hAnsi="Times New Roman" w:cs="Times New Roman"/>
          <w:sz w:val="24"/>
          <w:szCs w:val="24"/>
          <w:lang w:val="id-ID"/>
        </w:rPr>
        <w:t>selama lima periode mengalami fluktuasi. P</w:t>
      </w:r>
      <w:r w:rsidR="0034184C">
        <w:rPr>
          <w:rFonts w:ascii="Times New Roman" w:eastAsia="Times New Roman" w:hAnsi="Times New Roman" w:cs="Times New Roman"/>
          <w:color w:val="000000"/>
          <w:sz w:val="24"/>
          <w:szCs w:val="24"/>
          <w:lang w:val="id-ID" w:eastAsia="id-ID"/>
        </w:rPr>
        <w:t xml:space="preserve">erkembangan </w:t>
      </w:r>
      <w:r w:rsidR="0034184C">
        <w:rPr>
          <w:rFonts w:ascii="Times New Roman" w:hAnsi="Times New Roman" w:cs="Times New Roman"/>
          <w:sz w:val="24"/>
          <w:szCs w:val="24"/>
          <w:lang w:val="id-ID"/>
        </w:rPr>
        <w:t>LDR paling rendah terjadi pada tahun 2010</w:t>
      </w:r>
      <w:r w:rsidR="0034184C"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minus 8,40</w:t>
      </w:r>
      <w:r w:rsidR="0034184C">
        <w:rPr>
          <w:rFonts w:ascii="Times New Roman" w:hAnsi="Times New Roman" w:cs="Times New Roman"/>
          <w:sz w:val="24"/>
          <w:szCs w:val="24"/>
          <w:lang w:val="id-ID"/>
        </w:rPr>
        <w:t xml:space="preserve"> </w:t>
      </w:r>
      <w:r w:rsidR="0034184C">
        <w:rPr>
          <w:rFonts w:ascii="Times New Roman" w:eastAsia="Times New Roman" w:hAnsi="Times New Roman" w:cs="Times New Roman"/>
          <w:color w:val="000000"/>
          <w:sz w:val="24"/>
          <w:szCs w:val="24"/>
          <w:lang w:val="id-ID" w:eastAsia="id-ID"/>
        </w:rPr>
        <w:t>persen atau turun 8,</w:t>
      </w:r>
      <w:r w:rsidR="00DA64D9">
        <w:rPr>
          <w:rFonts w:ascii="Times New Roman" w:eastAsia="Times New Roman" w:hAnsi="Times New Roman" w:cs="Times New Roman"/>
          <w:color w:val="000000"/>
          <w:sz w:val="24"/>
          <w:szCs w:val="24"/>
          <w:lang w:val="id-ID" w:eastAsia="id-ID"/>
        </w:rPr>
        <w:t>40</w:t>
      </w:r>
      <w:r w:rsidR="0034184C">
        <w:rPr>
          <w:rFonts w:ascii="Times New Roman" w:eastAsia="Times New Roman" w:hAnsi="Times New Roman" w:cs="Times New Roman"/>
          <w:color w:val="000000"/>
          <w:sz w:val="24"/>
          <w:szCs w:val="24"/>
          <w:lang w:val="id-ID" w:eastAsia="id-ID"/>
        </w:rPr>
        <w:t xml:space="preserve"> persen</w:t>
      </w:r>
      <w:r w:rsidR="0034184C" w:rsidRPr="003073AB">
        <w:rPr>
          <w:rFonts w:ascii="Times New Roman" w:hAnsi="Times New Roman" w:cs="Times New Roman"/>
          <w:sz w:val="24"/>
          <w:szCs w:val="24"/>
          <w:lang w:val="id-ID"/>
        </w:rPr>
        <w:t>.</w:t>
      </w:r>
      <w:r w:rsidR="0034184C">
        <w:rPr>
          <w:rFonts w:ascii="Times New Roman" w:hAnsi="Times New Roman" w:cs="Times New Roman"/>
          <w:sz w:val="24"/>
          <w:szCs w:val="24"/>
          <w:lang w:val="id-ID"/>
        </w:rPr>
        <w:t xml:space="preserve"> Turunnya rasio LDR terjadi karena sangat tingginya perkembangan Dana Pihak Ketiga (DPK) dalam periode </w:t>
      </w:r>
      <w:r w:rsidR="0034184C">
        <w:rPr>
          <w:rFonts w:ascii="Times New Roman" w:hAnsi="Times New Roman" w:cs="Times New Roman"/>
          <w:sz w:val="24"/>
          <w:szCs w:val="24"/>
          <w:lang w:val="id-ID"/>
        </w:rPr>
        <w:lastRenderedPageBreak/>
        <w:t>lima tahun</w:t>
      </w:r>
      <w:r w:rsidR="001F6888">
        <w:rPr>
          <w:rFonts w:ascii="Times New Roman" w:hAnsi="Times New Roman" w:cs="Times New Roman"/>
          <w:sz w:val="24"/>
          <w:szCs w:val="24"/>
          <w:lang w:val="id-ID"/>
        </w:rPr>
        <w:t xml:space="preserve"> yaitu sebesar 37 persen atau sebesar Rp </w:t>
      </w:r>
      <w:r w:rsidR="001F6888" w:rsidRPr="001F6888">
        <w:rPr>
          <w:rFonts w:ascii="Times New Roman" w:eastAsia="Times New Roman" w:hAnsi="Times New Roman" w:cs="Times New Roman"/>
          <w:color w:val="000000"/>
          <w:sz w:val="24"/>
          <w:szCs w:val="24"/>
          <w:lang w:val="id-ID" w:eastAsia="id-ID"/>
        </w:rPr>
        <w:t>31.553.879</w:t>
      </w:r>
      <w:r w:rsidR="0034184C">
        <w:rPr>
          <w:rFonts w:ascii="Times New Roman" w:hAnsi="Times New Roman" w:cs="Times New Roman"/>
          <w:sz w:val="24"/>
          <w:szCs w:val="24"/>
          <w:lang w:val="id-ID"/>
        </w:rPr>
        <w:t xml:space="preserve"> melampaui perkembangan total kredit pada tahun 2010</w:t>
      </w:r>
      <w:r w:rsidR="001F6888">
        <w:rPr>
          <w:rFonts w:ascii="Times New Roman" w:hAnsi="Times New Roman" w:cs="Times New Roman"/>
          <w:sz w:val="24"/>
          <w:szCs w:val="24"/>
          <w:lang w:val="id-ID"/>
        </w:rPr>
        <w:t xml:space="preserve"> yaitu sebesar 25 persen atau sebesar Rp</w:t>
      </w:r>
      <w:r w:rsidR="00EA47AD">
        <w:rPr>
          <w:rFonts w:ascii="Times New Roman" w:hAnsi="Times New Roman" w:cs="Times New Roman"/>
          <w:sz w:val="24"/>
          <w:szCs w:val="24"/>
          <w:lang w:val="id-ID"/>
        </w:rPr>
        <w:t xml:space="preserve"> </w:t>
      </w:r>
      <w:r w:rsidR="001F6888" w:rsidRPr="001F6888">
        <w:rPr>
          <w:rFonts w:ascii="Times New Roman" w:eastAsia="Times New Roman" w:hAnsi="Times New Roman" w:cs="Times New Roman"/>
          <w:color w:val="000000"/>
          <w:sz w:val="24"/>
          <w:szCs w:val="24"/>
          <w:lang w:val="id-ID" w:eastAsia="id-ID"/>
        </w:rPr>
        <w:t>20.788.902</w:t>
      </w:r>
      <w:r w:rsidR="0034184C">
        <w:rPr>
          <w:rFonts w:ascii="Times New Roman" w:hAnsi="Times New Roman" w:cs="Times New Roman"/>
          <w:sz w:val="24"/>
          <w:szCs w:val="24"/>
          <w:lang w:val="id-ID"/>
        </w:rPr>
        <w:t>. Sedangkan</w:t>
      </w:r>
      <w:r w:rsidR="0034184C">
        <w:rPr>
          <w:rFonts w:ascii="Times New Roman" w:hAnsi="Times New Roman" w:cs="Times New Roman"/>
          <w:sz w:val="24"/>
          <w:szCs w:val="24"/>
        </w:rPr>
        <w:t xml:space="preserve"> </w:t>
      </w:r>
      <w:r w:rsidR="0034184C">
        <w:rPr>
          <w:rFonts w:ascii="Times New Roman" w:hAnsi="Times New Roman" w:cs="Times New Roman"/>
          <w:sz w:val="24"/>
          <w:szCs w:val="24"/>
          <w:lang w:val="id-ID"/>
        </w:rPr>
        <w:t>P</w:t>
      </w:r>
      <w:r w:rsidR="0034184C">
        <w:rPr>
          <w:rFonts w:ascii="Times New Roman" w:eastAsia="Times New Roman" w:hAnsi="Times New Roman" w:cs="Times New Roman"/>
          <w:color w:val="000000"/>
          <w:sz w:val="24"/>
          <w:szCs w:val="24"/>
          <w:lang w:val="id-ID" w:eastAsia="id-ID"/>
        </w:rPr>
        <w:t xml:space="preserve">erkembangan </w:t>
      </w:r>
      <w:r w:rsidR="0034184C">
        <w:rPr>
          <w:rFonts w:ascii="Times New Roman" w:hAnsi="Times New Roman" w:cs="Times New Roman"/>
          <w:sz w:val="24"/>
          <w:szCs w:val="24"/>
          <w:lang w:val="id-ID"/>
        </w:rPr>
        <w:t>LDR paling tinggi terjadi pada tahun 2011</w:t>
      </w:r>
      <w:r w:rsidR="0034184C"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6</w:t>
      </w:r>
      <w:r w:rsidR="0034184C">
        <w:rPr>
          <w:rFonts w:ascii="Times New Roman" w:hAnsi="Times New Roman" w:cs="Times New Roman"/>
          <w:sz w:val="24"/>
          <w:szCs w:val="24"/>
          <w:lang w:val="id-ID"/>
        </w:rPr>
        <w:t>,</w:t>
      </w:r>
      <w:r w:rsidR="00DA64D9">
        <w:rPr>
          <w:rFonts w:ascii="Times New Roman" w:hAnsi="Times New Roman" w:cs="Times New Roman"/>
          <w:sz w:val="24"/>
          <w:szCs w:val="24"/>
          <w:lang w:val="id-ID"/>
        </w:rPr>
        <w:t>08</w:t>
      </w:r>
      <w:r w:rsidR="0034184C">
        <w:rPr>
          <w:rFonts w:ascii="Times New Roman" w:hAnsi="Times New Roman" w:cs="Times New Roman"/>
          <w:sz w:val="24"/>
          <w:szCs w:val="24"/>
          <w:lang w:val="id-ID"/>
        </w:rPr>
        <w:t xml:space="preserve"> </w:t>
      </w:r>
      <w:r w:rsidR="0034184C">
        <w:rPr>
          <w:rFonts w:ascii="Times New Roman" w:eastAsia="Times New Roman" w:hAnsi="Times New Roman" w:cs="Times New Roman"/>
          <w:color w:val="000000"/>
          <w:sz w:val="24"/>
          <w:szCs w:val="24"/>
          <w:lang w:val="id-ID" w:eastAsia="id-ID"/>
        </w:rPr>
        <w:t>persen</w:t>
      </w:r>
      <w:r w:rsidR="0034184C" w:rsidRPr="003073AB">
        <w:rPr>
          <w:rFonts w:ascii="Times New Roman" w:hAnsi="Times New Roman" w:cs="Times New Roman"/>
          <w:sz w:val="24"/>
          <w:szCs w:val="24"/>
          <w:lang w:val="id-ID"/>
        </w:rPr>
        <w:t>.</w:t>
      </w:r>
      <w:r w:rsidR="0034184C">
        <w:rPr>
          <w:rFonts w:ascii="Times New Roman" w:hAnsi="Times New Roman" w:cs="Times New Roman"/>
          <w:sz w:val="24"/>
          <w:szCs w:val="24"/>
          <w:lang w:val="id-ID"/>
        </w:rPr>
        <w:t xml:space="preserve"> Tingginya perkembangan rasio LDR karena meningkatnya pemberian total kredit yang diberikan pada tahun 2011 melampaui perkembangan DPK.</w:t>
      </w:r>
    </w:p>
    <w:p w:rsidR="008D2E04" w:rsidRDefault="009D2AB9" w:rsidP="0034184C">
      <w:pPr>
        <w:spacing w:after="0" w:line="480" w:lineRule="auto"/>
        <w:ind w:firstLine="720"/>
        <w:jc w:val="both"/>
        <w:rPr>
          <w:rFonts w:ascii="Times New Roman" w:hAnsi="Times New Roman" w:cs="Times New Roman"/>
          <w:sz w:val="24"/>
          <w:szCs w:val="24"/>
          <w:lang w:val="id-ID"/>
        </w:rPr>
      </w:pPr>
      <w:r>
        <w:rPr>
          <w:rFonts w:ascii="Times New Roman" w:eastAsia="Times New Roman" w:hAnsi="Times New Roman" w:cs="Times New Roman"/>
          <w:color w:val="000000"/>
          <w:sz w:val="24"/>
          <w:szCs w:val="24"/>
          <w:lang w:eastAsia="id-ID"/>
        </w:rPr>
        <w:t>PT Bank Danamon Indonesia Tbk</w:t>
      </w:r>
      <w:r>
        <w:rPr>
          <w:rFonts w:ascii="Times New Roman" w:eastAsia="Times New Roman" w:hAnsi="Times New Roman" w:cs="Times New Roman"/>
          <w:color w:val="000000"/>
          <w:sz w:val="24"/>
          <w:szCs w:val="24"/>
          <w:lang w:val="id-ID" w:eastAsia="id-ID"/>
        </w:rPr>
        <w:t xml:space="preserve"> </w:t>
      </w:r>
      <w:r w:rsidR="0034184C">
        <w:rPr>
          <w:rFonts w:ascii="Times New Roman" w:eastAsia="Times New Roman" w:hAnsi="Times New Roman" w:cs="Times New Roman"/>
          <w:color w:val="000000"/>
          <w:sz w:val="24"/>
          <w:szCs w:val="24"/>
          <w:lang w:val="id-ID" w:eastAsia="id-ID"/>
        </w:rPr>
        <w:t>selam</w:t>
      </w:r>
      <w:r w:rsidR="009F7723">
        <w:rPr>
          <w:rFonts w:ascii="Times New Roman" w:eastAsia="Times New Roman" w:hAnsi="Times New Roman" w:cs="Times New Roman"/>
          <w:color w:val="000000"/>
          <w:sz w:val="24"/>
          <w:szCs w:val="24"/>
          <w:lang w:val="id-ID" w:eastAsia="id-ID"/>
        </w:rPr>
        <w:t>a</w:t>
      </w:r>
      <w:r w:rsidR="0034184C">
        <w:rPr>
          <w:rFonts w:ascii="Times New Roman" w:eastAsia="Times New Roman" w:hAnsi="Times New Roman" w:cs="Times New Roman"/>
          <w:color w:val="000000"/>
          <w:sz w:val="24"/>
          <w:szCs w:val="24"/>
          <w:lang w:val="id-ID" w:eastAsia="id-ID"/>
        </w:rPr>
        <w:t xml:space="preserve"> periode lima tahun </w:t>
      </w:r>
      <w:r w:rsidR="0034184C">
        <w:rPr>
          <w:rFonts w:ascii="Times New Roman" w:hAnsi="Times New Roman" w:cs="Times New Roman"/>
          <w:sz w:val="24"/>
          <w:szCs w:val="24"/>
          <w:lang w:val="id-ID"/>
        </w:rPr>
        <w:t>mengalami fluktuasi. P</w:t>
      </w:r>
      <w:r w:rsidR="0034184C">
        <w:rPr>
          <w:rFonts w:ascii="Times New Roman" w:eastAsia="Times New Roman" w:hAnsi="Times New Roman" w:cs="Times New Roman"/>
          <w:color w:val="000000"/>
          <w:sz w:val="24"/>
          <w:szCs w:val="24"/>
          <w:lang w:val="id-ID" w:eastAsia="id-ID"/>
        </w:rPr>
        <w:t xml:space="preserve">erkembangan </w:t>
      </w:r>
      <w:r w:rsidR="0034184C">
        <w:rPr>
          <w:rFonts w:ascii="Times New Roman" w:hAnsi="Times New Roman" w:cs="Times New Roman"/>
          <w:sz w:val="24"/>
          <w:szCs w:val="24"/>
          <w:lang w:val="id-ID"/>
        </w:rPr>
        <w:t>LDR paling tinggi terjadi pada tahun 201</w:t>
      </w:r>
      <w:r w:rsidR="009F7723">
        <w:rPr>
          <w:rFonts w:ascii="Times New Roman" w:hAnsi="Times New Roman" w:cs="Times New Roman"/>
          <w:sz w:val="24"/>
          <w:szCs w:val="24"/>
          <w:lang w:val="id-ID"/>
        </w:rPr>
        <w:t>1</w:t>
      </w:r>
      <w:r w:rsidR="0034184C"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10</w:t>
      </w:r>
      <w:r w:rsidR="0034184C">
        <w:rPr>
          <w:rFonts w:ascii="Times New Roman" w:hAnsi="Times New Roman" w:cs="Times New Roman"/>
          <w:sz w:val="24"/>
          <w:szCs w:val="24"/>
          <w:lang w:val="id-ID"/>
        </w:rPr>
        <w:t>,</w:t>
      </w:r>
      <w:r w:rsidR="009F7723">
        <w:rPr>
          <w:rFonts w:ascii="Times New Roman" w:hAnsi="Times New Roman" w:cs="Times New Roman"/>
          <w:sz w:val="24"/>
          <w:szCs w:val="24"/>
          <w:lang w:val="id-ID"/>
        </w:rPr>
        <w:t>5</w:t>
      </w:r>
      <w:r w:rsidR="00DA64D9">
        <w:rPr>
          <w:rFonts w:ascii="Times New Roman" w:hAnsi="Times New Roman" w:cs="Times New Roman"/>
          <w:sz w:val="24"/>
          <w:szCs w:val="24"/>
          <w:lang w:val="id-ID"/>
        </w:rPr>
        <w:t>7</w:t>
      </w:r>
      <w:r w:rsidR="0034184C">
        <w:rPr>
          <w:rFonts w:ascii="Times New Roman" w:hAnsi="Times New Roman" w:cs="Times New Roman"/>
          <w:sz w:val="24"/>
          <w:szCs w:val="24"/>
          <w:lang w:val="id-ID"/>
        </w:rPr>
        <w:t xml:space="preserve"> </w:t>
      </w:r>
      <w:r w:rsidR="0034184C">
        <w:rPr>
          <w:rFonts w:ascii="Times New Roman" w:eastAsia="Times New Roman" w:hAnsi="Times New Roman" w:cs="Times New Roman"/>
          <w:color w:val="000000"/>
          <w:sz w:val="24"/>
          <w:szCs w:val="24"/>
          <w:lang w:val="id-ID" w:eastAsia="id-ID"/>
        </w:rPr>
        <w:t>persen</w:t>
      </w:r>
      <w:r w:rsidR="0034184C" w:rsidRPr="003073AB">
        <w:rPr>
          <w:rFonts w:ascii="Times New Roman" w:hAnsi="Times New Roman" w:cs="Times New Roman"/>
          <w:sz w:val="24"/>
          <w:szCs w:val="24"/>
          <w:lang w:val="id-ID"/>
        </w:rPr>
        <w:t>.</w:t>
      </w:r>
      <w:r w:rsidR="0034184C">
        <w:rPr>
          <w:rFonts w:ascii="Times New Roman" w:hAnsi="Times New Roman" w:cs="Times New Roman"/>
          <w:sz w:val="24"/>
          <w:szCs w:val="24"/>
          <w:lang w:val="id-ID"/>
        </w:rPr>
        <w:t xml:space="preserve"> Tingginya perkembangan rasio LDR karena meningkatnya pemberian total kredit yang diberikan pada tahun 2011</w:t>
      </w:r>
      <w:r w:rsidR="00EA47AD">
        <w:rPr>
          <w:rFonts w:ascii="Times New Roman" w:hAnsi="Times New Roman" w:cs="Times New Roman"/>
          <w:sz w:val="24"/>
          <w:szCs w:val="24"/>
          <w:lang w:val="id-ID"/>
        </w:rPr>
        <w:t xml:space="preserve"> yaitu sebesar 19 persen atau sebesar Rp </w:t>
      </w:r>
      <w:r w:rsidR="00EA47AD" w:rsidRPr="00EA47AD">
        <w:rPr>
          <w:rFonts w:ascii="Times New Roman" w:eastAsia="Times New Roman" w:hAnsi="Times New Roman" w:cs="Times New Roman"/>
          <w:color w:val="000000"/>
          <w:sz w:val="24"/>
          <w:szCs w:val="24"/>
          <w:lang w:val="id-ID" w:eastAsia="id-ID"/>
        </w:rPr>
        <w:t>14.228.748</w:t>
      </w:r>
      <w:r w:rsidR="0034184C">
        <w:rPr>
          <w:rFonts w:ascii="Times New Roman" w:hAnsi="Times New Roman" w:cs="Times New Roman"/>
          <w:sz w:val="24"/>
          <w:szCs w:val="24"/>
          <w:lang w:val="id-ID"/>
        </w:rPr>
        <w:t xml:space="preserve"> melampaui perkembangan DPK</w:t>
      </w:r>
      <w:r w:rsidR="00EA47AD">
        <w:rPr>
          <w:rFonts w:ascii="Times New Roman" w:hAnsi="Times New Roman" w:cs="Times New Roman"/>
          <w:sz w:val="24"/>
          <w:szCs w:val="24"/>
          <w:lang w:val="id-ID"/>
        </w:rPr>
        <w:t xml:space="preserve"> yaitu sebesar 8 persen atau Rp </w:t>
      </w:r>
      <w:r w:rsidR="00EA47AD" w:rsidRPr="00EA47AD">
        <w:rPr>
          <w:rFonts w:ascii="Times New Roman" w:eastAsia="Times New Roman" w:hAnsi="Times New Roman" w:cs="Times New Roman"/>
          <w:color w:val="000000"/>
          <w:sz w:val="24"/>
          <w:szCs w:val="24"/>
          <w:lang w:val="id-ID" w:eastAsia="id-ID"/>
        </w:rPr>
        <w:t>6.335.524</w:t>
      </w:r>
      <w:r w:rsidR="0034184C">
        <w:rPr>
          <w:rFonts w:ascii="Times New Roman" w:hAnsi="Times New Roman" w:cs="Times New Roman"/>
          <w:sz w:val="24"/>
          <w:szCs w:val="24"/>
          <w:lang w:val="id-ID"/>
        </w:rPr>
        <w:t>. Sedangkan</w:t>
      </w:r>
      <w:r w:rsidR="0034184C">
        <w:rPr>
          <w:rFonts w:ascii="Times New Roman" w:hAnsi="Times New Roman" w:cs="Times New Roman"/>
          <w:sz w:val="24"/>
          <w:szCs w:val="24"/>
        </w:rPr>
        <w:t xml:space="preserve"> </w:t>
      </w:r>
      <w:r w:rsidR="0034184C">
        <w:rPr>
          <w:rFonts w:ascii="Times New Roman" w:hAnsi="Times New Roman" w:cs="Times New Roman"/>
          <w:sz w:val="24"/>
          <w:szCs w:val="24"/>
          <w:lang w:val="id-ID"/>
        </w:rPr>
        <w:t>p</w:t>
      </w:r>
      <w:r w:rsidR="0034184C">
        <w:rPr>
          <w:rFonts w:ascii="Times New Roman" w:eastAsia="Times New Roman" w:hAnsi="Times New Roman" w:cs="Times New Roman"/>
          <w:color w:val="000000"/>
          <w:sz w:val="24"/>
          <w:szCs w:val="24"/>
          <w:lang w:val="id-ID" w:eastAsia="id-ID"/>
        </w:rPr>
        <w:t xml:space="preserve">erkembangan </w:t>
      </w:r>
      <w:r w:rsidR="0034184C">
        <w:rPr>
          <w:rFonts w:ascii="Times New Roman" w:hAnsi="Times New Roman" w:cs="Times New Roman"/>
          <w:sz w:val="24"/>
          <w:szCs w:val="24"/>
          <w:lang w:val="id-ID"/>
        </w:rPr>
        <w:t>LDR paling rendah terjadi pada tahun 201</w:t>
      </w:r>
      <w:r w:rsidR="009F7723">
        <w:rPr>
          <w:rFonts w:ascii="Times New Roman" w:hAnsi="Times New Roman" w:cs="Times New Roman"/>
          <w:sz w:val="24"/>
          <w:szCs w:val="24"/>
          <w:lang w:val="id-ID"/>
        </w:rPr>
        <w:t>3</w:t>
      </w:r>
      <w:r w:rsidR="0034184C"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34184C">
        <w:rPr>
          <w:rFonts w:ascii="Times New Roman" w:eastAsia="Times New Roman" w:hAnsi="Times New Roman" w:cs="Times New Roman"/>
          <w:color w:val="000000"/>
          <w:sz w:val="24"/>
          <w:szCs w:val="24"/>
          <w:lang w:val="id-ID" w:eastAsia="id-ID"/>
        </w:rPr>
        <w:t xml:space="preserve">minus </w:t>
      </w:r>
      <w:r w:rsidR="009F7723">
        <w:rPr>
          <w:rFonts w:ascii="Times New Roman" w:eastAsia="Times New Roman" w:hAnsi="Times New Roman" w:cs="Times New Roman"/>
          <w:color w:val="000000"/>
          <w:sz w:val="24"/>
          <w:szCs w:val="24"/>
          <w:lang w:val="id-ID" w:eastAsia="id-ID"/>
        </w:rPr>
        <w:t>6</w:t>
      </w:r>
      <w:r w:rsidR="0034184C">
        <w:rPr>
          <w:rFonts w:ascii="Times New Roman" w:eastAsia="Times New Roman" w:hAnsi="Times New Roman" w:cs="Times New Roman"/>
          <w:color w:val="000000"/>
          <w:sz w:val="24"/>
          <w:szCs w:val="24"/>
          <w:lang w:val="id-ID" w:eastAsia="id-ID"/>
        </w:rPr>
        <w:t>,</w:t>
      </w:r>
      <w:r w:rsidR="00DA64D9">
        <w:rPr>
          <w:rFonts w:ascii="Times New Roman" w:eastAsia="Times New Roman" w:hAnsi="Times New Roman" w:cs="Times New Roman"/>
          <w:color w:val="000000"/>
          <w:sz w:val="24"/>
          <w:szCs w:val="24"/>
          <w:lang w:val="id-ID" w:eastAsia="id-ID"/>
        </w:rPr>
        <w:t>51</w:t>
      </w:r>
      <w:r w:rsidR="0034184C">
        <w:rPr>
          <w:rFonts w:ascii="Times New Roman" w:hAnsi="Times New Roman" w:cs="Times New Roman"/>
          <w:sz w:val="24"/>
          <w:szCs w:val="24"/>
          <w:lang w:val="id-ID"/>
        </w:rPr>
        <w:t xml:space="preserve"> </w:t>
      </w:r>
      <w:r w:rsidR="0034184C">
        <w:rPr>
          <w:rFonts w:ascii="Times New Roman" w:eastAsia="Times New Roman" w:hAnsi="Times New Roman" w:cs="Times New Roman"/>
          <w:color w:val="000000"/>
          <w:sz w:val="24"/>
          <w:szCs w:val="24"/>
          <w:lang w:val="id-ID" w:eastAsia="id-ID"/>
        </w:rPr>
        <w:t xml:space="preserve">persen atau turun </w:t>
      </w:r>
      <w:r w:rsidR="00DA64D9">
        <w:rPr>
          <w:rFonts w:ascii="Times New Roman" w:eastAsia="Times New Roman" w:hAnsi="Times New Roman" w:cs="Times New Roman"/>
          <w:color w:val="000000"/>
          <w:sz w:val="24"/>
          <w:szCs w:val="24"/>
          <w:lang w:val="id-ID" w:eastAsia="id-ID"/>
        </w:rPr>
        <w:t>6,</w:t>
      </w:r>
      <w:r w:rsidR="009F7723">
        <w:rPr>
          <w:rFonts w:ascii="Times New Roman" w:eastAsia="Times New Roman" w:hAnsi="Times New Roman" w:cs="Times New Roman"/>
          <w:color w:val="000000"/>
          <w:sz w:val="24"/>
          <w:szCs w:val="24"/>
          <w:lang w:val="id-ID" w:eastAsia="id-ID"/>
        </w:rPr>
        <w:t>5</w:t>
      </w:r>
      <w:r w:rsidR="00DA64D9">
        <w:rPr>
          <w:rFonts w:ascii="Times New Roman" w:eastAsia="Times New Roman" w:hAnsi="Times New Roman" w:cs="Times New Roman"/>
          <w:color w:val="000000"/>
          <w:sz w:val="24"/>
          <w:szCs w:val="24"/>
          <w:lang w:val="id-ID" w:eastAsia="id-ID"/>
        </w:rPr>
        <w:t>1</w:t>
      </w:r>
      <w:r w:rsidR="009F7723">
        <w:rPr>
          <w:rFonts w:ascii="Times New Roman" w:hAnsi="Times New Roman" w:cs="Times New Roman"/>
          <w:sz w:val="24"/>
          <w:szCs w:val="24"/>
          <w:lang w:val="id-ID"/>
        </w:rPr>
        <w:t xml:space="preserve"> </w:t>
      </w:r>
      <w:r w:rsidR="0034184C">
        <w:rPr>
          <w:rFonts w:ascii="Times New Roman" w:eastAsia="Times New Roman" w:hAnsi="Times New Roman" w:cs="Times New Roman"/>
          <w:color w:val="000000"/>
          <w:sz w:val="24"/>
          <w:szCs w:val="24"/>
          <w:lang w:val="id-ID" w:eastAsia="id-ID"/>
        </w:rPr>
        <w:t>persen</w:t>
      </w:r>
      <w:r w:rsidR="0034184C" w:rsidRPr="003073AB">
        <w:rPr>
          <w:rFonts w:ascii="Times New Roman" w:hAnsi="Times New Roman" w:cs="Times New Roman"/>
          <w:sz w:val="24"/>
          <w:szCs w:val="24"/>
          <w:lang w:val="id-ID"/>
        </w:rPr>
        <w:t>.</w:t>
      </w:r>
      <w:r w:rsidR="0034184C">
        <w:rPr>
          <w:rFonts w:ascii="Times New Roman" w:hAnsi="Times New Roman" w:cs="Times New Roman"/>
          <w:sz w:val="24"/>
          <w:szCs w:val="24"/>
          <w:lang w:val="id-ID"/>
        </w:rPr>
        <w:t xml:space="preserve"> Turunnya rasio LDR terjadi karena sangat tingginya perkembangan Dana Pihak Ketiga (DPK) dalam periode lima tahun</w:t>
      </w:r>
      <w:r w:rsidR="00EA47AD">
        <w:rPr>
          <w:rFonts w:ascii="Times New Roman" w:hAnsi="Times New Roman" w:cs="Times New Roman"/>
          <w:sz w:val="24"/>
          <w:szCs w:val="24"/>
          <w:lang w:val="id-ID"/>
        </w:rPr>
        <w:t xml:space="preserve"> yaitu sebesar 21 persen atau sebesar Rp </w:t>
      </w:r>
      <w:r w:rsidR="00EA47AD" w:rsidRPr="00EA47AD">
        <w:rPr>
          <w:rFonts w:ascii="Times New Roman" w:eastAsia="Times New Roman" w:hAnsi="Times New Roman" w:cs="Times New Roman"/>
          <w:color w:val="000000"/>
          <w:sz w:val="24"/>
          <w:szCs w:val="24"/>
          <w:lang w:val="id-ID" w:eastAsia="id-ID"/>
        </w:rPr>
        <w:t>19.263.316</w:t>
      </w:r>
      <w:r w:rsidR="00EA47AD">
        <w:rPr>
          <w:rFonts w:ascii="Times New Roman" w:eastAsia="Times New Roman" w:hAnsi="Times New Roman" w:cs="Times New Roman"/>
          <w:color w:val="000000"/>
          <w:sz w:val="24"/>
          <w:szCs w:val="24"/>
          <w:lang w:val="id-ID" w:eastAsia="id-ID"/>
        </w:rPr>
        <w:t xml:space="preserve"> </w:t>
      </w:r>
      <w:r w:rsidR="0034184C">
        <w:rPr>
          <w:rFonts w:ascii="Times New Roman" w:hAnsi="Times New Roman" w:cs="Times New Roman"/>
          <w:sz w:val="24"/>
          <w:szCs w:val="24"/>
          <w:lang w:val="id-ID"/>
        </w:rPr>
        <w:t>melampaui perkembang</w:t>
      </w:r>
      <w:r w:rsidR="009F7723">
        <w:rPr>
          <w:rFonts w:ascii="Times New Roman" w:hAnsi="Times New Roman" w:cs="Times New Roman"/>
          <w:sz w:val="24"/>
          <w:szCs w:val="24"/>
          <w:lang w:val="id-ID"/>
        </w:rPr>
        <w:t>an total kredit pada tahun 2013</w:t>
      </w:r>
      <w:r w:rsidR="00EA47AD">
        <w:rPr>
          <w:rFonts w:ascii="Times New Roman" w:hAnsi="Times New Roman" w:cs="Times New Roman"/>
          <w:sz w:val="24"/>
          <w:szCs w:val="24"/>
          <w:lang w:val="id-ID"/>
        </w:rPr>
        <w:t xml:space="preserve"> yaitu sebesar 14 persen atau Rp </w:t>
      </w:r>
      <w:r w:rsidR="00EA47AD" w:rsidRPr="00EA47AD">
        <w:rPr>
          <w:rFonts w:ascii="Times New Roman" w:eastAsia="Times New Roman" w:hAnsi="Times New Roman" w:cs="Times New Roman"/>
          <w:color w:val="000000"/>
          <w:sz w:val="24"/>
          <w:szCs w:val="24"/>
          <w:lang w:val="id-ID" w:eastAsia="id-ID"/>
        </w:rPr>
        <w:t>12.599.780</w:t>
      </w:r>
      <w:r w:rsidR="00EA47AD">
        <w:rPr>
          <w:rFonts w:ascii="Times New Roman" w:eastAsia="Times New Roman" w:hAnsi="Times New Roman" w:cs="Times New Roman"/>
          <w:color w:val="000000"/>
          <w:sz w:val="24"/>
          <w:szCs w:val="24"/>
          <w:lang w:val="id-ID" w:eastAsia="id-ID"/>
        </w:rPr>
        <w:t>.</w:t>
      </w:r>
      <w:r w:rsidR="0034184C">
        <w:rPr>
          <w:rFonts w:ascii="Times New Roman" w:hAnsi="Times New Roman" w:cs="Times New Roman"/>
          <w:sz w:val="24"/>
          <w:szCs w:val="24"/>
          <w:lang w:val="id-ID"/>
        </w:rPr>
        <w:t xml:space="preserve"> </w:t>
      </w:r>
    </w:p>
    <w:p w:rsidR="00D522DA" w:rsidRDefault="00EF7745" w:rsidP="00D522DA">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0694E">
        <w:rPr>
          <w:rFonts w:ascii="Times New Roman" w:hAnsi="Times New Roman" w:cs="Times New Roman"/>
          <w:sz w:val="24"/>
          <w:szCs w:val="24"/>
        </w:rPr>
        <w:t>erkembangan</w:t>
      </w:r>
      <w:r>
        <w:rPr>
          <w:rFonts w:ascii="Times New Roman" w:hAnsi="Times New Roman" w:cs="Times New Roman"/>
          <w:sz w:val="24"/>
          <w:szCs w:val="24"/>
          <w:lang w:val="id-ID"/>
        </w:rPr>
        <w:t xml:space="preserve"> </w:t>
      </w:r>
      <w:r w:rsidR="000A65C7">
        <w:rPr>
          <w:rFonts w:ascii="Times New Roman" w:hAnsi="Times New Roman" w:cs="Times New Roman"/>
          <w:sz w:val="24"/>
          <w:lang w:val="id-ID"/>
        </w:rPr>
        <w:t>LDR</w:t>
      </w:r>
      <w:r>
        <w:rPr>
          <w:rFonts w:ascii="Times New Roman" w:hAnsi="Times New Roman" w:cs="Times New Roman"/>
          <w:sz w:val="24"/>
          <w:lang w:val="id-ID"/>
        </w:rPr>
        <w:t xml:space="preserve"> </w:t>
      </w:r>
      <w:r>
        <w:rPr>
          <w:rFonts w:ascii="Times New Roman" w:hAnsi="Times New Roman" w:cs="Times New Roman"/>
          <w:sz w:val="24"/>
          <w:szCs w:val="24"/>
        </w:rPr>
        <w:t xml:space="preserve">Bank </w:t>
      </w:r>
      <w:r>
        <w:rPr>
          <w:rFonts w:ascii="Times New Roman" w:hAnsi="Times New Roman" w:cs="Times New Roman"/>
          <w:sz w:val="24"/>
          <w:szCs w:val="24"/>
          <w:lang w:val="id-ID"/>
        </w:rPr>
        <w:t>Panin</w:t>
      </w:r>
      <w:r>
        <w:rPr>
          <w:rFonts w:ascii="Times New Roman" w:hAnsi="Times New Roman" w:cs="Times New Roman"/>
          <w:sz w:val="24"/>
          <w:szCs w:val="24"/>
        </w:rPr>
        <w:t xml:space="preserve"> </w:t>
      </w:r>
      <w:r w:rsidR="009F7723">
        <w:rPr>
          <w:rFonts w:ascii="Times New Roman" w:hAnsi="Times New Roman" w:cs="Times New Roman"/>
          <w:sz w:val="24"/>
          <w:szCs w:val="24"/>
          <w:lang w:val="id-ID"/>
        </w:rPr>
        <w:t xml:space="preserve">selama </w:t>
      </w:r>
      <w:r w:rsidR="009F7723">
        <w:rPr>
          <w:rFonts w:ascii="Times New Roman" w:eastAsia="Times New Roman" w:hAnsi="Times New Roman" w:cs="Times New Roman"/>
          <w:color w:val="000000"/>
          <w:sz w:val="24"/>
          <w:szCs w:val="24"/>
          <w:lang w:val="id-ID" w:eastAsia="id-ID"/>
        </w:rPr>
        <w:t xml:space="preserve">periode lima tahun </w:t>
      </w:r>
      <w:r w:rsidR="009F7723">
        <w:rPr>
          <w:rFonts w:ascii="Times New Roman" w:hAnsi="Times New Roman" w:cs="Times New Roman"/>
          <w:sz w:val="24"/>
          <w:szCs w:val="24"/>
          <w:lang w:val="id-ID"/>
        </w:rPr>
        <w:t>mengalami fluktuasi. P</w:t>
      </w:r>
      <w:r w:rsidR="009F7723">
        <w:rPr>
          <w:rFonts w:ascii="Times New Roman" w:eastAsia="Times New Roman" w:hAnsi="Times New Roman" w:cs="Times New Roman"/>
          <w:color w:val="000000"/>
          <w:sz w:val="24"/>
          <w:szCs w:val="24"/>
          <w:lang w:val="id-ID" w:eastAsia="id-ID"/>
        </w:rPr>
        <w:t xml:space="preserve">erkembangan </w:t>
      </w:r>
      <w:r w:rsidR="009F7723">
        <w:rPr>
          <w:rFonts w:ascii="Times New Roman" w:hAnsi="Times New Roman" w:cs="Times New Roman"/>
          <w:sz w:val="24"/>
          <w:szCs w:val="24"/>
          <w:lang w:val="id-ID"/>
        </w:rPr>
        <w:t>LDR paling tinggi terjadi pada tahun 2012</w:t>
      </w:r>
      <w:r w:rsidR="009F7723"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9</w:t>
      </w:r>
      <w:r w:rsidR="009F7723">
        <w:rPr>
          <w:rFonts w:ascii="Times New Roman" w:hAnsi="Times New Roman" w:cs="Times New Roman"/>
          <w:sz w:val="24"/>
          <w:szCs w:val="24"/>
          <w:lang w:val="id-ID"/>
        </w:rPr>
        <w:t>,</w:t>
      </w:r>
      <w:r w:rsidR="00DA64D9">
        <w:rPr>
          <w:rFonts w:ascii="Times New Roman" w:hAnsi="Times New Roman" w:cs="Times New Roman"/>
          <w:sz w:val="24"/>
          <w:szCs w:val="24"/>
          <w:lang w:val="id-ID"/>
        </w:rPr>
        <w:t>20</w:t>
      </w:r>
      <w:r w:rsidR="009F7723">
        <w:rPr>
          <w:rFonts w:ascii="Times New Roman" w:hAnsi="Times New Roman" w:cs="Times New Roman"/>
          <w:sz w:val="24"/>
          <w:szCs w:val="24"/>
          <w:lang w:val="id-ID"/>
        </w:rPr>
        <w:t xml:space="preserve"> </w:t>
      </w:r>
      <w:r w:rsidR="009F7723">
        <w:rPr>
          <w:rFonts w:ascii="Times New Roman" w:eastAsia="Times New Roman" w:hAnsi="Times New Roman" w:cs="Times New Roman"/>
          <w:color w:val="000000"/>
          <w:sz w:val="24"/>
          <w:szCs w:val="24"/>
          <w:lang w:val="id-ID" w:eastAsia="id-ID"/>
        </w:rPr>
        <w:t>persen</w:t>
      </w:r>
      <w:r w:rsidR="009F7723" w:rsidRPr="003073AB">
        <w:rPr>
          <w:rFonts w:ascii="Times New Roman" w:hAnsi="Times New Roman" w:cs="Times New Roman"/>
          <w:sz w:val="24"/>
          <w:szCs w:val="24"/>
          <w:lang w:val="id-ID"/>
        </w:rPr>
        <w:t>.</w:t>
      </w:r>
      <w:r w:rsidR="009F7723">
        <w:rPr>
          <w:rFonts w:ascii="Times New Roman" w:hAnsi="Times New Roman" w:cs="Times New Roman"/>
          <w:sz w:val="24"/>
          <w:szCs w:val="24"/>
          <w:lang w:val="id-ID"/>
        </w:rPr>
        <w:t xml:space="preserve"> Tingginya perkembangan rasio LDR karena meningkatnya pemberian total kredit yang diberikan  </w:t>
      </w:r>
      <w:r w:rsidR="00EA47AD">
        <w:rPr>
          <w:rFonts w:ascii="Times New Roman" w:hAnsi="Times New Roman" w:cs="Times New Roman"/>
          <w:sz w:val="24"/>
          <w:szCs w:val="24"/>
          <w:lang w:val="id-ID"/>
        </w:rPr>
        <w:t xml:space="preserve">yaitu sebesar 31 persen atau sebesar Rp </w:t>
      </w:r>
      <w:r w:rsidR="00EA47AD" w:rsidRPr="00EA47AD">
        <w:rPr>
          <w:rFonts w:ascii="Times New Roman" w:eastAsia="Times New Roman" w:hAnsi="Times New Roman" w:cs="Times New Roman"/>
          <w:color w:val="000000"/>
          <w:sz w:val="24"/>
          <w:szCs w:val="24"/>
          <w:lang w:val="id-ID" w:eastAsia="id-ID"/>
        </w:rPr>
        <w:t>21.881.438</w:t>
      </w:r>
      <w:r w:rsidR="00EA47AD">
        <w:rPr>
          <w:rFonts w:ascii="Times New Roman" w:eastAsia="Times New Roman" w:hAnsi="Times New Roman" w:cs="Times New Roman"/>
          <w:color w:val="000000"/>
          <w:sz w:val="24"/>
          <w:szCs w:val="24"/>
          <w:lang w:val="id-ID" w:eastAsia="id-ID"/>
        </w:rPr>
        <w:t xml:space="preserve"> </w:t>
      </w:r>
      <w:r w:rsidR="009F7723">
        <w:rPr>
          <w:rFonts w:ascii="Times New Roman" w:hAnsi="Times New Roman" w:cs="Times New Roman"/>
          <w:sz w:val="24"/>
          <w:szCs w:val="24"/>
          <w:lang w:val="id-ID"/>
        </w:rPr>
        <w:t>melampaui perkembangan Dana Pihak Ketiga</w:t>
      </w:r>
      <w:r w:rsidR="00EA47AD">
        <w:rPr>
          <w:rFonts w:ascii="Times New Roman" w:hAnsi="Times New Roman" w:cs="Times New Roman"/>
          <w:sz w:val="24"/>
          <w:szCs w:val="24"/>
          <w:lang w:val="id-ID"/>
        </w:rPr>
        <w:t xml:space="preserve"> yaitu sebesar 20 persen atau sebesar Rp </w:t>
      </w:r>
      <w:r w:rsidR="00EA47AD" w:rsidRPr="00EA47AD">
        <w:rPr>
          <w:rFonts w:ascii="Times New Roman" w:eastAsia="Times New Roman" w:hAnsi="Times New Roman" w:cs="Times New Roman"/>
          <w:color w:val="000000"/>
          <w:sz w:val="24"/>
          <w:szCs w:val="24"/>
          <w:lang w:val="id-ID" w:eastAsia="id-ID"/>
        </w:rPr>
        <w:t>16.946.728</w:t>
      </w:r>
      <w:r w:rsidR="009F7723">
        <w:rPr>
          <w:rFonts w:ascii="Times New Roman" w:hAnsi="Times New Roman" w:cs="Times New Roman"/>
          <w:sz w:val="24"/>
          <w:szCs w:val="24"/>
          <w:lang w:val="id-ID"/>
        </w:rPr>
        <w:t>. Sedangkan</w:t>
      </w:r>
      <w:r w:rsidR="009F7723">
        <w:rPr>
          <w:rFonts w:ascii="Times New Roman" w:hAnsi="Times New Roman" w:cs="Times New Roman"/>
          <w:sz w:val="24"/>
          <w:szCs w:val="24"/>
        </w:rPr>
        <w:t xml:space="preserve"> </w:t>
      </w:r>
      <w:r w:rsidR="009F7723">
        <w:rPr>
          <w:rFonts w:ascii="Times New Roman" w:hAnsi="Times New Roman" w:cs="Times New Roman"/>
          <w:sz w:val="24"/>
          <w:szCs w:val="24"/>
          <w:lang w:val="id-ID"/>
        </w:rPr>
        <w:t>p</w:t>
      </w:r>
      <w:r w:rsidR="009F7723">
        <w:rPr>
          <w:rFonts w:ascii="Times New Roman" w:eastAsia="Times New Roman" w:hAnsi="Times New Roman" w:cs="Times New Roman"/>
          <w:color w:val="000000"/>
          <w:sz w:val="24"/>
          <w:szCs w:val="24"/>
          <w:lang w:val="id-ID" w:eastAsia="id-ID"/>
        </w:rPr>
        <w:t xml:space="preserve">erkembangan </w:t>
      </w:r>
      <w:r w:rsidR="009F7723">
        <w:rPr>
          <w:rFonts w:ascii="Times New Roman" w:hAnsi="Times New Roman" w:cs="Times New Roman"/>
          <w:sz w:val="24"/>
          <w:szCs w:val="24"/>
          <w:lang w:val="id-ID"/>
        </w:rPr>
        <w:t xml:space="preserve">LDR paling rendah terjadi pada tahun </w:t>
      </w:r>
      <w:r w:rsidR="009F7723">
        <w:rPr>
          <w:rFonts w:ascii="Times New Roman" w:hAnsi="Times New Roman" w:cs="Times New Roman"/>
          <w:sz w:val="24"/>
          <w:szCs w:val="24"/>
          <w:lang w:val="id-ID"/>
        </w:rPr>
        <w:lastRenderedPageBreak/>
        <w:t>2013</w:t>
      </w:r>
      <w:r w:rsidR="009F7723"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9F7723">
        <w:rPr>
          <w:rFonts w:ascii="Times New Roman" w:eastAsia="Times New Roman" w:hAnsi="Times New Roman" w:cs="Times New Roman"/>
          <w:color w:val="000000"/>
          <w:sz w:val="24"/>
          <w:szCs w:val="24"/>
          <w:lang w:val="id-ID" w:eastAsia="id-ID"/>
        </w:rPr>
        <w:t>minus 3,</w:t>
      </w:r>
      <w:r w:rsidR="00DA64D9">
        <w:rPr>
          <w:rFonts w:ascii="Times New Roman" w:eastAsia="Times New Roman" w:hAnsi="Times New Roman" w:cs="Times New Roman"/>
          <w:color w:val="000000"/>
          <w:sz w:val="24"/>
          <w:szCs w:val="24"/>
          <w:lang w:val="id-ID" w:eastAsia="id-ID"/>
        </w:rPr>
        <w:t>70</w:t>
      </w:r>
      <w:r w:rsidR="009F7723">
        <w:rPr>
          <w:rFonts w:ascii="Times New Roman" w:hAnsi="Times New Roman" w:cs="Times New Roman"/>
          <w:sz w:val="24"/>
          <w:szCs w:val="24"/>
          <w:lang w:val="id-ID"/>
        </w:rPr>
        <w:t xml:space="preserve"> </w:t>
      </w:r>
      <w:r w:rsidR="009F7723">
        <w:rPr>
          <w:rFonts w:ascii="Times New Roman" w:eastAsia="Times New Roman" w:hAnsi="Times New Roman" w:cs="Times New Roman"/>
          <w:color w:val="000000"/>
          <w:sz w:val="24"/>
          <w:szCs w:val="24"/>
          <w:lang w:val="id-ID" w:eastAsia="id-ID"/>
        </w:rPr>
        <w:t>persen atau turun 3,</w:t>
      </w:r>
      <w:r w:rsidR="00DA64D9">
        <w:rPr>
          <w:rFonts w:ascii="Times New Roman" w:eastAsia="Times New Roman" w:hAnsi="Times New Roman" w:cs="Times New Roman"/>
          <w:color w:val="000000"/>
          <w:sz w:val="24"/>
          <w:szCs w:val="24"/>
          <w:lang w:val="id-ID" w:eastAsia="id-ID"/>
        </w:rPr>
        <w:t>70</w:t>
      </w:r>
      <w:r w:rsidR="009F7723">
        <w:rPr>
          <w:rFonts w:ascii="Times New Roman" w:hAnsi="Times New Roman" w:cs="Times New Roman"/>
          <w:sz w:val="24"/>
          <w:szCs w:val="24"/>
          <w:lang w:val="id-ID"/>
        </w:rPr>
        <w:t xml:space="preserve"> </w:t>
      </w:r>
      <w:r w:rsidR="009F7723">
        <w:rPr>
          <w:rFonts w:ascii="Times New Roman" w:eastAsia="Times New Roman" w:hAnsi="Times New Roman" w:cs="Times New Roman"/>
          <w:color w:val="000000"/>
          <w:sz w:val="24"/>
          <w:szCs w:val="24"/>
          <w:lang w:val="id-ID" w:eastAsia="id-ID"/>
        </w:rPr>
        <w:t>persen</w:t>
      </w:r>
      <w:r w:rsidR="009F7723" w:rsidRPr="003073AB">
        <w:rPr>
          <w:rFonts w:ascii="Times New Roman" w:hAnsi="Times New Roman" w:cs="Times New Roman"/>
          <w:sz w:val="24"/>
          <w:szCs w:val="24"/>
          <w:lang w:val="id-ID"/>
        </w:rPr>
        <w:t>.</w:t>
      </w:r>
      <w:r w:rsidR="009F7723">
        <w:rPr>
          <w:rFonts w:ascii="Times New Roman" w:hAnsi="Times New Roman" w:cs="Times New Roman"/>
          <w:sz w:val="24"/>
          <w:szCs w:val="24"/>
          <w:lang w:val="id-ID"/>
        </w:rPr>
        <w:t xml:space="preserve"> Turunnya rasio LDR terjadi karena tingginya perkembangan Dana Pihak Ketiga (DPK) </w:t>
      </w:r>
      <w:r w:rsidR="00EA47AD">
        <w:rPr>
          <w:rFonts w:ascii="Times New Roman" w:hAnsi="Times New Roman" w:cs="Times New Roman"/>
          <w:sz w:val="24"/>
          <w:szCs w:val="24"/>
          <w:lang w:val="id-ID"/>
        </w:rPr>
        <w:t xml:space="preserve">yaitu sebesar 17 persen atau sebesar Rp </w:t>
      </w:r>
      <w:r w:rsidR="00EA47AD" w:rsidRPr="00EA47AD">
        <w:rPr>
          <w:rFonts w:ascii="Times New Roman" w:eastAsia="Times New Roman" w:hAnsi="Times New Roman" w:cs="Times New Roman"/>
          <w:color w:val="000000"/>
          <w:sz w:val="24"/>
          <w:szCs w:val="24"/>
          <w:lang w:val="id-ID" w:eastAsia="id-ID"/>
        </w:rPr>
        <w:t>17.561.393</w:t>
      </w:r>
      <w:r w:rsidR="00EA47AD">
        <w:rPr>
          <w:rFonts w:ascii="Times New Roman" w:eastAsia="Times New Roman" w:hAnsi="Times New Roman" w:cs="Times New Roman"/>
          <w:color w:val="000000"/>
          <w:sz w:val="24"/>
          <w:szCs w:val="24"/>
          <w:lang w:val="id-ID" w:eastAsia="id-ID"/>
        </w:rPr>
        <w:t xml:space="preserve"> </w:t>
      </w:r>
      <w:r w:rsidR="009F7723">
        <w:rPr>
          <w:rFonts w:ascii="Times New Roman" w:hAnsi="Times New Roman" w:cs="Times New Roman"/>
          <w:sz w:val="24"/>
          <w:szCs w:val="24"/>
          <w:lang w:val="id-ID"/>
        </w:rPr>
        <w:t>yang melampaui perkembangan total kredit</w:t>
      </w:r>
      <w:r w:rsidR="00EA47AD">
        <w:rPr>
          <w:rFonts w:ascii="Times New Roman" w:hAnsi="Times New Roman" w:cs="Times New Roman"/>
          <w:sz w:val="24"/>
          <w:szCs w:val="24"/>
          <w:lang w:val="id-ID"/>
        </w:rPr>
        <w:t xml:space="preserve"> sebesar 13 persen atau Rp </w:t>
      </w:r>
      <w:r w:rsidR="00EA47AD" w:rsidRPr="00EA47AD">
        <w:rPr>
          <w:rFonts w:ascii="Times New Roman" w:eastAsia="Times New Roman" w:hAnsi="Times New Roman" w:cs="Times New Roman"/>
          <w:color w:val="000000"/>
          <w:sz w:val="24"/>
          <w:szCs w:val="24"/>
          <w:lang w:val="id-ID" w:eastAsia="id-ID"/>
        </w:rPr>
        <w:t>11.868.634</w:t>
      </w:r>
      <w:r w:rsidR="009F7723">
        <w:rPr>
          <w:rFonts w:ascii="Times New Roman" w:hAnsi="Times New Roman" w:cs="Times New Roman"/>
          <w:sz w:val="24"/>
          <w:szCs w:val="24"/>
          <w:lang w:val="id-ID"/>
        </w:rPr>
        <w:t>.</w:t>
      </w:r>
    </w:p>
    <w:p w:rsidR="00617A19" w:rsidRPr="007A36BB" w:rsidRDefault="00FC3A8D" w:rsidP="009F7723">
      <w:pPr>
        <w:spacing w:after="0" w:line="480" w:lineRule="auto"/>
        <w:ind w:firstLine="720"/>
        <w:jc w:val="both"/>
        <w:rPr>
          <w:rFonts w:eastAsiaTheme="minorEastAsia"/>
          <w:lang w:val="id-ID"/>
        </w:rPr>
      </w:pPr>
      <w:r>
        <w:rPr>
          <w:rFonts w:ascii="Times New Roman" w:hAnsi="Times New Roman" w:cs="Times New Roman"/>
          <w:sz w:val="24"/>
          <w:szCs w:val="24"/>
          <w:lang w:val="id-ID"/>
        </w:rPr>
        <w:t>P</w:t>
      </w:r>
      <w:r w:rsidRPr="00B0694E">
        <w:rPr>
          <w:rFonts w:ascii="Times New Roman" w:hAnsi="Times New Roman" w:cs="Times New Roman"/>
          <w:sz w:val="24"/>
          <w:szCs w:val="24"/>
        </w:rPr>
        <w:t>erkembangan</w:t>
      </w:r>
      <w:r>
        <w:rPr>
          <w:rFonts w:ascii="Times New Roman" w:hAnsi="Times New Roman" w:cs="Times New Roman"/>
          <w:sz w:val="24"/>
          <w:szCs w:val="24"/>
          <w:lang w:val="id-ID"/>
        </w:rPr>
        <w:t xml:space="preserve"> </w:t>
      </w:r>
      <w:r>
        <w:rPr>
          <w:rFonts w:ascii="Times New Roman" w:hAnsi="Times New Roman" w:cs="Times New Roman"/>
          <w:sz w:val="24"/>
          <w:lang w:val="id-ID"/>
        </w:rPr>
        <w:t>LDR</w:t>
      </w:r>
      <w:r>
        <w:rPr>
          <w:rFonts w:ascii="Times New Roman" w:hAnsi="Times New Roman" w:cs="Times New Roman"/>
          <w:sz w:val="24"/>
          <w:szCs w:val="24"/>
          <w:lang w:val="id-ID"/>
        </w:rPr>
        <w:t xml:space="preserve"> </w:t>
      </w:r>
      <w:r w:rsidR="009D2AB9">
        <w:rPr>
          <w:rFonts w:ascii="Times New Roman" w:hAnsi="Times New Roman" w:cs="Times New Roman"/>
          <w:sz w:val="24"/>
          <w:szCs w:val="24"/>
        </w:rPr>
        <w:t xml:space="preserve">PT Bank Permata  Tbk </w:t>
      </w:r>
      <w:r w:rsidR="009F7723">
        <w:rPr>
          <w:rFonts w:ascii="Times New Roman" w:hAnsi="Times New Roman" w:cs="Times New Roman"/>
          <w:sz w:val="24"/>
          <w:szCs w:val="24"/>
          <w:lang w:val="id-ID"/>
        </w:rPr>
        <w:t>selama lima periode mengalami fluktuasi. P</w:t>
      </w:r>
      <w:r w:rsidR="009F7723">
        <w:rPr>
          <w:rFonts w:ascii="Times New Roman" w:eastAsia="Times New Roman" w:hAnsi="Times New Roman" w:cs="Times New Roman"/>
          <w:color w:val="000000"/>
          <w:sz w:val="24"/>
          <w:szCs w:val="24"/>
          <w:lang w:val="id-ID" w:eastAsia="id-ID"/>
        </w:rPr>
        <w:t xml:space="preserve">erkembangan </w:t>
      </w:r>
      <w:r w:rsidR="009F7723">
        <w:rPr>
          <w:rFonts w:ascii="Times New Roman" w:hAnsi="Times New Roman" w:cs="Times New Roman"/>
          <w:sz w:val="24"/>
          <w:szCs w:val="24"/>
          <w:lang w:val="id-ID"/>
        </w:rPr>
        <w:t>LDR paling rendah terjadi pada tahun 2011</w:t>
      </w:r>
      <w:r w:rsidR="009F7723"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minus 5</w:t>
      </w:r>
      <w:r w:rsidR="00187505">
        <w:rPr>
          <w:rFonts w:ascii="Times New Roman" w:eastAsia="Times New Roman" w:hAnsi="Times New Roman" w:cs="Times New Roman"/>
          <w:color w:val="000000"/>
          <w:sz w:val="24"/>
          <w:szCs w:val="24"/>
          <w:lang w:val="id-ID" w:eastAsia="id-ID"/>
        </w:rPr>
        <w:t>,</w:t>
      </w:r>
      <w:r w:rsidR="00DA64D9">
        <w:rPr>
          <w:rFonts w:ascii="Times New Roman" w:eastAsia="Times New Roman" w:hAnsi="Times New Roman" w:cs="Times New Roman"/>
          <w:color w:val="000000"/>
          <w:sz w:val="24"/>
          <w:szCs w:val="24"/>
          <w:lang w:val="id-ID" w:eastAsia="id-ID"/>
        </w:rPr>
        <w:t>01</w:t>
      </w:r>
      <w:r w:rsidR="009F7723">
        <w:rPr>
          <w:rFonts w:ascii="Times New Roman" w:hAnsi="Times New Roman" w:cs="Times New Roman"/>
          <w:sz w:val="24"/>
          <w:szCs w:val="24"/>
          <w:lang w:val="id-ID"/>
        </w:rPr>
        <w:t xml:space="preserve"> </w:t>
      </w:r>
      <w:r w:rsidR="009F7723">
        <w:rPr>
          <w:rFonts w:ascii="Times New Roman" w:eastAsia="Times New Roman" w:hAnsi="Times New Roman" w:cs="Times New Roman"/>
          <w:color w:val="000000"/>
          <w:sz w:val="24"/>
          <w:szCs w:val="24"/>
          <w:lang w:val="id-ID" w:eastAsia="id-ID"/>
        </w:rPr>
        <w:t xml:space="preserve">persen atau turun </w:t>
      </w:r>
      <w:r w:rsidR="00DA64D9">
        <w:rPr>
          <w:rFonts w:ascii="Times New Roman" w:eastAsia="Times New Roman" w:hAnsi="Times New Roman" w:cs="Times New Roman"/>
          <w:color w:val="000000"/>
          <w:sz w:val="24"/>
          <w:szCs w:val="24"/>
          <w:lang w:val="id-ID" w:eastAsia="id-ID"/>
        </w:rPr>
        <w:t>5</w:t>
      </w:r>
      <w:r w:rsidR="00187505">
        <w:rPr>
          <w:rFonts w:ascii="Times New Roman" w:eastAsia="Times New Roman" w:hAnsi="Times New Roman" w:cs="Times New Roman"/>
          <w:color w:val="000000"/>
          <w:sz w:val="24"/>
          <w:szCs w:val="24"/>
          <w:lang w:val="id-ID" w:eastAsia="id-ID"/>
        </w:rPr>
        <w:t>,</w:t>
      </w:r>
      <w:r w:rsidR="00DA64D9">
        <w:rPr>
          <w:rFonts w:ascii="Times New Roman" w:eastAsia="Times New Roman" w:hAnsi="Times New Roman" w:cs="Times New Roman"/>
          <w:color w:val="000000"/>
          <w:sz w:val="24"/>
          <w:szCs w:val="24"/>
          <w:lang w:val="id-ID" w:eastAsia="id-ID"/>
        </w:rPr>
        <w:t>01</w:t>
      </w:r>
      <w:r w:rsidR="009F7723">
        <w:rPr>
          <w:rFonts w:ascii="Times New Roman" w:eastAsia="Times New Roman" w:hAnsi="Times New Roman" w:cs="Times New Roman"/>
          <w:color w:val="000000"/>
          <w:sz w:val="24"/>
          <w:szCs w:val="24"/>
          <w:lang w:val="id-ID" w:eastAsia="id-ID"/>
        </w:rPr>
        <w:t xml:space="preserve"> persen</w:t>
      </w:r>
      <w:r w:rsidR="009F7723" w:rsidRPr="003073AB">
        <w:rPr>
          <w:rFonts w:ascii="Times New Roman" w:hAnsi="Times New Roman" w:cs="Times New Roman"/>
          <w:sz w:val="24"/>
          <w:szCs w:val="24"/>
          <w:lang w:val="id-ID"/>
        </w:rPr>
        <w:t>.</w:t>
      </w:r>
      <w:r w:rsidR="009F7723">
        <w:rPr>
          <w:rFonts w:ascii="Times New Roman" w:hAnsi="Times New Roman" w:cs="Times New Roman"/>
          <w:sz w:val="24"/>
          <w:szCs w:val="24"/>
          <w:lang w:val="id-ID"/>
        </w:rPr>
        <w:t xml:space="preserve"> Turunnya rasio LDR terjadi karena sangat tingginya perkembangan Dana Pihak Ketiga (DPK) dalam periode lima tahun</w:t>
      </w:r>
      <w:r w:rsidR="00FD27B6">
        <w:rPr>
          <w:rFonts w:ascii="Times New Roman" w:hAnsi="Times New Roman" w:cs="Times New Roman"/>
          <w:sz w:val="24"/>
          <w:szCs w:val="24"/>
          <w:lang w:val="id-ID"/>
        </w:rPr>
        <w:t xml:space="preserve"> yaitu sebesar 43 persen atau Rp </w:t>
      </w:r>
      <w:r w:rsidR="00FD27B6" w:rsidRPr="00FD27B6">
        <w:rPr>
          <w:rFonts w:ascii="Times New Roman" w:eastAsia="Times New Roman" w:hAnsi="Times New Roman" w:cs="Times New Roman"/>
          <w:color w:val="000000"/>
          <w:sz w:val="24"/>
          <w:szCs w:val="24"/>
          <w:lang w:val="id-ID" w:eastAsia="id-ID"/>
        </w:rPr>
        <w:t>25.128.590</w:t>
      </w:r>
      <w:r w:rsidR="00FD27B6">
        <w:rPr>
          <w:rFonts w:ascii="Times New Roman" w:eastAsia="Times New Roman" w:hAnsi="Times New Roman" w:cs="Times New Roman"/>
          <w:color w:val="000000"/>
          <w:sz w:val="24"/>
          <w:szCs w:val="24"/>
          <w:lang w:val="id-ID" w:eastAsia="id-ID"/>
        </w:rPr>
        <w:t xml:space="preserve"> </w:t>
      </w:r>
      <w:r w:rsidR="009F7723">
        <w:rPr>
          <w:rFonts w:ascii="Times New Roman" w:hAnsi="Times New Roman" w:cs="Times New Roman"/>
          <w:sz w:val="24"/>
          <w:szCs w:val="24"/>
          <w:lang w:val="id-ID"/>
        </w:rPr>
        <w:t>melampaui perkemba</w:t>
      </w:r>
      <w:r w:rsidR="00FD27B6">
        <w:rPr>
          <w:rFonts w:ascii="Times New Roman" w:hAnsi="Times New Roman" w:cs="Times New Roman"/>
          <w:sz w:val="24"/>
          <w:szCs w:val="24"/>
          <w:lang w:val="id-ID"/>
        </w:rPr>
        <w:t>ngan total kredit</w:t>
      </w:r>
      <w:r w:rsidR="009F7723">
        <w:rPr>
          <w:rFonts w:ascii="Times New Roman" w:hAnsi="Times New Roman" w:cs="Times New Roman"/>
          <w:sz w:val="24"/>
          <w:szCs w:val="24"/>
          <w:lang w:val="id-ID"/>
        </w:rPr>
        <w:t>. Sedangkan</w:t>
      </w:r>
      <w:r w:rsidR="009F7723">
        <w:rPr>
          <w:rFonts w:ascii="Times New Roman" w:hAnsi="Times New Roman" w:cs="Times New Roman"/>
          <w:sz w:val="24"/>
          <w:szCs w:val="24"/>
        </w:rPr>
        <w:t xml:space="preserve"> </w:t>
      </w:r>
      <w:r w:rsidR="009F7723">
        <w:rPr>
          <w:rFonts w:ascii="Times New Roman" w:hAnsi="Times New Roman" w:cs="Times New Roman"/>
          <w:sz w:val="24"/>
          <w:szCs w:val="24"/>
          <w:lang w:val="id-ID"/>
        </w:rPr>
        <w:t>P</w:t>
      </w:r>
      <w:r w:rsidR="009F7723">
        <w:rPr>
          <w:rFonts w:ascii="Times New Roman" w:eastAsia="Times New Roman" w:hAnsi="Times New Roman" w:cs="Times New Roman"/>
          <w:color w:val="000000"/>
          <w:sz w:val="24"/>
          <w:szCs w:val="24"/>
          <w:lang w:val="id-ID" w:eastAsia="id-ID"/>
        </w:rPr>
        <w:t xml:space="preserve">erkembangan </w:t>
      </w:r>
      <w:r w:rsidR="009F7723">
        <w:rPr>
          <w:rFonts w:ascii="Times New Roman" w:hAnsi="Times New Roman" w:cs="Times New Roman"/>
          <w:sz w:val="24"/>
          <w:szCs w:val="24"/>
          <w:lang w:val="id-ID"/>
        </w:rPr>
        <w:t>LDR paling tinggi terjadi pada tahun 201</w:t>
      </w:r>
      <w:r w:rsidR="00187505">
        <w:rPr>
          <w:rFonts w:ascii="Times New Roman" w:hAnsi="Times New Roman" w:cs="Times New Roman"/>
          <w:sz w:val="24"/>
          <w:szCs w:val="24"/>
          <w:lang w:val="id-ID"/>
        </w:rPr>
        <w:t>2</w:t>
      </w:r>
      <w:r w:rsidR="009F7723"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DA64D9">
        <w:rPr>
          <w:rFonts w:ascii="Times New Roman" w:eastAsia="Times New Roman" w:hAnsi="Times New Roman" w:cs="Times New Roman"/>
          <w:color w:val="000000"/>
          <w:sz w:val="24"/>
          <w:szCs w:val="24"/>
          <w:lang w:val="id-ID" w:eastAsia="id-ID"/>
        </w:rPr>
        <w:t>9</w:t>
      </w:r>
      <w:r w:rsidR="009F7723">
        <w:rPr>
          <w:rFonts w:ascii="Times New Roman" w:hAnsi="Times New Roman" w:cs="Times New Roman"/>
          <w:sz w:val="24"/>
          <w:szCs w:val="24"/>
          <w:lang w:val="id-ID"/>
        </w:rPr>
        <w:t>,</w:t>
      </w:r>
      <w:r w:rsidR="00DA64D9">
        <w:rPr>
          <w:rFonts w:ascii="Times New Roman" w:hAnsi="Times New Roman" w:cs="Times New Roman"/>
          <w:sz w:val="24"/>
          <w:szCs w:val="24"/>
          <w:lang w:val="id-ID"/>
        </w:rPr>
        <w:t>28</w:t>
      </w:r>
      <w:r w:rsidR="009F7723">
        <w:rPr>
          <w:rFonts w:ascii="Times New Roman" w:hAnsi="Times New Roman" w:cs="Times New Roman"/>
          <w:sz w:val="24"/>
          <w:szCs w:val="24"/>
          <w:lang w:val="id-ID"/>
        </w:rPr>
        <w:t xml:space="preserve"> </w:t>
      </w:r>
      <w:r w:rsidR="009F7723">
        <w:rPr>
          <w:rFonts w:ascii="Times New Roman" w:eastAsia="Times New Roman" w:hAnsi="Times New Roman" w:cs="Times New Roman"/>
          <w:color w:val="000000"/>
          <w:sz w:val="24"/>
          <w:szCs w:val="24"/>
          <w:lang w:val="id-ID" w:eastAsia="id-ID"/>
        </w:rPr>
        <w:t>persen</w:t>
      </w:r>
      <w:r w:rsidR="009F7723" w:rsidRPr="003073AB">
        <w:rPr>
          <w:rFonts w:ascii="Times New Roman" w:hAnsi="Times New Roman" w:cs="Times New Roman"/>
          <w:sz w:val="24"/>
          <w:szCs w:val="24"/>
          <w:lang w:val="id-ID"/>
        </w:rPr>
        <w:t>.</w:t>
      </w:r>
      <w:r w:rsidR="009F7723">
        <w:rPr>
          <w:rFonts w:ascii="Times New Roman" w:hAnsi="Times New Roman" w:cs="Times New Roman"/>
          <w:sz w:val="24"/>
          <w:szCs w:val="24"/>
          <w:lang w:val="id-ID"/>
        </w:rPr>
        <w:t xml:space="preserve"> Tingginya perkembangan rasio LDR karena </w:t>
      </w:r>
      <w:r w:rsidR="00187505">
        <w:rPr>
          <w:rFonts w:ascii="Times New Roman" w:hAnsi="Times New Roman" w:cs="Times New Roman"/>
          <w:sz w:val="24"/>
          <w:szCs w:val="24"/>
          <w:lang w:val="id-ID"/>
        </w:rPr>
        <w:t>sangat tingginya perkembangan</w:t>
      </w:r>
      <w:r w:rsidR="009F7723">
        <w:rPr>
          <w:rFonts w:ascii="Times New Roman" w:hAnsi="Times New Roman" w:cs="Times New Roman"/>
          <w:sz w:val="24"/>
          <w:szCs w:val="24"/>
          <w:lang w:val="id-ID"/>
        </w:rPr>
        <w:t xml:space="preserve"> pemberian total kred</w:t>
      </w:r>
      <w:r w:rsidR="00187505">
        <w:rPr>
          <w:rFonts w:ascii="Times New Roman" w:hAnsi="Times New Roman" w:cs="Times New Roman"/>
          <w:sz w:val="24"/>
          <w:szCs w:val="24"/>
          <w:lang w:val="id-ID"/>
        </w:rPr>
        <w:t>it yang diberikan</w:t>
      </w:r>
      <w:r w:rsidR="00FD27B6">
        <w:rPr>
          <w:rFonts w:ascii="Times New Roman" w:hAnsi="Times New Roman" w:cs="Times New Roman"/>
          <w:sz w:val="24"/>
          <w:szCs w:val="24"/>
          <w:lang w:val="id-ID"/>
        </w:rPr>
        <w:t xml:space="preserve"> yaitu sebesar 37 persen atau Rp </w:t>
      </w:r>
      <w:r w:rsidR="00FD27B6" w:rsidRPr="00FD27B6">
        <w:rPr>
          <w:rFonts w:ascii="Times New Roman" w:eastAsia="Times New Roman" w:hAnsi="Times New Roman" w:cs="Times New Roman"/>
          <w:color w:val="000000"/>
          <w:sz w:val="24"/>
          <w:szCs w:val="24"/>
          <w:lang w:val="id-ID" w:eastAsia="id-ID"/>
        </w:rPr>
        <w:t>25.514.475</w:t>
      </w:r>
      <w:r w:rsidR="00187505">
        <w:rPr>
          <w:rFonts w:ascii="Times New Roman" w:hAnsi="Times New Roman" w:cs="Times New Roman"/>
          <w:sz w:val="24"/>
          <w:szCs w:val="24"/>
          <w:lang w:val="id-ID"/>
        </w:rPr>
        <w:t>, sementara perkembangan Dana Pihak Ketiga (DPK) sangat rendah</w:t>
      </w:r>
      <w:r w:rsidR="00FD27B6">
        <w:rPr>
          <w:rFonts w:ascii="Times New Roman" w:hAnsi="Times New Roman" w:cs="Times New Roman"/>
          <w:sz w:val="24"/>
          <w:szCs w:val="24"/>
          <w:lang w:val="id-ID"/>
        </w:rPr>
        <w:t xml:space="preserve"> yaitu sebesar 25 persen atau sebesar Rp </w:t>
      </w:r>
      <w:r w:rsidR="00FD27B6" w:rsidRPr="00FD27B6">
        <w:rPr>
          <w:rFonts w:ascii="Times New Roman" w:eastAsia="Times New Roman" w:hAnsi="Times New Roman" w:cs="Times New Roman"/>
          <w:color w:val="000000"/>
          <w:sz w:val="24"/>
          <w:szCs w:val="24"/>
          <w:lang w:val="id-ID" w:eastAsia="id-ID"/>
        </w:rPr>
        <w:t>21.041.190</w:t>
      </w:r>
      <w:r w:rsidR="00187505">
        <w:rPr>
          <w:rFonts w:ascii="Times New Roman" w:hAnsi="Times New Roman" w:cs="Times New Roman"/>
          <w:sz w:val="24"/>
          <w:szCs w:val="24"/>
          <w:lang w:val="id-ID"/>
        </w:rPr>
        <w:t>.</w:t>
      </w:r>
      <w:r w:rsidR="00617A19">
        <w:rPr>
          <w:rFonts w:eastAsiaTheme="minorEastAsia"/>
        </w:rPr>
        <w:t xml:space="preserve"> </w:t>
      </w:r>
    </w:p>
    <w:p w:rsidR="00617A19" w:rsidRDefault="00617A19" w:rsidP="00CB11BC">
      <w:pPr>
        <w:pStyle w:val="ListParagraph"/>
        <w:numPr>
          <w:ilvl w:val="0"/>
          <w:numId w:val="63"/>
        </w:numPr>
        <w:spacing w:after="0" w:line="240" w:lineRule="auto"/>
        <w:ind w:left="851" w:hanging="284"/>
        <w:jc w:val="both"/>
        <w:rPr>
          <w:rFonts w:ascii="Times New Roman" w:hAnsi="Times New Roman"/>
          <w:b/>
          <w:sz w:val="24"/>
          <w:szCs w:val="24"/>
        </w:rPr>
      </w:pPr>
      <w:r w:rsidRPr="00945EF9">
        <w:rPr>
          <w:rFonts w:ascii="Times New Roman" w:hAnsi="Times New Roman"/>
          <w:b/>
          <w:i/>
          <w:sz w:val="24"/>
          <w:szCs w:val="24"/>
        </w:rPr>
        <w:t>Return On Asset</w:t>
      </w:r>
      <w:r w:rsidRPr="00945EF9">
        <w:rPr>
          <w:rFonts w:ascii="Times New Roman" w:hAnsi="Times New Roman"/>
          <w:b/>
          <w:sz w:val="24"/>
          <w:szCs w:val="24"/>
        </w:rPr>
        <w:t xml:space="preserve"> (ROA) pada </w:t>
      </w:r>
      <w:r w:rsidR="008C150F" w:rsidRPr="008C150F">
        <w:rPr>
          <w:rFonts w:ascii="Times New Roman" w:eastAsia="Times New Roman" w:hAnsi="Times New Roman" w:cs="Times New Roman"/>
          <w:b/>
          <w:bCs/>
          <w:color w:val="000000"/>
          <w:sz w:val="24"/>
          <w:szCs w:val="24"/>
          <w:lang w:eastAsia="id-ID"/>
        </w:rPr>
        <w:t>Perbankan Umum yang terdaftar di BEI</w:t>
      </w:r>
    </w:p>
    <w:p w:rsidR="00617A19" w:rsidRDefault="00617A19" w:rsidP="00617A19">
      <w:pPr>
        <w:pStyle w:val="ListParagraph"/>
        <w:spacing w:before="360" w:after="0"/>
        <w:jc w:val="both"/>
        <w:rPr>
          <w:rFonts w:ascii="Times New Roman" w:hAnsi="Times New Roman"/>
          <w:b/>
          <w:sz w:val="24"/>
          <w:szCs w:val="24"/>
        </w:rPr>
      </w:pPr>
    </w:p>
    <w:p w:rsidR="00EE3F91" w:rsidRDefault="00617A19" w:rsidP="006F37CF">
      <w:pPr>
        <w:pStyle w:val="ListParagraph"/>
        <w:spacing w:after="0" w:line="480" w:lineRule="auto"/>
        <w:ind w:left="0" w:firstLine="720"/>
        <w:jc w:val="both"/>
        <w:rPr>
          <w:rFonts w:ascii="Times New Roman" w:eastAsiaTheme="minorEastAsia" w:hAnsi="Times New Roman" w:cs="Times New Roman"/>
          <w:sz w:val="24"/>
        </w:rPr>
      </w:pPr>
      <w:r>
        <w:rPr>
          <w:rFonts w:ascii="Times New Roman" w:hAnsi="Times New Roman"/>
          <w:i/>
          <w:sz w:val="24"/>
          <w:szCs w:val="24"/>
        </w:rPr>
        <w:t>Return On Asset</w:t>
      </w:r>
      <w:r w:rsidRPr="002D5CE3">
        <w:rPr>
          <w:rFonts w:ascii="Times New Roman" w:hAnsi="Times New Roman"/>
          <w:i/>
          <w:sz w:val="24"/>
          <w:szCs w:val="24"/>
        </w:rPr>
        <w:t xml:space="preserve"> </w:t>
      </w:r>
      <w:r>
        <w:rPr>
          <w:rFonts w:ascii="Times New Roman" w:hAnsi="Times New Roman"/>
          <w:sz w:val="24"/>
          <w:szCs w:val="24"/>
        </w:rPr>
        <w:t xml:space="preserve">(ROA) </w:t>
      </w:r>
      <w:r w:rsidRPr="002D5CE3">
        <w:rPr>
          <w:rFonts w:ascii="Times New Roman" w:hAnsi="Times New Roman"/>
          <w:sz w:val="24"/>
          <w:szCs w:val="24"/>
        </w:rPr>
        <w:t xml:space="preserve">adalah </w:t>
      </w:r>
      <w:r w:rsidRPr="006128B2">
        <w:rPr>
          <w:rFonts w:ascii="Times New Roman" w:hAnsi="Times New Roman" w:cs="Times New Roman"/>
          <w:bCs/>
          <w:sz w:val="24"/>
        </w:rPr>
        <w:t xml:space="preserve">rasio </w:t>
      </w:r>
      <w:r w:rsidRPr="00033BCD">
        <w:rPr>
          <w:rFonts w:ascii="Times New Roman" w:hAnsi="Times New Roman" w:cs="Times New Roman"/>
          <w:sz w:val="24"/>
        </w:rPr>
        <w:t>profitabilitas yang dapat mengukur kemampuan perusahaan dalam menghasilkan laba dari aktiva yang digunakan.</w:t>
      </w:r>
      <w:r w:rsidRPr="00033BCD">
        <w:rPr>
          <w:rFonts w:ascii="Times New Roman" w:hAnsi="Times New Roman" w:cs="Times New Roman"/>
          <w:sz w:val="24"/>
          <w:szCs w:val="24"/>
        </w:rPr>
        <w:t xml:space="preserve"> </w:t>
      </w:r>
      <w:r w:rsidRPr="00A8080B">
        <w:rPr>
          <w:rFonts w:ascii="Times New Roman" w:hAnsi="Times New Roman" w:cs="Times New Roman"/>
          <w:sz w:val="24"/>
          <w:szCs w:val="24"/>
        </w:rPr>
        <w:t>Adapun batasan</w:t>
      </w:r>
      <w:r>
        <w:rPr>
          <w:rFonts w:ascii="Times New Roman" w:hAnsi="Times New Roman" w:cs="Times New Roman"/>
          <w:sz w:val="24"/>
          <w:szCs w:val="24"/>
        </w:rPr>
        <w:t xml:space="preserve"> yang diberikan oleh Bank indonesia untuk </w:t>
      </w:r>
      <w:r>
        <w:rPr>
          <w:bCs/>
        </w:rPr>
        <w:t xml:space="preserve"> </w:t>
      </w:r>
      <w:r w:rsidRPr="00033BCD">
        <w:rPr>
          <w:rFonts w:ascii="Times New Roman" w:hAnsi="Times New Roman" w:cs="Times New Roman"/>
          <w:bCs/>
          <w:sz w:val="24"/>
        </w:rPr>
        <w:t xml:space="preserve">tingkat </w:t>
      </w:r>
      <w:r w:rsidRPr="00033BCD">
        <w:rPr>
          <w:rFonts w:ascii="Times New Roman" w:hAnsi="Times New Roman" w:cs="Times New Roman"/>
          <w:bCs/>
          <w:i/>
          <w:sz w:val="24"/>
        </w:rPr>
        <w:t xml:space="preserve">Return On Asset </w:t>
      </w:r>
      <w:r w:rsidR="003C3999">
        <w:rPr>
          <w:rFonts w:ascii="Times New Roman" w:hAnsi="Times New Roman" w:cs="Times New Roman"/>
          <w:bCs/>
          <w:sz w:val="24"/>
        </w:rPr>
        <w:t>(ROA) adalah 1</w:t>
      </w:r>
      <w:r w:rsidRPr="00033BCD">
        <w:rPr>
          <w:rFonts w:ascii="Times New Roman" w:hAnsi="Times New Roman" w:cs="Times New Roman"/>
          <w:bCs/>
          <w:sz w:val="24"/>
        </w:rPr>
        <w:t>,</w:t>
      </w:r>
      <w:r w:rsidR="003C3999">
        <w:rPr>
          <w:rFonts w:ascii="Times New Roman" w:hAnsi="Times New Roman" w:cs="Times New Roman"/>
          <w:bCs/>
          <w:sz w:val="24"/>
        </w:rPr>
        <w:t>22</w:t>
      </w:r>
      <w:r w:rsidRPr="00033BCD">
        <w:rPr>
          <w:rFonts w:ascii="Times New Roman" w:hAnsi="Times New Roman" w:cs="Times New Roman"/>
          <w:bCs/>
          <w:sz w:val="24"/>
        </w:rPr>
        <w:t>%, apabila dibawah dari ketetapan BI maka bank tersebut dinyatakan tidak sehat atau dalam keadaan sulit karena berpotensi merugikan bank</w:t>
      </w:r>
      <w:r>
        <w:rPr>
          <w:rFonts w:ascii="Times New Roman" w:hAnsi="Times New Roman"/>
          <w:sz w:val="24"/>
          <w:szCs w:val="24"/>
        </w:rPr>
        <w:t xml:space="preserve">. </w:t>
      </w:r>
      <w:r w:rsidR="00415C8C">
        <w:rPr>
          <w:rFonts w:ascii="Times New Roman" w:hAnsi="Times New Roman" w:cs="Times New Roman"/>
          <w:sz w:val="24"/>
          <w:szCs w:val="24"/>
          <w:lang w:val="sv-SE"/>
        </w:rPr>
        <w:t xml:space="preserve">Profitabilitas diukur menggunakan </w:t>
      </w:r>
      <w:r w:rsidR="00415C8C" w:rsidRPr="007C26A1">
        <w:rPr>
          <w:rFonts w:ascii="Times New Roman" w:hAnsi="Times New Roman" w:cs="Times New Roman"/>
          <w:bCs/>
          <w:i/>
          <w:sz w:val="24"/>
          <w:szCs w:val="24"/>
        </w:rPr>
        <w:t xml:space="preserve">Return On </w:t>
      </w:r>
      <w:r w:rsidR="00415C8C">
        <w:rPr>
          <w:rFonts w:ascii="Times New Roman" w:hAnsi="Times New Roman" w:cs="Times New Roman"/>
          <w:bCs/>
          <w:i/>
          <w:sz w:val="24"/>
          <w:szCs w:val="24"/>
        </w:rPr>
        <w:t>Asset</w:t>
      </w:r>
      <w:r w:rsidR="00415C8C" w:rsidRPr="00A8080B">
        <w:rPr>
          <w:rFonts w:ascii="Times New Roman" w:hAnsi="Times New Roman" w:cs="Times New Roman"/>
          <w:bCs/>
          <w:sz w:val="24"/>
          <w:szCs w:val="24"/>
        </w:rPr>
        <w:t xml:space="preserve"> (ROA) diperoleh dengan membandingkan laba bersih</w:t>
      </w:r>
      <w:r w:rsidR="00415C8C">
        <w:rPr>
          <w:rFonts w:ascii="Times New Roman" w:hAnsi="Times New Roman" w:cs="Times New Roman"/>
          <w:bCs/>
          <w:sz w:val="24"/>
          <w:szCs w:val="24"/>
        </w:rPr>
        <w:t xml:space="preserve"> sebelum pajak dengan total aktiva, </w:t>
      </w:r>
      <w:r w:rsidR="00415C8C" w:rsidRPr="00A8080B">
        <w:rPr>
          <w:rFonts w:ascii="Times New Roman" w:hAnsi="Times New Roman" w:cs="Times New Roman"/>
          <w:bCs/>
          <w:sz w:val="24"/>
          <w:szCs w:val="24"/>
        </w:rPr>
        <w:t xml:space="preserve">dengan </w:t>
      </w:r>
      <w:r w:rsidR="00415C8C" w:rsidRPr="00A8080B">
        <w:rPr>
          <w:rFonts w:ascii="Times New Roman" w:hAnsi="Times New Roman" w:cs="Times New Roman"/>
          <w:bCs/>
          <w:sz w:val="24"/>
          <w:szCs w:val="24"/>
        </w:rPr>
        <w:lastRenderedPageBreak/>
        <w:t>satuan</w:t>
      </w:r>
      <w:r w:rsidR="00415C8C">
        <w:rPr>
          <w:rFonts w:ascii="Times New Roman" w:hAnsi="Times New Roman" w:cs="Times New Roman"/>
          <w:bCs/>
          <w:sz w:val="24"/>
          <w:szCs w:val="24"/>
        </w:rPr>
        <w:t xml:space="preserve"> ukur </w:t>
      </w:r>
      <w:r w:rsidR="00415C8C" w:rsidRPr="00A8080B">
        <w:rPr>
          <w:rFonts w:ascii="Times New Roman" w:hAnsi="Times New Roman" w:cs="Times New Roman"/>
          <w:bCs/>
          <w:sz w:val="24"/>
          <w:szCs w:val="24"/>
        </w:rPr>
        <w:t>persentase (%).</w:t>
      </w:r>
      <w:r w:rsidR="008A0F8D">
        <w:rPr>
          <w:rFonts w:ascii="Times New Roman" w:hAnsi="Times New Roman" w:cs="Times New Roman"/>
          <w:bCs/>
          <w:sz w:val="24"/>
          <w:szCs w:val="24"/>
        </w:rPr>
        <w:t xml:space="preserve"> </w:t>
      </w:r>
      <w:r w:rsidRPr="00964007">
        <w:rPr>
          <w:rFonts w:ascii="Times New Roman" w:eastAsiaTheme="minorEastAsia" w:hAnsi="Times New Roman" w:cs="Times New Roman"/>
          <w:sz w:val="24"/>
        </w:rPr>
        <w:t xml:space="preserve">Perkembangan </w:t>
      </w:r>
      <w:r w:rsidRPr="00964007">
        <w:rPr>
          <w:rFonts w:ascii="Times New Roman" w:eastAsiaTheme="minorEastAsia" w:hAnsi="Times New Roman" w:cs="Times New Roman"/>
          <w:i/>
          <w:sz w:val="24"/>
        </w:rPr>
        <w:t xml:space="preserve">Return On Asset </w:t>
      </w:r>
      <w:r w:rsidR="007A36BB">
        <w:rPr>
          <w:rFonts w:ascii="Times New Roman" w:eastAsiaTheme="minorEastAsia" w:hAnsi="Times New Roman" w:cs="Times New Roman"/>
          <w:sz w:val="24"/>
        </w:rPr>
        <w:t xml:space="preserve">(ROA) Perbankan </w:t>
      </w:r>
      <w:r w:rsidR="008A0F8D">
        <w:rPr>
          <w:rFonts w:ascii="Times New Roman" w:eastAsiaTheme="minorEastAsia" w:hAnsi="Times New Roman" w:cs="Times New Roman"/>
          <w:sz w:val="24"/>
          <w:szCs w:val="24"/>
        </w:rPr>
        <w:t xml:space="preserve">selama lima tahun dapat </w:t>
      </w:r>
      <w:r w:rsidR="00815616">
        <w:rPr>
          <w:rFonts w:ascii="Times New Roman" w:eastAsiaTheme="minorEastAsia" w:hAnsi="Times New Roman" w:cs="Times New Roman"/>
          <w:sz w:val="24"/>
          <w:szCs w:val="24"/>
        </w:rPr>
        <w:t xml:space="preserve">dilihat </w:t>
      </w:r>
      <w:r w:rsidR="00F943D4">
        <w:rPr>
          <w:rFonts w:ascii="Times New Roman" w:eastAsiaTheme="minorEastAsia" w:hAnsi="Times New Roman" w:cs="Times New Roman"/>
          <w:sz w:val="24"/>
          <w:szCs w:val="24"/>
        </w:rPr>
        <w:t>pada tabel</w:t>
      </w:r>
      <w:r w:rsidRPr="00964007">
        <w:rPr>
          <w:rFonts w:ascii="Times New Roman" w:eastAsiaTheme="minorEastAsia" w:hAnsi="Times New Roman" w:cs="Times New Roman"/>
          <w:sz w:val="24"/>
        </w:rPr>
        <w:t>.</w:t>
      </w:r>
    </w:p>
    <w:p w:rsidR="00934FCF" w:rsidRPr="00934FCF" w:rsidRDefault="00934FCF" w:rsidP="000A75B3">
      <w:pPr>
        <w:pStyle w:val="Default"/>
        <w:tabs>
          <w:tab w:val="left" w:pos="450"/>
          <w:tab w:val="left" w:pos="900"/>
          <w:tab w:val="left" w:pos="1276"/>
          <w:tab w:val="left" w:pos="1800"/>
          <w:tab w:val="left" w:pos="2070"/>
          <w:tab w:val="left" w:pos="6885"/>
        </w:tabs>
        <w:ind w:left="1080" w:hanging="1080"/>
        <w:jc w:val="both"/>
        <w:rPr>
          <w:b/>
          <w:color w:val="auto"/>
          <w:lang w:val="id-ID"/>
        </w:rPr>
      </w:pPr>
      <w:r w:rsidRPr="007472BF">
        <w:rPr>
          <w:b/>
          <w:color w:val="auto"/>
        </w:rPr>
        <w:t xml:space="preserve">Tabel </w:t>
      </w:r>
      <w:r>
        <w:rPr>
          <w:b/>
          <w:color w:val="auto"/>
          <w:lang w:val="id-ID"/>
        </w:rPr>
        <w:t>11</w:t>
      </w:r>
      <w:r>
        <w:rPr>
          <w:b/>
          <w:color w:val="auto"/>
        </w:rPr>
        <w:t xml:space="preserve">.Perkembangan </w:t>
      </w:r>
      <w:r>
        <w:rPr>
          <w:b/>
          <w:i/>
          <w:color w:val="auto"/>
          <w:lang w:val="id-ID"/>
        </w:rPr>
        <w:t>Return On Asset</w:t>
      </w:r>
      <w:r>
        <w:rPr>
          <w:b/>
          <w:i/>
          <w:color w:val="auto"/>
        </w:rPr>
        <w:t xml:space="preserve"> </w:t>
      </w:r>
      <w:r>
        <w:rPr>
          <w:b/>
          <w:color w:val="auto"/>
        </w:rPr>
        <w:t>(R</w:t>
      </w:r>
      <w:r>
        <w:rPr>
          <w:b/>
          <w:color w:val="auto"/>
          <w:lang w:val="id-ID"/>
        </w:rPr>
        <w:t>OA</w:t>
      </w:r>
      <w:r>
        <w:rPr>
          <w:b/>
          <w:color w:val="auto"/>
        </w:rPr>
        <w:t xml:space="preserve">) </w:t>
      </w:r>
      <w:r w:rsidRPr="00E4745C">
        <w:rPr>
          <w:rFonts w:eastAsiaTheme="minorEastAsia"/>
          <w:b/>
        </w:rPr>
        <w:t xml:space="preserve">Bank </w:t>
      </w:r>
      <w:r>
        <w:rPr>
          <w:rFonts w:eastAsiaTheme="minorEastAsia"/>
          <w:b/>
          <w:lang w:val="id-ID"/>
        </w:rPr>
        <w:t xml:space="preserve">Umum yang </w:t>
      </w:r>
      <w:r w:rsidR="000A75B3">
        <w:rPr>
          <w:rFonts w:eastAsiaTheme="minorEastAsia"/>
          <w:b/>
          <w:lang w:val="id-ID"/>
        </w:rPr>
        <w:t xml:space="preserve">      </w:t>
      </w:r>
      <w:r>
        <w:rPr>
          <w:rFonts w:eastAsiaTheme="minorEastAsia"/>
          <w:b/>
          <w:lang w:val="id-ID"/>
        </w:rPr>
        <w:t xml:space="preserve">terdaftar di BEI </w:t>
      </w:r>
      <w:r>
        <w:rPr>
          <w:rFonts w:eastAsiaTheme="minorEastAsia"/>
          <w:b/>
        </w:rPr>
        <w:t>tahun 200</w:t>
      </w:r>
      <w:r>
        <w:rPr>
          <w:rFonts w:eastAsiaTheme="minorEastAsia"/>
          <w:b/>
          <w:lang w:val="id-ID"/>
        </w:rPr>
        <w:t>9</w:t>
      </w:r>
      <w:r>
        <w:rPr>
          <w:rFonts w:eastAsiaTheme="minorEastAsia"/>
          <w:b/>
        </w:rPr>
        <w:t>-201</w:t>
      </w:r>
      <w:r>
        <w:rPr>
          <w:rFonts w:eastAsiaTheme="minorEastAsia"/>
          <w:b/>
          <w:lang w:val="id-ID"/>
        </w:rPr>
        <w:t>3</w:t>
      </w:r>
      <w:r>
        <w:rPr>
          <w:rFonts w:eastAsiaTheme="minorEastAsia"/>
          <w:b/>
        </w:rPr>
        <w:t xml:space="preserve"> </w:t>
      </w:r>
    </w:p>
    <w:tbl>
      <w:tblPr>
        <w:tblW w:w="7954" w:type="dxa"/>
        <w:tblInd w:w="92" w:type="dxa"/>
        <w:tblLayout w:type="fixed"/>
        <w:tblLook w:val="04A0"/>
      </w:tblPr>
      <w:tblGrid>
        <w:gridCol w:w="1150"/>
        <w:gridCol w:w="851"/>
        <w:gridCol w:w="1701"/>
        <w:gridCol w:w="1559"/>
        <w:gridCol w:w="992"/>
        <w:gridCol w:w="1701"/>
      </w:tblGrid>
      <w:tr w:rsidR="00DC467E" w:rsidRPr="008546A1" w:rsidTr="005E429B">
        <w:trPr>
          <w:trHeight w:val="550"/>
        </w:trPr>
        <w:tc>
          <w:tcPr>
            <w:tcW w:w="1150" w:type="dxa"/>
            <w:tcBorders>
              <w:top w:val="single" w:sz="8" w:space="0" w:color="auto"/>
              <w:left w:val="nil"/>
              <w:bottom w:val="single" w:sz="4" w:space="0" w:color="auto"/>
              <w:right w:val="nil"/>
            </w:tcBorders>
            <w:shd w:val="clear" w:color="auto" w:fill="auto"/>
            <w:vAlign w:val="bottom"/>
            <w:hideMark/>
          </w:tcPr>
          <w:p w:rsidR="00DC467E" w:rsidRPr="008546A1" w:rsidRDefault="00DC467E"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Nama Bank</w:t>
            </w:r>
          </w:p>
        </w:tc>
        <w:tc>
          <w:tcPr>
            <w:tcW w:w="851" w:type="dxa"/>
            <w:tcBorders>
              <w:top w:val="single" w:sz="8" w:space="0" w:color="auto"/>
              <w:left w:val="nil"/>
              <w:bottom w:val="single" w:sz="8" w:space="0" w:color="auto"/>
              <w:right w:val="nil"/>
            </w:tcBorders>
            <w:shd w:val="clear" w:color="auto" w:fill="auto"/>
            <w:vAlign w:val="bottom"/>
            <w:hideMark/>
          </w:tcPr>
          <w:p w:rsidR="00DC467E" w:rsidRPr="008546A1" w:rsidRDefault="00DC467E"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Tahun</w:t>
            </w:r>
          </w:p>
        </w:tc>
        <w:tc>
          <w:tcPr>
            <w:tcW w:w="1701" w:type="dxa"/>
            <w:tcBorders>
              <w:top w:val="single" w:sz="8" w:space="0" w:color="auto"/>
              <w:left w:val="nil"/>
              <w:bottom w:val="single" w:sz="8" w:space="0" w:color="auto"/>
              <w:right w:val="nil"/>
            </w:tcBorders>
            <w:shd w:val="clear" w:color="auto" w:fill="auto"/>
            <w:vAlign w:val="bottom"/>
            <w:hideMark/>
          </w:tcPr>
          <w:p w:rsidR="00F943D4" w:rsidRPr="008546A1" w:rsidRDefault="00DC467E"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Laba sebelum Pajak</w:t>
            </w:r>
            <w:r w:rsidR="00F943D4" w:rsidRPr="008546A1">
              <w:rPr>
                <w:rFonts w:ascii="Times New Roman" w:eastAsia="Times New Roman" w:hAnsi="Times New Roman" w:cs="Times New Roman"/>
                <w:color w:val="000000"/>
                <w:sz w:val="24"/>
                <w:szCs w:val="24"/>
                <w:lang w:val="id-ID" w:eastAsia="id-ID"/>
              </w:rPr>
              <w:t xml:space="preserve">  </w:t>
            </w:r>
          </w:p>
          <w:p w:rsidR="00DC467E" w:rsidRPr="008546A1" w:rsidRDefault="00F943D4"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(jutaan Rp)</w:t>
            </w:r>
          </w:p>
        </w:tc>
        <w:tc>
          <w:tcPr>
            <w:tcW w:w="1559" w:type="dxa"/>
            <w:tcBorders>
              <w:top w:val="single" w:sz="8" w:space="0" w:color="auto"/>
              <w:left w:val="nil"/>
              <w:bottom w:val="single" w:sz="8" w:space="0" w:color="auto"/>
              <w:right w:val="nil"/>
            </w:tcBorders>
            <w:shd w:val="clear" w:color="auto" w:fill="auto"/>
            <w:vAlign w:val="bottom"/>
            <w:hideMark/>
          </w:tcPr>
          <w:p w:rsidR="00DC467E" w:rsidRPr="008546A1" w:rsidRDefault="00DC467E"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Total Aset</w:t>
            </w:r>
            <w:r w:rsidR="00F943D4" w:rsidRPr="008546A1">
              <w:rPr>
                <w:rFonts w:ascii="Times New Roman" w:eastAsia="Times New Roman" w:hAnsi="Times New Roman" w:cs="Times New Roman"/>
                <w:color w:val="000000"/>
                <w:sz w:val="24"/>
                <w:szCs w:val="24"/>
                <w:lang w:val="id-ID" w:eastAsia="id-ID"/>
              </w:rPr>
              <w:t xml:space="preserve"> (jutaan Rp)</w:t>
            </w:r>
          </w:p>
        </w:tc>
        <w:tc>
          <w:tcPr>
            <w:tcW w:w="992" w:type="dxa"/>
            <w:tcBorders>
              <w:top w:val="single" w:sz="8" w:space="0" w:color="auto"/>
              <w:left w:val="nil"/>
              <w:bottom w:val="single" w:sz="8" w:space="0" w:color="auto"/>
              <w:right w:val="nil"/>
            </w:tcBorders>
            <w:shd w:val="clear" w:color="auto" w:fill="auto"/>
            <w:vAlign w:val="bottom"/>
            <w:hideMark/>
          </w:tcPr>
          <w:p w:rsidR="00DC467E" w:rsidRPr="008546A1" w:rsidRDefault="00DC467E"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ROA</w:t>
            </w:r>
          </w:p>
          <w:p w:rsidR="00DC467E" w:rsidRPr="008546A1" w:rsidRDefault="00DC467E"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w:t>
            </w:r>
          </w:p>
        </w:tc>
        <w:tc>
          <w:tcPr>
            <w:tcW w:w="1701" w:type="dxa"/>
            <w:tcBorders>
              <w:top w:val="single" w:sz="4" w:space="0" w:color="auto"/>
              <w:left w:val="nil"/>
              <w:bottom w:val="single" w:sz="8" w:space="0" w:color="auto"/>
              <w:right w:val="nil"/>
            </w:tcBorders>
            <w:shd w:val="clear" w:color="auto" w:fill="auto"/>
            <w:vAlign w:val="bottom"/>
            <w:hideMark/>
          </w:tcPr>
          <w:p w:rsidR="00DC467E" w:rsidRPr="008546A1" w:rsidRDefault="00DC467E"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Perkembangan</w:t>
            </w:r>
            <w:r w:rsidR="002F14AF" w:rsidRPr="008546A1">
              <w:rPr>
                <w:rFonts w:ascii="Times New Roman" w:eastAsia="Times New Roman" w:hAnsi="Times New Roman" w:cs="Times New Roman"/>
                <w:color w:val="000000"/>
                <w:sz w:val="24"/>
                <w:szCs w:val="24"/>
                <w:lang w:val="id-ID" w:eastAsia="id-ID"/>
              </w:rPr>
              <w:t xml:space="preserve">ROA </w:t>
            </w:r>
            <w:r w:rsidRPr="008546A1">
              <w:rPr>
                <w:rFonts w:ascii="Times New Roman" w:eastAsia="Times New Roman" w:hAnsi="Times New Roman" w:cs="Times New Roman"/>
                <w:color w:val="000000"/>
                <w:sz w:val="24"/>
                <w:szCs w:val="24"/>
                <w:lang w:val="id-ID" w:eastAsia="id-ID"/>
              </w:rPr>
              <w:t>(%)</w:t>
            </w:r>
          </w:p>
        </w:tc>
      </w:tr>
      <w:tr w:rsidR="008546A1" w:rsidRPr="008546A1" w:rsidTr="005E429B">
        <w:trPr>
          <w:trHeight w:val="315"/>
        </w:trPr>
        <w:tc>
          <w:tcPr>
            <w:tcW w:w="1150" w:type="dxa"/>
            <w:vMerge w:val="restart"/>
            <w:tcBorders>
              <w:top w:val="single" w:sz="4" w:space="0" w:color="auto"/>
              <w:left w:val="nil"/>
              <w:right w:val="nil"/>
            </w:tcBorders>
            <w:shd w:val="clear" w:color="auto" w:fill="auto"/>
            <w:vAlign w:val="center"/>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 PT Bank Mandiri (Persero) Tbk </w:t>
            </w: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10.824.074</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394.480.527</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8" w:firstLine="499"/>
              <w:rPr>
                <w:rFonts w:ascii="Times New Roman" w:hAnsi="Times New Roman" w:cs="Times New Roman"/>
                <w:color w:val="000000"/>
                <w:sz w:val="24"/>
                <w:szCs w:val="24"/>
              </w:rPr>
            </w:pPr>
            <w:r w:rsidRPr="008546A1">
              <w:rPr>
                <w:rFonts w:ascii="Times New Roman" w:hAnsi="Times New Roman" w:cs="Times New Roman"/>
                <w:color w:val="000000"/>
                <w:sz w:val="24"/>
                <w:szCs w:val="24"/>
              </w:rPr>
              <w:t>2,74</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rPr>
                <w:rFonts w:ascii="Times New Roman" w:hAnsi="Times New Roman" w:cs="Times New Roman"/>
                <w:color w:val="000000"/>
                <w:sz w:val="24"/>
                <w:szCs w:val="24"/>
              </w:rPr>
            </w:pP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13.972.162</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406.000.854</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3,44</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25,42</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16.512.035</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551.891.704</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2,99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-13,06</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20.504.268</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635.618.708</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3,23</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7,82</w:t>
            </w:r>
          </w:p>
        </w:tc>
      </w:tr>
      <w:tr w:rsidR="008546A1" w:rsidRPr="008546A1" w:rsidTr="005E429B">
        <w:trPr>
          <w:trHeight w:val="330"/>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24.061.837</w:t>
            </w:r>
          </w:p>
        </w:tc>
        <w:tc>
          <w:tcPr>
            <w:tcW w:w="1559"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733.099.762</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3,28</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1,75</w:t>
            </w:r>
          </w:p>
        </w:tc>
      </w:tr>
      <w:tr w:rsidR="008546A1" w:rsidRPr="008546A1" w:rsidTr="005E429B">
        <w:trPr>
          <w:trHeight w:val="315"/>
        </w:trPr>
        <w:tc>
          <w:tcPr>
            <w:tcW w:w="1150" w:type="dxa"/>
            <w:vMerge w:val="restart"/>
            <w:tcBorders>
              <w:top w:val="nil"/>
              <w:left w:val="nil"/>
              <w:right w:val="nil"/>
            </w:tcBorders>
            <w:shd w:val="clear" w:color="auto" w:fill="auto"/>
            <w:vAlign w:val="center"/>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PT Bank Rakyat Indonesia (Persero) Tbk.</w:t>
            </w: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9.891.228</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316.947.029</w:t>
            </w:r>
          </w:p>
        </w:tc>
        <w:tc>
          <w:tcPr>
            <w:tcW w:w="992" w:type="dxa"/>
            <w:tcBorders>
              <w:top w:val="single" w:sz="4" w:space="0" w:color="auto"/>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3,12</w:t>
            </w:r>
          </w:p>
        </w:tc>
        <w:tc>
          <w:tcPr>
            <w:tcW w:w="1701" w:type="dxa"/>
            <w:tcBorders>
              <w:top w:val="single" w:sz="4" w:space="0" w:color="auto"/>
              <w:left w:val="nil"/>
              <w:bottom w:val="nil"/>
              <w:right w:val="nil"/>
            </w:tcBorders>
            <w:shd w:val="clear" w:color="auto" w:fill="auto"/>
            <w:noWrap/>
            <w:vAlign w:val="bottom"/>
            <w:hideMark/>
          </w:tcPr>
          <w:p w:rsidR="008546A1" w:rsidRPr="008546A1" w:rsidRDefault="008546A1" w:rsidP="008546A1">
            <w:pPr>
              <w:spacing w:after="0" w:line="240" w:lineRule="auto"/>
              <w:rPr>
                <w:rFonts w:ascii="Times New Roman" w:hAnsi="Times New Roman" w:cs="Times New Roman"/>
                <w:color w:val="000000"/>
                <w:sz w:val="24"/>
                <w:szCs w:val="24"/>
              </w:rPr>
            </w:pP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14.908.230</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404.285.602</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3,69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18,16</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18.755.880</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469.899.284</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3,99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8,24</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23.859.572</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551.336.790</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4,33</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8,42</w:t>
            </w:r>
          </w:p>
        </w:tc>
      </w:tr>
      <w:tr w:rsidR="008546A1" w:rsidRPr="008546A1" w:rsidTr="005E429B">
        <w:trPr>
          <w:trHeight w:val="330"/>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27.910.060</w:t>
            </w:r>
          </w:p>
        </w:tc>
        <w:tc>
          <w:tcPr>
            <w:tcW w:w="1559"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626.182.926</w:t>
            </w:r>
          </w:p>
        </w:tc>
        <w:tc>
          <w:tcPr>
            <w:tcW w:w="992"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4,46</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2,99</w:t>
            </w:r>
          </w:p>
        </w:tc>
      </w:tr>
      <w:tr w:rsidR="008546A1" w:rsidRPr="008546A1" w:rsidTr="005E429B">
        <w:trPr>
          <w:trHeight w:val="315"/>
        </w:trPr>
        <w:tc>
          <w:tcPr>
            <w:tcW w:w="1150" w:type="dxa"/>
            <w:vMerge w:val="restart"/>
            <w:tcBorders>
              <w:top w:val="nil"/>
              <w:left w:val="nil"/>
              <w:right w:val="nil"/>
            </w:tcBorders>
            <w:shd w:val="clear" w:color="auto" w:fill="auto"/>
            <w:vAlign w:val="center"/>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PT Bank Central Asia  Tbk </w:t>
            </w: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8.787.862</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280.817.308</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3,13</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rPr>
                <w:rFonts w:ascii="Times New Roman" w:hAnsi="Times New Roman" w:cs="Times New Roman"/>
                <w:color w:val="000000"/>
                <w:sz w:val="24"/>
                <w:szCs w:val="24"/>
              </w:rPr>
            </w:pP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10.096.120</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320.585.907</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3,15</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0,64</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13.158.434</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377.250.966</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3,49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10,76</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14.705.891</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436.795.410</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3,37</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-3,48</w:t>
            </w:r>
          </w:p>
        </w:tc>
      </w:tr>
      <w:tr w:rsidR="008546A1" w:rsidRPr="008546A1" w:rsidTr="005E429B">
        <w:trPr>
          <w:trHeight w:val="330"/>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17.628.492</w:t>
            </w:r>
          </w:p>
        </w:tc>
        <w:tc>
          <w:tcPr>
            <w:tcW w:w="1559"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488.498.242</w:t>
            </w:r>
          </w:p>
        </w:tc>
        <w:tc>
          <w:tcPr>
            <w:tcW w:w="992"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3,61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7,19</w:t>
            </w:r>
          </w:p>
        </w:tc>
      </w:tr>
      <w:tr w:rsidR="008546A1" w:rsidRPr="008546A1" w:rsidTr="005E429B">
        <w:trPr>
          <w:trHeight w:val="315"/>
        </w:trPr>
        <w:tc>
          <w:tcPr>
            <w:tcW w:w="1150" w:type="dxa"/>
            <w:vMerge w:val="restart"/>
            <w:tcBorders>
              <w:top w:val="nil"/>
              <w:left w:val="nil"/>
              <w:right w:val="nil"/>
            </w:tcBorders>
            <w:shd w:val="clear" w:color="auto" w:fill="auto"/>
            <w:vAlign w:val="center"/>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PT Bank Negara Indonesia (Persero) Tbk </w:t>
            </w: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3.458.191</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225.541.328</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1,53</w:t>
            </w:r>
          </w:p>
        </w:tc>
        <w:tc>
          <w:tcPr>
            <w:tcW w:w="1701" w:type="dxa"/>
            <w:tcBorders>
              <w:top w:val="single" w:sz="4" w:space="0" w:color="auto"/>
              <w:left w:val="nil"/>
              <w:bottom w:val="nil"/>
              <w:right w:val="nil"/>
            </w:tcBorders>
            <w:shd w:val="clear" w:color="auto" w:fill="auto"/>
            <w:noWrap/>
            <w:vAlign w:val="bottom"/>
            <w:hideMark/>
          </w:tcPr>
          <w:p w:rsidR="008546A1" w:rsidRPr="008546A1" w:rsidRDefault="008546A1" w:rsidP="008546A1">
            <w:pPr>
              <w:spacing w:after="0" w:line="240" w:lineRule="auto"/>
              <w:rPr>
                <w:rFonts w:ascii="Times New Roman" w:hAnsi="Times New Roman" w:cs="Times New Roman"/>
                <w:color w:val="000000"/>
                <w:sz w:val="24"/>
                <w:szCs w:val="24"/>
              </w:rPr>
            </w:pP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5.455.054</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240.293.481</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2,27</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48,06</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7.398.375</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288.511.901</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2,56</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12,96</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8.600.810</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321.534.240</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2,67</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4,31</w:t>
            </w:r>
          </w:p>
        </w:tc>
      </w:tr>
      <w:tr w:rsidR="008546A1" w:rsidRPr="008546A1" w:rsidTr="005E429B">
        <w:trPr>
          <w:trHeight w:val="330"/>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8.881.963</w:t>
            </w:r>
          </w:p>
        </w:tc>
        <w:tc>
          <w:tcPr>
            <w:tcW w:w="1559"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370.716.158</w:t>
            </w:r>
          </w:p>
        </w:tc>
        <w:tc>
          <w:tcPr>
            <w:tcW w:w="992"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2,40</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-10,43</w:t>
            </w:r>
          </w:p>
        </w:tc>
      </w:tr>
      <w:tr w:rsidR="008546A1" w:rsidRPr="008546A1" w:rsidTr="005E429B">
        <w:trPr>
          <w:trHeight w:val="315"/>
        </w:trPr>
        <w:tc>
          <w:tcPr>
            <w:tcW w:w="1150" w:type="dxa"/>
            <w:vMerge w:val="restart"/>
            <w:tcBorders>
              <w:top w:val="nil"/>
              <w:left w:val="nil"/>
              <w:right w:val="nil"/>
            </w:tcBorders>
            <w:shd w:val="clear" w:color="auto" w:fill="auto"/>
            <w:vAlign w:val="center"/>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PT Bank CIMB Niaga Tbk </w:t>
            </w: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2.117.103</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106.707.969</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1,98</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rPr>
                <w:rFonts w:ascii="Times New Roman" w:hAnsi="Times New Roman" w:cs="Times New Roman"/>
                <w:color w:val="000000"/>
                <w:sz w:val="24"/>
                <w:szCs w:val="24"/>
              </w:rPr>
            </w:pP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3.269.580</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142.637.071</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2,29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15,54</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4.241.052</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164.137.582</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2,58</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12,72</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5.555.431</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192.612.817</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2,88</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11,63</w:t>
            </w:r>
          </w:p>
        </w:tc>
      </w:tr>
      <w:tr w:rsidR="008546A1" w:rsidRPr="008546A1" w:rsidTr="005E429B">
        <w:trPr>
          <w:trHeight w:val="330"/>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5.634.244</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211.427.283</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2,66</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-7,61</w:t>
            </w:r>
          </w:p>
        </w:tc>
      </w:tr>
      <w:tr w:rsidR="008546A1" w:rsidRPr="008546A1" w:rsidTr="005E429B">
        <w:trPr>
          <w:trHeight w:val="315"/>
        </w:trPr>
        <w:tc>
          <w:tcPr>
            <w:tcW w:w="1150" w:type="dxa"/>
            <w:vMerge w:val="restart"/>
            <w:tcBorders>
              <w:top w:val="nil"/>
              <w:left w:val="nil"/>
              <w:right w:val="nil"/>
            </w:tcBorders>
            <w:shd w:val="clear" w:color="auto" w:fill="auto"/>
            <w:vAlign w:val="center"/>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p>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PT Bank Danamon Indonesia Tbk </w:t>
            </w:r>
          </w:p>
        </w:tc>
        <w:tc>
          <w:tcPr>
            <w:tcW w:w="851" w:type="dxa"/>
            <w:tcBorders>
              <w:top w:val="single" w:sz="8" w:space="0" w:color="auto"/>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701" w:type="dxa"/>
            <w:tcBorders>
              <w:top w:val="single" w:sz="8" w:space="0" w:color="auto"/>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1.775.773</w:t>
            </w:r>
          </w:p>
        </w:tc>
        <w:tc>
          <w:tcPr>
            <w:tcW w:w="1559" w:type="dxa"/>
            <w:tcBorders>
              <w:top w:val="single" w:sz="8" w:space="0" w:color="auto"/>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96.630.214</w:t>
            </w:r>
          </w:p>
        </w:tc>
        <w:tc>
          <w:tcPr>
            <w:tcW w:w="992" w:type="dxa"/>
            <w:tcBorders>
              <w:top w:val="single" w:sz="4" w:space="0" w:color="auto"/>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1,84</w:t>
            </w:r>
          </w:p>
        </w:tc>
        <w:tc>
          <w:tcPr>
            <w:tcW w:w="1701" w:type="dxa"/>
            <w:tcBorders>
              <w:top w:val="single" w:sz="4" w:space="0" w:color="auto"/>
              <w:left w:val="nil"/>
              <w:bottom w:val="nil"/>
              <w:right w:val="nil"/>
            </w:tcBorders>
            <w:shd w:val="clear" w:color="auto" w:fill="auto"/>
            <w:noWrap/>
            <w:vAlign w:val="bottom"/>
            <w:hideMark/>
          </w:tcPr>
          <w:p w:rsidR="008546A1" w:rsidRPr="008546A1" w:rsidRDefault="008546A1" w:rsidP="008546A1">
            <w:pPr>
              <w:spacing w:after="0" w:line="240" w:lineRule="auto"/>
              <w:rPr>
                <w:rFonts w:ascii="Times New Roman" w:hAnsi="Times New Roman" w:cs="Times New Roman"/>
                <w:color w:val="000000"/>
                <w:sz w:val="24"/>
                <w:szCs w:val="24"/>
              </w:rPr>
            </w:pP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2.375.119</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110.858.044</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2,14</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16,59</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3.050.348</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127.183.116</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2,40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11,94</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4.044.087</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130.531.510</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3,10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29,18</w:t>
            </w:r>
          </w:p>
        </w:tc>
      </w:tr>
      <w:tr w:rsidR="008546A1" w:rsidRPr="008546A1" w:rsidTr="005E429B">
        <w:trPr>
          <w:trHeight w:val="330"/>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3.679.105</w:t>
            </w:r>
          </w:p>
        </w:tc>
        <w:tc>
          <w:tcPr>
            <w:tcW w:w="1559"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150.201.037</w:t>
            </w:r>
          </w:p>
        </w:tc>
        <w:tc>
          <w:tcPr>
            <w:tcW w:w="992"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2,45</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-20,94</w:t>
            </w:r>
          </w:p>
        </w:tc>
      </w:tr>
      <w:tr w:rsidR="008546A1" w:rsidRPr="008546A1" w:rsidTr="005E429B">
        <w:trPr>
          <w:trHeight w:val="315"/>
        </w:trPr>
        <w:tc>
          <w:tcPr>
            <w:tcW w:w="1150" w:type="dxa"/>
            <w:vMerge w:val="restart"/>
            <w:tcBorders>
              <w:top w:val="nil"/>
              <w:left w:val="nil"/>
              <w:right w:val="nil"/>
            </w:tcBorders>
            <w:shd w:val="clear" w:color="auto" w:fill="auto"/>
            <w:vAlign w:val="center"/>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 xml:space="preserve">PT Bank Pan </w:t>
            </w:r>
            <w:r w:rsidRPr="008546A1">
              <w:rPr>
                <w:rFonts w:ascii="Times New Roman" w:eastAsia="Times New Roman" w:hAnsi="Times New Roman" w:cs="Times New Roman"/>
                <w:color w:val="000000"/>
                <w:sz w:val="24"/>
                <w:szCs w:val="24"/>
                <w:lang w:val="id-ID" w:eastAsia="id-ID"/>
              </w:rPr>
              <w:lastRenderedPageBreak/>
              <w:t>Indonesia Tbk</w:t>
            </w: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lastRenderedPageBreak/>
              <w:t>2009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1.222.727</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75.743.390</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1,61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rPr>
                <w:rFonts w:ascii="Times New Roman" w:hAnsi="Times New Roman" w:cs="Times New Roman"/>
                <w:color w:val="000000"/>
                <w:sz w:val="24"/>
                <w:szCs w:val="24"/>
              </w:rPr>
            </w:pP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1.552.375</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105.424.496</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1,47</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-8,78</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2.197.661</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118.261.916</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1,86</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26,20</w:t>
            </w:r>
          </w:p>
        </w:tc>
      </w:tr>
      <w:tr w:rsidR="008546A1" w:rsidRPr="008546A1" w:rsidTr="005E429B">
        <w:trPr>
          <w:trHeight w:val="315"/>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2.522.811</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141.450.516</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1,78</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-4,02</w:t>
            </w:r>
          </w:p>
        </w:tc>
      </w:tr>
      <w:tr w:rsidR="008546A1" w:rsidRPr="008546A1" w:rsidTr="005E429B">
        <w:trPr>
          <w:trHeight w:val="330"/>
        </w:trPr>
        <w:tc>
          <w:tcPr>
            <w:tcW w:w="1150" w:type="dxa"/>
            <w:vMerge/>
            <w:tcBorders>
              <w:top w:val="nil"/>
              <w:left w:val="nil"/>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2.680.635</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154.128.769</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1,74</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-2,48</w:t>
            </w:r>
          </w:p>
        </w:tc>
      </w:tr>
      <w:tr w:rsidR="008546A1" w:rsidRPr="008546A1" w:rsidTr="005E429B">
        <w:trPr>
          <w:trHeight w:val="315"/>
        </w:trPr>
        <w:tc>
          <w:tcPr>
            <w:tcW w:w="1150" w:type="dxa"/>
            <w:vMerge w:val="restart"/>
            <w:tcBorders>
              <w:top w:val="nil"/>
              <w:left w:val="nil"/>
              <w:bottom w:val="single" w:sz="4" w:space="0" w:color="auto"/>
              <w:right w:val="nil"/>
            </w:tcBorders>
            <w:shd w:val="clear" w:color="auto" w:fill="auto"/>
            <w:vAlign w:val="center"/>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PT Bank Permata Tbk</w:t>
            </w:r>
          </w:p>
        </w:tc>
        <w:tc>
          <w:tcPr>
            <w:tcW w:w="851" w:type="dxa"/>
            <w:tcBorders>
              <w:top w:val="single" w:sz="8" w:space="0" w:color="auto"/>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2009</w:t>
            </w:r>
          </w:p>
        </w:tc>
        <w:tc>
          <w:tcPr>
            <w:tcW w:w="1701" w:type="dxa"/>
            <w:tcBorders>
              <w:top w:val="single" w:sz="8" w:space="0" w:color="auto"/>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766.622</w:t>
            </w:r>
          </w:p>
        </w:tc>
        <w:tc>
          <w:tcPr>
            <w:tcW w:w="1559" w:type="dxa"/>
            <w:tcBorders>
              <w:top w:val="single" w:sz="8" w:space="0" w:color="auto"/>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56.127.420</w:t>
            </w:r>
          </w:p>
        </w:tc>
        <w:tc>
          <w:tcPr>
            <w:tcW w:w="992" w:type="dxa"/>
            <w:tcBorders>
              <w:top w:val="single" w:sz="4" w:space="0" w:color="auto"/>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1,37</w:t>
            </w:r>
          </w:p>
        </w:tc>
        <w:tc>
          <w:tcPr>
            <w:tcW w:w="1701" w:type="dxa"/>
            <w:tcBorders>
              <w:top w:val="single" w:sz="4" w:space="0" w:color="auto"/>
              <w:left w:val="nil"/>
              <w:bottom w:val="nil"/>
              <w:right w:val="nil"/>
            </w:tcBorders>
            <w:shd w:val="clear" w:color="auto" w:fill="auto"/>
            <w:noWrap/>
            <w:vAlign w:val="bottom"/>
            <w:hideMark/>
          </w:tcPr>
          <w:p w:rsidR="008546A1" w:rsidRPr="008546A1" w:rsidRDefault="008546A1" w:rsidP="008546A1">
            <w:pPr>
              <w:spacing w:after="0" w:line="240" w:lineRule="auto"/>
              <w:rPr>
                <w:rFonts w:ascii="Times New Roman" w:hAnsi="Times New Roman" w:cs="Times New Roman"/>
                <w:color w:val="000000"/>
                <w:sz w:val="24"/>
                <w:szCs w:val="24"/>
              </w:rPr>
            </w:pPr>
          </w:p>
        </w:tc>
      </w:tr>
      <w:tr w:rsidR="008546A1" w:rsidRPr="008546A1" w:rsidTr="005E429B">
        <w:trPr>
          <w:trHeight w:val="315"/>
        </w:trPr>
        <w:tc>
          <w:tcPr>
            <w:tcW w:w="1150" w:type="dxa"/>
            <w:vMerge/>
            <w:tcBorders>
              <w:top w:val="nil"/>
              <w:left w:val="nil"/>
              <w:bottom w:val="single" w:sz="4" w:space="0" w:color="auto"/>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2010</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1.247.500</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73.844.642</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1,69</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23,68</w:t>
            </w:r>
          </w:p>
        </w:tc>
      </w:tr>
      <w:tr w:rsidR="008546A1" w:rsidRPr="008546A1" w:rsidTr="005E429B">
        <w:trPr>
          <w:trHeight w:val="315"/>
        </w:trPr>
        <w:tc>
          <w:tcPr>
            <w:tcW w:w="1150" w:type="dxa"/>
            <w:vMerge/>
            <w:tcBorders>
              <w:top w:val="nil"/>
              <w:left w:val="nil"/>
              <w:bottom w:val="single" w:sz="4" w:space="0" w:color="auto"/>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2011</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1.558.818</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101.324.002</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1,54</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-8,93</w:t>
            </w:r>
          </w:p>
        </w:tc>
      </w:tr>
      <w:tr w:rsidR="008546A1" w:rsidRPr="008546A1" w:rsidTr="005E429B">
        <w:trPr>
          <w:trHeight w:val="315"/>
        </w:trPr>
        <w:tc>
          <w:tcPr>
            <w:tcW w:w="1150" w:type="dxa"/>
            <w:vMerge/>
            <w:tcBorders>
              <w:top w:val="nil"/>
              <w:left w:val="nil"/>
              <w:bottom w:val="single" w:sz="4" w:space="0" w:color="auto"/>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nil"/>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2012</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1.888.081</w:t>
            </w:r>
          </w:p>
        </w:tc>
        <w:tc>
          <w:tcPr>
            <w:tcW w:w="1559"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131.798.595</w:t>
            </w:r>
          </w:p>
        </w:tc>
        <w:tc>
          <w:tcPr>
            <w:tcW w:w="992"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1,43</w:t>
            </w:r>
          </w:p>
        </w:tc>
        <w:tc>
          <w:tcPr>
            <w:tcW w:w="1701" w:type="dxa"/>
            <w:tcBorders>
              <w:top w:val="nil"/>
              <w:left w:val="nil"/>
              <w:bottom w:val="nil"/>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-6,88</w:t>
            </w:r>
          </w:p>
        </w:tc>
      </w:tr>
      <w:tr w:rsidR="008546A1" w:rsidRPr="008546A1" w:rsidTr="005E429B">
        <w:trPr>
          <w:trHeight w:val="330"/>
        </w:trPr>
        <w:tc>
          <w:tcPr>
            <w:tcW w:w="1150" w:type="dxa"/>
            <w:vMerge/>
            <w:tcBorders>
              <w:top w:val="nil"/>
              <w:left w:val="nil"/>
              <w:bottom w:val="single" w:sz="4" w:space="0" w:color="auto"/>
              <w:right w:val="nil"/>
            </w:tcBorders>
            <w:vAlign w:val="center"/>
            <w:hideMark/>
          </w:tcPr>
          <w:p w:rsidR="008546A1" w:rsidRPr="008546A1" w:rsidRDefault="008546A1" w:rsidP="008546A1">
            <w:pPr>
              <w:spacing w:after="0" w:line="240" w:lineRule="auto"/>
              <w:rPr>
                <w:rFonts w:ascii="Times New Roman" w:eastAsia="Times New Roman" w:hAnsi="Times New Roman" w:cs="Times New Roman"/>
                <w:color w:val="000000"/>
                <w:sz w:val="24"/>
                <w:szCs w:val="24"/>
                <w:lang w:val="id-ID" w:eastAsia="id-ID"/>
              </w:rPr>
            </w:pPr>
          </w:p>
        </w:tc>
        <w:tc>
          <w:tcPr>
            <w:tcW w:w="851" w:type="dxa"/>
            <w:tcBorders>
              <w:top w:val="nil"/>
              <w:left w:val="nil"/>
              <w:bottom w:val="single" w:sz="8" w:space="0" w:color="auto"/>
              <w:right w:val="nil"/>
            </w:tcBorders>
            <w:shd w:val="clear" w:color="auto" w:fill="auto"/>
            <w:vAlign w:val="bottom"/>
            <w:hideMark/>
          </w:tcPr>
          <w:p w:rsidR="008546A1" w:rsidRPr="008546A1" w:rsidRDefault="008546A1" w:rsidP="008546A1">
            <w:pPr>
              <w:spacing w:after="0" w:line="240" w:lineRule="auto"/>
              <w:jc w:val="center"/>
              <w:rPr>
                <w:rFonts w:ascii="Times New Roman" w:eastAsia="Times New Roman" w:hAnsi="Times New Roman" w:cs="Times New Roman"/>
                <w:color w:val="000000"/>
                <w:sz w:val="24"/>
                <w:szCs w:val="24"/>
                <w:lang w:val="id-ID" w:eastAsia="id-ID"/>
              </w:rPr>
            </w:pPr>
            <w:r w:rsidRPr="008546A1">
              <w:rPr>
                <w:rFonts w:ascii="Times New Roman" w:eastAsia="Times New Roman" w:hAnsi="Times New Roman" w:cs="Times New Roman"/>
                <w:color w:val="000000"/>
                <w:sz w:val="24"/>
                <w:szCs w:val="24"/>
                <w:lang w:val="id-ID" w:eastAsia="id-ID"/>
              </w:rPr>
              <w:t>2013</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2.301.503</w:t>
            </w:r>
          </w:p>
        </w:tc>
        <w:tc>
          <w:tcPr>
            <w:tcW w:w="1559"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center"/>
              <w:rPr>
                <w:rFonts w:ascii="Times New Roman" w:hAnsi="Times New Roman" w:cs="Times New Roman"/>
                <w:color w:val="000000"/>
                <w:sz w:val="24"/>
                <w:szCs w:val="24"/>
              </w:rPr>
            </w:pPr>
            <w:r w:rsidRPr="008546A1">
              <w:rPr>
                <w:rFonts w:ascii="Times New Roman" w:hAnsi="Times New Roman" w:cs="Times New Roman"/>
                <w:color w:val="000000"/>
                <w:sz w:val="24"/>
                <w:szCs w:val="24"/>
              </w:rPr>
              <w:t>165.833.922</w:t>
            </w:r>
          </w:p>
        </w:tc>
        <w:tc>
          <w:tcPr>
            <w:tcW w:w="992"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ind w:left="-108" w:right="-249" w:firstLineChars="200" w:firstLine="480"/>
              <w:rPr>
                <w:rFonts w:ascii="Times New Roman" w:hAnsi="Times New Roman" w:cs="Times New Roman"/>
                <w:color w:val="000000"/>
                <w:sz w:val="24"/>
                <w:szCs w:val="24"/>
              </w:rPr>
            </w:pPr>
            <w:r w:rsidRPr="008546A1">
              <w:rPr>
                <w:rFonts w:ascii="Times New Roman" w:hAnsi="Times New Roman" w:cs="Times New Roman"/>
                <w:color w:val="000000"/>
                <w:sz w:val="24"/>
                <w:szCs w:val="24"/>
              </w:rPr>
              <w:t>1,39</w:t>
            </w:r>
          </w:p>
        </w:tc>
        <w:tc>
          <w:tcPr>
            <w:tcW w:w="1701" w:type="dxa"/>
            <w:tcBorders>
              <w:top w:val="nil"/>
              <w:left w:val="nil"/>
              <w:bottom w:val="single" w:sz="8" w:space="0" w:color="auto"/>
              <w:right w:val="nil"/>
            </w:tcBorders>
            <w:shd w:val="clear" w:color="auto" w:fill="auto"/>
            <w:noWrap/>
            <w:vAlign w:val="bottom"/>
            <w:hideMark/>
          </w:tcPr>
          <w:p w:rsidR="008546A1" w:rsidRPr="008546A1" w:rsidRDefault="008546A1" w:rsidP="008546A1">
            <w:pPr>
              <w:spacing w:after="0" w:line="240" w:lineRule="auto"/>
              <w:jc w:val="right"/>
              <w:rPr>
                <w:rFonts w:ascii="Times New Roman" w:hAnsi="Times New Roman" w:cs="Times New Roman"/>
                <w:color w:val="000000"/>
                <w:sz w:val="24"/>
                <w:szCs w:val="24"/>
              </w:rPr>
            </w:pPr>
            <w:r w:rsidRPr="008546A1">
              <w:rPr>
                <w:rFonts w:ascii="Times New Roman" w:hAnsi="Times New Roman" w:cs="Times New Roman"/>
                <w:color w:val="000000"/>
                <w:sz w:val="24"/>
                <w:szCs w:val="24"/>
              </w:rPr>
              <w:t>-3,12</w:t>
            </w:r>
          </w:p>
        </w:tc>
      </w:tr>
    </w:tbl>
    <w:p w:rsidR="00934FCF" w:rsidRPr="00547A38" w:rsidRDefault="00934FCF" w:rsidP="008546A1">
      <w:pPr>
        <w:pStyle w:val="Default"/>
        <w:tabs>
          <w:tab w:val="left" w:pos="450"/>
          <w:tab w:val="left" w:pos="567"/>
        </w:tabs>
        <w:spacing w:line="480" w:lineRule="auto"/>
        <w:jc w:val="both"/>
        <w:rPr>
          <w:lang w:val="id-ID"/>
        </w:rPr>
      </w:pPr>
      <w:r w:rsidRPr="00547A38">
        <w:rPr>
          <w:i/>
          <w:noProof/>
          <w:color w:val="auto"/>
        </w:rPr>
        <w:t xml:space="preserve">Sumber : </w:t>
      </w:r>
      <w:r w:rsidR="001C5658" w:rsidRPr="00547A38">
        <w:rPr>
          <w:i/>
          <w:noProof/>
        </w:rPr>
        <w:t>Data diolah</w:t>
      </w:r>
    </w:p>
    <w:p w:rsidR="00187505" w:rsidRDefault="00AF2760" w:rsidP="00885ABD">
      <w:pPr>
        <w:spacing w:after="0" w:line="480" w:lineRule="auto"/>
        <w:ind w:firstLine="720"/>
        <w:jc w:val="both"/>
        <w:rPr>
          <w:rFonts w:ascii="Times New Roman" w:hAnsi="Times New Roman" w:cs="Times New Roman"/>
          <w:sz w:val="24"/>
          <w:szCs w:val="24"/>
          <w:lang w:val="id-ID"/>
        </w:rPr>
      </w:pPr>
      <w:r w:rsidRPr="00547A38">
        <w:rPr>
          <w:rFonts w:ascii="Times New Roman" w:hAnsi="Times New Roman" w:cs="Times New Roman"/>
          <w:sz w:val="24"/>
          <w:szCs w:val="24"/>
        </w:rPr>
        <w:t>Berdasarkan tabel 1</w:t>
      </w:r>
      <w:r w:rsidRPr="00547A38">
        <w:rPr>
          <w:rFonts w:ascii="Times New Roman" w:hAnsi="Times New Roman" w:cs="Times New Roman"/>
          <w:sz w:val="24"/>
          <w:szCs w:val="24"/>
          <w:lang w:val="id-ID"/>
        </w:rPr>
        <w:t>1</w:t>
      </w:r>
      <w:r w:rsidR="00617A19" w:rsidRPr="00547A38">
        <w:rPr>
          <w:rFonts w:ascii="Times New Roman" w:hAnsi="Times New Roman" w:cs="Times New Roman"/>
          <w:sz w:val="24"/>
          <w:szCs w:val="24"/>
        </w:rPr>
        <w:t xml:space="preserve">, </w:t>
      </w:r>
      <w:r w:rsidR="00F943D4" w:rsidRPr="00EF7745">
        <w:rPr>
          <w:rFonts w:ascii="Times New Roman" w:hAnsi="Times New Roman" w:cs="Times New Roman"/>
          <w:sz w:val="24"/>
          <w:szCs w:val="24"/>
          <w:lang w:val="id-ID"/>
        </w:rPr>
        <w:t>p</w:t>
      </w:r>
      <w:r w:rsidR="00F943D4" w:rsidRPr="00EF7745">
        <w:rPr>
          <w:rFonts w:ascii="Times New Roman" w:hAnsi="Times New Roman" w:cs="Times New Roman"/>
          <w:sz w:val="24"/>
          <w:szCs w:val="24"/>
        </w:rPr>
        <w:t xml:space="preserve">erkembangan </w:t>
      </w:r>
      <w:r w:rsidR="00F943D4">
        <w:rPr>
          <w:rFonts w:ascii="Times New Roman" w:hAnsi="Times New Roman" w:cs="Times New Roman"/>
          <w:sz w:val="24"/>
          <w:szCs w:val="24"/>
          <w:lang w:val="id-ID"/>
        </w:rPr>
        <w:t>ROA</w:t>
      </w:r>
      <w:r w:rsidR="00F943D4" w:rsidRPr="00EF7745">
        <w:rPr>
          <w:rFonts w:ascii="Times New Roman" w:hAnsi="Times New Roman" w:cs="Times New Roman"/>
          <w:sz w:val="24"/>
          <w:szCs w:val="24"/>
          <w:lang w:val="id-ID"/>
        </w:rPr>
        <w:t xml:space="preserve"> </w:t>
      </w:r>
      <w:r w:rsidR="00F943D4" w:rsidRPr="00EF7745">
        <w:rPr>
          <w:rFonts w:ascii="Times New Roman" w:hAnsi="Times New Roman" w:cs="Times New Roman"/>
          <w:sz w:val="24"/>
          <w:szCs w:val="24"/>
        </w:rPr>
        <w:t>pada</w:t>
      </w:r>
      <w:r w:rsidR="00F943D4">
        <w:rPr>
          <w:rFonts w:ascii="Times New Roman" w:hAnsi="Times New Roman" w:cs="Times New Roman"/>
          <w:sz w:val="24"/>
          <w:szCs w:val="24"/>
        </w:rPr>
        <w:t xml:space="preserve"> </w:t>
      </w:r>
      <w:r w:rsidR="00F943D4">
        <w:rPr>
          <w:rFonts w:ascii="Times New Roman" w:eastAsia="Times New Roman" w:hAnsi="Times New Roman" w:cs="Times New Roman"/>
          <w:color w:val="000000"/>
          <w:sz w:val="24"/>
          <w:szCs w:val="24"/>
          <w:lang w:eastAsia="id-ID"/>
        </w:rPr>
        <w:t>PT Bank Mandiri (Persero) Tbk</w:t>
      </w:r>
      <w:r w:rsidR="00F943D4">
        <w:rPr>
          <w:rFonts w:ascii="Times New Roman" w:eastAsia="Times New Roman" w:hAnsi="Times New Roman" w:cs="Times New Roman"/>
          <w:color w:val="000000"/>
          <w:sz w:val="24"/>
          <w:szCs w:val="24"/>
          <w:lang w:val="id-ID" w:eastAsia="id-ID"/>
        </w:rPr>
        <w:t xml:space="preserve"> selama </w:t>
      </w:r>
      <w:r w:rsidR="00187505">
        <w:rPr>
          <w:rFonts w:ascii="Times New Roman" w:eastAsia="Times New Roman" w:hAnsi="Times New Roman" w:cs="Times New Roman"/>
          <w:color w:val="000000"/>
          <w:sz w:val="24"/>
          <w:szCs w:val="24"/>
          <w:lang w:val="id-ID" w:eastAsia="id-ID"/>
        </w:rPr>
        <w:t xml:space="preserve">periode lima tahun </w:t>
      </w:r>
      <w:r w:rsidR="00187505">
        <w:rPr>
          <w:rFonts w:ascii="Times New Roman" w:hAnsi="Times New Roman" w:cs="Times New Roman"/>
          <w:sz w:val="24"/>
          <w:szCs w:val="24"/>
          <w:lang w:val="id-ID"/>
        </w:rPr>
        <w:t>mengalami fluktuasi. P</w:t>
      </w:r>
      <w:r w:rsidR="00187505">
        <w:rPr>
          <w:rFonts w:ascii="Times New Roman" w:eastAsia="Times New Roman" w:hAnsi="Times New Roman" w:cs="Times New Roman"/>
          <w:color w:val="000000"/>
          <w:sz w:val="24"/>
          <w:szCs w:val="24"/>
          <w:lang w:val="id-ID" w:eastAsia="id-ID"/>
        </w:rPr>
        <w:t xml:space="preserve">erkembangan </w:t>
      </w:r>
      <w:r w:rsidR="00187505">
        <w:rPr>
          <w:rFonts w:ascii="Times New Roman" w:hAnsi="Times New Roman" w:cs="Times New Roman"/>
          <w:sz w:val="24"/>
          <w:szCs w:val="24"/>
          <w:lang w:val="id-ID"/>
        </w:rPr>
        <w:t>R</w:t>
      </w:r>
      <w:r w:rsidR="00885ABD">
        <w:rPr>
          <w:rFonts w:ascii="Times New Roman" w:hAnsi="Times New Roman" w:cs="Times New Roman"/>
          <w:sz w:val="24"/>
          <w:szCs w:val="24"/>
          <w:lang w:val="id-ID"/>
        </w:rPr>
        <w:t>OA</w:t>
      </w:r>
      <w:r w:rsidR="00187505">
        <w:rPr>
          <w:rFonts w:ascii="Times New Roman" w:hAnsi="Times New Roman" w:cs="Times New Roman"/>
          <w:sz w:val="24"/>
          <w:szCs w:val="24"/>
          <w:lang w:val="id-ID"/>
        </w:rPr>
        <w:t xml:space="preserve"> paling tinggi terjadi pada tahun 201</w:t>
      </w:r>
      <w:r w:rsidR="00885ABD">
        <w:rPr>
          <w:rFonts w:ascii="Times New Roman" w:hAnsi="Times New Roman" w:cs="Times New Roman"/>
          <w:sz w:val="24"/>
          <w:szCs w:val="24"/>
          <w:lang w:val="id-ID"/>
        </w:rPr>
        <w:t>0</w:t>
      </w:r>
      <w:r w:rsidR="00D16972">
        <w:rPr>
          <w:rFonts w:ascii="Times New Roman" w:hAnsi="Times New Roman" w:cs="Times New Roman"/>
          <w:sz w:val="24"/>
          <w:szCs w:val="24"/>
          <w:lang w:val="id-ID"/>
        </w:rPr>
        <w:t xml:space="preserve"> </w:t>
      </w:r>
      <w:r w:rsidR="00187505">
        <w:rPr>
          <w:rFonts w:ascii="Times New Roman" w:eastAsia="Times New Roman" w:hAnsi="Times New Roman" w:cs="Times New Roman"/>
          <w:color w:val="000000"/>
          <w:sz w:val="24"/>
          <w:szCs w:val="24"/>
          <w:lang w:val="id-ID" w:eastAsia="id-ID"/>
        </w:rPr>
        <w:t xml:space="preserve">sebesar </w:t>
      </w:r>
      <w:r w:rsidR="00B50150">
        <w:rPr>
          <w:rFonts w:ascii="Times New Roman" w:eastAsia="Times New Roman" w:hAnsi="Times New Roman" w:cs="Times New Roman"/>
          <w:color w:val="000000"/>
          <w:sz w:val="24"/>
          <w:szCs w:val="24"/>
          <w:lang w:val="id-ID" w:eastAsia="id-ID"/>
        </w:rPr>
        <w:t>25</w:t>
      </w:r>
      <w:r w:rsidR="00187505">
        <w:rPr>
          <w:rFonts w:ascii="Times New Roman" w:hAnsi="Times New Roman" w:cs="Times New Roman"/>
          <w:sz w:val="24"/>
          <w:szCs w:val="24"/>
          <w:lang w:val="id-ID"/>
        </w:rPr>
        <w:t>,</w:t>
      </w:r>
      <w:r w:rsidR="00B50150">
        <w:rPr>
          <w:rFonts w:ascii="Times New Roman" w:hAnsi="Times New Roman" w:cs="Times New Roman"/>
          <w:sz w:val="24"/>
          <w:szCs w:val="24"/>
          <w:lang w:val="id-ID"/>
        </w:rPr>
        <w:t>42</w:t>
      </w:r>
      <w:r w:rsidR="00187505">
        <w:rPr>
          <w:rFonts w:ascii="Times New Roman" w:hAnsi="Times New Roman" w:cs="Times New Roman"/>
          <w:sz w:val="24"/>
          <w:szCs w:val="24"/>
          <w:lang w:val="id-ID"/>
        </w:rPr>
        <w:t xml:space="preserve"> </w:t>
      </w:r>
      <w:r w:rsidR="00187505">
        <w:rPr>
          <w:rFonts w:ascii="Times New Roman" w:eastAsia="Times New Roman" w:hAnsi="Times New Roman" w:cs="Times New Roman"/>
          <w:color w:val="000000"/>
          <w:sz w:val="24"/>
          <w:szCs w:val="24"/>
          <w:lang w:val="id-ID" w:eastAsia="id-ID"/>
        </w:rPr>
        <w:t>persen</w:t>
      </w:r>
      <w:r w:rsidR="00187505" w:rsidRPr="003073AB">
        <w:rPr>
          <w:rFonts w:ascii="Times New Roman" w:hAnsi="Times New Roman" w:cs="Times New Roman"/>
          <w:sz w:val="24"/>
          <w:szCs w:val="24"/>
          <w:lang w:val="id-ID"/>
        </w:rPr>
        <w:t>.</w:t>
      </w:r>
      <w:r w:rsidR="00885ABD">
        <w:rPr>
          <w:rFonts w:ascii="Times New Roman" w:hAnsi="Times New Roman" w:cs="Times New Roman"/>
          <w:sz w:val="24"/>
          <w:szCs w:val="24"/>
          <w:lang w:val="id-ID"/>
        </w:rPr>
        <w:t xml:space="preserve"> Tingginya perkembangan rasio </w:t>
      </w:r>
      <w:r w:rsidR="00187505">
        <w:rPr>
          <w:rFonts w:ascii="Times New Roman" w:hAnsi="Times New Roman" w:cs="Times New Roman"/>
          <w:sz w:val="24"/>
          <w:szCs w:val="24"/>
          <w:lang w:val="id-ID"/>
        </w:rPr>
        <w:t>R</w:t>
      </w:r>
      <w:r w:rsidR="00885ABD">
        <w:rPr>
          <w:rFonts w:ascii="Times New Roman" w:hAnsi="Times New Roman" w:cs="Times New Roman"/>
          <w:sz w:val="24"/>
          <w:szCs w:val="24"/>
          <w:lang w:val="id-ID"/>
        </w:rPr>
        <w:t>OA karena meningkatnya perolehan laba sebelum pajak</w:t>
      </w:r>
      <w:r w:rsidR="00B76D9F">
        <w:rPr>
          <w:rFonts w:ascii="Times New Roman" w:hAnsi="Times New Roman" w:cs="Times New Roman"/>
          <w:sz w:val="24"/>
          <w:szCs w:val="24"/>
          <w:lang w:val="id-ID"/>
        </w:rPr>
        <w:t xml:space="preserve"> yaitu sebesar 29 persen atau sebesar Rp </w:t>
      </w:r>
      <w:r w:rsidR="00B76D9F" w:rsidRPr="00B76D9F">
        <w:rPr>
          <w:rFonts w:ascii="Times New Roman" w:eastAsia="Times New Roman" w:hAnsi="Times New Roman" w:cs="Times New Roman"/>
          <w:color w:val="000000"/>
          <w:sz w:val="24"/>
          <w:szCs w:val="24"/>
          <w:lang w:val="id-ID" w:eastAsia="id-ID"/>
        </w:rPr>
        <w:t>3.148.088</w:t>
      </w:r>
      <w:r w:rsidR="00B76D9F">
        <w:rPr>
          <w:rFonts w:ascii="Times New Roman" w:hAnsi="Times New Roman" w:cs="Times New Roman"/>
          <w:sz w:val="24"/>
          <w:szCs w:val="24"/>
          <w:lang w:val="id-ID"/>
        </w:rPr>
        <w:t xml:space="preserve"> </w:t>
      </w:r>
      <w:r w:rsidR="00885ABD">
        <w:rPr>
          <w:rFonts w:ascii="Times New Roman" w:hAnsi="Times New Roman" w:cs="Times New Roman"/>
          <w:sz w:val="24"/>
          <w:szCs w:val="24"/>
          <w:lang w:val="id-ID"/>
        </w:rPr>
        <w:t>, sementara perkembangan total asetnya mengalami perkembangan yang sangat rendah dibanding tahun-tahun lainnya dalam periode lima tahun</w:t>
      </w:r>
      <w:r w:rsidR="00B76D9F">
        <w:rPr>
          <w:rFonts w:ascii="Times New Roman" w:hAnsi="Times New Roman" w:cs="Times New Roman"/>
          <w:sz w:val="24"/>
          <w:szCs w:val="24"/>
          <w:lang w:val="id-ID"/>
        </w:rPr>
        <w:t xml:space="preserve"> yaitu sebesar 3 persen atau sebesar Rp </w:t>
      </w:r>
      <w:r w:rsidR="00B76D9F" w:rsidRPr="00B76D9F">
        <w:rPr>
          <w:rFonts w:ascii="Times New Roman" w:eastAsia="Times New Roman" w:hAnsi="Times New Roman" w:cs="Times New Roman"/>
          <w:color w:val="000000"/>
          <w:sz w:val="24"/>
          <w:szCs w:val="24"/>
          <w:lang w:val="id-ID" w:eastAsia="id-ID"/>
        </w:rPr>
        <w:t>11.520.327</w:t>
      </w:r>
      <w:r w:rsidR="00885ABD">
        <w:rPr>
          <w:rFonts w:ascii="Times New Roman" w:hAnsi="Times New Roman" w:cs="Times New Roman"/>
          <w:sz w:val="24"/>
          <w:szCs w:val="24"/>
          <w:lang w:val="id-ID"/>
        </w:rPr>
        <w:t>.</w:t>
      </w:r>
      <w:r w:rsidR="00187505">
        <w:rPr>
          <w:rFonts w:ascii="Times New Roman" w:hAnsi="Times New Roman" w:cs="Times New Roman"/>
          <w:sz w:val="24"/>
          <w:szCs w:val="24"/>
          <w:lang w:val="id-ID"/>
        </w:rPr>
        <w:t xml:space="preserve"> Sedangkan</w:t>
      </w:r>
      <w:r w:rsidR="00187505">
        <w:rPr>
          <w:rFonts w:ascii="Times New Roman" w:hAnsi="Times New Roman" w:cs="Times New Roman"/>
          <w:sz w:val="24"/>
          <w:szCs w:val="24"/>
        </w:rPr>
        <w:t xml:space="preserve"> </w:t>
      </w:r>
      <w:r w:rsidR="00187505">
        <w:rPr>
          <w:rFonts w:ascii="Times New Roman" w:hAnsi="Times New Roman" w:cs="Times New Roman"/>
          <w:sz w:val="24"/>
          <w:szCs w:val="24"/>
          <w:lang w:val="id-ID"/>
        </w:rPr>
        <w:t>p</w:t>
      </w:r>
      <w:r w:rsidR="00187505">
        <w:rPr>
          <w:rFonts w:ascii="Times New Roman" w:eastAsia="Times New Roman" w:hAnsi="Times New Roman" w:cs="Times New Roman"/>
          <w:color w:val="000000"/>
          <w:sz w:val="24"/>
          <w:szCs w:val="24"/>
          <w:lang w:val="id-ID" w:eastAsia="id-ID"/>
        </w:rPr>
        <w:t xml:space="preserve">erkembangan </w:t>
      </w:r>
      <w:r w:rsidR="00D33869">
        <w:rPr>
          <w:rFonts w:ascii="Times New Roman" w:hAnsi="Times New Roman" w:cs="Times New Roman"/>
          <w:sz w:val="24"/>
          <w:szCs w:val="24"/>
          <w:lang w:val="id-ID"/>
        </w:rPr>
        <w:t xml:space="preserve">ROA </w:t>
      </w:r>
      <w:r w:rsidR="00187505">
        <w:rPr>
          <w:rFonts w:ascii="Times New Roman" w:hAnsi="Times New Roman" w:cs="Times New Roman"/>
          <w:sz w:val="24"/>
          <w:szCs w:val="24"/>
          <w:lang w:val="id-ID"/>
        </w:rPr>
        <w:t>paling rendah terjadi pada tahun 201</w:t>
      </w:r>
      <w:r w:rsidR="00885ABD">
        <w:rPr>
          <w:rFonts w:ascii="Times New Roman" w:hAnsi="Times New Roman" w:cs="Times New Roman"/>
          <w:sz w:val="24"/>
          <w:szCs w:val="24"/>
          <w:lang w:val="id-ID"/>
        </w:rPr>
        <w:t>1</w:t>
      </w:r>
      <w:r w:rsidR="00187505"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B50150">
        <w:rPr>
          <w:rFonts w:ascii="Times New Roman" w:eastAsia="Times New Roman" w:hAnsi="Times New Roman" w:cs="Times New Roman"/>
          <w:color w:val="000000"/>
          <w:sz w:val="24"/>
          <w:szCs w:val="24"/>
          <w:lang w:val="id-ID" w:eastAsia="id-ID"/>
        </w:rPr>
        <w:t>minus 13</w:t>
      </w:r>
      <w:r w:rsidR="00187505">
        <w:rPr>
          <w:rFonts w:ascii="Times New Roman" w:eastAsia="Times New Roman" w:hAnsi="Times New Roman" w:cs="Times New Roman"/>
          <w:color w:val="000000"/>
          <w:sz w:val="24"/>
          <w:szCs w:val="24"/>
          <w:lang w:val="id-ID" w:eastAsia="id-ID"/>
        </w:rPr>
        <w:t>,</w:t>
      </w:r>
      <w:r w:rsidR="00B50150">
        <w:rPr>
          <w:rFonts w:ascii="Times New Roman" w:eastAsia="Times New Roman" w:hAnsi="Times New Roman" w:cs="Times New Roman"/>
          <w:color w:val="000000"/>
          <w:sz w:val="24"/>
          <w:szCs w:val="24"/>
          <w:lang w:val="id-ID" w:eastAsia="id-ID"/>
        </w:rPr>
        <w:t>06</w:t>
      </w:r>
      <w:r w:rsidR="00187505">
        <w:rPr>
          <w:rFonts w:ascii="Times New Roman" w:hAnsi="Times New Roman" w:cs="Times New Roman"/>
          <w:sz w:val="24"/>
          <w:szCs w:val="24"/>
          <w:lang w:val="id-ID"/>
        </w:rPr>
        <w:t xml:space="preserve"> </w:t>
      </w:r>
      <w:r w:rsidR="00187505">
        <w:rPr>
          <w:rFonts w:ascii="Times New Roman" w:eastAsia="Times New Roman" w:hAnsi="Times New Roman" w:cs="Times New Roman"/>
          <w:color w:val="000000"/>
          <w:sz w:val="24"/>
          <w:szCs w:val="24"/>
          <w:lang w:val="id-ID" w:eastAsia="id-ID"/>
        </w:rPr>
        <w:t xml:space="preserve">persen atau turun </w:t>
      </w:r>
      <w:r w:rsidR="00B50150">
        <w:rPr>
          <w:rFonts w:ascii="Times New Roman" w:eastAsia="Times New Roman" w:hAnsi="Times New Roman" w:cs="Times New Roman"/>
          <w:color w:val="000000"/>
          <w:sz w:val="24"/>
          <w:szCs w:val="24"/>
          <w:lang w:val="id-ID" w:eastAsia="id-ID"/>
        </w:rPr>
        <w:t>13</w:t>
      </w:r>
      <w:r w:rsidR="00187505">
        <w:rPr>
          <w:rFonts w:ascii="Times New Roman" w:eastAsia="Times New Roman" w:hAnsi="Times New Roman" w:cs="Times New Roman"/>
          <w:color w:val="000000"/>
          <w:sz w:val="24"/>
          <w:szCs w:val="24"/>
          <w:lang w:val="id-ID" w:eastAsia="id-ID"/>
        </w:rPr>
        <w:t>,</w:t>
      </w:r>
      <w:r w:rsidR="00B50150">
        <w:rPr>
          <w:rFonts w:ascii="Times New Roman" w:eastAsia="Times New Roman" w:hAnsi="Times New Roman" w:cs="Times New Roman"/>
          <w:color w:val="000000"/>
          <w:sz w:val="24"/>
          <w:szCs w:val="24"/>
          <w:lang w:val="id-ID" w:eastAsia="id-ID"/>
        </w:rPr>
        <w:t>06</w:t>
      </w:r>
      <w:r w:rsidR="00187505">
        <w:rPr>
          <w:rFonts w:ascii="Times New Roman" w:hAnsi="Times New Roman" w:cs="Times New Roman"/>
          <w:sz w:val="24"/>
          <w:szCs w:val="24"/>
          <w:lang w:val="id-ID"/>
        </w:rPr>
        <w:t xml:space="preserve"> </w:t>
      </w:r>
      <w:r w:rsidR="00187505">
        <w:rPr>
          <w:rFonts w:ascii="Times New Roman" w:eastAsia="Times New Roman" w:hAnsi="Times New Roman" w:cs="Times New Roman"/>
          <w:color w:val="000000"/>
          <w:sz w:val="24"/>
          <w:szCs w:val="24"/>
          <w:lang w:val="id-ID" w:eastAsia="id-ID"/>
        </w:rPr>
        <w:t>persen</w:t>
      </w:r>
      <w:r w:rsidR="00187505" w:rsidRPr="003073AB">
        <w:rPr>
          <w:rFonts w:ascii="Times New Roman" w:hAnsi="Times New Roman" w:cs="Times New Roman"/>
          <w:sz w:val="24"/>
          <w:szCs w:val="24"/>
          <w:lang w:val="id-ID"/>
        </w:rPr>
        <w:t>.</w:t>
      </w:r>
      <w:r w:rsidR="00187505">
        <w:rPr>
          <w:rFonts w:ascii="Times New Roman" w:hAnsi="Times New Roman" w:cs="Times New Roman"/>
          <w:sz w:val="24"/>
          <w:szCs w:val="24"/>
          <w:lang w:val="id-ID"/>
        </w:rPr>
        <w:t xml:space="preserve"> Turunnya rasio </w:t>
      </w:r>
      <w:r w:rsidR="00D33869">
        <w:rPr>
          <w:rFonts w:ascii="Times New Roman" w:hAnsi="Times New Roman" w:cs="Times New Roman"/>
          <w:sz w:val="24"/>
          <w:szCs w:val="24"/>
          <w:lang w:val="id-ID"/>
        </w:rPr>
        <w:t>ROA</w:t>
      </w:r>
      <w:r w:rsidR="00187505">
        <w:rPr>
          <w:rFonts w:ascii="Times New Roman" w:hAnsi="Times New Roman" w:cs="Times New Roman"/>
          <w:sz w:val="24"/>
          <w:szCs w:val="24"/>
          <w:lang w:val="id-ID"/>
        </w:rPr>
        <w:t xml:space="preserve"> karena tingginya perkembangan </w:t>
      </w:r>
      <w:r w:rsidR="00885ABD">
        <w:rPr>
          <w:rFonts w:ascii="Times New Roman" w:hAnsi="Times New Roman" w:cs="Times New Roman"/>
          <w:sz w:val="24"/>
          <w:szCs w:val="24"/>
          <w:lang w:val="id-ID"/>
        </w:rPr>
        <w:t>total aset yang dimiliki bank</w:t>
      </w:r>
      <w:r w:rsidR="00B76D9F">
        <w:rPr>
          <w:rFonts w:ascii="Times New Roman" w:hAnsi="Times New Roman" w:cs="Times New Roman"/>
          <w:sz w:val="24"/>
          <w:szCs w:val="24"/>
          <w:lang w:val="id-ID"/>
        </w:rPr>
        <w:t xml:space="preserve"> yaitu sebesar 36 persen atau sebesar Rp </w:t>
      </w:r>
      <w:r w:rsidR="00B76D9F" w:rsidRPr="00B76D9F">
        <w:rPr>
          <w:rFonts w:ascii="Times New Roman" w:eastAsia="Times New Roman" w:hAnsi="Times New Roman" w:cs="Times New Roman"/>
          <w:color w:val="000000"/>
          <w:sz w:val="24"/>
          <w:szCs w:val="24"/>
          <w:lang w:val="id-ID" w:eastAsia="id-ID"/>
        </w:rPr>
        <w:t>145.890.850</w:t>
      </w:r>
      <w:r w:rsidR="00885ABD">
        <w:rPr>
          <w:rFonts w:ascii="Times New Roman" w:hAnsi="Times New Roman" w:cs="Times New Roman"/>
          <w:sz w:val="24"/>
          <w:szCs w:val="24"/>
          <w:lang w:val="id-ID"/>
        </w:rPr>
        <w:t xml:space="preserve"> yang melampaui perkembangan</w:t>
      </w:r>
      <w:r w:rsidR="00187505">
        <w:rPr>
          <w:rFonts w:ascii="Times New Roman" w:hAnsi="Times New Roman" w:cs="Times New Roman"/>
          <w:sz w:val="24"/>
          <w:szCs w:val="24"/>
          <w:lang w:val="id-ID"/>
        </w:rPr>
        <w:t xml:space="preserve"> </w:t>
      </w:r>
      <w:r w:rsidR="00885ABD">
        <w:rPr>
          <w:rFonts w:ascii="Times New Roman" w:hAnsi="Times New Roman" w:cs="Times New Roman"/>
          <w:sz w:val="24"/>
          <w:szCs w:val="24"/>
          <w:lang w:val="id-ID"/>
        </w:rPr>
        <w:t>laba sebelum pajak</w:t>
      </w:r>
      <w:r w:rsidR="00187505">
        <w:rPr>
          <w:rFonts w:ascii="Times New Roman" w:hAnsi="Times New Roman" w:cs="Times New Roman"/>
          <w:sz w:val="24"/>
          <w:szCs w:val="24"/>
          <w:lang w:val="id-ID"/>
        </w:rPr>
        <w:t xml:space="preserve"> </w:t>
      </w:r>
      <w:r w:rsidR="00F139E2">
        <w:rPr>
          <w:rFonts w:ascii="Times New Roman" w:hAnsi="Times New Roman" w:cs="Times New Roman"/>
          <w:sz w:val="24"/>
          <w:szCs w:val="24"/>
          <w:lang w:val="id-ID"/>
        </w:rPr>
        <w:t xml:space="preserve">yaitu sebesar 18 persen atau sebesar Rp </w:t>
      </w:r>
      <w:r w:rsidR="00F139E2" w:rsidRPr="00F139E2">
        <w:rPr>
          <w:rFonts w:ascii="Times New Roman" w:eastAsia="Times New Roman" w:hAnsi="Times New Roman" w:cs="Times New Roman"/>
          <w:color w:val="000000"/>
          <w:sz w:val="24"/>
          <w:szCs w:val="24"/>
          <w:lang w:val="id-ID" w:eastAsia="id-ID"/>
        </w:rPr>
        <w:t>2.539.873</w:t>
      </w:r>
      <w:r w:rsidR="00187505">
        <w:rPr>
          <w:rFonts w:ascii="Times New Roman" w:hAnsi="Times New Roman" w:cs="Times New Roman"/>
          <w:sz w:val="24"/>
          <w:szCs w:val="24"/>
          <w:lang w:val="id-ID"/>
        </w:rPr>
        <w:t>.</w:t>
      </w:r>
    </w:p>
    <w:p w:rsidR="00EA0666" w:rsidRDefault="00F943D4" w:rsidP="00D16972">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rPr>
        <w:t xml:space="preserve">Pada Bank </w:t>
      </w:r>
      <w:r>
        <w:rPr>
          <w:rFonts w:ascii="Times New Roman" w:hAnsi="Times New Roman" w:cs="Times New Roman"/>
          <w:sz w:val="24"/>
          <w:szCs w:val="24"/>
          <w:lang w:val="id-ID"/>
        </w:rPr>
        <w:t>BRI</w:t>
      </w:r>
      <w:r w:rsidRPr="00B0694E">
        <w:rPr>
          <w:rFonts w:ascii="Times New Roman" w:hAnsi="Times New Roman" w:cs="Times New Roman"/>
          <w:sz w:val="24"/>
          <w:szCs w:val="24"/>
          <w:lang w:val="id-ID"/>
        </w:rPr>
        <w:t xml:space="preserve">, </w:t>
      </w:r>
      <w:r w:rsidRPr="00EF7745">
        <w:rPr>
          <w:rFonts w:ascii="Times New Roman" w:hAnsi="Times New Roman" w:cs="Times New Roman"/>
          <w:sz w:val="24"/>
          <w:szCs w:val="24"/>
          <w:lang w:val="id-ID"/>
        </w:rPr>
        <w:t>p</w:t>
      </w:r>
      <w:r w:rsidRPr="00EF7745">
        <w:rPr>
          <w:rFonts w:ascii="Times New Roman" w:hAnsi="Times New Roman" w:cs="Times New Roman"/>
          <w:sz w:val="24"/>
          <w:szCs w:val="24"/>
        </w:rPr>
        <w:t xml:space="preserve">erkembangan </w:t>
      </w:r>
      <w:r w:rsidR="00723C4F">
        <w:rPr>
          <w:rFonts w:ascii="Times New Roman" w:hAnsi="Times New Roman" w:cs="Times New Roman"/>
          <w:sz w:val="24"/>
          <w:szCs w:val="24"/>
          <w:lang w:val="id-ID"/>
        </w:rPr>
        <w:t xml:space="preserve">ROA </w:t>
      </w:r>
      <w:r>
        <w:rPr>
          <w:rFonts w:ascii="Times New Roman" w:eastAsia="Times New Roman" w:hAnsi="Times New Roman" w:cs="Times New Roman"/>
          <w:color w:val="000000"/>
          <w:sz w:val="24"/>
          <w:szCs w:val="24"/>
          <w:lang w:val="id-ID" w:eastAsia="id-ID"/>
        </w:rPr>
        <w:t xml:space="preserve">selama </w:t>
      </w:r>
      <w:r w:rsidR="00885ABD">
        <w:rPr>
          <w:rFonts w:ascii="Times New Roman" w:eastAsia="Times New Roman" w:hAnsi="Times New Roman" w:cs="Times New Roman"/>
          <w:color w:val="000000"/>
          <w:sz w:val="24"/>
          <w:szCs w:val="24"/>
          <w:lang w:val="id-ID" w:eastAsia="id-ID"/>
        </w:rPr>
        <w:t xml:space="preserve">periode lima tahun </w:t>
      </w:r>
      <w:r w:rsidR="00885ABD">
        <w:rPr>
          <w:rFonts w:ascii="Times New Roman" w:hAnsi="Times New Roman" w:cs="Times New Roman"/>
          <w:sz w:val="24"/>
          <w:szCs w:val="24"/>
          <w:lang w:val="id-ID"/>
        </w:rPr>
        <w:t>mengalami peningkatan dari tahun ke tahun. P</w:t>
      </w:r>
      <w:r w:rsidR="00885ABD">
        <w:rPr>
          <w:rFonts w:ascii="Times New Roman" w:eastAsia="Times New Roman" w:hAnsi="Times New Roman" w:cs="Times New Roman"/>
          <w:color w:val="000000"/>
          <w:sz w:val="24"/>
          <w:szCs w:val="24"/>
          <w:lang w:val="id-ID" w:eastAsia="id-ID"/>
        </w:rPr>
        <w:t xml:space="preserve">erkembangan </w:t>
      </w:r>
      <w:r w:rsidR="00885ABD">
        <w:rPr>
          <w:rFonts w:ascii="Times New Roman" w:hAnsi="Times New Roman" w:cs="Times New Roman"/>
          <w:sz w:val="24"/>
          <w:szCs w:val="24"/>
          <w:lang w:val="id-ID"/>
        </w:rPr>
        <w:t>ROA paling tinggi terjadi pada tahun 2010</w:t>
      </w:r>
      <w:r w:rsidR="00885ABD" w:rsidRPr="0063464D">
        <w:rPr>
          <w:rFonts w:ascii="Times New Roman" w:hAnsi="Times New Roman" w:cs="Times New Roman"/>
          <w:sz w:val="24"/>
          <w:szCs w:val="24"/>
          <w:lang w:val="id-ID"/>
        </w:rPr>
        <w:t xml:space="preserve"> </w:t>
      </w:r>
      <w:r w:rsidR="00885ABD">
        <w:rPr>
          <w:rFonts w:ascii="Times New Roman" w:hAnsi="Times New Roman" w:cs="Times New Roman"/>
          <w:sz w:val="24"/>
          <w:szCs w:val="24"/>
          <w:lang w:val="id-ID"/>
        </w:rPr>
        <w:t>sebesar</w:t>
      </w:r>
      <w:r w:rsidR="00D16972">
        <w:rPr>
          <w:rFonts w:ascii="Times New Roman" w:eastAsia="Times New Roman" w:hAnsi="Times New Roman" w:cs="Times New Roman"/>
          <w:color w:val="000000"/>
          <w:sz w:val="24"/>
          <w:szCs w:val="24"/>
          <w:lang w:val="id-ID" w:eastAsia="id-ID"/>
        </w:rPr>
        <w:t xml:space="preserve"> </w:t>
      </w:r>
      <w:r w:rsidR="00B50150">
        <w:rPr>
          <w:rFonts w:ascii="Times New Roman" w:eastAsia="Times New Roman" w:hAnsi="Times New Roman" w:cs="Times New Roman"/>
          <w:color w:val="000000"/>
          <w:sz w:val="24"/>
          <w:szCs w:val="24"/>
          <w:lang w:val="id-ID" w:eastAsia="id-ID"/>
        </w:rPr>
        <w:t>18</w:t>
      </w:r>
      <w:r w:rsidR="00885ABD">
        <w:rPr>
          <w:rFonts w:ascii="Times New Roman" w:hAnsi="Times New Roman" w:cs="Times New Roman"/>
          <w:sz w:val="24"/>
          <w:szCs w:val="24"/>
          <w:lang w:val="id-ID"/>
        </w:rPr>
        <w:t>,</w:t>
      </w:r>
      <w:r w:rsidR="00B50150">
        <w:rPr>
          <w:rFonts w:ascii="Times New Roman" w:hAnsi="Times New Roman" w:cs="Times New Roman"/>
          <w:sz w:val="24"/>
          <w:szCs w:val="24"/>
          <w:lang w:val="id-ID"/>
        </w:rPr>
        <w:t>16</w:t>
      </w:r>
      <w:r w:rsidR="00885ABD">
        <w:rPr>
          <w:rFonts w:ascii="Times New Roman" w:hAnsi="Times New Roman" w:cs="Times New Roman"/>
          <w:sz w:val="24"/>
          <w:szCs w:val="24"/>
          <w:lang w:val="id-ID"/>
        </w:rPr>
        <w:t xml:space="preserve"> </w:t>
      </w:r>
      <w:r w:rsidR="00885ABD">
        <w:rPr>
          <w:rFonts w:ascii="Times New Roman" w:eastAsia="Times New Roman" w:hAnsi="Times New Roman" w:cs="Times New Roman"/>
          <w:color w:val="000000"/>
          <w:sz w:val="24"/>
          <w:szCs w:val="24"/>
          <w:lang w:val="id-ID" w:eastAsia="id-ID"/>
        </w:rPr>
        <w:t>persen</w:t>
      </w:r>
      <w:r w:rsidR="00885ABD" w:rsidRPr="003073AB">
        <w:rPr>
          <w:rFonts w:ascii="Times New Roman" w:hAnsi="Times New Roman" w:cs="Times New Roman"/>
          <w:sz w:val="24"/>
          <w:szCs w:val="24"/>
          <w:lang w:val="id-ID"/>
        </w:rPr>
        <w:t>.</w:t>
      </w:r>
      <w:r w:rsidR="00885ABD">
        <w:rPr>
          <w:rFonts w:ascii="Times New Roman" w:hAnsi="Times New Roman" w:cs="Times New Roman"/>
          <w:sz w:val="24"/>
          <w:szCs w:val="24"/>
          <w:lang w:val="id-ID"/>
        </w:rPr>
        <w:t xml:space="preserve"> Tingginya perkembangan rasio ROA karena sangat tingginya perkembangan perolehan laba sebelum pajak</w:t>
      </w:r>
      <w:r w:rsidR="00F139E2">
        <w:rPr>
          <w:rFonts w:ascii="Times New Roman" w:hAnsi="Times New Roman" w:cs="Times New Roman"/>
          <w:sz w:val="24"/>
          <w:szCs w:val="24"/>
          <w:lang w:val="id-ID"/>
        </w:rPr>
        <w:t xml:space="preserve"> yaitu sebesar 51 persen atau sebesar Rp </w:t>
      </w:r>
      <w:r w:rsidR="00F139E2" w:rsidRPr="00F139E2">
        <w:rPr>
          <w:rFonts w:ascii="Times New Roman" w:eastAsia="Times New Roman" w:hAnsi="Times New Roman" w:cs="Times New Roman"/>
          <w:color w:val="000000"/>
          <w:sz w:val="24"/>
          <w:szCs w:val="24"/>
          <w:lang w:val="id-ID" w:eastAsia="id-ID"/>
        </w:rPr>
        <w:t>5.017.002</w:t>
      </w:r>
      <w:r w:rsidR="00885ABD">
        <w:rPr>
          <w:rFonts w:ascii="Times New Roman" w:hAnsi="Times New Roman" w:cs="Times New Roman"/>
          <w:sz w:val="24"/>
          <w:szCs w:val="24"/>
          <w:lang w:val="id-ID"/>
        </w:rPr>
        <w:t>,</w:t>
      </w:r>
      <w:r w:rsidR="000C128E">
        <w:rPr>
          <w:rFonts w:ascii="Times New Roman" w:hAnsi="Times New Roman" w:cs="Times New Roman"/>
          <w:sz w:val="24"/>
          <w:szCs w:val="24"/>
          <w:lang w:val="id-ID"/>
        </w:rPr>
        <w:t xml:space="preserve"> diikuti tingginya perkembangan total aset</w:t>
      </w:r>
      <w:r w:rsidR="00F139E2">
        <w:rPr>
          <w:rFonts w:ascii="Times New Roman" w:hAnsi="Times New Roman" w:cs="Times New Roman"/>
          <w:sz w:val="24"/>
          <w:szCs w:val="24"/>
          <w:lang w:val="id-ID"/>
        </w:rPr>
        <w:t xml:space="preserve"> yaitu sebesar 28 persen atau sebesar Rp </w:t>
      </w:r>
      <w:r w:rsidR="00F139E2" w:rsidRPr="00F139E2">
        <w:rPr>
          <w:rFonts w:ascii="Times New Roman" w:eastAsia="Times New Roman" w:hAnsi="Times New Roman" w:cs="Times New Roman"/>
          <w:color w:val="000000"/>
          <w:sz w:val="24"/>
          <w:szCs w:val="24"/>
          <w:lang w:val="id-ID" w:eastAsia="id-ID"/>
        </w:rPr>
        <w:t>87.338.573</w:t>
      </w:r>
      <w:r w:rsidR="000C128E">
        <w:rPr>
          <w:rFonts w:ascii="Times New Roman" w:hAnsi="Times New Roman" w:cs="Times New Roman"/>
          <w:sz w:val="24"/>
          <w:szCs w:val="24"/>
          <w:lang w:val="id-ID"/>
        </w:rPr>
        <w:t xml:space="preserve">. </w:t>
      </w:r>
      <w:r w:rsidR="00885ABD">
        <w:rPr>
          <w:rFonts w:ascii="Times New Roman" w:hAnsi="Times New Roman" w:cs="Times New Roman"/>
          <w:sz w:val="24"/>
          <w:szCs w:val="24"/>
          <w:lang w:val="id-ID"/>
        </w:rPr>
        <w:t>Sedangkan</w:t>
      </w:r>
      <w:r w:rsidR="00885ABD">
        <w:rPr>
          <w:rFonts w:ascii="Times New Roman" w:hAnsi="Times New Roman" w:cs="Times New Roman"/>
          <w:sz w:val="24"/>
          <w:szCs w:val="24"/>
        </w:rPr>
        <w:t xml:space="preserve"> </w:t>
      </w:r>
      <w:r w:rsidR="00885ABD">
        <w:rPr>
          <w:rFonts w:ascii="Times New Roman" w:hAnsi="Times New Roman" w:cs="Times New Roman"/>
          <w:sz w:val="24"/>
          <w:szCs w:val="24"/>
          <w:lang w:val="id-ID"/>
        </w:rPr>
        <w:lastRenderedPageBreak/>
        <w:t>p</w:t>
      </w:r>
      <w:r w:rsidR="00885ABD">
        <w:rPr>
          <w:rFonts w:ascii="Times New Roman" w:eastAsia="Times New Roman" w:hAnsi="Times New Roman" w:cs="Times New Roman"/>
          <w:color w:val="000000"/>
          <w:sz w:val="24"/>
          <w:szCs w:val="24"/>
          <w:lang w:val="id-ID" w:eastAsia="id-ID"/>
        </w:rPr>
        <w:t xml:space="preserve">erkembangan </w:t>
      </w:r>
      <w:r w:rsidR="00D33869">
        <w:rPr>
          <w:rFonts w:ascii="Times New Roman" w:hAnsi="Times New Roman" w:cs="Times New Roman"/>
          <w:sz w:val="24"/>
          <w:szCs w:val="24"/>
          <w:lang w:val="id-ID"/>
        </w:rPr>
        <w:t>ROA</w:t>
      </w:r>
      <w:r w:rsidR="00885ABD">
        <w:rPr>
          <w:rFonts w:ascii="Times New Roman" w:hAnsi="Times New Roman" w:cs="Times New Roman"/>
          <w:sz w:val="24"/>
          <w:szCs w:val="24"/>
          <w:lang w:val="id-ID"/>
        </w:rPr>
        <w:t xml:space="preserve"> paling rendah </w:t>
      </w:r>
      <w:r w:rsidR="000C128E">
        <w:rPr>
          <w:rFonts w:ascii="Times New Roman" w:hAnsi="Times New Roman" w:cs="Times New Roman"/>
          <w:sz w:val="24"/>
          <w:szCs w:val="24"/>
          <w:lang w:val="id-ID"/>
        </w:rPr>
        <w:t xml:space="preserve">selama periode lima tahun </w:t>
      </w:r>
      <w:r w:rsidR="00885ABD">
        <w:rPr>
          <w:rFonts w:ascii="Times New Roman" w:hAnsi="Times New Roman" w:cs="Times New Roman"/>
          <w:sz w:val="24"/>
          <w:szCs w:val="24"/>
          <w:lang w:val="id-ID"/>
        </w:rPr>
        <w:t>terjadi pada tahun 201</w:t>
      </w:r>
      <w:r w:rsidR="000C128E">
        <w:rPr>
          <w:rFonts w:ascii="Times New Roman" w:hAnsi="Times New Roman" w:cs="Times New Roman"/>
          <w:sz w:val="24"/>
          <w:szCs w:val="24"/>
          <w:lang w:val="id-ID"/>
        </w:rPr>
        <w:t>3</w:t>
      </w:r>
      <w:r w:rsidR="00885ABD"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B50150">
        <w:rPr>
          <w:rFonts w:ascii="Times New Roman" w:eastAsia="Times New Roman" w:hAnsi="Times New Roman" w:cs="Times New Roman"/>
          <w:color w:val="000000"/>
          <w:sz w:val="24"/>
          <w:szCs w:val="24"/>
          <w:lang w:val="id-ID" w:eastAsia="id-ID"/>
        </w:rPr>
        <w:t>2</w:t>
      </w:r>
      <w:r w:rsidR="00885ABD">
        <w:rPr>
          <w:rFonts w:ascii="Times New Roman" w:eastAsia="Times New Roman" w:hAnsi="Times New Roman" w:cs="Times New Roman"/>
          <w:color w:val="000000"/>
          <w:sz w:val="24"/>
          <w:szCs w:val="24"/>
          <w:lang w:val="id-ID" w:eastAsia="id-ID"/>
        </w:rPr>
        <w:t>,</w:t>
      </w:r>
      <w:r w:rsidR="00B50150">
        <w:rPr>
          <w:rFonts w:ascii="Times New Roman" w:eastAsia="Times New Roman" w:hAnsi="Times New Roman" w:cs="Times New Roman"/>
          <w:color w:val="000000"/>
          <w:sz w:val="24"/>
          <w:szCs w:val="24"/>
          <w:lang w:val="id-ID" w:eastAsia="id-ID"/>
        </w:rPr>
        <w:t>99</w:t>
      </w:r>
      <w:r w:rsidR="00885ABD">
        <w:rPr>
          <w:rFonts w:ascii="Times New Roman" w:hAnsi="Times New Roman" w:cs="Times New Roman"/>
          <w:sz w:val="24"/>
          <w:szCs w:val="24"/>
          <w:lang w:val="id-ID"/>
        </w:rPr>
        <w:t xml:space="preserve"> </w:t>
      </w:r>
      <w:r w:rsidR="00885ABD">
        <w:rPr>
          <w:rFonts w:ascii="Times New Roman" w:eastAsia="Times New Roman" w:hAnsi="Times New Roman" w:cs="Times New Roman"/>
          <w:color w:val="000000"/>
          <w:sz w:val="24"/>
          <w:szCs w:val="24"/>
          <w:lang w:val="id-ID" w:eastAsia="id-ID"/>
        </w:rPr>
        <w:t>persen</w:t>
      </w:r>
      <w:r w:rsidR="00885ABD" w:rsidRPr="003073AB">
        <w:rPr>
          <w:rFonts w:ascii="Times New Roman" w:hAnsi="Times New Roman" w:cs="Times New Roman"/>
          <w:sz w:val="24"/>
          <w:szCs w:val="24"/>
          <w:lang w:val="id-ID"/>
        </w:rPr>
        <w:t>.</w:t>
      </w:r>
      <w:r w:rsidR="000C128E">
        <w:rPr>
          <w:rFonts w:ascii="Times New Roman" w:hAnsi="Times New Roman" w:cs="Times New Roman"/>
          <w:sz w:val="24"/>
          <w:szCs w:val="24"/>
          <w:lang w:val="id-ID"/>
        </w:rPr>
        <w:t xml:space="preserve"> Rendahnya perkembangan </w:t>
      </w:r>
      <w:r w:rsidR="00885ABD">
        <w:rPr>
          <w:rFonts w:ascii="Times New Roman" w:hAnsi="Times New Roman" w:cs="Times New Roman"/>
          <w:sz w:val="24"/>
          <w:szCs w:val="24"/>
          <w:lang w:val="id-ID"/>
        </w:rPr>
        <w:t>ra</w:t>
      </w:r>
      <w:r w:rsidR="000C128E">
        <w:rPr>
          <w:rFonts w:ascii="Times New Roman" w:hAnsi="Times New Roman" w:cs="Times New Roman"/>
          <w:sz w:val="24"/>
          <w:szCs w:val="24"/>
          <w:lang w:val="id-ID"/>
        </w:rPr>
        <w:t xml:space="preserve">sio </w:t>
      </w:r>
      <w:r w:rsidR="00D33869">
        <w:rPr>
          <w:rFonts w:ascii="Times New Roman" w:hAnsi="Times New Roman" w:cs="Times New Roman"/>
          <w:sz w:val="24"/>
          <w:szCs w:val="24"/>
          <w:lang w:val="id-ID"/>
        </w:rPr>
        <w:t>ROA</w:t>
      </w:r>
      <w:r w:rsidR="000C128E">
        <w:rPr>
          <w:rFonts w:ascii="Times New Roman" w:hAnsi="Times New Roman" w:cs="Times New Roman"/>
          <w:sz w:val="24"/>
          <w:szCs w:val="24"/>
          <w:lang w:val="id-ID"/>
        </w:rPr>
        <w:t xml:space="preserve"> terjadi karena</w:t>
      </w:r>
      <w:r w:rsidR="00885ABD">
        <w:rPr>
          <w:rFonts w:ascii="Times New Roman" w:hAnsi="Times New Roman" w:cs="Times New Roman"/>
          <w:sz w:val="24"/>
          <w:szCs w:val="24"/>
          <w:lang w:val="id-ID"/>
        </w:rPr>
        <w:t xml:space="preserve"> </w:t>
      </w:r>
      <w:r w:rsidR="000C128E">
        <w:rPr>
          <w:rFonts w:ascii="Times New Roman" w:hAnsi="Times New Roman" w:cs="Times New Roman"/>
          <w:sz w:val="24"/>
          <w:szCs w:val="24"/>
          <w:lang w:val="id-ID"/>
        </w:rPr>
        <w:t xml:space="preserve">kecilnya perkembangan </w:t>
      </w:r>
      <w:r w:rsidR="00EA0666">
        <w:rPr>
          <w:rFonts w:ascii="Times New Roman" w:hAnsi="Times New Roman" w:cs="Times New Roman"/>
          <w:sz w:val="24"/>
          <w:szCs w:val="24"/>
          <w:lang w:val="id-ID"/>
        </w:rPr>
        <w:t>laba sebelum pajak</w:t>
      </w:r>
      <w:r w:rsidR="00885ABD">
        <w:rPr>
          <w:rFonts w:ascii="Times New Roman" w:hAnsi="Times New Roman" w:cs="Times New Roman"/>
          <w:sz w:val="24"/>
          <w:szCs w:val="24"/>
          <w:lang w:val="id-ID"/>
        </w:rPr>
        <w:t xml:space="preserve"> yang dimiliki bank</w:t>
      </w:r>
      <w:r w:rsidR="00EA0666">
        <w:rPr>
          <w:rFonts w:ascii="Times New Roman" w:hAnsi="Times New Roman" w:cs="Times New Roman"/>
          <w:sz w:val="24"/>
          <w:szCs w:val="24"/>
          <w:lang w:val="id-ID"/>
        </w:rPr>
        <w:t xml:space="preserve"> yaitu sebesar 17 persen atau sebesar Rp </w:t>
      </w:r>
      <w:r w:rsidR="00EA0666" w:rsidRPr="00EA0666">
        <w:rPr>
          <w:rFonts w:ascii="Times New Roman" w:eastAsia="Times New Roman" w:hAnsi="Times New Roman" w:cs="Times New Roman"/>
          <w:color w:val="000000"/>
          <w:sz w:val="24"/>
          <w:szCs w:val="24"/>
          <w:lang w:val="id-ID" w:eastAsia="id-ID"/>
        </w:rPr>
        <w:t>4.050.488</w:t>
      </w:r>
      <w:r w:rsidR="000C128E">
        <w:rPr>
          <w:rFonts w:ascii="Times New Roman" w:hAnsi="Times New Roman" w:cs="Times New Roman"/>
          <w:sz w:val="24"/>
          <w:szCs w:val="24"/>
          <w:lang w:val="id-ID"/>
        </w:rPr>
        <w:t>, sementara total aset juga mengalami</w:t>
      </w:r>
      <w:r w:rsidR="00885ABD">
        <w:rPr>
          <w:rFonts w:ascii="Times New Roman" w:hAnsi="Times New Roman" w:cs="Times New Roman"/>
          <w:sz w:val="24"/>
          <w:szCs w:val="24"/>
          <w:lang w:val="id-ID"/>
        </w:rPr>
        <w:t xml:space="preserve"> perkembangan </w:t>
      </w:r>
      <w:r w:rsidR="000C128E">
        <w:rPr>
          <w:rFonts w:ascii="Times New Roman" w:hAnsi="Times New Roman" w:cs="Times New Roman"/>
          <w:sz w:val="24"/>
          <w:szCs w:val="24"/>
          <w:lang w:val="id-ID"/>
        </w:rPr>
        <w:t>yang sangat rendah</w:t>
      </w:r>
      <w:r w:rsidR="00EA0666">
        <w:rPr>
          <w:rFonts w:ascii="Times New Roman" w:hAnsi="Times New Roman" w:cs="Times New Roman"/>
          <w:sz w:val="24"/>
          <w:szCs w:val="24"/>
          <w:lang w:val="id-ID"/>
        </w:rPr>
        <w:t xml:space="preserve"> yaitu sebesar 14 persen atau sebesar Rp </w:t>
      </w:r>
      <w:r w:rsidR="00EA0666" w:rsidRPr="00EA0666">
        <w:rPr>
          <w:rFonts w:ascii="Times New Roman" w:eastAsia="Times New Roman" w:hAnsi="Times New Roman" w:cs="Times New Roman"/>
          <w:color w:val="000000"/>
          <w:sz w:val="24"/>
          <w:szCs w:val="24"/>
          <w:lang w:val="id-ID" w:eastAsia="id-ID"/>
        </w:rPr>
        <w:t>74.846.136</w:t>
      </w:r>
      <w:r w:rsidR="00EA0666">
        <w:rPr>
          <w:rFonts w:ascii="Times New Roman" w:eastAsia="Times New Roman" w:hAnsi="Times New Roman" w:cs="Times New Roman"/>
          <w:color w:val="000000"/>
          <w:sz w:val="24"/>
          <w:szCs w:val="24"/>
          <w:lang w:val="id-ID" w:eastAsia="id-ID"/>
        </w:rPr>
        <w:t>.</w:t>
      </w:r>
    </w:p>
    <w:p w:rsidR="00EA0666" w:rsidRPr="00D16972" w:rsidRDefault="00F943D4" w:rsidP="00D16972">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rPr>
        <w:t>PT Bank Central Asia</w:t>
      </w:r>
      <w:r>
        <w:rPr>
          <w:rFonts w:ascii="Times New Roman" w:hAnsi="Times New Roman" w:cs="Times New Roman"/>
          <w:sz w:val="24"/>
          <w:szCs w:val="24"/>
          <w:lang w:val="id-ID"/>
        </w:rPr>
        <w:t xml:space="preserve"> </w:t>
      </w:r>
      <w:r>
        <w:rPr>
          <w:rFonts w:ascii="Times New Roman" w:hAnsi="Times New Roman" w:cs="Times New Roman"/>
          <w:sz w:val="24"/>
          <w:szCs w:val="24"/>
        </w:rPr>
        <w:t>Tbk</w:t>
      </w:r>
      <w:r>
        <w:rPr>
          <w:rFonts w:ascii="Times New Roman" w:hAnsi="Times New Roman" w:cs="Times New Roman"/>
          <w:sz w:val="24"/>
          <w:szCs w:val="24"/>
          <w:lang w:val="id-ID"/>
        </w:rPr>
        <w:t xml:space="preserve"> </w:t>
      </w:r>
      <w:r w:rsidR="000C128E">
        <w:rPr>
          <w:rFonts w:ascii="Times New Roman" w:eastAsia="Times New Roman" w:hAnsi="Times New Roman" w:cs="Times New Roman"/>
          <w:color w:val="000000"/>
          <w:sz w:val="24"/>
          <w:szCs w:val="24"/>
          <w:lang w:val="id-ID" w:eastAsia="id-ID"/>
        </w:rPr>
        <w:t xml:space="preserve">selama periode lima tahun </w:t>
      </w:r>
      <w:r w:rsidR="000C128E">
        <w:rPr>
          <w:rFonts w:ascii="Times New Roman" w:hAnsi="Times New Roman" w:cs="Times New Roman"/>
          <w:sz w:val="24"/>
          <w:szCs w:val="24"/>
          <w:lang w:val="id-ID"/>
        </w:rPr>
        <w:t>mengalami fluktuasi. P</w:t>
      </w:r>
      <w:r w:rsidR="000C128E">
        <w:rPr>
          <w:rFonts w:ascii="Times New Roman" w:eastAsia="Times New Roman" w:hAnsi="Times New Roman" w:cs="Times New Roman"/>
          <w:color w:val="000000"/>
          <w:sz w:val="24"/>
          <w:szCs w:val="24"/>
          <w:lang w:val="id-ID" w:eastAsia="id-ID"/>
        </w:rPr>
        <w:t xml:space="preserve">erkembangan </w:t>
      </w:r>
      <w:r w:rsidR="000C128E">
        <w:rPr>
          <w:rFonts w:ascii="Times New Roman" w:hAnsi="Times New Roman" w:cs="Times New Roman"/>
          <w:sz w:val="24"/>
          <w:szCs w:val="24"/>
          <w:lang w:val="id-ID"/>
        </w:rPr>
        <w:t>ROA palin</w:t>
      </w:r>
      <w:r w:rsidR="00B50150">
        <w:rPr>
          <w:rFonts w:ascii="Times New Roman" w:hAnsi="Times New Roman" w:cs="Times New Roman"/>
          <w:sz w:val="24"/>
          <w:szCs w:val="24"/>
          <w:lang w:val="id-ID"/>
        </w:rPr>
        <w:t>g tinggi terjadi pada tahun 2011</w:t>
      </w:r>
      <w:r w:rsidR="000C128E" w:rsidRPr="0063464D">
        <w:rPr>
          <w:rFonts w:ascii="Times New Roman" w:hAnsi="Times New Roman" w:cs="Times New Roman"/>
          <w:sz w:val="24"/>
          <w:szCs w:val="24"/>
          <w:lang w:val="id-ID"/>
        </w:rPr>
        <w:t xml:space="preserve"> </w:t>
      </w:r>
      <w:r w:rsidR="000C128E">
        <w:rPr>
          <w:rFonts w:ascii="Times New Roman" w:hAnsi="Times New Roman" w:cs="Times New Roman"/>
          <w:sz w:val="24"/>
          <w:szCs w:val="24"/>
          <w:lang w:val="id-ID"/>
        </w:rPr>
        <w:t>sebesar</w:t>
      </w:r>
      <w:r w:rsidR="000C128E">
        <w:rPr>
          <w:rFonts w:ascii="Times New Roman" w:eastAsia="Times New Roman" w:hAnsi="Times New Roman" w:cs="Times New Roman"/>
          <w:color w:val="000000"/>
          <w:sz w:val="24"/>
          <w:szCs w:val="24"/>
          <w:lang w:val="id-ID" w:eastAsia="id-ID"/>
        </w:rPr>
        <w:t xml:space="preserve"> </w:t>
      </w:r>
      <w:r w:rsidR="00B50150">
        <w:rPr>
          <w:rFonts w:ascii="Times New Roman" w:eastAsia="Times New Roman" w:hAnsi="Times New Roman" w:cs="Times New Roman"/>
          <w:color w:val="000000"/>
          <w:sz w:val="24"/>
          <w:szCs w:val="24"/>
          <w:lang w:val="id-ID" w:eastAsia="id-ID"/>
        </w:rPr>
        <w:t>1</w:t>
      </w:r>
      <w:r w:rsidR="000C128E">
        <w:rPr>
          <w:rFonts w:ascii="Times New Roman" w:eastAsia="Times New Roman" w:hAnsi="Times New Roman" w:cs="Times New Roman"/>
          <w:color w:val="000000"/>
          <w:sz w:val="24"/>
          <w:szCs w:val="24"/>
          <w:lang w:val="id-ID" w:eastAsia="id-ID"/>
        </w:rPr>
        <w:t>0</w:t>
      </w:r>
      <w:r w:rsidR="000C128E">
        <w:rPr>
          <w:rFonts w:ascii="Times New Roman" w:hAnsi="Times New Roman" w:cs="Times New Roman"/>
          <w:sz w:val="24"/>
          <w:szCs w:val="24"/>
          <w:lang w:val="id-ID"/>
        </w:rPr>
        <w:t>,</w:t>
      </w:r>
      <w:r w:rsidR="00B50150">
        <w:rPr>
          <w:rFonts w:ascii="Times New Roman" w:hAnsi="Times New Roman" w:cs="Times New Roman"/>
          <w:sz w:val="24"/>
          <w:szCs w:val="24"/>
          <w:lang w:val="id-ID"/>
        </w:rPr>
        <w:t>76</w:t>
      </w:r>
      <w:r w:rsidR="000C128E">
        <w:rPr>
          <w:rFonts w:ascii="Times New Roman" w:hAnsi="Times New Roman" w:cs="Times New Roman"/>
          <w:sz w:val="24"/>
          <w:szCs w:val="24"/>
          <w:lang w:val="id-ID"/>
        </w:rPr>
        <w:t xml:space="preserve"> </w:t>
      </w:r>
      <w:r w:rsidR="000C128E">
        <w:rPr>
          <w:rFonts w:ascii="Times New Roman" w:eastAsia="Times New Roman" w:hAnsi="Times New Roman" w:cs="Times New Roman"/>
          <w:color w:val="000000"/>
          <w:sz w:val="24"/>
          <w:szCs w:val="24"/>
          <w:lang w:val="id-ID" w:eastAsia="id-ID"/>
        </w:rPr>
        <w:t>persen</w:t>
      </w:r>
      <w:r w:rsidR="000C128E" w:rsidRPr="003073AB">
        <w:rPr>
          <w:rFonts w:ascii="Times New Roman" w:hAnsi="Times New Roman" w:cs="Times New Roman"/>
          <w:sz w:val="24"/>
          <w:szCs w:val="24"/>
          <w:lang w:val="id-ID"/>
        </w:rPr>
        <w:t>.</w:t>
      </w:r>
      <w:r w:rsidR="00EA0666">
        <w:rPr>
          <w:rFonts w:ascii="Times New Roman" w:hAnsi="Times New Roman" w:cs="Times New Roman"/>
          <w:sz w:val="24"/>
          <w:szCs w:val="24"/>
          <w:lang w:val="id-ID"/>
        </w:rPr>
        <w:t xml:space="preserve"> </w:t>
      </w:r>
      <w:r w:rsidR="000C128E">
        <w:rPr>
          <w:rFonts w:ascii="Times New Roman" w:hAnsi="Times New Roman" w:cs="Times New Roman"/>
          <w:sz w:val="24"/>
          <w:szCs w:val="24"/>
          <w:lang w:val="id-ID"/>
        </w:rPr>
        <w:t xml:space="preserve">Tingginya perkembangan rasio ROA karena sangat </w:t>
      </w:r>
      <w:r w:rsidR="003E0B05">
        <w:rPr>
          <w:rFonts w:ascii="Times New Roman" w:hAnsi="Times New Roman" w:cs="Times New Roman"/>
          <w:sz w:val="24"/>
          <w:szCs w:val="24"/>
          <w:lang w:val="id-ID"/>
        </w:rPr>
        <w:t xml:space="preserve">tingginya perkembangan </w:t>
      </w:r>
      <w:r w:rsidR="000C128E">
        <w:rPr>
          <w:rFonts w:ascii="Times New Roman" w:hAnsi="Times New Roman" w:cs="Times New Roman"/>
          <w:sz w:val="24"/>
          <w:szCs w:val="24"/>
          <w:lang w:val="id-ID"/>
        </w:rPr>
        <w:t>perolehan laba sebelum pajak</w:t>
      </w:r>
      <w:r w:rsidR="003E0B05">
        <w:rPr>
          <w:rFonts w:ascii="Times New Roman" w:hAnsi="Times New Roman" w:cs="Times New Roman"/>
          <w:sz w:val="24"/>
          <w:szCs w:val="24"/>
          <w:lang w:val="id-ID"/>
        </w:rPr>
        <w:t xml:space="preserve"> </w:t>
      </w:r>
      <w:r w:rsidR="00EA0666">
        <w:rPr>
          <w:rFonts w:ascii="Times New Roman" w:hAnsi="Times New Roman" w:cs="Times New Roman"/>
          <w:sz w:val="24"/>
          <w:szCs w:val="24"/>
          <w:lang w:val="id-ID"/>
        </w:rPr>
        <w:t xml:space="preserve">yaitu sebesar 30 persen atau sebesar Rp </w:t>
      </w:r>
      <w:r w:rsidR="00EA0666" w:rsidRPr="00EA0666">
        <w:rPr>
          <w:rFonts w:ascii="Times New Roman" w:eastAsia="Times New Roman" w:hAnsi="Times New Roman" w:cs="Times New Roman"/>
          <w:color w:val="000000"/>
          <w:sz w:val="24"/>
          <w:szCs w:val="24"/>
          <w:lang w:val="id-ID" w:eastAsia="id-ID"/>
        </w:rPr>
        <w:t>3.062.314</w:t>
      </w:r>
      <w:r w:rsidR="00EA0666">
        <w:rPr>
          <w:rFonts w:ascii="Times New Roman" w:eastAsia="Times New Roman" w:hAnsi="Times New Roman" w:cs="Times New Roman"/>
          <w:color w:val="000000"/>
          <w:sz w:val="24"/>
          <w:szCs w:val="24"/>
          <w:lang w:val="id-ID" w:eastAsia="id-ID"/>
        </w:rPr>
        <w:t xml:space="preserve"> yang </w:t>
      </w:r>
      <w:r w:rsidR="003E0B05">
        <w:rPr>
          <w:rFonts w:ascii="Times New Roman" w:hAnsi="Times New Roman" w:cs="Times New Roman"/>
          <w:sz w:val="24"/>
          <w:szCs w:val="24"/>
          <w:lang w:val="id-ID"/>
        </w:rPr>
        <w:t>melampaui perkembangan total asetnya</w:t>
      </w:r>
      <w:r w:rsidR="00EA0666">
        <w:rPr>
          <w:rFonts w:ascii="Times New Roman" w:hAnsi="Times New Roman" w:cs="Times New Roman"/>
          <w:sz w:val="24"/>
          <w:szCs w:val="24"/>
          <w:lang w:val="id-ID"/>
        </w:rPr>
        <w:t xml:space="preserve"> sebesar 18 persen</w:t>
      </w:r>
      <w:r w:rsidR="003E0B05">
        <w:rPr>
          <w:rFonts w:ascii="Times New Roman" w:hAnsi="Times New Roman" w:cs="Times New Roman"/>
          <w:sz w:val="24"/>
          <w:szCs w:val="24"/>
          <w:lang w:val="id-ID"/>
        </w:rPr>
        <w:t>.</w:t>
      </w:r>
      <w:r w:rsidR="00EA0666">
        <w:rPr>
          <w:rFonts w:ascii="Times New Roman" w:hAnsi="Times New Roman" w:cs="Times New Roman"/>
          <w:sz w:val="24"/>
          <w:szCs w:val="24"/>
          <w:lang w:val="id-ID"/>
        </w:rPr>
        <w:t xml:space="preserve"> </w:t>
      </w:r>
      <w:r w:rsidR="000C128E">
        <w:rPr>
          <w:rFonts w:ascii="Times New Roman" w:hAnsi="Times New Roman" w:cs="Times New Roman"/>
          <w:sz w:val="24"/>
          <w:szCs w:val="24"/>
          <w:lang w:val="id-ID"/>
        </w:rPr>
        <w:t>Sedangkan</w:t>
      </w:r>
      <w:r w:rsidR="000C128E">
        <w:rPr>
          <w:rFonts w:ascii="Times New Roman" w:hAnsi="Times New Roman" w:cs="Times New Roman"/>
          <w:sz w:val="24"/>
          <w:szCs w:val="24"/>
        </w:rPr>
        <w:t xml:space="preserve"> </w:t>
      </w:r>
      <w:r w:rsidR="000C128E">
        <w:rPr>
          <w:rFonts w:ascii="Times New Roman" w:hAnsi="Times New Roman" w:cs="Times New Roman"/>
          <w:sz w:val="24"/>
          <w:szCs w:val="24"/>
          <w:lang w:val="id-ID"/>
        </w:rPr>
        <w:t>p</w:t>
      </w:r>
      <w:r w:rsidR="000C128E">
        <w:rPr>
          <w:rFonts w:ascii="Times New Roman" w:eastAsia="Times New Roman" w:hAnsi="Times New Roman" w:cs="Times New Roman"/>
          <w:color w:val="000000"/>
          <w:sz w:val="24"/>
          <w:szCs w:val="24"/>
          <w:lang w:val="id-ID" w:eastAsia="id-ID"/>
        </w:rPr>
        <w:t xml:space="preserve">erkembangan </w:t>
      </w:r>
      <w:r w:rsidR="00D33869">
        <w:rPr>
          <w:rFonts w:ascii="Times New Roman" w:hAnsi="Times New Roman" w:cs="Times New Roman"/>
          <w:sz w:val="24"/>
          <w:szCs w:val="24"/>
          <w:lang w:val="id-ID"/>
        </w:rPr>
        <w:t>ROA</w:t>
      </w:r>
      <w:r w:rsidR="000C128E">
        <w:rPr>
          <w:rFonts w:ascii="Times New Roman" w:hAnsi="Times New Roman" w:cs="Times New Roman"/>
          <w:sz w:val="24"/>
          <w:szCs w:val="24"/>
          <w:lang w:val="id-ID"/>
        </w:rPr>
        <w:t xml:space="preserve"> paling rendah terjadi pada tahun 201</w:t>
      </w:r>
      <w:r w:rsidR="003E0B05">
        <w:rPr>
          <w:rFonts w:ascii="Times New Roman" w:hAnsi="Times New Roman" w:cs="Times New Roman"/>
          <w:sz w:val="24"/>
          <w:szCs w:val="24"/>
          <w:lang w:val="id-ID"/>
        </w:rPr>
        <w:t>2</w:t>
      </w:r>
      <w:r w:rsidR="000C128E"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0C128E">
        <w:rPr>
          <w:rFonts w:ascii="Times New Roman" w:eastAsia="Times New Roman" w:hAnsi="Times New Roman" w:cs="Times New Roman"/>
          <w:color w:val="000000"/>
          <w:sz w:val="24"/>
          <w:szCs w:val="24"/>
          <w:lang w:val="id-ID" w:eastAsia="id-ID"/>
        </w:rPr>
        <w:t xml:space="preserve">minus </w:t>
      </w:r>
      <w:r w:rsidR="00B50150">
        <w:rPr>
          <w:rFonts w:ascii="Times New Roman" w:eastAsia="Times New Roman" w:hAnsi="Times New Roman" w:cs="Times New Roman"/>
          <w:color w:val="000000"/>
          <w:sz w:val="24"/>
          <w:szCs w:val="24"/>
          <w:lang w:val="id-ID" w:eastAsia="id-ID"/>
        </w:rPr>
        <w:t>3</w:t>
      </w:r>
      <w:r w:rsidR="000C128E">
        <w:rPr>
          <w:rFonts w:ascii="Times New Roman" w:eastAsia="Times New Roman" w:hAnsi="Times New Roman" w:cs="Times New Roman"/>
          <w:color w:val="000000"/>
          <w:sz w:val="24"/>
          <w:szCs w:val="24"/>
          <w:lang w:val="id-ID" w:eastAsia="id-ID"/>
        </w:rPr>
        <w:t>,</w:t>
      </w:r>
      <w:r w:rsidR="00B50150">
        <w:rPr>
          <w:rFonts w:ascii="Times New Roman" w:eastAsia="Times New Roman" w:hAnsi="Times New Roman" w:cs="Times New Roman"/>
          <w:color w:val="000000"/>
          <w:sz w:val="24"/>
          <w:szCs w:val="24"/>
          <w:lang w:val="id-ID" w:eastAsia="id-ID"/>
        </w:rPr>
        <w:t>48</w:t>
      </w:r>
      <w:r w:rsidR="000C128E">
        <w:rPr>
          <w:rFonts w:ascii="Times New Roman" w:hAnsi="Times New Roman" w:cs="Times New Roman"/>
          <w:sz w:val="24"/>
          <w:szCs w:val="24"/>
          <w:lang w:val="id-ID"/>
        </w:rPr>
        <w:t xml:space="preserve"> </w:t>
      </w:r>
      <w:r w:rsidR="000C128E">
        <w:rPr>
          <w:rFonts w:ascii="Times New Roman" w:eastAsia="Times New Roman" w:hAnsi="Times New Roman" w:cs="Times New Roman"/>
          <w:color w:val="000000"/>
          <w:sz w:val="24"/>
          <w:szCs w:val="24"/>
          <w:lang w:val="id-ID" w:eastAsia="id-ID"/>
        </w:rPr>
        <w:t xml:space="preserve">persen atau turun </w:t>
      </w:r>
      <w:r w:rsidR="00B50150">
        <w:rPr>
          <w:rFonts w:ascii="Times New Roman" w:eastAsia="Times New Roman" w:hAnsi="Times New Roman" w:cs="Times New Roman"/>
          <w:color w:val="000000"/>
          <w:sz w:val="24"/>
          <w:szCs w:val="24"/>
          <w:lang w:val="id-ID" w:eastAsia="id-ID"/>
        </w:rPr>
        <w:t>3</w:t>
      </w:r>
      <w:r w:rsidR="000C128E">
        <w:rPr>
          <w:rFonts w:ascii="Times New Roman" w:eastAsia="Times New Roman" w:hAnsi="Times New Roman" w:cs="Times New Roman"/>
          <w:color w:val="000000"/>
          <w:sz w:val="24"/>
          <w:szCs w:val="24"/>
          <w:lang w:val="id-ID" w:eastAsia="id-ID"/>
        </w:rPr>
        <w:t>,</w:t>
      </w:r>
      <w:r w:rsidR="00B50150">
        <w:rPr>
          <w:rFonts w:ascii="Times New Roman" w:eastAsia="Times New Roman" w:hAnsi="Times New Roman" w:cs="Times New Roman"/>
          <w:color w:val="000000"/>
          <w:sz w:val="24"/>
          <w:szCs w:val="24"/>
          <w:lang w:val="id-ID" w:eastAsia="id-ID"/>
        </w:rPr>
        <w:t>48</w:t>
      </w:r>
      <w:r w:rsidR="000C128E">
        <w:rPr>
          <w:rFonts w:ascii="Times New Roman" w:hAnsi="Times New Roman" w:cs="Times New Roman"/>
          <w:sz w:val="24"/>
          <w:szCs w:val="24"/>
          <w:lang w:val="id-ID"/>
        </w:rPr>
        <w:t xml:space="preserve"> </w:t>
      </w:r>
      <w:r w:rsidR="000C128E">
        <w:rPr>
          <w:rFonts w:ascii="Times New Roman" w:eastAsia="Times New Roman" w:hAnsi="Times New Roman" w:cs="Times New Roman"/>
          <w:color w:val="000000"/>
          <w:sz w:val="24"/>
          <w:szCs w:val="24"/>
          <w:lang w:val="id-ID" w:eastAsia="id-ID"/>
        </w:rPr>
        <w:t>persen</w:t>
      </w:r>
      <w:r w:rsidR="000C128E" w:rsidRPr="003073AB">
        <w:rPr>
          <w:rFonts w:ascii="Times New Roman" w:hAnsi="Times New Roman" w:cs="Times New Roman"/>
          <w:sz w:val="24"/>
          <w:szCs w:val="24"/>
          <w:lang w:val="id-ID"/>
        </w:rPr>
        <w:t>.</w:t>
      </w:r>
      <w:r w:rsidR="00D33869">
        <w:rPr>
          <w:rFonts w:ascii="Times New Roman" w:hAnsi="Times New Roman" w:cs="Times New Roman"/>
          <w:sz w:val="24"/>
          <w:szCs w:val="24"/>
          <w:lang w:val="id-ID"/>
        </w:rPr>
        <w:t xml:space="preserve"> Turunnya rasio </w:t>
      </w:r>
      <w:r w:rsidR="000C128E">
        <w:rPr>
          <w:rFonts w:ascii="Times New Roman" w:hAnsi="Times New Roman" w:cs="Times New Roman"/>
          <w:sz w:val="24"/>
          <w:szCs w:val="24"/>
          <w:lang w:val="id-ID"/>
        </w:rPr>
        <w:t>R</w:t>
      </w:r>
      <w:r w:rsidR="00D33869">
        <w:rPr>
          <w:rFonts w:ascii="Times New Roman" w:hAnsi="Times New Roman" w:cs="Times New Roman"/>
          <w:sz w:val="24"/>
          <w:szCs w:val="24"/>
          <w:lang w:val="id-ID"/>
        </w:rPr>
        <w:t>OA</w:t>
      </w:r>
      <w:r w:rsidR="000C128E">
        <w:rPr>
          <w:rFonts w:ascii="Times New Roman" w:hAnsi="Times New Roman" w:cs="Times New Roman"/>
          <w:sz w:val="24"/>
          <w:szCs w:val="24"/>
          <w:lang w:val="id-ID"/>
        </w:rPr>
        <w:t xml:space="preserve"> terjadi karena </w:t>
      </w:r>
      <w:r w:rsidR="003E0B05">
        <w:rPr>
          <w:rFonts w:ascii="Times New Roman" w:hAnsi="Times New Roman" w:cs="Times New Roman"/>
          <w:sz w:val="24"/>
          <w:szCs w:val="24"/>
          <w:lang w:val="id-ID"/>
        </w:rPr>
        <w:t>rendahnya perkembangan perolehan laba pada tahun 2012</w:t>
      </w:r>
      <w:r w:rsidR="00EA0666">
        <w:rPr>
          <w:rFonts w:ascii="Times New Roman" w:hAnsi="Times New Roman" w:cs="Times New Roman"/>
          <w:sz w:val="24"/>
          <w:szCs w:val="24"/>
          <w:lang w:val="id-ID"/>
        </w:rPr>
        <w:t xml:space="preserve"> yaitu sebesar 12 persen atau sebesar Rp </w:t>
      </w:r>
      <w:r w:rsidR="00EA0666" w:rsidRPr="00EA0666">
        <w:rPr>
          <w:rFonts w:ascii="Times New Roman" w:eastAsia="Times New Roman" w:hAnsi="Times New Roman" w:cs="Times New Roman"/>
          <w:color w:val="000000"/>
          <w:sz w:val="24"/>
          <w:szCs w:val="24"/>
          <w:lang w:val="id-ID" w:eastAsia="id-ID"/>
        </w:rPr>
        <w:t>1.547.457</w:t>
      </w:r>
      <w:r w:rsidR="003E0B05">
        <w:rPr>
          <w:rFonts w:ascii="Times New Roman" w:hAnsi="Times New Roman" w:cs="Times New Roman"/>
          <w:sz w:val="24"/>
          <w:szCs w:val="24"/>
          <w:lang w:val="id-ID"/>
        </w:rPr>
        <w:t xml:space="preserve">, sementara </w:t>
      </w:r>
      <w:r w:rsidR="000C128E">
        <w:rPr>
          <w:rFonts w:ascii="Times New Roman" w:hAnsi="Times New Roman" w:cs="Times New Roman"/>
          <w:sz w:val="24"/>
          <w:szCs w:val="24"/>
          <w:lang w:val="id-ID"/>
        </w:rPr>
        <w:t xml:space="preserve">total aset yang dimiliki bank </w:t>
      </w:r>
      <w:r w:rsidR="003E0B05">
        <w:rPr>
          <w:rFonts w:ascii="Times New Roman" w:hAnsi="Times New Roman" w:cs="Times New Roman"/>
          <w:sz w:val="24"/>
          <w:szCs w:val="24"/>
          <w:lang w:val="id-ID"/>
        </w:rPr>
        <w:t xml:space="preserve">mengalami kenaikan dari tahun sebelumnya </w:t>
      </w:r>
      <w:r w:rsidR="00EA0666">
        <w:rPr>
          <w:rFonts w:ascii="Times New Roman" w:hAnsi="Times New Roman" w:cs="Times New Roman"/>
          <w:sz w:val="24"/>
          <w:szCs w:val="24"/>
          <w:lang w:val="id-ID"/>
        </w:rPr>
        <w:t xml:space="preserve">yaitu sebesar 16 persen atau sebesar Rp </w:t>
      </w:r>
      <w:r w:rsidR="00EA0666" w:rsidRPr="00EA0666">
        <w:rPr>
          <w:rFonts w:ascii="Times New Roman" w:eastAsia="Times New Roman" w:hAnsi="Times New Roman" w:cs="Times New Roman"/>
          <w:color w:val="000000"/>
          <w:sz w:val="24"/>
          <w:szCs w:val="24"/>
          <w:lang w:val="id-ID" w:eastAsia="id-ID"/>
        </w:rPr>
        <w:t>59.544.444</w:t>
      </w:r>
      <w:r w:rsidR="00EA0666">
        <w:rPr>
          <w:rFonts w:ascii="Times New Roman" w:eastAsia="Times New Roman" w:hAnsi="Times New Roman" w:cs="Times New Roman"/>
          <w:color w:val="000000"/>
          <w:sz w:val="24"/>
          <w:szCs w:val="24"/>
          <w:lang w:val="id-ID" w:eastAsia="id-ID"/>
        </w:rPr>
        <w:t>.</w:t>
      </w:r>
    </w:p>
    <w:p w:rsidR="00812DD5" w:rsidRPr="0048265A" w:rsidRDefault="00F943D4" w:rsidP="0048265A">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lang w:val="id-ID"/>
        </w:rPr>
        <w:t>P</w:t>
      </w:r>
      <w:r w:rsidRPr="00B0694E">
        <w:rPr>
          <w:rFonts w:ascii="Times New Roman" w:hAnsi="Times New Roman" w:cs="Times New Roman"/>
          <w:sz w:val="24"/>
          <w:szCs w:val="24"/>
        </w:rPr>
        <w:t>erkembangan</w:t>
      </w:r>
      <w:r w:rsidR="002C198E">
        <w:rPr>
          <w:rFonts w:ascii="Times New Roman" w:hAnsi="Times New Roman" w:cs="Times New Roman"/>
          <w:sz w:val="24"/>
          <w:szCs w:val="24"/>
          <w:lang w:val="id-ID"/>
        </w:rPr>
        <w:t xml:space="preserve"> ROA</w:t>
      </w:r>
      <w:r>
        <w:rPr>
          <w:rFonts w:ascii="Times New Roman" w:hAnsi="Times New Roman" w:cs="Times New Roman"/>
          <w:sz w:val="24"/>
          <w:lang w:val="id-ID"/>
        </w:rPr>
        <w:t xml:space="preserve"> </w:t>
      </w:r>
      <w:r>
        <w:rPr>
          <w:rFonts w:ascii="Times New Roman" w:eastAsia="Times New Roman" w:hAnsi="Times New Roman" w:cs="Times New Roman"/>
          <w:color w:val="333333"/>
          <w:sz w:val="24"/>
          <w:szCs w:val="24"/>
          <w:lang w:eastAsia="id-ID"/>
        </w:rPr>
        <w:t xml:space="preserve">PT Bank Negara Indonesia (Persero) </w:t>
      </w:r>
      <w:r w:rsidR="003E0B05">
        <w:rPr>
          <w:rFonts w:ascii="Times New Roman" w:eastAsia="Times New Roman" w:hAnsi="Times New Roman" w:cs="Times New Roman"/>
          <w:color w:val="000000"/>
          <w:sz w:val="24"/>
          <w:szCs w:val="24"/>
          <w:lang w:val="id-ID" w:eastAsia="id-ID"/>
        </w:rPr>
        <w:t xml:space="preserve">selama periode lima tahun </w:t>
      </w:r>
      <w:r w:rsidR="003E0B05">
        <w:rPr>
          <w:rFonts w:ascii="Times New Roman" w:hAnsi="Times New Roman" w:cs="Times New Roman"/>
          <w:sz w:val="24"/>
          <w:szCs w:val="24"/>
          <w:lang w:val="id-ID"/>
        </w:rPr>
        <w:t>mengalami fluktuasi. P</w:t>
      </w:r>
      <w:r w:rsidR="003E0B05">
        <w:rPr>
          <w:rFonts w:ascii="Times New Roman" w:eastAsia="Times New Roman" w:hAnsi="Times New Roman" w:cs="Times New Roman"/>
          <w:color w:val="000000"/>
          <w:sz w:val="24"/>
          <w:szCs w:val="24"/>
          <w:lang w:val="id-ID" w:eastAsia="id-ID"/>
        </w:rPr>
        <w:t xml:space="preserve">erkembangan </w:t>
      </w:r>
      <w:r w:rsidR="003E0B05">
        <w:rPr>
          <w:rFonts w:ascii="Times New Roman" w:hAnsi="Times New Roman" w:cs="Times New Roman"/>
          <w:sz w:val="24"/>
          <w:szCs w:val="24"/>
          <w:lang w:val="id-ID"/>
        </w:rPr>
        <w:t>ROA paling tinggi terjadi pada tahun 2010</w:t>
      </w:r>
      <w:r w:rsidR="003E0B05" w:rsidRPr="0063464D">
        <w:rPr>
          <w:rFonts w:ascii="Times New Roman" w:hAnsi="Times New Roman" w:cs="Times New Roman"/>
          <w:sz w:val="24"/>
          <w:szCs w:val="24"/>
          <w:lang w:val="id-ID"/>
        </w:rPr>
        <w:t xml:space="preserve"> </w:t>
      </w:r>
      <w:r w:rsidR="003E0B05">
        <w:rPr>
          <w:rFonts w:ascii="Times New Roman" w:eastAsia="Times New Roman" w:hAnsi="Times New Roman" w:cs="Times New Roman"/>
          <w:color w:val="000000"/>
          <w:sz w:val="24"/>
          <w:szCs w:val="24"/>
          <w:lang w:val="id-ID" w:eastAsia="id-ID"/>
        </w:rPr>
        <w:t xml:space="preserve">sebesar </w:t>
      </w:r>
      <w:r w:rsidR="00B50150">
        <w:rPr>
          <w:rFonts w:ascii="Times New Roman" w:eastAsia="Times New Roman" w:hAnsi="Times New Roman" w:cs="Times New Roman"/>
          <w:color w:val="000000"/>
          <w:sz w:val="24"/>
          <w:szCs w:val="24"/>
          <w:lang w:val="id-ID" w:eastAsia="id-ID"/>
        </w:rPr>
        <w:t>48</w:t>
      </w:r>
      <w:r w:rsidR="00B50150">
        <w:rPr>
          <w:rFonts w:ascii="Times New Roman" w:hAnsi="Times New Roman" w:cs="Times New Roman"/>
          <w:sz w:val="24"/>
          <w:szCs w:val="24"/>
          <w:lang w:val="id-ID"/>
        </w:rPr>
        <w:t>,06</w:t>
      </w:r>
      <w:r w:rsidR="003E0B05">
        <w:rPr>
          <w:rFonts w:ascii="Times New Roman" w:hAnsi="Times New Roman" w:cs="Times New Roman"/>
          <w:sz w:val="24"/>
          <w:szCs w:val="24"/>
          <w:lang w:val="id-ID"/>
        </w:rPr>
        <w:t xml:space="preserve"> </w:t>
      </w:r>
      <w:r w:rsidR="003E0B05">
        <w:rPr>
          <w:rFonts w:ascii="Times New Roman" w:eastAsia="Times New Roman" w:hAnsi="Times New Roman" w:cs="Times New Roman"/>
          <w:color w:val="000000"/>
          <w:sz w:val="24"/>
          <w:szCs w:val="24"/>
          <w:lang w:val="id-ID" w:eastAsia="id-ID"/>
        </w:rPr>
        <w:t>persen</w:t>
      </w:r>
      <w:r w:rsidR="003E0B05" w:rsidRPr="003073AB">
        <w:rPr>
          <w:rFonts w:ascii="Times New Roman" w:hAnsi="Times New Roman" w:cs="Times New Roman"/>
          <w:sz w:val="24"/>
          <w:szCs w:val="24"/>
          <w:lang w:val="id-ID"/>
        </w:rPr>
        <w:t>.</w:t>
      </w:r>
      <w:r w:rsidR="003E0B05">
        <w:rPr>
          <w:rFonts w:ascii="Times New Roman" w:hAnsi="Times New Roman" w:cs="Times New Roman"/>
          <w:sz w:val="24"/>
          <w:szCs w:val="24"/>
          <w:lang w:val="id-ID"/>
        </w:rPr>
        <w:t xml:space="preserve"> Tingginya perkembangan rasio ROA karena sangat tingginya perkembangan perolehan laba sebelum pajak </w:t>
      </w:r>
      <w:r w:rsidR="00EA0666">
        <w:rPr>
          <w:rFonts w:ascii="Times New Roman" w:hAnsi="Times New Roman" w:cs="Times New Roman"/>
          <w:sz w:val="24"/>
          <w:szCs w:val="24"/>
          <w:lang w:val="id-ID"/>
        </w:rPr>
        <w:t>yaitu sebesar 5</w:t>
      </w:r>
      <w:r w:rsidR="00240884">
        <w:rPr>
          <w:rFonts w:ascii="Times New Roman" w:hAnsi="Times New Roman" w:cs="Times New Roman"/>
          <w:sz w:val="24"/>
          <w:szCs w:val="24"/>
          <w:lang w:val="id-ID"/>
        </w:rPr>
        <w:t xml:space="preserve">8 </w:t>
      </w:r>
      <w:r w:rsidR="00EA0666">
        <w:rPr>
          <w:rFonts w:ascii="Times New Roman" w:hAnsi="Times New Roman" w:cs="Times New Roman"/>
          <w:sz w:val="24"/>
          <w:szCs w:val="24"/>
          <w:lang w:val="id-ID"/>
        </w:rPr>
        <w:t xml:space="preserve">persen atau sebesar Rp </w:t>
      </w:r>
      <w:r w:rsidR="00480AAA" w:rsidRPr="00480AAA">
        <w:rPr>
          <w:rFonts w:ascii="Times New Roman" w:eastAsia="Times New Roman" w:hAnsi="Times New Roman" w:cs="Times New Roman"/>
          <w:color w:val="000000"/>
          <w:sz w:val="24"/>
          <w:szCs w:val="24"/>
          <w:lang w:val="id-ID" w:eastAsia="id-ID"/>
        </w:rPr>
        <w:t>1.996.863</w:t>
      </w:r>
      <w:r w:rsidR="00EA0666">
        <w:rPr>
          <w:rFonts w:ascii="Times New Roman" w:eastAsia="Times New Roman" w:hAnsi="Times New Roman" w:cs="Times New Roman"/>
          <w:color w:val="000000"/>
          <w:sz w:val="24"/>
          <w:szCs w:val="24"/>
          <w:lang w:val="id-ID" w:eastAsia="id-ID"/>
        </w:rPr>
        <w:t xml:space="preserve"> yang </w:t>
      </w:r>
      <w:r w:rsidR="003E0B05">
        <w:rPr>
          <w:rFonts w:ascii="Times New Roman" w:hAnsi="Times New Roman" w:cs="Times New Roman"/>
          <w:sz w:val="24"/>
          <w:szCs w:val="24"/>
          <w:lang w:val="id-ID"/>
        </w:rPr>
        <w:t>melampaui perkembangan total asetnya</w:t>
      </w:r>
      <w:r w:rsidR="00EA0666">
        <w:rPr>
          <w:rFonts w:ascii="Times New Roman" w:hAnsi="Times New Roman" w:cs="Times New Roman"/>
          <w:sz w:val="24"/>
          <w:szCs w:val="24"/>
          <w:lang w:val="id-ID"/>
        </w:rPr>
        <w:t xml:space="preserve"> yaitu sebesar </w:t>
      </w:r>
      <w:r w:rsidR="00240884">
        <w:rPr>
          <w:rFonts w:ascii="Times New Roman" w:hAnsi="Times New Roman" w:cs="Times New Roman"/>
          <w:sz w:val="24"/>
          <w:szCs w:val="24"/>
          <w:lang w:val="id-ID"/>
        </w:rPr>
        <w:t>7</w:t>
      </w:r>
      <w:r w:rsidR="00EA0666">
        <w:rPr>
          <w:rFonts w:ascii="Times New Roman" w:hAnsi="Times New Roman" w:cs="Times New Roman"/>
          <w:sz w:val="24"/>
          <w:szCs w:val="24"/>
          <w:lang w:val="id-ID"/>
        </w:rPr>
        <w:t xml:space="preserve"> persen</w:t>
      </w:r>
      <w:r w:rsidR="003E0B05">
        <w:rPr>
          <w:rFonts w:ascii="Times New Roman" w:hAnsi="Times New Roman" w:cs="Times New Roman"/>
          <w:sz w:val="24"/>
          <w:szCs w:val="24"/>
          <w:lang w:val="id-ID"/>
        </w:rPr>
        <w:t>. Sedangkan</w:t>
      </w:r>
      <w:r w:rsidR="003E0B05">
        <w:rPr>
          <w:rFonts w:ascii="Times New Roman" w:hAnsi="Times New Roman" w:cs="Times New Roman"/>
          <w:sz w:val="24"/>
          <w:szCs w:val="24"/>
        </w:rPr>
        <w:t xml:space="preserve"> </w:t>
      </w:r>
      <w:r w:rsidR="003E0B05">
        <w:rPr>
          <w:rFonts w:ascii="Times New Roman" w:hAnsi="Times New Roman" w:cs="Times New Roman"/>
          <w:sz w:val="24"/>
          <w:szCs w:val="24"/>
          <w:lang w:val="id-ID"/>
        </w:rPr>
        <w:t>p</w:t>
      </w:r>
      <w:r w:rsidR="003E0B05">
        <w:rPr>
          <w:rFonts w:ascii="Times New Roman" w:eastAsia="Times New Roman" w:hAnsi="Times New Roman" w:cs="Times New Roman"/>
          <w:color w:val="000000"/>
          <w:sz w:val="24"/>
          <w:szCs w:val="24"/>
          <w:lang w:val="id-ID" w:eastAsia="id-ID"/>
        </w:rPr>
        <w:t xml:space="preserve">erkembangan </w:t>
      </w:r>
      <w:r w:rsidR="00D33869">
        <w:rPr>
          <w:rFonts w:ascii="Times New Roman" w:hAnsi="Times New Roman" w:cs="Times New Roman"/>
          <w:sz w:val="24"/>
          <w:szCs w:val="24"/>
          <w:lang w:val="id-ID"/>
        </w:rPr>
        <w:t>ROA</w:t>
      </w:r>
      <w:r w:rsidR="003E0B05">
        <w:rPr>
          <w:rFonts w:ascii="Times New Roman" w:hAnsi="Times New Roman" w:cs="Times New Roman"/>
          <w:sz w:val="24"/>
          <w:szCs w:val="24"/>
          <w:lang w:val="id-ID"/>
        </w:rPr>
        <w:t xml:space="preserve"> paling rendah terjadi pada </w:t>
      </w:r>
      <w:r w:rsidR="003E0B05">
        <w:rPr>
          <w:rFonts w:ascii="Times New Roman" w:hAnsi="Times New Roman" w:cs="Times New Roman"/>
          <w:sz w:val="24"/>
          <w:szCs w:val="24"/>
          <w:lang w:val="id-ID"/>
        </w:rPr>
        <w:lastRenderedPageBreak/>
        <w:t>tahun 2013</w:t>
      </w:r>
      <w:r w:rsidR="003E0B05"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3E0B05">
        <w:rPr>
          <w:rFonts w:ascii="Times New Roman" w:eastAsia="Times New Roman" w:hAnsi="Times New Roman" w:cs="Times New Roman"/>
          <w:color w:val="000000"/>
          <w:sz w:val="24"/>
          <w:szCs w:val="24"/>
          <w:lang w:val="id-ID" w:eastAsia="id-ID"/>
        </w:rPr>
        <w:t xml:space="preserve">minus </w:t>
      </w:r>
      <w:r w:rsidR="00B50150">
        <w:rPr>
          <w:rFonts w:ascii="Times New Roman" w:eastAsia="Times New Roman" w:hAnsi="Times New Roman" w:cs="Times New Roman"/>
          <w:color w:val="000000"/>
          <w:sz w:val="24"/>
          <w:szCs w:val="24"/>
          <w:lang w:val="id-ID" w:eastAsia="id-ID"/>
        </w:rPr>
        <w:t>1</w:t>
      </w:r>
      <w:r w:rsidR="003E0B05">
        <w:rPr>
          <w:rFonts w:ascii="Times New Roman" w:eastAsia="Times New Roman" w:hAnsi="Times New Roman" w:cs="Times New Roman"/>
          <w:color w:val="000000"/>
          <w:sz w:val="24"/>
          <w:szCs w:val="24"/>
          <w:lang w:val="id-ID" w:eastAsia="id-ID"/>
        </w:rPr>
        <w:t>0,</w:t>
      </w:r>
      <w:r w:rsidR="00B50150">
        <w:rPr>
          <w:rFonts w:ascii="Times New Roman" w:eastAsia="Times New Roman" w:hAnsi="Times New Roman" w:cs="Times New Roman"/>
          <w:color w:val="000000"/>
          <w:sz w:val="24"/>
          <w:szCs w:val="24"/>
          <w:lang w:val="id-ID" w:eastAsia="id-ID"/>
        </w:rPr>
        <w:t>43</w:t>
      </w:r>
      <w:r w:rsidR="003E0B05">
        <w:rPr>
          <w:rFonts w:ascii="Times New Roman" w:hAnsi="Times New Roman" w:cs="Times New Roman"/>
          <w:sz w:val="24"/>
          <w:szCs w:val="24"/>
          <w:lang w:val="id-ID"/>
        </w:rPr>
        <w:t xml:space="preserve"> </w:t>
      </w:r>
      <w:r w:rsidR="003E0B05">
        <w:rPr>
          <w:rFonts w:ascii="Times New Roman" w:eastAsia="Times New Roman" w:hAnsi="Times New Roman" w:cs="Times New Roman"/>
          <w:color w:val="000000"/>
          <w:sz w:val="24"/>
          <w:szCs w:val="24"/>
          <w:lang w:val="id-ID" w:eastAsia="id-ID"/>
        </w:rPr>
        <w:t xml:space="preserve">persen atau turun </w:t>
      </w:r>
      <w:r w:rsidR="00B50150">
        <w:rPr>
          <w:rFonts w:ascii="Times New Roman" w:eastAsia="Times New Roman" w:hAnsi="Times New Roman" w:cs="Times New Roman"/>
          <w:color w:val="000000"/>
          <w:sz w:val="24"/>
          <w:szCs w:val="24"/>
          <w:lang w:val="id-ID" w:eastAsia="id-ID"/>
        </w:rPr>
        <w:t>1</w:t>
      </w:r>
      <w:r w:rsidR="003E0B05">
        <w:rPr>
          <w:rFonts w:ascii="Times New Roman" w:eastAsia="Times New Roman" w:hAnsi="Times New Roman" w:cs="Times New Roman"/>
          <w:color w:val="000000"/>
          <w:sz w:val="24"/>
          <w:szCs w:val="24"/>
          <w:lang w:val="id-ID" w:eastAsia="id-ID"/>
        </w:rPr>
        <w:t>0,</w:t>
      </w:r>
      <w:r w:rsidR="00B50150">
        <w:rPr>
          <w:rFonts w:ascii="Times New Roman" w:eastAsia="Times New Roman" w:hAnsi="Times New Roman" w:cs="Times New Roman"/>
          <w:color w:val="000000"/>
          <w:sz w:val="24"/>
          <w:szCs w:val="24"/>
          <w:lang w:val="id-ID" w:eastAsia="id-ID"/>
        </w:rPr>
        <w:t>43</w:t>
      </w:r>
      <w:r w:rsidR="003E0B05">
        <w:rPr>
          <w:rFonts w:ascii="Times New Roman" w:hAnsi="Times New Roman" w:cs="Times New Roman"/>
          <w:sz w:val="24"/>
          <w:szCs w:val="24"/>
          <w:lang w:val="id-ID"/>
        </w:rPr>
        <w:t xml:space="preserve"> </w:t>
      </w:r>
      <w:r w:rsidR="003E0B05">
        <w:rPr>
          <w:rFonts w:ascii="Times New Roman" w:eastAsia="Times New Roman" w:hAnsi="Times New Roman" w:cs="Times New Roman"/>
          <w:color w:val="000000"/>
          <w:sz w:val="24"/>
          <w:szCs w:val="24"/>
          <w:lang w:val="id-ID" w:eastAsia="id-ID"/>
        </w:rPr>
        <w:t>persen</w:t>
      </w:r>
      <w:r w:rsidR="003E0B05" w:rsidRPr="003073AB">
        <w:rPr>
          <w:rFonts w:ascii="Times New Roman" w:hAnsi="Times New Roman" w:cs="Times New Roman"/>
          <w:sz w:val="24"/>
          <w:szCs w:val="24"/>
          <w:lang w:val="id-ID"/>
        </w:rPr>
        <w:t>.</w:t>
      </w:r>
      <w:r w:rsidR="003E0B05">
        <w:rPr>
          <w:rFonts w:ascii="Times New Roman" w:hAnsi="Times New Roman" w:cs="Times New Roman"/>
          <w:sz w:val="24"/>
          <w:szCs w:val="24"/>
          <w:lang w:val="id-ID"/>
        </w:rPr>
        <w:t xml:space="preserve"> Turunn</w:t>
      </w:r>
      <w:r w:rsidR="0048265A">
        <w:rPr>
          <w:rFonts w:ascii="Times New Roman" w:hAnsi="Times New Roman" w:cs="Times New Roman"/>
          <w:sz w:val="24"/>
          <w:szCs w:val="24"/>
          <w:lang w:val="id-ID"/>
        </w:rPr>
        <w:t>ya perkemb</w:t>
      </w:r>
      <w:r w:rsidR="003E0B05">
        <w:rPr>
          <w:rFonts w:ascii="Times New Roman" w:hAnsi="Times New Roman" w:cs="Times New Roman"/>
          <w:sz w:val="24"/>
          <w:szCs w:val="24"/>
          <w:lang w:val="id-ID"/>
        </w:rPr>
        <w:t>a</w:t>
      </w:r>
      <w:r w:rsidR="0048265A">
        <w:rPr>
          <w:rFonts w:ascii="Times New Roman" w:hAnsi="Times New Roman" w:cs="Times New Roman"/>
          <w:sz w:val="24"/>
          <w:szCs w:val="24"/>
          <w:lang w:val="id-ID"/>
        </w:rPr>
        <w:t>n</w:t>
      </w:r>
      <w:r w:rsidR="003E0B05">
        <w:rPr>
          <w:rFonts w:ascii="Times New Roman" w:hAnsi="Times New Roman" w:cs="Times New Roman"/>
          <w:sz w:val="24"/>
          <w:szCs w:val="24"/>
          <w:lang w:val="id-ID"/>
        </w:rPr>
        <w:t xml:space="preserve">gan rasio </w:t>
      </w:r>
      <w:r w:rsidR="00D33869">
        <w:rPr>
          <w:rFonts w:ascii="Times New Roman" w:hAnsi="Times New Roman" w:cs="Times New Roman"/>
          <w:sz w:val="24"/>
          <w:szCs w:val="24"/>
          <w:lang w:val="id-ID"/>
        </w:rPr>
        <w:t>ROA</w:t>
      </w:r>
      <w:r w:rsidR="003E0B05">
        <w:rPr>
          <w:rFonts w:ascii="Times New Roman" w:hAnsi="Times New Roman" w:cs="Times New Roman"/>
          <w:sz w:val="24"/>
          <w:szCs w:val="24"/>
          <w:lang w:val="id-ID"/>
        </w:rPr>
        <w:t xml:space="preserve"> karena rendahnya perkembangan perolehan laba </w:t>
      </w:r>
      <w:r w:rsidR="0048265A">
        <w:rPr>
          <w:rFonts w:ascii="Times New Roman" w:hAnsi="Times New Roman" w:cs="Times New Roman"/>
          <w:sz w:val="24"/>
          <w:szCs w:val="24"/>
          <w:lang w:val="id-ID"/>
        </w:rPr>
        <w:t xml:space="preserve">sebelum pajak </w:t>
      </w:r>
      <w:r w:rsidR="003E0B05">
        <w:rPr>
          <w:rFonts w:ascii="Times New Roman" w:hAnsi="Times New Roman" w:cs="Times New Roman"/>
          <w:sz w:val="24"/>
          <w:szCs w:val="24"/>
          <w:lang w:val="id-ID"/>
        </w:rPr>
        <w:t xml:space="preserve">pada tahun 2013 </w:t>
      </w:r>
      <w:r w:rsidR="0048265A">
        <w:rPr>
          <w:rFonts w:ascii="Times New Roman" w:hAnsi="Times New Roman" w:cs="Times New Roman"/>
          <w:sz w:val="24"/>
          <w:szCs w:val="24"/>
          <w:lang w:val="id-ID"/>
        </w:rPr>
        <w:t xml:space="preserve">yaitu sebesar </w:t>
      </w:r>
      <w:r w:rsidR="00240884">
        <w:rPr>
          <w:rFonts w:ascii="Times New Roman" w:hAnsi="Times New Roman" w:cs="Times New Roman"/>
          <w:sz w:val="24"/>
          <w:szCs w:val="24"/>
          <w:lang w:val="id-ID"/>
        </w:rPr>
        <w:t>3</w:t>
      </w:r>
      <w:r w:rsidR="0048265A">
        <w:rPr>
          <w:rFonts w:ascii="Times New Roman" w:hAnsi="Times New Roman" w:cs="Times New Roman"/>
          <w:sz w:val="24"/>
          <w:szCs w:val="24"/>
          <w:lang w:val="id-ID"/>
        </w:rPr>
        <w:t xml:space="preserve"> persen atau sebesar Rp </w:t>
      </w:r>
      <w:r w:rsidR="00240884" w:rsidRPr="00240884">
        <w:rPr>
          <w:rFonts w:ascii="Times New Roman" w:eastAsia="Times New Roman" w:hAnsi="Times New Roman" w:cs="Times New Roman"/>
          <w:color w:val="000000"/>
          <w:sz w:val="24"/>
          <w:szCs w:val="24"/>
          <w:lang w:val="id-ID" w:eastAsia="id-ID"/>
        </w:rPr>
        <w:t>281.153</w:t>
      </w:r>
      <w:r w:rsidR="003E0B05">
        <w:rPr>
          <w:rFonts w:ascii="Times New Roman" w:hAnsi="Times New Roman" w:cs="Times New Roman"/>
          <w:sz w:val="24"/>
          <w:szCs w:val="24"/>
          <w:lang w:val="id-ID"/>
        </w:rPr>
        <w:t xml:space="preserve">, sementara total aset yang dimiliki bank mengalami </w:t>
      </w:r>
      <w:r w:rsidR="0048265A">
        <w:rPr>
          <w:rFonts w:ascii="Times New Roman" w:hAnsi="Times New Roman" w:cs="Times New Roman"/>
          <w:sz w:val="24"/>
          <w:szCs w:val="24"/>
          <w:lang w:val="id-ID"/>
        </w:rPr>
        <w:t xml:space="preserve">perkembangan yang lebih tinggi </w:t>
      </w:r>
      <w:r w:rsidR="00240884">
        <w:rPr>
          <w:rFonts w:ascii="Times New Roman" w:hAnsi="Times New Roman" w:cs="Times New Roman"/>
          <w:sz w:val="24"/>
          <w:szCs w:val="24"/>
          <w:lang w:val="id-ID"/>
        </w:rPr>
        <w:t xml:space="preserve">yaitu sebesar 15 persen atau sebesar Rp </w:t>
      </w:r>
      <w:r w:rsidR="00240884" w:rsidRPr="00240884">
        <w:rPr>
          <w:rFonts w:ascii="Times New Roman" w:eastAsia="Times New Roman" w:hAnsi="Times New Roman" w:cs="Times New Roman"/>
          <w:color w:val="000000"/>
          <w:sz w:val="24"/>
          <w:szCs w:val="24"/>
          <w:lang w:val="id-ID" w:eastAsia="id-ID"/>
        </w:rPr>
        <w:t>49.181.918</w:t>
      </w:r>
      <w:r w:rsidR="003E0B05">
        <w:rPr>
          <w:rFonts w:ascii="Times New Roman" w:hAnsi="Times New Roman" w:cs="Times New Roman"/>
          <w:sz w:val="24"/>
          <w:szCs w:val="24"/>
          <w:lang w:val="id-ID"/>
        </w:rPr>
        <w:t>.</w:t>
      </w:r>
    </w:p>
    <w:p w:rsidR="00D16972" w:rsidRDefault="00F943D4" w:rsidP="00F943D4">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w:t>
      </w:r>
      <w:r w:rsidRPr="00B0694E">
        <w:rPr>
          <w:rFonts w:ascii="Times New Roman" w:hAnsi="Times New Roman" w:cs="Times New Roman"/>
          <w:sz w:val="24"/>
          <w:szCs w:val="24"/>
        </w:rPr>
        <w:t>erkembangan</w:t>
      </w:r>
      <w:r>
        <w:rPr>
          <w:rFonts w:ascii="Times New Roman" w:hAnsi="Times New Roman" w:cs="Times New Roman"/>
          <w:sz w:val="24"/>
          <w:szCs w:val="24"/>
          <w:lang w:val="id-ID"/>
        </w:rPr>
        <w:t xml:space="preserve"> </w:t>
      </w:r>
      <w:r>
        <w:rPr>
          <w:rFonts w:ascii="Times New Roman" w:hAnsi="Times New Roman" w:cs="Times New Roman"/>
          <w:sz w:val="24"/>
          <w:lang w:val="id-ID"/>
        </w:rPr>
        <w:t>R</w:t>
      </w:r>
      <w:r w:rsidR="002C198E">
        <w:rPr>
          <w:rFonts w:ascii="Times New Roman" w:hAnsi="Times New Roman" w:cs="Times New Roman"/>
          <w:sz w:val="24"/>
          <w:lang w:val="id-ID"/>
        </w:rPr>
        <w:t>OA</w:t>
      </w:r>
      <w:r>
        <w:rPr>
          <w:rFonts w:ascii="Times New Roman" w:hAnsi="Times New Roman" w:cs="Times New Roman"/>
          <w:sz w:val="24"/>
          <w:szCs w:val="24"/>
          <w:lang w:val="id-ID"/>
        </w:rPr>
        <w:t xml:space="preserve"> </w:t>
      </w:r>
      <w:r>
        <w:rPr>
          <w:rFonts w:ascii="Times New Roman" w:hAnsi="Times New Roman" w:cs="Times New Roman"/>
          <w:sz w:val="24"/>
          <w:szCs w:val="24"/>
        </w:rPr>
        <w:t>PT Bank CIMB Niaga Tbk</w:t>
      </w:r>
      <w:r>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 xml:space="preserve">selama periode lima tahun </w:t>
      </w:r>
      <w:r w:rsidR="00D16972">
        <w:rPr>
          <w:rFonts w:ascii="Times New Roman" w:hAnsi="Times New Roman" w:cs="Times New Roman"/>
          <w:sz w:val="24"/>
          <w:szCs w:val="24"/>
          <w:lang w:val="id-ID"/>
        </w:rPr>
        <w:t>mengalami fluktuasi. P</w:t>
      </w:r>
      <w:r w:rsidR="00D16972">
        <w:rPr>
          <w:rFonts w:ascii="Times New Roman" w:eastAsia="Times New Roman" w:hAnsi="Times New Roman" w:cs="Times New Roman"/>
          <w:color w:val="000000"/>
          <w:sz w:val="24"/>
          <w:szCs w:val="24"/>
          <w:lang w:val="id-ID" w:eastAsia="id-ID"/>
        </w:rPr>
        <w:t xml:space="preserve">erkembangan </w:t>
      </w:r>
      <w:r w:rsidR="00D16972">
        <w:rPr>
          <w:rFonts w:ascii="Times New Roman" w:hAnsi="Times New Roman" w:cs="Times New Roman"/>
          <w:sz w:val="24"/>
          <w:szCs w:val="24"/>
          <w:lang w:val="id-ID"/>
        </w:rPr>
        <w:t>ROA paling tinggi terjadi pada tahun 2010</w:t>
      </w:r>
      <w:r w:rsidR="00D16972"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B50150">
        <w:rPr>
          <w:rFonts w:ascii="Times New Roman" w:eastAsia="Times New Roman" w:hAnsi="Times New Roman" w:cs="Times New Roman"/>
          <w:color w:val="000000"/>
          <w:sz w:val="24"/>
          <w:szCs w:val="24"/>
          <w:lang w:val="id-ID" w:eastAsia="id-ID"/>
        </w:rPr>
        <w:t>15</w:t>
      </w:r>
      <w:r w:rsidR="00D16972">
        <w:rPr>
          <w:rFonts w:ascii="Times New Roman" w:hAnsi="Times New Roman" w:cs="Times New Roman"/>
          <w:sz w:val="24"/>
          <w:szCs w:val="24"/>
          <w:lang w:val="id-ID"/>
        </w:rPr>
        <w:t>,</w:t>
      </w:r>
      <w:r w:rsidR="00B50150">
        <w:rPr>
          <w:rFonts w:ascii="Times New Roman" w:hAnsi="Times New Roman" w:cs="Times New Roman"/>
          <w:sz w:val="24"/>
          <w:szCs w:val="24"/>
          <w:lang w:val="id-ID"/>
        </w:rPr>
        <w:t>54</w:t>
      </w:r>
      <w:r w:rsidR="00D16972">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persen</w:t>
      </w:r>
      <w:r w:rsidR="00D16972" w:rsidRPr="003073AB">
        <w:rPr>
          <w:rFonts w:ascii="Times New Roman" w:hAnsi="Times New Roman" w:cs="Times New Roman"/>
          <w:sz w:val="24"/>
          <w:szCs w:val="24"/>
          <w:lang w:val="id-ID"/>
        </w:rPr>
        <w:t>.</w:t>
      </w:r>
      <w:r w:rsidR="00D16972">
        <w:rPr>
          <w:rFonts w:ascii="Times New Roman" w:hAnsi="Times New Roman" w:cs="Times New Roman"/>
          <w:sz w:val="24"/>
          <w:szCs w:val="24"/>
          <w:lang w:val="id-ID"/>
        </w:rPr>
        <w:t xml:space="preserve"> Tingginya perkembangan rasio ROA karena sangat tingginya perkembangan perolehan laba sebelum pajak</w:t>
      </w:r>
      <w:r w:rsidR="004F34A2">
        <w:rPr>
          <w:rFonts w:ascii="Times New Roman" w:hAnsi="Times New Roman" w:cs="Times New Roman"/>
          <w:sz w:val="24"/>
          <w:szCs w:val="24"/>
          <w:lang w:val="id-ID"/>
        </w:rPr>
        <w:t xml:space="preserve"> yaitu sebesar 54 persen atau sebesar Rp </w:t>
      </w:r>
      <w:r w:rsidR="004F34A2" w:rsidRPr="004F34A2">
        <w:rPr>
          <w:rFonts w:ascii="Times New Roman" w:eastAsia="Times New Roman" w:hAnsi="Times New Roman" w:cs="Times New Roman"/>
          <w:color w:val="000000"/>
          <w:sz w:val="24"/>
          <w:szCs w:val="24"/>
          <w:lang w:val="id-ID" w:eastAsia="id-ID"/>
        </w:rPr>
        <w:t>1.152.477</w:t>
      </w:r>
      <w:r w:rsidR="004F34A2">
        <w:rPr>
          <w:rFonts w:ascii="Times New Roman" w:eastAsia="Times New Roman" w:hAnsi="Times New Roman" w:cs="Times New Roman"/>
          <w:color w:val="000000"/>
          <w:sz w:val="24"/>
          <w:szCs w:val="24"/>
          <w:lang w:val="id-ID" w:eastAsia="id-ID"/>
        </w:rPr>
        <w:t xml:space="preserve"> yang</w:t>
      </w:r>
      <w:r w:rsidR="00D16972">
        <w:rPr>
          <w:rFonts w:ascii="Times New Roman" w:hAnsi="Times New Roman" w:cs="Times New Roman"/>
          <w:sz w:val="24"/>
          <w:szCs w:val="24"/>
          <w:lang w:val="id-ID"/>
        </w:rPr>
        <w:t xml:space="preserve"> melampaui perkembangan total asetnya</w:t>
      </w:r>
      <w:r w:rsidR="004145AF">
        <w:rPr>
          <w:rFonts w:ascii="Times New Roman" w:hAnsi="Times New Roman" w:cs="Times New Roman"/>
          <w:sz w:val="24"/>
          <w:szCs w:val="24"/>
          <w:lang w:val="id-ID"/>
        </w:rPr>
        <w:t xml:space="preserve"> yaitu sebesar 34 persen</w:t>
      </w:r>
      <w:r w:rsidR="00D16972">
        <w:rPr>
          <w:rFonts w:ascii="Times New Roman" w:hAnsi="Times New Roman" w:cs="Times New Roman"/>
          <w:sz w:val="24"/>
          <w:szCs w:val="24"/>
          <w:lang w:val="id-ID"/>
        </w:rPr>
        <w:t>. Sedangkan</w:t>
      </w:r>
      <w:r w:rsidR="00D16972">
        <w:rPr>
          <w:rFonts w:ascii="Times New Roman" w:hAnsi="Times New Roman" w:cs="Times New Roman"/>
          <w:sz w:val="24"/>
          <w:szCs w:val="24"/>
        </w:rPr>
        <w:t xml:space="preserve"> </w:t>
      </w:r>
      <w:r w:rsidR="00D16972">
        <w:rPr>
          <w:rFonts w:ascii="Times New Roman" w:hAnsi="Times New Roman" w:cs="Times New Roman"/>
          <w:sz w:val="24"/>
          <w:szCs w:val="24"/>
          <w:lang w:val="id-ID"/>
        </w:rPr>
        <w:t>p</w:t>
      </w:r>
      <w:r w:rsidR="00D16972">
        <w:rPr>
          <w:rFonts w:ascii="Times New Roman" w:eastAsia="Times New Roman" w:hAnsi="Times New Roman" w:cs="Times New Roman"/>
          <w:color w:val="000000"/>
          <w:sz w:val="24"/>
          <w:szCs w:val="24"/>
          <w:lang w:val="id-ID" w:eastAsia="id-ID"/>
        </w:rPr>
        <w:t xml:space="preserve">erkembangan </w:t>
      </w:r>
      <w:r w:rsidR="00D33869">
        <w:rPr>
          <w:rFonts w:ascii="Times New Roman" w:hAnsi="Times New Roman" w:cs="Times New Roman"/>
          <w:sz w:val="24"/>
          <w:szCs w:val="24"/>
          <w:lang w:val="id-ID"/>
        </w:rPr>
        <w:t>ROA</w:t>
      </w:r>
      <w:r w:rsidR="00D16972">
        <w:rPr>
          <w:rFonts w:ascii="Times New Roman" w:hAnsi="Times New Roman" w:cs="Times New Roman"/>
          <w:sz w:val="24"/>
          <w:szCs w:val="24"/>
          <w:lang w:val="id-ID"/>
        </w:rPr>
        <w:t xml:space="preserve"> paling rendah terjadi pada tahun 2013</w:t>
      </w:r>
      <w:r w:rsidR="00D16972" w:rsidRPr="0063464D">
        <w:rPr>
          <w:rFonts w:ascii="Times New Roman" w:hAnsi="Times New Roman" w:cs="Times New Roman"/>
          <w:sz w:val="24"/>
          <w:szCs w:val="24"/>
          <w:lang w:val="id-ID"/>
        </w:rPr>
        <w:t xml:space="preserve"> </w:t>
      </w:r>
      <w:r w:rsidR="00D16972">
        <w:rPr>
          <w:rFonts w:ascii="Times New Roman" w:hAnsi="Times New Roman" w:cs="Times New Roman"/>
          <w:sz w:val="24"/>
          <w:szCs w:val="24"/>
          <w:lang w:val="id-ID"/>
        </w:rPr>
        <w:t>sebesar</w:t>
      </w:r>
      <w:r w:rsidR="00E858BA">
        <w:rPr>
          <w:rFonts w:ascii="Times New Roman" w:hAnsi="Times New Roman" w:cs="Times New Roman"/>
          <w:sz w:val="24"/>
          <w:szCs w:val="24"/>
          <w:lang w:val="id-ID"/>
        </w:rPr>
        <w:t xml:space="preserve"> </w:t>
      </w:r>
      <w:r w:rsidR="00B50150">
        <w:rPr>
          <w:rFonts w:ascii="Times New Roman" w:eastAsia="Times New Roman" w:hAnsi="Times New Roman" w:cs="Times New Roman"/>
          <w:color w:val="000000"/>
          <w:sz w:val="24"/>
          <w:szCs w:val="24"/>
          <w:lang w:val="id-ID" w:eastAsia="id-ID"/>
        </w:rPr>
        <w:t xml:space="preserve"> minus 7,61</w:t>
      </w:r>
      <w:r w:rsidR="00D16972">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 xml:space="preserve">persen atau turun </w:t>
      </w:r>
      <w:r w:rsidR="00B50150">
        <w:rPr>
          <w:rFonts w:ascii="Times New Roman" w:eastAsia="Times New Roman" w:hAnsi="Times New Roman" w:cs="Times New Roman"/>
          <w:color w:val="000000"/>
          <w:sz w:val="24"/>
          <w:szCs w:val="24"/>
          <w:lang w:val="id-ID" w:eastAsia="id-ID"/>
        </w:rPr>
        <w:t>7</w:t>
      </w:r>
      <w:r w:rsidR="00D16972">
        <w:rPr>
          <w:rFonts w:ascii="Times New Roman" w:eastAsia="Times New Roman" w:hAnsi="Times New Roman" w:cs="Times New Roman"/>
          <w:color w:val="000000"/>
          <w:sz w:val="24"/>
          <w:szCs w:val="24"/>
          <w:lang w:val="id-ID" w:eastAsia="id-ID"/>
        </w:rPr>
        <w:t>,</w:t>
      </w:r>
      <w:r w:rsidR="00B50150">
        <w:rPr>
          <w:rFonts w:ascii="Times New Roman" w:eastAsia="Times New Roman" w:hAnsi="Times New Roman" w:cs="Times New Roman"/>
          <w:color w:val="000000"/>
          <w:sz w:val="24"/>
          <w:szCs w:val="24"/>
          <w:lang w:val="id-ID" w:eastAsia="id-ID"/>
        </w:rPr>
        <w:t>61</w:t>
      </w:r>
      <w:r w:rsidR="00D16972">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persen</w:t>
      </w:r>
      <w:r w:rsidR="00D16972" w:rsidRPr="003073AB">
        <w:rPr>
          <w:rFonts w:ascii="Times New Roman" w:hAnsi="Times New Roman" w:cs="Times New Roman"/>
          <w:sz w:val="24"/>
          <w:szCs w:val="24"/>
          <w:lang w:val="id-ID"/>
        </w:rPr>
        <w:t>.</w:t>
      </w:r>
      <w:r w:rsidR="00D16972">
        <w:rPr>
          <w:rFonts w:ascii="Times New Roman" w:hAnsi="Times New Roman" w:cs="Times New Roman"/>
          <w:sz w:val="24"/>
          <w:szCs w:val="24"/>
          <w:lang w:val="id-ID"/>
        </w:rPr>
        <w:t xml:space="preserve"> Turunnya rasio </w:t>
      </w:r>
      <w:r w:rsidR="00D33869">
        <w:rPr>
          <w:rFonts w:ascii="Times New Roman" w:hAnsi="Times New Roman" w:cs="Times New Roman"/>
          <w:sz w:val="24"/>
          <w:szCs w:val="24"/>
          <w:lang w:val="id-ID"/>
        </w:rPr>
        <w:t>ROA</w:t>
      </w:r>
      <w:r w:rsidR="00D16972">
        <w:rPr>
          <w:rFonts w:ascii="Times New Roman" w:hAnsi="Times New Roman" w:cs="Times New Roman"/>
          <w:sz w:val="24"/>
          <w:szCs w:val="24"/>
          <w:lang w:val="id-ID"/>
        </w:rPr>
        <w:t xml:space="preserve"> karena sangat rendahnya perkembangan perolehan laba dibanding tahun-tahun </w:t>
      </w:r>
      <w:r w:rsidR="004145AF">
        <w:rPr>
          <w:rFonts w:ascii="Times New Roman" w:hAnsi="Times New Roman" w:cs="Times New Roman"/>
          <w:sz w:val="24"/>
          <w:szCs w:val="24"/>
          <w:lang w:val="id-ID"/>
        </w:rPr>
        <w:t xml:space="preserve">sebelumnya yaitu sebesar 1 persen atau sebesar Rp </w:t>
      </w:r>
      <w:r w:rsidR="004145AF" w:rsidRPr="004145AF">
        <w:rPr>
          <w:rFonts w:ascii="Times New Roman" w:eastAsia="Times New Roman" w:hAnsi="Times New Roman" w:cs="Times New Roman"/>
          <w:color w:val="000000"/>
          <w:sz w:val="24"/>
          <w:szCs w:val="24"/>
          <w:lang w:val="id-ID" w:eastAsia="id-ID"/>
        </w:rPr>
        <w:t>78.813</w:t>
      </w:r>
      <w:r w:rsidR="00D16972">
        <w:rPr>
          <w:rFonts w:ascii="Times New Roman" w:hAnsi="Times New Roman" w:cs="Times New Roman"/>
          <w:sz w:val="24"/>
          <w:szCs w:val="24"/>
          <w:lang w:val="id-ID"/>
        </w:rPr>
        <w:t xml:space="preserve">, sementara total aset yang dimiliki bank mengalami kenaikan </w:t>
      </w:r>
      <w:r w:rsidR="004145AF">
        <w:rPr>
          <w:rFonts w:ascii="Times New Roman" w:hAnsi="Times New Roman" w:cs="Times New Roman"/>
          <w:sz w:val="24"/>
          <w:szCs w:val="24"/>
          <w:lang w:val="id-ID"/>
        </w:rPr>
        <w:t>mengalami perkembangan sebesar 10 persen yang lebih tinggi dibanding perkembangan laba sebelum pajak</w:t>
      </w:r>
      <w:r w:rsidR="00D16972">
        <w:rPr>
          <w:rFonts w:ascii="Times New Roman" w:hAnsi="Times New Roman" w:cs="Times New Roman"/>
          <w:sz w:val="24"/>
          <w:szCs w:val="24"/>
          <w:lang w:val="id-ID"/>
        </w:rPr>
        <w:t>.</w:t>
      </w:r>
    </w:p>
    <w:p w:rsidR="004145AF" w:rsidRPr="004145AF" w:rsidRDefault="00E33300" w:rsidP="004145AF">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Perkembangan </w:t>
      </w:r>
      <w:r w:rsidR="00866B18">
        <w:rPr>
          <w:rFonts w:ascii="Times New Roman" w:eastAsia="Times New Roman" w:hAnsi="Times New Roman" w:cs="Times New Roman"/>
          <w:color w:val="000000"/>
          <w:sz w:val="24"/>
          <w:szCs w:val="24"/>
          <w:lang w:val="id-ID" w:eastAsia="id-ID"/>
        </w:rPr>
        <w:t xml:space="preserve">ROA </w:t>
      </w:r>
      <w:r w:rsidR="00F943D4">
        <w:rPr>
          <w:rFonts w:ascii="Times New Roman" w:eastAsia="Times New Roman" w:hAnsi="Times New Roman" w:cs="Times New Roman"/>
          <w:color w:val="000000"/>
          <w:sz w:val="24"/>
          <w:szCs w:val="24"/>
          <w:lang w:eastAsia="id-ID"/>
        </w:rPr>
        <w:t>PT Bank Danamon Indonesia Tbk</w:t>
      </w:r>
      <w:r w:rsidR="00F943D4">
        <w:rPr>
          <w:rFonts w:ascii="Times New Roman" w:eastAsia="Times New Roman" w:hAnsi="Times New Roman" w:cs="Times New Roman"/>
          <w:color w:val="000000"/>
          <w:sz w:val="24"/>
          <w:szCs w:val="24"/>
          <w:lang w:val="id-ID" w:eastAsia="id-ID"/>
        </w:rPr>
        <w:t xml:space="preserve"> </w:t>
      </w:r>
      <w:r w:rsidR="00D16972">
        <w:rPr>
          <w:rFonts w:ascii="Times New Roman" w:eastAsia="Times New Roman" w:hAnsi="Times New Roman" w:cs="Times New Roman"/>
          <w:color w:val="000000"/>
          <w:sz w:val="24"/>
          <w:szCs w:val="24"/>
          <w:lang w:val="id-ID" w:eastAsia="id-ID"/>
        </w:rPr>
        <w:t xml:space="preserve">selama periode lima tahun </w:t>
      </w:r>
      <w:r w:rsidR="00D16972">
        <w:rPr>
          <w:rFonts w:ascii="Times New Roman" w:hAnsi="Times New Roman" w:cs="Times New Roman"/>
          <w:sz w:val="24"/>
          <w:szCs w:val="24"/>
          <w:lang w:val="id-ID"/>
        </w:rPr>
        <w:t>mengalami fluktuasi. P</w:t>
      </w:r>
      <w:r w:rsidR="00D16972">
        <w:rPr>
          <w:rFonts w:ascii="Times New Roman" w:eastAsia="Times New Roman" w:hAnsi="Times New Roman" w:cs="Times New Roman"/>
          <w:color w:val="000000"/>
          <w:sz w:val="24"/>
          <w:szCs w:val="24"/>
          <w:lang w:val="id-ID" w:eastAsia="id-ID"/>
        </w:rPr>
        <w:t xml:space="preserve">erkembangan </w:t>
      </w:r>
      <w:r w:rsidR="00D16972">
        <w:rPr>
          <w:rFonts w:ascii="Times New Roman" w:hAnsi="Times New Roman" w:cs="Times New Roman"/>
          <w:sz w:val="24"/>
          <w:szCs w:val="24"/>
          <w:lang w:val="id-ID"/>
        </w:rPr>
        <w:t>ROA paling tinggi terjadi pada tahun 2012</w:t>
      </w:r>
      <w:r w:rsidR="00D16972" w:rsidRPr="0063464D">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 xml:space="preserve">sebesar </w:t>
      </w:r>
      <w:r w:rsidR="00B50150">
        <w:rPr>
          <w:rFonts w:ascii="Times New Roman" w:eastAsia="Times New Roman" w:hAnsi="Times New Roman" w:cs="Times New Roman"/>
          <w:color w:val="000000"/>
          <w:sz w:val="24"/>
          <w:szCs w:val="24"/>
          <w:lang w:val="id-ID" w:eastAsia="id-ID"/>
        </w:rPr>
        <w:t>29,18</w:t>
      </w:r>
      <w:r w:rsidR="00D16972">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persen</w:t>
      </w:r>
      <w:r w:rsidR="00D16972" w:rsidRPr="003073AB">
        <w:rPr>
          <w:rFonts w:ascii="Times New Roman" w:hAnsi="Times New Roman" w:cs="Times New Roman"/>
          <w:sz w:val="24"/>
          <w:szCs w:val="24"/>
          <w:lang w:val="id-ID"/>
        </w:rPr>
        <w:t>.</w:t>
      </w:r>
      <w:r w:rsidR="00D16972">
        <w:rPr>
          <w:rFonts w:ascii="Times New Roman" w:hAnsi="Times New Roman" w:cs="Times New Roman"/>
          <w:sz w:val="24"/>
          <w:szCs w:val="24"/>
          <w:lang w:val="id-ID"/>
        </w:rPr>
        <w:t xml:space="preserve"> Tingginya perkembangan rasio ROA karena tingginya perkembangan perolehan laba sebelum pajak</w:t>
      </w:r>
      <w:r w:rsidR="004145AF">
        <w:rPr>
          <w:rFonts w:ascii="Times New Roman" w:hAnsi="Times New Roman" w:cs="Times New Roman"/>
          <w:sz w:val="24"/>
          <w:szCs w:val="24"/>
          <w:lang w:val="id-ID"/>
        </w:rPr>
        <w:t xml:space="preserve"> yaitu sebesar 33 persen atau sebesar Rp </w:t>
      </w:r>
      <w:r w:rsidR="004145AF" w:rsidRPr="004145AF">
        <w:rPr>
          <w:rFonts w:ascii="Times New Roman" w:eastAsia="Times New Roman" w:hAnsi="Times New Roman" w:cs="Times New Roman"/>
          <w:color w:val="000000"/>
          <w:sz w:val="24"/>
          <w:szCs w:val="24"/>
          <w:lang w:val="id-ID" w:eastAsia="id-ID"/>
        </w:rPr>
        <w:t>993.739</w:t>
      </w:r>
      <w:r w:rsidR="004145AF">
        <w:rPr>
          <w:rFonts w:ascii="Times New Roman" w:eastAsia="Times New Roman" w:hAnsi="Times New Roman" w:cs="Times New Roman"/>
          <w:color w:val="000000"/>
          <w:sz w:val="24"/>
          <w:szCs w:val="24"/>
          <w:lang w:val="id-ID" w:eastAsia="id-ID"/>
        </w:rPr>
        <w:t xml:space="preserve"> yang </w:t>
      </w:r>
      <w:r w:rsidR="00D16972">
        <w:rPr>
          <w:rFonts w:ascii="Times New Roman" w:hAnsi="Times New Roman" w:cs="Times New Roman"/>
          <w:sz w:val="24"/>
          <w:szCs w:val="24"/>
          <w:lang w:val="id-ID"/>
        </w:rPr>
        <w:t>melampaui perkembangan total asetnya, sementara total aset yang dimiliki bank mengalami perkembangan yang sangat rendah dibanding pada tahun la</w:t>
      </w:r>
      <w:r w:rsidR="004145AF">
        <w:rPr>
          <w:rFonts w:ascii="Times New Roman" w:hAnsi="Times New Roman" w:cs="Times New Roman"/>
          <w:sz w:val="24"/>
          <w:szCs w:val="24"/>
          <w:lang w:val="id-ID"/>
        </w:rPr>
        <w:t xml:space="preserve">innya dalam periode lima tahun. </w:t>
      </w:r>
      <w:r w:rsidR="00D16972">
        <w:rPr>
          <w:rFonts w:ascii="Times New Roman" w:hAnsi="Times New Roman" w:cs="Times New Roman"/>
          <w:sz w:val="24"/>
          <w:szCs w:val="24"/>
          <w:lang w:val="id-ID"/>
        </w:rPr>
        <w:t>Sedangkan</w:t>
      </w:r>
      <w:r w:rsidR="00D16972">
        <w:rPr>
          <w:rFonts w:ascii="Times New Roman" w:hAnsi="Times New Roman" w:cs="Times New Roman"/>
          <w:sz w:val="24"/>
          <w:szCs w:val="24"/>
        </w:rPr>
        <w:t xml:space="preserve"> </w:t>
      </w:r>
      <w:r w:rsidR="00D16972">
        <w:rPr>
          <w:rFonts w:ascii="Times New Roman" w:hAnsi="Times New Roman" w:cs="Times New Roman"/>
          <w:sz w:val="24"/>
          <w:szCs w:val="24"/>
          <w:lang w:val="id-ID"/>
        </w:rPr>
        <w:lastRenderedPageBreak/>
        <w:t>p</w:t>
      </w:r>
      <w:r w:rsidR="00D16972">
        <w:rPr>
          <w:rFonts w:ascii="Times New Roman" w:eastAsia="Times New Roman" w:hAnsi="Times New Roman" w:cs="Times New Roman"/>
          <w:color w:val="000000"/>
          <w:sz w:val="24"/>
          <w:szCs w:val="24"/>
          <w:lang w:val="id-ID" w:eastAsia="id-ID"/>
        </w:rPr>
        <w:t xml:space="preserve">erkembangan </w:t>
      </w:r>
      <w:r w:rsidR="00D33869">
        <w:rPr>
          <w:rFonts w:ascii="Times New Roman" w:hAnsi="Times New Roman" w:cs="Times New Roman"/>
          <w:sz w:val="24"/>
          <w:szCs w:val="24"/>
          <w:lang w:val="id-ID"/>
        </w:rPr>
        <w:t>ROA</w:t>
      </w:r>
      <w:r w:rsidR="00D16972">
        <w:rPr>
          <w:rFonts w:ascii="Times New Roman" w:hAnsi="Times New Roman" w:cs="Times New Roman"/>
          <w:sz w:val="24"/>
          <w:szCs w:val="24"/>
          <w:lang w:val="id-ID"/>
        </w:rPr>
        <w:t xml:space="preserve"> paling rendah terjadi pada tahun 2013</w:t>
      </w:r>
      <w:r w:rsidR="00D16972" w:rsidRPr="0063464D">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 xml:space="preserve">sebesar minus </w:t>
      </w:r>
      <w:r w:rsidR="00B50150">
        <w:rPr>
          <w:rFonts w:ascii="Times New Roman" w:eastAsia="Times New Roman" w:hAnsi="Times New Roman" w:cs="Times New Roman"/>
          <w:color w:val="000000"/>
          <w:sz w:val="24"/>
          <w:szCs w:val="24"/>
          <w:lang w:val="id-ID" w:eastAsia="id-ID"/>
        </w:rPr>
        <w:t>20,94</w:t>
      </w:r>
      <w:r w:rsidR="00D16972">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 xml:space="preserve">persen atau turun </w:t>
      </w:r>
      <w:r w:rsidR="00B50150">
        <w:rPr>
          <w:rFonts w:ascii="Times New Roman" w:eastAsia="Times New Roman" w:hAnsi="Times New Roman" w:cs="Times New Roman"/>
          <w:color w:val="000000"/>
          <w:sz w:val="24"/>
          <w:szCs w:val="24"/>
          <w:lang w:val="id-ID" w:eastAsia="id-ID"/>
        </w:rPr>
        <w:t>2</w:t>
      </w:r>
      <w:r w:rsidR="00D16972">
        <w:rPr>
          <w:rFonts w:ascii="Times New Roman" w:eastAsia="Times New Roman" w:hAnsi="Times New Roman" w:cs="Times New Roman"/>
          <w:color w:val="000000"/>
          <w:sz w:val="24"/>
          <w:szCs w:val="24"/>
          <w:lang w:val="id-ID" w:eastAsia="id-ID"/>
        </w:rPr>
        <w:t>0,</w:t>
      </w:r>
      <w:r w:rsidR="00B50150">
        <w:rPr>
          <w:rFonts w:ascii="Times New Roman" w:eastAsia="Times New Roman" w:hAnsi="Times New Roman" w:cs="Times New Roman"/>
          <w:color w:val="000000"/>
          <w:sz w:val="24"/>
          <w:szCs w:val="24"/>
          <w:lang w:val="id-ID" w:eastAsia="id-ID"/>
        </w:rPr>
        <w:t>94</w:t>
      </w:r>
      <w:r w:rsidR="00D16972">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persen</w:t>
      </w:r>
      <w:r w:rsidR="00D16972" w:rsidRPr="003073AB">
        <w:rPr>
          <w:rFonts w:ascii="Times New Roman" w:hAnsi="Times New Roman" w:cs="Times New Roman"/>
          <w:sz w:val="24"/>
          <w:szCs w:val="24"/>
          <w:lang w:val="id-ID"/>
        </w:rPr>
        <w:t>.</w:t>
      </w:r>
      <w:r w:rsidR="00D33869">
        <w:rPr>
          <w:rFonts w:ascii="Times New Roman" w:hAnsi="Times New Roman" w:cs="Times New Roman"/>
          <w:sz w:val="24"/>
          <w:szCs w:val="24"/>
          <w:lang w:val="id-ID"/>
        </w:rPr>
        <w:t xml:space="preserve"> Turunnya rasio </w:t>
      </w:r>
      <w:r w:rsidR="00D16972">
        <w:rPr>
          <w:rFonts w:ascii="Times New Roman" w:hAnsi="Times New Roman" w:cs="Times New Roman"/>
          <w:sz w:val="24"/>
          <w:szCs w:val="24"/>
          <w:lang w:val="id-ID"/>
        </w:rPr>
        <w:t>R</w:t>
      </w:r>
      <w:r w:rsidR="00D33869">
        <w:rPr>
          <w:rFonts w:ascii="Times New Roman" w:hAnsi="Times New Roman" w:cs="Times New Roman"/>
          <w:sz w:val="24"/>
          <w:szCs w:val="24"/>
          <w:lang w:val="id-ID"/>
        </w:rPr>
        <w:t>OA</w:t>
      </w:r>
      <w:r w:rsidR="00D16972">
        <w:rPr>
          <w:rFonts w:ascii="Times New Roman" w:hAnsi="Times New Roman" w:cs="Times New Roman"/>
          <w:sz w:val="24"/>
          <w:szCs w:val="24"/>
          <w:lang w:val="id-ID"/>
        </w:rPr>
        <w:t xml:space="preserve"> terjadi karena turunnya perkembangan perolehan laba pada tahun 2013</w:t>
      </w:r>
      <w:r w:rsidR="004145AF">
        <w:rPr>
          <w:rFonts w:ascii="Times New Roman" w:hAnsi="Times New Roman" w:cs="Times New Roman"/>
          <w:sz w:val="24"/>
          <w:szCs w:val="24"/>
          <w:lang w:val="id-ID"/>
        </w:rPr>
        <w:t xml:space="preserve"> yaitu sebesar minus 9 persen atau turun sebesar Rp </w:t>
      </w:r>
      <w:r w:rsidR="004145AF" w:rsidRPr="004145AF">
        <w:rPr>
          <w:rFonts w:ascii="Times New Roman" w:eastAsia="Times New Roman" w:hAnsi="Times New Roman" w:cs="Times New Roman"/>
          <w:color w:val="000000"/>
          <w:sz w:val="24"/>
          <w:szCs w:val="24"/>
          <w:lang w:val="id-ID" w:eastAsia="id-ID"/>
        </w:rPr>
        <w:t>364.982</w:t>
      </w:r>
      <w:r w:rsidR="00D16972">
        <w:rPr>
          <w:rFonts w:ascii="Times New Roman" w:hAnsi="Times New Roman" w:cs="Times New Roman"/>
          <w:sz w:val="24"/>
          <w:szCs w:val="24"/>
          <w:lang w:val="id-ID"/>
        </w:rPr>
        <w:t>, sementara total aset yang dimiliki bank mengalami kenaikan dari tahun sebelumnya</w:t>
      </w:r>
      <w:r w:rsidR="004145AF">
        <w:rPr>
          <w:rFonts w:ascii="Times New Roman" w:hAnsi="Times New Roman" w:cs="Times New Roman"/>
          <w:sz w:val="24"/>
          <w:szCs w:val="24"/>
          <w:lang w:val="id-ID"/>
        </w:rPr>
        <w:t xml:space="preserve"> yaitu sebesar 15 persen atau sebesar Rp </w:t>
      </w:r>
      <w:r w:rsidR="004145AF" w:rsidRPr="004145AF">
        <w:rPr>
          <w:rFonts w:ascii="Times New Roman" w:eastAsia="Times New Roman" w:hAnsi="Times New Roman" w:cs="Times New Roman"/>
          <w:color w:val="000000"/>
          <w:sz w:val="24"/>
          <w:szCs w:val="24"/>
          <w:lang w:val="id-ID" w:eastAsia="id-ID"/>
        </w:rPr>
        <w:t>19.669.527</w:t>
      </w:r>
      <w:r w:rsidR="004145AF">
        <w:rPr>
          <w:rFonts w:ascii="Times New Roman" w:eastAsia="Times New Roman" w:hAnsi="Times New Roman" w:cs="Times New Roman"/>
          <w:color w:val="000000"/>
          <w:sz w:val="24"/>
          <w:szCs w:val="24"/>
          <w:lang w:val="id-ID" w:eastAsia="id-ID"/>
        </w:rPr>
        <w:t>.</w:t>
      </w:r>
    </w:p>
    <w:p w:rsidR="00866B18" w:rsidRPr="00C72768" w:rsidRDefault="00866B18" w:rsidP="00C72768">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Perkembangan </w:t>
      </w:r>
      <w:r w:rsidR="00F943D4">
        <w:rPr>
          <w:rFonts w:ascii="Times New Roman" w:hAnsi="Times New Roman" w:cs="Times New Roman"/>
          <w:sz w:val="24"/>
          <w:szCs w:val="24"/>
          <w:lang w:val="id-ID"/>
        </w:rPr>
        <w:t>R</w:t>
      </w:r>
      <w:r>
        <w:rPr>
          <w:rFonts w:ascii="Times New Roman" w:hAnsi="Times New Roman" w:cs="Times New Roman"/>
          <w:sz w:val="24"/>
          <w:szCs w:val="24"/>
          <w:lang w:val="id-ID"/>
        </w:rPr>
        <w:t>OA</w:t>
      </w:r>
      <w:r w:rsidR="00F943D4">
        <w:rPr>
          <w:rFonts w:ascii="Times New Roman" w:hAnsi="Times New Roman" w:cs="Times New Roman"/>
          <w:sz w:val="24"/>
          <w:szCs w:val="24"/>
          <w:lang w:val="id-ID"/>
        </w:rPr>
        <w:t xml:space="preserve"> </w:t>
      </w:r>
      <w:r w:rsidR="00F943D4">
        <w:rPr>
          <w:rFonts w:ascii="Times New Roman" w:hAnsi="Times New Roman" w:cs="Times New Roman"/>
          <w:sz w:val="24"/>
          <w:szCs w:val="24"/>
        </w:rPr>
        <w:t xml:space="preserve">Bank </w:t>
      </w:r>
      <w:r w:rsidR="00F943D4">
        <w:rPr>
          <w:rFonts w:ascii="Times New Roman" w:hAnsi="Times New Roman" w:cs="Times New Roman"/>
          <w:sz w:val="24"/>
          <w:szCs w:val="24"/>
          <w:lang w:val="id-ID"/>
        </w:rPr>
        <w:t>Panin</w:t>
      </w:r>
      <w:r w:rsidR="00F943D4">
        <w:rPr>
          <w:rFonts w:ascii="Times New Roman" w:hAnsi="Times New Roman" w:cs="Times New Roman"/>
          <w:sz w:val="24"/>
          <w:szCs w:val="24"/>
        </w:rPr>
        <w:t xml:space="preserve"> </w:t>
      </w:r>
      <w:r w:rsidR="00D16972">
        <w:rPr>
          <w:rFonts w:ascii="Times New Roman" w:eastAsia="Times New Roman" w:hAnsi="Times New Roman" w:cs="Times New Roman"/>
          <w:color w:val="000000"/>
          <w:sz w:val="24"/>
          <w:szCs w:val="24"/>
          <w:lang w:val="id-ID" w:eastAsia="id-ID"/>
        </w:rPr>
        <w:t xml:space="preserve">selama periode lima tahun </w:t>
      </w:r>
      <w:r w:rsidR="00D16972">
        <w:rPr>
          <w:rFonts w:ascii="Times New Roman" w:hAnsi="Times New Roman" w:cs="Times New Roman"/>
          <w:sz w:val="24"/>
          <w:szCs w:val="24"/>
          <w:lang w:val="id-ID"/>
        </w:rPr>
        <w:t>mengalami fluktuasi. P</w:t>
      </w:r>
      <w:r w:rsidR="00D16972">
        <w:rPr>
          <w:rFonts w:ascii="Times New Roman" w:eastAsia="Times New Roman" w:hAnsi="Times New Roman" w:cs="Times New Roman"/>
          <w:color w:val="000000"/>
          <w:sz w:val="24"/>
          <w:szCs w:val="24"/>
          <w:lang w:val="id-ID" w:eastAsia="id-ID"/>
        </w:rPr>
        <w:t xml:space="preserve">erkembangan </w:t>
      </w:r>
      <w:r w:rsidR="00D16972">
        <w:rPr>
          <w:rFonts w:ascii="Times New Roman" w:hAnsi="Times New Roman" w:cs="Times New Roman"/>
          <w:sz w:val="24"/>
          <w:szCs w:val="24"/>
          <w:lang w:val="id-ID"/>
        </w:rPr>
        <w:t>ROA paling tinggi terjadi pada tahun 201</w:t>
      </w:r>
      <w:r w:rsidR="00B50150">
        <w:rPr>
          <w:rFonts w:ascii="Times New Roman" w:hAnsi="Times New Roman" w:cs="Times New Roman"/>
          <w:sz w:val="24"/>
          <w:szCs w:val="24"/>
          <w:lang w:val="id-ID"/>
        </w:rPr>
        <w:t>1</w:t>
      </w:r>
      <w:r w:rsidR="00D16972" w:rsidRPr="0063464D">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 xml:space="preserve">sebesar </w:t>
      </w:r>
      <w:r w:rsidR="00B50150">
        <w:rPr>
          <w:rFonts w:ascii="Times New Roman" w:eastAsia="Times New Roman" w:hAnsi="Times New Roman" w:cs="Times New Roman"/>
          <w:color w:val="000000"/>
          <w:sz w:val="24"/>
          <w:szCs w:val="24"/>
          <w:lang w:val="id-ID" w:eastAsia="id-ID"/>
        </w:rPr>
        <w:t>26</w:t>
      </w:r>
      <w:r w:rsidR="00D16972">
        <w:rPr>
          <w:rFonts w:ascii="Times New Roman" w:hAnsi="Times New Roman" w:cs="Times New Roman"/>
          <w:sz w:val="24"/>
          <w:szCs w:val="24"/>
          <w:lang w:val="id-ID"/>
        </w:rPr>
        <w:t>,</w:t>
      </w:r>
      <w:r w:rsidR="00B50150">
        <w:rPr>
          <w:rFonts w:ascii="Times New Roman" w:hAnsi="Times New Roman" w:cs="Times New Roman"/>
          <w:sz w:val="24"/>
          <w:szCs w:val="24"/>
          <w:lang w:val="id-ID"/>
        </w:rPr>
        <w:t>20</w:t>
      </w:r>
      <w:r w:rsidR="00D16972">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persen</w:t>
      </w:r>
      <w:r w:rsidR="00D16972" w:rsidRPr="003073AB">
        <w:rPr>
          <w:rFonts w:ascii="Times New Roman" w:hAnsi="Times New Roman" w:cs="Times New Roman"/>
          <w:sz w:val="24"/>
          <w:szCs w:val="24"/>
          <w:lang w:val="id-ID"/>
        </w:rPr>
        <w:t>.</w:t>
      </w:r>
      <w:r w:rsidR="004145AF">
        <w:rPr>
          <w:rFonts w:ascii="Times New Roman" w:hAnsi="Times New Roman" w:cs="Times New Roman"/>
          <w:sz w:val="24"/>
          <w:szCs w:val="24"/>
          <w:lang w:val="id-ID"/>
        </w:rPr>
        <w:t xml:space="preserve"> </w:t>
      </w:r>
      <w:r w:rsidR="00D16972">
        <w:rPr>
          <w:rFonts w:ascii="Times New Roman" w:hAnsi="Times New Roman" w:cs="Times New Roman"/>
          <w:sz w:val="24"/>
          <w:szCs w:val="24"/>
          <w:lang w:val="id-ID"/>
        </w:rPr>
        <w:t>Tingginya perkembangan rasio ROA karena sangat tingginya perkembangan perolehan laba sebelum pajak</w:t>
      </w:r>
      <w:r w:rsidR="004145AF">
        <w:rPr>
          <w:rFonts w:ascii="Times New Roman" w:hAnsi="Times New Roman" w:cs="Times New Roman"/>
          <w:sz w:val="24"/>
          <w:szCs w:val="24"/>
          <w:lang w:val="id-ID"/>
        </w:rPr>
        <w:t xml:space="preserve"> yaitu sebesar</w:t>
      </w:r>
      <w:r w:rsidR="00D16972">
        <w:rPr>
          <w:rFonts w:ascii="Times New Roman" w:hAnsi="Times New Roman" w:cs="Times New Roman"/>
          <w:sz w:val="24"/>
          <w:szCs w:val="24"/>
          <w:lang w:val="id-ID"/>
        </w:rPr>
        <w:t xml:space="preserve"> </w:t>
      </w:r>
      <w:r w:rsidR="007D49ED">
        <w:rPr>
          <w:rFonts w:ascii="Times New Roman" w:hAnsi="Times New Roman" w:cs="Times New Roman"/>
          <w:sz w:val="24"/>
          <w:szCs w:val="24"/>
          <w:lang w:val="id-ID"/>
        </w:rPr>
        <w:t>42</w:t>
      </w:r>
      <w:r w:rsidR="004145AF">
        <w:rPr>
          <w:rFonts w:ascii="Times New Roman" w:hAnsi="Times New Roman" w:cs="Times New Roman"/>
          <w:sz w:val="24"/>
          <w:szCs w:val="24"/>
          <w:lang w:val="id-ID"/>
        </w:rPr>
        <w:t xml:space="preserve"> persen atau sebesar Rp </w:t>
      </w:r>
      <w:r w:rsidR="007D49ED" w:rsidRPr="007D49ED">
        <w:rPr>
          <w:rFonts w:ascii="Times New Roman" w:eastAsia="Times New Roman" w:hAnsi="Times New Roman" w:cs="Times New Roman"/>
          <w:color w:val="000000"/>
          <w:sz w:val="24"/>
          <w:szCs w:val="24"/>
          <w:lang w:val="id-ID" w:eastAsia="id-ID"/>
        </w:rPr>
        <w:t>645.286</w:t>
      </w:r>
      <w:r w:rsidR="007D49ED">
        <w:rPr>
          <w:rFonts w:ascii="Times New Roman" w:eastAsia="Times New Roman" w:hAnsi="Times New Roman" w:cs="Times New Roman"/>
          <w:color w:val="000000"/>
          <w:sz w:val="24"/>
          <w:szCs w:val="24"/>
          <w:lang w:val="id-ID" w:eastAsia="id-ID"/>
        </w:rPr>
        <w:t xml:space="preserve"> yang </w:t>
      </w:r>
      <w:r w:rsidR="00D16972">
        <w:rPr>
          <w:rFonts w:ascii="Times New Roman" w:hAnsi="Times New Roman" w:cs="Times New Roman"/>
          <w:sz w:val="24"/>
          <w:szCs w:val="24"/>
          <w:lang w:val="id-ID"/>
        </w:rPr>
        <w:t>melampaui perkembangan total asetnya</w:t>
      </w:r>
      <w:r w:rsidR="007D49ED">
        <w:rPr>
          <w:rFonts w:ascii="Times New Roman" w:hAnsi="Times New Roman" w:cs="Times New Roman"/>
          <w:sz w:val="24"/>
          <w:szCs w:val="24"/>
          <w:lang w:val="id-ID"/>
        </w:rPr>
        <w:t xml:space="preserve"> yaitu sebesar 12 persen</w:t>
      </w:r>
      <w:r w:rsidR="00D16972">
        <w:rPr>
          <w:rFonts w:ascii="Times New Roman" w:hAnsi="Times New Roman" w:cs="Times New Roman"/>
          <w:sz w:val="24"/>
          <w:szCs w:val="24"/>
          <w:lang w:val="id-ID"/>
        </w:rPr>
        <w:t>. Sedangkan</w:t>
      </w:r>
      <w:r w:rsidR="00D16972">
        <w:rPr>
          <w:rFonts w:ascii="Times New Roman" w:hAnsi="Times New Roman" w:cs="Times New Roman"/>
          <w:sz w:val="24"/>
          <w:szCs w:val="24"/>
        </w:rPr>
        <w:t xml:space="preserve"> </w:t>
      </w:r>
      <w:r w:rsidR="00D16972">
        <w:rPr>
          <w:rFonts w:ascii="Times New Roman" w:hAnsi="Times New Roman" w:cs="Times New Roman"/>
          <w:sz w:val="24"/>
          <w:szCs w:val="24"/>
          <w:lang w:val="id-ID"/>
        </w:rPr>
        <w:t>p</w:t>
      </w:r>
      <w:r w:rsidR="00D16972">
        <w:rPr>
          <w:rFonts w:ascii="Times New Roman" w:eastAsia="Times New Roman" w:hAnsi="Times New Roman" w:cs="Times New Roman"/>
          <w:color w:val="000000"/>
          <w:sz w:val="24"/>
          <w:szCs w:val="24"/>
          <w:lang w:val="id-ID" w:eastAsia="id-ID"/>
        </w:rPr>
        <w:t xml:space="preserve">erkembangan </w:t>
      </w:r>
      <w:r w:rsidR="00D16972">
        <w:rPr>
          <w:rFonts w:ascii="Times New Roman" w:hAnsi="Times New Roman" w:cs="Times New Roman"/>
          <w:sz w:val="24"/>
          <w:szCs w:val="24"/>
          <w:lang w:val="id-ID"/>
        </w:rPr>
        <w:t>R</w:t>
      </w:r>
      <w:r w:rsidR="00D33869">
        <w:rPr>
          <w:rFonts w:ascii="Times New Roman" w:hAnsi="Times New Roman" w:cs="Times New Roman"/>
          <w:sz w:val="24"/>
          <w:szCs w:val="24"/>
          <w:lang w:val="id-ID"/>
        </w:rPr>
        <w:t>OA</w:t>
      </w:r>
      <w:r w:rsidR="00D16972">
        <w:rPr>
          <w:rFonts w:ascii="Times New Roman" w:hAnsi="Times New Roman" w:cs="Times New Roman"/>
          <w:sz w:val="24"/>
          <w:szCs w:val="24"/>
          <w:lang w:val="id-ID"/>
        </w:rPr>
        <w:t xml:space="preserve"> paling rendah terjadi pada tahun 201</w:t>
      </w:r>
      <w:r w:rsidR="00E858BA">
        <w:rPr>
          <w:rFonts w:ascii="Times New Roman" w:hAnsi="Times New Roman" w:cs="Times New Roman"/>
          <w:sz w:val="24"/>
          <w:szCs w:val="24"/>
          <w:lang w:val="id-ID"/>
        </w:rPr>
        <w:t>0</w:t>
      </w:r>
      <w:r w:rsidR="00D16972" w:rsidRPr="0063464D">
        <w:rPr>
          <w:rFonts w:ascii="Times New Roman" w:hAnsi="Times New Roman" w:cs="Times New Roman"/>
          <w:sz w:val="24"/>
          <w:szCs w:val="24"/>
          <w:lang w:val="id-ID"/>
        </w:rPr>
        <w:t xml:space="preserve"> </w:t>
      </w:r>
      <w:r w:rsidR="00E858BA">
        <w:rPr>
          <w:rFonts w:ascii="Times New Roman" w:eastAsia="Times New Roman" w:hAnsi="Times New Roman" w:cs="Times New Roman"/>
          <w:color w:val="000000"/>
          <w:sz w:val="24"/>
          <w:szCs w:val="24"/>
          <w:lang w:val="id-ID" w:eastAsia="id-ID"/>
        </w:rPr>
        <w:t>sebesar minus 8</w:t>
      </w:r>
      <w:r w:rsidR="00D33869">
        <w:rPr>
          <w:rFonts w:ascii="Times New Roman" w:eastAsia="Times New Roman" w:hAnsi="Times New Roman" w:cs="Times New Roman"/>
          <w:color w:val="000000"/>
          <w:sz w:val="24"/>
          <w:szCs w:val="24"/>
          <w:lang w:val="id-ID" w:eastAsia="id-ID"/>
        </w:rPr>
        <w:t>,7</w:t>
      </w:r>
      <w:r w:rsidR="00E858BA">
        <w:rPr>
          <w:rFonts w:ascii="Times New Roman" w:eastAsia="Times New Roman" w:hAnsi="Times New Roman" w:cs="Times New Roman"/>
          <w:color w:val="000000"/>
          <w:sz w:val="24"/>
          <w:szCs w:val="24"/>
          <w:lang w:val="id-ID" w:eastAsia="id-ID"/>
        </w:rPr>
        <w:t>8</w:t>
      </w:r>
      <w:r w:rsidR="00D16972">
        <w:rPr>
          <w:rFonts w:ascii="Times New Roman" w:hAnsi="Times New Roman" w:cs="Times New Roman"/>
          <w:sz w:val="24"/>
          <w:szCs w:val="24"/>
          <w:lang w:val="id-ID"/>
        </w:rPr>
        <w:t xml:space="preserve"> </w:t>
      </w:r>
      <w:r w:rsidR="00E858BA">
        <w:rPr>
          <w:rFonts w:ascii="Times New Roman" w:eastAsia="Times New Roman" w:hAnsi="Times New Roman" w:cs="Times New Roman"/>
          <w:color w:val="000000"/>
          <w:sz w:val="24"/>
          <w:szCs w:val="24"/>
          <w:lang w:val="id-ID" w:eastAsia="id-ID"/>
        </w:rPr>
        <w:t>persen atau turun 8</w:t>
      </w:r>
      <w:r w:rsidR="00D16972">
        <w:rPr>
          <w:rFonts w:ascii="Times New Roman" w:eastAsia="Times New Roman" w:hAnsi="Times New Roman" w:cs="Times New Roman"/>
          <w:color w:val="000000"/>
          <w:sz w:val="24"/>
          <w:szCs w:val="24"/>
          <w:lang w:val="id-ID" w:eastAsia="id-ID"/>
        </w:rPr>
        <w:t>,</w:t>
      </w:r>
      <w:r w:rsidR="00D33869">
        <w:rPr>
          <w:rFonts w:ascii="Times New Roman" w:eastAsia="Times New Roman" w:hAnsi="Times New Roman" w:cs="Times New Roman"/>
          <w:color w:val="000000"/>
          <w:sz w:val="24"/>
          <w:szCs w:val="24"/>
          <w:lang w:val="id-ID" w:eastAsia="id-ID"/>
        </w:rPr>
        <w:t>7</w:t>
      </w:r>
      <w:r w:rsidR="00E858BA">
        <w:rPr>
          <w:rFonts w:ascii="Times New Roman" w:eastAsia="Times New Roman" w:hAnsi="Times New Roman" w:cs="Times New Roman"/>
          <w:color w:val="000000"/>
          <w:sz w:val="24"/>
          <w:szCs w:val="24"/>
          <w:lang w:val="id-ID" w:eastAsia="id-ID"/>
        </w:rPr>
        <w:t>8</w:t>
      </w:r>
      <w:r w:rsidR="00D16972">
        <w:rPr>
          <w:rFonts w:ascii="Times New Roman" w:hAnsi="Times New Roman" w:cs="Times New Roman"/>
          <w:sz w:val="24"/>
          <w:szCs w:val="24"/>
          <w:lang w:val="id-ID"/>
        </w:rPr>
        <w:t xml:space="preserve"> </w:t>
      </w:r>
      <w:r w:rsidR="00D16972">
        <w:rPr>
          <w:rFonts w:ascii="Times New Roman" w:eastAsia="Times New Roman" w:hAnsi="Times New Roman" w:cs="Times New Roman"/>
          <w:color w:val="000000"/>
          <w:sz w:val="24"/>
          <w:szCs w:val="24"/>
          <w:lang w:val="id-ID" w:eastAsia="id-ID"/>
        </w:rPr>
        <w:t>persen</w:t>
      </w:r>
      <w:r w:rsidR="00D16972" w:rsidRPr="003073AB">
        <w:rPr>
          <w:rFonts w:ascii="Times New Roman" w:hAnsi="Times New Roman" w:cs="Times New Roman"/>
          <w:sz w:val="24"/>
          <w:szCs w:val="24"/>
          <w:lang w:val="id-ID"/>
        </w:rPr>
        <w:t>.</w:t>
      </w:r>
      <w:r w:rsidR="00D33869">
        <w:rPr>
          <w:rFonts w:ascii="Times New Roman" w:hAnsi="Times New Roman" w:cs="Times New Roman"/>
          <w:sz w:val="24"/>
          <w:szCs w:val="24"/>
          <w:lang w:val="id-ID"/>
        </w:rPr>
        <w:t xml:space="preserve"> Turunnya rasio </w:t>
      </w:r>
      <w:r w:rsidR="00D16972">
        <w:rPr>
          <w:rFonts w:ascii="Times New Roman" w:hAnsi="Times New Roman" w:cs="Times New Roman"/>
          <w:sz w:val="24"/>
          <w:szCs w:val="24"/>
          <w:lang w:val="id-ID"/>
        </w:rPr>
        <w:t>R</w:t>
      </w:r>
      <w:r w:rsidR="00D33869">
        <w:rPr>
          <w:rFonts w:ascii="Times New Roman" w:hAnsi="Times New Roman" w:cs="Times New Roman"/>
          <w:sz w:val="24"/>
          <w:szCs w:val="24"/>
          <w:lang w:val="id-ID"/>
        </w:rPr>
        <w:t>OA</w:t>
      </w:r>
      <w:r w:rsidR="00D16972">
        <w:rPr>
          <w:rFonts w:ascii="Times New Roman" w:hAnsi="Times New Roman" w:cs="Times New Roman"/>
          <w:sz w:val="24"/>
          <w:szCs w:val="24"/>
          <w:lang w:val="id-ID"/>
        </w:rPr>
        <w:t xml:space="preserve"> terjadi karena rendahnya perkembangan perolehan laba pada tahun 201</w:t>
      </w:r>
      <w:r w:rsidR="00E858BA">
        <w:rPr>
          <w:rFonts w:ascii="Times New Roman" w:hAnsi="Times New Roman" w:cs="Times New Roman"/>
          <w:sz w:val="24"/>
          <w:szCs w:val="24"/>
          <w:lang w:val="id-ID"/>
        </w:rPr>
        <w:t>0</w:t>
      </w:r>
      <w:r w:rsidR="00C72768">
        <w:rPr>
          <w:rFonts w:ascii="Times New Roman" w:hAnsi="Times New Roman" w:cs="Times New Roman"/>
          <w:sz w:val="24"/>
          <w:szCs w:val="24"/>
          <w:lang w:val="id-ID"/>
        </w:rPr>
        <w:t xml:space="preserve"> yaitu sebesar 27 persen atau sebesar Rp </w:t>
      </w:r>
      <w:r w:rsidR="00C72768" w:rsidRPr="00C72768">
        <w:rPr>
          <w:rFonts w:ascii="Times New Roman" w:eastAsia="Times New Roman" w:hAnsi="Times New Roman" w:cs="Times New Roman"/>
          <w:color w:val="000000"/>
          <w:sz w:val="24"/>
          <w:szCs w:val="24"/>
          <w:lang w:val="id-ID" w:eastAsia="id-ID"/>
        </w:rPr>
        <w:t>329.648</w:t>
      </w:r>
      <w:r w:rsidR="00D16972">
        <w:rPr>
          <w:rFonts w:ascii="Times New Roman" w:hAnsi="Times New Roman" w:cs="Times New Roman"/>
          <w:sz w:val="24"/>
          <w:szCs w:val="24"/>
          <w:lang w:val="id-ID"/>
        </w:rPr>
        <w:t xml:space="preserve">, sementara total aset </w:t>
      </w:r>
      <w:r w:rsidR="00C72768">
        <w:rPr>
          <w:rFonts w:ascii="Times New Roman" w:hAnsi="Times New Roman" w:cs="Times New Roman"/>
          <w:sz w:val="24"/>
          <w:szCs w:val="24"/>
          <w:lang w:val="id-ID"/>
        </w:rPr>
        <w:t xml:space="preserve">mengalami perkembangan yang lebih tinggi dibanding laba sebelum pajak yaitu sebesar 39 persen atau sebesar Rp </w:t>
      </w:r>
      <w:r w:rsidR="00C72768" w:rsidRPr="00C72768">
        <w:rPr>
          <w:rFonts w:ascii="Times New Roman" w:eastAsia="Times New Roman" w:hAnsi="Times New Roman" w:cs="Times New Roman"/>
          <w:color w:val="000000"/>
          <w:sz w:val="24"/>
          <w:szCs w:val="24"/>
          <w:lang w:val="id-ID" w:eastAsia="id-ID"/>
        </w:rPr>
        <w:t>29.681.106</w:t>
      </w:r>
      <w:r w:rsidR="00D16972">
        <w:rPr>
          <w:rFonts w:ascii="Times New Roman" w:hAnsi="Times New Roman" w:cs="Times New Roman"/>
          <w:sz w:val="24"/>
          <w:szCs w:val="24"/>
          <w:lang w:val="id-ID"/>
        </w:rPr>
        <w:t>.</w:t>
      </w:r>
    </w:p>
    <w:p w:rsidR="009D31D8" w:rsidRPr="009D31D8" w:rsidRDefault="00C72768" w:rsidP="009D31D8">
      <w:pPr>
        <w:spacing w:after="0" w:line="480" w:lineRule="auto"/>
        <w:ind w:firstLine="720"/>
        <w:jc w:val="both"/>
        <w:rPr>
          <w:rFonts w:ascii="Times New Roman" w:eastAsia="Times New Roman" w:hAnsi="Times New Roman" w:cs="Times New Roman"/>
          <w:color w:val="000000"/>
          <w:sz w:val="24"/>
          <w:szCs w:val="24"/>
          <w:lang w:val="id-ID" w:eastAsia="id-ID"/>
        </w:rPr>
      </w:pPr>
      <w:r>
        <w:rPr>
          <w:rFonts w:ascii="Times New Roman" w:hAnsi="Times New Roman" w:cs="Times New Roman"/>
          <w:sz w:val="24"/>
          <w:szCs w:val="24"/>
          <w:lang w:val="id-ID"/>
        </w:rPr>
        <w:t>Perkembangan ROA</w:t>
      </w:r>
      <w:r w:rsidR="00F943D4">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eastAsia="id-ID"/>
        </w:rPr>
        <w:t xml:space="preserve">PT Bank Permata </w:t>
      </w:r>
      <w:r w:rsidR="00F943D4">
        <w:rPr>
          <w:rFonts w:ascii="Times New Roman" w:eastAsia="Times New Roman" w:hAnsi="Times New Roman" w:cs="Times New Roman"/>
          <w:color w:val="000000"/>
          <w:sz w:val="24"/>
          <w:szCs w:val="24"/>
          <w:lang w:eastAsia="id-ID"/>
        </w:rPr>
        <w:t xml:space="preserve">Tbk </w:t>
      </w:r>
      <w:r w:rsidR="00F943D4">
        <w:rPr>
          <w:rFonts w:ascii="Times New Roman" w:hAnsi="Times New Roman" w:cs="Times New Roman"/>
          <w:sz w:val="24"/>
          <w:szCs w:val="24"/>
          <w:lang w:val="id-ID"/>
        </w:rPr>
        <w:t xml:space="preserve">selama lima tahun  mengalami fluktuasi dari tahun ke tahun. </w:t>
      </w:r>
      <w:r w:rsidR="00D33869">
        <w:rPr>
          <w:rFonts w:ascii="Times New Roman" w:eastAsia="Times New Roman" w:hAnsi="Times New Roman" w:cs="Times New Roman"/>
          <w:color w:val="000000"/>
          <w:sz w:val="24"/>
          <w:szCs w:val="24"/>
          <w:lang w:val="id-ID" w:eastAsia="id-ID"/>
        </w:rPr>
        <w:t xml:space="preserve">selama periode lima tahun </w:t>
      </w:r>
      <w:r w:rsidR="00D33869">
        <w:rPr>
          <w:rFonts w:ascii="Times New Roman" w:hAnsi="Times New Roman" w:cs="Times New Roman"/>
          <w:sz w:val="24"/>
          <w:szCs w:val="24"/>
          <w:lang w:val="id-ID"/>
        </w:rPr>
        <w:t>mengalami fluktuasi. P</w:t>
      </w:r>
      <w:r w:rsidR="00D33869">
        <w:rPr>
          <w:rFonts w:ascii="Times New Roman" w:eastAsia="Times New Roman" w:hAnsi="Times New Roman" w:cs="Times New Roman"/>
          <w:color w:val="000000"/>
          <w:sz w:val="24"/>
          <w:szCs w:val="24"/>
          <w:lang w:val="id-ID" w:eastAsia="id-ID"/>
        </w:rPr>
        <w:t xml:space="preserve">erkembangan </w:t>
      </w:r>
      <w:r w:rsidR="00D33869">
        <w:rPr>
          <w:rFonts w:ascii="Times New Roman" w:hAnsi="Times New Roman" w:cs="Times New Roman"/>
          <w:sz w:val="24"/>
          <w:szCs w:val="24"/>
          <w:lang w:val="id-ID"/>
        </w:rPr>
        <w:t xml:space="preserve">ROA paling tinggi terjadi pada tahun 2010 </w:t>
      </w:r>
      <w:r w:rsidR="00D33869">
        <w:rPr>
          <w:rFonts w:ascii="Times New Roman" w:eastAsia="Times New Roman" w:hAnsi="Times New Roman" w:cs="Times New Roman"/>
          <w:color w:val="000000"/>
          <w:sz w:val="24"/>
          <w:szCs w:val="24"/>
          <w:lang w:val="id-ID" w:eastAsia="id-ID"/>
        </w:rPr>
        <w:t xml:space="preserve">sebesar </w:t>
      </w:r>
      <w:r w:rsidR="00E858BA">
        <w:rPr>
          <w:rFonts w:ascii="Times New Roman" w:eastAsia="Times New Roman" w:hAnsi="Times New Roman" w:cs="Times New Roman"/>
          <w:color w:val="000000"/>
          <w:sz w:val="24"/>
          <w:szCs w:val="24"/>
          <w:lang w:val="id-ID" w:eastAsia="id-ID"/>
        </w:rPr>
        <w:t>23</w:t>
      </w:r>
      <w:r w:rsidR="00D33869">
        <w:rPr>
          <w:rFonts w:ascii="Times New Roman" w:hAnsi="Times New Roman" w:cs="Times New Roman"/>
          <w:sz w:val="24"/>
          <w:szCs w:val="24"/>
          <w:lang w:val="id-ID"/>
        </w:rPr>
        <w:t>,</w:t>
      </w:r>
      <w:r w:rsidR="00E858BA">
        <w:rPr>
          <w:rFonts w:ascii="Times New Roman" w:hAnsi="Times New Roman" w:cs="Times New Roman"/>
          <w:sz w:val="24"/>
          <w:szCs w:val="24"/>
          <w:lang w:val="id-ID"/>
        </w:rPr>
        <w:t>68</w:t>
      </w:r>
      <w:r w:rsidR="00D33869">
        <w:rPr>
          <w:rFonts w:ascii="Times New Roman" w:hAnsi="Times New Roman" w:cs="Times New Roman"/>
          <w:sz w:val="24"/>
          <w:szCs w:val="24"/>
          <w:lang w:val="id-ID"/>
        </w:rPr>
        <w:t xml:space="preserve"> </w:t>
      </w:r>
      <w:r w:rsidR="00D33869">
        <w:rPr>
          <w:rFonts w:ascii="Times New Roman" w:eastAsia="Times New Roman" w:hAnsi="Times New Roman" w:cs="Times New Roman"/>
          <w:color w:val="000000"/>
          <w:sz w:val="24"/>
          <w:szCs w:val="24"/>
          <w:lang w:val="id-ID" w:eastAsia="id-ID"/>
        </w:rPr>
        <w:t>persen</w:t>
      </w:r>
      <w:r w:rsidR="00D33869" w:rsidRPr="003073AB">
        <w:rPr>
          <w:rFonts w:ascii="Times New Roman" w:hAnsi="Times New Roman" w:cs="Times New Roman"/>
          <w:sz w:val="24"/>
          <w:szCs w:val="24"/>
          <w:lang w:val="id-ID"/>
        </w:rPr>
        <w:t>.</w:t>
      </w:r>
      <w:r>
        <w:rPr>
          <w:rFonts w:ascii="Times New Roman" w:hAnsi="Times New Roman" w:cs="Times New Roman"/>
          <w:sz w:val="24"/>
          <w:szCs w:val="24"/>
          <w:lang w:val="id-ID"/>
        </w:rPr>
        <w:t xml:space="preserve"> Tingginya perkembangan rasio </w:t>
      </w:r>
      <w:r w:rsidR="00D33869">
        <w:rPr>
          <w:rFonts w:ascii="Times New Roman" w:hAnsi="Times New Roman" w:cs="Times New Roman"/>
          <w:sz w:val="24"/>
          <w:szCs w:val="24"/>
          <w:lang w:val="id-ID"/>
        </w:rPr>
        <w:t xml:space="preserve">ROA karena meningkatnya perolehan laba sebelum pajak </w:t>
      </w:r>
      <w:r>
        <w:rPr>
          <w:rFonts w:ascii="Times New Roman" w:hAnsi="Times New Roman" w:cs="Times New Roman"/>
          <w:sz w:val="24"/>
          <w:szCs w:val="24"/>
          <w:lang w:val="id-ID"/>
        </w:rPr>
        <w:t xml:space="preserve">yaitu sebesar 63 persen atau sebesar Rp </w:t>
      </w:r>
      <w:r w:rsidRPr="00C72768">
        <w:rPr>
          <w:rFonts w:ascii="Times New Roman" w:eastAsia="Times New Roman" w:hAnsi="Times New Roman" w:cs="Times New Roman"/>
          <w:color w:val="000000"/>
          <w:sz w:val="24"/>
          <w:szCs w:val="24"/>
          <w:lang w:val="id-ID" w:eastAsia="id-ID"/>
        </w:rPr>
        <w:t>480.878</w:t>
      </w:r>
      <w:r>
        <w:rPr>
          <w:rFonts w:ascii="Times New Roman" w:eastAsia="Times New Roman" w:hAnsi="Times New Roman" w:cs="Times New Roman"/>
          <w:color w:val="000000"/>
          <w:sz w:val="24"/>
          <w:szCs w:val="24"/>
          <w:lang w:val="id-ID" w:eastAsia="id-ID"/>
        </w:rPr>
        <w:t xml:space="preserve"> </w:t>
      </w:r>
      <w:r w:rsidR="00D33869">
        <w:rPr>
          <w:rFonts w:ascii="Times New Roman" w:hAnsi="Times New Roman" w:cs="Times New Roman"/>
          <w:sz w:val="24"/>
          <w:szCs w:val="24"/>
          <w:lang w:val="id-ID"/>
        </w:rPr>
        <w:t>melampaui perkembangan total asetnya</w:t>
      </w:r>
      <w:r>
        <w:rPr>
          <w:rFonts w:ascii="Times New Roman" w:hAnsi="Times New Roman" w:cs="Times New Roman"/>
          <w:sz w:val="24"/>
          <w:szCs w:val="24"/>
          <w:lang w:val="id-ID"/>
        </w:rPr>
        <w:t xml:space="preserve"> yaitu </w:t>
      </w:r>
      <w:r w:rsidR="009D31D8">
        <w:rPr>
          <w:rFonts w:ascii="Times New Roman" w:hAnsi="Times New Roman" w:cs="Times New Roman"/>
          <w:sz w:val="24"/>
          <w:szCs w:val="24"/>
          <w:lang w:val="id-ID"/>
        </w:rPr>
        <w:t>sebesar 32 persen</w:t>
      </w:r>
      <w:r w:rsidR="00D33869">
        <w:rPr>
          <w:rFonts w:ascii="Times New Roman" w:hAnsi="Times New Roman" w:cs="Times New Roman"/>
          <w:sz w:val="24"/>
          <w:szCs w:val="24"/>
          <w:lang w:val="id-ID"/>
        </w:rPr>
        <w:t>. Sedangkan</w:t>
      </w:r>
      <w:r w:rsidR="00D33869">
        <w:rPr>
          <w:rFonts w:ascii="Times New Roman" w:hAnsi="Times New Roman" w:cs="Times New Roman"/>
          <w:sz w:val="24"/>
          <w:szCs w:val="24"/>
        </w:rPr>
        <w:t xml:space="preserve"> </w:t>
      </w:r>
      <w:r w:rsidR="00D33869">
        <w:rPr>
          <w:rFonts w:ascii="Times New Roman" w:hAnsi="Times New Roman" w:cs="Times New Roman"/>
          <w:sz w:val="24"/>
          <w:szCs w:val="24"/>
          <w:lang w:val="id-ID"/>
        </w:rPr>
        <w:t>p</w:t>
      </w:r>
      <w:r w:rsidR="00D33869">
        <w:rPr>
          <w:rFonts w:ascii="Times New Roman" w:eastAsia="Times New Roman" w:hAnsi="Times New Roman" w:cs="Times New Roman"/>
          <w:color w:val="000000"/>
          <w:sz w:val="24"/>
          <w:szCs w:val="24"/>
          <w:lang w:val="id-ID" w:eastAsia="id-ID"/>
        </w:rPr>
        <w:t xml:space="preserve">erkembangan </w:t>
      </w:r>
      <w:r w:rsidR="00D33869">
        <w:rPr>
          <w:rFonts w:ascii="Times New Roman" w:hAnsi="Times New Roman" w:cs="Times New Roman"/>
          <w:sz w:val="24"/>
          <w:szCs w:val="24"/>
          <w:lang w:val="id-ID"/>
        </w:rPr>
        <w:lastRenderedPageBreak/>
        <w:t>ROA paling rendah terjadi pada tahun 2011</w:t>
      </w:r>
      <w:r w:rsidR="00D33869" w:rsidRPr="0063464D">
        <w:rPr>
          <w:rFonts w:ascii="Times New Roman" w:hAnsi="Times New Roman" w:cs="Times New Roman"/>
          <w:sz w:val="24"/>
          <w:szCs w:val="24"/>
          <w:lang w:val="id-ID"/>
        </w:rPr>
        <w:t xml:space="preserve"> </w:t>
      </w:r>
      <w:r w:rsidR="00E858BA">
        <w:rPr>
          <w:rFonts w:ascii="Times New Roman" w:hAnsi="Times New Roman" w:cs="Times New Roman"/>
          <w:sz w:val="24"/>
          <w:szCs w:val="24"/>
          <w:lang w:val="id-ID"/>
        </w:rPr>
        <w:t xml:space="preserve">sebesar </w:t>
      </w:r>
      <w:r w:rsidR="00E858BA">
        <w:rPr>
          <w:rFonts w:ascii="Times New Roman" w:eastAsia="Times New Roman" w:hAnsi="Times New Roman" w:cs="Times New Roman"/>
          <w:color w:val="000000"/>
          <w:sz w:val="24"/>
          <w:szCs w:val="24"/>
          <w:lang w:val="id-ID" w:eastAsia="id-ID"/>
        </w:rPr>
        <w:t>minus 8</w:t>
      </w:r>
      <w:r w:rsidR="00D33869">
        <w:rPr>
          <w:rFonts w:ascii="Times New Roman" w:eastAsia="Times New Roman" w:hAnsi="Times New Roman" w:cs="Times New Roman"/>
          <w:color w:val="000000"/>
          <w:sz w:val="24"/>
          <w:szCs w:val="24"/>
          <w:lang w:val="id-ID" w:eastAsia="id-ID"/>
        </w:rPr>
        <w:t>,</w:t>
      </w:r>
      <w:r w:rsidR="00E858BA">
        <w:rPr>
          <w:rFonts w:ascii="Times New Roman" w:eastAsia="Times New Roman" w:hAnsi="Times New Roman" w:cs="Times New Roman"/>
          <w:color w:val="000000"/>
          <w:sz w:val="24"/>
          <w:szCs w:val="24"/>
          <w:lang w:val="id-ID" w:eastAsia="id-ID"/>
        </w:rPr>
        <w:t>93</w:t>
      </w:r>
      <w:r w:rsidR="00D33869">
        <w:rPr>
          <w:rFonts w:ascii="Times New Roman" w:hAnsi="Times New Roman" w:cs="Times New Roman"/>
          <w:sz w:val="24"/>
          <w:szCs w:val="24"/>
          <w:lang w:val="id-ID"/>
        </w:rPr>
        <w:t xml:space="preserve"> </w:t>
      </w:r>
      <w:r w:rsidR="00D33869">
        <w:rPr>
          <w:rFonts w:ascii="Times New Roman" w:eastAsia="Times New Roman" w:hAnsi="Times New Roman" w:cs="Times New Roman"/>
          <w:color w:val="000000"/>
          <w:sz w:val="24"/>
          <w:szCs w:val="24"/>
          <w:lang w:val="id-ID" w:eastAsia="id-ID"/>
        </w:rPr>
        <w:t xml:space="preserve">persen atau turun </w:t>
      </w:r>
      <w:r w:rsidR="00E858BA">
        <w:rPr>
          <w:rFonts w:ascii="Times New Roman" w:eastAsia="Times New Roman" w:hAnsi="Times New Roman" w:cs="Times New Roman"/>
          <w:color w:val="000000"/>
          <w:sz w:val="24"/>
          <w:szCs w:val="24"/>
          <w:lang w:val="id-ID" w:eastAsia="id-ID"/>
        </w:rPr>
        <w:t>8</w:t>
      </w:r>
      <w:r w:rsidR="00D33869">
        <w:rPr>
          <w:rFonts w:ascii="Times New Roman" w:eastAsia="Times New Roman" w:hAnsi="Times New Roman" w:cs="Times New Roman"/>
          <w:color w:val="000000"/>
          <w:sz w:val="24"/>
          <w:szCs w:val="24"/>
          <w:lang w:val="id-ID" w:eastAsia="id-ID"/>
        </w:rPr>
        <w:t>,</w:t>
      </w:r>
      <w:r w:rsidR="00E858BA">
        <w:rPr>
          <w:rFonts w:ascii="Times New Roman" w:eastAsia="Times New Roman" w:hAnsi="Times New Roman" w:cs="Times New Roman"/>
          <w:color w:val="000000"/>
          <w:sz w:val="24"/>
          <w:szCs w:val="24"/>
          <w:lang w:val="id-ID" w:eastAsia="id-ID"/>
        </w:rPr>
        <w:t>93</w:t>
      </w:r>
      <w:r w:rsidR="00D33869">
        <w:rPr>
          <w:rFonts w:ascii="Times New Roman" w:hAnsi="Times New Roman" w:cs="Times New Roman"/>
          <w:sz w:val="24"/>
          <w:szCs w:val="24"/>
          <w:lang w:val="id-ID"/>
        </w:rPr>
        <w:t xml:space="preserve"> </w:t>
      </w:r>
      <w:r w:rsidR="00D33869">
        <w:rPr>
          <w:rFonts w:ascii="Times New Roman" w:eastAsia="Times New Roman" w:hAnsi="Times New Roman" w:cs="Times New Roman"/>
          <w:color w:val="000000"/>
          <w:sz w:val="24"/>
          <w:szCs w:val="24"/>
          <w:lang w:val="id-ID" w:eastAsia="id-ID"/>
        </w:rPr>
        <w:t>persen</w:t>
      </w:r>
      <w:r w:rsidR="00D33869" w:rsidRPr="003073AB">
        <w:rPr>
          <w:rFonts w:ascii="Times New Roman" w:hAnsi="Times New Roman" w:cs="Times New Roman"/>
          <w:sz w:val="24"/>
          <w:szCs w:val="24"/>
          <w:lang w:val="id-ID"/>
        </w:rPr>
        <w:t>.</w:t>
      </w:r>
      <w:r w:rsidR="00D33869">
        <w:rPr>
          <w:rFonts w:ascii="Times New Roman" w:hAnsi="Times New Roman" w:cs="Times New Roman"/>
          <w:sz w:val="24"/>
          <w:szCs w:val="24"/>
          <w:lang w:val="id-ID"/>
        </w:rPr>
        <w:t xml:space="preserve"> Turunnya rasio ROA terjadi karena </w:t>
      </w:r>
      <w:r w:rsidR="009D31D8">
        <w:rPr>
          <w:rFonts w:ascii="Times New Roman" w:hAnsi="Times New Roman" w:cs="Times New Roman"/>
          <w:sz w:val="24"/>
          <w:szCs w:val="24"/>
          <w:lang w:val="id-ID"/>
        </w:rPr>
        <w:t xml:space="preserve">rendahnya </w:t>
      </w:r>
      <w:r w:rsidR="00D33869">
        <w:rPr>
          <w:rFonts w:ascii="Times New Roman" w:hAnsi="Times New Roman" w:cs="Times New Roman"/>
          <w:sz w:val="24"/>
          <w:szCs w:val="24"/>
          <w:lang w:val="id-ID"/>
        </w:rPr>
        <w:t xml:space="preserve">perkembangan </w:t>
      </w:r>
      <w:r w:rsidR="009D31D8">
        <w:rPr>
          <w:rFonts w:ascii="Times New Roman" w:hAnsi="Times New Roman" w:cs="Times New Roman"/>
          <w:sz w:val="24"/>
          <w:szCs w:val="24"/>
          <w:lang w:val="id-ID"/>
        </w:rPr>
        <w:t xml:space="preserve">laba sebelum pajak sebesar 25 persen atau sebesar Rp </w:t>
      </w:r>
      <w:r w:rsidR="009D31D8" w:rsidRPr="009D31D8">
        <w:rPr>
          <w:rFonts w:ascii="Times New Roman" w:eastAsia="Times New Roman" w:hAnsi="Times New Roman" w:cs="Times New Roman"/>
          <w:color w:val="000000"/>
          <w:sz w:val="24"/>
          <w:szCs w:val="24"/>
          <w:lang w:val="id-ID" w:eastAsia="id-ID"/>
        </w:rPr>
        <w:t>311.318</w:t>
      </w:r>
      <w:r w:rsidR="009D31D8">
        <w:rPr>
          <w:rFonts w:ascii="Times New Roman" w:eastAsia="Times New Roman" w:hAnsi="Times New Roman" w:cs="Times New Roman"/>
          <w:color w:val="000000"/>
          <w:sz w:val="24"/>
          <w:szCs w:val="24"/>
          <w:lang w:val="id-ID" w:eastAsia="id-ID"/>
        </w:rPr>
        <w:t>,</w:t>
      </w:r>
      <w:r w:rsidR="009D31D8" w:rsidRPr="009D31D8">
        <w:rPr>
          <w:rFonts w:ascii="Times New Roman" w:hAnsi="Times New Roman" w:cs="Times New Roman"/>
          <w:sz w:val="24"/>
          <w:szCs w:val="24"/>
          <w:lang w:val="id-ID"/>
        </w:rPr>
        <w:t xml:space="preserve"> </w:t>
      </w:r>
      <w:r w:rsidR="009D31D8">
        <w:rPr>
          <w:rFonts w:ascii="Times New Roman" w:hAnsi="Times New Roman" w:cs="Times New Roman"/>
          <w:sz w:val="24"/>
          <w:szCs w:val="24"/>
          <w:lang w:val="id-ID"/>
        </w:rPr>
        <w:t xml:space="preserve">sementara total aset mengalami perkembangan yang lebih tinggi dibanding laba sebelum pajak yaitu sebesar 37 persen atau sebesar Rp </w:t>
      </w:r>
      <w:r w:rsidR="009D31D8" w:rsidRPr="009D31D8">
        <w:rPr>
          <w:rFonts w:ascii="Times New Roman" w:eastAsia="Times New Roman" w:hAnsi="Times New Roman" w:cs="Times New Roman"/>
          <w:color w:val="000000"/>
          <w:sz w:val="24"/>
          <w:szCs w:val="24"/>
          <w:lang w:val="id-ID" w:eastAsia="id-ID"/>
        </w:rPr>
        <w:t>27.479.360</w:t>
      </w:r>
      <w:r w:rsidR="009D31D8">
        <w:rPr>
          <w:rFonts w:ascii="Times New Roman" w:eastAsia="Times New Roman" w:hAnsi="Times New Roman" w:cs="Times New Roman"/>
          <w:color w:val="000000"/>
          <w:sz w:val="24"/>
          <w:szCs w:val="24"/>
          <w:lang w:val="id-ID" w:eastAsia="id-ID"/>
        </w:rPr>
        <w:t>.</w:t>
      </w:r>
    </w:p>
    <w:p w:rsidR="00617A19" w:rsidRDefault="00617A19" w:rsidP="006C1F20">
      <w:pPr>
        <w:pStyle w:val="ListParagraph"/>
        <w:numPr>
          <w:ilvl w:val="0"/>
          <w:numId w:val="62"/>
        </w:numPr>
        <w:tabs>
          <w:tab w:val="clear" w:pos="2880"/>
          <w:tab w:val="num" w:pos="720"/>
        </w:tabs>
        <w:spacing w:after="0" w:line="240" w:lineRule="auto"/>
        <w:ind w:left="720"/>
        <w:jc w:val="both"/>
        <w:rPr>
          <w:rFonts w:ascii="Times New Roman" w:hAnsi="Times New Roman"/>
          <w:b/>
          <w:sz w:val="24"/>
          <w:szCs w:val="24"/>
        </w:rPr>
      </w:pPr>
      <w:r>
        <w:rPr>
          <w:rFonts w:ascii="Times New Roman" w:hAnsi="Times New Roman"/>
          <w:b/>
          <w:sz w:val="24"/>
          <w:szCs w:val="24"/>
        </w:rPr>
        <w:t>Analisis Data Hasil Penelitian</w:t>
      </w:r>
    </w:p>
    <w:p w:rsidR="001C1C37" w:rsidRDefault="00617A19" w:rsidP="00934FCF">
      <w:pPr>
        <w:spacing w:before="360" w:after="0" w:line="480" w:lineRule="auto"/>
        <w:ind w:firstLine="720"/>
        <w:jc w:val="both"/>
        <w:rPr>
          <w:rFonts w:ascii="Times New Roman" w:hAnsi="Times New Roman"/>
          <w:sz w:val="24"/>
          <w:szCs w:val="24"/>
          <w:lang w:val="id-ID"/>
        </w:rPr>
      </w:pPr>
      <w:r w:rsidRPr="00635FA7">
        <w:rPr>
          <w:rFonts w:ascii="Times New Roman" w:hAnsi="Times New Roman"/>
          <w:sz w:val="24"/>
          <w:szCs w:val="24"/>
        </w:rPr>
        <w:t>Analisis data hasil penelitian dapat diartikan upaya mengelola data menjadi informasi</w:t>
      </w:r>
      <w:r>
        <w:rPr>
          <w:rFonts w:ascii="Times New Roman" w:hAnsi="Times New Roman"/>
          <w:sz w:val="24"/>
          <w:szCs w:val="24"/>
        </w:rPr>
        <w:t>, sehingga karakteristik atau sifat-sifat data tersebut dapat dengan mudah dipahami dan bermanfaat untuk menjawab masalah-masalah yang berkaitan dengan kegiatan penelitian. Adapun data yang akan diuji atau dianalisis d</w:t>
      </w:r>
      <w:r w:rsidR="00F32F9F">
        <w:rPr>
          <w:rFonts w:ascii="Times New Roman" w:hAnsi="Times New Roman"/>
          <w:sz w:val="24"/>
          <w:szCs w:val="24"/>
        </w:rPr>
        <w:t>apat dilihat pada</w:t>
      </w:r>
      <w:r w:rsidR="00F32F9F">
        <w:rPr>
          <w:rFonts w:ascii="Times New Roman" w:hAnsi="Times New Roman"/>
          <w:sz w:val="24"/>
          <w:szCs w:val="24"/>
          <w:lang w:val="id-ID"/>
        </w:rPr>
        <w:t xml:space="preserve"> tabel 12</w:t>
      </w:r>
      <w:r w:rsidR="00917399">
        <w:rPr>
          <w:rFonts w:ascii="Times New Roman" w:hAnsi="Times New Roman"/>
          <w:sz w:val="24"/>
          <w:szCs w:val="24"/>
          <w:lang w:val="id-ID"/>
        </w:rPr>
        <w:t>.</w:t>
      </w:r>
    </w:p>
    <w:p w:rsidR="00934FCF" w:rsidRPr="00E4745C" w:rsidRDefault="00934FCF" w:rsidP="00934FCF">
      <w:pPr>
        <w:pStyle w:val="Default"/>
        <w:tabs>
          <w:tab w:val="left" w:pos="450"/>
          <w:tab w:val="left" w:pos="900"/>
          <w:tab w:val="left" w:pos="1260"/>
          <w:tab w:val="left" w:pos="1800"/>
          <w:tab w:val="left" w:pos="2070"/>
          <w:tab w:val="left" w:pos="6885"/>
        </w:tabs>
        <w:ind w:left="1080" w:hanging="1080"/>
        <w:jc w:val="both"/>
        <w:rPr>
          <w:b/>
          <w:color w:val="auto"/>
        </w:rPr>
      </w:pPr>
      <w:r w:rsidRPr="007472BF">
        <w:rPr>
          <w:b/>
          <w:color w:val="auto"/>
        </w:rPr>
        <w:t xml:space="preserve">Tabel </w:t>
      </w:r>
      <w:r>
        <w:rPr>
          <w:b/>
          <w:color w:val="auto"/>
          <w:lang w:val="id-ID"/>
        </w:rPr>
        <w:t>12</w:t>
      </w:r>
      <w:r w:rsidRPr="007472BF">
        <w:rPr>
          <w:b/>
          <w:color w:val="auto"/>
        </w:rPr>
        <w:t xml:space="preserve">. </w:t>
      </w:r>
      <w:r w:rsidR="000A1447">
        <w:rPr>
          <w:b/>
          <w:color w:val="auto"/>
          <w:lang w:val="id-ID"/>
        </w:rPr>
        <w:t>Hasil</w:t>
      </w:r>
      <w:r>
        <w:rPr>
          <w:b/>
          <w:color w:val="auto"/>
        </w:rPr>
        <w:t xml:space="preserve"> </w:t>
      </w:r>
      <w:r>
        <w:rPr>
          <w:b/>
          <w:color w:val="auto"/>
          <w:lang w:val="id-ID"/>
        </w:rPr>
        <w:t>Rasio Keungan</w:t>
      </w:r>
      <w:r>
        <w:rPr>
          <w:b/>
          <w:color w:val="auto"/>
        </w:rPr>
        <w:t xml:space="preserve"> </w:t>
      </w:r>
      <w:r w:rsidRPr="00E4745C">
        <w:rPr>
          <w:rFonts w:eastAsiaTheme="minorEastAsia"/>
          <w:b/>
        </w:rPr>
        <w:t xml:space="preserve">Bank </w:t>
      </w:r>
      <w:r>
        <w:rPr>
          <w:rFonts w:eastAsiaTheme="minorEastAsia"/>
          <w:b/>
          <w:lang w:val="id-ID"/>
        </w:rPr>
        <w:t xml:space="preserve">Umum yang terdaftar di BEI </w:t>
      </w:r>
      <w:r>
        <w:rPr>
          <w:rFonts w:eastAsiaTheme="minorEastAsia"/>
          <w:b/>
        </w:rPr>
        <w:t>tahun 200</w:t>
      </w:r>
      <w:r>
        <w:rPr>
          <w:rFonts w:eastAsiaTheme="minorEastAsia"/>
          <w:b/>
          <w:lang w:val="id-ID"/>
        </w:rPr>
        <w:t>9</w:t>
      </w:r>
      <w:r>
        <w:rPr>
          <w:rFonts w:eastAsiaTheme="minorEastAsia"/>
          <w:b/>
        </w:rPr>
        <w:t>-201</w:t>
      </w:r>
      <w:r>
        <w:rPr>
          <w:rFonts w:eastAsiaTheme="minorEastAsia"/>
          <w:b/>
          <w:lang w:val="id-ID"/>
        </w:rPr>
        <w:t>3</w:t>
      </w:r>
      <w:r>
        <w:rPr>
          <w:rFonts w:eastAsiaTheme="minorEastAsia"/>
          <w:b/>
        </w:rPr>
        <w:t xml:space="preserve"> </w:t>
      </w:r>
    </w:p>
    <w:tbl>
      <w:tblPr>
        <w:tblW w:w="8005" w:type="dxa"/>
        <w:tblInd w:w="92" w:type="dxa"/>
        <w:tblLook w:val="04A0"/>
      </w:tblPr>
      <w:tblGrid>
        <w:gridCol w:w="510"/>
        <w:gridCol w:w="1709"/>
        <w:gridCol w:w="1032"/>
        <w:gridCol w:w="1275"/>
        <w:gridCol w:w="1096"/>
        <w:gridCol w:w="1126"/>
        <w:gridCol w:w="1257"/>
      </w:tblGrid>
      <w:tr w:rsidR="00EA5D97" w:rsidRPr="00EA5D97" w:rsidTr="00422E20">
        <w:trPr>
          <w:trHeight w:val="315"/>
        </w:trPr>
        <w:tc>
          <w:tcPr>
            <w:tcW w:w="510" w:type="dxa"/>
            <w:tcBorders>
              <w:top w:val="single" w:sz="4" w:space="0" w:color="auto"/>
              <w:left w:val="nil"/>
              <w:bottom w:val="single" w:sz="4" w:space="0" w:color="auto"/>
              <w:right w:val="nil"/>
            </w:tcBorders>
            <w:shd w:val="clear" w:color="auto" w:fill="auto"/>
            <w:vAlign w:val="bottom"/>
            <w:hideMark/>
          </w:tcPr>
          <w:p w:rsidR="00EA5D97" w:rsidRPr="00EA5D97" w:rsidRDefault="00EA5D97" w:rsidP="00EA5D97">
            <w:pPr>
              <w:spacing w:after="0" w:line="240" w:lineRule="auto"/>
              <w:rPr>
                <w:rFonts w:ascii="Times New Roman" w:eastAsia="Times New Roman" w:hAnsi="Times New Roman" w:cs="Times New Roman"/>
                <w:b/>
                <w:bCs/>
                <w:color w:val="000000"/>
                <w:sz w:val="24"/>
                <w:szCs w:val="24"/>
                <w:lang w:val="id-ID" w:eastAsia="id-ID"/>
              </w:rPr>
            </w:pPr>
            <w:r w:rsidRPr="00EA5D97">
              <w:rPr>
                <w:rFonts w:ascii="Times New Roman" w:eastAsia="Times New Roman" w:hAnsi="Times New Roman" w:cs="Times New Roman"/>
                <w:b/>
                <w:bCs/>
                <w:color w:val="000000"/>
                <w:sz w:val="24"/>
                <w:szCs w:val="24"/>
                <w:lang w:val="id-ID" w:eastAsia="id-ID"/>
              </w:rPr>
              <w:t>No</w:t>
            </w:r>
          </w:p>
        </w:tc>
        <w:tc>
          <w:tcPr>
            <w:tcW w:w="1709" w:type="dxa"/>
            <w:tcBorders>
              <w:top w:val="single" w:sz="4" w:space="0" w:color="auto"/>
              <w:left w:val="nil"/>
              <w:bottom w:val="single" w:sz="4" w:space="0" w:color="auto"/>
              <w:right w:val="nil"/>
            </w:tcBorders>
            <w:shd w:val="clear" w:color="auto" w:fill="auto"/>
            <w:vAlign w:val="bottom"/>
            <w:hideMark/>
          </w:tcPr>
          <w:p w:rsidR="00EA5D97" w:rsidRPr="00EA5D97" w:rsidRDefault="00EA5D97" w:rsidP="00EA5D97">
            <w:pPr>
              <w:spacing w:after="0" w:line="240" w:lineRule="auto"/>
              <w:rPr>
                <w:rFonts w:ascii="Times New Roman" w:eastAsia="Times New Roman" w:hAnsi="Times New Roman" w:cs="Times New Roman"/>
                <w:b/>
                <w:bCs/>
                <w:color w:val="000000"/>
                <w:sz w:val="24"/>
                <w:szCs w:val="24"/>
                <w:lang w:val="id-ID" w:eastAsia="id-ID"/>
              </w:rPr>
            </w:pPr>
            <w:r w:rsidRPr="00EA5D97">
              <w:rPr>
                <w:rFonts w:ascii="Times New Roman" w:eastAsia="Times New Roman" w:hAnsi="Times New Roman" w:cs="Times New Roman"/>
                <w:b/>
                <w:bCs/>
                <w:color w:val="000000"/>
                <w:sz w:val="24"/>
                <w:szCs w:val="24"/>
                <w:lang w:val="id-ID" w:eastAsia="id-ID"/>
              </w:rPr>
              <w:t>Nama Bank</w:t>
            </w:r>
          </w:p>
        </w:tc>
        <w:tc>
          <w:tcPr>
            <w:tcW w:w="1032" w:type="dxa"/>
            <w:tcBorders>
              <w:top w:val="single" w:sz="4" w:space="0" w:color="auto"/>
              <w:left w:val="nil"/>
              <w:bottom w:val="nil"/>
              <w:right w:val="nil"/>
            </w:tcBorders>
            <w:shd w:val="clear" w:color="auto" w:fill="auto"/>
            <w:vAlign w:val="bottom"/>
            <w:hideMark/>
          </w:tcPr>
          <w:p w:rsidR="00EA5D97" w:rsidRPr="00EA5D97" w:rsidRDefault="00EA5D97" w:rsidP="00EA5D97">
            <w:pPr>
              <w:spacing w:after="0" w:line="240" w:lineRule="auto"/>
              <w:rPr>
                <w:rFonts w:ascii="Times New Roman" w:eastAsia="Times New Roman" w:hAnsi="Times New Roman" w:cs="Times New Roman"/>
                <w:b/>
                <w:bCs/>
                <w:color w:val="000000"/>
                <w:sz w:val="24"/>
                <w:szCs w:val="24"/>
                <w:lang w:val="id-ID" w:eastAsia="id-ID"/>
              </w:rPr>
            </w:pPr>
            <w:r w:rsidRPr="00EA5D97">
              <w:rPr>
                <w:rFonts w:ascii="Times New Roman" w:eastAsia="Times New Roman" w:hAnsi="Times New Roman" w:cs="Times New Roman"/>
                <w:b/>
                <w:bCs/>
                <w:color w:val="000000"/>
                <w:sz w:val="24"/>
                <w:szCs w:val="24"/>
                <w:lang w:val="id-ID" w:eastAsia="id-ID"/>
              </w:rPr>
              <w:t>Tahun</w:t>
            </w:r>
          </w:p>
        </w:tc>
        <w:tc>
          <w:tcPr>
            <w:tcW w:w="1275" w:type="dxa"/>
            <w:tcBorders>
              <w:top w:val="single" w:sz="4" w:space="0" w:color="auto"/>
              <w:left w:val="nil"/>
              <w:bottom w:val="nil"/>
              <w:right w:val="nil"/>
            </w:tcBorders>
            <w:shd w:val="clear" w:color="auto" w:fill="auto"/>
            <w:vAlign w:val="bottom"/>
            <w:hideMark/>
          </w:tcPr>
          <w:p w:rsidR="00EA5D97" w:rsidRPr="00EA5D97" w:rsidRDefault="00EA5D97" w:rsidP="00EA5D97">
            <w:pPr>
              <w:spacing w:after="0" w:line="240" w:lineRule="auto"/>
              <w:rPr>
                <w:rFonts w:ascii="Times New Roman" w:eastAsia="Times New Roman" w:hAnsi="Times New Roman" w:cs="Times New Roman"/>
                <w:b/>
                <w:bCs/>
                <w:color w:val="000000"/>
                <w:sz w:val="24"/>
                <w:szCs w:val="24"/>
                <w:lang w:val="id-ID" w:eastAsia="id-ID"/>
              </w:rPr>
            </w:pPr>
            <w:r w:rsidRPr="00EA5D97">
              <w:rPr>
                <w:rFonts w:ascii="Times New Roman" w:eastAsia="Times New Roman" w:hAnsi="Times New Roman" w:cs="Times New Roman"/>
                <w:b/>
                <w:bCs/>
                <w:color w:val="000000"/>
                <w:sz w:val="24"/>
                <w:szCs w:val="24"/>
                <w:lang w:val="id-ID" w:eastAsia="id-ID"/>
              </w:rPr>
              <w:t>CAR(%)</w:t>
            </w:r>
          </w:p>
        </w:tc>
        <w:tc>
          <w:tcPr>
            <w:tcW w:w="1096" w:type="dxa"/>
            <w:tcBorders>
              <w:top w:val="single" w:sz="4" w:space="0" w:color="auto"/>
              <w:left w:val="nil"/>
              <w:bottom w:val="nil"/>
              <w:right w:val="nil"/>
            </w:tcBorders>
            <w:shd w:val="clear" w:color="auto" w:fill="auto"/>
            <w:vAlign w:val="bottom"/>
            <w:hideMark/>
          </w:tcPr>
          <w:p w:rsidR="00EA5D97" w:rsidRPr="00EA5D97" w:rsidRDefault="00EA5D97" w:rsidP="00EA5D97">
            <w:pPr>
              <w:spacing w:after="0" w:line="240" w:lineRule="auto"/>
              <w:rPr>
                <w:rFonts w:ascii="Times New Roman" w:eastAsia="Times New Roman" w:hAnsi="Times New Roman" w:cs="Times New Roman"/>
                <w:b/>
                <w:bCs/>
                <w:color w:val="000000"/>
                <w:sz w:val="24"/>
                <w:szCs w:val="24"/>
                <w:lang w:val="id-ID" w:eastAsia="id-ID"/>
              </w:rPr>
            </w:pPr>
            <w:r w:rsidRPr="00EA5D97">
              <w:rPr>
                <w:rFonts w:ascii="Times New Roman" w:eastAsia="Times New Roman" w:hAnsi="Times New Roman" w:cs="Times New Roman"/>
                <w:b/>
                <w:bCs/>
                <w:color w:val="000000"/>
                <w:sz w:val="24"/>
                <w:szCs w:val="24"/>
                <w:lang w:val="id-ID" w:eastAsia="id-ID"/>
              </w:rPr>
              <w:t>NPL(%)</w:t>
            </w:r>
          </w:p>
        </w:tc>
        <w:tc>
          <w:tcPr>
            <w:tcW w:w="1126" w:type="dxa"/>
            <w:tcBorders>
              <w:top w:val="single" w:sz="4" w:space="0" w:color="auto"/>
              <w:left w:val="nil"/>
              <w:bottom w:val="nil"/>
              <w:right w:val="nil"/>
            </w:tcBorders>
            <w:shd w:val="clear" w:color="auto" w:fill="auto"/>
            <w:vAlign w:val="bottom"/>
            <w:hideMark/>
          </w:tcPr>
          <w:p w:rsidR="00EA5D97" w:rsidRPr="00EA5D97" w:rsidRDefault="00EA5D97" w:rsidP="00EA5D97">
            <w:pPr>
              <w:spacing w:after="0" w:line="240" w:lineRule="auto"/>
              <w:rPr>
                <w:rFonts w:ascii="Times New Roman" w:eastAsia="Times New Roman" w:hAnsi="Times New Roman" w:cs="Times New Roman"/>
                <w:b/>
                <w:bCs/>
                <w:color w:val="000000"/>
                <w:sz w:val="24"/>
                <w:szCs w:val="24"/>
                <w:lang w:val="id-ID" w:eastAsia="id-ID"/>
              </w:rPr>
            </w:pPr>
            <w:r w:rsidRPr="00EA5D97">
              <w:rPr>
                <w:rFonts w:ascii="Times New Roman" w:eastAsia="Times New Roman" w:hAnsi="Times New Roman" w:cs="Times New Roman"/>
                <w:b/>
                <w:bCs/>
                <w:color w:val="000000"/>
                <w:sz w:val="24"/>
                <w:szCs w:val="24"/>
                <w:lang w:val="id-ID" w:eastAsia="id-ID"/>
              </w:rPr>
              <w:t>LDR(%)</w:t>
            </w:r>
          </w:p>
        </w:tc>
        <w:tc>
          <w:tcPr>
            <w:tcW w:w="1257" w:type="dxa"/>
            <w:tcBorders>
              <w:top w:val="single" w:sz="4" w:space="0" w:color="auto"/>
              <w:left w:val="nil"/>
              <w:bottom w:val="nil"/>
              <w:right w:val="nil"/>
            </w:tcBorders>
            <w:shd w:val="clear" w:color="auto" w:fill="auto"/>
            <w:vAlign w:val="bottom"/>
            <w:hideMark/>
          </w:tcPr>
          <w:p w:rsidR="00EA5D97" w:rsidRPr="00EA5D97" w:rsidRDefault="00EA5D97" w:rsidP="00EA5D97">
            <w:pPr>
              <w:spacing w:after="0" w:line="240" w:lineRule="auto"/>
              <w:rPr>
                <w:rFonts w:ascii="Times New Roman" w:eastAsia="Times New Roman" w:hAnsi="Times New Roman" w:cs="Times New Roman"/>
                <w:b/>
                <w:bCs/>
                <w:color w:val="000000"/>
                <w:sz w:val="24"/>
                <w:szCs w:val="24"/>
                <w:lang w:val="id-ID" w:eastAsia="id-ID"/>
              </w:rPr>
            </w:pPr>
            <w:r w:rsidRPr="00EA5D97">
              <w:rPr>
                <w:rFonts w:ascii="Times New Roman" w:eastAsia="Times New Roman" w:hAnsi="Times New Roman" w:cs="Times New Roman"/>
                <w:b/>
                <w:bCs/>
                <w:color w:val="000000"/>
                <w:sz w:val="24"/>
                <w:szCs w:val="24"/>
                <w:lang w:val="id-ID" w:eastAsia="id-ID"/>
              </w:rPr>
              <w:t>ROA(%)</w:t>
            </w:r>
          </w:p>
        </w:tc>
      </w:tr>
      <w:tr w:rsidR="00E71B4D" w:rsidRPr="00EA5D97" w:rsidTr="00E71B4D">
        <w:trPr>
          <w:trHeight w:val="240"/>
        </w:trPr>
        <w:tc>
          <w:tcPr>
            <w:tcW w:w="510" w:type="dxa"/>
            <w:vMerge w:val="restart"/>
            <w:tcBorders>
              <w:top w:val="single" w:sz="4" w:space="0" w:color="auto"/>
              <w:left w:val="nil"/>
              <w:right w:val="nil"/>
            </w:tcBorders>
            <w:shd w:val="clear" w:color="auto" w:fill="auto"/>
            <w:noWrap/>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1</w:t>
            </w:r>
          </w:p>
        </w:tc>
        <w:tc>
          <w:tcPr>
            <w:tcW w:w="1709" w:type="dxa"/>
            <w:vMerge w:val="restart"/>
            <w:tcBorders>
              <w:top w:val="single" w:sz="4" w:space="0" w:color="auto"/>
              <w:left w:val="nil"/>
              <w:right w:val="nil"/>
            </w:tcBorders>
            <w:shd w:val="clear" w:color="auto" w:fill="auto"/>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 xml:space="preserve"> </w:t>
            </w:r>
            <w:r>
              <w:rPr>
                <w:rFonts w:ascii="Times New Roman" w:eastAsia="Times New Roman" w:hAnsi="Times New Roman" w:cs="Times New Roman"/>
                <w:color w:val="000000"/>
                <w:sz w:val="24"/>
                <w:szCs w:val="24"/>
                <w:lang w:val="id-ID" w:eastAsia="id-ID"/>
              </w:rPr>
              <w:t xml:space="preserve">PT Bank Mandiri (Persero) Tbk </w:t>
            </w:r>
          </w:p>
        </w:tc>
        <w:tc>
          <w:tcPr>
            <w:tcW w:w="1032" w:type="dxa"/>
            <w:tcBorders>
              <w:top w:val="single" w:sz="4" w:space="0" w:color="auto"/>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2009</w:t>
            </w:r>
          </w:p>
        </w:tc>
        <w:tc>
          <w:tcPr>
            <w:tcW w:w="1275"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15,43</w:t>
            </w:r>
          </w:p>
        </w:tc>
        <w:tc>
          <w:tcPr>
            <w:tcW w:w="1096"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3,15</w:t>
            </w:r>
          </w:p>
        </w:tc>
        <w:tc>
          <w:tcPr>
            <w:tcW w:w="1126"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61,69</w:t>
            </w:r>
          </w:p>
        </w:tc>
        <w:tc>
          <w:tcPr>
            <w:tcW w:w="1257"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2,74</w:t>
            </w:r>
          </w:p>
        </w:tc>
      </w:tr>
      <w:tr w:rsidR="00E71B4D" w:rsidRPr="00EA5D97" w:rsidTr="00E71B4D">
        <w:trPr>
          <w:trHeight w:val="25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2010</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13,36</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2,45</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72,33</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3,44</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2011</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15,13</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2,24</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80,86</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2,99</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2012</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15,48</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1,88</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86,84</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3,23</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single" w:sz="4" w:space="0" w:color="auto"/>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2013</w:t>
            </w:r>
          </w:p>
        </w:tc>
        <w:tc>
          <w:tcPr>
            <w:tcW w:w="1275"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14,93</w:t>
            </w:r>
          </w:p>
        </w:tc>
        <w:tc>
          <w:tcPr>
            <w:tcW w:w="1096"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1,91</w:t>
            </w:r>
          </w:p>
        </w:tc>
        <w:tc>
          <w:tcPr>
            <w:tcW w:w="1126"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91,78</w:t>
            </w:r>
          </w:p>
        </w:tc>
        <w:tc>
          <w:tcPr>
            <w:tcW w:w="1257"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3,28</w:t>
            </w:r>
          </w:p>
        </w:tc>
      </w:tr>
      <w:tr w:rsidR="00E71B4D" w:rsidRPr="00EA5D97" w:rsidTr="00E71B4D">
        <w:trPr>
          <w:trHeight w:val="315"/>
        </w:trPr>
        <w:tc>
          <w:tcPr>
            <w:tcW w:w="510" w:type="dxa"/>
            <w:vMerge w:val="restart"/>
            <w:tcBorders>
              <w:top w:val="nil"/>
              <w:left w:val="nil"/>
              <w:right w:val="nil"/>
            </w:tcBorders>
            <w:shd w:val="clear" w:color="auto" w:fill="auto"/>
            <w:noWrap/>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2</w:t>
            </w:r>
          </w:p>
        </w:tc>
        <w:tc>
          <w:tcPr>
            <w:tcW w:w="1709" w:type="dxa"/>
            <w:vMerge w:val="restart"/>
            <w:tcBorders>
              <w:top w:val="nil"/>
              <w:left w:val="nil"/>
              <w:right w:val="nil"/>
            </w:tcBorders>
            <w:shd w:val="clear" w:color="auto" w:fill="auto"/>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PT Bank Rakyat Indonesia (Persero) Tbk.</w:t>
            </w: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2009</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13,20</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3,52</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80,30</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3,12</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2010</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13,85</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2,78</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74,02</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3,69</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2011</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15,08</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2,31</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74,27</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3,99</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2012</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17,03</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1,80</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77,92</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4,33</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2013</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17,09</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1,55</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86,13</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4,46</w:t>
            </w:r>
          </w:p>
        </w:tc>
      </w:tr>
      <w:tr w:rsidR="00E71B4D" w:rsidRPr="00EA5D97" w:rsidTr="00E71B4D">
        <w:trPr>
          <w:trHeight w:val="315"/>
        </w:trPr>
        <w:tc>
          <w:tcPr>
            <w:tcW w:w="510" w:type="dxa"/>
            <w:vMerge w:val="restart"/>
            <w:tcBorders>
              <w:left w:val="nil"/>
              <w:right w:val="nil"/>
            </w:tcBorders>
            <w:shd w:val="clear" w:color="auto" w:fill="auto"/>
            <w:noWrap/>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3</w:t>
            </w:r>
          </w:p>
        </w:tc>
        <w:tc>
          <w:tcPr>
            <w:tcW w:w="1709" w:type="dxa"/>
            <w:vMerge w:val="restart"/>
            <w:tcBorders>
              <w:left w:val="nil"/>
              <w:right w:val="nil"/>
            </w:tcBorders>
            <w:shd w:val="clear" w:color="auto" w:fill="auto"/>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PT Bank Central Asia  Tbk </w:t>
            </w:r>
          </w:p>
        </w:tc>
        <w:tc>
          <w:tcPr>
            <w:tcW w:w="1032" w:type="dxa"/>
            <w:tcBorders>
              <w:top w:val="single" w:sz="4" w:space="0" w:color="auto"/>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2009</w:t>
            </w:r>
          </w:p>
        </w:tc>
        <w:tc>
          <w:tcPr>
            <w:tcW w:w="1275"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15,33</w:t>
            </w:r>
          </w:p>
        </w:tc>
        <w:tc>
          <w:tcPr>
            <w:tcW w:w="1096"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,73</w:t>
            </w:r>
          </w:p>
        </w:tc>
        <w:tc>
          <w:tcPr>
            <w:tcW w:w="1126"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50,54</w:t>
            </w:r>
          </w:p>
        </w:tc>
        <w:tc>
          <w:tcPr>
            <w:tcW w:w="1257"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3,13</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2010</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13,50</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,65</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55,46</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3,15</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2011</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12,75</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,49</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60,84</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3,49</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2012</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14,24</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,38</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69,46</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3,37</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single" w:sz="4" w:space="0" w:color="auto"/>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2013</w:t>
            </w:r>
          </w:p>
        </w:tc>
        <w:tc>
          <w:tcPr>
            <w:tcW w:w="1275"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15,66</w:t>
            </w:r>
          </w:p>
        </w:tc>
        <w:tc>
          <w:tcPr>
            <w:tcW w:w="1096"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,44</w:t>
            </w:r>
          </w:p>
        </w:tc>
        <w:tc>
          <w:tcPr>
            <w:tcW w:w="1126"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76,39</w:t>
            </w:r>
          </w:p>
        </w:tc>
        <w:tc>
          <w:tcPr>
            <w:tcW w:w="1257"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3,61</w:t>
            </w:r>
          </w:p>
        </w:tc>
      </w:tr>
      <w:tr w:rsidR="00E71B4D" w:rsidRPr="00EA5D97" w:rsidTr="00E71B4D">
        <w:trPr>
          <w:trHeight w:val="315"/>
        </w:trPr>
        <w:tc>
          <w:tcPr>
            <w:tcW w:w="510" w:type="dxa"/>
            <w:vMerge w:val="restart"/>
            <w:tcBorders>
              <w:top w:val="nil"/>
              <w:left w:val="nil"/>
              <w:right w:val="nil"/>
            </w:tcBorders>
            <w:shd w:val="clear" w:color="auto" w:fill="auto"/>
            <w:noWrap/>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4</w:t>
            </w:r>
          </w:p>
        </w:tc>
        <w:tc>
          <w:tcPr>
            <w:tcW w:w="1709" w:type="dxa"/>
            <w:vMerge w:val="restart"/>
            <w:tcBorders>
              <w:top w:val="nil"/>
              <w:left w:val="nil"/>
              <w:right w:val="nil"/>
            </w:tcBorders>
            <w:shd w:val="clear" w:color="auto" w:fill="auto"/>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PT Bank Negara Indonesia </w:t>
            </w:r>
            <w:r>
              <w:rPr>
                <w:rFonts w:ascii="Times New Roman" w:eastAsia="Times New Roman" w:hAnsi="Times New Roman" w:cs="Times New Roman"/>
                <w:color w:val="000000"/>
                <w:sz w:val="24"/>
                <w:szCs w:val="24"/>
                <w:lang w:val="id-ID" w:eastAsia="id-ID"/>
              </w:rPr>
              <w:lastRenderedPageBreak/>
              <w:t xml:space="preserve">(Persero) Tbk </w:t>
            </w: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lastRenderedPageBreak/>
              <w:t>2009</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13,77</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5,08</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60,17</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1,53</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2010</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18,63</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4,18</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68,35</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2,27</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2011</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17,63</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3,38</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70,84</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2,56</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2012</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16,67</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2,81</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77,91</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2,67</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2013</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15,09</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2,16</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85,84</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2,40</w:t>
            </w:r>
          </w:p>
        </w:tc>
      </w:tr>
      <w:tr w:rsidR="00E71B4D" w:rsidRPr="00EA5D97" w:rsidTr="00E71B4D">
        <w:trPr>
          <w:trHeight w:val="315"/>
        </w:trPr>
        <w:tc>
          <w:tcPr>
            <w:tcW w:w="510" w:type="dxa"/>
            <w:vMerge w:val="restart"/>
            <w:tcBorders>
              <w:left w:val="nil"/>
              <w:right w:val="nil"/>
            </w:tcBorders>
            <w:shd w:val="clear" w:color="auto" w:fill="auto"/>
            <w:noWrap/>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5</w:t>
            </w:r>
          </w:p>
        </w:tc>
        <w:tc>
          <w:tcPr>
            <w:tcW w:w="1709" w:type="dxa"/>
            <w:vMerge w:val="restart"/>
            <w:tcBorders>
              <w:left w:val="nil"/>
              <w:right w:val="nil"/>
            </w:tcBorders>
            <w:shd w:val="clear" w:color="auto" w:fill="auto"/>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PT Bank CIMB Niaga Tbk </w:t>
            </w:r>
          </w:p>
        </w:tc>
        <w:tc>
          <w:tcPr>
            <w:tcW w:w="1032" w:type="dxa"/>
            <w:tcBorders>
              <w:top w:val="single" w:sz="4" w:space="0" w:color="auto"/>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2009</w:t>
            </w:r>
          </w:p>
        </w:tc>
        <w:tc>
          <w:tcPr>
            <w:tcW w:w="1275"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13,65</w:t>
            </w:r>
          </w:p>
        </w:tc>
        <w:tc>
          <w:tcPr>
            <w:tcW w:w="1096"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3,06</w:t>
            </w:r>
          </w:p>
        </w:tc>
        <w:tc>
          <w:tcPr>
            <w:tcW w:w="1126"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95,99</w:t>
            </w:r>
          </w:p>
        </w:tc>
        <w:tc>
          <w:tcPr>
            <w:tcW w:w="1257"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1,98</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2010</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13,40</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2,52</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87,93</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2,29</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2011</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13,24</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2,47</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93,28</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2,58</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2012</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15,20</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2,30</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93,14</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2,88</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single" w:sz="4" w:space="0" w:color="auto"/>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2013</w:t>
            </w:r>
          </w:p>
        </w:tc>
        <w:tc>
          <w:tcPr>
            <w:tcW w:w="1275"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15,51</w:t>
            </w:r>
          </w:p>
        </w:tc>
        <w:tc>
          <w:tcPr>
            <w:tcW w:w="1096"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2,30</w:t>
            </w:r>
          </w:p>
        </w:tc>
        <w:tc>
          <w:tcPr>
            <w:tcW w:w="1126"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91,34</w:t>
            </w:r>
          </w:p>
        </w:tc>
        <w:tc>
          <w:tcPr>
            <w:tcW w:w="1257"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2,66</w:t>
            </w:r>
          </w:p>
        </w:tc>
      </w:tr>
      <w:tr w:rsidR="00E71B4D" w:rsidRPr="00EA5D97" w:rsidTr="00E71B4D">
        <w:trPr>
          <w:trHeight w:val="315"/>
        </w:trPr>
        <w:tc>
          <w:tcPr>
            <w:tcW w:w="510" w:type="dxa"/>
            <w:vMerge w:val="restart"/>
            <w:tcBorders>
              <w:left w:val="nil"/>
              <w:right w:val="nil"/>
            </w:tcBorders>
            <w:shd w:val="clear" w:color="auto" w:fill="auto"/>
            <w:noWrap/>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6</w:t>
            </w:r>
          </w:p>
        </w:tc>
        <w:tc>
          <w:tcPr>
            <w:tcW w:w="1709" w:type="dxa"/>
            <w:vMerge w:val="restart"/>
            <w:tcBorders>
              <w:left w:val="nil"/>
              <w:right w:val="nil"/>
            </w:tcBorders>
            <w:shd w:val="clear" w:color="auto" w:fill="auto"/>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 xml:space="preserve">PT Bank Danamon Indonesia Tbk </w:t>
            </w:r>
            <w:r w:rsidRPr="00EA5D97">
              <w:rPr>
                <w:rFonts w:ascii="Times New Roman" w:eastAsia="Times New Roman" w:hAnsi="Times New Roman" w:cs="Times New Roman"/>
                <w:color w:val="000000"/>
                <w:sz w:val="24"/>
                <w:szCs w:val="24"/>
                <w:lang w:val="id-ID" w:eastAsia="id-ID"/>
              </w:rPr>
              <w:t>Indonesia</w:t>
            </w: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2009</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17,55</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4,63</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90,13</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1,84</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2010</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16,04</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3,33</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92,25</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2,14</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2011</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16,62</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2,92</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102,00</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2,40</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2012</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18,90</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2,65</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103,65</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3,10</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2013</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17,86</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2,02</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96,90</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2,45</w:t>
            </w:r>
          </w:p>
        </w:tc>
      </w:tr>
      <w:tr w:rsidR="00E71B4D" w:rsidRPr="00EA5D97" w:rsidTr="00E71B4D">
        <w:trPr>
          <w:trHeight w:val="315"/>
        </w:trPr>
        <w:tc>
          <w:tcPr>
            <w:tcW w:w="510" w:type="dxa"/>
            <w:vMerge w:val="restart"/>
            <w:tcBorders>
              <w:left w:val="nil"/>
              <w:right w:val="nil"/>
            </w:tcBorders>
            <w:shd w:val="clear" w:color="auto" w:fill="auto"/>
            <w:noWrap/>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7</w:t>
            </w:r>
          </w:p>
        </w:tc>
        <w:tc>
          <w:tcPr>
            <w:tcW w:w="1709" w:type="dxa"/>
            <w:vMerge w:val="restart"/>
            <w:tcBorders>
              <w:left w:val="nil"/>
              <w:right w:val="nil"/>
            </w:tcBorders>
            <w:shd w:val="clear" w:color="auto" w:fill="auto"/>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PT Bank Pan Indonesia Tbk</w:t>
            </w:r>
          </w:p>
        </w:tc>
        <w:tc>
          <w:tcPr>
            <w:tcW w:w="1032" w:type="dxa"/>
            <w:tcBorders>
              <w:top w:val="single" w:sz="4" w:space="0" w:color="auto"/>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2009</w:t>
            </w:r>
          </w:p>
        </w:tc>
        <w:tc>
          <w:tcPr>
            <w:tcW w:w="1275"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21,53</w:t>
            </w:r>
          </w:p>
        </w:tc>
        <w:tc>
          <w:tcPr>
            <w:tcW w:w="1096"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3,16</w:t>
            </w:r>
          </w:p>
        </w:tc>
        <w:tc>
          <w:tcPr>
            <w:tcW w:w="1126"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73,12</w:t>
            </w:r>
          </w:p>
        </w:tc>
        <w:tc>
          <w:tcPr>
            <w:tcW w:w="1257" w:type="dxa"/>
            <w:tcBorders>
              <w:top w:val="single" w:sz="4" w:space="0" w:color="auto"/>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1,61</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2010</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16,65</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4,24</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76,04</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1,47</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2011</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17,45</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3,45</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82,89</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1,86</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2012</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14,67</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1,63</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90,52</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1,78</w:t>
            </w:r>
          </w:p>
        </w:tc>
      </w:tr>
      <w:tr w:rsidR="00E71B4D" w:rsidRPr="00EA5D97" w:rsidTr="00E71B4D">
        <w:trPr>
          <w:trHeight w:val="315"/>
        </w:trPr>
        <w:tc>
          <w:tcPr>
            <w:tcW w:w="510"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single" w:sz="4" w:space="0" w:color="auto"/>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2013</w:t>
            </w:r>
          </w:p>
        </w:tc>
        <w:tc>
          <w:tcPr>
            <w:tcW w:w="1275"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15,32</w:t>
            </w:r>
          </w:p>
        </w:tc>
        <w:tc>
          <w:tcPr>
            <w:tcW w:w="1096"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2,12</w:t>
            </w:r>
          </w:p>
        </w:tc>
        <w:tc>
          <w:tcPr>
            <w:tcW w:w="1126"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87,17</w:t>
            </w:r>
          </w:p>
        </w:tc>
        <w:tc>
          <w:tcPr>
            <w:tcW w:w="1257" w:type="dxa"/>
            <w:tcBorders>
              <w:top w:val="nil"/>
              <w:left w:val="nil"/>
              <w:bottom w:val="single" w:sz="4" w:space="0" w:color="auto"/>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1,74</w:t>
            </w:r>
          </w:p>
        </w:tc>
      </w:tr>
      <w:tr w:rsidR="00E71B4D" w:rsidRPr="00EA5D97" w:rsidTr="00E71B4D">
        <w:trPr>
          <w:trHeight w:val="315"/>
        </w:trPr>
        <w:tc>
          <w:tcPr>
            <w:tcW w:w="510" w:type="dxa"/>
            <w:vMerge w:val="restart"/>
            <w:tcBorders>
              <w:top w:val="nil"/>
              <w:left w:val="nil"/>
              <w:right w:val="nil"/>
            </w:tcBorders>
            <w:shd w:val="clear" w:color="auto" w:fill="auto"/>
            <w:noWrap/>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8</w:t>
            </w:r>
          </w:p>
        </w:tc>
        <w:tc>
          <w:tcPr>
            <w:tcW w:w="1709" w:type="dxa"/>
            <w:vMerge w:val="restart"/>
            <w:tcBorders>
              <w:top w:val="nil"/>
              <w:left w:val="nil"/>
              <w:right w:val="nil"/>
            </w:tcBorders>
            <w:shd w:val="clear" w:color="auto" w:fill="auto"/>
            <w:vAlign w:val="center"/>
            <w:hideMark/>
          </w:tcPr>
          <w:p w:rsidR="00E71B4D" w:rsidRPr="00EA5D97"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A5D97">
              <w:rPr>
                <w:rFonts w:ascii="Times New Roman" w:eastAsia="Times New Roman" w:hAnsi="Times New Roman" w:cs="Times New Roman"/>
                <w:color w:val="000000"/>
                <w:sz w:val="24"/>
                <w:szCs w:val="24"/>
                <w:lang w:val="id-ID" w:eastAsia="id-ID"/>
              </w:rPr>
              <w:t>Bank Permata</w:t>
            </w: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2009</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12,20</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3,99</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91,60</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1,37</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2010</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14,05</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2,69</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87,28</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1,69</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2011</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14,07</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2,02</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82,91</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1,54</w:t>
            </w:r>
          </w:p>
        </w:tc>
      </w:tr>
      <w:tr w:rsidR="00E71B4D" w:rsidRPr="00EA5D97" w:rsidTr="00E71B4D">
        <w:trPr>
          <w:trHeight w:val="315"/>
        </w:trPr>
        <w:tc>
          <w:tcPr>
            <w:tcW w:w="510"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nil"/>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2012</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15,86</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1,36</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90,60</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1,43</w:t>
            </w:r>
          </w:p>
        </w:tc>
      </w:tr>
      <w:tr w:rsidR="00E71B4D" w:rsidRPr="00EA5D97" w:rsidTr="00E71B4D">
        <w:trPr>
          <w:trHeight w:val="340"/>
        </w:trPr>
        <w:tc>
          <w:tcPr>
            <w:tcW w:w="510" w:type="dxa"/>
            <w:vMerge/>
            <w:tcBorders>
              <w:top w:val="nil"/>
              <w:left w:val="nil"/>
              <w:bottom w:val="single" w:sz="4" w:space="0" w:color="auto"/>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709" w:type="dxa"/>
            <w:vMerge/>
            <w:tcBorders>
              <w:top w:val="nil"/>
              <w:left w:val="nil"/>
              <w:bottom w:val="single" w:sz="4" w:space="0" w:color="auto"/>
              <w:right w:val="nil"/>
            </w:tcBorders>
            <w:vAlign w:val="center"/>
            <w:hideMark/>
          </w:tcPr>
          <w:p w:rsidR="00E71B4D" w:rsidRPr="00EA5D97" w:rsidRDefault="00E71B4D" w:rsidP="00E71B4D">
            <w:pPr>
              <w:spacing w:after="0" w:line="240" w:lineRule="auto"/>
              <w:rPr>
                <w:rFonts w:ascii="Times New Roman" w:eastAsia="Times New Roman" w:hAnsi="Times New Roman" w:cs="Times New Roman"/>
                <w:color w:val="000000"/>
                <w:sz w:val="24"/>
                <w:szCs w:val="24"/>
                <w:lang w:val="id-ID" w:eastAsia="id-ID"/>
              </w:rPr>
            </w:pPr>
          </w:p>
        </w:tc>
        <w:tc>
          <w:tcPr>
            <w:tcW w:w="1032" w:type="dxa"/>
            <w:tcBorders>
              <w:top w:val="nil"/>
              <w:left w:val="nil"/>
              <w:bottom w:val="single" w:sz="4" w:space="0" w:color="auto"/>
              <w:right w:val="nil"/>
            </w:tcBorders>
            <w:shd w:val="clear" w:color="auto" w:fill="auto"/>
            <w:vAlign w:val="bottom"/>
            <w:hideMark/>
          </w:tcPr>
          <w:p w:rsidR="00E71B4D" w:rsidRPr="00E71B4D" w:rsidRDefault="00E71B4D" w:rsidP="00E71B4D">
            <w:pPr>
              <w:spacing w:after="0" w:line="240" w:lineRule="auto"/>
              <w:jc w:val="center"/>
              <w:rPr>
                <w:rFonts w:ascii="Times New Roman" w:eastAsia="Times New Roman" w:hAnsi="Times New Roman" w:cs="Times New Roman"/>
                <w:color w:val="000000"/>
                <w:sz w:val="24"/>
                <w:szCs w:val="24"/>
                <w:lang w:val="id-ID" w:eastAsia="id-ID"/>
              </w:rPr>
            </w:pPr>
            <w:r w:rsidRPr="00E71B4D">
              <w:rPr>
                <w:rFonts w:ascii="Times New Roman" w:eastAsia="Times New Roman" w:hAnsi="Times New Roman" w:cs="Times New Roman"/>
                <w:color w:val="000000"/>
                <w:sz w:val="24"/>
                <w:szCs w:val="24"/>
                <w:lang w:val="id-ID" w:eastAsia="id-ID"/>
              </w:rPr>
              <w:t>2013</w:t>
            </w:r>
          </w:p>
        </w:tc>
        <w:tc>
          <w:tcPr>
            <w:tcW w:w="1275"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14,28</w:t>
            </w:r>
          </w:p>
        </w:tc>
        <w:tc>
          <w:tcPr>
            <w:tcW w:w="109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1,02</w:t>
            </w:r>
          </w:p>
        </w:tc>
        <w:tc>
          <w:tcPr>
            <w:tcW w:w="1126"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90,00</w:t>
            </w:r>
          </w:p>
        </w:tc>
        <w:tc>
          <w:tcPr>
            <w:tcW w:w="1257" w:type="dxa"/>
            <w:tcBorders>
              <w:top w:val="nil"/>
              <w:left w:val="nil"/>
              <w:bottom w:val="nil"/>
              <w:right w:val="nil"/>
            </w:tcBorders>
            <w:shd w:val="clear" w:color="auto" w:fill="auto"/>
            <w:noWrap/>
            <w:hideMark/>
          </w:tcPr>
          <w:p w:rsidR="00E71B4D" w:rsidRPr="00E71B4D" w:rsidRDefault="00E71B4D" w:rsidP="00E71B4D">
            <w:pPr>
              <w:spacing w:after="0" w:line="240" w:lineRule="auto"/>
              <w:rPr>
                <w:rFonts w:ascii="Times New Roman" w:hAnsi="Times New Roman" w:cs="Times New Roman"/>
                <w:sz w:val="24"/>
                <w:szCs w:val="24"/>
              </w:rPr>
            </w:pPr>
            <w:r w:rsidRPr="00E71B4D">
              <w:rPr>
                <w:rFonts w:ascii="Times New Roman" w:hAnsi="Times New Roman" w:cs="Times New Roman"/>
                <w:sz w:val="24"/>
                <w:szCs w:val="24"/>
              </w:rPr>
              <w:t>1,39</w:t>
            </w:r>
          </w:p>
        </w:tc>
      </w:tr>
      <w:tr w:rsidR="00D11977" w:rsidRPr="00EA5D97" w:rsidTr="00422E20">
        <w:trPr>
          <w:trHeight w:val="332"/>
        </w:trPr>
        <w:tc>
          <w:tcPr>
            <w:tcW w:w="510" w:type="dxa"/>
            <w:tcBorders>
              <w:top w:val="single" w:sz="4" w:space="0" w:color="auto"/>
              <w:left w:val="nil"/>
              <w:bottom w:val="nil"/>
              <w:right w:val="nil"/>
            </w:tcBorders>
            <w:shd w:val="clear" w:color="auto" w:fill="auto"/>
            <w:noWrap/>
            <w:vAlign w:val="bottom"/>
            <w:hideMark/>
          </w:tcPr>
          <w:p w:rsidR="00D11977" w:rsidRPr="00EA5D97" w:rsidRDefault="00D11977" w:rsidP="00D11977">
            <w:pPr>
              <w:spacing w:after="0" w:line="240" w:lineRule="auto"/>
              <w:rPr>
                <w:rFonts w:ascii="Calibri" w:eastAsia="Times New Roman" w:hAnsi="Calibri" w:cs="Calibri"/>
                <w:color w:val="000000"/>
                <w:lang w:val="id-ID" w:eastAsia="id-ID"/>
              </w:rPr>
            </w:pPr>
            <w:r w:rsidRPr="00EA5D97">
              <w:rPr>
                <w:rFonts w:ascii="Calibri" w:eastAsia="Times New Roman" w:hAnsi="Calibri" w:cs="Calibri"/>
                <w:color w:val="000000"/>
                <w:lang w:val="id-ID" w:eastAsia="id-ID"/>
              </w:rPr>
              <w:t> </w:t>
            </w:r>
          </w:p>
        </w:tc>
        <w:tc>
          <w:tcPr>
            <w:tcW w:w="2741" w:type="dxa"/>
            <w:gridSpan w:val="2"/>
            <w:tcBorders>
              <w:top w:val="single" w:sz="4" w:space="0" w:color="auto"/>
              <w:left w:val="nil"/>
              <w:bottom w:val="nil"/>
              <w:right w:val="nil"/>
            </w:tcBorders>
            <w:shd w:val="clear" w:color="auto" w:fill="auto"/>
            <w:noWrap/>
            <w:vAlign w:val="bottom"/>
            <w:hideMark/>
          </w:tcPr>
          <w:p w:rsidR="00D11977" w:rsidRPr="00EA5D97" w:rsidRDefault="00D11977" w:rsidP="00D11977">
            <w:pPr>
              <w:spacing w:after="0" w:line="240" w:lineRule="auto"/>
              <w:rPr>
                <w:rFonts w:ascii="Times New Roman" w:eastAsia="Times New Roman" w:hAnsi="Times New Roman" w:cs="Times New Roman"/>
                <w:b/>
                <w:bCs/>
                <w:color w:val="000000"/>
                <w:sz w:val="24"/>
                <w:szCs w:val="24"/>
                <w:lang w:val="id-ID" w:eastAsia="id-ID"/>
              </w:rPr>
            </w:pPr>
            <w:r w:rsidRPr="00EA5D97">
              <w:rPr>
                <w:rFonts w:ascii="Times New Roman" w:eastAsia="Times New Roman" w:hAnsi="Times New Roman" w:cs="Times New Roman"/>
                <w:b/>
                <w:bCs/>
                <w:color w:val="000000"/>
                <w:sz w:val="24"/>
                <w:szCs w:val="24"/>
                <w:lang w:val="id-ID" w:eastAsia="id-ID"/>
              </w:rPr>
              <w:t>Rata-rata</w:t>
            </w:r>
          </w:p>
        </w:tc>
        <w:tc>
          <w:tcPr>
            <w:tcW w:w="1275" w:type="dxa"/>
            <w:tcBorders>
              <w:top w:val="single" w:sz="4" w:space="0" w:color="auto"/>
              <w:left w:val="nil"/>
              <w:bottom w:val="nil"/>
              <w:right w:val="nil"/>
            </w:tcBorders>
            <w:shd w:val="clear" w:color="auto" w:fill="auto"/>
            <w:noWrap/>
            <w:vAlign w:val="bottom"/>
            <w:hideMark/>
          </w:tcPr>
          <w:p w:rsidR="00D11977" w:rsidRPr="008546A1" w:rsidRDefault="00D11977" w:rsidP="00D11977">
            <w:pPr>
              <w:spacing w:after="0" w:line="240" w:lineRule="auto"/>
              <w:rPr>
                <w:rFonts w:ascii="Times New Roman" w:hAnsi="Times New Roman" w:cs="Times New Roman"/>
                <w:color w:val="000000"/>
                <w:sz w:val="24"/>
                <w:szCs w:val="24"/>
                <w:lang w:val="id-ID"/>
              </w:rPr>
            </w:pPr>
            <w:r w:rsidRPr="00D11977">
              <w:rPr>
                <w:rFonts w:ascii="Times New Roman" w:hAnsi="Times New Roman" w:cs="Times New Roman"/>
                <w:color w:val="000000"/>
                <w:sz w:val="24"/>
                <w:szCs w:val="24"/>
              </w:rPr>
              <w:t>15,44</w:t>
            </w:r>
          </w:p>
        </w:tc>
        <w:tc>
          <w:tcPr>
            <w:tcW w:w="1096" w:type="dxa"/>
            <w:tcBorders>
              <w:top w:val="single" w:sz="4" w:space="0" w:color="auto"/>
              <w:left w:val="nil"/>
              <w:bottom w:val="nil"/>
              <w:right w:val="nil"/>
            </w:tcBorders>
            <w:shd w:val="clear" w:color="auto" w:fill="auto"/>
            <w:noWrap/>
            <w:vAlign w:val="bottom"/>
            <w:hideMark/>
          </w:tcPr>
          <w:p w:rsidR="00D11977" w:rsidRPr="00D11977" w:rsidRDefault="00D11977" w:rsidP="008546A1">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2,44</w:t>
            </w:r>
          </w:p>
        </w:tc>
        <w:tc>
          <w:tcPr>
            <w:tcW w:w="1126" w:type="dxa"/>
            <w:tcBorders>
              <w:top w:val="single" w:sz="4" w:space="0" w:color="auto"/>
              <w:left w:val="nil"/>
              <w:bottom w:val="nil"/>
              <w:right w:val="nil"/>
            </w:tcBorders>
            <w:shd w:val="clear" w:color="auto" w:fill="auto"/>
            <w:noWrap/>
            <w:vAlign w:val="bottom"/>
            <w:hideMark/>
          </w:tcPr>
          <w:p w:rsidR="00D11977" w:rsidRPr="008546A1" w:rsidRDefault="008546A1" w:rsidP="008546A1">
            <w:pPr>
              <w:spacing w:after="0" w:line="240" w:lineRule="auto"/>
              <w:rPr>
                <w:rFonts w:ascii="Times New Roman" w:hAnsi="Times New Roman" w:cs="Times New Roman"/>
                <w:color w:val="000000"/>
                <w:sz w:val="24"/>
                <w:szCs w:val="24"/>
                <w:lang w:val="id-ID"/>
              </w:rPr>
            </w:pPr>
            <w:r>
              <w:rPr>
                <w:rFonts w:ascii="Times New Roman" w:hAnsi="Times New Roman" w:cs="Times New Roman"/>
                <w:color w:val="000000"/>
                <w:sz w:val="24"/>
                <w:szCs w:val="24"/>
              </w:rPr>
              <w:t>81,5</w:t>
            </w:r>
            <w:r>
              <w:rPr>
                <w:rFonts w:ascii="Times New Roman" w:hAnsi="Times New Roman" w:cs="Times New Roman"/>
                <w:color w:val="000000"/>
                <w:sz w:val="24"/>
                <w:szCs w:val="24"/>
                <w:lang w:val="id-ID"/>
              </w:rPr>
              <w:t>2</w:t>
            </w:r>
          </w:p>
        </w:tc>
        <w:tc>
          <w:tcPr>
            <w:tcW w:w="1257" w:type="dxa"/>
            <w:tcBorders>
              <w:top w:val="single" w:sz="4" w:space="0" w:color="auto"/>
              <w:left w:val="nil"/>
              <w:bottom w:val="nil"/>
              <w:right w:val="nil"/>
            </w:tcBorders>
            <w:shd w:val="clear" w:color="auto" w:fill="auto"/>
            <w:noWrap/>
            <w:vAlign w:val="bottom"/>
            <w:hideMark/>
          </w:tcPr>
          <w:p w:rsidR="00D11977" w:rsidRPr="00D11977" w:rsidRDefault="00D11977" w:rsidP="008546A1">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2,59</w:t>
            </w:r>
          </w:p>
        </w:tc>
      </w:tr>
      <w:tr w:rsidR="00D11977" w:rsidRPr="00EA5D97" w:rsidTr="00E60A0C">
        <w:trPr>
          <w:trHeight w:val="315"/>
        </w:trPr>
        <w:tc>
          <w:tcPr>
            <w:tcW w:w="510" w:type="dxa"/>
            <w:tcBorders>
              <w:top w:val="nil"/>
              <w:left w:val="nil"/>
              <w:bottom w:val="nil"/>
              <w:right w:val="nil"/>
            </w:tcBorders>
            <w:shd w:val="clear" w:color="auto" w:fill="auto"/>
            <w:noWrap/>
            <w:vAlign w:val="bottom"/>
            <w:hideMark/>
          </w:tcPr>
          <w:p w:rsidR="00D11977" w:rsidRPr="00EA5D97" w:rsidRDefault="00D11977" w:rsidP="00D11977">
            <w:pPr>
              <w:spacing w:after="0" w:line="240" w:lineRule="auto"/>
              <w:rPr>
                <w:rFonts w:ascii="Calibri" w:eastAsia="Times New Roman" w:hAnsi="Calibri" w:cs="Calibri"/>
                <w:color w:val="000000"/>
                <w:lang w:val="id-ID" w:eastAsia="id-ID"/>
              </w:rPr>
            </w:pPr>
          </w:p>
        </w:tc>
        <w:tc>
          <w:tcPr>
            <w:tcW w:w="2741" w:type="dxa"/>
            <w:gridSpan w:val="2"/>
            <w:tcBorders>
              <w:top w:val="nil"/>
              <w:left w:val="nil"/>
              <w:bottom w:val="nil"/>
              <w:right w:val="nil"/>
            </w:tcBorders>
            <w:shd w:val="clear" w:color="auto" w:fill="auto"/>
            <w:noWrap/>
            <w:vAlign w:val="bottom"/>
            <w:hideMark/>
          </w:tcPr>
          <w:p w:rsidR="00D11977" w:rsidRPr="00EA5D97" w:rsidRDefault="00D11977" w:rsidP="00D11977">
            <w:pPr>
              <w:spacing w:after="0" w:line="240" w:lineRule="auto"/>
              <w:rPr>
                <w:rFonts w:ascii="Times New Roman" w:eastAsia="Times New Roman" w:hAnsi="Times New Roman" w:cs="Times New Roman"/>
                <w:b/>
                <w:bCs/>
                <w:color w:val="000000"/>
                <w:sz w:val="24"/>
                <w:szCs w:val="24"/>
                <w:lang w:val="id-ID" w:eastAsia="id-ID"/>
              </w:rPr>
            </w:pPr>
            <w:r w:rsidRPr="00EA5D97">
              <w:rPr>
                <w:rFonts w:ascii="Times New Roman" w:eastAsia="Times New Roman" w:hAnsi="Times New Roman" w:cs="Times New Roman"/>
                <w:b/>
                <w:bCs/>
                <w:color w:val="000000"/>
                <w:sz w:val="24"/>
                <w:szCs w:val="24"/>
                <w:lang w:val="id-ID" w:eastAsia="id-ID"/>
              </w:rPr>
              <w:t>Min.</w:t>
            </w:r>
          </w:p>
        </w:tc>
        <w:tc>
          <w:tcPr>
            <w:tcW w:w="1275" w:type="dxa"/>
            <w:tcBorders>
              <w:top w:val="nil"/>
              <w:left w:val="nil"/>
              <w:bottom w:val="nil"/>
              <w:right w:val="nil"/>
            </w:tcBorders>
            <w:shd w:val="clear" w:color="auto" w:fill="auto"/>
            <w:noWrap/>
            <w:vAlign w:val="bottom"/>
            <w:hideMark/>
          </w:tcPr>
          <w:p w:rsidR="00D11977" w:rsidRPr="00D11977" w:rsidRDefault="00D11977" w:rsidP="00D11977">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12,2</w:t>
            </w:r>
          </w:p>
        </w:tc>
        <w:tc>
          <w:tcPr>
            <w:tcW w:w="1096" w:type="dxa"/>
            <w:tcBorders>
              <w:top w:val="nil"/>
              <w:left w:val="nil"/>
              <w:bottom w:val="nil"/>
              <w:right w:val="nil"/>
            </w:tcBorders>
            <w:shd w:val="clear" w:color="auto" w:fill="auto"/>
            <w:noWrap/>
            <w:vAlign w:val="bottom"/>
            <w:hideMark/>
          </w:tcPr>
          <w:p w:rsidR="00D11977" w:rsidRPr="00D11977" w:rsidRDefault="00D11977" w:rsidP="00D11977">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0,38</w:t>
            </w:r>
          </w:p>
        </w:tc>
        <w:tc>
          <w:tcPr>
            <w:tcW w:w="1126" w:type="dxa"/>
            <w:tcBorders>
              <w:top w:val="nil"/>
              <w:left w:val="nil"/>
              <w:bottom w:val="nil"/>
              <w:right w:val="nil"/>
            </w:tcBorders>
            <w:shd w:val="clear" w:color="auto" w:fill="auto"/>
            <w:noWrap/>
            <w:vAlign w:val="bottom"/>
            <w:hideMark/>
          </w:tcPr>
          <w:p w:rsidR="00D11977" w:rsidRPr="00D11977" w:rsidRDefault="00D11977" w:rsidP="00D11977">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50,54</w:t>
            </w:r>
          </w:p>
        </w:tc>
        <w:tc>
          <w:tcPr>
            <w:tcW w:w="1257" w:type="dxa"/>
            <w:tcBorders>
              <w:top w:val="nil"/>
              <w:left w:val="nil"/>
              <w:bottom w:val="nil"/>
              <w:right w:val="nil"/>
            </w:tcBorders>
            <w:shd w:val="clear" w:color="auto" w:fill="auto"/>
            <w:noWrap/>
            <w:vAlign w:val="bottom"/>
            <w:hideMark/>
          </w:tcPr>
          <w:p w:rsidR="00D11977" w:rsidRPr="00D11977" w:rsidRDefault="00D11977" w:rsidP="00D11977">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1,37</w:t>
            </w:r>
          </w:p>
        </w:tc>
      </w:tr>
      <w:tr w:rsidR="00D11977" w:rsidRPr="00EA5D97" w:rsidTr="00E60A0C">
        <w:trPr>
          <w:trHeight w:val="330"/>
        </w:trPr>
        <w:tc>
          <w:tcPr>
            <w:tcW w:w="510" w:type="dxa"/>
            <w:tcBorders>
              <w:top w:val="nil"/>
              <w:left w:val="nil"/>
              <w:bottom w:val="single" w:sz="4" w:space="0" w:color="auto"/>
              <w:right w:val="nil"/>
            </w:tcBorders>
            <w:shd w:val="clear" w:color="auto" w:fill="auto"/>
            <w:noWrap/>
            <w:vAlign w:val="bottom"/>
            <w:hideMark/>
          </w:tcPr>
          <w:p w:rsidR="00D11977" w:rsidRPr="00EA5D97" w:rsidRDefault="00D11977" w:rsidP="00D11977">
            <w:pPr>
              <w:spacing w:after="0" w:line="240" w:lineRule="auto"/>
              <w:rPr>
                <w:rFonts w:ascii="Calibri" w:eastAsia="Times New Roman" w:hAnsi="Calibri" w:cs="Calibri"/>
                <w:color w:val="000000"/>
                <w:lang w:val="id-ID" w:eastAsia="id-ID"/>
              </w:rPr>
            </w:pPr>
            <w:r w:rsidRPr="00EA5D97">
              <w:rPr>
                <w:rFonts w:ascii="Calibri" w:eastAsia="Times New Roman" w:hAnsi="Calibri" w:cs="Calibri"/>
                <w:color w:val="000000"/>
                <w:lang w:val="id-ID" w:eastAsia="id-ID"/>
              </w:rPr>
              <w:t> </w:t>
            </w:r>
          </w:p>
        </w:tc>
        <w:tc>
          <w:tcPr>
            <w:tcW w:w="2741" w:type="dxa"/>
            <w:gridSpan w:val="2"/>
            <w:tcBorders>
              <w:top w:val="nil"/>
              <w:left w:val="nil"/>
              <w:bottom w:val="single" w:sz="4" w:space="0" w:color="auto"/>
              <w:right w:val="nil"/>
            </w:tcBorders>
            <w:shd w:val="clear" w:color="auto" w:fill="auto"/>
            <w:noWrap/>
            <w:vAlign w:val="bottom"/>
            <w:hideMark/>
          </w:tcPr>
          <w:p w:rsidR="00D11977" w:rsidRPr="00EA5D97" w:rsidRDefault="00D11977" w:rsidP="00D11977">
            <w:pPr>
              <w:spacing w:after="0" w:line="240" w:lineRule="auto"/>
              <w:rPr>
                <w:rFonts w:ascii="Times New Roman" w:eastAsia="Times New Roman" w:hAnsi="Times New Roman" w:cs="Times New Roman"/>
                <w:b/>
                <w:bCs/>
                <w:color w:val="000000"/>
                <w:sz w:val="24"/>
                <w:szCs w:val="24"/>
                <w:lang w:val="id-ID" w:eastAsia="id-ID"/>
              </w:rPr>
            </w:pPr>
            <w:r w:rsidRPr="00EA5D97">
              <w:rPr>
                <w:rFonts w:ascii="Calibri" w:eastAsia="Times New Roman" w:hAnsi="Calibri" w:cs="Calibri"/>
                <w:color w:val="000000"/>
                <w:lang w:val="id-ID" w:eastAsia="id-ID"/>
              </w:rPr>
              <w:t> </w:t>
            </w:r>
            <w:r w:rsidRPr="00EA5D97">
              <w:rPr>
                <w:rFonts w:ascii="Times New Roman" w:eastAsia="Times New Roman" w:hAnsi="Times New Roman" w:cs="Times New Roman"/>
                <w:b/>
                <w:bCs/>
                <w:color w:val="000000"/>
                <w:sz w:val="24"/>
                <w:szCs w:val="24"/>
                <w:lang w:val="id-ID" w:eastAsia="id-ID"/>
              </w:rPr>
              <w:t>Max.</w:t>
            </w:r>
          </w:p>
        </w:tc>
        <w:tc>
          <w:tcPr>
            <w:tcW w:w="1275" w:type="dxa"/>
            <w:tcBorders>
              <w:top w:val="nil"/>
              <w:left w:val="nil"/>
              <w:bottom w:val="single" w:sz="4" w:space="0" w:color="auto"/>
              <w:right w:val="nil"/>
            </w:tcBorders>
            <w:shd w:val="clear" w:color="auto" w:fill="auto"/>
            <w:noWrap/>
            <w:vAlign w:val="bottom"/>
            <w:hideMark/>
          </w:tcPr>
          <w:p w:rsidR="00D11977" w:rsidRPr="00D11977" w:rsidRDefault="00D11977" w:rsidP="00D11977">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21,53</w:t>
            </w:r>
          </w:p>
        </w:tc>
        <w:tc>
          <w:tcPr>
            <w:tcW w:w="1096" w:type="dxa"/>
            <w:tcBorders>
              <w:top w:val="nil"/>
              <w:left w:val="nil"/>
              <w:bottom w:val="single" w:sz="4" w:space="0" w:color="auto"/>
              <w:right w:val="nil"/>
            </w:tcBorders>
            <w:shd w:val="clear" w:color="auto" w:fill="auto"/>
            <w:noWrap/>
            <w:vAlign w:val="bottom"/>
            <w:hideMark/>
          </w:tcPr>
          <w:p w:rsidR="00D11977" w:rsidRPr="00D11977" w:rsidRDefault="00D11977" w:rsidP="00D11977">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5,08</w:t>
            </w:r>
          </w:p>
        </w:tc>
        <w:tc>
          <w:tcPr>
            <w:tcW w:w="1126" w:type="dxa"/>
            <w:tcBorders>
              <w:top w:val="nil"/>
              <w:left w:val="nil"/>
              <w:bottom w:val="single" w:sz="4" w:space="0" w:color="auto"/>
              <w:right w:val="nil"/>
            </w:tcBorders>
            <w:shd w:val="clear" w:color="auto" w:fill="auto"/>
            <w:noWrap/>
            <w:vAlign w:val="bottom"/>
            <w:hideMark/>
          </w:tcPr>
          <w:p w:rsidR="00D11977" w:rsidRPr="00D11977" w:rsidRDefault="00D11977" w:rsidP="00D11977">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103,65</w:t>
            </w:r>
          </w:p>
        </w:tc>
        <w:tc>
          <w:tcPr>
            <w:tcW w:w="1257" w:type="dxa"/>
            <w:tcBorders>
              <w:top w:val="nil"/>
              <w:left w:val="nil"/>
              <w:bottom w:val="single" w:sz="4" w:space="0" w:color="auto"/>
              <w:right w:val="nil"/>
            </w:tcBorders>
            <w:shd w:val="clear" w:color="auto" w:fill="auto"/>
            <w:noWrap/>
            <w:vAlign w:val="bottom"/>
            <w:hideMark/>
          </w:tcPr>
          <w:p w:rsidR="00D11977" w:rsidRPr="00D11977" w:rsidRDefault="00D11977" w:rsidP="00D11977">
            <w:pPr>
              <w:spacing w:after="0" w:line="240" w:lineRule="auto"/>
              <w:rPr>
                <w:rFonts w:ascii="Times New Roman" w:hAnsi="Times New Roman" w:cs="Times New Roman"/>
                <w:color w:val="000000"/>
                <w:sz w:val="24"/>
                <w:szCs w:val="24"/>
              </w:rPr>
            </w:pPr>
            <w:r w:rsidRPr="00D11977">
              <w:rPr>
                <w:rFonts w:ascii="Times New Roman" w:hAnsi="Times New Roman" w:cs="Times New Roman"/>
                <w:color w:val="000000"/>
                <w:sz w:val="24"/>
                <w:szCs w:val="24"/>
              </w:rPr>
              <w:t>4,46</w:t>
            </w:r>
          </w:p>
        </w:tc>
      </w:tr>
    </w:tbl>
    <w:p w:rsidR="00934FCF" w:rsidRPr="00224510" w:rsidRDefault="00934FCF" w:rsidP="00D11977">
      <w:pPr>
        <w:pStyle w:val="Default"/>
        <w:tabs>
          <w:tab w:val="left" w:pos="450"/>
          <w:tab w:val="left" w:pos="567"/>
        </w:tabs>
        <w:spacing w:line="480" w:lineRule="auto"/>
        <w:jc w:val="both"/>
        <w:rPr>
          <w:lang w:val="id-ID"/>
        </w:rPr>
      </w:pPr>
      <w:r>
        <w:rPr>
          <w:i/>
          <w:noProof/>
          <w:color w:val="auto"/>
        </w:rPr>
        <w:t xml:space="preserve">Sumber : </w:t>
      </w:r>
      <w:r w:rsidR="001C5658">
        <w:rPr>
          <w:i/>
          <w:noProof/>
        </w:rPr>
        <w:t>Data diolah</w:t>
      </w:r>
    </w:p>
    <w:p w:rsidR="00617A19" w:rsidRPr="000F1E52" w:rsidRDefault="00617A19" w:rsidP="001064B4">
      <w:pPr>
        <w:pStyle w:val="ListParagraph"/>
        <w:numPr>
          <w:ilvl w:val="0"/>
          <w:numId w:val="59"/>
        </w:numPr>
        <w:spacing w:after="240" w:line="480" w:lineRule="auto"/>
        <w:jc w:val="both"/>
        <w:rPr>
          <w:rFonts w:ascii="Times New Roman" w:hAnsi="Times New Roman"/>
          <w:b/>
          <w:sz w:val="24"/>
          <w:szCs w:val="24"/>
        </w:rPr>
      </w:pPr>
      <w:r w:rsidRPr="000F1E52">
        <w:rPr>
          <w:rFonts w:ascii="Times New Roman" w:hAnsi="Times New Roman"/>
          <w:b/>
          <w:sz w:val="24"/>
          <w:szCs w:val="24"/>
        </w:rPr>
        <w:t>Uji Asumsi Klasik</w:t>
      </w:r>
    </w:p>
    <w:p w:rsidR="00617A19" w:rsidRDefault="00617A19" w:rsidP="000A1447">
      <w:pPr>
        <w:pStyle w:val="ListParagraph"/>
        <w:numPr>
          <w:ilvl w:val="1"/>
          <w:numId w:val="59"/>
        </w:numPr>
        <w:spacing w:before="360" w:after="0" w:line="360" w:lineRule="auto"/>
        <w:jc w:val="both"/>
        <w:rPr>
          <w:rFonts w:ascii="Times New Roman" w:hAnsi="Times New Roman"/>
          <w:sz w:val="24"/>
          <w:szCs w:val="24"/>
        </w:rPr>
      </w:pPr>
      <w:r w:rsidRPr="00F14389">
        <w:rPr>
          <w:rFonts w:ascii="Times New Roman" w:hAnsi="Times New Roman"/>
          <w:sz w:val="24"/>
          <w:szCs w:val="24"/>
        </w:rPr>
        <w:t>Uji Normalitas</w:t>
      </w:r>
    </w:p>
    <w:p w:rsidR="001C7967" w:rsidRPr="000111DB" w:rsidRDefault="001C7967" w:rsidP="00C21127">
      <w:pPr>
        <w:autoSpaceDE w:val="0"/>
        <w:autoSpaceDN w:val="0"/>
        <w:adjustRightInd w:val="0"/>
        <w:spacing w:after="0" w:line="480" w:lineRule="auto"/>
        <w:ind w:firstLine="709"/>
        <w:jc w:val="both"/>
        <w:rPr>
          <w:rFonts w:ascii="Times New Roman" w:hAnsi="Times New Roman" w:cs="Times New Roman"/>
          <w:sz w:val="24"/>
          <w:szCs w:val="24"/>
          <w:lang w:val="id-ID"/>
        </w:rPr>
      </w:pPr>
      <w:r w:rsidRPr="00724DF7">
        <w:rPr>
          <w:rFonts w:ascii="Times New Roman" w:hAnsi="Times New Roman" w:cs="Times New Roman"/>
          <w:sz w:val="24"/>
          <w:szCs w:val="24"/>
        </w:rPr>
        <w:t>Uji normalitas bertujuan untuk menguji apakah dalam model regresi, variabel terikat dan variabel bebas keduanya mempunyai distribusi normal atau tidak.</w:t>
      </w:r>
      <w:r w:rsidR="00683138">
        <w:rPr>
          <w:rFonts w:ascii="Times New Roman" w:hAnsi="Times New Roman" w:cs="Times New Roman"/>
          <w:sz w:val="24"/>
          <w:szCs w:val="24"/>
          <w:lang w:val="id-ID"/>
        </w:rPr>
        <w:t xml:space="preserve"> </w:t>
      </w:r>
      <w:r w:rsidRPr="00724DF7">
        <w:rPr>
          <w:rFonts w:ascii="Times New Roman" w:hAnsi="Times New Roman" w:cs="Times New Roman"/>
          <w:sz w:val="24"/>
          <w:szCs w:val="24"/>
        </w:rPr>
        <w:t>Model regresi yang baik adalah memiliki distribusi data normal atau mendekati normal.</w:t>
      </w:r>
      <w:r w:rsidR="00683138">
        <w:rPr>
          <w:rFonts w:ascii="Times New Roman" w:hAnsi="Times New Roman" w:cs="Times New Roman"/>
          <w:sz w:val="24"/>
          <w:szCs w:val="24"/>
          <w:lang w:val="id-ID"/>
        </w:rPr>
        <w:t xml:space="preserve"> </w:t>
      </w:r>
      <w:r w:rsidRPr="00724DF7">
        <w:rPr>
          <w:rFonts w:ascii="Times New Roman" w:hAnsi="Times New Roman" w:cs="Times New Roman"/>
          <w:sz w:val="24"/>
          <w:szCs w:val="24"/>
        </w:rPr>
        <w:t xml:space="preserve">Salah satu metode untuk mengetahui normalitas adalah dengan menggunakan metode analaisis grafik, baik dengan melihat grafik secara histogram ataupun dengan melihat secara </w:t>
      </w:r>
      <w:r w:rsidRPr="00724DF7">
        <w:rPr>
          <w:rFonts w:ascii="Times New Roman" w:hAnsi="Times New Roman" w:cs="Times New Roman"/>
          <w:i/>
          <w:iCs/>
          <w:sz w:val="24"/>
          <w:szCs w:val="24"/>
        </w:rPr>
        <w:t>Normal Probability Plot</w:t>
      </w:r>
      <w:r w:rsidRPr="00724DF7">
        <w:rPr>
          <w:rFonts w:ascii="Times New Roman" w:hAnsi="Times New Roman" w:cs="Times New Roman"/>
          <w:sz w:val="24"/>
          <w:szCs w:val="24"/>
        </w:rPr>
        <w:t xml:space="preserve">. Normalitas </w:t>
      </w:r>
      <w:r w:rsidRPr="00724DF7">
        <w:rPr>
          <w:rFonts w:ascii="Times New Roman" w:hAnsi="Times New Roman" w:cs="Times New Roman"/>
          <w:sz w:val="24"/>
          <w:szCs w:val="24"/>
        </w:rPr>
        <w:lastRenderedPageBreak/>
        <w:t>data dapat dilihat dari penyebaran data (titik) pada sumbu diagonal pada grafik Normal P-Plot atau dengan melihat histogram dari residualnya.</w:t>
      </w:r>
      <w:r w:rsidR="000111DB">
        <w:rPr>
          <w:rFonts w:ascii="Times New Roman" w:hAnsi="Times New Roman" w:cs="Times New Roman"/>
          <w:sz w:val="24"/>
          <w:szCs w:val="24"/>
          <w:lang w:val="id-ID"/>
        </w:rPr>
        <w:t xml:space="preserve"> </w:t>
      </w:r>
      <w:r w:rsidRPr="00724DF7">
        <w:rPr>
          <w:rFonts w:ascii="Times New Roman" w:hAnsi="Times New Roman" w:cs="Times New Roman"/>
          <w:sz w:val="24"/>
          <w:szCs w:val="24"/>
        </w:rPr>
        <w:t xml:space="preserve">Uji normalitas dengan grafik Normal P-Plot akan membentuk satu garis lurus diagonal, kemudian </w:t>
      </w:r>
      <w:r w:rsidRPr="001064B4">
        <w:rPr>
          <w:rFonts w:ascii="Times New Roman" w:hAnsi="Times New Roman" w:cs="Times New Roman"/>
          <w:i/>
          <w:sz w:val="24"/>
          <w:szCs w:val="24"/>
        </w:rPr>
        <w:t xml:space="preserve">plotting </w:t>
      </w:r>
      <w:r w:rsidRPr="00724DF7">
        <w:rPr>
          <w:rFonts w:ascii="Times New Roman" w:hAnsi="Times New Roman" w:cs="Times New Roman"/>
          <w:sz w:val="24"/>
          <w:szCs w:val="24"/>
        </w:rPr>
        <w:t>data akan dibandingkan dengan garis diagonal. Jika distribusi normal maka garis yang menggambarkan data sesungguhnya a</w:t>
      </w:r>
      <w:r w:rsidR="000111DB">
        <w:rPr>
          <w:rFonts w:ascii="Times New Roman" w:hAnsi="Times New Roman" w:cs="Times New Roman"/>
          <w:sz w:val="24"/>
          <w:szCs w:val="24"/>
        </w:rPr>
        <w:t>kan mengikuti garis diagonalnya</w:t>
      </w:r>
      <w:r w:rsidR="000111DB">
        <w:rPr>
          <w:rFonts w:ascii="Times New Roman" w:hAnsi="Times New Roman" w:cs="Times New Roman"/>
          <w:sz w:val="24"/>
          <w:szCs w:val="24"/>
          <w:lang w:val="id-ID"/>
        </w:rPr>
        <w:t xml:space="preserve"> (Sunyoto, 2013:9</w:t>
      </w:r>
      <w:r w:rsidR="00683138">
        <w:rPr>
          <w:rFonts w:ascii="Times New Roman" w:hAnsi="Times New Roman" w:cs="Times New Roman"/>
          <w:sz w:val="24"/>
          <w:szCs w:val="24"/>
          <w:lang w:val="id-ID"/>
        </w:rPr>
        <w:t>)</w:t>
      </w:r>
    </w:p>
    <w:p w:rsidR="001C7967" w:rsidRDefault="001C7967" w:rsidP="001C7967">
      <w:pPr>
        <w:autoSpaceDE w:val="0"/>
        <w:autoSpaceDN w:val="0"/>
        <w:adjustRightInd w:val="0"/>
        <w:spacing w:after="0" w:line="480" w:lineRule="auto"/>
        <w:ind w:firstLine="709"/>
        <w:jc w:val="both"/>
        <w:rPr>
          <w:rFonts w:ascii="Times New Roman" w:hAnsi="Times New Roman" w:cs="Times New Roman"/>
          <w:sz w:val="24"/>
          <w:szCs w:val="24"/>
          <w:lang w:val="id-ID"/>
        </w:rPr>
      </w:pPr>
      <w:r w:rsidRPr="00724DF7">
        <w:rPr>
          <w:rFonts w:ascii="Times New Roman" w:hAnsi="Times New Roman" w:cs="Times New Roman"/>
          <w:sz w:val="24"/>
          <w:szCs w:val="24"/>
        </w:rPr>
        <w:t>Uji normalitas yang pertama dengan melihat grafik secara histogram dan grafik Normal P-Plot seba</w:t>
      </w:r>
      <w:r w:rsidR="00693765">
        <w:rPr>
          <w:rFonts w:ascii="Times New Roman" w:hAnsi="Times New Roman" w:cs="Times New Roman"/>
          <w:sz w:val="24"/>
          <w:szCs w:val="24"/>
        </w:rPr>
        <w:t xml:space="preserve">gaimana terlihat dalam gambar </w:t>
      </w:r>
      <w:r w:rsidR="00693765">
        <w:rPr>
          <w:rFonts w:ascii="Times New Roman" w:hAnsi="Times New Roman" w:cs="Times New Roman"/>
          <w:sz w:val="24"/>
          <w:szCs w:val="24"/>
          <w:lang w:val="id-ID"/>
        </w:rPr>
        <w:t>3</w:t>
      </w:r>
      <w:r w:rsidRPr="00724DF7">
        <w:rPr>
          <w:rFonts w:ascii="Times New Roman" w:hAnsi="Times New Roman" w:cs="Times New Roman"/>
          <w:sz w:val="24"/>
          <w:szCs w:val="24"/>
        </w:rPr>
        <w:t xml:space="preserve">  dan</w:t>
      </w:r>
      <w:r w:rsidR="00FB49C7">
        <w:rPr>
          <w:rFonts w:ascii="Times New Roman" w:hAnsi="Times New Roman" w:cs="Times New Roman"/>
          <w:sz w:val="24"/>
          <w:szCs w:val="24"/>
          <w:lang w:val="id-ID"/>
        </w:rPr>
        <w:t xml:space="preserve"> gambar</w:t>
      </w:r>
      <w:r w:rsidRPr="00724DF7">
        <w:rPr>
          <w:rFonts w:ascii="Times New Roman" w:hAnsi="Times New Roman" w:cs="Times New Roman"/>
          <w:sz w:val="24"/>
          <w:szCs w:val="24"/>
        </w:rPr>
        <w:t xml:space="preserve"> </w:t>
      </w:r>
      <w:r w:rsidR="00693765">
        <w:rPr>
          <w:rFonts w:ascii="Times New Roman" w:hAnsi="Times New Roman" w:cs="Times New Roman"/>
          <w:sz w:val="24"/>
          <w:szCs w:val="24"/>
          <w:lang w:val="id-ID"/>
        </w:rPr>
        <w:t>4</w:t>
      </w:r>
      <w:r w:rsidR="00FB49C7">
        <w:rPr>
          <w:rFonts w:ascii="Times New Roman" w:hAnsi="Times New Roman" w:cs="Times New Roman"/>
          <w:sz w:val="24"/>
          <w:szCs w:val="24"/>
          <w:lang w:val="id-ID"/>
        </w:rPr>
        <w:t>.</w:t>
      </w:r>
    </w:p>
    <w:p w:rsidR="00A46DAC" w:rsidRDefault="000E204C" w:rsidP="001C7967">
      <w:pPr>
        <w:autoSpaceDE w:val="0"/>
        <w:autoSpaceDN w:val="0"/>
        <w:adjustRightInd w:val="0"/>
        <w:spacing w:after="0" w:line="480" w:lineRule="auto"/>
        <w:ind w:left="567" w:firstLine="567"/>
        <w:jc w:val="both"/>
        <w:rPr>
          <w:rFonts w:ascii="Times New Roman" w:eastAsia="Times New Roman" w:hAnsi="Times New Roman" w:cs="Times New Roman"/>
          <w:i/>
          <w:iCs/>
          <w:color w:val="000000"/>
          <w:sz w:val="20"/>
          <w:szCs w:val="20"/>
          <w:lang w:val="id-ID"/>
        </w:rPr>
      </w:pPr>
      <w:r>
        <w:rPr>
          <w:rFonts w:ascii="Times New Roman" w:eastAsia="Times New Roman" w:hAnsi="Times New Roman" w:cs="Times New Roman"/>
          <w:i/>
          <w:iCs/>
          <w:noProof/>
          <w:color w:val="000000"/>
          <w:sz w:val="20"/>
          <w:szCs w:val="20"/>
          <w:lang w:val="id-ID" w:eastAsia="id-ID"/>
        </w:rPr>
        <w:drawing>
          <wp:anchor distT="0" distB="0" distL="114300" distR="114300" simplePos="0" relativeHeight="251683328" behindDoc="0" locked="0" layoutInCell="1" allowOverlap="1">
            <wp:simplePos x="0" y="0"/>
            <wp:positionH relativeFrom="column">
              <wp:posOffset>934444</wp:posOffset>
            </wp:positionH>
            <wp:positionV relativeFrom="paragraph">
              <wp:posOffset>-331</wp:posOffset>
            </wp:positionV>
            <wp:extent cx="4068887" cy="3260035"/>
            <wp:effectExtent l="19050" t="0" r="7813"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4068887" cy="3260035"/>
                    </a:xfrm>
                    <a:prstGeom prst="rect">
                      <a:avLst/>
                    </a:prstGeom>
                    <a:noFill/>
                    <a:ln w="9525">
                      <a:noFill/>
                      <a:miter lim="800000"/>
                      <a:headEnd/>
                      <a:tailEnd/>
                    </a:ln>
                  </pic:spPr>
                </pic:pic>
              </a:graphicData>
            </a:graphic>
          </wp:anchor>
        </w:drawing>
      </w:r>
    </w:p>
    <w:p w:rsidR="00A77AF2" w:rsidRDefault="00A77AF2" w:rsidP="001C7967">
      <w:pPr>
        <w:autoSpaceDE w:val="0"/>
        <w:autoSpaceDN w:val="0"/>
        <w:adjustRightInd w:val="0"/>
        <w:spacing w:after="0" w:line="480" w:lineRule="auto"/>
        <w:ind w:left="567" w:firstLine="567"/>
        <w:jc w:val="both"/>
        <w:rPr>
          <w:rFonts w:ascii="Times New Roman" w:eastAsia="Times New Roman" w:hAnsi="Times New Roman" w:cs="Times New Roman"/>
          <w:i/>
          <w:iCs/>
          <w:color w:val="000000"/>
          <w:sz w:val="20"/>
          <w:szCs w:val="20"/>
          <w:lang w:val="id-ID"/>
        </w:rPr>
      </w:pPr>
    </w:p>
    <w:p w:rsidR="00A77AF2" w:rsidRDefault="00A77AF2" w:rsidP="001C7967">
      <w:pPr>
        <w:autoSpaceDE w:val="0"/>
        <w:autoSpaceDN w:val="0"/>
        <w:adjustRightInd w:val="0"/>
        <w:spacing w:after="0" w:line="480" w:lineRule="auto"/>
        <w:ind w:left="567" w:firstLine="567"/>
        <w:jc w:val="both"/>
        <w:rPr>
          <w:rFonts w:ascii="Times New Roman" w:eastAsia="Times New Roman" w:hAnsi="Times New Roman" w:cs="Times New Roman"/>
          <w:i/>
          <w:iCs/>
          <w:color w:val="000000"/>
          <w:sz w:val="20"/>
          <w:szCs w:val="20"/>
          <w:lang w:val="id-ID"/>
        </w:rPr>
      </w:pPr>
    </w:p>
    <w:p w:rsidR="00A77AF2" w:rsidRDefault="00A77AF2" w:rsidP="001C7967">
      <w:pPr>
        <w:autoSpaceDE w:val="0"/>
        <w:autoSpaceDN w:val="0"/>
        <w:adjustRightInd w:val="0"/>
        <w:spacing w:after="0" w:line="480" w:lineRule="auto"/>
        <w:ind w:left="567" w:firstLine="567"/>
        <w:jc w:val="both"/>
        <w:rPr>
          <w:rFonts w:ascii="Times New Roman" w:eastAsia="Times New Roman" w:hAnsi="Times New Roman" w:cs="Times New Roman"/>
          <w:i/>
          <w:iCs/>
          <w:color w:val="000000"/>
          <w:sz w:val="20"/>
          <w:szCs w:val="20"/>
          <w:lang w:val="id-ID"/>
        </w:rPr>
      </w:pPr>
    </w:p>
    <w:p w:rsidR="00A46DAC" w:rsidRDefault="00A46DAC" w:rsidP="000E204C">
      <w:pPr>
        <w:autoSpaceDE w:val="0"/>
        <w:autoSpaceDN w:val="0"/>
        <w:adjustRightInd w:val="0"/>
        <w:spacing w:after="0" w:line="480" w:lineRule="auto"/>
        <w:ind w:left="567" w:firstLine="567"/>
        <w:jc w:val="center"/>
        <w:rPr>
          <w:rFonts w:ascii="Times New Roman" w:eastAsia="Times New Roman" w:hAnsi="Times New Roman" w:cs="Times New Roman"/>
          <w:i/>
          <w:iCs/>
          <w:color w:val="000000"/>
          <w:sz w:val="20"/>
          <w:szCs w:val="20"/>
          <w:lang w:val="id-ID"/>
        </w:rPr>
      </w:pPr>
    </w:p>
    <w:p w:rsidR="00A46DAC" w:rsidRDefault="00A46DAC" w:rsidP="001C7967">
      <w:pPr>
        <w:autoSpaceDE w:val="0"/>
        <w:autoSpaceDN w:val="0"/>
        <w:adjustRightInd w:val="0"/>
        <w:spacing w:after="0" w:line="480" w:lineRule="auto"/>
        <w:ind w:left="567" w:firstLine="567"/>
        <w:jc w:val="both"/>
        <w:rPr>
          <w:rFonts w:ascii="Times New Roman" w:eastAsia="Times New Roman" w:hAnsi="Times New Roman" w:cs="Times New Roman"/>
          <w:i/>
          <w:iCs/>
          <w:color w:val="000000"/>
          <w:sz w:val="20"/>
          <w:szCs w:val="20"/>
          <w:lang w:val="id-ID"/>
        </w:rPr>
      </w:pPr>
    </w:p>
    <w:p w:rsidR="00A46DAC" w:rsidRDefault="00A46DAC" w:rsidP="001C7967">
      <w:pPr>
        <w:pStyle w:val="Default"/>
        <w:spacing w:line="480" w:lineRule="auto"/>
        <w:ind w:firstLine="709"/>
        <w:jc w:val="both"/>
        <w:rPr>
          <w:lang w:val="id-ID"/>
        </w:rPr>
      </w:pPr>
    </w:p>
    <w:p w:rsidR="00A46DAC" w:rsidRDefault="00A46DAC" w:rsidP="001C7967">
      <w:pPr>
        <w:pStyle w:val="Default"/>
        <w:spacing w:line="480" w:lineRule="auto"/>
        <w:ind w:firstLine="709"/>
        <w:jc w:val="both"/>
        <w:rPr>
          <w:lang w:val="id-ID"/>
        </w:rPr>
      </w:pPr>
    </w:p>
    <w:p w:rsidR="00A46DAC" w:rsidRDefault="00A46DAC" w:rsidP="001C7967">
      <w:pPr>
        <w:pStyle w:val="Default"/>
        <w:spacing w:line="480" w:lineRule="auto"/>
        <w:ind w:firstLine="709"/>
        <w:jc w:val="both"/>
        <w:rPr>
          <w:lang w:val="id-ID"/>
        </w:rPr>
      </w:pPr>
    </w:p>
    <w:p w:rsidR="00A46DAC" w:rsidRDefault="00A46DAC" w:rsidP="001C7967">
      <w:pPr>
        <w:pStyle w:val="Default"/>
        <w:spacing w:line="480" w:lineRule="auto"/>
        <w:ind w:firstLine="709"/>
        <w:jc w:val="both"/>
        <w:rPr>
          <w:lang w:val="id-ID"/>
        </w:rPr>
      </w:pPr>
    </w:p>
    <w:p w:rsidR="00ED0066" w:rsidRDefault="00ED0066" w:rsidP="00224510">
      <w:pPr>
        <w:autoSpaceDE w:val="0"/>
        <w:autoSpaceDN w:val="0"/>
        <w:adjustRightInd w:val="0"/>
        <w:spacing w:after="0" w:line="240" w:lineRule="auto"/>
        <w:ind w:left="270" w:hanging="270"/>
        <w:jc w:val="center"/>
        <w:rPr>
          <w:rFonts w:ascii="Times New Roman" w:hAnsi="Times New Roman" w:cs="Times New Roman"/>
          <w:b/>
          <w:bCs/>
          <w:sz w:val="24"/>
          <w:szCs w:val="24"/>
          <w:lang w:val="id-ID"/>
        </w:rPr>
      </w:pPr>
    </w:p>
    <w:p w:rsidR="00224510" w:rsidRDefault="00224510" w:rsidP="00224510">
      <w:pPr>
        <w:autoSpaceDE w:val="0"/>
        <w:autoSpaceDN w:val="0"/>
        <w:adjustRightInd w:val="0"/>
        <w:spacing w:after="0" w:line="240" w:lineRule="auto"/>
        <w:ind w:left="270" w:hanging="270"/>
        <w:jc w:val="center"/>
      </w:pPr>
      <w:r>
        <w:rPr>
          <w:rFonts w:ascii="Times New Roman" w:hAnsi="Times New Roman" w:cs="Times New Roman"/>
          <w:b/>
          <w:bCs/>
          <w:sz w:val="24"/>
          <w:szCs w:val="24"/>
        </w:rPr>
        <w:t xml:space="preserve">Gambar </w:t>
      </w:r>
      <w:r>
        <w:rPr>
          <w:rFonts w:ascii="Times New Roman" w:hAnsi="Times New Roman" w:cs="Times New Roman"/>
          <w:b/>
          <w:bCs/>
          <w:sz w:val="24"/>
          <w:szCs w:val="24"/>
          <w:lang w:val="id-ID"/>
        </w:rPr>
        <w:t xml:space="preserve">3. </w:t>
      </w:r>
      <w:r w:rsidR="00A72B0D">
        <w:rPr>
          <w:rFonts w:ascii="Times New Roman" w:hAnsi="Times New Roman" w:cs="Times New Roman"/>
          <w:b/>
          <w:bCs/>
          <w:sz w:val="24"/>
          <w:szCs w:val="24"/>
          <w:lang w:val="id-ID"/>
        </w:rPr>
        <w:t xml:space="preserve">Hasil </w:t>
      </w:r>
      <w:r>
        <w:rPr>
          <w:rFonts w:ascii="Times New Roman" w:hAnsi="Times New Roman" w:cs="Times New Roman"/>
          <w:b/>
          <w:bCs/>
          <w:sz w:val="24"/>
          <w:szCs w:val="24"/>
        </w:rPr>
        <w:t>Grafik Histogram</w:t>
      </w:r>
    </w:p>
    <w:p w:rsidR="00ED0066" w:rsidRDefault="00ED0066" w:rsidP="00C24789">
      <w:pPr>
        <w:pStyle w:val="Default"/>
        <w:spacing w:line="480" w:lineRule="auto"/>
        <w:ind w:firstLine="709"/>
        <w:jc w:val="both"/>
        <w:rPr>
          <w:lang w:val="id-ID"/>
        </w:rPr>
      </w:pPr>
    </w:p>
    <w:p w:rsidR="00FB49C7" w:rsidRPr="00F32F9F" w:rsidRDefault="00693765" w:rsidP="00C24789">
      <w:pPr>
        <w:pStyle w:val="Default"/>
        <w:spacing w:line="480" w:lineRule="auto"/>
        <w:ind w:firstLine="709"/>
        <w:jc w:val="both"/>
        <w:rPr>
          <w:lang w:val="id-ID"/>
        </w:rPr>
      </w:pPr>
      <w:r>
        <w:t>Dari gambar 4</w:t>
      </w:r>
      <w:r w:rsidR="001C7967" w:rsidRPr="00724DF7">
        <w:t xml:space="preserve"> terlihat bahwa pola </w:t>
      </w:r>
      <w:r>
        <w:rPr>
          <w:lang w:val="id-ID"/>
        </w:rPr>
        <w:t>ber</w:t>
      </w:r>
      <w:r w:rsidR="001C7967" w:rsidRPr="00724DF7">
        <w:t>distribusi mendekati normal,</w:t>
      </w:r>
      <w:r>
        <w:rPr>
          <w:lang w:val="id-ID"/>
        </w:rPr>
        <w:t xml:space="preserve"> </w:t>
      </w:r>
      <w:r w:rsidR="001C7967" w:rsidRPr="00724DF7">
        <w:t xml:space="preserve"> akan tetapi jika kesimpulan normal atau tidaknya data hanya dilihat dari grafik histogram, maka hal ini dapat menyesatkan </w:t>
      </w:r>
      <w:r w:rsidR="001C7967">
        <w:rPr>
          <w:lang w:val="id-ID"/>
        </w:rPr>
        <w:t xml:space="preserve"> </w:t>
      </w:r>
      <w:r w:rsidR="001C7967" w:rsidRPr="00724DF7">
        <w:t xml:space="preserve">khususnya untuk jumlah sampel yang kecil. Metode lain yang digunakan dalam analisis grafik adalah dengan melihat </w:t>
      </w:r>
      <w:r w:rsidR="001C7967" w:rsidRPr="00724DF7">
        <w:lastRenderedPageBreak/>
        <w:t xml:space="preserve">normal probability plot yang membandingkan distribusi kumulatif dari distribusi normal. Jika distribusi data residual normal, maka garis yang akan menggambarkan data sesungguhnya akan mengikuti garis diagonalnya. Uji normalitas </w:t>
      </w:r>
      <w:r w:rsidR="004251AD">
        <w:rPr>
          <w:lang w:val="id-ID"/>
        </w:rPr>
        <w:t>dapat dilihat menggunakan</w:t>
      </w:r>
      <w:r w:rsidR="001C7967" w:rsidRPr="00724DF7">
        <w:t xml:space="preserve"> </w:t>
      </w:r>
      <w:r w:rsidR="001C7967" w:rsidRPr="004251AD">
        <w:rPr>
          <w:i/>
        </w:rPr>
        <w:t>Normal Probability P</w:t>
      </w:r>
      <w:r w:rsidR="00ED0066" w:rsidRPr="004251AD">
        <w:rPr>
          <w:i/>
        </w:rPr>
        <w:t>lot</w:t>
      </w:r>
      <w:r w:rsidR="00ED0066">
        <w:t xml:space="preserve"> </w:t>
      </w:r>
      <w:r w:rsidR="004251AD">
        <w:rPr>
          <w:lang w:val="id-ID"/>
        </w:rPr>
        <w:t xml:space="preserve">sebagai </w:t>
      </w:r>
      <w:r w:rsidR="00ED0066">
        <w:rPr>
          <w:lang w:val="id-ID"/>
        </w:rPr>
        <w:t>berikut</w:t>
      </w:r>
      <w:r w:rsidR="00F32F9F">
        <w:rPr>
          <w:lang w:val="id-ID"/>
        </w:rPr>
        <w:t>.</w:t>
      </w:r>
    </w:p>
    <w:p w:rsidR="000E204C" w:rsidRDefault="000E204C" w:rsidP="000E204C">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drawing>
          <wp:inline distT="0" distB="0" distL="0" distR="0">
            <wp:extent cx="4236327" cy="3389243"/>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250905" cy="3400906"/>
                    </a:xfrm>
                    <a:prstGeom prst="rect">
                      <a:avLst/>
                    </a:prstGeom>
                    <a:noFill/>
                    <a:ln w="9525">
                      <a:noFill/>
                      <a:miter lim="800000"/>
                      <a:headEnd/>
                      <a:tailEnd/>
                    </a:ln>
                  </pic:spPr>
                </pic:pic>
              </a:graphicData>
            </a:graphic>
          </wp:inline>
        </w:drawing>
      </w:r>
    </w:p>
    <w:p w:rsidR="000E204C" w:rsidRDefault="000E204C" w:rsidP="000E204C">
      <w:pPr>
        <w:autoSpaceDE w:val="0"/>
        <w:autoSpaceDN w:val="0"/>
        <w:adjustRightInd w:val="0"/>
        <w:spacing w:after="0" w:line="240" w:lineRule="auto"/>
        <w:rPr>
          <w:rFonts w:ascii="Times New Roman" w:hAnsi="Times New Roman" w:cs="Times New Roman"/>
          <w:sz w:val="24"/>
          <w:szCs w:val="24"/>
          <w:lang w:val="id-ID"/>
        </w:rPr>
      </w:pPr>
    </w:p>
    <w:p w:rsidR="00A72B0D" w:rsidRPr="00ED6EE9" w:rsidRDefault="00A72B0D" w:rsidP="00A72B0D">
      <w:pPr>
        <w:spacing w:line="240" w:lineRule="auto"/>
        <w:jc w:val="center"/>
        <w:rPr>
          <w:rFonts w:ascii="Times New Roman" w:hAnsi="Times New Roman" w:cs="Times New Roman"/>
          <w:b/>
          <w:sz w:val="24"/>
          <w:szCs w:val="24"/>
        </w:rPr>
      </w:pPr>
      <w:r w:rsidRPr="00ED6EE9">
        <w:rPr>
          <w:rFonts w:ascii="Times New Roman" w:hAnsi="Times New Roman" w:cs="Times New Roman"/>
          <w:b/>
          <w:sz w:val="24"/>
          <w:szCs w:val="24"/>
        </w:rPr>
        <w:t>G</w:t>
      </w:r>
      <w:r>
        <w:rPr>
          <w:rFonts w:ascii="Times New Roman" w:hAnsi="Times New Roman" w:cs="Times New Roman"/>
          <w:b/>
          <w:sz w:val="24"/>
          <w:szCs w:val="24"/>
        </w:rPr>
        <w:t xml:space="preserve">ambar </w:t>
      </w:r>
      <w:r>
        <w:rPr>
          <w:rFonts w:ascii="Times New Roman" w:hAnsi="Times New Roman" w:cs="Times New Roman"/>
          <w:b/>
          <w:sz w:val="24"/>
          <w:szCs w:val="24"/>
          <w:lang w:val="id-ID"/>
        </w:rPr>
        <w:t xml:space="preserve">4. Hasil </w:t>
      </w:r>
      <w:r w:rsidRPr="00ED6EE9">
        <w:rPr>
          <w:rFonts w:ascii="Times New Roman" w:hAnsi="Times New Roman" w:cs="Times New Roman"/>
          <w:b/>
          <w:sz w:val="24"/>
          <w:szCs w:val="24"/>
        </w:rPr>
        <w:t>Grafik Normal P-Plot</w:t>
      </w:r>
    </w:p>
    <w:p w:rsidR="001C7967" w:rsidRDefault="00C70200" w:rsidP="001C7967">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Pada</w:t>
      </w:r>
      <w:r w:rsidR="00693765">
        <w:rPr>
          <w:rFonts w:ascii="Times New Roman" w:hAnsi="Times New Roman" w:cs="Times New Roman"/>
          <w:sz w:val="24"/>
          <w:szCs w:val="24"/>
        </w:rPr>
        <w:t xml:space="preserve"> gambar 4</w:t>
      </w:r>
      <w:r w:rsidR="00693765">
        <w:rPr>
          <w:rFonts w:ascii="Times New Roman" w:hAnsi="Times New Roman" w:cs="Times New Roman"/>
          <w:sz w:val="24"/>
          <w:szCs w:val="24"/>
          <w:lang w:val="id-ID"/>
        </w:rPr>
        <w:t xml:space="preserve"> memperlihatkan </w:t>
      </w:r>
      <w:r w:rsidR="00693765" w:rsidRPr="00693765">
        <w:rPr>
          <w:rFonts w:ascii="Times New Roman" w:hAnsi="Times New Roman" w:cs="Times New Roman"/>
          <w:i/>
          <w:sz w:val="24"/>
          <w:szCs w:val="24"/>
          <w:lang w:val="id-ID"/>
        </w:rPr>
        <w:t>Grafik</w:t>
      </w:r>
      <w:r w:rsidR="001C7967" w:rsidRPr="00724DF7">
        <w:rPr>
          <w:rFonts w:ascii="Times New Roman" w:hAnsi="Times New Roman" w:cs="Times New Roman"/>
          <w:sz w:val="24"/>
          <w:szCs w:val="24"/>
        </w:rPr>
        <w:t xml:space="preserve"> </w:t>
      </w:r>
      <w:r w:rsidR="001C7967" w:rsidRPr="00724DF7">
        <w:rPr>
          <w:rFonts w:ascii="Times New Roman" w:hAnsi="Times New Roman" w:cs="Times New Roman"/>
          <w:i/>
          <w:iCs/>
          <w:sz w:val="24"/>
          <w:szCs w:val="24"/>
        </w:rPr>
        <w:t xml:space="preserve">Normal Probability Plot </w:t>
      </w:r>
      <w:r w:rsidR="001C7967" w:rsidRPr="00724DF7">
        <w:rPr>
          <w:rFonts w:ascii="Times New Roman" w:hAnsi="Times New Roman" w:cs="Times New Roman"/>
          <w:sz w:val="24"/>
          <w:szCs w:val="24"/>
        </w:rPr>
        <w:t>menunjukkan bahwa data menyebar di sekitar garis diagonal dan</w:t>
      </w:r>
      <w:r>
        <w:rPr>
          <w:rFonts w:ascii="Times New Roman" w:hAnsi="Times New Roman" w:cs="Times New Roman"/>
          <w:sz w:val="24"/>
          <w:szCs w:val="24"/>
        </w:rPr>
        <w:t xml:space="preserve"> mengikuti arah garis diagonal,</w:t>
      </w:r>
      <w:r>
        <w:rPr>
          <w:rFonts w:ascii="Times New Roman" w:hAnsi="Times New Roman" w:cs="Times New Roman"/>
          <w:sz w:val="24"/>
          <w:szCs w:val="24"/>
          <w:lang w:val="id-ID"/>
        </w:rPr>
        <w:t xml:space="preserve"> </w:t>
      </w:r>
      <w:r w:rsidR="001C7967" w:rsidRPr="00724DF7">
        <w:rPr>
          <w:rFonts w:ascii="Times New Roman" w:hAnsi="Times New Roman" w:cs="Times New Roman"/>
          <w:sz w:val="24"/>
          <w:szCs w:val="24"/>
        </w:rPr>
        <w:t>dan menunjukkan pola distribusi normal, sehingga dapat disimpulkan bahwa asumsi normalitas telah terpenuhi.</w:t>
      </w:r>
    </w:p>
    <w:p w:rsidR="00617A19" w:rsidRDefault="00617A19" w:rsidP="00683138">
      <w:pPr>
        <w:pStyle w:val="ListParagraph"/>
        <w:numPr>
          <w:ilvl w:val="1"/>
          <w:numId w:val="59"/>
        </w:numPr>
        <w:tabs>
          <w:tab w:val="left" w:pos="567"/>
        </w:tabs>
        <w:spacing w:line="480" w:lineRule="auto"/>
        <w:ind w:left="1134" w:hanging="425"/>
        <w:jc w:val="both"/>
        <w:rPr>
          <w:rFonts w:ascii="Times New Roman" w:hAnsi="Times New Roman" w:cs="Times New Roman"/>
          <w:sz w:val="24"/>
          <w:szCs w:val="24"/>
        </w:rPr>
      </w:pPr>
      <w:r w:rsidRPr="00A8080B">
        <w:rPr>
          <w:rFonts w:ascii="Times New Roman" w:hAnsi="Times New Roman" w:cs="Times New Roman"/>
          <w:sz w:val="24"/>
          <w:szCs w:val="24"/>
        </w:rPr>
        <w:t>Uji Multikolinieritas</w:t>
      </w:r>
    </w:p>
    <w:p w:rsidR="00455F94" w:rsidRDefault="00617A19" w:rsidP="00455F94">
      <w:pPr>
        <w:pStyle w:val="ListParagraph"/>
        <w:tabs>
          <w:tab w:val="left" w:pos="567"/>
        </w:tabs>
        <w:spacing w:line="480" w:lineRule="auto"/>
        <w:ind w:left="0" w:firstLine="720"/>
        <w:jc w:val="both"/>
        <w:rPr>
          <w:rFonts w:ascii="Times New Roman" w:hAnsi="Times New Roman" w:cs="Times New Roman"/>
          <w:color w:val="000000"/>
          <w:sz w:val="24"/>
          <w:szCs w:val="24"/>
        </w:rPr>
      </w:pPr>
      <w:r w:rsidRPr="00A2493E">
        <w:rPr>
          <w:rFonts w:ascii="Times New Roman" w:hAnsi="Times New Roman" w:cs="Times New Roman"/>
          <w:sz w:val="24"/>
          <w:szCs w:val="24"/>
        </w:rPr>
        <w:t xml:space="preserve">Uji Multikolinieritas dilakukan untuk mengetahui </w:t>
      </w:r>
      <w:r>
        <w:rPr>
          <w:rFonts w:ascii="Times New Roman" w:hAnsi="Times New Roman" w:cs="Times New Roman"/>
          <w:sz w:val="24"/>
          <w:szCs w:val="24"/>
        </w:rPr>
        <w:t>tingkat  k</w:t>
      </w:r>
      <w:r w:rsidR="00683138">
        <w:rPr>
          <w:rFonts w:ascii="Times New Roman" w:hAnsi="Times New Roman" w:cs="Times New Roman"/>
          <w:sz w:val="24"/>
          <w:szCs w:val="24"/>
        </w:rPr>
        <w:t>e</w:t>
      </w:r>
      <w:r w:rsidRPr="00A2493E">
        <w:rPr>
          <w:rFonts w:ascii="Times New Roman" w:hAnsi="Times New Roman" w:cs="Times New Roman"/>
          <w:sz w:val="24"/>
          <w:szCs w:val="24"/>
        </w:rPr>
        <w:t xml:space="preserve">eratan hubungan antar variabel bebas. </w:t>
      </w:r>
      <w:r w:rsidR="00455F94">
        <w:rPr>
          <w:rFonts w:ascii="Times New Roman" w:hAnsi="Times New Roman" w:cs="Times New Roman"/>
          <w:sz w:val="24"/>
          <w:szCs w:val="24"/>
        </w:rPr>
        <w:t>S</w:t>
      </w:r>
      <w:r w:rsidR="00455F94" w:rsidRPr="00A8080B">
        <w:rPr>
          <w:rFonts w:ascii="Times New Roman" w:hAnsi="Times New Roman" w:cs="Times New Roman"/>
          <w:sz w:val="24"/>
          <w:szCs w:val="24"/>
        </w:rPr>
        <w:t>emaki</w:t>
      </w:r>
      <w:r w:rsidR="00455F94">
        <w:rPr>
          <w:rFonts w:ascii="Times New Roman" w:hAnsi="Times New Roman" w:cs="Times New Roman"/>
          <w:sz w:val="24"/>
          <w:szCs w:val="24"/>
        </w:rPr>
        <w:t>n besar korelasi diantara sesama variab</w:t>
      </w:r>
      <w:r w:rsidR="00455F94" w:rsidRPr="00A8080B">
        <w:rPr>
          <w:rFonts w:ascii="Times New Roman" w:hAnsi="Times New Roman" w:cs="Times New Roman"/>
          <w:sz w:val="24"/>
          <w:szCs w:val="24"/>
        </w:rPr>
        <w:t>e</w:t>
      </w:r>
      <w:r w:rsidR="00455F94">
        <w:rPr>
          <w:rFonts w:ascii="Times New Roman" w:hAnsi="Times New Roman" w:cs="Times New Roman"/>
          <w:sz w:val="24"/>
          <w:szCs w:val="24"/>
        </w:rPr>
        <w:t>l</w:t>
      </w:r>
      <w:r w:rsidR="00455F94" w:rsidRPr="00A8080B">
        <w:rPr>
          <w:rFonts w:ascii="Times New Roman" w:hAnsi="Times New Roman" w:cs="Times New Roman"/>
          <w:sz w:val="24"/>
          <w:szCs w:val="24"/>
        </w:rPr>
        <w:t xml:space="preserve"> independen, maka tingkat kesalahan dari koefisien regresi semakin besar yang </w:t>
      </w:r>
      <w:r w:rsidR="00455F94" w:rsidRPr="00A8080B">
        <w:rPr>
          <w:rFonts w:ascii="Times New Roman" w:hAnsi="Times New Roman" w:cs="Times New Roman"/>
          <w:sz w:val="24"/>
          <w:szCs w:val="24"/>
        </w:rPr>
        <w:lastRenderedPageBreak/>
        <w:t xml:space="preserve">mengakibatkan standar errornya semakin besar pula. </w:t>
      </w:r>
      <w:r w:rsidR="00455F94">
        <w:rPr>
          <w:rFonts w:ascii="Times New Roman" w:hAnsi="Times New Roman" w:cs="Times New Roman"/>
          <w:sz w:val="24"/>
          <w:szCs w:val="24"/>
        </w:rPr>
        <w:t xml:space="preserve"> J</w:t>
      </w:r>
      <w:r w:rsidR="00455F94" w:rsidRPr="00EF65F7">
        <w:rPr>
          <w:rFonts w:ascii="Times New Roman" w:hAnsi="Times New Roman" w:cs="Times New Roman"/>
          <w:color w:val="000000"/>
          <w:sz w:val="24"/>
          <w:szCs w:val="24"/>
        </w:rPr>
        <w:t xml:space="preserve">ika koefisien korelasi (r) ≤ 0,60, atau </w:t>
      </w:r>
      <w:r w:rsidR="00455F94" w:rsidRPr="00EF65F7">
        <w:rPr>
          <w:rFonts w:ascii="Times New Roman" w:hAnsi="Times New Roman" w:cs="Times New Roman"/>
          <w:i/>
          <w:color w:val="000000"/>
          <w:sz w:val="24"/>
          <w:szCs w:val="24"/>
        </w:rPr>
        <w:t>Torelance</w:t>
      </w:r>
      <w:r w:rsidR="00455F94" w:rsidRPr="00EF65F7">
        <w:rPr>
          <w:rFonts w:ascii="Times New Roman" w:hAnsi="Times New Roman" w:cs="Times New Roman"/>
          <w:color w:val="000000"/>
          <w:sz w:val="24"/>
          <w:szCs w:val="24"/>
        </w:rPr>
        <w:t xml:space="preserve"> hitung &gt; </w:t>
      </w:r>
      <w:r w:rsidR="00455F94" w:rsidRPr="00EF65F7">
        <w:rPr>
          <w:rFonts w:ascii="Times New Roman" w:hAnsi="Times New Roman" w:cs="Times New Roman"/>
          <w:i/>
          <w:color w:val="000000"/>
          <w:sz w:val="24"/>
          <w:szCs w:val="24"/>
        </w:rPr>
        <w:t>Torelance</w:t>
      </w:r>
      <w:r w:rsidR="00455F94" w:rsidRPr="00EF65F7">
        <w:rPr>
          <w:rFonts w:ascii="Times New Roman" w:hAnsi="Times New Roman" w:cs="Times New Roman"/>
          <w:color w:val="000000"/>
          <w:sz w:val="24"/>
          <w:szCs w:val="24"/>
        </w:rPr>
        <w:t xml:space="preserve"> dan VIF hitung &lt; VIF </w:t>
      </w:r>
      <w:r w:rsidR="00455F94">
        <w:rPr>
          <w:rFonts w:ascii="Times New Roman" w:hAnsi="Times New Roman" w:cs="Times New Roman"/>
          <w:color w:val="000000"/>
          <w:sz w:val="24"/>
          <w:szCs w:val="24"/>
        </w:rPr>
        <w:t xml:space="preserve">dengan besaran </w:t>
      </w:r>
      <w:r w:rsidR="00455F94" w:rsidRPr="00B704FC">
        <w:rPr>
          <w:rFonts w:ascii="Times New Roman" w:hAnsi="Times New Roman" w:cs="Times New Roman"/>
          <w:i/>
          <w:color w:val="000000"/>
          <w:sz w:val="24"/>
          <w:szCs w:val="24"/>
        </w:rPr>
        <w:t>tolerance</w:t>
      </w:r>
      <w:r w:rsidR="00455F94">
        <w:rPr>
          <w:rFonts w:ascii="Times New Roman" w:hAnsi="Times New Roman" w:cs="Times New Roman"/>
          <w:color w:val="000000"/>
          <w:sz w:val="24"/>
          <w:szCs w:val="24"/>
        </w:rPr>
        <w:t xml:space="preserve"> 10% atau 0,10 maka VIF = 10.</w:t>
      </w:r>
    </w:p>
    <w:p w:rsidR="00917399" w:rsidRDefault="00617A19" w:rsidP="00917399">
      <w:pPr>
        <w:spacing w:after="0" w:line="480" w:lineRule="auto"/>
        <w:ind w:firstLine="720"/>
        <w:jc w:val="both"/>
        <w:rPr>
          <w:rFonts w:ascii="Times New Roman" w:hAnsi="Times New Roman" w:cs="Times New Roman"/>
          <w:sz w:val="24"/>
          <w:szCs w:val="24"/>
          <w:lang w:val="id-ID"/>
        </w:rPr>
      </w:pPr>
      <w:r w:rsidRPr="00A2493E">
        <w:rPr>
          <w:rFonts w:ascii="Times New Roman" w:hAnsi="Times New Roman" w:cs="Times New Roman"/>
          <w:sz w:val="24"/>
          <w:szCs w:val="24"/>
        </w:rPr>
        <w:t xml:space="preserve">Hasil perhitungan </w:t>
      </w:r>
      <w:r w:rsidR="007A36BB">
        <w:rPr>
          <w:rFonts w:ascii="Times New Roman" w:hAnsi="Times New Roman" w:cs="Times New Roman"/>
          <w:sz w:val="24"/>
          <w:szCs w:val="24"/>
          <w:lang w:val="id-ID"/>
        </w:rPr>
        <w:t>m</w:t>
      </w:r>
      <w:r w:rsidR="007A36BB" w:rsidRPr="00A2493E">
        <w:rPr>
          <w:rFonts w:ascii="Times New Roman" w:hAnsi="Times New Roman" w:cs="Times New Roman"/>
          <w:sz w:val="24"/>
          <w:szCs w:val="24"/>
        </w:rPr>
        <w:t>ultikolinieritas</w:t>
      </w:r>
      <w:r w:rsidRPr="00A2493E">
        <w:rPr>
          <w:rFonts w:ascii="Times New Roman" w:hAnsi="Times New Roman" w:cs="Times New Roman"/>
          <w:sz w:val="24"/>
          <w:szCs w:val="24"/>
        </w:rPr>
        <w:t xml:space="preserve"> dengan program </w:t>
      </w:r>
      <w:r w:rsidR="00022A6A" w:rsidRPr="00364D86">
        <w:rPr>
          <w:rFonts w:ascii="Times New Roman" w:hAnsi="Times New Roman" w:cs="Times New Roman"/>
          <w:i/>
          <w:sz w:val="24"/>
          <w:szCs w:val="24"/>
          <w:lang w:val="id-ID"/>
        </w:rPr>
        <w:t>IBM SPSS</w:t>
      </w:r>
      <w:r w:rsidRPr="00364D86">
        <w:rPr>
          <w:rFonts w:ascii="Times New Roman" w:hAnsi="Times New Roman" w:cs="Times New Roman"/>
          <w:i/>
          <w:sz w:val="24"/>
          <w:szCs w:val="24"/>
        </w:rPr>
        <w:t xml:space="preserve"> versi </w:t>
      </w:r>
      <w:r w:rsidR="00022A6A" w:rsidRPr="00364D86">
        <w:rPr>
          <w:rFonts w:ascii="Times New Roman" w:hAnsi="Times New Roman" w:cs="Times New Roman"/>
          <w:i/>
          <w:sz w:val="24"/>
          <w:szCs w:val="24"/>
          <w:lang w:val="id-ID"/>
        </w:rPr>
        <w:t>22</w:t>
      </w:r>
      <w:r>
        <w:rPr>
          <w:rFonts w:ascii="Times New Roman" w:hAnsi="Times New Roman" w:cs="Times New Roman"/>
          <w:sz w:val="24"/>
          <w:szCs w:val="24"/>
        </w:rPr>
        <w:t xml:space="preserve"> dapat dilihat  pada </w:t>
      </w:r>
      <w:r w:rsidR="007A36BB">
        <w:rPr>
          <w:rFonts w:ascii="Times New Roman" w:hAnsi="Times New Roman" w:cs="Times New Roman"/>
          <w:sz w:val="24"/>
          <w:szCs w:val="24"/>
        </w:rPr>
        <w:t>tab</w:t>
      </w:r>
      <w:r w:rsidR="007A36BB">
        <w:rPr>
          <w:rFonts w:ascii="Times New Roman" w:hAnsi="Times New Roman" w:cs="Times New Roman"/>
          <w:sz w:val="24"/>
          <w:szCs w:val="24"/>
          <w:lang w:val="id-ID"/>
        </w:rPr>
        <w:t>el sebagai berikut</w:t>
      </w:r>
      <w:r w:rsidR="0087111C">
        <w:rPr>
          <w:rFonts w:ascii="Times New Roman" w:hAnsi="Times New Roman" w:cs="Times New Roman"/>
          <w:sz w:val="24"/>
          <w:szCs w:val="24"/>
          <w:lang w:val="id-ID"/>
        </w:rPr>
        <w:t>.</w:t>
      </w:r>
      <w:r>
        <w:rPr>
          <w:rFonts w:ascii="Times New Roman" w:hAnsi="Times New Roman" w:cs="Times New Roman"/>
          <w:sz w:val="24"/>
          <w:szCs w:val="24"/>
        </w:rPr>
        <w:t xml:space="preserve"> </w:t>
      </w:r>
    </w:p>
    <w:p w:rsidR="00617A19" w:rsidRPr="00D81090" w:rsidRDefault="00617A19" w:rsidP="00917399">
      <w:pPr>
        <w:spacing w:after="0" w:line="240" w:lineRule="auto"/>
        <w:ind w:firstLine="720"/>
        <w:jc w:val="center"/>
        <w:rPr>
          <w:rFonts w:ascii="Times New Roman" w:hAnsi="Times New Roman" w:cs="Times New Roman"/>
          <w:b/>
          <w:sz w:val="24"/>
          <w:szCs w:val="24"/>
          <w:lang w:val="id-ID"/>
        </w:rPr>
      </w:pPr>
      <w:r w:rsidRPr="00A2493E">
        <w:rPr>
          <w:rFonts w:ascii="Times New Roman" w:hAnsi="Times New Roman" w:cs="Times New Roman"/>
          <w:b/>
          <w:sz w:val="24"/>
          <w:szCs w:val="24"/>
        </w:rPr>
        <w:t xml:space="preserve">Tabel </w:t>
      </w:r>
      <w:r w:rsidR="00082FF6">
        <w:rPr>
          <w:rFonts w:ascii="Times New Roman" w:hAnsi="Times New Roman" w:cs="Times New Roman"/>
          <w:b/>
          <w:sz w:val="24"/>
          <w:szCs w:val="24"/>
        </w:rPr>
        <w:t>1</w:t>
      </w:r>
      <w:r w:rsidR="00082FF6">
        <w:rPr>
          <w:rFonts w:ascii="Times New Roman" w:hAnsi="Times New Roman" w:cs="Times New Roman"/>
          <w:b/>
          <w:sz w:val="24"/>
          <w:szCs w:val="24"/>
          <w:lang w:val="id-ID"/>
        </w:rPr>
        <w:t>3</w:t>
      </w:r>
      <w:r>
        <w:rPr>
          <w:rFonts w:ascii="Times New Roman" w:hAnsi="Times New Roman" w:cs="Times New Roman"/>
          <w:b/>
          <w:sz w:val="24"/>
          <w:szCs w:val="24"/>
        </w:rPr>
        <w:t>.</w:t>
      </w:r>
      <w:r w:rsidRPr="00A2493E">
        <w:rPr>
          <w:rFonts w:ascii="Times New Roman" w:hAnsi="Times New Roman" w:cs="Times New Roman"/>
          <w:b/>
          <w:sz w:val="24"/>
          <w:szCs w:val="24"/>
        </w:rPr>
        <w:t xml:space="preserve"> Hasil Uji Multikoliniearitas</w:t>
      </w:r>
    </w:p>
    <w:p w:rsidR="009E40CD" w:rsidRPr="009E40CD" w:rsidRDefault="009E40CD" w:rsidP="009E40CD">
      <w:pPr>
        <w:autoSpaceDE w:val="0"/>
        <w:autoSpaceDN w:val="0"/>
        <w:adjustRightInd w:val="0"/>
        <w:spacing w:after="0" w:line="240" w:lineRule="auto"/>
        <w:rPr>
          <w:rFonts w:ascii="Times New Roman" w:hAnsi="Times New Roman" w:cs="Times New Roman"/>
          <w:sz w:val="24"/>
          <w:szCs w:val="24"/>
          <w:lang w:val="id-ID"/>
        </w:rPr>
      </w:pPr>
    </w:p>
    <w:tbl>
      <w:tblPr>
        <w:tblW w:w="670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56"/>
        <w:gridCol w:w="1357"/>
        <w:gridCol w:w="2094"/>
        <w:gridCol w:w="1895"/>
      </w:tblGrid>
      <w:tr w:rsidR="009E40CD" w:rsidRPr="009E40CD" w:rsidTr="009E40CD">
        <w:trPr>
          <w:cantSplit/>
          <w:trHeight w:val="448"/>
          <w:jc w:val="center"/>
        </w:trPr>
        <w:tc>
          <w:tcPr>
            <w:tcW w:w="6702" w:type="dxa"/>
            <w:gridSpan w:val="4"/>
            <w:tcBorders>
              <w:top w:val="nil"/>
              <w:left w:val="nil"/>
              <w:bottom w:val="nil"/>
              <w:right w:val="nil"/>
            </w:tcBorders>
            <w:shd w:val="clear" w:color="auto" w:fill="FFFFFF"/>
            <w:vAlign w:val="center"/>
          </w:tcPr>
          <w:p w:rsidR="009E40CD" w:rsidRPr="009E40CD" w:rsidRDefault="009E40CD" w:rsidP="009E40CD">
            <w:pPr>
              <w:autoSpaceDE w:val="0"/>
              <w:autoSpaceDN w:val="0"/>
              <w:adjustRightInd w:val="0"/>
              <w:spacing w:after="0" w:line="320" w:lineRule="atLeast"/>
              <w:ind w:left="60" w:right="60"/>
              <w:jc w:val="center"/>
              <w:rPr>
                <w:rFonts w:ascii="Arial" w:hAnsi="Arial" w:cs="Arial"/>
                <w:color w:val="000000"/>
                <w:sz w:val="18"/>
                <w:szCs w:val="18"/>
                <w:lang w:val="id-ID"/>
              </w:rPr>
            </w:pPr>
            <w:r w:rsidRPr="009E40CD">
              <w:rPr>
                <w:rFonts w:ascii="Arial" w:hAnsi="Arial" w:cs="Arial"/>
                <w:b/>
                <w:bCs/>
                <w:color w:val="000000"/>
                <w:sz w:val="18"/>
                <w:szCs w:val="18"/>
                <w:lang w:val="id-ID"/>
              </w:rPr>
              <w:t>Coefficients</w:t>
            </w:r>
            <w:r w:rsidRPr="009E40CD">
              <w:rPr>
                <w:rFonts w:ascii="Arial" w:hAnsi="Arial" w:cs="Arial"/>
                <w:b/>
                <w:bCs/>
                <w:color w:val="000000"/>
                <w:sz w:val="18"/>
                <w:szCs w:val="18"/>
                <w:vertAlign w:val="superscript"/>
                <w:lang w:val="id-ID"/>
              </w:rPr>
              <w:t>a</w:t>
            </w:r>
          </w:p>
        </w:tc>
      </w:tr>
      <w:tr w:rsidR="009E40CD" w:rsidRPr="009E40CD" w:rsidTr="009E40CD">
        <w:trPr>
          <w:cantSplit/>
          <w:trHeight w:val="426"/>
          <w:jc w:val="center"/>
        </w:trPr>
        <w:tc>
          <w:tcPr>
            <w:tcW w:w="2713" w:type="dxa"/>
            <w:gridSpan w:val="2"/>
            <w:vMerge w:val="restart"/>
            <w:tcBorders>
              <w:top w:val="single" w:sz="16" w:space="0" w:color="000000"/>
              <w:left w:val="single" w:sz="16" w:space="0" w:color="000000"/>
              <w:bottom w:val="nil"/>
              <w:right w:val="nil"/>
            </w:tcBorders>
            <w:shd w:val="clear" w:color="auto" w:fill="FFFFFF"/>
            <w:vAlign w:val="bottom"/>
          </w:tcPr>
          <w:p w:rsidR="009E40CD" w:rsidRPr="009E40CD" w:rsidRDefault="009E40CD" w:rsidP="009E40CD">
            <w:pPr>
              <w:autoSpaceDE w:val="0"/>
              <w:autoSpaceDN w:val="0"/>
              <w:adjustRightInd w:val="0"/>
              <w:spacing w:after="0" w:line="320" w:lineRule="atLeast"/>
              <w:ind w:left="60" w:right="60"/>
              <w:rPr>
                <w:rFonts w:ascii="Arial" w:hAnsi="Arial" w:cs="Arial"/>
                <w:color w:val="000000"/>
                <w:sz w:val="18"/>
                <w:szCs w:val="18"/>
                <w:lang w:val="id-ID"/>
              </w:rPr>
            </w:pPr>
            <w:r w:rsidRPr="009E40CD">
              <w:rPr>
                <w:rFonts w:ascii="Arial" w:hAnsi="Arial" w:cs="Arial"/>
                <w:color w:val="000000"/>
                <w:sz w:val="18"/>
                <w:szCs w:val="18"/>
                <w:lang w:val="id-ID"/>
              </w:rPr>
              <w:t>Model</w:t>
            </w:r>
          </w:p>
        </w:tc>
        <w:tc>
          <w:tcPr>
            <w:tcW w:w="3989" w:type="dxa"/>
            <w:gridSpan w:val="2"/>
            <w:tcBorders>
              <w:top w:val="single" w:sz="16" w:space="0" w:color="000000"/>
              <w:left w:val="single" w:sz="16" w:space="0" w:color="000000"/>
              <w:right w:val="single" w:sz="16" w:space="0" w:color="000000"/>
            </w:tcBorders>
            <w:shd w:val="clear" w:color="auto" w:fill="FFFFFF"/>
            <w:vAlign w:val="bottom"/>
          </w:tcPr>
          <w:p w:rsidR="009E40CD" w:rsidRPr="009E40CD" w:rsidRDefault="009E40CD" w:rsidP="009E40CD">
            <w:pPr>
              <w:autoSpaceDE w:val="0"/>
              <w:autoSpaceDN w:val="0"/>
              <w:adjustRightInd w:val="0"/>
              <w:spacing w:after="0" w:line="320" w:lineRule="atLeast"/>
              <w:ind w:left="60" w:right="60"/>
              <w:jc w:val="center"/>
              <w:rPr>
                <w:rFonts w:ascii="Arial" w:hAnsi="Arial" w:cs="Arial"/>
                <w:color w:val="000000"/>
                <w:sz w:val="18"/>
                <w:szCs w:val="18"/>
                <w:lang w:val="id-ID"/>
              </w:rPr>
            </w:pPr>
            <w:r w:rsidRPr="009E40CD">
              <w:rPr>
                <w:rFonts w:ascii="Arial" w:hAnsi="Arial" w:cs="Arial"/>
                <w:color w:val="000000"/>
                <w:sz w:val="18"/>
                <w:szCs w:val="18"/>
                <w:lang w:val="id-ID"/>
              </w:rPr>
              <w:t>Collinearity Statistics</w:t>
            </w:r>
          </w:p>
        </w:tc>
      </w:tr>
      <w:tr w:rsidR="009E40CD" w:rsidRPr="009E40CD" w:rsidTr="009E40CD">
        <w:trPr>
          <w:cantSplit/>
          <w:trHeight w:val="196"/>
          <w:jc w:val="center"/>
        </w:trPr>
        <w:tc>
          <w:tcPr>
            <w:tcW w:w="2713" w:type="dxa"/>
            <w:gridSpan w:val="2"/>
            <w:vMerge/>
            <w:tcBorders>
              <w:top w:val="single" w:sz="16" w:space="0" w:color="000000"/>
              <w:left w:val="single" w:sz="16" w:space="0" w:color="000000"/>
              <w:bottom w:val="nil"/>
              <w:right w:val="nil"/>
            </w:tcBorders>
            <w:shd w:val="clear" w:color="auto" w:fill="FFFFFF"/>
            <w:vAlign w:val="bottom"/>
          </w:tcPr>
          <w:p w:rsidR="009E40CD" w:rsidRPr="009E40CD" w:rsidRDefault="009E40CD" w:rsidP="009E40CD">
            <w:pPr>
              <w:autoSpaceDE w:val="0"/>
              <w:autoSpaceDN w:val="0"/>
              <w:adjustRightInd w:val="0"/>
              <w:spacing w:after="0" w:line="240" w:lineRule="auto"/>
              <w:rPr>
                <w:rFonts w:ascii="Arial" w:hAnsi="Arial" w:cs="Arial"/>
                <w:color w:val="000000"/>
                <w:sz w:val="18"/>
                <w:szCs w:val="18"/>
                <w:lang w:val="id-ID"/>
              </w:rPr>
            </w:pPr>
          </w:p>
        </w:tc>
        <w:tc>
          <w:tcPr>
            <w:tcW w:w="2094" w:type="dxa"/>
            <w:tcBorders>
              <w:left w:val="single" w:sz="16" w:space="0" w:color="000000"/>
              <w:bottom w:val="single" w:sz="16" w:space="0" w:color="000000"/>
            </w:tcBorders>
            <w:shd w:val="clear" w:color="auto" w:fill="FFFFFF"/>
            <w:vAlign w:val="bottom"/>
          </w:tcPr>
          <w:p w:rsidR="009E40CD" w:rsidRPr="009E40CD" w:rsidRDefault="009E40CD" w:rsidP="009E40CD">
            <w:pPr>
              <w:autoSpaceDE w:val="0"/>
              <w:autoSpaceDN w:val="0"/>
              <w:adjustRightInd w:val="0"/>
              <w:spacing w:after="0" w:line="320" w:lineRule="atLeast"/>
              <w:ind w:left="60" w:right="60"/>
              <w:jc w:val="center"/>
              <w:rPr>
                <w:rFonts w:ascii="Arial" w:hAnsi="Arial" w:cs="Arial"/>
                <w:color w:val="000000"/>
                <w:sz w:val="18"/>
                <w:szCs w:val="18"/>
                <w:lang w:val="id-ID"/>
              </w:rPr>
            </w:pPr>
            <w:r w:rsidRPr="009E40CD">
              <w:rPr>
                <w:rFonts w:ascii="Arial" w:hAnsi="Arial" w:cs="Arial"/>
                <w:color w:val="000000"/>
                <w:sz w:val="18"/>
                <w:szCs w:val="18"/>
                <w:lang w:val="id-ID"/>
              </w:rPr>
              <w:t>Tolerance</w:t>
            </w:r>
          </w:p>
        </w:tc>
        <w:tc>
          <w:tcPr>
            <w:tcW w:w="1895" w:type="dxa"/>
            <w:tcBorders>
              <w:bottom w:val="single" w:sz="16" w:space="0" w:color="000000"/>
              <w:right w:val="single" w:sz="16" w:space="0" w:color="000000"/>
            </w:tcBorders>
            <w:shd w:val="clear" w:color="auto" w:fill="FFFFFF"/>
            <w:vAlign w:val="bottom"/>
          </w:tcPr>
          <w:p w:rsidR="009E40CD" w:rsidRPr="009E40CD" w:rsidRDefault="009E40CD" w:rsidP="009E40CD">
            <w:pPr>
              <w:autoSpaceDE w:val="0"/>
              <w:autoSpaceDN w:val="0"/>
              <w:adjustRightInd w:val="0"/>
              <w:spacing w:after="0" w:line="320" w:lineRule="atLeast"/>
              <w:ind w:left="60" w:right="60"/>
              <w:jc w:val="center"/>
              <w:rPr>
                <w:rFonts w:ascii="Arial" w:hAnsi="Arial" w:cs="Arial"/>
                <w:color w:val="000000"/>
                <w:sz w:val="18"/>
                <w:szCs w:val="18"/>
                <w:lang w:val="id-ID"/>
              </w:rPr>
            </w:pPr>
            <w:r w:rsidRPr="009E40CD">
              <w:rPr>
                <w:rFonts w:ascii="Arial" w:hAnsi="Arial" w:cs="Arial"/>
                <w:color w:val="000000"/>
                <w:sz w:val="18"/>
                <w:szCs w:val="18"/>
                <w:lang w:val="id-ID"/>
              </w:rPr>
              <w:t>VIF</w:t>
            </w:r>
          </w:p>
        </w:tc>
      </w:tr>
      <w:tr w:rsidR="009E40CD" w:rsidRPr="009E40CD" w:rsidTr="009E40CD">
        <w:trPr>
          <w:cantSplit/>
          <w:trHeight w:val="426"/>
          <w:jc w:val="center"/>
        </w:trPr>
        <w:tc>
          <w:tcPr>
            <w:tcW w:w="1356" w:type="dxa"/>
            <w:vMerge w:val="restart"/>
            <w:tcBorders>
              <w:top w:val="single" w:sz="16" w:space="0" w:color="000000"/>
              <w:left w:val="single" w:sz="16" w:space="0" w:color="000000"/>
              <w:bottom w:val="single" w:sz="16" w:space="0" w:color="000000"/>
              <w:right w:val="nil"/>
            </w:tcBorders>
            <w:shd w:val="clear" w:color="auto" w:fill="FFFFFF"/>
          </w:tcPr>
          <w:p w:rsidR="009E40CD" w:rsidRPr="009E40CD" w:rsidRDefault="009E40CD" w:rsidP="009E40CD">
            <w:pPr>
              <w:autoSpaceDE w:val="0"/>
              <w:autoSpaceDN w:val="0"/>
              <w:adjustRightInd w:val="0"/>
              <w:spacing w:after="0" w:line="320" w:lineRule="atLeast"/>
              <w:ind w:left="60" w:right="60"/>
              <w:rPr>
                <w:rFonts w:ascii="Arial" w:hAnsi="Arial" w:cs="Arial"/>
                <w:color w:val="000000"/>
                <w:sz w:val="18"/>
                <w:szCs w:val="18"/>
                <w:lang w:val="id-ID"/>
              </w:rPr>
            </w:pPr>
            <w:r w:rsidRPr="009E40CD">
              <w:rPr>
                <w:rFonts w:ascii="Arial" w:hAnsi="Arial" w:cs="Arial"/>
                <w:color w:val="000000"/>
                <w:sz w:val="18"/>
                <w:szCs w:val="18"/>
                <w:lang w:val="id-ID"/>
              </w:rPr>
              <w:t>1</w:t>
            </w:r>
          </w:p>
        </w:tc>
        <w:tc>
          <w:tcPr>
            <w:tcW w:w="1357" w:type="dxa"/>
            <w:tcBorders>
              <w:top w:val="single" w:sz="16" w:space="0" w:color="000000"/>
              <w:left w:val="nil"/>
              <w:bottom w:val="nil"/>
              <w:right w:val="single" w:sz="16" w:space="0" w:color="000000"/>
            </w:tcBorders>
            <w:shd w:val="clear" w:color="auto" w:fill="FFFFFF"/>
          </w:tcPr>
          <w:p w:rsidR="009E40CD" w:rsidRPr="009E40CD" w:rsidRDefault="009E40CD" w:rsidP="009E40CD">
            <w:pPr>
              <w:autoSpaceDE w:val="0"/>
              <w:autoSpaceDN w:val="0"/>
              <w:adjustRightInd w:val="0"/>
              <w:spacing w:after="0" w:line="320" w:lineRule="atLeast"/>
              <w:ind w:left="60" w:right="60"/>
              <w:rPr>
                <w:rFonts w:ascii="Arial" w:hAnsi="Arial" w:cs="Arial"/>
                <w:color w:val="000000"/>
                <w:sz w:val="18"/>
                <w:szCs w:val="18"/>
                <w:lang w:val="id-ID"/>
              </w:rPr>
            </w:pPr>
            <w:r w:rsidRPr="009E40CD">
              <w:rPr>
                <w:rFonts w:ascii="Arial" w:hAnsi="Arial" w:cs="Arial"/>
                <w:color w:val="000000"/>
                <w:sz w:val="18"/>
                <w:szCs w:val="18"/>
                <w:lang w:val="id-ID"/>
              </w:rPr>
              <w:t>CAR</w:t>
            </w:r>
          </w:p>
        </w:tc>
        <w:tc>
          <w:tcPr>
            <w:tcW w:w="2094" w:type="dxa"/>
            <w:tcBorders>
              <w:top w:val="single" w:sz="16" w:space="0" w:color="000000"/>
              <w:left w:val="single" w:sz="16" w:space="0" w:color="000000"/>
              <w:bottom w:val="nil"/>
            </w:tcBorders>
            <w:shd w:val="clear" w:color="auto" w:fill="FFFFFF"/>
            <w:vAlign w:val="center"/>
          </w:tcPr>
          <w:p w:rsidR="009E40CD" w:rsidRPr="009E40CD" w:rsidRDefault="009E40CD" w:rsidP="009E40CD">
            <w:pPr>
              <w:autoSpaceDE w:val="0"/>
              <w:autoSpaceDN w:val="0"/>
              <w:adjustRightInd w:val="0"/>
              <w:spacing w:after="0" w:line="320" w:lineRule="atLeast"/>
              <w:ind w:left="60" w:right="60"/>
              <w:jc w:val="right"/>
              <w:rPr>
                <w:rFonts w:ascii="Arial" w:hAnsi="Arial" w:cs="Arial"/>
                <w:color w:val="000000"/>
                <w:sz w:val="18"/>
                <w:szCs w:val="18"/>
                <w:lang w:val="id-ID"/>
              </w:rPr>
            </w:pPr>
            <w:r w:rsidRPr="009E40CD">
              <w:rPr>
                <w:rFonts w:ascii="Arial" w:hAnsi="Arial" w:cs="Arial"/>
                <w:color w:val="000000"/>
                <w:sz w:val="18"/>
                <w:szCs w:val="18"/>
                <w:lang w:val="id-ID"/>
              </w:rPr>
              <w:t>,942</w:t>
            </w:r>
          </w:p>
        </w:tc>
        <w:tc>
          <w:tcPr>
            <w:tcW w:w="1895" w:type="dxa"/>
            <w:tcBorders>
              <w:top w:val="single" w:sz="16" w:space="0" w:color="000000"/>
              <w:bottom w:val="nil"/>
              <w:right w:val="single" w:sz="16" w:space="0" w:color="000000"/>
            </w:tcBorders>
            <w:shd w:val="clear" w:color="auto" w:fill="FFFFFF"/>
            <w:vAlign w:val="center"/>
          </w:tcPr>
          <w:p w:rsidR="009E40CD" w:rsidRPr="009E40CD" w:rsidRDefault="009E40CD" w:rsidP="009E40CD">
            <w:pPr>
              <w:autoSpaceDE w:val="0"/>
              <w:autoSpaceDN w:val="0"/>
              <w:adjustRightInd w:val="0"/>
              <w:spacing w:after="0" w:line="320" w:lineRule="atLeast"/>
              <w:ind w:left="60" w:right="60"/>
              <w:jc w:val="right"/>
              <w:rPr>
                <w:rFonts w:ascii="Arial" w:hAnsi="Arial" w:cs="Arial"/>
                <w:color w:val="000000"/>
                <w:sz w:val="18"/>
                <w:szCs w:val="18"/>
                <w:lang w:val="id-ID"/>
              </w:rPr>
            </w:pPr>
            <w:r w:rsidRPr="009E40CD">
              <w:rPr>
                <w:rFonts w:ascii="Arial" w:hAnsi="Arial" w:cs="Arial"/>
                <w:color w:val="000000"/>
                <w:sz w:val="18"/>
                <w:szCs w:val="18"/>
                <w:lang w:val="id-ID"/>
              </w:rPr>
              <w:t>1,061</w:t>
            </w:r>
          </w:p>
        </w:tc>
      </w:tr>
      <w:tr w:rsidR="009E40CD" w:rsidRPr="009E40CD" w:rsidTr="009E40CD">
        <w:trPr>
          <w:cantSplit/>
          <w:trHeight w:val="196"/>
          <w:jc w:val="center"/>
        </w:trPr>
        <w:tc>
          <w:tcPr>
            <w:tcW w:w="1356" w:type="dxa"/>
            <w:vMerge/>
            <w:tcBorders>
              <w:top w:val="single" w:sz="16" w:space="0" w:color="000000"/>
              <w:left w:val="single" w:sz="16" w:space="0" w:color="000000"/>
              <w:bottom w:val="single" w:sz="16" w:space="0" w:color="000000"/>
              <w:right w:val="nil"/>
            </w:tcBorders>
            <w:shd w:val="clear" w:color="auto" w:fill="FFFFFF"/>
          </w:tcPr>
          <w:p w:rsidR="009E40CD" w:rsidRPr="009E40CD" w:rsidRDefault="009E40CD" w:rsidP="009E40CD">
            <w:pPr>
              <w:autoSpaceDE w:val="0"/>
              <w:autoSpaceDN w:val="0"/>
              <w:adjustRightInd w:val="0"/>
              <w:spacing w:after="0" w:line="240" w:lineRule="auto"/>
              <w:rPr>
                <w:rFonts w:ascii="Arial" w:hAnsi="Arial" w:cs="Arial"/>
                <w:color w:val="000000"/>
                <w:sz w:val="18"/>
                <w:szCs w:val="18"/>
                <w:lang w:val="id-ID"/>
              </w:rPr>
            </w:pPr>
          </w:p>
        </w:tc>
        <w:tc>
          <w:tcPr>
            <w:tcW w:w="1357" w:type="dxa"/>
            <w:tcBorders>
              <w:top w:val="nil"/>
              <w:left w:val="nil"/>
              <w:bottom w:val="nil"/>
              <w:right w:val="single" w:sz="16" w:space="0" w:color="000000"/>
            </w:tcBorders>
            <w:shd w:val="clear" w:color="auto" w:fill="FFFFFF"/>
          </w:tcPr>
          <w:p w:rsidR="009E40CD" w:rsidRPr="009E40CD" w:rsidRDefault="009E40CD" w:rsidP="009E40CD">
            <w:pPr>
              <w:autoSpaceDE w:val="0"/>
              <w:autoSpaceDN w:val="0"/>
              <w:adjustRightInd w:val="0"/>
              <w:spacing w:after="0" w:line="320" w:lineRule="atLeast"/>
              <w:ind w:left="60" w:right="60"/>
              <w:rPr>
                <w:rFonts w:ascii="Arial" w:hAnsi="Arial" w:cs="Arial"/>
                <w:color w:val="000000"/>
                <w:sz w:val="18"/>
                <w:szCs w:val="18"/>
                <w:lang w:val="id-ID"/>
              </w:rPr>
            </w:pPr>
            <w:r w:rsidRPr="009E40CD">
              <w:rPr>
                <w:rFonts w:ascii="Arial" w:hAnsi="Arial" w:cs="Arial"/>
                <w:color w:val="000000"/>
                <w:sz w:val="18"/>
                <w:szCs w:val="18"/>
                <w:lang w:val="id-ID"/>
              </w:rPr>
              <w:t>NPL</w:t>
            </w:r>
          </w:p>
        </w:tc>
        <w:tc>
          <w:tcPr>
            <w:tcW w:w="2094" w:type="dxa"/>
            <w:tcBorders>
              <w:top w:val="nil"/>
              <w:left w:val="single" w:sz="16" w:space="0" w:color="000000"/>
              <w:bottom w:val="nil"/>
            </w:tcBorders>
            <w:shd w:val="clear" w:color="auto" w:fill="FFFFFF"/>
            <w:vAlign w:val="center"/>
          </w:tcPr>
          <w:p w:rsidR="009E40CD" w:rsidRPr="009E40CD" w:rsidRDefault="009E40CD" w:rsidP="009E40CD">
            <w:pPr>
              <w:autoSpaceDE w:val="0"/>
              <w:autoSpaceDN w:val="0"/>
              <w:adjustRightInd w:val="0"/>
              <w:spacing w:after="0" w:line="320" w:lineRule="atLeast"/>
              <w:ind w:left="60" w:right="60"/>
              <w:jc w:val="right"/>
              <w:rPr>
                <w:rFonts w:ascii="Arial" w:hAnsi="Arial" w:cs="Arial"/>
                <w:color w:val="000000"/>
                <w:sz w:val="18"/>
                <w:szCs w:val="18"/>
                <w:lang w:val="id-ID"/>
              </w:rPr>
            </w:pPr>
            <w:r w:rsidRPr="009E40CD">
              <w:rPr>
                <w:rFonts w:ascii="Arial" w:hAnsi="Arial" w:cs="Arial"/>
                <w:color w:val="000000"/>
                <w:sz w:val="18"/>
                <w:szCs w:val="18"/>
                <w:lang w:val="id-ID"/>
              </w:rPr>
              <w:t>,939</w:t>
            </w:r>
          </w:p>
        </w:tc>
        <w:tc>
          <w:tcPr>
            <w:tcW w:w="1895" w:type="dxa"/>
            <w:tcBorders>
              <w:top w:val="nil"/>
              <w:bottom w:val="nil"/>
              <w:right w:val="single" w:sz="16" w:space="0" w:color="000000"/>
            </w:tcBorders>
            <w:shd w:val="clear" w:color="auto" w:fill="FFFFFF"/>
            <w:vAlign w:val="center"/>
          </w:tcPr>
          <w:p w:rsidR="009E40CD" w:rsidRPr="009E40CD" w:rsidRDefault="009E40CD" w:rsidP="009E40CD">
            <w:pPr>
              <w:autoSpaceDE w:val="0"/>
              <w:autoSpaceDN w:val="0"/>
              <w:adjustRightInd w:val="0"/>
              <w:spacing w:after="0" w:line="320" w:lineRule="atLeast"/>
              <w:ind w:left="60" w:right="60"/>
              <w:jc w:val="right"/>
              <w:rPr>
                <w:rFonts w:ascii="Arial" w:hAnsi="Arial" w:cs="Arial"/>
                <w:color w:val="000000"/>
                <w:sz w:val="18"/>
                <w:szCs w:val="18"/>
                <w:lang w:val="id-ID"/>
              </w:rPr>
            </w:pPr>
            <w:r w:rsidRPr="009E40CD">
              <w:rPr>
                <w:rFonts w:ascii="Arial" w:hAnsi="Arial" w:cs="Arial"/>
                <w:color w:val="000000"/>
                <w:sz w:val="18"/>
                <w:szCs w:val="18"/>
                <w:lang w:val="id-ID"/>
              </w:rPr>
              <w:t>1,065</w:t>
            </w:r>
          </w:p>
        </w:tc>
      </w:tr>
      <w:tr w:rsidR="009E40CD" w:rsidRPr="009E40CD" w:rsidTr="009E40CD">
        <w:trPr>
          <w:cantSplit/>
          <w:trHeight w:val="196"/>
          <w:jc w:val="center"/>
        </w:trPr>
        <w:tc>
          <w:tcPr>
            <w:tcW w:w="1356" w:type="dxa"/>
            <w:vMerge/>
            <w:tcBorders>
              <w:top w:val="single" w:sz="16" w:space="0" w:color="000000"/>
              <w:left w:val="single" w:sz="16" w:space="0" w:color="000000"/>
              <w:bottom w:val="single" w:sz="16" w:space="0" w:color="000000"/>
              <w:right w:val="nil"/>
            </w:tcBorders>
            <w:shd w:val="clear" w:color="auto" w:fill="FFFFFF"/>
          </w:tcPr>
          <w:p w:rsidR="009E40CD" w:rsidRPr="009E40CD" w:rsidRDefault="009E40CD" w:rsidP="009E40CD">
            <w:pPr>
              <w:autoSpaceDE w:val="0"/>
              <w:autoSpaceDN w:val="0"/>
              <w:adjustRightInd w:val="0"/>
              <w:spacing w:after="0" w:line="240" w:lineRule="auto"/>
              <w:rPr>
                <w:rFonts w:ascii="Arial" w:hAnsi="Arial" w:cs="Arial"/>
                <w:color w:val="000000"/>
                <w:sz w:val="18"/>
                <w:szCs w:val="18"/>
                <w:lang w:val="id-ID"/>
              </w:rPr>
            </w:pPr>
          </w:p>
        </w:tc>
        <w:tc>
          <w:tcPr>
            <w:tcW w:w="1357" w:type="dxa"/>
            <w:tcBorders>
              <w:top w:val="nil"/>
              <w:left w:val="nil"/>
              <w:bottom w:val="single" w:sz="16" w:space="0" w:color="000000"/>
              <w:right w:val="single" w:sz="16" w:space="0" w:color="000000"/>
            </w:tcBorders>
            <w:shd w:val="clear" w:color="auto" w:fill="FFFFFF"/>
          </w:tcPr>
          <w:p w:rsidR="009E40CD" w:rsidRPr="009E40CD" w:rsidRDefault="009E40CD" w:rsidP="009E40CD">
            <w:pPr>
              <w:autoSpaceDE w:val="0"/>
              <w:autoSpaceDN w:val="0"/>
              <w:adjustRightInd w:val="0"/>
              <w:spacing w:after="0" w:line="320" w:lineRule="atLeast"/>
              <w:ind w:left="60" w:right="60"/>
              <w:rPr>
                <w:rFonts w:ascii="Arial" w:hAnsi="Arial" w:cs="Arial"/>
                <w:color w:val="000000"/>
                <w:sz w:val="18"/>
                <w:szCs w:val="18"/>
                <w:lang w:val="id-ID"/>
              </w:rPr>
            </w:pPr>
            <w:r w:rsidRPr="009E40CD">
              <w:rPr>
                <w:rFonts w:ascii="Arial" w:hAnsi="Arial" w:cs="Arial"/>
                <w:color w:val="000000"/>
                <w:sz w:val="18"/>
                <w:szCs w:val="18"/>
                <w:lang w:val="id-ID"/>
              </w:rPr>
              <w:t>LDR</w:t>
            </w:r>
          </w:p>
        </w:tc>
        <w:tc>
          <w:tcPr>
            <w:tcW w:w="2094" w:type="dxa"/>
            <w:tcBorders>
              <w:top w:val="nil"/>
              <w:left w:val="single" w:sz="16" w:space="0" w:color="000000"/>
              <w:bottom w:val="single" w:sz="16" w:space="0" w:color="000000"/>
            </w:tcBorders>
            <w:shd w:val="clear" w:color="auto" w:fill="FFFFFF"/>
            <w:vAlign w:val="center"/>
          </w:tcPr>
          <w:p w:rsidR="009E40CD" w:rsidRPr="009E40CD" w:rsidRDefault="009E40CD" w:rsidP="009E40CD">
            <w:pPr>
              <w:autoSpaceDE w:val="0"/>
              <w:autoSpaceDN w:val="0"/>
              <w:adjustRightInd w:val="0"/>
              <w:spacing w:after="0" w:line="320" w:lineRule="atLeast"/>
              <w:ind w:left="60" w:right="60"/>
              <w:jc w:val="right"/>
              <w:rPr>
                <w:rFonts w:ascii="Arial" w:hAnsi="Arial" w:cs="Arial"/>
                <w:color w:val="000000"/>
                <w:sz w:val="18"/>
                <w:szCs w:val="18"/>
                <w:lang w:val="id-ID"/>
              </w:rPr>
            </w:pPr>
            <w:r w:rsidRPr="009E40CD">
              <w:rPr>
                <w:rFonts w:ascii="Arial" w:hAnsi="Arial" w:cs="Arial"/>
                <w:color w:val="000000"/>
                <w:sz w:val="18"/>
                <w:szCs w:val="18"/>
                <w:lang w:val="id-ID"/>
              </w:rPr>
              <w:t>,977</w:t>
            </w:r>
          </w:p>
        </w:tc>
        <w:tc>
          <w:tcPr>
            <w:tcW w:w="1895" w:type="dxa"/>
            <w:tcBorders>
              <w:top w:val="nil"/>
              <w:bottom w:val="single" w:sz="16" w:space="0" w:color="000000"/>
              <w:right w:val="single" w:sz="16" w:space="0" w:color="000000"/>
            </w:tcBorders>
            <w:shd w:val="clear" w:color="auto" w:fill="FFFFFF"/>
            <w:vAlign w:val="center"/>
          </w:tcPr>
          <w:p w:rsidR="009E40CD" w:rsidRPr="009E40CD" w:rsidRDefault="009E40CD" w:rsidP="009E40CD">
            <w:pPr>
              <w:autoSpaceDE w:val="0"/>
              <w:autoSpaceDN w:val="0"/>
              <w:adjustRightInd w:val="0"/>
              <w:spacing w:after="0" w:line="320" w:lineRule="atLeast"/>
              <w:ind w:left="60" w:right="60"/>
              <w:jc w:val="right"/>
              <w:rPr>
                <w:rFonts w:ascii="Arial" w:hAnsi="Arial" w:cs="Arial"/>
                <w:color w:val="000000"/>
                <w:sz w:val="18"/>
                <w:szCs w:val="18"/>
                <w:lang w:val="id-ID"/>
              </w:rPr>
            </w:pPr>
            <w:r w:rsidRPr="009E40CD">
              <w:rPr>
                <w:rFonts w:ascii="Arial" w:hAnsi="Arial" w:cs="Arial"/>
                <w:color w:val="000000"/>
                <w:sz w:val="18"/>
                <w:szCs w:val="18"/>
                <w:lang w:val="id-ID"/>
              </w:rPr>
              <w:t>1,023</w:t>
            </w:r>
          </w:p>
        </w:tc>
      </w:tr>
      <w:tr w:rsidR="009E40CD" w:rsidRPr="009E40CD" w:rsidTr="009E40CD">
        <w:trPr>
          <w:cantSplit/>
          <w:trHeight w:val="426"/>
          <w:jc w:val="center"/>
        </w:trPr>
        <w:tc>
          <w:tcPr>
            <w:tcW w:w="6702" w:type="dxa"/>
            <w:gridSpan w:val="4"/>
            <w:tcBorders>
              <w:top w:val="nil"/>
              <w:left w:val="nil"/>
              <w:bottom w:val="nil"/>
              <w:right w:val="nil"/>
            </w:tcBorders>
            <w:shd w:val="clear" w:color="auto" w:fill="FFFFFF"/>
          </w:tcPr>
          <w:p w:rsidR="009E40CD" w:rsidRPr="009E40CD" w:rsidRDefault="009E40CD" w:rsidP="009E40CD">
            <w:pPr>
              <w:autoSpaceDE w:val="0"/>
              <w:autoSpaceDN w:val="0"/>
              <w:adjustRightInd w:val="0"/>
              <w:spacing w:after="0" w:line="320" w:lineRule="atLeast"/>
              <w:ind w:left="60" w:right="60"/>
              <w:rPr>
                <w:rFonts w:ascii="Arial" w:hAnsi="Arial" w:cs="Arial"/>
                <w:color w:val="000000"/>
                <w:sz w:val="18"/>
                <w:szCs w:val="18"/>
                <w:lang w:val="id-ID"/>
              </w:rPr>
            </w:pPr>
            <w:r w:rsidRPr="009E40CD">
              <w:rPr>
                <w:rFonts w:ascii="Arial" w:hAnsi="Arial" w:cs="Arial"/>
                <w:color w:val="000000"/>
                <w:sz w:val="18"/>
                <w:szCs w:val="18"/>
                <w:lang w:val="id-ID"/>
              </w:rPr>
              <w:t>a. Dependent Variable: ROA</w:t>
            </w:r>
          </w:p>
        </w:tc>
      </w:tr>
    </w:tbl>
    <w:p w:rsidR="00ED0066" w:rsidRDefault="00ED0066" w:rsidP="00B74650">
      <w:pPr>
        <w:tabs>
          <w:tab w:val="left" w:pos="567"/>
        </w:tabs>
        <w:spacing w:after="0" w:line="480" w:lineRule="auto"/>
        <w:ind w:firstLine="720"/>
        <w:jc w:val="both"/>
        <w:rPr>
          <w:rFonts w:ascii="Times New Roman" w:hAnsi="Times New Roman" w:cs="Times New Roman"/>
          <w:sz w:val="24"/>
          <w:szCs w:val="24"/>
          <w:lang w:val="id-ID"/>
        </w:rPr>
      </w:pPr>
    </w:p>
    <w:p w:rsidR="0069482F" w:rsidRPr="00724DF7" w:rsidRDefault="00617A19" w:rsidP="00B74650">
      <w:pPr>
        <w:tabs>
          <w:tab w:val="left" w:pos="567"/>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tabel 1</w:t>
      </w:r>
      <w:r w:rsidR="00022A6A">
        <w:rPr>
          <w:rFonts w:ascii="Times New Roman" w:hAnsi="Times New Roman" w:cs="Times New Roman"/>
          <w:sz w:val="24"/>
          <w:szCs w:val="24"/>
          <w:lang w:val="id-ID"/>
        </w:rPr>
        <w:t>3</w:t>
      </w:r>
      <w:r w:rsidR="0069482F">
        <w:rPr>
          <w:rFonts w:ascii="Times New Roman" w:hAnsi="Times New Roman" w:cs="Times New Roman"/>
          <w:sz w:val="24"/>
          <w:szCs w:val="24"/>
        </w:rPr>
        <w:t>,</w:t>
      </w:r>
      <w:r w:rsidR="0069482F" w:rsidRPr="00724DF7">
        <w:rPr>
          <w:rFonts w:ascii="Times New Roman" w:hAnsi="Times New Roman" w:cs="Times New Roman"/>
          <w:sz w:val="24"/>
          <w:szCs w:val="24"/>
        </w:rPr>
        <w:t xml:space="preserve"> maka dapat diketahui nilai VIF untuk masing-masing variabel penelitian sebagai berikut :</w:t>
      </w:r>
    </w:p>
    <w:p w:rsidR="0069482F" w:rsidRPr="00724DF7" w:rsidRDefault="0069482F" w:rsidP="004B661B">
      <w:pPr>
        <w:pStyle w:val="ListParagraph"/>
        <w:numPr>
          <w:ilvl w:val="0"/>
          <w:numId w:val="66"/>
        </w:numPr>
        <w:autoSpaceDE w:val="0"/>
        <w:autoSpaceDN w:val="0"/>
        <w:adjustRightInd w:val="0"/>
        <w:spacing w:after="0" w:line="480" w:lineRule="auto"/>
        <w:ind w:left="426" w:hanging="426"/>
        <w:jc w:val="both"/>
        <w:rPr>
          <w:rFonts w:ascii="Times New Roman" w:hAnsi="Times New Roman" w:cs="Times New Roman"/>
          <w:sz w:val="24"/>
          <w:szCs w:val="24"/>
        </w:rPr>
      </w:pPr>
      <w:r w:rsidRPr="00724DF7">
        <w:rPr>
          <w:rFonts w:ascii="Times New Roman" w:hAnsi="Times New Roman" w:cs="Times New Roman"/>
          <w:sz w:val="24"/>
          <w:szCs w:val="24"/>
        </w:rPr>
        <w:t xml:space="preserve">Nilai VIF untuk variabel CAR sebesar </w:t>
      </w:r>
      <w:r w:rsidR="00B74650">
        <w:rPr>
          <w:rFonts w:ascii="Times New Roman" w:hAnsi="Times New Roman" w:cs="Times New Roman"/>
          <w:color w:val="000000"/>
          <w:sz w:val="24"/>
          <w:szCs w:val="24"/>
        </w:rPr>
        <w:t>1,061</w:t>
      </w:r>
      <w:r w:rsidRPr="00724DF7">
        <w:rPr>
          <w:rFonts w:ascii="Times New Roman" w:hAnsi="Times New Roman" w:cs="Times New Roman"/>
          <w:color w:val="000000"/>
          <w:sz w:val="24"/>
          <w:szCs w:val="24"/>
        </w:rPr>
        <w:t xml:space="preserve"> </w:t>
      </w:r>
      <w:r w:rsidRPr="00724DF7">
        <w:rPr>
          <w:rFonts w:ascii="Times New Roman" w:hAnsi="Times New Roman" w:cs="Times New Roman"/>
          <w:sz w:val="24"/>
          <w:szCs w:val="24"/>
        </w:rPr>
        <w:t xml:space="preserve">&lt; 10 </w:t>
      </w:r>
      <w:r w:rsidR="00B74650">
        <w:rPr>
          <w:rFonts w:ascii="Times New Roman" w:hAnsi="Times New Roman" w:cs="Times New Roman"/>
          <w:sz w:val="24"/>
          <w:szCs w:val="24"/>
        </w:rPr>
        <w:t xml:space="preserve">dan nilai toleransi sebesar 0,942 </w:t>
      </w:r>
      <w:r w:rsidRPr="00724DF7">
        <w:rPr>
          <w:rFonts w:ascii="Times New Roman" w:hAnsi="Times New Roman" w:cs="Times New Roman"/>
          <w:sz w:val="24"/>
          <w:szCs w:val="24"/>
        </w:rPr>
        <w:t>&gt; 0,10 sehingga variabel CAR  dinyatakan tidak terjadi gejala multikolinieritas.</w:t>
      </w:r>
    </w:p>
    <w:p w:rsidR="0069482F" w:rsidRPr="00724DF7" w:rsidRDefault="0069482F" w:rsidP="004B661B">
      <w:pPr>
        <w:pStyle w:val="ListParagraph"/>
        <w:numPr>
          <w:ilvl w:val="0"/>
          <w:numId w:val="66"/>
        </w:numPr>
        <w:autoSpaceDE w:val="0"/>
        <w:autoSpaceDN w:val="0"/>
        <w:adjustRightInd w:val="0"/>
        <w:spacing w:after="0" w:line="480" w:lineRule="auto"/>
        <w:ind w:left="426" w:hanging="426"/>
        <w:jc w:val="both"/>
        <w:rPr>
          <w:rFonts w:ascii="Times New Roman" w:hAnsi="Times New Roman" w:cs="Times New Roman"/>
          <w:sz w:val="24"/>
          <w:szCs w:val="24"/>
        </w:rPr>
      </w:pPr>
      <w:r w:rsidRPr="00724DF7">
        <w:rPr>
          <w:rFonts w:ascii="Times New Roman" w:hAnsi="Times New Roman" w:cs="Times New Roman"/>
          <w:sz w:val="24"/>
          <w:szCs w:val="24"/>
        </w:rPr>
        <w:t xml:space="preserve">Nilai VIF untuk variabel  NPL sebesar </w:t>
      </w:r>
      <w:r w:rsidR="00B74650">
        <w:rPr>
          <w:rFonts w:ascii="Times New Roman" w:hAnsi="Times New Roman" w:cs="Times New Roman"/>
          <w:color w:val="000000"/>
          <w:sz w:val="24"/>
          <w:szCs w:val="24"/>
        </w:rPr>
        <w:t>1,</w:t>
      </w:r>
      <w:r>
        <w:rPr>
          <w:rFonts w:ascii="Times New Roman" w:hAnsi="Times New Roman" w:cs="Times New Roman"/>
          <w:color w:val="000000"/>
          <w:sz w:val="24"/>
          <w:szCs w:val="24"/>
        </w:rPr>
        <w:t>0</w:t>
      </w:r>
      <w:r w:rsidR="00B74650">
        <w:rPr>
          <w:rFonts w:ascii="Times New Roman" w:hAnsi="Times New Roman" w:cs="Times New Roman"/>
          <w:color w:val="000000"/>
          <w:sz w:val="24"/>
          <w:szCs w:val="24"/>
        </w:rPr>
        <w:t>65</w:t>
      </w:r>
      <w:r w:rsidR="00FA4A21">
        <w:rPr>
          <w:rFonts w:ascii="Times New Roman" w:hAnsi="Times New Roman" w:cs="Times New Roman"/>
          <w:color w:val="000000"/>
          <w:sz w:val="24"/>
          <w:szCs w:val="24"/>
        </w:rPr>
        <w:t xml:space="preserve"> </w:t>
      </w:r>
      <w:r w:rsidRPr="00724DF7">
        <w:rPr>
          <w:rFonts w:ascii="Times New Roman" w:hAnsi="Times New Roman" w:cs="Times New Roman"/>
          <w:sz w:val="24"/>
          <w:szCs w:val="24"/>
        </w:rPr>
        <w:t xml:space="preserve">&lt; 10 </w:t>
      </w:r>
      <w:r w:rsidR="00B74650">
        <w:rPr>
          <w:rFonts w:ascii="Times New Roman" w:hAnsi="Times New Roman" w:cs="Times New Roman"/>
          <w:sz w:val="24"/>
          <w:szCs w:val="24"/>
        </w:rPr>
        <w:t>dan nilai toleransi sebesar 0,937</w:t>
      </w:r>
      <w:r w:rsidR="00FA4A21">
        <w:rPr>
          <w:rFonts w:ascii="Times New Roman" w:hAnsi="Times New Roman" w:cs="Times New Roman"/>
          <w:sz w:val="24"/>
          <w:szCs w:val="24"/>
        </w:rPr>
        <w:t xml:space="preserve"> </w:t>
      </w:r>
      <w:r w:rsidRPr="00724DF7">
        <w:rPr>
          <w:rFonts w:ascii="Times New Roman" w:hAnsi="Times New Roman" w:cs="Times New Roman"/>
          <w:sz w:val="24"/>
          <w:szCs w:val="24"/>
        </w:rPr>
        <w:t>&gt;</w:t>
      </w:r>
      <w:r w:rsidR="00FA4A21">
        <w:rPr>
          <w:rFonts w:ascii="Times New Roman" w:hAnsi="Times New Roman" w:cs="Times New Roman"/>
          <w:sz w:val="24"/>
          <w:szCs w:val="24"/>
        </w:rPr>
        <w:t xml:space="preserve"> </w:t>
      </w:r>
      <w:r w:rsidR="00B74650">
        <w:rPr>
          <w:rFonts w:ascii="Times New Roman" w:hAnsi="Times New Roman" w:cs="Times New Roman"/>
          <w:sz w:val="24"/>
          <w:szCs w:val="24"/>
        </w:rPr>
        <w:t xml:space="preserve">0,10 </w:t>
      </w:r>
      <w:r w:rsidRPr="00724DF7">
        <w:rPr>
          <w:rFonts w:ascii="Times New Roman" w:hAnsi="Times New Roman" w:cs="Times New Roman"/>
          <w:sz w:val="24"/>
          <w:szCs w:val="24"/>
        </w:rPr>
        <w:t>sehingga variabel  NPL dinyatakan tidak terjadi gejala multikolinieritas.</w:t>
      </w:r>
    </w:p>
    <w:p w:rsidR="0069482F" w:rsidRDefault="007A36BB" w:rsidP="004B661B">
      <w:pPr>
        <w:pStyle w:val="ListParagraph"/>
        <w:numPr>
          <w:ilvl w:val="0"/>
          <w:numId w:val="66"/>
        </w:numPr>
        <w:autoSpaceDE w:val="0"/>
        <w:autoSpaceDN w:val="0"/>
        <w:adjustRightInd w:val="0"/>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szCs w:val="24"/>
        </w:rPr>
        <w:t>Nilai VIF untuk variabel LDR</w:t>
      </w:r>
      <w:r w:rsidR="0069482F" w:rsidRPr="00724DF7">
        <w:rPr>
          <w:rFonts w:ascii="Times New Roman" w:hAnsi="Times New Roman" w:cs="Times New Roman"/>
          <w:sz w:val="24"/>
          <w:szCs w:val="24"/>
        </w:rPr>
        <w:t xml:space="preserve"> sebesar </w:t>
      </w:r>
      <w:r w:rsidR="0069482F" w:rsidRPr="00724DF7">
        <w:rPr>
          <w:rFonts w:ascii="Times New Roman" w:hAnsi="Times New Roman" w:cs="Times New Roman"/>
          <w:color w:val="000000"/>
          <w:sz w:val="24"/>
          <w:szCs w:val="24"/>
        </w:rPr>
        <w:t>1,0</w:t>
      </w:r>
      <w:r w:rsidR="00B74650">
        <w:rPr>
          <w:rFonts w:ascii="Times New Roman" w:hAnsi="Times New Roman" w:cs="Times New Roman"/>
          <w:color w:val="000000"/>
          <w:sz w:val="24"/>
          <w:szCs w:val="24"/>
        </w:rPr>
        <w:t>2</w:t>
      </w:r>
      <w:r w:rsidR="0069482F">
        <w:rPr>
          <w:rFonts w:ascii="Times New Roman" w:hAnsi="Times New Roman" w:cs="Times New Roman"/>
          <w:color w:val="000000"/>
          <w:sz w:val="24"/>
          <w:szCs w:val="24"/>
        </w:rPr>
        <w:t>3</w:t>
      </w:r>
      <w:r w:rsidR="00B74650">
        <w:rPr>
          <w:rFonts w:ascii="Times New Roman" w:hAnsi="Times New Roman" w:cs="Times New Roman"/>
          <w:color w:val="000000"/>
          <w:sz w:val="24"/>
          <w:szCs w:val="24"/>
        </w:rPr>
        <w:t xml:space="preserve"> </w:t>
      </w:r>
      <w:r w:rsidR="0069482F" w:rsidRPr="00724DF7">
        <w:rPr>
          <w:rFonts w:ascii="Times New Roman" w:hAnsi="Times New Roman" w:cs="Times New Roman"/>
          <w:sz w:val="24"/>
          <w:szCs w:val="24"/>
        </w:rPr>
        <w:t>&lt; 10 dan nilai toleransi sebesa</w:t>
      </w:r>
      <w:r w:rsidR="00FA4A21">
        <w:rPr>
          <w:rFonts w:ascii="Times New Roman" w:hAnsi="Times New Roman" w:cs="Times New Roman"/>
          <w:sz w:val="24"/>
          <w:szCs w:val="24"/>
        </w:rPr>
        <w:t xml:space="preserve">r </w:t>
      </w:r>
      <w:r w:rsidR="00B74650">
        <w:rPr>
          <w:rFonts w:ascii="Times New Roman" w:hAnsi="Times New Roman" w:cs="Times New Roman"/>
          <w:sz w:val="24"/>
          <w:szCs w:val="24"/>
        </w:rPr>
        <w:t>0</w:t>
      </w:r>
      <w:r w:rsidR="00FA4A21">
        <w:rPr>
          <w:rFonts w:ascii="Times New Roman" w:hAnsi="Times New Roman" w:cs="Times New Roman"/>
          <w:sz w:val="24"/>
          <w:szCs w:val="24"/>
        </w:rPr>
        <w:t>,</w:t>
      </w:r>
      <w:r w:rsidR="00B74650">
        <w:rPr>
          <w:rFonts w:ascii="Times New Roman" w:hAnsi="Times New Roman" w:cs="Times New Roman"/>
          <w:sz w:val="24"/>
          <w:szCs w:val="24"/>
        </w:rPr>
        <w:t>977</w:t>
      </w:r>
      <w:r w:rsidR="00FA4A21">
        <w:rPr>
          <w:rFonts w:ascii="Times New Roman" w:hAnsi="Times New Roman" w:cs="Times New Roman"/>
          <w:sz w:val="24"/>
          <w:szCs w:val="24"/>
        </w:rPr>
        <w:t xml:space="preserve"> &gt; </w:t>
      </w:r>
      <w:r w:rsidR="00B74650">
        <w:rPr>
          <w:rFonts w:ascii="Times New Roman" w:hAnsi="Times New Roman" w:cs="Times New Roman"/>
          <w:sz w:val="24"/>
          <w:szCs w:val="24"/>
        </w:rPr>
        <w:t xml:space="preserve">0,10 </w:t>
      </w:r>
      <w:r w:rsidR="0069482F" w:rsidRPr="00724DF7">
        <w:rPr>
          <w:rFonts w:ascii="Times New Roman" w:hAnsi="Times New Roman" w:cs="Times New Roman"/>
          <w:sz w:val="24"/>
          <w:szCs w:val="24"/>
        </w:rPr>
        <w:t xml:space="preserve">sehingga variabel </w:t>
      </w:r>
      <w:r>
        <w:rPr>
          <w:rFonts w:ascii="Times New Roman" w:hAnsi="Times New Roman" w:cs="Times New Roman"/>
          <w:sz w:val="24"/>
          <w:szCs w:val="24"/>
        </w:rPr>
        <w:t>LDR</w:t>
      </w:r>
      <w:r w:rsidR="0069482F" w:rsidRPr="00724DF7">
        <w:rPr>
          <w:rFonts w:ascii="Times New Roman" w:hAnsi="Times New Roman" w:cs="Times New Roman"/>
          <w:sz w:val="24"/>
          <w:szCs w:val="24"/>
        </w:rPr>
        <w:t xml:space="preserve"> dinyatakan tidak terjadi gejala multikolinieritas.</w:t>
      </w:r>
    </w:p>
    <w:p w:rsidR="00082FF6" w:rsidRPr="00082FF6" w:rsidRDefault="00082FF6" w:rsidP="00683138">
      <w:pPr>
        <w:pStyle w:val="ListParagraph"/>
        <w:numPr>
          <w:ilvl w:val="1"/>
          <w:numId w:val="59"/>
        </w:numPr>
        <w:tabs>
          <w:tab w:val="left" w:pos="567"/>
        </w:tabs>
        <w:spacing w:after="0" w:line="480" w:lineRule="auto"/>
        <w:ind w:left="993" w:hanging="284"/>
        <w:jc w:val="both"/>
        <w:rPr>
          <w:rFonts w:ascii="Times New Roman" w:hAnsi="Times New Roman" w:cs="Times New Roman"/>
          <w:sz w:val="24"/>
          <w:szCs w:val="24"/>
        </w:rPr>
      </w:pPr>
      <w:r w:rsidRPr="00082FF6">
        <w:rPr>
          <w:rFonts w:ascii="Times New Roman" w:hAnsi="Times New Roman" w:cs="Times New Roman"/>
          <w:sz w:val="24"/>
          <w:szCs w:val="24"/>
        </w:rPr>
        <w:lastRenderedPageBreak/>
        <w:t>Uji Heteroskedastisitas</w:t>
      </w:r>
    </w:p>
    <w:p w:rsidR="00082FF6" w:rsidRPr="00724DF7" w:rsidRDefault="00082FF6" w:rsidP="0078033A">
      <w:pPr>
        <w:autoSpaceDE w:val="0"/>
        <w:autoSpaceDN w:val="0"/>
        <w:adjustRightInd w:val="0"/>
        <w:spacing w:after="0" w:line="480" w:lineRule="auto"/>
        <w:ind w:firstLine="709"/>
        <w:jc w:val="both"/>
        <w:rPr>
          <w:rFonts w:ascii="Times New Roman" w:hAnsi="Times New Roman" w:cs="Times New Roman"/>
          <w:sz w:val="24"/>
          <w:szCs w:val="24"/>
        </w:rPr>
      </w:pPr>
      <w:r w:rsidRPr="00724DF7">
        <w:rPr>
          <w:rFonts w:ascii="Times New Roman" w:hAnsi="Times New Roman" w:cs="Times New Roman"/>
          <w:sz w:val="24"/>
          <w:szCs w:val="24"/>
        </w:rPr>
        <w:t>Uji heteroskedastisitas bertujuan untuk menguji apakah dalam model regresi terjadi ketidaksamaan varian</w:t>
      </w:r>
      <w:r w:rsidR="00BE73C1">
        <w:rPr>
          <w:rFonts w:ascii="Times New Roman" w:hAnsi="Times New Roman" w:cs="Times New Roman"/>
          <w:sz w:val="24"/>
          <w:szCs w:val="24"/>
          <w:lang w:val="id-ID"/>
        </w:rPr>
        <w:t>si</w:t>
      </w:r>
      <w:r w:rsidRPr="00724DF7">
        <w:rPr>
          <w:rFonts w:ascii="Times New Roman" w:hAnsi="Times New Roman" w:cs="Times New Roman"/>
          <w:sz w:val="24"/>
          <w:szCs w:val="24"/>
        </w:rPr>
        <w:t xml:space="preserve"> dari residual satu pengamatan ke pengamatan yang lain. Jika </w:t>
      </w:r>
      <w:r w:rsidR="0078033A">
        <w:rPr>
          <w:rFonts w:ascii="Times New Roman" w:hAnsi="Times New Roman" w:cs="Times New Roman"/>
          <w:sz w:val="24"/>
          <w:szCs w:val="24"/>
        </w:rPr>
        <w:t>residua</w:t>
      </w:r>
      <w:r w:rsidR="0078033A">
        <w:rPr>
          <w:rFonts w:ascii="Times New Roman" w:hAnsi="Times New Roman" w:cs="Times New Roman"/>
          <w:sz w:val="24"/>
          <w:szCs w:val="24"/>
          <w:lang w:val="id-ID"/>
        </w:rPr>
        <w:t>lnya mempunyai varia yang sama disebut terjadi homoskedastisitas dan jika varians</w:t>
      </w:r>
      <w:r w:rsidR="00BE73C1">
        <w:rPr>
          <w:rFonts w:ascii="Times New Roman" w:hAnsi="Times New Roman" w:cs="Times New Roman"/>
          <w:sz w:val="24"/>
          <w:szCs w:val="24"/>
          <w:lang w:val="id-ID"/>
        </w:rPr>
        <w:t>i</w:t>
      </w:r>
      <w:r w:rsidR="0078033A">
        <w:rPr>
          <w:rFonts w:ascii="Times New Roman" w:hAnsi="Times New Roman" w:cs="Times New Roman"/>
          <w:sz w:val="24"/>
          <w:szCs w:val="24"/>
          <w:lang w:val="id-ID"/>
        </w:rPr>
        <w:t xml:space="preserve">nya tidak sama atau berbeda disebut terjadi </w:t>
      </w:r>
      <w:r w:rsidR="00364D86">
        <w:rPr>
          <w:rFonts w:ascii="Times New Roman" w:hAnsi="Times New Roman" w:cs="Times New Roman"/>
          <w:sz w:val="24"/>
          <w:szCs w:val="24"/>
        </w:rPr>
        <w:t xml:space="preserve">heteroskedastisitas. </w:t>
      </w:r>
      <w:r w:rsidR="00364D86">
        <w:rPr>
          <w:rFonts w:ascii="Times New Roman" w:hAnsi="Times New Roman" w:cs="Times New Roman"/>
          <w:sz w:val="24"/>
          <w:szCs w:val="24"/>
          <w:lang w:val="id-ID"/>
        </w:rPr>
        <w:t xml:space="preserve">Persamaan </w:t>
      </w:r>
      <w:r w:rsidRPr="00724DF7">
        <w:rPr>
          <w:rFonts w:ascii="Times New Roman" w:hAnsi="Times New Roman" w:cs="Times New Roman"/>
          <w:sz w:val="24"/>
          <w:szCs w:val="24"/>
        </w:rPr>
        <w:t xml:space="preserve">regresi yang baik </w:t>
      </w:r>
      <w:r w:rsidR="00364D86">
        <w:rPr>
          <w:rFonts w:ascii="Times New Roman" w:hAnsi="Times New Roman" w:cs="Times New Roman"/>
          <w:sz w:val="24"/>
          <w:szCs w:val="24"/>
          <w:lang w:val="id-ID"/>
        </w:rPr>
        <w:t xml:space="preserve">jika </w:t>
      </w:r>
      <w:r w:rsidRPr="00724DF7">
        <w:rPr>
          <w:rFonts w:ascii="Times New Roman" w:hAnsi="Times New Roman" w:cs="Times New Roman"/>
          <w:sz w:val="24"/>
          <w:szCs w:val="24"/>
        </w:rPr>
        <w:t>tidak terjadi heteroskedastisitas.</w:t>
      </w:r>
      <w:r>
        <w:rPr>
          <w:rFonts w:ascii="Times New Roman" w:hAnsi="Times New Roman" w:cs="Times New Roman"/>
          <w:sz w:val="24"/>
          <w:szCs w:val="24"/>
          <w:lang w:val="id-ID"/>
        </w:rPr>
        <w:t xml:space="preserve"> </w:t>
      </w:r>
    </w:p>
    <w:p w:rsidR="00082FF6" w:rsidRPr="00724DF7" w:rsidRDefault="00082FF6" w:rsidP="00082FF6">
      <w:pPr>
        <w:tabs>
          <w:tab w:val="left" w:pos="2835"/>
        </w:tabs>
        <w:spacing w:after="0" w:line="480" w:lineRule="auto"/>
        <w:ind w:firstLine="709"/>
        <w:jc w:val="both"/>
        <w:rPr>
          <w:rFonts w:ascii="Times New Roman" w:hAnsi="Times New Roman" w:cs="Times New Roman"/>
          <w:sz w:val="24"/>
          <w:szCs w:val="24"/>
        </w:rPr>
      </w:pPr>
      <w:r w:rsidRPr="00724DF7">
        <w:rPr>
          <w:rFonts w:ascii="Times New Roman" w:hAnsi="Times New Roman" w:cs="Times New Roman"/>
          <w:sz w:val="24"/>
          <w:szCs w:val="24"/>
        </w:rPr>
        <w:t>Untuk mengetahui ada tidaknya heteroskedastisitas antar variabel independen dapat dilihat dari grafik plot antara nilai prediksi variabel terikat (ZPRED) dengan residualnya (SRESID). Ada tidaknya gejala heteroskedastisitas dapat diketahui dengan dua hal, antara lain :</w:t>
      </w:r>
    </w:p>
    <w:p w:rsidR="004B661B" w:rsidRDefault="00082FF6" w:rsidP="004B661B">
      <w:pPr>
        <w:pStyle w:val="ListParagraph"/>
        <w:numPr>
          <w:ilvl w:val="0"/>
          <w:numId w:val="64"/>
        </w:numPr>
        <w:autoSpaceDE w:val="0"/>
        <w:autoSpaceDN w:val="0"/>
        <w:adjustRightInd w:val="0"/>
        <w:spacing w:after="0" w:line="480" w:lineRule="auto"/>
        <w:ind w:left="426" w:hanging="426"/>
        <w:jc w:val="both"/>
        <w:rPr>
          <w:rFonts w:ascii="Times New Roman" w:hAnsi="Times New Roman" w:cs="Times New Roman"/>
          <w:sz w:val="24"/>
          <w:szCs w:val="24"/>
        </w:rPr>
      </w:pPr>
      <w:r w:rsidRPr="00724DF7">
        <w:rPr>
          <w:rFonts w:ascii="Times New Roman" w:hAnsi="Times New Roman" w:cs="Times New Roman"/>
          <w:sz w:val="24"/>
          <w:szCs w:val="24"/>
        </w:rPr>
        <w:t>Jika pencaran data yang berupa titik-titik membentuk pola tertentu dan beraturan, maka terjadi masalah heteroskedastisitas.</w:t>
      </w:r>
    </w:p>
    <w:p w:rsidR="00082FF6" w:rsidRPr="004B661B" w:rsidRDefault="00082FF6" w:rsidP="004B661B">
      <w:pPr>
        <w:pStyle w:val="ListParagraph"/>
        <w:numPr>
          <w:ilvl w:val="0"/>
          <w:numId w:val="64"/>
        </w:numPr>
        <w:autoSpaceDE w:val="0"/>
        <w:autoSpaceDN w:val="0"/>
        <w:adjustRightInd w:val="0"/>
        <w:spacing w:after="0" w:line="480" w:lineRule="auto"/>
        <w:ind w:left="426" w:hanging="426"/>
        <w:jc w:val="both"/>
        <w:rPr>
          <w:rFonts w:ascii="Times New Roman" w:hAnsi="Times New Roman" w:cs="Times New Roman"/>
          <w:sz w:val="24"/>
          <w:szCs w:val="24"/>
        </w:rPr>
      </w:pPr>
      <w:r w:rsidRPr="004B661B">
        <w:rPr>
          <w:rFonts w:ascii="Times New Roman" w:hAnsi="Times New Roman" w:cs="Times New Roman"/>
          <w:sz w:val="24"/>
          <w:szCs w:val="24"/>
        </w:rPr>
        <w:t>Jika pencaran data yang berupa titik-titik tidak membentuk pola tertentu dan menybar diatas dan dibawah sumbu Y, maka tidak terjadi masalah heteroskedastisitas.</w:t>
      </w:r>
    </w:p>
    <w:p w:rsidR="007F64A6" w:rsidRDefault="00082FF6" w:rsidP="007F64A6">
      <w:pPr>
        <w:autoSpaceDE w:val="0"/>
        <w:autoSpaceDN w:val="0"/>
        <w:adjustRightInd w:val="0"/>
        <w:spacing w:after="0" w:line="480" w:lineRule="auto"/>
        <w:ind w:firstLine="709"/>
        <w:jc w:val="both"/>
        <w:rPr>
          <w:rFonts w:ascii="Times New Roman" w:hAnsi="Times New Roman" w:cs="Times New Roman"/>
          <w:sz w:val="24"/>
          <w:szCs w:val="24"/>
          <w:lang w:val="id-ID"/>
        </w:rPr>
      </w:pPr>
      <w:r w:rsidRPr="00724DF7">
        <w:rPr>
          <w:rFonts w:ascii="Times New Roman" w:hAnsi="Times New Roman" w:cs="Times New Roman"/>
          <w:sz w:val="24"/>
          <w:szCs w:val="24"/>
        </w:rPr>
        <w:t xml:space="preserve">Adapun grafik hasil pengujian heterokesdastisitas menggunakan </w:t>
      </w:r>
      <w:r w:rsidR="00364D86" w:rsidRPr="00364D86">
        <w:rPr>
          <w:rFonts w:ascii="Times New Roman" w:hAnsi="Times New Roman" w:cs="Times New Roman"/>
          <w:i/>
          <w:sz w:val="24"/>
          <w:szCs w:val="24"/>
          <w:lang w:val="id-ID"/>
        </w:rPr>
        <w:t>IBM SPSS</w:t>
      </w:r>
      <w:r w:rsidR="00364D86" w:rsidRPr="00364D86">
        <w:rPr>
          <w:rFonts w:ascii="Times New Roman" w:hAnsi="Times New Roman" w:cs="Times New Roman"/>
          <w:i/>
          <w:sz w:val="24"/>
          <w:szCs w:val="24"/>
        </w:rPr>
        <w:t xml:space="preserve"> versi </w:t>
      </w:r>
      <w:r w:rsidR="00364D86" w:rsidRPr="00364D86">
        <w:rPr>
          <w:rFonts w:ascii="Times New Roman" w:hAnsi="Times New Roman" w:cs="Times New Roman"/>
          <w:i/>
          <w:sz w:val="24"/>
          <w:szCs w:val="24"/>
          <w:lang w:val="id-ID"/>
        </w:rPr>
        <w:t>22</w:t>
      </w:r>
      <w:r w:rsidR="00FA4A21">
        <w:rPr>
          <w:rFonts w:ascii="Times New Roman" w:hAnsi="Times New Roman" w:cs="Times New Roman"/>
          <w:i/>
          <w:sz w:val="24"/>
          <w:szCs w:val="24"/>
          <w:lang w:val="id-ID"/>
        </w:rPr>
        <w:t xml:space="preserve"> </w:t>
      </w:r>
      <w:r w:rsidR="00063ADA">
        <w:rPr>
          <w:rFonts w:ascii="Times New Roman" w:hAnsi="Times New Roman" w:cs="Times New Roman"/>
          <w:sz w:val="24"/>
          <w:szCs w:val="24"/>
          <w:lang w:val="id-ID"/>
        </w:rPr>
        <w:t xml:space="preserve">pada penelitian ini </w:t>
      </w:r>
      <w:r w:rsidR="00683138">
        <w:rPr>
          <w:rFonts w:ascii="Times New Roman" w:hAnsi="Times New Roman" w:cs="Times New Roman"/>
          <w:sz w:val="24"/>
          <w:szCs w:val="24"/>
          <w:lang w:val="id-ID"/>
        </w:rPr>
        <w:t xml:space="preserve">memperlihatkan tentang </w:t>
      </w:r>
      <w:r w:rsidR="00ED0066">
        <w:rPr>
          <w:rFonts w:ascii="Times New Roman" w:hAnsi="Times New Roman" w:cs="Times New Roman"/>
          <w:sz w:val="24"/>
          <w:szCs w:val="24"/>
          <w:lang w:val="id-ID"/>
        </w:rPr>
        <w:t xml:space="preserve">hasil </w:t>
      </w:r>
      <w:r w:rsidR="00683138">
        <w:rPr>
          <w:rFonts w:ascii="Times New Roman" w:hAnsi="Times New Roman" w:cs="Times New Roman"/>
          <w:sz w:val="24"/>
          <w:szCs w:val="24"/>
          <w:lang w:val="id-ID"/>
        </w:rPr>
        <w:t xml:space="preserve">uji  </w:t>
      </w:r>
      <w:r w:rsidR="00683138" w:rsidRPr="00724DF7">
        <w:rPr>
          <w:rFonts w:ascii="Times New Roman" w:hAnsi="Times New Roman" w:cs="Times New Roman"/>
          <w:sz w:val="24"/>
          <w:szCs w:val="24"/>
        </w:rPr>
        <w:t>heterokesdastisitas</w:t>
      </w:r>
      <w:r w:rsidR="00ED0066">
        <w:rPr>
          <w:rFonts w:ascii="Times New Roman" w:hAnsi="Times New Roman" w:cs="Times New Roman"/>
          <w:sz w:val="24"/>
          <w:szCs w:val="24"/>
          <w:lang w:val="id-ID"/>
        </w:rPr>
        <w:t xml:space="preserve"> </w:t>
      </w:r>
      <w:r w:rsidR="00063ADA">
        <w:rPr>
          <w:rFonts w:ascii="Times New Roman" w:hAnsi="Times New Roman" w:cs="Times New Roman"/>
          <w:sz w:val="24"/>
          <w:szCs w:val="24"/>
          <w:lang w:val="id-ID"/>
        </w:rPr>
        <w:t xml:space="preserve">yang </w:t>
      </w:r>
      <w:r w:rsidR="00063ADA">
        <w:rPr>
          <w:rFonts w:ascii="Times New Roman" w:hAnsi="Times New Roman" w:cs="Times New Roman"/>
          <w:sz w:val="24"/>
          <w:szCs w:val="24"/>
        </w:rPr>
        <w:t xml:space="preserve">dapat dilihat </w:t>
      </w:r>
      <w:r w:rsidR="00063ADA">
        <w:rPr>
          <w:rFonts w:ascii="Times New Roman" w:hAnsi="Times New Roman" w:cs="Times New Roman"/>
          <w:sz w:val="24"/>
          <w:szCs w:val="24"/>
          <w:lang w:val="id-ID"/>
        </w:rPr>
        <w:t>pada gambar 5</w:t>
      </w:r>
      <w:r w:rsidR="00683138">
        <w:rPr>
          <w:rFonts w:ascii="Times New Roman" w:hAnsi="Times New Roman" w:cs="Times New Roman"/>
          <w:sz w:val="24"/>
          <w:szCs w:val="24"/>
          <w:lang w:val="id-ID"/>
        </w:rPr>
        <w:t>.</w:t>
      </w:r>
    </w:p>
    <w:p w:rsidR="00E33298" w:rsidRDefault="00E33298" w:rsidP="00E33298">
      <w:pPr>
        <w:autoSpaceDE w:val="0"/>
        <w:autoSpaceDN w:val="0"/>
        <w:adjustRightInd w:val="0"/>
        <w:spacing w:after="0" w:line="240" w:lineRule="auto"/>
        <w:jc w:val="center"/>
        <w:rPr>
          <w:rFonts w:ascii="Times New Roman" w:hAnsi="Times New Roman" w:cs="Times New Roman"/>
          <w:sz w:val="24"/>
          <w:szCs w:val="24"/>
          <w:lang w:val="id-ID"/>
        </w:rPr>
      </w:pPr>
      <w:r>
        <w:rPr>
          <w:rFonts w:ascii="Times New Roman" w:hAnsi="Times New Roman" w:cs="Times New Roman"/>
          <w:noProof/>
          <w:sz w:val="24"/>
          <w:szCs w:val="24"/>
          <w:lang w:val="id-ID" w:eastAsia="id-ID"/>
        </w:rPr>
        <w:lastRenderedPageBreak/>
        <w:drawing>
          <wp:inline distT="0" distB="0" distL="0" distR="0">
            <wp:extent cx="3842340" cy="3081130"/>
            <wp:effectExtent l="19050" t="0" r="576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3"/>
                    <a:srcRect/>
                    <a:stretch>
                      <a:fillRect/>
                    </a:stretch>
                  </pic:blipFill>
                  <pic:spPr bwMode="auto">
                    <a:xfrm>
                      <a:off x="0" y="0"/>
                      <a:ext cx="3842366" cy="3081151"/>
                    </a:xfrm>
                    <a:prstGeom prst="rect">
                      <a:avLst/>
                    </a:prstGeom>
                    <a:noFill/>
                    <a:ln w="9525">
                      <a:noFill/>
                      <a:miter lim="800000"/>
                      <a:headEnd/>
                      <a:tailEnd/>
                    </a:ln>
                  </pic:spPr>
                </pic:pic>
              </a:graphicData>
            </a:graphic>
          </wp:inline>
        </w:drawing>
      </w:r>
    </w:p>
    <w:p w:rsidR="00A72B0D" w:rsidRDefault="00A72B0D" w:rsidP="00A72B0D">
      <w:pPr>
        <w:autoSpaceDE w:val="0"/>
        <w:autoSpaceDN w:val="0"/>
        <w:adjustRightInd w:val="0"/>
        <w:spacing w:after="0" w:line="480" w:lineRule="auto"/>
        <w:ind w:firstLine="709"/>
        <w:jc w:val="center"/>
        <w:rPr>
          <w:rFonts w:ascii="Times New Roman" w:hAnsi="Times New Roman" w:cs="Times New Roman"/>
          <w:sz w:val="24"/>
          <w:szCs w:val="24"/>
          <w:lang w:val="id-ID"/>
        </w:rPr>
      </w:pPr>
      <w:r w:rsidRPr="00724DF7">
        <w:rPr>
          <w:rFonts w:ascii="Times New Roman" w:hAnsi="Times New Roman" w:cs="Times New Roman"/>
          <w:b/>
          <w:bCs/>
          <w:sz w:val="24"/>
          <w:szCs w:val="24"/>
        </w:rPr>
        <w:t>Ga</w:t>
      </w:r>
      <w:r>
        <w:rPr>
          <w:rFonts w:ascii="Times New Roman" w:hAnsi="Times New Roman" w:cs="Times New Roman"/>
          <w:b/>
          <w:bCs/>
          <w:sz w:val="24"/>
          <w:szCs w:val="24"/>
        </w:rPr>
        <w:t xml:space="preserve">mbar </w:t>
      </w:r>
      <w:r>
        <w:rPr>
          <w:rFonts w:ascii="Times New Roman" w:hAnsi="Times New Roman" w:cs="Times New Roman"/>
          <w:b/>
          <w:bCs/>
          <w:sz w:val="24"/>
          <w:szCs w:val="24"/>
          <w:lang w:val="id-ID"/>
        </w:rPr>
        <w:t xml:space="preserve">5. Hasil </w:t>
      </w:r>
      <w:r w:rsidRPr="00724DF7">
        <w:rPr>
          <w:rFonts w:ascii="Times New Roman" w:hAnsi="Times New Roman" w:cs="Times New Roman"/>
          <w:b/>
          <w:bCs/>
          <w:sz w:val="24"/>
          <w:szCs w:val="24"/>
        </w:rPr>
        <w:t>Uji  Heterokedastisitas</w:t>
      </w:r>
    </w:p>
    <w:p w:rsidR="00082FF6" w:rsidRDefault="007F64A6" w:rsidP="00082FF6">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Berdasarkan Gambar </w:t>
      </w:r>
      <w:r>
        <w:rPr>
          <w:rFonts w:ascii="Times New Roman" w:hAnsi="Times New Roman" w:cs="Times New Roman"/>
          <w:sz w:val="24"/>
          <w:szCs w:val="24"/>
          <w:lang w:val="id-ID"/>
        </w:rPr>
        <w:t>5</w:t>
      </w:r>
      <w:r w:rsidR="00082FF6" w:rsidRPr="00724DF7">
        <w:rPr>
          <w:rFonts w:ascii="Times New Roman" w:hAnsi="Times New Roman" w:cs="Times New Roman"/>
          <w:sz w:val="24"/>
          <w:szCs w:val="24"/>
        </w:rPr>
        <w:t xml:space="preserve"> dapat diketahui bahwa data (titik-titik) menyebar secara merata di atas dan di bawah garis nol, tidak berkumpul di satu tempat, serta tidak membentuk pola tertentu sehingga dapat disimpulkan bahwa pada uji regresi ini tidak terjadi masalah heteroskedastisitas.</w:t>
      </w:r>
    </w:p>
    <w:p w:rsidR="00617A19" w:rsidRDefault="00617A19" w:rsidP="00683138">
      <w:pPr>
        <w:pStyle w:val="ListParagraph"/>
        <w:numPr>
          <w:ilvl w:val="1"/>
          <w:numId w:val="59"/>
        </w:numPr>
        <w:tabs>
          <w:tab w:val="left" w:pos="567"/>
        </w:tabs>
        <w:spacing w:after="0" w:line="480" w:lineRule="auto"/>
        <w:ind w:left="1134" w:hanging="425"/>
        <w:jc w:val="both"/>
        <w:rPr>
          <w:rFonts w:ascii="Times New Roman" w:hAnsi="Times New Roman" w:cs="Times New Roman"/>
          <w:sz w:val="24"/>
          <w:szCs w:val="24"/>
        </w:rPr>
      </w:pPr>
      <w:r w:rsidRPr="00957728">
        <w:rPr>
          <w:rFonts w:ascii="Times New Roman" w:hAnsi="Times New Roman" w:cs="Times New Roman"/>
          <w:sz w:val="24"/>
          <w:szCs w:val="24"/>
        </w:rPr>
        <w:t>Uji Autokorelasi</w:t>
      </w:r>
    </w:p>
    <w:p w:rsidR="00CD213F" w:rsidRDefault="00082FF6" w:rsidP="00CD213F">
      <w:pPr>
        <w:autoSpaceDE w:val="0"/>
        <w:autoSpaceDN w:val="0"/>
        <w:adjustRightInd w:val="0"/>
        <w:spacing w:after="0" w:line="480" w:lineRule="auto"/>
        <w:ind w:firstLine="709"/>
        <w:jc w:val="both"/>
        <w:rPr>
          <w:rFonts w:ascii="Times New Roman" w:hAnsi="Times New Roman" w:cs="Times New Roman"/>
          <w:sz w:val="24"/>
          <w:szCs w:val="24"/>
          <w:lang w:val="id-ID"/>
        </w:rPr>
      </w:pPr>
      <w:r w:rsidRPr="00724DF7">
        <w:rPr>
          <w:rFonts w:ascii="Times New Roman" w:hAnsi="Times New Roman" w:cs="Times New Roman"/>
          <w:sz w:val="24"/>
          <w:szCs w:val="24"/>
        </w:rPr>
        <w:t>Uji autokorelasi adalah pengujian untuk mengetahui ada tidaknya penyimpangan asumsi klasik autokorelasi, yaitu korelasi yang terjadi antara residual pada satu pengamatan dengan pemgamatan lain pada model regersi. Pengujian ini menggunakan Durbin Watson (DW-test). Ketentuan uji DW dapat dilihat sebagai berikut :</w:t>
      </w:r>
    </w:p>
    <w:p w:rsidR="007F64A6" w:rsidRDefault="007F64A6" w:rsidP="00DA2005">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Terjadi </w:t>
      </w:r>
      <w:r w:rsidRPr="00724DF7">
        <w:rPr>
          <w:rFonts w:ascii="Times New Roman" w:hAnsi="Times New Roman" w:cs="Times New Roman"/>
          <w:sz w:val="24"/>
          <w:szCs w:val="24"/>
        </w:rPr>
        <w:t>autokorelasi</w:t>
      </w:r>
      <w:r>
        <w:rPr>
          <w:rFonts w:ascii="Times New Roman" w:hAnsi="Times New Roman" w:cs="Times New Roman"/>
          <w:sz w:val="24"/>
          <w:szCs w:val="24"/>
        </w:rPr>
        <w:t xml:space="preserve"> positif, jika nilai DW di bawah -2 (DW &lt; -2)</w:t>
      </w:r>
    </w:p>
    <w:p w:rsidR="007F64A6" w:rsidRDefault="007F64A6" w:rsidP="00DA2005">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Tidak terjadi </w:t>
      </w:r>
      <w:r w:rsidRPr="00724DF7">
        <w:rPr>
          <w:rFonts w:ascii="Times New Roman" w:hAnsi="Times New Roman" w:cs="Times New Roman"/>
          <w:sz w:val="24"/>
          <w:szCs w:val="24"/>
        </w:rPr>
        <w:t>autokorelasi</w:t>
      </w:r>
      <w:r>
        <w:rPr>
          <w:rFonts w:ascii="Times New Roman" w:hAnsi="Times New Roman" w:cs="Times New Roman"/>
          <w:sz w:val="24"/>
          <w:szCs w:val="24"/>
        </w:rPr>
        <w:t>, jika nilai DW berada diantara -2 dan +2 atau -2 &lt; DW &lt;</w:t>
      </w:r>
      <w:r w:rsidR="00FA4A21">
        <w:rPr>
          <w:rFonts w:ascii="Times New Roman" w:hAnsi="Times New Roman" w:cs="Times New Roman"/>
          <w:sz w:val="24"/>
          <w:szCs w:val="24"/>
        </w:rPr>
        <w:t xml:space="preserve"> </w:t>
      </w:r>
      <w:r>
        <w:rPr>
          <w:rFonts w:ascii="Times New Roman" w:hAnsi="Times New Roman" w:cs="Times New Roman"/>
          <w:sz w:val="24"/>
          <w:szCs w:val="24"/>
        </w:rPr>
        <w:t>+2</w:t>
      </w:r>
    </w:p>
    <w:p w:rsidR="001B5C8A" w:rsidRPr="001B5C8A" w:rsidRDefault="001B5C8A" w:rsidP="001B5C8A">
      <w:pPr>
        <w:autoSpaceDE w:val="0"/>
        <w:autoSpaceDN w:val="0"/>
        <w:adjustRightInd w:val="0"/>
        <w:spacing w:after="0" w:line="480" w:lineRule="auto"/>
        <w:jc w:val="both"/>
        <w:rPr>
          <w:rFonts w:ascii="Times New Roman" w:hAnsi="Times New Roman" w:cs="Times New Roman"/>
          <w:sz w:val="24"/>
          <w:szCs w:val="24"/>
          <w:lang w:val="id-ID"/>
        </w:rPr>
      </w:pPr>
    </w:p>
    <w:p w:rsidR="007F64A6" w:rsidRDefault="007F64A6" w:rsidP="00DA2005">
      <w:pPr>
        <w:pStyle w:val="ListParagraph"/>
        <w:numPr>
          <w:ilvl w:val="0"/>
          <w:numId w:val="67"/>
        </w:numPr>
        <w:autoSpaceDE w:val="0"/>
        <w:autoSpaceDN w:val="0"/>
        <w:adjustRightInd w:val="0"/>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 xml:space="preserve">Terjadi </w:t>
      </w:r>
      <w:r w:rsidRPr="00724DF7">
        <w:rPr>
          <w:rFonts w:ascii="Times New Roman" w:hAnsi="Times New Roman" w:cs="Times New Roman"/>
          <w:sz w:val="24"/>
          <w:szCs w:val="24"/>
        </w:rPr>
        <w:t>autokorelasi</w:t>
      </w:r>
      <w:r>
        <w:rPr>
          <w:rFonts w:ascii="Times New Roman" w:hAnsi="Times New Roman" w:cs="Times New Roman"/>
          <w:sz w:val="24"/>
          <w:szCs w:val="24"/>
        </w:rPr>
        <w:t xml:space="preserve"> negatif, jika nilai DW di atas + 2 atau DW &gt; +2</w:t>
      </w:r>
    </w:p>
    <w:p w:rsidR="00082FF6" w:rsidRPr="00ED0066" w:rsidRDefault="001F0B14" w:rsidP="001F0B14">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sz w:val="24"/>
          <w:szCs w:val="24"/>
          <w:lang w:val="id-ID"/>
        </w:rPr>
        <w:t>H</w:t>
      </w:r>
      <w:r w:rsidR="00082FF6" w:rsidRPr="00724DF7">
        <w:rPr>
          <w:rFonts w:ascii="Times New Roman" w:hAnsi="Times New Roman" w:cs="Times New Roman"/>
          <w:sz w:val="24"/>
          <w:szCs w:val="24"/>
        </w:rPr>
        <w:t>asil uji autokorelasi untuk penelitian ini dapat dilihat pa</w:t>
      </w:r>
      <w:r w:rsidR="00ED0066">
        <w:rPr>
          <w:rFonts w:ascii="Times New Roman" w:hAnsi="Times New Roman" w:cs="Times New Roman"/>
          <w:sz w:val="24"/>
          <w:szCs w:val="24"/>
        </w:rPr>
        <w:t xml:space="preserve">da tabel uji </w:t>
      </w:r>
      <w:r w:rsidR="00ED0066" w:rsidRPr="00ED0066">
        <w:rPr>
          <w:rFonts w:ascii="Times New Roman" w:hAnsi="Times New Roman" w:cs="Times New Roman"/>
          <w:i/>
          <w:sz w:val="24"/>
          <w:szCs w:val="24"/>
        </w:rPr>
        <w:t>Durbin-Watson</w:t>
      </w:r>
      <w:r w:rsidR="00ED0066">
        <w:rPr>
          <w:rFonts w:ascii="Times New Roman" w:hAnsi="Times New Roman" w:cs="Times New Roman"/>
          <w:sz w:val="24"/>
          <w:szCs w:val="24"/>
          <w:lang w:val="id-ID"/>
        </w:rPr>
        <w:t xml:space="preserve"> sebagai </w:t>
      </w:r>
      <w:r w:rsidR="00082FF6" w:rsidRPr="00724DF7">
        <w:rPr>
          <w:rFonts w:ascii="Times New Roman" w:hAnsi="Times New Roman" w:cs="Times New Roman"/>
          <w:sz w:val="24"/>
          <w:szCs w:val="24"/>
        </w:rPr>
        <w:t>berikut</w:t>
      </w:r>
      <w:r w:rsidR="00ED0066">
        <w:rPr>
          <w:rFonts w:ascii="Times New Roman" w:hAnsi="Times New Roman" w:cs="Times New Roman"/>
          <w:sz w:val="24"/>
          <w:szCs w:val="24"/>
          <w:lang w:val="id-ID"/>
        </w:rPr>
        <w:t>.</w:t>
      </w:r>
    </w:p>
    <w:p w:rsidR="00082FF6" w:rsidRDefault="00082FF6" w:rsidP="00683138">
      <w:pPr>
        <w:autoSpaceDE w:val="0"/>
        <w:autoSpaceDN w:val="0"/>
        <w:adjustRightInd w:val="0"/>
        <w:spacing w:after="0" w:line="240" w:lineRule="auto"/>
        <w:ind w:firstLine="709"/>
        <w:jc w:val="center"/>
        <w:rPr>
          <w:rFonts w:ascii="Times New Roman" w:hAnsi="Times New Roman" w:cs="Times New Roman"/>
          <w:b/>
          <w:bCs/>
          <w:sz w:val="24"/>
          <w:szCs w:val="24"/>
          <w:lang w:val="id-ID"/>
        </w:rPr>
      </w:pPr>
      <w:r w:rsidRPr="00724DF7">
        <w:rPr>
          <w:rFonts w:ascii="Times New Roman" w:hAnsi="Times New Roman" w:cs="Times New Roman"/>
          <w:b/>
          <w:bCs/>
          <w:sz w:val="24"/>
          <w:szCs w:val="24"/>
        </w:rPr>
        <w:t xml:space="preserve">Tabel </w:t>
      </w:r>
      <w:r w:rsidR="003D73DE">
        <w:rPr>
          <w:rFonts w:ascii="Times New Roman" w:hAnsi="Times New Roman" w:cs="Times New Roman"/>
          <w:b/>
          <w:bCs/>
          <w:sz w:val="24"/>
          <w:szCs w:val="24"/>
          <w:lang w:val="id-ID"/>
        </w:rPr>
        <w:t>1</w:t>
      </w:r>
      <w:r w:rsidR="007F64A6">
        <w:rPr>
          <w:rFonts w:ascii="Times New Roman" w:hAnsi="Times New Roman" w:cs="Times New Roman"/>
          <w:b/>
          <w:bCs/>
          <w:sz w:val="24"/>
          <w:szCs w:val="24"/>
          <w:lang w:val="id-ID"/>
        </w:rPr>
        <w:t>4</w:t>
      </w:r>
      <w:r w:rsidR="00CD213F">
        <w:rPr>
          <w:rFonts w:ascii="Times New Roman" w:hAnsi="Times New Roman" w:cs="Times New Roman"/>
          <w:sz w:val="24"/>
          <w:szCs w:val="24"/>
          <w:lang w:val="id-ID"/>
        </w:rPr>
        <w:t>.</w:t>
      </w:r>
      <w:r w:rsidR="00683138">
        <w:rPr>
          <w:rFonts w:ascii="Times New Roman" w:hAnsi="Times New Roman" w:cs="Times New Roman"/>
          <w:b/>
          <w:bCs/>
          <w:sz w:val="24"/>
          <w:szCs w:val="24"/>
          <w:lang w:val="id-ID"/>
        </w:rPr>
        <w:t xml:space="preserve"> </w:t>
      </w:r>
      <w:r w:rsidRPr="00724DF7">
        <w:rPr>
          <w:rFonts w:ascii="Times New Roman" w:hAnsi="Times New Roman" w:cs="Times New Roman"/>
          <w:b/>
          <w:bCs/>
          <w:sz w:val="24"/>
          <w:szCs w:val="24"/>
        </w:rPr>
        <w:t>Uji Autokorelasi</w:t>
      </w:r>
    </w:p>
    <w:p w:rsidR="00CD213F" w:rsidRPr="00CD213F" w:rsidRDefault="00CD213F" w:rsidP="00CD213F">
      <w:pPr>
        <w:autoSpaceDE w:val="0"/>
        <w:autoSpaceDN w:val="0"/>
        <w:adjustRightInd w:val="0"/>
        <w:spacing w:after="0" w:line="240" w:lineRule="auto"/>
        <w:ind w:firstLine="709"/>
        <w:rPr>
          <w:rFonts w:ascii="Times New Roman" w:hAnsi="Times New Roman" w:cs="Times New Roman"/>
          <w:b/>
          <w:bCs/>
          <w:sz w:val="24"/>
          <w:szCs w:val="24"/>
          <w:lang w:val="id-ID"/>
        </w:rPr>
      </w:pPr>
    </w:p>
    <w:tbl>
      <w:tblPr>
        <w:tblW w:w="791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863"/>
        <w:gridCol w:w="1095"/>
        <w:gridCol w:w="1177"/>
        <w:gridCol w:w="1593"/>
        <w:gridCol w:w="1593"/>
        <w:gridCol w:w="1595"/>
      </w:tblGrid>
      <w:tr w:rsidR="00E33298" w:rsidRPr="00E33298" w:rsidTr="00ED0066">
        <w:trPr>
          <w:cantSplit/>
          <w:trHeight w:val="396"/>
        </w:trPr>
        <w:tc>
          <w:tcPr>
            <w:tcW w:w="7916" w:type="dxa"/>
            <w:gridSpan w:val="6"/>
            <w:tcBorders>
              <w:top w:val="nil"/>
              <w:left w:val="nil"/>
              <w:bottom w:val="nil"/>
              <w:right w:val="nil"/>
            </w:tcBorders>
            <w:shd w:val="clear" w:color="auto" w:fill="FFFFFF"/>
            <w:vAlign w:val="center"/>
          </w:tcPr>
          <w:p w:rsidR="00E33298" w:rsidRPr="00E33298" w:rsidRDefault="00E33298" w:rsidP="00E33298">
            <w:pPr>
              <w:autoSpaceDE w:val="0"/>
              <w:autoSpaceDN w:val="0"/>
              <w:adjustRightInd w:val="0"/>
              <w:spacing w:after="0" w:line="320" w:lineRule="atLeast"/>
              <w:ind w:left="60" w:right="60"/>
              <w:jc w:val="center"/>
              <w:rPr>
                <w:rFonts w:ascii="Arial" w:hAnsi="Arial" w:cs="Arial"/>
                <w:color w:val="000000"/>
                <w:sz w:val="18"/>
                <w:szCs w:val="18"/>
                <w:lang w:val="id-ID"/>
              </w:rPr>
            </w:pPr>
            <w:r w:rsidRPr="00E33298">
              <w:rPr>
                <w:rFonts w:ascii="Arial" w:hAnsi="Arial" w:cs="Arial"/>
                <w:b/>
                <w:bCs/>
                <w:color w:val="000000"/>
                <w:sz w:val="18"/>
                <w:szCs w:val="18"/>
                <w:lang w:val="id-ID"/>
              </w:rPr>
              <w:t>Model Summary</w:t>
            </w:r>
            <w:r w:rsidRPr="00E33298">
              <w:rPr>
                <w:rFonts w:ascii="Arial" w:hAnsi="Arial" w:cs="Arial"/>
                <w:b/>
                <w:bCs/>
                <w:color w:val="000000"/>
                <w:sz w:val="18"/>
                <w:szCs w:val="18"/>
                <w:vertAlign w:val="superscript"/>
                <w:lang w:val="id-ID"/>
              </w:rPr>
              <w:t>b</w:t>
            </w:r>
          </w:p>
        </w:tc>
      </w:tr>
      <w:tr w:rsidR="00E33298" w:rsidRPr="00E33298" w:rsidTr="0020227A">
        <w:trPr>
          <w:cantSplit/>
          <w:trHeight w:val="790"/>
        </w:trPr>
        <w:tc>
          <w:tcPr>
            <w:tcW w:w="863"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E33298" w:rsidRPr="00E33298" w:rsidRDefault="00E33298" w:rsidP="00E33298">
            <w:pPr>
              <w:autoSpaceDE w:val="0"/>
              <w:autoSpaceDN w:val="0"/>
              <w:adjustRightInd w:val="0"/>
              <w:spacing w:after="0" w:line="320" w:lineRule="atLeast"/>
              <w:ind w:left="60" w:right="60"/>
              <w:rPr>
                <w:rFonts w:ascii="Arial" w:hAnsi="Arial" w:cs="Arial"/>
                <w:color w:val="000000"/>
                <w:sz w:val="18"/>
                <w:szCs w:val="18"/>
                <w:lang w:val="id-ID"/>
              </w:rPr>
            </w:pPr>
            <w:r w:rsidRPr="00E33298">
              <w:rPr>
                <w:rFonts w:ascii="Arial" w:hAnsi="Arial" w:cs="Arial"/>
                <w:color w:val="000000"/>
                <w:sz w:val="18"/>
                <w:szCs w:val="18"/>
                <w:lang w:val="id-ID"/>
              </w:rPr>
              <w:t>Model</w:t>
            </w:r>
          </w:p>
        </w:tc>
        <w:tc>
          <w:tcPr>
            <w:tcW w:w="1095" w:type="dxa"/>
            <w:tcBorders>
              <w:top w:val="single" w:sz="16" w:space="0" w:color="000000"/>
              <w:left w:val="single" w:sz="16" w:space="0" w:color="000000"/>
              <w:bottom w:val="single" w:sz="16" w:space="0" w:color="000000"/>
            </w:tcBorders>
            <w:shd w:val="clear" w:color="auto" w:fill="FFFFFF"/>
            <w:vAlign w:val="bottom"/>
          </w:tcPr>
          <w:p w:rsidR="00E33298" w:rsidRPr="00E33298" w:rsidRDefault="00E33298" w:rsidP="00E33298">
            <w:pPr>
              <w:autoSpaceDE w:val="0"/>
              <w:autoSpaceDN w:val="0"/>
              <w:adjustRightInd w:val="0"/>
              <w:spacing w:after="0" w:line="320" w:lineRule="atLeast"/>
              <w:ind w:left="60" w:right="60"/>
              <w:jc w:val="center"/>
              <w:rPr>
                <w:rFonts w:ascii="Arial" w:hAnsi="Arial" w:cs="Arial"/>
                <w:color w:val="000000"/>
                <w:sz w:val="18"/>
                <w:szCs w:val="18"/>
                <w:lang w:val="id-ID"/>
              </w:rPr>
            </w:pPr>
            <w:r w:rsidRPr="00E33298">
              <w:rPr>
                <w:rFonts w:ascii="Arial" w:hAnsi="Arial" w:cs="Arial"/>
                <w:color w:val="000000"/>
                <w:sz w:val="18"/>
                <w:szCs w:val="18"/>
                <w:lang w:val="id-ID"/>
              </w:rPr>
              <w:t>R</w:t>
            </w:r>
          </w:p>
        </w:tc>
        <w:tc>
          <w:tcPr>
            <w:tcW w:w="1177" w:type="dxa"/>
            <w:tcBorders>
              <w:top w:val="single" w:sz="16" w:space="0" w:color="000000"/>
              <w:bottom w:val="single" w:sz="16" w:space="0" w:color="000000"/>
            </w:tcBorders>
            <w:shd w:val="clear" w:color="auto" w:fill="FFFFFF"/>
            <w:vAlign w:val="bottom"/>
          </w:tcPr>
          <w:p w:rsidR="00E33298" w:rsidRPr="00E33298" w:rsidRDefault="00E33298" w:rsidP="00E33298">
            <w:pPr>
              <w:autoSpaceDE w:val="0"/>
              <w:autoSpaceDN w:val="0"/>
              <w:adjustRightInd w:val="0"/>
              <w:spacing w:after="0" w:line="320" w:lineRule="atLeast"/>
              <w:ind w:left="60" w:right="60"/>
              <w:jc w:val="center"/>
              <w:rPr>
                <w:rFonts w:ascii="Arial" w:hAnsi="Arial" w:cs="Arial"/>
                <w:color w:val="000000"/>
                <w:sz w:val="18"/>
                <w:szCs w:val="18"/>
                <w:lang w:val="id-ID"/>
              </w:rPr>
            </w:pPr>
            <w:r w:rsidRPr="00E33298">
              <w:rPr>
                <w:rFonts w:ascii="Arial" w:hAnsi="Arial" w:cs="Arial"/>
                <w:color w:val="000000"/>
                <w:sz w:val="18"/>
                <w:szCs w:val="18"/>
                <w:lang w:val="id-ID"/>
              </w:rPr>
              <w:t>R Square</w:t>
            </w:r>
          </w:p>
        </w:tc>
        <w:tc>
          <w:tcPr>
            <w:tcW w:w="1593" w:type="dxa"/>
            <w:tcBorders>
              <w:top w:val="single" w:sz="16" w:space="0" w:color="000000"/>
              <w:bottom w:val="single" w:sz="16" w:space="0" w:color="000000"/>
            </w:tcBorders>
            <w:shd w:val="clear" w:color="auto" w:fill="FFFFFF"/>
            <w:vAlign w:val="bottom"/>
          </w:tcPr>
          <w:p w:rsidR="00E33298" w:rsidRPr="00E33298" w:rsidRDefault="00E33298" w:rsidP="00E33298">
            <w:pPr>
              <w:autoSpaceDE w:val="0"/>
              <w:autoSpaceDN w:val="0"/>
              <w:adjustRightInd w:val="0"/>
              <w:spacing w:after="0" w:line="320" w:lineRule="atLeast"/>
              <w:ind w:left="60" w:right="60"/>
              <w:jc w:val="center"/>
              <w:rPr>
                <w:rFonts w:ascii="Arial" w:hAnsi="Arial" w:cs="Arial"/>
                <w:color w:val="000000"/>
                <w:sz w:val="18"/>
                <w:szCs w:val="18"/>
                <w:lang w:val="id-ID"/>
              </w:rPr>
            </w:pPr>
            <w:r w:rsidRPr="00E33298">
              <w:rPr>
                <w:rFonts w:ascii="Arial" w:hAnsi="Arial" w:cs="Arial"/>
                <w:color w:val="000000"/>
                <w:sz w:val="18"/>
                <w:szCs w:val="18"/>
                <w:lang w:val="id-ID"/>
              </w:rPr>
              <w:t>Adjusted R Square</w:t>
            </w:r>
          </w:p>
        </w:tc>
        <w:tc>
          <w:tcPr>
            <w:tcW w:w="1593" w:type="dxa"/>
            <w:tcBorders>
              <w:top w:val="single" w:sz="16" w:space="0" w:color="000000"/>
              <w:bottom w:val="single" w:sz="16" w:space="0" w:color="000000"/>
            </w:tcBorders>
            <w:shd w:val="clear" w:color="auto" w:fill="FFFFFF"/>
            <w:vAlign w:val="bottom"/>
          </w:tcPr>
          <w:p w:rsidR="00E33298" w:rsidRPr="00E33298" w:rsidRDefault="00E33298" w:rsidP="00E33298">
            <w:pPr>
              <w:autoSpaceDE w:val="0"/>
              <w:autoSpaceDN w:val="0"/>
              <w:adjustRightInd w:val="0"/>
              <w:spacing w:after="0" w:line="320" w:lineRule="atLeast"/>
              <w:ind w:left="60" w:right="60"/>
              <w:jc w:val="center"/>
              <w:rPr>
                <w:rFonts w:ascii="Arial" w:hAnsi="Arial" w:cs="Arial"/>
                <w:color w:val="000000"/>
                <w:sz w:val="18"/>
                <w:szCs w:val="18"/>
                <w:lang w:val="id-ID"/>
              </w:rPr>
            </w:pPr>
            <w:r w:rsidRPr="00E33298">
              <w:rPr>
                <w:rFonts w:ascii="Arial" w:hAnsi="Arial" w:cs="Arial"/>
                <w:color w:val="000000"/>
                <w:sz w:val="18"/>
                <w:szCs w:val="18"/>
                <w:lang w:val="id-ID"/>
              </w:rPr>
              <w:t>Std. Error of the Estimate</w:t>
            </w:r>
          </w:p>
        </w:tc>
        <w:tc>
          <w:tcPr>
            <w:tcW w:w="1595" w:type="dxa"/>
            <w:tcBorders>
              <w:top w:val="single" w:sz="16" w:space="0" w:color="000000"/>
              <w:bottom w:val="single" w:sz="16" w:space="0" w:color="000000"/>
              <w:right w:val="single" w:sz="16" w:space="0" w:color="000000"/>
            </w:tcBorders>
            <w:shd w:val="clear" w:color="auto" w:fill="FFFFFF"/>
            <w:vAlign w:val="bottom"/>
          </w:tcPr>
          <w:p w:rsidR="00E33298" w:rsidRPr="00E33298" w:rsidRDefault="00E33298" w:rsidP="00E33298">
            <w:pPr>
              <w:autoSpaceDE w:val="0"/>
              <w:autoSpaceDN w:val="0"/>
              <w:adjustRightInd w:val="0"/>
              <w:spacing w:after="0" w:line="320" w:lineRule="atLeast"/>
              <w:ind w:left="60" w:right="60"/>
              <w:jc w:val="center"/>
              <w:rPr>
                <w:rFonts w:ascii="Arial" w:hAnsi="Arial" w:cs="Arial"/>
                <w:color w:val="000000"/>
                <w:sz w:val="18"/>
                <w:szCs w:val="18"/>
                <w:lang w:val="id-ID"/>
              </w:rPr>
            </w:pPr>
            <w:r w:rsidRPr="00E33298">
              <w:rPr>
                <w:rFonts w:ascii="Arial" w:hAnsi="Arial" w:cs="Arial"/>
                <w:color w:val="000000"/>
                <w:sz w:val="18"/>
                <w:szCs w:val="18"/>
                <w:lang w:val="id-ID"/>
              </w:rPr>
              <w:t>Durbin-Watson</w:t>
            </w:r>
          </w:p>
        </w:tc>
      </w:tr>
      <w:tr w:rsidR="00E33298" w:rsidRPr="00E33298" w:rsidTr="0020227A">
        <w:trPr>
          <w:cantSplit/>
          <w:trHeight w:val="396"/>
        </w:trPr>
        <w:tc>
          <w:tcPr>
            <w:tcW w:w="863" w:type="dxa"/>
            <w:tcBorders>
              <w:top w:val="single" w:sz="16" w:space="0" w:color="000000"/>
              <w:left w:val="single" w:sz="16" w:space="0" w:color="000000"/>
              <w:bottom w:val="single" w:sz="16" w:space="0" w:color="000000"/>
              <w:right w:val="single" w:sz="16" w:space="0" w:color="000000"/>
            </w:tcBorders>
            <w:shd w:val="clear" w:color="auto" w:fill="FFFFFF"/>
          </w:tcPr>
          <w:p w:rsidR="00E33298" w:rsidRPr="00E33298" w:rsidRDefault="00E33298" w:rsidP="00E33298">
            <w:pPr>
              <w:autoSpaceDE w:val="0"/>
              <w:autoSpaceDN w:val="0"/>
              <w:adjustRightInd w:val="0"/>
              <w:spacing w:after="0" w:line="320" w:lineRule="atLeast"/>
              <w:ind w:left="60" w:right="60"/>
              <w:rPr>
                <w:rFonts w:ascii="Arial" w:hAnsi="Arial" w:cs="Arial"/>
                <w:color w:val="000000"/>
                <w:sz w:val="18"/>
                <w:szCs w:val="18"/>
                <w:lang w:val="id-ID"/>
              </w:rPr>
            </w:pPr>
            <w:r w:rsidRPr="00E33298">
              <w:rPr>
                <w:rFonts w:ascii="Arial" w:hAnsi="Arial" w:cs="Arial"/>
                <w:color w:val="000000"/>
                <w:sz w:val="18"/>
                <w:szCs w:val="18"/>
                <w:lang w:val="id-ID"/>
              </w:rPr>
              <w:t>1</w:t>
            </w:r>
          </w:p>
        </w:tc>
        <w:tc>
          <w:tcPr>
            <w:tcW w:w="1095" w:type="dxa"/>
            <w:tcBorders>
              <w:top w:val="single" w:sz="16" w:space="0" w:color="000000"/>
              <w:left w:val="single" w:sz="16" w:space="0" w:color="000000"/>
              <w:bottom w:val="single" w:sz="16" w:space="0" w:color="000000"/>
            </w:tcBorders>
            <w:shd w:val="clear" w:color="auto" w:fill="FFFFFF"/>
            <w:vAlign w:val="center"/>
          </w:tcPr>
          <w:p w:rsidR="00E33298" w:rsidRPr="00E33298" w:rsidRDefault="00E33298" w:rsidP="00E33298">
            <w:pPr>
              <w:autoSpaceDE w:val="0"/>
              <w:autoSpaceDN w:val="0"/>
              <w:adjustRightInd w:val="0"/>
              <w:spacing w:after="0" w:line="320" w:lineRule="atLeast"/>
              <w:ind w:left="60" w:right="60"/>
              <w:jc w:val="right"/>
              <w:rPr>
                <w:rFonts w:ascii="Arial" w:hAnsi="Arial" w:cs="Arial"/>
                <w:color w:val="000000"/>
                <w:sz w:val="18"/>
                <w:szCs w:val="18"/>
                <w:lang w:val="id-ID"/>
              </w:rPr>
            </w:pPr>
            <w:r w:rsidRPr="00E33298">
              <w:rPr>
                <w:rFonts w:ascii="Arial" w:hAnsi="Arial" w:cs="Arial"/>
                <w:color w:val="000000"/>
                <w:sz w:val="18"/>
                <w:szCs w:val="18"/>
                <w:lang w:val="id-ID"/>
              </w:rPr>
              <w:t>,500</w:t>
            </w:r>
            <w:r w:rsidRPr="00E33298">
              <w:rPr>
                <w:rFonts w:ascii="Arial" w:hAnsi="Arial" w:cs="Arial"/>
                <w:color w:val="000000"/>
                <w:sz w:val="18"/>
                <w:szCs w:val="18"/>
                <w:vertAlign w:val="superscript"/>
                <w:lang w:val="id-ID"/>
              </w:rPr>
              <w:t>a</w:t>
            </w:r>
          </w:p>
        </w:tc>
        <w:tc>
          <w:tcPr>
            <w:tcW w:w="1177" w:type="dxa"/>
            <w:tcBorders>
              <w:top w:val="single" w:sz="16" w:space="0" w:color="000000"/>
              <w:bottom w:val="single" w:sz="16" w:space="0" w:color="000000"/>
            </w:tcBorders>
            <w:shd w:val="clear" w:color="auto" w:fill="FFFFFF"/>
            <w:vAlign w:val="center"/>
          </w:tcPr>
          <w:p w:rsidR="00E33298" w:rsidRPr="00E33298" w:rsidRDefault="00E33298" w:rsidP="00E33298">
            <w:pPr>
              <w:autoSpaceDE w:val="0"/>
              <w:autoSpaceDN w:val="0"/>
              <w:adjustRightInd w:val="0"/>
              <w:spacing w:after="0" w:line="320" w:lineRule="atLeast"/>
              <w:ind w:left="60" w:right="60"/>
              <w:jc w:val="right"/>
              <w:rPr>
                <w:rFonts w:ascii="Arial" w:hAnsi="Arial" w:cs="Arial"/>
                <w:color w:val="000000"/>
                <w:sz w:val="18"/>
                <w:szCs w:val="18"/>
                <w:lang w:val="id-ID"/>
              </w:rPr>
            </w:pPr>
            <w:r w:rsidRPr="00E33298">
              <w:rPr>
                <w:rFonts w:ascii="Arial" w:hAnsi="Arial" w:cs="Arial"/>
                <w:color w:val="000000"/>
                <w:sz w:val="18"/>
                <w:szCs w:val="18"/>
                <w:lang w:val="id-ID"/>
              </w:rPr>
              <w:t>,250</w:t>
            </w:r>
          </w:p>
        </w:tc>
        <w:tc>
          <w:tcPr>
            <w:tcW w:w="1593" w:type="dxa"/>
            <w:tcBorders>
              <w:top w:val="single" w:sz="16" w:space="0" w:color="000000"/>
              <w:bottom w:val="single" w:sz="16" w:space="0" w:color="000000"/>
            </w:tcBorders>
            <w:shd w:val="clear" w:color="auto" w:fill="FFFFFF"/>
            <w:vAlign w:val="center"/>
          </w:tcPr>
          <w:p w:rsidR="00E33298" w:rsidRPr="00E33298" w:rsidRDefault="00E33298" w:rsidP="00E33298">
            <w:pPr>
              <w:autoSpaceDE w:val="0"/>
              <w:autoSpaceDN w:val="0"/>
              <w:adjustRightInd w:val="0"/>
              <w:spacing w:after="0" w:line="320" w:lineRule="atLeast"/>
              <w:ind w:left="60" w:right="60"/>
              <w:jc w:val="right"/>
              <w:rPr>
                <w:rFonts w:ascii="Arial" w:hAnsi="Arial" w:cs="Arial"/>
                <w:color w:val="000000"/>
                <w:sz w:val="18"/>
                <w:szCs w:val="18"/>
                <w:lang w:val="id-ID"/>
              </w:rPr>
            </w:pPr>
            <w:r w:rsidRPr="00E33298">
              <w:rPr>
                <w:rFonts w:ascii="Arial" w:hAnsi="Arial" w:cs="Arial"/>
                <w:color w:val="000000"/>
                <w:sz w:val="18"/>
                <w:szCs w:val="18"/>
                <w:lang w:val="id-ID"/>
              </w:rPr>
              <w:t>,187</w:t>
            </w:r>
          </w:p>
        </w:tc>
        <w:tc>
          <w:tcPr>
            <w:tcW w:w="1593" w:type="dxa"/>
            <w:tcBorders>
              <w:top w:val="single" w:sz="16" w:space="0" w:color="000000"/>
              <w:bottom w:val="single" w:sz="16" w:space="0" w:color="000000"/>
            </w:tcBorders>
            <w:shd w:val="clear" w:color="auto" w:fill="FFFFFF"/>
            <w:vAlign w:val="center"/>
          </w:tcPr>
          <w:p w:rsidR="00E33298" w:rsidRPr="00E33298" w:rsidRDefault="00E33298" w:rsidP="00E33298">
            <w:pPr>
              <w:autoSpaceDE w:val="0"/>
              <w:autoSpaceDN w:val="0"/>
              <w:adjustRightInd w:val="0"/>
              <w:spacing w:after="0" w:line="320" w:lineRule="atLeast"/>
              <w:ind w:left="60" w:right="60"/>
              <w:jc w:val="right"/>
              <w:rPr>
                <w:rFonts w:ascii="Arial" w:hAnsi="Arial" w:cs="Arial"/>
                <w:color w:val="000000"/>
                <w:sz w:val="18"/>
                <w:szCs w:val="18"/>
                <w:lang w:val="id-ID"/>
              </w:rPr>
            </w:pPr>
            <w:r w:rsidRPr="00E33298">
              <w:rPr>
                <w:rFonts w:ascii="Arial" w:hAnsi="Arial" w:cs="Arial"/>
                <w:color w:val="000000"/>
                <w:sz w:val="18"/>
                <w:szCs w:val="18"/>
                <w:lang w:val="id-ID"/>
              </w:rPr>
              <w:t>,76457</w:t>
            </w:r>
          </w:p>
        </w:tc>
        <w:tc>
          <w:tcPr>
            <w:tcW w:w="1595" w:type="dxa"/>
            <w:tcBorders>
              <w:top w:val="single" w:sz="16" w:space="0" w:color="000000"/>
              <w:bottom w:val="single" w:sz="16" w:space="0" w:color="000000"/>
              <w:right w:val="single" w:sz="16" w:space="0" w:color="000000"/>
            </w:tcBorders>
            <w:shd w:val="clear" w:color="auto" w:fill="FFFFFF"/>
            <w:vAlign w:val="center"/>
          </w:tcPr>
          <w:p w:rsidR="00E33298" w:rsidRPr="00E33298" w:rsidRDefault="00E33298" w:rsidP="00E33298">
            <w:pPr>
              <w:autoSpaceDE w:val="0"/>
              <w:autoSpaceDN w:val="0"/>
              <w:adjustRightInd w:val="0"/>
              <w:spacing w:after="0" w:line="320" w:lineRule="atLeast"/>
              <w:ind w:left="60" w:right="60"/>
              <w:jc w:val="right"/>
              <w:rPr>
                <w:rFonts w:ascii="Arial" w:hAnsi="Arial" w:cs="Arial"/>
                <w:color w:val="000000"/>
                <w:sz w:val="18"/>
                <w:szCs w:val="18"/>
                <w:lang w:val="id-ID"/>
              </w:rPr>
            </w:pPr>
            <w:r w:rsidRPr="00E33298">
              <w:rPr>
                <w:rFonts w:ascii="Arial" w:hAnsi="Arial" w:cs="Arial"/>
                <w:color w:val="000000"/>
                <w:sz w:val="18"/>
                <w:szCs w:val="18"/>
                <w:lang w:val="id-ID"/>
              </w:rPr>
              <w:t>,447</w:t>
            </w:r>
          </w:p>
        </w:tc>
      </w:tr>
      <w:tr w:rsidR="00E33298" w:rsidRPr="00E33298" w:rsidTr="00ED0066">
        <w:trPr>
          <w:cantSplit/>
          <w:trHeight w:val="396"/>
        </w:trPr>
        <w:tc>
          <w:tcPr>
            <w:tcW w:w="7916" w:type="dxa"/>
            <w:gridSpan w:val="6"/>
            <w:tcBorders>
              <w:top w:val="nil"/>
              <w:left w:val="nil"/>
              <w:bottom w:val="nil"/>
              <w:right w:val="nil"/>
            </w:tcBorders>
            <w:shd w:val="clear" w:color="auto" w:fill="FFFFFF"/>
          </w:tcPr>
          <w:p w:rsidR="00E33298" w:rsidRPr="00E33298" w:rsidRDefault="00E33298" w:rsidP="00E33298">
            <w:pPr>
              <w:autoSpaceDE w:val="0"/>
              <w:autoSpaceDN w:val="0"/>
              <w:adjustRightInd w:val="0"/>
              <w:spacing w:after="0" w:line="320" w:lineRule="atLeast"/>
              <w:ind w:left="60" w:right="60"/>
              <w:rPr>
                <w:rFonts w:ascii="Arial" w:hAnsi="Arial" w:cs="Arial"/>
                <w:color w:val="000000"/>
                <w:sz w:val="18"/>
                <w:szCs w:val="18"/>
                <w:lang w:val="id-ID"/>
              </w:rPr>
            </w:pPr>
            <w:r w:rsidRPr="00E33298">
              <w:rPr>
                <w:rFonts w:ascii="Arial" w:hAnsi="Arial" w:cs="Arial"/>
                <w:color w:val="000000"/>
                <w:sz w:val="18"/>
                <w:szCs w:val="18"/>
                <w:lang w:val="id-ID"/>
              </w:rPr>
              <w:t>a. Predictors: (Constant), LDR, CAR, NPL</w:t>
            </w:r>
          </w:p>
        </w:tc>
      </w:tr>
      <w:tr w:rsidR="00E33298" w:rsidRPr="00E33298" w:rsidTr="00ED0066">
        <w:trPr>
          <w:cantSplit/>
          <w:trHeight w:val="415"/>
        </w:trPr>
        <w:tc>
          <w:tcPr>
            <w:tcW w:w="7916" w:type="dxa"/>
            <w:gridSpan w:val="6"/>
            <w:tcBorders>
              <w:top w:val="nil"/>
              <w:left w:val="nil"/>
              <w:bottom w:val="nil"/>
              <w:right w:val="nil"/>
            </w:tcBorders>
            <w:shd w:val="clear" w:color="auto" w:fill="FFFFFF"/>
          </w:tcPr>
          <w:p w:rsidR="00E33298" w:rsidRPr="00E33298" w:rsidRDefault="00E33298" w:rsidP="00E33298">
            <w:pPr>
              <w:autoSpaceDE w:val="0"/>
              <w:autoSpaceDN w:val="0"/>
              <w:adjustRightInd w:val="0"/>
              <w:spacing w:after="0" w:line="320" w:lineRule="atLeast"/>
              <w:ind w:left="60" w:right="60"/>
              <w:rPr>
                <w:rFonts w:ascii="Arial" w:hAnsi="Arial" w:cs="Arial"/>
                <w:color w:val="000000"/>
                <w:sz w:val="18"/>
                <w:szCs w:val="18"/>
                <w:lang w:val="id-ID"/>
              </w:rPr>
            </w:pPr>
            <w:r w:rsidRPr="00E33298">
              <w:rPr>
                <w:rFonts w:ascii="Arial" w:hAnsi="Arial" w:cs="Arial"/>
                <w:color w:val="000000"/>
                <w:sz w:val="18"/>
                <w:szCs w:val="18"/>
                <w:lang w:val="id-ID"/>
              </w:rPr>
              <w:t>b. Dependent Variable: ROA</w:t>
            </w:r>
          </w:p>
        </w:tc>
      </w:tr>
    </w:tbl>
    <w:p w:rsidR="00E33298" w:rsidRPr="00E33298" w:rsidRDefault="00E33298" w:rsidP="00E33298">
      <w:pPr>
        <w:autoSpaceDE w:val="0"/>
        <w:autoSpaceDN w:val="0"/>
        <w:adjustRightInd w:val="0"/>
        <w:spacing w:after="0" w:line="400" w:lineRule="atLeast"/>
        <w:rPr>
          <w:rFonts w:ascii="Times New Roman" w:hAnsi="Times New Roman" w:cs="Times New Roman"/>
          <w:sz w:val="24"/>
          <w:szCs w:val="24"/>
          <w:lang w:val="id-ID"/>
        </w:rPr>
      </w:pPr>
    </w:p>
    <w:p w:rsidR="00617A19" w:rsidRDefault="00082FF6" w:rsidP="001F0B14">
      <w:pPr>
        <w:pStyle w:val="ListParagraph"/>
        <w:spacing w:after="0" w:line="480" w:lineRule="auto"/>
        <w:ind w:left="0" w:firstLine="709"/>
        <w:jc w:val="both"/>
        <w:rPr>
          <w:rFonts w:ascii="Times New Roman" w:hAnsi="Times New Roman" w:cs="Times New Roman"/>
          <w:sz w:val="24"/>
          <w:szCs w:val="24"/>
        </w:rPr>
      </w:pPr>
      <w:r w:rsidRPr="00724DF7">
        <w:rPr>
          <w:rFonts w:ascii="Times New Roman" w:hAnsi="Times New Roman" w:cs="Times New Roman"/>
          <w:sz w:val="24"/>
          <w:szCs w:val="24"/>
        </w:rPr>
        <w:t xml:space="preserve">Pada tabel </w:t>
      </w:r>
      <w:r w:rsidR="001F0B14">
        <w:rPr>
          <w:rFonts w:ascii="Times New Roman" w:hAnsi="Times New Roman" w:cs="Times New Roman"/>
          <w:sz w:val="24"/>
          <w:szCs w:val="24"/>
        </w:rPr>
        <w:t>1</w:t>
      </w:r>
      <w:r w:rsidRPr="00724DF7">
        <w:rPr>
          <w:rFonts w:ascii="Times New Roman" w:hAnsi="Times New Roman" w:cs="Times New Roman"/>
          <w:sz w:val="24"/>
          <w:szCs w:val="24"/>
        </w:rPr>
        <w:t>4</w:t>
      </w:r>
      <w:r w:rsidR="001F0B14">
        <w:rPr>
          <w:rFonts w:ascii="Times New Roman" w:hAnsi="Times New Roman" w:cs="Times New Roman"/>
          <w:sz w:val="24"/>
          <w:szCs w:val="24"/>
        </w:rPr>
        <w:t xml:space="preserve"> memperlihatkan </w:t>
      </w:r>
      <w:r w:rsidRPr="00724DF7">
        <w:rPr>
          <w:rFonts w:ascii="Times New Roman" w:hAnsi="Times New Roman" w:cs="Times New Roman"/>
          <w:sz w:val="24"/>
          <w:szCs w:val="24"/>
        </w:rPr>
        <w:t>bahwa nilai Durbin-Watson untuk</w:t>
      </w:r>
      <w:r w:rsidR="001F0B14">
        <w:rPr>
          <w:rFonts w:ascii="Times New Roman" w:hAnsi="Times New Roman" w:cs="Times New Roman"/>
          <w:sz w:val="24"/>
          <w:szCs w:val="24"/>
        </w:rPr>
        <w:t xml:space="preserve"> penelitian ini adalah sebesar 0</w:t>
      </w:r>
      <w:r w:rsidRPr="00724DF7">
        <w:rPr>
          <w:rFonts w:ascii="Times New Roman" w:hAnsi="Times New Roman" w:cs="Times New Roman"/>
          <w:sz w:val="24"/>
          <w:szCs w:val="24"/>
        </w:rPr>
        <w:t>,</w:t>
      </w:r>
      <w:r w:rsidR="001F0B14">
        <w:rPr>
          <w:rFonts w:ascii="Times New Roman" w:hAnsi="Times New Roman" w:cs="Times New Roman"/>
          <w:sz w:val="24"/>
          <w:szCs w:val="24"/>
        </w:rPr>
        <w:t>4</w:t>
      </w:r>
      <w:r w:rsidR="0020227A">
        <w:rPr>
          <w:rFonts w:ascii="Times New Roman" w:hAnsi="Times New Roman" w:cs="Times New Roman"/>
          <w:sz w:val="24"/>
          <w:szCs w:val="24"/>
        </w:rPr>
        <w:t>4</w:t>
      </w:r>
      <w:r w:rsidR="001F0B14">
        <w:rPr>
          <w:rFonts w:ascii="Times New Roman" w:hAnsi="Times New Roman" w:cs="Times New Roman"/>
          <w:sz w:val="24"/>
          <w:szCs w:val="24"/>
        </w:rPr>
        <w:t>7 k</w:t>
      </w:r>
      <w:r w:rsidRPr="00724DF7">
        <w:rPr>
          <w:rFonts w:ascii="Times New Roman" w:hAnsi="Times New Roman" w:cs="Times New Roman"/>
          <w:sz w:val="24"/>
          <w:szCs w:val="24"/>
        </w:rPr>
        <w:t xml:space="preserve">arena  nilai tersebut terletak </w:t>
      </w:r>
      <w:r w:rsidR="001F0B14" w:rsidRPr="001F0B14">
        <w:rPr>
          <w:rFonts w:ascii="Times New Roman" w:hAnsi="Times New Roman" w:cs="Times New Roman"/>
          <w:sz w:val="24"/>
          <w:szCs w:val="24"/>
        </w:rPr>
        <w:t>diantara -2 dan +2 atau -2 &lt; DW &lt;+2</w:t>
      </w:r>
      <w:r w:rsidR="001F0B14">
        <w:rPr>
          <w:rFonts w:ascii="Times New Roman" w:hAnsi="Times New Roman" w:cs="Times New Roman"/>
          <w:sz w:val="24"/>
          <w:szCs w:val="24"/>
        </w:rPr>
        <w:t xml:space="preserve"> </w:t>
      </w:r>
      <w:r w:rsidRPr="00724DF7">
        <w:rPr>
          <w:rFonts w:ascii="Times New Roman" w:hAnsi="Times New Roman" w:cs="Times New Roman"/>
          <w:sz w:val="24"/>
          <w:szCs w:val="24"/>
        </w:rPr>
        <w:t xml:space="preserve">yang bearti bahwa penelitian ini </w:t>
      </w:r>
      <w:r w:rsidR="001F0B14">
        <w:rPr>
          <w:rFonts w:ascii="Times New Roman" w:hAnsi="Times New Roman" w:cs="Times New Roman"/>
          <w:sz w:val="24"/>
          <w:szCs w:val="24"/>
        </w:rPr>
        <w:t>ti</w:t>
      </w:r>
      <w:r w:rsidR="001F0B14" w:rsidRPr="001F0B14">
        <w:rPr>
          <w:rFonts w:ascii="Times New Roman" w:hAnsi="Times New Roman" w:cs="Times New Roman"/>
          <w:sz w:val="24"/>
          <w:szCs w:val="24"/>
        </w:rPr>
        <w:t>dak terjadi autokorelasi</w:t>
      </w:r>
      <w:r w:rsidR="001F0B14">
        <w:rPr>
          <w:rFonts w:ascii="Times New Roman" w:hAnsi="Times New Roman" w:cs="Times New Roman"/>
          <w:sz w:val="24"/>
          <w:szCs w:val="24"/>
        </w:rPr>
        <w:t>.</w:t>
      </w:r>
    </w:p>
    <w:p w:rsidR="00617A19" w:rsidRPr="00D23303" w:rsidRDefault="00617A19" w:rsidP="006C1F20">
      <w:pPr>
        <w:pStyle w:val="ListParagraph"/>
        <w:numPr>
          <w:ilvl w:val="0"/>
          <w:numId w:val="59"/>
        </w:numPr>
        <w:spacing w:before="360" w:after="0"/>
        <w:jc w:val="both"/>
        <w:rPr>
          <w:rFonts w:ascii="Times New Roman" w:hAnsi="Times New Roman"/>
          <w:b/>
          <w:sz w:val="24"/>
          <w:szCs w:val="24"/>
        </w:rPr>
      </w:pPr>
      <w:r w:rsidRPr="00D23303">
        <w:rPr>
          <w:rFonts w:ascii="Times New Roman" w:hAnsi="Times New Roman"/>
          <w:b/>
          <w:sz w:val="24"/>
          <w:szCs w:val="24"/>
        </w:rPr>
        <w:t>Analisis Regresi Linear Berganda</w:t>
      </w:r>
    </w:p>
    <w:p w:rsidR="00617A19" w:rsidRPr="00894A22" w:rsidRDefault="00617A19" w:rsidP="00617A19">
      <w:pPr>
        <w:pStyle w:val="ListParagraph"/>
        <w:spacing w:before="360" w:after="0"/>
        <w:ind w:left="1080"/>
        <w:jc w:val="both"/>
        <w:rPr>
          <w:rFonts w:ascii="Times New Roman" w:hAnsi="Times New Roman"/>
          <w:b/>
          <w:sz w:val="24"/>
          <w:szCs w:val="24"/>
        </w:rPr>
      </w:pPr>
    </w:p>
    <w:p w:rsidR="001F0B14" w:rsidRDefault="00617A19" w:rsidP="001F0B14">
      <w:pPr>
        <w:pStyle w:val="ListParagraph"/>
        <w:spacing w:before="360" w:after="0" w:line="480" w:lineRule="auto"/>
        <w:ind w:left="0" w:firstLine="720"/>
        <w:jc w:val="both"/>
        <w:rPr>
          <w:rFonts w:ascii="Times New Roman" w:hAnsi="Times New Roman" w:cs="Times New Roman"/>
          <w:sz w:val="24"/>
          <w:szCs w:val="24"/>
        </w:rPr>
      </w:pPr>
      <w:r w:rsidRPr="00A2493E">
        <w:rPr>
          <w:rFonts w:ascii="Times New Roman" w:hAnsi="Times New Roman" w:cs="Times New Roman"/>
          <w:sz w:val="24"/>
          <w:szCs w:val="24"/>
        </w:rPr>
        <w:t xml:space="preserve">Pengaruh profitabilitas yang terdiri dari </w:t>
      </w:r>
      <w:r>
        <w:rPr>
          <w:rFonts w:ascii="Times New Roman" w:hAnsi="Times New Roman" w:cs="Times New Roman"/>
          <w:sz w:val="24"/>
          <w:szCs w:val="24"/>
        </w:rPr>
        <w:t>CAR,</w:t>
      </w:r>
      <w:r w:rsidR="008E4BBA">
        <w:rPr>
          <w:rFonts w:ascii="Times New Roman" w:hAnsi="Times New Roman" w:cs="Times New Roman"/>
          <w:sz w:val="24"/>
          <w:szCs w:val="24"/>
        </w:rPr>
        <w:t xml:space="preserve"> NPL</w:t>
      </w:r>
      <w:r>
        <w:rPr>
          <w:rFonts w:ascii="Times New Roman" w:hAnsi="Times New Roman" w:cs="Times New Roman"/>
          <w:sz w:val="24"/>
          <w:szCs w:val="24"/>
        </w:rPr>
        <w:t xml:space="preserve"> LDR</w:t>
      </w:r>
      <w:r w:rsidRPr="00A2493E">
        <w:rPr>
          <w:rFonts w:ascii="Times New Roman" w:hAnsi="Times New Roman" w:cs="Times New Roman"/>
          <w:sz w:val="24"/>
          <w:szCs w:val="24"/>
        </w:rPr>
        <w:t xml:space="preserve"> terhadap </w:t>
      </w:r>
      <w:r>
        <w:rPr>
          <w:rFonts w:ascii="Times New Roman" w:hAnsi="Times New Roman" w:cs="Times New Roman"/>
          <w:sz w:val="24"/>
          <w:szCs w:val="24"/>
        </w:rPr>
        <w:t>ROA</w:t>
      </w:r>
      <w:r w:rsidR="008E4BBA">
        <w:rPr>
          <w:rFonts w:ascii="Times New Roman" w:hAnsi="Times New Roman" w:cs="Times New Roman"/>
          <w:sz w:val="24"/>
          <w:szCs w:val="24"/>
        </w:rPr>
        <w:t xml:space="preserve"> pada penelitian ini </w:t>
      </w:r>
      <w:r w:rsidRPr="00A2493E">
        <w:rPr>
          <w:rFonts w:ascii="Times New Roman" w:hAnsi="Times New Roman" w:cs="Times New Roman"/>
          <w:sz w:val="24"/>
          <w:szCs w:val="24"/>
        </w:rPr>
        <w:t xml:space="preserve">dapat dilihat dari analisis regresi berganda menggunakan program </w:t>
      </w:r>
      <w:r w:rsidR="001F0B14">
        <w:rPr>
          <w:rFonts w:ascii="Times New Roman" w:eastAsia="Times New Roman" w:hAnsi="Times New Roman" w:cs="Times New Roman"/>
          <w:i/>
          <w:iCs/>
          <w:color w:val="000000"/>
          <w:sz w:val="20"/>
          <w:szCs w:val="20"/>
        </w:rPr>
        <w:t xml:space="preserve">IBM </w:t>
      </w:r>
      <w:r w:rsidR="001F0B14" w:rsidRPr="0063517E">
        <w:rPr>
          <w:rFonts w:ascii="Times New Roman" w:eastAsia="Times New Roman" w:hAnsi="Times New Roman" w:cs="Times New Roman"/>
          <w:i/>
          <w:iCs/>
          <w:color w:val="000000"/>
          <w:sz w:val="20"/>
          <w:szCs w:val="20"/>
        </w:rPr>
        <w:t xml:space="preserve">SPSS </w:t>
      </w:r>
      <w:r w:rsidR="00FA4A21">
        <w:rPr>
          <w:rFonts w:ascii="Times New Roman" w:eastAsia="Times New Roman" w:hAnsi="Times New Roman" w:cs="Times New Roman"/>
          <w:i/>
          <w:iCs/>
          <w:color w:val="000000"/>
          <w:sz w:val="20"/>
          <w:szCs w:val="20"/>
        </w:rPr>
        <w:t xml:space="preserve">22 </w:t>
      </w:r>
      <w:r w:rsidR="001F0B14">
        <w:rPr>
          <w:rFonts w:ascii="Times New Roman" w:eastAsia="Times New Roman" w:hAnsi="Times New Roman" w:cs="Times New Roman"/>
          <w:i/>
          <w:iCs/>
          <w:color w:val="000000"/>
          <w:sz w:val="20"/>
          <w:szCs w:val="20"/>
        </w:rPr>
        <w:t xml:space="preserve"> </w:t>
      </w:r>
      <w:r w:rsidRPr="00A2493E">
        <w:rPr>
          <w:rFonts w:ascii="Times New Roman" w:hAnsi="Times New Roman" w:cs="Times New Roman"/>
          <w:sz w:val="24"/>
          <w:szCs w:val="24"/>
        </w:rPr>
        <w:t>yang selengk</w:t>
      </w:r>
      <w:r>
        <w:rPr>
          <w:rFonts w:ascii="Times New Roman" w:hAnsi="Times New Roman" w:cs="Times New Roman"/>
          <w:sz w:val="24"/>
          <w:szCs w:val="24"/>
        </w:rPr>
        <w:t>a</w:t>
      </w:r>
      <w:r w:rsidR="00063ADA">
        <w:rPr>
          <w:rFonts w:ascii="Times New Roman" w:hAnsi="Times New Roman" w:cs="Times New Roman"/>
          <w:sz w:val="24"/>
          <w:szCs w:val="24"/>
        </w:rPr>
        <w:t>pnya dapat dilihat pada tabel berikut</w:t>
      </w:r>
      <w:r>
        <w:rPr>
          <w:rFonts w:ascii="Times New Roman" w:hAnsi="Times New Roman" w:cs="Times New Roman"/>
          <w:sz w:val="24"/>
          <w:szCs w:val="24"/>
        </w:rPr>
        <w:t>.</w:t>
      </w:r>
    </w:p>
    <w:p w:rsidR="005C2C38" w:rsidRPr="005C2C38" w:rsidRDefault="008E4BBA" w:rsidP="001B5C8A">
      <w:pPr>
        <w:autoSpaceDE w:val="0"/>
        <w:autoSpaceDN w:val="0"/>
        <w:adjustRightInd w:val="0"/>
        <w:spacing w:after="0" w:line="320" w:lineRule="atLeast"/>
        <w:ind w:left="60" w:right="60"/>
        <w:jc w:val="center"/>
        <w:rPr>
          <w:rFonts w:ascii="Times New Roman" w:hAnsi="Times New Roman" w:cs="Times New Roman"/>
          <w:sz w:val="24"/>
          <w:szCs w:val="24"/>
          <w:lang w:val="id-ID"/>
        </w:rPr>
      </w:pPr>
      <w:r w:rsidRPr="00A2493E">
        <w:rPr>
          <w:rFonts w:ascii="Times New Roman" w:hAnsi="Times New Roman" w:cs="Times New Roman"/>
          <w:b/>
          <w:sz w:val="24"/>
          <w:szCs w:val="24"/>
        </w:rPr>
        <w:t xml:space="preserve">Tabel </w:t>
      </w:r>
      <w:r>
        <w:rPr>
          <w:rFonts w:ascii="Times New Roman" w:hAnsi="Times New Roman" w:cs="Times New Roman"/>
          <w:b/>
          <w:sz w:val="24"/>
          <w:szCs w:val="24"/>
        </w:rPr>
        <w:t>15.</w:t>
      </w:r>
      <w:r w:rsidRPr="00A2493E">
        <w:rPr>
          <w:rFonts w:ascii="Times New Roman" w:hAnsi="Times New Roman" w:cs="Times New Roman"/>
          <w:b/>
          <w:sz w:val="24"/>
          <w:szCs w:val="24"/>
        </w:rPr>
        <w:t xml:space="preserve"> Hasil Uji Regresi Linear Berganda</w:t>
      </w:r>
    </w:p>
    <w:tbl>
      <w:tblPr>
        <w:tblW w:w="79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20"/>
        <w:gridCol w:w="1159"/>
        <w:gridCol w:w="1310"/>
        <w:gridCol w:w="1311"/>
        <w:gridCol w:w="1444"/>
        <w:gridCol w:w="993"/>
        <w:gridCol w:w="993"/>
      </w:tblGrid>
      <w:tr w:rsidR="005C2C38" w:rsidRPr="005C2C38" w:rsidTr="00063ADA">
        <w:trPr>
          <w:cantSplit/>
          <w:trHeight w:val="348"/>
        </w:trPr>
        <w:tc>
          <w:tcPr>
            <w:tcW w:w="7929" w:type="dxa"/>
            <w:gridSpan w:val="7"/>
            <w:tcBorders>
              <w:top w:val="nil"/>
              <w:left w:val="nil"/>
              <w:bottom w:val="nil"/>
              <w:right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b/>
                <w:bCs/>
                <w:color w:val="000000"/>
                <w:sz w:val="18"/>
                <w:szCs w:val="18"/>
                <w:lang w:val="id-ID"/>
              </w:rPr>
              <w:t>Coefficients</w:t>
            </w:r>
            <w:r w:rsidRPr="005C2C38">
              <w:rPr>
                <w:rFonts w:ascii="Arial" w:hAnsi="Arial" w:cs="Arial"/>
                <w:b/>
                <w:bCs/>
                <w:color w:val="000000"/>
                <w:sz w:val="18"/>
                <w:szCs w:val="18"/>
                <w:vertAlign w:val="superscript"/>
                <w:lang w:val="id-ID"/>
              </w:rPr>
              <w:t>a</w:t>
            </w:r>
          </w:p>
        </w:tc>
      </w:tr>
      <w:tr w:rsidR="005C2C38" w:rsidRPr="005C2C38" w:rsidTr="00063ADA">
        <w:trPr>
          <w:cantSplit/>
          <w:trHeight w:val="714"/>
        </w:trPr>
        <w:tc>
          <w:tcPr>
            <w:tcW w:w="1878" w:type="dxa"/>
            <w:gridSpan w:val="2"/>
            <w:vMerge w:val="restart"/>
            <w:tcBorders>
              <w:top w:val="single" w:sz="16" w:space="0" w:color="000000"/>
              <w:left w:val="single" w:sz="16" w:space="0" w:color="000000"/>
              <w:bottom w:val="nil"/>
              <w:right w:val="nil"/>
            </w:tcBorders>
            <w:shd w:val="clear" w:color="auto" w:fill="FFFFFF"/>
            <w:vAlign w:val="bottom"/>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Model</w:t>
            </w:r>
          </w:p>
        </w:tc>
        <w:tc>
          <w:tcPr>
            <w:tcW w:w="2620" w:type="dxa"/>
            <w:gridSpan w:val="2"/>
            <w:tcBorders>
              <w:top w:val="single" w:sz="16" w:space="0" w:color="000000"/>
              <w:left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Unstandardized Coefficients</w:t>
            </w:r>
          </w:p>
        </w:tc>
        <w:tc>
          <w:tcPr>
            <w:tcW w:w="1444" w:type="dxa"/>
            <w:tcBorders>
              <w:top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Standardized Coefficients</w:t>
            </w:r>
          </w:p>
        </w:tc>
        <w:tc>
          <w:tcPr>
            <w:tcW w:w="993" w:type="dxa"/>
            <w:vMerge w:val="restart"/>
            <w:tcBorders>
              <w:top w:val="single" w:sz="16" w:space="0" w:color="000000"/>
            </w:tcBorders>
            <w:shd w:val="clear" w:color="auto" w:fill="FFFFFF"/>
            <w:vAlign w:val="bottom"/>
          </w:tcPr>
          <w:p w:rsidR="005C2C38" w:rsidRPr="005C2C38" w:rsidRDefault="00063ADA"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T</w:t>
            </w:r>
          </w:p>
        </w:tc>
        <w:tc>
          <w:tcPr>
            <w:tcW w:w="993" w:type="dxa"/>
            <w:vMerge w:val="restart"/>
            <w:tcBorders>
              <w:top w:val="single" w:sz="16" w:space="0" w:color="000000"/>
              <w:right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Sig.</w:t>
            </w:r>
          </w:p>
        </w:tc>
      </w:tr>
      <w:tr w:rsidR="005C2C38" w:rsidRPr="005C2C38" w:rsidTr="00063ADA">
        <w:trPr>
          <w:cantSplit/>
          <w:trHeight w:val="159"/>
        </w:trPr>
        <w:tc>
          <w:tcPr>
            <w:tcW w:w="1878" w:type="dxa"/>
            <w:gridSpan w:val="2"/>
            <w:vMerge/>
            <w:tcBorders>
              <w:top w:val="single" w:sz="16" w:space="0" w:color="000000"/>
              <w:left w:val="single" w:sz="16" w:space="0" w:color="000000"/>
              <w:bottom w:val="nil"/>
              <w:right w:val="nil"/>
            </w:tcBorders>
            <w:shd w:val="clear" w:color="auto" w:fill="FFFFFF"/>
            <w:vAlign w:val="bottom"/>
          </w:tcPr>
          <w:p w:rsidR="005C2C38" w:rsidRPr="005C2C38" w:rsidRDefault="005C2C38" w:rsidP="005C2C38">
            <w:pPr>
              <w:autoSpaceDE w:val="0"/>
              <w:autoSpaceDN w:val="0"/>
              <w:adjustRightInd w:val="0"/>
              <w:spacing w:after="0" w:line="240" w:lineRule="auto"/>
              <w:rPr>
                <w:rFonts w:ascii="Arial" w:hAnsi="Arial" w:cs="Arial"/>
                <w:color w:val="000000"/>
                <w:sz w:val="18"/>
                <w:szCs w:val="18"/>
                <w:lang w:val="id-ID"/>
              </w:rPr>
            </w:pPr>
          </w:p>
        </w:tc>
        <w:tc>
          <w:tcPr>
            <w:tcW w:w="1310" w:type="dxa"/>
            <w:tcBorders>
              <w:left w:val="single" w:sz="16" w:space="0" w:color="000000"/>
              <w:bottom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B</w:t>
            </w:r>
          </w:p>
        </w:tc>
        <w:tc>
          <w:tcPr>
            <w:tcW w:w="1311" w:type="dxa"/>
            <w:tcBorders>
              <w:bottom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Std. Error</w:t>
            </w:r>
          </w:p>
        </w:tc>
        <w:tc>
          <w:tcPr>
            <w:tcW w:w="1444" w:type="dxa"/>
            <w:tcBorders>
              <w:bottom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Beta</w:t>
            </w:r>
          </w:p>
        </w:tc>
        <w:tc>
          <w:tcPr>
            <w:tcW w:w="993" w:type="dxa"/>
            <w:vMerge/>
            <w:tcBorders>
              <w:top w:val="single" w:sz="16" w:space="0" w:color="000000"/>
            </w:tcBorders>
            <w:shd w:val="clear" w:color="auto" w:fill="FFFFFF"/>
            <w:vAlign w:val="bottom"/>
          </w:tcPr>
          <w:p w:rsidR="005C2C38" w:rsidRPr="005C2C38" w:rsidRDefault="005C2C38" w:rsidP="005C2C38">
            <w:pPr>
              <w:autoSpaceDE w:val="0"/>
              <w:autoSpaceDN w:val="0"/>
              <w:adjustRightInd w:val="0"/>
              <w:spacing w:after="0" w:line="240" w:lineRule="auto"/>
              <w:rPr>
                <w:rFonts w:ascii="Arial" w:hAnsi="Arial" w:cs="Arial"/>
                <w:color w:val="000000"/>
                <w:sz w:val="18"/>
                <w:szCs w:val="18"/>
                <w:lang w:val="id-ID"/>
              </w:rPr>
            </w:pPr>
          </w:p>
        </w:tc>
        <w:tc>
          <w:tcPr>
            <w:tcW w:w="993" w:type="dxa"/>
            <w:vMerge/>
            <w:tcBorders>
              <w:top w:val="single" w:sz="16" w:space="0" w:color="000000"/>
              <w:right w:val="single" w:sz="16" w:space="0" w:color="000000"/>
            </w:tcBorders>
            <w:shd w:val="clear" w:color="auto" w:fill="FFFFFF"/>
            <w:vAlign w:val="bottom"/>
          </w:tcPr>
          <w:p w:rsidR="005C2C38" w:rsidRPr="005C2C38" w:rsidRDefault="005C2C38" w:rsidP="005C2C38">
            <w:pPr>
              <w:autoSpaceDE w:val="0"/>
              <w:autoSpaceDN w:val="0"/>
              <w:adjustRightInd w:val="0"/>
              <w:spacing w:after="0" w:line="240" w:lineRule="auto"/>
              <w:rPr>
                <w:rFonts w:ascii="Arial" w:hAnsi="Arial" w:cs="Arial"/>
                <w:color w:val="000000"/>
                <w:sz w:val="18"/>
                <w:szCs w:val="18"/>
                <w:lang w:val="id-ID"/>
              </w:rPr>
            </w:pPr>
          </w:p>
        </w:tc>
      </w:tr>
      <w:tr w:rsidR="005C2C38" w:rsidRPr="005C2C38" w:rsidTr="00063ADA">
        <w:trPr>
          <w:cantSplit/>
          <w:trHeight w:val="348"/>
        </w:trPr>
        <w:tc>
          <w:tcPr>
            <w:tcW w:w="720" w:type="dxa"/>
            <w:vMerge w:val="restart"/>
            <w:tcBorders>
              <w:top w:val="single" w:sz="16" w:space="0" w:color="000000"/>
              <w:left w:val="single" w:sz="16" w:space="0" w:color="000000"/>
              <w:bottom w:val="single" w:sz="16" w:space="0" w:color="000000"/>
              <w:right w:val="nil"/>
            </w:tcBorders>
            <w:shd w:val="clear" w:color="auto" w:fill="FFFFFF"/>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1</w:t>
            </w:r>
          </w:p>
        </w:tc>
        <w:tc>
          <w:tcPr>
            <w:tcW w:w="1159" w:type="dxa"/>
            <w:tcBorders>
              <w:top w:val="single" w:sz="16" w:space="0" w:color="000000"/>
              <w:left w:val="nil"/>
              <w:bottom w:val="nil"/>
              <w:right w:val="single" w:sz="16" w:space="0" w:color="000000"/>
            </w:tcBorders>
            <w:shd w:val="clear" w:color="auto" w:fill="FFFFFF"/>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(Constant)</w:t>
            </w:r>
          </w:p>
        </w:tc>
        <w:tc>
          <w:tcPr>
            <w:tcW w:w="1310" w:type="dxa"/>
            <w:tcBorders>
              <w:top w:val="single" w:sz="16" w:space="0" w:color="000000"/>
              <w:left w:val="single" w:sz="16" w:space="0" w:color="000000"/>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3,996</w:t>
            </w:r>
          </w:p>
        </w:tc>
        <w:tc>
          <w:tcPr>
            <w:tcW w:w="1311" w:type="dxa"/>
            <w:tcBorders>
              <w:top w:val="single" w:sz="16" w:space="0" w:color="000000"/>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1,203</w:t>
            </w:r>
          </w:p>
        </w:tc>
        <w:tc>
          <w:tcPr>
            <w:tcW w:w="1444" w:type="dxa"/>
            <w:tcBorders>
              <w:top w:val="single" w:sz="16" w:space="0" w:color="000000"/>
              <w:bottom w:val="nil"/>
            </w:tcBorders>
            <w:shd w:val="clear" w:color="auto" w:fill="FFFFFF"/>
            <w:vAlign w:val="center"/>
          </w:tcPr>
          <w:p w:rsidR="005C2C38" w:rsidRPr="005C2C38" w:rsidRDefault="005C2C38" w:rsidP="005C2C38">
            <w:pPr>
              <w:autoSpaceDE w:val="0"/>
              <w:autoSpaceDN w:val="0"/>
              <w:adjustRightInd w:val="0"/>
              <w:spacing w:after="0" w:line="240" w:lineRule="auto"/>
              <w:rPr>
                <w:rFonts w:ascii="Times New Roman" w:hAnsi="Times New Roman" w:cs="Times New Roman"/>
                <w:sz w:val="24"/>
                <w:szCs w:val="24"/>
                <w:lang w:val="id-ID"/>
              </w:rPr>
            </w:pPr>
          </w:p>
        </w:tc>
        <w:tc>
          <w:tcPr>
            <w:tcW w:w="993" w:type="dxa"/>
            <w:tcBorders>
              <w:top w:val="single" w:sz="16" w:space="0" w:color="000000"/>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3,321</w:t>
            </w:r>
          </w:p>
        </w:tc>
        <w:tc>
          <w:tcPr>
            <w:tcW w:w="993" w:type="dxa"/>
            <w:tcBorders>
              <w:top w:val="single" w:sz="16" w:space="0" w:color="000000"/>
              <w:bottom w:val="nil"/>
              <w:right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,002</w:t>
            </w:r>
          </w:p>
        </w:tc>
      </w:tr>
      <w:tr w:rsidR="005C2C38" w:rsidRPr="005C2C38" w:rsidTr="00063ADA">
        <w:trPr>
          <w:cantSplit/>
          <w:trHeight w:val="159"/>
        </w:trPr>
        <w:tc>
          <w:tcPr>
            <w:tcW w:w="720" w:type="dxa"/>
            <w:vMerge/>
            <w:tcBorders>
              <w:top w:val="single" w:sz="16" w:space="0" w:color="000000"/>
              <w:left w:val="single" w:sz="16" w:space="0" w:color="000000"/>
              <w:bottom w:val="single" w:sz="16" w:space="0" w:color="000000"/>
              <w:right w:val="nil"/>
            </w:tcBorders>
            <w:shd w:val="clear" w:color="auto" w:fill="FFFFFF"/>
          </w:tcPr>
          <w:p w:rsidR="005C2C38" w:rsidRPr="005C2C38" w:rsidRDefault="005C2C38" w:rsidP="005C2C38">
            <w:pPr>
              <w:autoSpaceDE w:val="0"/>
              <w:autoSpaceDN w:val="0"/>
              <w:adjustRightInd w:val="0"/>
              <w:spacing w:after="0" w:line="240" w:lineRule="auto"/>
              <w:rPr>
                <w:rFonts w:ascii="Arial" w:hAnsi="Arial" w:cs="Arial"/>
                <w:color w:val="000000"/>
                <w:sz w:val="18"/>
                <w:szCs w:val="18"/>
                <w:lang w:val="id-ID"/>
              </w:rPr>
            </w:pPr>
          </w:p>
        </w:tc>
        <w:tc>
          <w:tcPr>
            <w:tcW w:w="1159" w:type="dxa"/>
            <w:tcBorders>
              <w:top w:val="nil"/>
              <w:left w:val="nil"/>
              <w:bottom w:val="nil"/>
              <w:right w:val="single" w:sz="16" w:space="0" w:color="000000"/>
            </w:tcBorders>
            <w:shd w:val="clear" w:color="auto" w:fill="FFFFFF"/>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CAR</w:t>
            </w:r>
          </w:p>
        </w:tc>
        <w:tc>
          <w:tcPr>
            <w:tcW w:w="1310" w:type="dxa"/>
            <w:tcBorders>
              <w:top w:val="nil"/>
              <w:left w:val="single" w:sz="16" w:space="0" w:color="000000"/>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,035</w:t>
            </w:r>
          </w:p>
        </w:tc>
        <w:tc>
          <w:tcPr>
            <w:tcW w:w="1311" w:type="dxa"/>
            <w:tcBorders>
              <w:top w:val="nil"/>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,065</w:t>
            </w:r>
          </w:p>
        </w:tc>
        <w:tc>
          <w:tcPr>
            <w:tcW w:w="1444" w:type="dxa"/>
            <w:tcBorders>
              <w:top w:val="nil"/>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,080</w:t>
            </w:r>
          </w:p>
        </w:tc>
        <w:tc>
          <w:tcPr>
            <w:tcW w:w="993" w:type="dxa"/>
            <w:tcBorders>
              <w:top w:val="nil"/>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,538</w:t>
            </w:r>
          </w:p>
        </w:tc>
        <w:tc>
          <w:tcPr>
            <w:tcW w:w="993" w:type="dxa"/>
            <w:tcBorders>
              <w:top w:val="nil"/>
              <w:bottom w:val="nil"/>
              <w:right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,594</w:t>
            </w:r>
          </w:p>
        </w:tc>
      </w:tr>
      <w:tr w:rsidR="005C2C38" w:rsidRPr="005C2C38" w:rsidTr="00063ADA">
        <w:trPr>
          <w:cantSplit/>
          <w:trHeight w:val="159"/>
        </w:trPr>
        <w:tc>
          <w:tcPr>
            <w:tcW w:w="720" w:type="dxa"/>
            <w:vMerge/>
            <w:tcBorders>
              <w:top w:val="single" w:sz="16" w:space="0" w:color="000000"/>
              <w:left w:val="single" w:sz="16" w:space="0" w:color="000000"/>
              <w:bottom w:val="single" w:sz="16" w:space="0" w:color="000000"/>
              <w:right w:val="nil"/>
            </w:tcBorders>
            <w:shd w:val="clear" w:color="auto" w:fill="FFFFFF"/>
          </w:tcPr>
          <w:p w:rsidR="005C2C38" w:rsidRPr="005C2C38" w:rsidRDefault="005C2C38" w:rsidP="005C2C38">
            <w:pPr>
              <w:autoSpaceDE w:val="0"/>
              <w:autoSpaceDN w:val="0"/>
              <w:adjustRightInd w:val="0"/>
              <w:spacing w:after="0" w:line="240" w:lineRule="auto"/>
              <w:rPr>
                <w:rFonts w:ascii="Arial" w:hAnsi="Arial" w:cs="Arial"/>
                <w:color w:val="000000"/>
                <w:sz w:val="18"/>
                <w:szCs w:val="18"/>
                <w:lang w:val="id-ID"/>
              </w:rPr>
            </w:pPr>
          </w:p>
        </w:tc>
        <w:tc>
          <w:tcPr>
            <w:tcW w:w="1159" w:type="dxa"/>
            <w:tcBorders>
              <w:top w:val="nil"/>
              <w:left w:val="nil"/>
              <w:bottom w:val="nil"/>
              <w:right w:val="single" w:sz="16" w:space="0" w:color="000000"/>
            </w:tcBorders>
            <w:shd w:val="clear" w:color="auto" w:fill="FFFFFF"/>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NPL</w:t>
            </w:r>
          </w:p>
        </w:tc>
        <w:tc>
          <w:tcPr>
            <w:tcW w:w="1310" w:type="dxa"/>
            <w:tcBorders>
              <w:top w:val="nil"/>
              <w:left w:val="single" w:sz="16" w:space="0" w:color="000000"/>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-,329</w:t>
            </w:r>
          </w:p>
        </w:tc>
        <w:tc>
          <w:tcPr>
            <w:tcW w:w="1311" w:type="dxa"/>
            <w:tcBorders>
              <w:top w:val="nil"/>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,111</w:t>
            </w:r>
          </w:p>
        </w:tc>
        <w:tc>
          <w:tcPr>
            <w:tcW w:w="1444" w:type="dxa"/>
            <w:tcBorders>
              <w:top w:val="nil"/>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-,443</w:t>
            </w:r>
          </w:p>
        </w:tc>
        <w:tc>
          <w:tcPr>
            <w:tcW w:w="993" w:type="dxa"/>
            <w:tcBorders>
              <w:top w:val="nil"/>
              <w:bottom w:val="nil"/>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-2,970</w:t>
            </w:r>
          </w:p>
        </w:tc>
        <w:tc>
          <w:tcPr>
            <w:tcW w:w="993" w:type="dxa"/>
            <w:tcBorders>
              <w:top w:val="nil"/>
              <w:bottom w:val="nil"/>
              <w:right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,005</w:t>
            </w:r>
          </w:p>
        </w:tc>
      </w:tr>
      <w:tr w:rsidR="005C2C38" w:rsidRPr="005C2C38" w:rsidTr="00063ADA">
        <w:trPr>
          <w:cantSplit/>
          <w:trHeight w:val="159"/>
        </w:trPr>
        <w:tc>
          <w:tcPr>
            <w:tcW w:w="720" w:type="dxa"/>
            <w:vMerge/>
            <w:tcBorders>
              <w:top w:val="single" w:sz="16" w:space="0" w:color="000000"/>
              <w:left w:val="single" w:sz="16" w:space="0" w:color="000000"/>
              <w:bottom w:val="single" w:sz="16" w:space="0" w:color="000000"/>
              <w:right w:val="nil"/>
            </w:tcBorders>
            <w:shd w:val="clear" w:color="auto" w:fill="FFFFFF"/>
          </w:tcPr>
          <w:p w:rsidR="005C2C38" w:rsidRPr="005C2C38" w:rsidRDefault="005C2C38" w:rsidP="005C2C38">
            <w:pPr>
              <w:autoSpaceDE w:val="0"/>
              <w:autoSpaceDN w:val="0"/>
              <w:adjustRightInd w:val="0"/>
              <w:spacing w:after="0" w:line="240" w:lineRule="auto"/>
              <w:rPr>
                <w:rFonts w:ascii="Arial" w:hAnsi="Arial" w:cs="Arial"/>
                <w:color w:val="000000"/>
                <w:sz w:val="18"/>
                <w:szCs w:val="18"/>
                <w:lang w:val="id-ID"/>
              </w:rPr>
            </w:pPr>
          </w:p>
        </w:tc>
        <w:tc>
          <w:tcPr>
            <w:tcW w:w="1159" w:type="dxa"/>
            <w:tcBorders>
              <w:top w:val="nil"/>
              <w:left w:val="nil"/>
              <w:bottom w:val="single" w:sz="16" w:space="0" w:color="000000"/>
              <w:right w:val="single" w:sz="16" w:space="0" w:color="000000"/>
            </w:tcBorders>
            <w:shd w:val="clear" w:color="auto" w:fill="FFFFFF"/>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LDR</w:t>
            </w:r>
          </w:p>
        </w:tc>
        <w:tc>
          <w:tcPr>
            <w:tcW w:w="1310" w:type="dxa"/>
            <w:tcBorders>
              <w:top w:val="nil"/>
              <w:left w:val="single" w:sz="16" w:space="0" w:color="000000"/>
              <w:bottom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-,014</w:t>
            </w:r>
          </w:p>
        </w:tc>
        <w:tc>
          <w:tcPr>
            <w:tcW w:w="1311" w:type="dxa"/>
            <w:tcBorders>
              <w:top w:val="nil"/>
              <w:bottom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,010</w:t>
            </w:r>
          </w:p>
        </w:tc>
        <w:tc>
          <w:tcPr>
            <w:tcW w:w="1444" w:type="dxa"/>
            <w:tcBorders>
              <w:top w:val="nil"/>
              <w:bottom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-,209</w:t>
            </w:r>
          </w:p>
        </w:tc>
        <w:tc>
          <w:tcPr>
            <w:tcW w:w="993" w:type="dxa"/>
            <w:tcBorders>
              <w:top w:val="nil"/>
              <w:bottom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-1,433</w:t>
            </w:r>
          </w:p>
        </w:tc>
        <w:tc>
          <w:tcPr>
            <w:tcW w:w="993" w:type="dxa"/>
            <w:tcBorders>
              <w:top w:val="nil"/>
              <w:bottom w:val="single" w:sz="16" w:space="0" w:color="000000"/>
              <w:right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,161</w:t>
            </w:r>
          </w:p>
        </w:tc>
      </w:tr>
      <w:tr w:rsidR="005C2C38" w:rsidRPr="005C2C38" w:rsidTr="00063ADA">
        <w:trPr>
          <w:cantSplit/>
          <w:trHeight w:val="348"/>
        </w:trPr>
        <w:tc>
          <w:tcPr>
            <w:tcW w:w="7929" w:type="dxa"/>
            <w:gridSpan w:val="7"/>
            <w:tcBorders>
              <w:top w:val="nil"/>
              <w:left w:val="nil"/>
              <w:bottom w:val="nil"/>
              <w:right w:val="nil"/>
            </w:tcBorders>
            <w:shd w:val="clear" w:color="auto" w:fill="FFFFFF"/>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a. Dependent Variable: ROA</w:t>
            </w:r>
          </w:p>
        </w:tc>
      </w:tr>
    </w:tbl>
    <w:p w:rsidR="00617A19" w:rsidRPr="00A2493E" w:rsidRDefault="00617A19" w:rsidP="00617A19">
      <w:pPr>
        <w:spacing w:after="0" w:line="480" w:lineRule="auto"/>
        <w:ind w:firstLine="851"/>
        <w:jc w:val="both"/>
        <w:rPr>
          <w:rFonts w:ascii="Times New Roman" w:hAnsi="Times New Roman" w:cs="Times New Roman"/>
          <w:sz w:val="24"/>
          <w:szCs w:val="24"/>
        </w:rPr>
      </w:pPr>
      <w:r w:rsidRPr="00A2493E">
        <w:rPr>
          <w:rFonts w:ascii="Times New Roman" w:hAnsi="Times New Roman" w:cs="Times New Roman"/>
          <w:sz w:val="24"/>
          <w:szCs w:val="24"/>
        </w:rPr>
        <w:lastRenderedPageBreak/>
        <w:t>Berdasarkan hasil analisis regresi sepert</w:t>
      </w:r>
      <w:r>
        <w:rPr>
          <w:rFonts w:ascii="Times New Roman" w:hAnsi="Times New Roman" w:cs="Times New Roman"/>
          <w:sz w:val="24"/>
          <w:szCs w:val="24"/>
        </w:rPr>
        <w:t>i</w:t>
      </w:r>
      <w:r w:rsidR="007A36BB">
        <w:rPr>
          <w:rFonts w:ascii="Times New Roman" w:hAnsi="Times New Roman" w:cs="Times New Roman"/>
          <w:sz w:val="24"/>
          <w:szCs w:val="24"/>
        </w:rPr>
        <w:t xml:space="preserve"> tertera pada</w:t>
      </w:r>
      <w:r w:rsidR="007A36BB">
        <w:rPr>
          <w:rFonts w:ascii="Times New Roman" w:hAnsi="Times New Roman" w:cs="Times New Roman"/>
          <w:sz w:val="24"/>
          <w:szCs w:val="24"/>
          <w:lang w:val="id-ID"/>
        </w:rPr>
        <w:t xml:space="preserve"> </w:t>
      </w:r>
      <w:r w:rsidR="008E4BBA">
        <w:rPr>
          <w:rFonts w:ascii="Times New Roman" w:hAnsi="Times New Roman" w:cs="Times New Roman"/>
          <w:sz w:val="24"/>
          <w:szCs w:val="24"/>
        </w:rPr>
        <w:t>tabel 1</w:t>
      </w:r>
      <w:r w:rsidR="008E4BBA">
        <w:rPr>
          <w:rFonts w:ascii="Times New Roman" w:hAnsi="Times New Roman" w:cs="Times New Roman"/>
          <w:sz w:val="24"/>
          <w:szCs w:val="24"/>
          <w:lang w:val="id-ID"/>
        </w:rPr>
        <w:t>5</w:t>
      </w:r>
      <w:r>
        <w:rPr>
          <w:rFonts w:ascii="Times New Roman" w:hAnsi="Times New Roman" w:cs="Times New Roman"/>
          <w:sz w:val="24"/>
          <w:szCs w:val="24"/>
        </w:rPr>
        <w:t xml:space="preserve">, </w:t>
      </w:r>
      <w:r w:rsidRPr="00A2493E">
        <w:rPr>
          <w:rFonts w:ascii="Times New Roman" w:hAnsi="Times New Roman" w:cs="Times New Roman"/>
          <w:sz w:val="24"/>
          <w:szCs w:val="24"/>
        </w:rPr>
        <w:t>maka diperoleh persamaan regresi yaitu :</w:t>
      </w:r>
    </w:p>
    <w:p w:rsidR="00617A19" w:rsidRPr="00FF1A84" w:rsidRDefault="00617A19" w:rsidP="00617A19">
      <w:pPr>
        <w:pStyle w:val="ListParagraph"/>
        <w:spacing w:line="480" w:lineRule="auto"/>
        <w:ind w:left="284" w:firstLine="567"/>
        <w:jc w:val="both"/>
        <w:rPr>
          <w:rFonts w:ascii="Times New Roman" w:hAnsi="Times New Roman" w:cs="Times New Roman"/>
          <w:b/>
          <w:sz w:val="24"/>
          <w:szCs w:val="24"/>
        </w:rPr>
      </w:pPr>
      <w:r w:rsidRPr="00A2493E">
        <w:rPr>
          <w:rFonts w:ascii="Times New Roman" w:hAnsi="Times New Roman" w:cs="Times New Roman"/>
          <w:b/>
          <w:sz w:val="24"/>
          <w:szCs w:val="24"/>
        </w:rPr>
        <w:t>Ý =</w:t>
      </w:r>
      <w:r w:rsidR="005C2C38">
        <w:rPr>
          <w:rFonts w:ascii="Times New Roman" w:hAnsi="Times New Roman" w:cs="Times New Roman"/>
          <w:b/>
          <w:sz w:val="24"/>
          <w:szCs w:val="24"/>
        </w:rPr>
        <w:t>3</w:t>
      </w:r>
      <w:r w:rsidR="00F8505C">
        <w:rPr>
          <w:rFonts w:ascii="Times New Roman" w:hAnsi="Times New Roman" w:cs="Times New Roman"/>
          <w:b/>
          <w:sz w:val="24"/>
          <w:szCs w:val="24"/>
        </w:rPr>
        <w:t>,</w:t>
      </w:r>
      <w:r w:rsidR="005C2C38">
        <w:rPr>
          <w:rFonts w:ascii="Times New Roman" w:hAnsi="Times New Roman" w:cs="Times New Roman"/>
          <w:b/>
          <w:sz w:val="24"/>
          <w:szCs w:val="24"/>
        </w:rPr>
        <w:t>996</w:t>
      </w:r>
      <w:r w:rsidR="00190200">
        <w:rPr>
          <w:rFonts w:ascii="Times New Roman" w:hAnsi="Times New Roman" w:cs="Times New Roman"/>
          <w:b/>
          <w:sz w:val="24"/>
          <w:szCs w:val="24"/>
        </w:rPr>
        <w:t xml:space="preserve"> </w:t>
      </w:r>
      <w:r w:rsidR="005C2C38">
        <w:rPr>
          <w:rFonts w:ascii="Times New Roman" w:hAnsi="Times New Roman" w:cs="Times New Roman"/>
          <w:b/>
          <w:sz w:val="24"/>
          <w:szCs w:val="24"/>
        </w:rPr>
        <w:t>+</w:t>
      </w:r>
      <w:r>
        <w:rPr>
          <w:rFonts w:ascii="Times New Roman" w:hAnsi="Times New Roman" w:cs="Times New Roman"/>
          <w:b/>
          <w:sz w:val="24"/>
          <w:szCs w:val="24"/>
        </w:rPr>
        <w:t>0,</w:t>
      </w:r>
      <w:r w:rsidR="00F8505C">
        <w:rPr>
          <w:rFonts w:ascii="Times New Roman" w:hAnsi="Times New Roman" w:cs="Times New Roman"/>
          <w:b/>
          <w:sz w:val="24"/>
          <w:szCs w:val="24"/>
        </w:rPr>
        <w:t>0</w:t>
      </w:r>
      <w:r w:rsidR="005C2C38">
        <w:rPr>
          <w:rFonts w:ascii="Times New Roman" w:hAnsi="Times New Roman" w:cs="Times New Roman"/>
          <w:b/>
          <w:sz w:val="24"/>
          <w:szCs w:val="24"/>
        </w:rPr>
        <w:t>35</w:t>
      </w:r>
      <w:r>
        <w:rPr>
          <w:rFonts w:ascii="Times New Roman" w:hAnsi="Times New Roman" w:cs="Times New Roman"/>
          <w:b/>
          <w:sz w:val="24"/>
          <w:szCs w:val="24"/>
        </w:rPr>
        <w:t>CAR</w:t>
      </w:r>
      <w:r w:rsidR="00190200">
        <w:rPr>
          <w:rFonts w:ascii="Times New Roman" w:hAnsi="Times New Roman" w:cs="Times New Roman"/>
          <w:b/>
          <w:sz w:val="24"/>
          <w:szCs w:val="24"/>
        </w:rPr>
        <w:t xml:space="preserve"> -</w:t>
      </w:r>
      <w:r w:rsidRPr="00A2493E">
        <w:rPr>
          <w:rFonts w:ascii="Times New Roman" w:hAnsi="Times New Roman" w:cs="Times New Roman"/>
          <w:b/>
          <w:sz w:val="24"/>
          <w:szCs w:val="24"/>
        </w:rPr>
        <w:t xml:space="preserve"> </w:t>
      </w:r>
      <w:r w:rsidR="008E4BBA">
        <w:rPr>
          <w:rFonts w:ascii="Times New Roman" w:hAnsi="Times New Roman" w:cs="Times New Roman"/>
          <w:b/>
          <w:sz w:val="24"/>
          <w:szCs w:val="24"/>
        </w:rPr>
        <w:t>0,32</w:t>
      </w:r>
      <w:r w:rsidR="005C2C38">
        <w:rPr>
          <w:rFonts w:ascii="Times New Roman" w:hAnsi="Times New Roman" w:cs="Times New Roman"/>
          <w:b/>
          <w:sz w:val="24"/>
          <w:szCs w:val="24"/>
        </w:rPr>
        <w:t>9</w:t>
      </w:r>
      <w:r w:rsidR="00F8505C">
        <w:rPr>
          <w:rFonts w:ascii="Times New Roman" w:hAnsi="Times New Roman" w:cs="Times New Roman"/>
          <w:b/>
          <w:sz w:val="24"/>
          <w:szCs w:val="24"/>
        </w:rPr>
        <w:t>NPL</w:t>
      </w:r>
      <w:r w:rsidR="00190200">
        <w:rPr>
          <w:rFonts w:ascii="Times New Roman" w:hAnsi="Times New Roman" w:cs="Times New Roman"/>
          <w:b/>
          <w:sz w:val="24"/>
          <w:szCs w:val="24"/>
        </w:rPr>
        <w:t xml:space="preserve"> </w:t>
      </w:r>
      <w:r w:rsidR="00F8505C">
        <w:rPr>
          <w:rFonts w:ascii="Times New Roman" w:hAnsi="Times New Roman" w:cs="Times New Roman"/>
          <w:b/>
          <w:sz w:val="24"/>
          <w:szCs w:val="24"/>
        </w:rPr>
        <w:t>-</w:t>
      </w:r>
      <w:r w:rsidR="00190200">
        <w:rPr>
          <w:rFonts w:ascii="Times New Roman" w:hAnsi="Times New Roman" w:cs="Times New Roman"/>
          <w:b/>
          <w:sz w:val="24"/>
          <w:szCs w:val="24"/>
        </w:rPr>
        <w:t xml:space="preserve"> </w:t>
      </w:r>
      <w:r>
        <w:rPr>
          <w:rFonts w:ascii="Times New Roman" w:hAnsi="Times New Roman" w:cs="Times New Roman"/>
          <w:b/>
          <w:sz w:val="24"/>
          <w:szCs w:val="24"/>
        </w:rPr>
        <w:t>0,0</w:t>
      </w:r>
      <w:r w:rsidR="005C2C38">
        <w:rPr>
          <w:rFonts w:ascii="Times New Roman" w:hAnsi="Times New Roman" w:cs="Times New Roman"/>
          <w:b/>
          <w:sz w:val="24"/>
          <w:szCs w:val="24"/>
        </w:rPr>
        <w:t>14</w:t>
      </w:r>
      <w:r>
        <w:rPr>
          <w:rFonts w:ascii="Times New Roman" w:hAnsi="Times New Roman" w:cs="Times New Roman"/>
          <w:b/>
          <w:sz w:val="24"/>
          <w:szCs w:val="24"/>
        </w:rPr>
        <w:t>LDR</w:t>
      </w:r>
    </w:p>
    <w:p w:rsidR="00617A19" w:rsidRDefault="00617A19" w:rsidP="00617A19">
      <w:pPr>
        <w:pStyle w:val="ListParagraph"/>
        <w:spacing w:after="0" w:line="480" w:lineRule="auto"/>
        <w:ind w:left="0" w:firstLine="851"/>
        <w:jc w:val="both"/>
        <w:rPr>
          <w:rFonts w:ascii="Times New Roman" w:hAnsi="Times New Roman" w:cs="Times New Roman"/>
          <w:sz w:val="24"/>
          <w:szCs w:val="24"/>
        </w:rPr>
      </w:pPr>
      <w:r w:rsidRPr="00A2493E">
        <w:rPr>
          <w:rFonts w:ascii="Times New Roman" w:hAnsi="Times New Roman" w:cs="Times New Roman"/>
          <w:sz w:val="24"/>
          <w:szCs w:val="24"/>
        </w:rPr>
        <w:t>Dar</w:t>
      </w:r>
      <w:r w:rsidR="00D76914">
        <w:rPr>
          <w:rFonts w:ascii="Times New Roman" w:hAnsi="Times New Roman" w:cs="Times New Roman"/>
          <w:sz w:val="24"/>
          <w:szCs w:val="24"/>
        </w:rPr>
        <w:t xml:space="preserve">i  persamaan  regresi  berganda, </w:t>
      </w:r>
      <w:r w:rsidRPr="00A2493E">
        <w:rPr>
          <w:rFonts w:ascii="Times New Roman" w:hAnsi="Times New Roman" w:cs="Times New Roman"/>
          <w:sz w:val="24"/>
          <w:szCs w:val="24"/>
        </w:rPr>
        <w:t>da</w:t>
      </w:r>
      <w:r w:rsidR="00D76914">
        <w:rPr>
          <w:rFonts w:ascii="Times New Roman" w:hAnsi="Times New Roman" w:cs="Times New Roman"/>
          <w:sz w:val="24"/>
          <w:szCs w:val="24"/>
        </w:rPr>
        <w:t>pat diuraikan sebagai berikut :</w:t>
      </w:r>
    </w:p>
    <w:p w:rsidR="00617A19" w:rsidRDefault="00617A19" w:rsidP="00DA2005">
      <w:pPr>
        <w:pStyle w:val="ListParagraph"/>
        <w:numPr>
          <w:ilvl w:val="4"/>
          <w:numId w:val="20"/>
        </w:numPr>
        <w:spacing w:after="0" w:line="480" w:lineRule="auto"/>
        <w:ind w:left="284" w:hanging="284"/>
        <w:jc w:val="both"/>
        <w:rPr>
          <w:rFonts w:ascii="Times New Roman" w:hAnsi="Times New Roman" w:cs="Times New Roman"/>
          <w:sz w:val="24"/>
          <w:szCs w:val="24"/>
        </w:rPr>
      </w:pPr>
      <w:r w:rsidRPr="00A2493E">
        <w:rPr>
          <w:rFonts w:ascii="Times New Roman" w:hAnsi="Times New Roman" w:cs="Times New Roman"/>
          <w:sz w:val="24"/>
          <w:szCs w:val="24"/>
        </w:rPr>
        <w:t xml:space="preserve">Nilai konstanta </w:t>
      </w:r>
      <w:r>
        <w:rPr>
          <w:rFonts w:ascii="Times New Roman" w:hAnsi="Times New Roman" w:cs="Gotham-Book"/>
          <w:sz w:val="24"/>
          <w:szCs w:val="24"/>
          <w:lang w:val="en-SG" w:eastAsia="en-SG"/>
        </w:rPr>
        <w:t xml:space="preserve">sebesar </w:t>
      </w:r>
      <w:r w:rsidR="0020227A">
        <w:rPr>
          <w:rFonts w:ascii="Times New Roman" w:hAnsi="Times New Roman" w:cs="Times New Roman"/>
          <w:sz w:val="24"/>
          <w:szCs w:val="24"/>
        </w:rPr>
        <w:t>3</w:t>
      </w:r>
      <w:r w:rsidR="00EA570E" w:rsidRPr="00EA570E">
        <w:rPr>
          <w:rFonts w:ascii="Times New Roman" w:hAnsi="Times New Roman" w:cs="Times New Roman"/>
          <w:sz w:val="24"/>
          <w:szCs w:val="24"/>
        </w:rPr>
        <w:t>,</w:t>
      </w:r>
      <w:r w:rsidR="0020227A">
        <w:rPr>
          <w:rFonts w:ascii="Times New Roman" w:hAnsi="Times New Roman" w:cs="Times New Roman"/>
          <w:sz w:val="24"/>
          <w:szCs w:val="24"/>
        </w:rPr>
        <w:t>996</w:t>
      </w:r>
      <w:r w:rsidR="00EA570E">
        <w:rPr>
          <w:rFonts w:ascii="Times New Roman" w:hAnsi="Times New Roman" w:cs="Times New Roman"/>
          <w:sz w:val="24"/>
          <w:szCs w:val="24"/>
        </w:rPr>
        <w:t xml:space="preserve"> </w:t>
      </w:r>
      <w:r w:rsidRPr="00EA570E">
        <w:rPr>
          <w:rFonts w:ascii="Times New Roman" w:hAnsi="Times New Roman" w:cs="Gotham-Book"/>
          <w:sz w:val="24"/>
          <w:szCs w:val="24"/>
          <w:lang w:val="en-SG" w:eastAsia="en-SG"/>
        </w:rPr>
        <w:t>artinya</w:t>
      </w:r>
      <w:r>
        <w:rPr>
          <w:rFonts w:ascii="Times New Roman" w:hAnsi="Times New Roman" w:cs="Gotham-Book"/>
          <w:sz w:val="24"/>
          <w:szCs w:val="24"/>
          <w:lang w:val="en-SG" w:eastAsia="en-SG"/>
        </w:rPr>
        <w:t xml:space="preserve"> bahwa tanpa memperhatikan besar kecilnya </w:t>
      </w:r>
      <w:r>
        <w:rPr>
          <w:rFonts w:ascii="Times New Roman" w:hAnsi="Times New Roman" w:cs="Gotham-Book"/>
          <w:i/>
          <w:sz w:val="24"/>
          <w:szCs w:val="24"/>
          <w:lang w:val="en-SG" w:eastAsia="en-SG"/>
        </w:rPr>
        <w:t xml:space="preserve">Capital Adequacy Ratio </w:t>
      </w:r>
      <w:r>
        <w:rPr>
          <w:rFonts w:ascii="Times New Roman" w:hAnsi="Times New Roman" w:cs="Gotham-Book"/>
          <w:sz w:val="24"/>
          <w:szCs w:val="24"/>
          <w:lang w:val="en-SG" w:eastAsia="en-SG"/>
        </w:rPr>
        <w:t>(CAR)</w:t>
      </w:r>
      <w:r w:rsidR="00EA570E">
        <w:rPr>
          <w:rFonts w:ascii="Times New Roman" w:hAnsi="Times New Roman" w:cs="Gotham-Book"/>
          <w:sz w:val="24"/>
          <w:szCs w:val="24"/>
          <w:lang w:eastAsia="en-SG"/>
        </w:rPr>
        <w:t xml:space="preserve">, </w:t>
      </w:r>
      <w:r w:rsidR="00EA570E">
        <w:rPr>
          <w:rFonts w:ascii="Times New Roman" w:hAnsi="Times New Roman" w:cs="Gotham-Book"/>
          <w:i/>
          <w:sz w:val="24"/>
          <w:szCs w:val="24"/>
          <w:lang w:eastAsia="en-SG"/>
        </w:rPr>
        <w:t xml:space="preserve">Non Performing Loan </w:t>
      </w:r>
      <w:r w:rsidR="00EA570E">
        <w:rPr>
          <w:rFonts w:ascii="Times New Roman" w:hAnsi="Times New Roman" w:cs="Gotham-Book"/>
          <w:sz w:val="24"/>
          <w:szCs w:val="24"/>
          <w:lang w:eastAsia="en-SG"/>
        </w:rPr>
        <w:t>(NPL),</w:t>
      </w:r>
      <w:r>
        <w:rPr>
          <w:rFonts w:ascii="Times New Roman" w:hAnsi="Times New Roman" w:cs="Gotham-Book"/>
          <w:sz w:val="24"/>
          <w:szCs w:val="24"/>
          <w:lang w:val="en-SG" w:eastAsia="en-SG"/>
        </w:rPr>
        <w:t xml:space="preserve"> dan </w:t>
      </w:r>
      <w:r>
        <w:rPr>
          <w:rFonts w:ascii="Times New Roman" w:hAnsi="Times New Roman" w:cs="Gotham-Book"/>
          <w:i/>
          <w:sz w:val="24"/>
          <w:szCs w:val="24"/>
          <w:lang w:val="en-SG" w:eastAsia="en-SG"/>
        </w:rPr>
        <w:t>Loan to Deposit Ratio</w:t>
      </w:r>
      <w:r>
        <w:rPr>
          <w:rFonts w:ascii="Times New Roman" w:hAnsi="Times New Roman" w:cs="Gotham-Book"/>
          <w:sz w:val="24"/>
          <w:szCs w:val="24"/>
          <w:lang w:val="en-SG" w:eastAsia="en-SG"/>
        </w:rPr>
        <w:t xml:space="preserve">  (LDR)  maka besarnya </w:t>
      </w:r>
      <w:r>
        <w:rPr>
          <w:rFonts w:ascii="Times New Roman" w:hAnsi="Times New Roman" w:cs="Gotham-Book"/>
          <w:i/>
          <w:sz w:val="24"/>
          <w:szCs w:val="24"/>
          <w:lang w:val="en-SG" w:eastAsia="en-SG"/>
        </w:rPr>
        <w:t xml:space="preserve">Return On Asset </w:t>
      </w:r>
      <w:r>
        <w:rPr>
          <w:rFonts w:ascii="Times New Roman" w:hAnsi="Times New Roman" w:cs="Gotham-Book"/>
          <w:sz w:val="24"/>
          <w:szCs w:val="24"/>
          <w:lang w:val="en-SG" w:eastAsia="en-SG"/>
        </w:rPr>
        <w:t xml:space="preserve">(ROA) sebesar </w:t>
      </w:r>
      <w:r w:rsidR="0020227A">
        <w:rPr>
          <w:rFonts w:ascii="Times New Roman" w:hAnsi="Times New Roman" w:cs="Times New Roman"/>
          <w:sz w:val="24"/>
          <w:szCs w:val="24"/>
        </w:rPr>
        <w:t>3</w:t>
      </w:r>
      <w:r w:rsidR="0020227A" w:rsidRPr="00EA570E">
        <w:rPr>
          <w:rFonts w:ascii="Times New Roman" w:hAnsi="Times New Roman" w:cs="Times New Roman"/>
          <w:sz w:val="24"/>
          <w:szCs w:val="24"/>
        </w:rPr>
        <w:t>,</w:t>
      </w:r>
      <w:r w:rsidR="0020227A">
        <w:rPr>
          <w:rFonts w:ascii="Times New Roman" w:hAnsi="Times New Roman" w:cs="Times New Roman"/>
          <w:sz w:val="24"/>
          <w:szCs w:val="24"/>
        </w:rPr>
        <w:t xml:space="preserve">996 </w:t>
      </w:r>
      <w:r>
        <w:rPr>
          <w:rFonts w:ascii="Times New Roman" w:hAnsi="Times New Roman" w:cs="Gotham-Book"/>
          <w:sz w:val="24"/>
          <w:szCs w:val="24"/>
          <w:lang w:val="en-SG" w:eastAsia="en-SG"/>
        </w:rPr>
        <w:t xml:space="preserve">persen </w:t>
      </w:r>
      <w:r>
        <w:rPr>
          <w:rFonts w:ascii="Times New Roman" w:hAnsi="Times New Roman" w:cs="Times New Roman"/>
          <w:sz w:val="24"/>
          <w:szCs w:val="24"/>
        </w:rPr>
        <w:t>.</w:t>
      </w:r>
    </w:p>
    <w:p w:rsidR="00617A19" w:rsidRPr="00AB5E8B" w:rsidRDefault="00617A19" w:rsidP="00DA2005">
      <w:pPr>
        <w:pStyle w:val="ListParagraph"/>
        <w:numPr>
          <w:ilvl w:val="4"/>
          <w:numId w:val="20"/>
        </w:numPr>
        <w:spacing w:after="0" w:line="480" w:lineRule="auto"/>
        <w:ind w:left="284" w:hanging="284"/>
        <w:jc w:val="both"/>
        <w:rPr>
          <w:rFonts w:ascii="Times New Roman" w:hAnsi="Times New Roman" w:cs="Times New Roman"/>
          <w:sz w:val="24"/>
          <w:szCs w:val="24"/>
        </w:rPr>
      </w:pPr>
      <w:r w:rsidRPr="00AB5E8B">
        <w:rPr>
          <w:rFonts w:ascii="Times New Roman" w:hAnsi="Times New Roman" w:cs="Times New Roman"/>
          <w:sz w:val="24"/>
          <w:szCs w:val="24"/>
        </w:rPr>
        <w:t>Kofisien regresi variabel CAR</w:t>
      </w:r>
      <w:r w:rsidR="0020227A">
        <w:rPr>
          <w:rFonts w:ascii="Times New Roman" w:hAnsi="Times New Roman" w:cs="Times New Roman"/>
          <w:sz w:val="24"/>
          <w:szCs w:val="24"/>
        </w:rPr>
        <w:t xml:space="preserve"> bernilai positif</w:t>
      </w:r>
      <w:r w:rsidRPr="00AB5E8B">
        <w:rPr>
          <w:rFonts w:ascii="Times New Roman" w:hAnsi="Times New Roman" w:cs="Times New Roman"/>
          <w:sz w:val="24"/>
          <w:szCs w:val="24"/>
        </w:rPr>
        <w:t xml:space="preserve"> yaitu sebesar </w:t>
      </w:r>
      <w:r w:rsidR="0020227A" w:rsidRPr="0020227A">
        <w:rPr>
          <w:rFonts w:ascii="Times New Roman" w:hAnsi="Times New Roman" w:cs="Times New Roman"/>
          <w:sz w:val="24"/>
          <w:szCs w:val="24"/>
        </w:rPr>
        <w:t>0,035</w:t>
      </w:r>
      <w:r w:rsidR="00D83988">
        <w:rPr>
          <w:rFonts w:ascii="Times New Roman" w:hAnsi="Times New Roman" w:cs="Times New Roman"/>
          <w:sz w:val="24"/>
          <w:szCs w:val="24"/>
        </w:rPr>
        <w:t xml:space="preserve">. Hal ini berarti apabila </w:t>
      </w:r>
      <w:r w:rsidRPr="00AB5E8B">
        <w:rPr>
          <w:rFonts w:ascii="Times New Roman" w:hAnsi="Times New Roman" w:cs="Times New Roman"/>
          <w:sz w:val="24"/>
          <w:szCs w:val="24"/>
        </w:rPr>
        <w:t>CAR</w:t>
      </w:r>
      <w:r w:rsidR="00AB5E8B" w:rsidRPr="00AB5E8B">
        <w:rPr>
          <w:rFonts w:ascii="Times New Roman" w:hAnsi="Times New Roman" w:cs="Times New Roman"/>
          <w:sz w:val="24"/>
          <w:szCs w:val="24"/>
        </w:rPr>
        <w:t xml:space="preserve"> naik</w:t>
      </w:r>
      <w:r w:rsidRPr="00AB5E8B">
        <w:rPr>
          <w:rFonts w:ascii="Times New Roman" w:hAnsi="Times New Roman" w:cs="Times New Roman"/>
          <w:sz w:val="24"/>
          <w:szCs w:val="24"/>
        </w:rPr>
        <w:t xml:space="preserve"> 1 persen, maka ROA </w:t>
      </w:r>
      <w:r w:rsidR="00AB5E8B" w:rsidRPr="00AB5E8B">
        <w:rPr>
          <w:rFonts w:ascii="Times New Roman" w:hAnsi="Times New Roman" w:cs="Times New Roman"/>
          <w:sz w:val="24"/>
          <w:szCs w:val="24"/>
        </w:rPr>
        <w:t>pe</w:t>
      </w:r>
      <w:r w:rsidR="00AB5E8B">
        <w:rPr>
          <w:rFonts w:ascii="Times New Roman" w:hAnsi="Times New Roman" w:cs="Times New Roman"/>
          <w:sz w:val="24"/>
          <w:szCs w:val="24"/>
        </w:rPr>
        <w:t>r</w:t>
      </w:r>
      <w:r w:rsidR="00AB5E8B" w:rsidRPr="00AB5E8B">
        <w:rPr>
          <w:rFonts w:ascii="Times New Roman" w:hAnsi="Times New Roman" w:cs="Times New Roman"/>
          <w:sz w:val="24"/>
          <w:szCs w:val="24"/>
        </w:rPr>
        <w:t>bankan secara umum</w:t>
      </w:r>
      <w:r w:rsidRPr="00AB5E8B">
        <w:rPr>
          <w:rFonts w:ascii="Times New Roman" w:hAnsi="Times New Roman" w:cs="Times New Roman"/>
          <w:sz w:val="24"/>
          <w:szCs w:val="24"/>
        </w:rPr>
        <w:t xml:space="preserve"> </w:t>
      </w:r>
      <w:r w:rsidR="0020227A">
        <w:rPr>
          <w:rFonts w:ascii="Times New Roman" w:hAnsi="Times New Roman" w:cs="Times New Roman"/>
          <w:sz w:val="24"/>
          <w:szCs w:val="24"/>
        </w:rPr>
        <w:t>akan naik sebesar 0,035</w:t>
      </w:r>
      <w:r w:rsidR="00AB5E8B">
        <w:rPr>
          <w:rFonts w:ascii="Times New Roman" w:hAnsi="Times New Roman" w:cs="Times New Roman"/>
          <w:sz w:val="24"/>
          <w:szCs w:val="24"/>
        </w:rPr>
        <w:t xml:space="preserve"> persen. </w:t>
      </w:r>
    </w:p>
    <w:p w:rsidR="00AB5E8B" w:rsidRDefault="00AB5E8B" w:rsidP="00DA2005">
      <w:pPr>
        <w:pStyle w:val="ListParagraph"/>
        <w:numPr>
          <w:ilvl w:val="4"/>
          <w:numId w:val="20"/>
        </w:numPr>
        <w:spacing w:after="0" w:line="480" w:lineRule="auto"/>
        <w:ind w:left="284" w:hanging="284"/>
        <w:jc w:val="both"/>
        <w:rPr>
          <w:rFonts w:ascii="Times New Roman" w:hAnsi="Times New Roman" w:cs="Times New Roman"/>
          <w:sz w:val="24"/>
          <w:szCs w:val="24"/>
        </w:rPr>
      </w:pPr>
      <w:r w:rsidRPr="00AB5E8B">
        <w:rPr>
          <w:rFonts w:ascii="Times New Roman" w:hAnsi="Times New Roman" w:cs="Times New Roman"/>
          <w:sz w:val="24"/>
          <w:szCs w:val="24"/>
        </w:rPr>
        <w:t xml:space="preserve">Kofisien regresi variabel NPL bernilai negatif yaitu </w:t>
      </w:r>
      <w:r w:rsidRPr="0020227A">
        <w:rPr>
          <w:rFonts w:ascii="Times New Roman" w:hAnsi="Times New Roman" w:cs="Times New Roman"/>
          <w:sz w:val="24"/>
          <w:szCs w:val="24"/>
        </w:rPr>
        <w:t xml:space="preserve">sebesar </w:t>
      </w:r>
      <w:r w:rsidR="0020227A" w:rsidRPr="0020227A">
        <w:rPr>
          <w:rFonts w:ascii="Times New Roman" w:hAnsi="Times New Roman" w:cs="Times New Roman"/>
          <w:sz w:val="24"/>
          <w:szCs w:val="24"/>
        </w:rPr>
        <w:t>0,329</w:t>
      </w:r>
      <w:r w:rsidRPr="00AB5E8B">
        <w:rPr>
          <w:rFonts w:ascii="Times New Roman" w:hAnsi="Times New Roman" w:cs="Times New Roman"/>
          <w:sz w:val="24"/>
          <w:szCs w:val="24"/>
        </w:rPr>
        <w:t xml:space="preserve">. Hal ini berarti apabila </w:t>
      </w:r>
      <w:r>
        <w:rPr>
          <w:rFonts w:ascii="Times New Roman" w:hAnsi="Times New Roman" w:cs="Times New Roman"/>
          <w:sz w:val="24"/>
          <w:szCs w:val="24"/>
        </w:rPr>
        <w:t>NPL</w:t>
      </w:r>
      <w:r w:rsidRPr="00AB5E8B">
        <w:rPr>
          <w:rFonts w:ascii="Times New Roman" w:hAnsi="Times New Roman" w:cs="Times New Roman"/>
          <w:sz w:val="24"/>
          <w:szCs w:val="24"/>
        </w:rPr>
        <w:t xml:space="preserve"> meningkat 1 persen, maka ROA pe</w:t>
      </w:r>
      <w:r>
        <w:rPr>
          <w:rFonts w:ascii="Times New Roman" w:hAnsi="Times New Roman" w:cs="Times New Roman"/>
          <w:sz w:val="24"/>
          <w:szCs w:val="24"/>
        </w:rPr>
        <w:t>r</w:t>
      </w:r>
      <w:r w:rsidRPr="00AB5E8B">
        <w:rPr>
          <w:rFonts w:ascii="Times New Roman" w:hAnsi="Times New Roman" w:cs="Times New Roman"/>
          <w:sz w:val="24"/>
          <w:szCs w:val="24"/>
        </w:rPr>
        <w:t xml:space="preserve">bankan secara umum akan turun sebesar </w:t>
      </w:r>
      <w:r w:rsidR="0020227A" w:rsidRPr="0020227A">
        <w:rPr>
          <w:rFonts w:ascii="Times New Roman" w:hAnsi="Times New Roman" w:cs="Times New Roman"/>
          <w:sz w:val="24"/>
          <w:szCs w:val="24"/>
        </w:rPr>
        <w:t>0,329</w:t>
      </w:r>
      <w:r w:rsidR="0020227A">
        <w:rPr>
          <w:rFonts w:ascii="Times New Roman" w:hAnsi="Times New Roman" w:cs="Times New Roman"/>
          <w:sz w:val="24"/>
          <w:szCs w:val="24"/>
        </w:rPr>
        <w:t xml:space="preserve"> </w:t>
      </w:r>
      <w:r>
        <w:rPr>
          <w:rFonts w:ascii="Times New Roman" w:hAnsi="Times New Roman" w:cs="Times New Roman"/>
          <w:sz w:val="24"/>
          <w:szCs w:val="24"/>
        </w:rPr>
        <w:t xml:space="preserve">persen. </w:t>
      </w:r>
    </w:p>
    <w:p w:rsidR="00D23303" w:rsidRDefault="00617A19" w:rsidP="00DA2005">
      <w:pPr>
        <w:pStyle w:val="ListParagraph"/>
        <w:numPr>
          <w:ilvl w:val="4"/>
          <w:numId w:val="20"/>
        </w:numPr>
        <w:spacing w:after="0" w:line="480" w:lineRule="auto"/>
        <w:ind w:left="284" w:hanging="284"/>
        <w:jc w:val="both"/>
        <w:rPr>
          <w:rFonts w:ascii="Times New Roman" w:hAnsi="Times New Roman" w:cs="Times New Roman"/>
          <w:sz w:val="24"/>
          <w:szCs w:val="24"/>
        </w:rPr>
      </w:pPr>
      <w:r w:rsidRPr="00AB5E8B">
        <w:rPr>
          <w:rFonts w:ascii="Times New Roman" w:hAnsi="Times New Roman" w:cs="Times New Roman"/>
          <w:sz w:val="24"/>
          <w:szCs w:val="24"/>
        </w:rPr>
        <w:t xml:space="preserve">Kofisien Regresi LDR bernilai negatif sebesar </w:t>
      </w:r>
      <w:r w:rsidR="00AB5E8B" w:rsidRPr="00AB5E8B">
        <w:rPr>
          <w:rFonts w:ascii="Times New Roman" w:hAnsi="Times New Roman" w:cs="Times New Roman"/>
          <w:sz w:val="24"/>
          <w:szCs w:val="24"/>
        </w:rPr>
        <w:t>0,01</w:t>
      </w:r>
      <w:r w:rsidR="0020227A">
        <w:rPr>
          <w:rFonts w:ascii="Times New Roman" w:hAnsi="Times New Roman" w:cs="Times New Roman"/>
          <w:sz w:val="24"/>
          <w:szCs w:val="24"/>
        </w:rPr>
        <w:t>4</w:t>
      </w:r>
      <w:r w:rsidRPr="00AB5E8B">
        <w:rPr>
          <w:rFonts w:ascii="Times New Roman" w:hAnsi="Times New Roman" w:cs="Times New Roman"/>
          <w:sz w:val="24"/>
          <w:szCs w:val="24"/>
        </w:rPr>
        <w:t>. Hal ini menunjukkan bahwa apabila LDR</w:t>
      </w:r>
      <w:r w:rsidRPr="00AB5E8B">
        <w:rPr>
          <w:rFonts w:ascii="Times New Roman" w:hAnsi="Times New Roman" w:cs="Times New Roman"/>
          <w:i/>
          <w:sz w:val="24"/>
          <w:szCs w:val="24"/>
        </w:rPr>
        <w:t xml:space="preserve"> </w:t>
      </w:r>
      <w:r w:rsidRPr="00AB5E8B">
        <w:rPr>
          <w:rFonts w:ascii="Times New Roman" w:hAnsi="Times New Roman" w:cs="Times New Roman"/>
          <w:sz w:val="24"/>
          <w:szCs w:val="24"/>
        </w:rPr>
        <w:t>meningkat sebesar 1 persen, maka ROA</w:t>
      </w:r>
      <w:r w:rsidR="00190200">
        <w:rPr>
          <w:rFonts w:ascii="Times New Roman" w:hAnsi="Times New Roman" w:cs="Times New Roman"/>
          <w:sz w:val="24"/>
          <w:szCs w:val="24"/>
        </w:rPr>
        <w:t xml:space="preserve"> </w:t>
      </w:r>
      <w:r w:rsidR="00D83988">
        <w:rPr>
          <w:rFonts w:ascii="Times New Roman" w:hAnsi="Times New Roman" w:cs="Times New Roman"/>
          <w:sz w:val="24"/>
          <w:szCs w:val="24"/>
        </w:rPr>
        <w:t>t</w:t>
      </w:r>
      <w:r w:rsidRPr="00AB5E8B">
        <w:rPr>
          <w:rFonts w:ascii="Times New Roman" w:hAnsi="Times New Roman" w:cs="Times New Roman"/>
          <w:sz w:val="24"/>
          <w:szCs w:val="24"/>
        </w:rPr>
        <w:t xml:space="preserve">urun sebesar </w:t>
      </w:r>
      <w:r w:rsidR="0020227A">
        <w:rPr>
          <w:rFonts w:ascii="Times New Roman" w:hAnsi="Times New Roman" w:cs="Times New Roman"/>
          <w:sz w:val="24"/>
          <w:szCs w:val="24"/>
        </w:rPr>
        <w:t>0,014</w:t>
      </w:r>
      <w:r w:rsidR="00AB5E8B">
        <w:rPr>
          <w:rFonts w:ascii="Times New Roman" w:hAnsi="Times New Roman" w:cs="Times New Roman"/>
          <w:sz w:val="24"/>
          <w:szCs w:val="24"/>
        </w:rPr>
        <w:t xml:space="preserve"> </w:t>
      </w:r>
      <w:r w:rsidRPr="00AB5E8B">
        <w:rPr>
          <w:rFonts w:ascii="Times New Roman" w:hAnsi="Times New Roman" w:cs="Times New Roman"/>
          <w:sz w:val="24"/>
          <w:szCs w:val="24"/>
        </w:rPr>
        <w:t>persen.</w:t>
      </w:r>
    </w:p>
    <w:p w:rsidR="00617A19" w:rsidRDefault="00617A19" w:rsidP="006C1F20">
      <w:pPr>
        <w:pStyle w:val="ListParagraph"/>
        <w:numPr>
          <w:ilvl w:val="0"/>
          <w:numId w:val="59"/>
        </w:numPr>
        <w:spacing w:before="360" w:after="0" w:line="480" w:lineRule="auto"/>
        <w:jc w:val="both"/>
        <w:rPr>
          <w:rFonts w:ascii="Times New Roman" w:hAnsi="Times New Roman"/>
          <w:b/>
          <w:sz w:val="24"/>
          <w:szCs w:val="24"/>
        </w:rPr>
      </w:pPr>
      <w:r w:rsidRPr="00D23303">
        <w:rPr>
          <w:rFonts w:ascii="Times New Roman" w:hAnsi="Times New Roman"/>
          <w:b/>
          <w:sz w:val="24"/>
          <w:szCs w:val="24"/>
        </w:rPr>
        <w:t>Uji Hipotesis</w:t>
      </w:r>
    </w:p>
    <w:p w:rsidR="009468B8" w:rsidRPr="009468B8" w:rsidRDefault="009468B8" w:rsidP="000A1447">
      <w:pPr>
        <w:pStyle w:val="ListParagraph"/>
        <w:numPr>
          <w:ilvl w:val="1"/>
          <w:numId w:val="59"/>
        </w:numPr>
        <w:spacing w:before="240" w:after="240" w:line="480" w:lineRule="auto"/>
        <w:rPr>
          <w:rFonts w:ascii="Times New Roman" w:hAnsi="Times New Roman"/>
          <w:sz w:val="24"/>
          <w:szCs w:val="24"/>
        </w:rPr>
      </w:pPr>
      <w:r w:rsidRPr="009468B8">
        <w:rPr>
          <w:rFonts w:ascii="Times New Roman" w:hAnsi="Times New Roman"/>
          <w:sz w:val="24"/>
          <w:szCs w:val="24"/>
        </w:rPr>
        <w:t xml:space="preserve">Kofisien Determinasi </w:t>
      </w:r>
      <w:r w:rsidRPr="009468B8">
        <w:rPr>
          <w:rFonts w:ascii="Times New Roman" w:hAnsi="Times New Roman"/>
          <w:i/>
          <w:sz w:val="24"/>
          <w:szCs w:val="24"/>
        </w:rPr>
        <w:t>R</w:t>
      </w:r>
      <w:r w:rsidRPr="009468B8">
        <w:rPr>
          <w:rFonts w:ascii="Times New Roman" w:hAnsi="Times New Roman"/>
          <w:sz w:val="24"/>
          <w:szCs w:val="24"/>
          <w:vertAlign w:val="superscript"/>
        </w:rPr>
        <w:t>2</w:t>
      </w:r>
    </w:p>
    <w:p w:rsidR="009468B8" w:rsidRDefault="009468B8" w:rsidP="009468B8">
      <w:pPr>
        <w:pStyle w:val="ListParagraph"/>
        <w:spacing w:after="0" w:line="480" w:lineRule="auto"/>
        <w:ind w:left="0" w:firstLine="720"/>
        <w:jc w:val="both"/>
        <w:rPr>
          <w:rFonts w:ascii="TimesNewRomanPSMT" w:eastAsiaTheme="minorEastAsia" w:hAnsi="TimesNewRomanPSMT" w:cs="TimesNewRomanPSMT"/>
          <w:sz w:val="24"/>
          <w:szCs w:val="24"/>
        </w:rPr>
      </w:pPr>
      <w:r w:rsidRPr="00A2493E">
        <w:rPr>
          <w:rFonts w:ascii="TimesNewRomanPSMT" w:hAnsi="TimesNewRomanPSMT" w:cs="TimesNewRomanPSMT"/>
          <w:sz w:val="24"/>
          <w:szCs w:val="24"/>
        </w:rPr>
        <w:t xml:space="preserve">Untuk mengetahui besarnya pengaruh variabel </w:t>
      </w:r>
      <w:r>
        <w:rPr>
          <w:rFonts w:ascii="TimesNewRomanPSMT" w:hAnsi="TimesNewRomanPSMT" w:cs="TimesNewRomanPSMT"/>
          <w:sz w:val="24"/>
          <w:szCs w:val="24"/>
        </w:rPr>
        <w:t>CAR dan LDR</w:t>
      </w:r>
      <w:r w:rsidRPr="00A2493E">
        <w:rPr>
          <w:rFonts w:ascii="TimesNewRomanPSMT" w:hAnsi="TimesNewRomanPSMT" w:cs="TimesNewRomanPSMT"/>
          <w:sz w:val="24"/>
          <w:szCs w:val="24"/>
        </w:rPr>
        <w:t xml:space="preserve"> terhadap </w:t>
      </w:r>
      <w:r>
        <w:rPr>
          <w:rFonts w:ascii="TimesNewRomanPSMT" w:hAnsi="TimesNewRomanPSMT" w:cs="TimesNewRomanPSMT"/>
          <w:sz w:val="24"/>
          <w:szCs w:val="24"/>
        </w:rPr>
        <w:t>ROA</w:t>
      </w:r>
      <w:r w:rsidRPr="00A2493E">
        <w:rPr>
          <w:rFonts w:ascii="TimesNewRomanPSMT" w:hAnsi="TimesNewRomanPSMT" w:cs="TimesNewRomanPSMT"/>
          <w:sz w:val="24"/>
          <w:szCs w:val="24"/>
        </w:rPr>
        <w:t xml:space="preserve"> dapat dilihat nilai kofisien determinasi </w:t>
      </w:r>
      <m:oMath>
        <m:sSup>
          <m:sSupPr>
            <m:ctrlPr>
              <w:rPr>
                <w:rFonts w:ascii="Cambria Math" w:hAnsi="Cambria Math" w:cs="Times New Roman"/>
                <w:i/>
                <w:sz w:val="24"/>
                <w:szCs w:val="24"/>
              </w:rPr>
            </m:ctrlPr>
          </m:sSupPr>
          <m:e>
            <m:r>
              <w:rPr>
                <w:rFonts w:ascii="Cambria Math" w:hAnsi="Cambria Math" w:cs="Times New Roman"/>
                <w:sz w:val="24"/>
                <w:szCs w:val="24"/>
              </w:rPr>
              <m:t>R</m:t>
            </m:r>
          </m:e>
          <m:sup>
            <m:r>
              <w:rPr>
                <w:rFonts w:ascii="Cambria Math" w:hAnsi="Cambria Math" w:cs="Times New Roman"/>
                <w:sz w:val="24"/>
                <w:szCs w:val="24"/>
              </w:rPr>
              <m:t>2</m:t>
            </m:r>
          </m:sup>
        </m:sSup>
      </m:oMath>
      <w:r w:rsidR="0040383D" w:rsidRPr="00063ADA">
        <w:rPr>
          <w:rFonts w:ascii="Times New Roman" w:eastAsiaTheme="minorEastAsia" w:hAnsi="Times New Roman" w:cs="Times New Roman"/>
          <w:sz w:val="24"/>
          <w:szCs w:val="24"/>
        </w:rPr>
        <w:t>.</w:t>
      </w:r>
      <w:r w:rsidRPr="00063ADA">
        <w:rPr>
          <w:rFonts w:ascii="Times New Roman" w:eastAsiaTheme="minorEastAsia" w:hAnsi="Times New Roman" w:cs="Times New Roman"/>
          <w:sz w:val="24"/>
          <w:szCs w:val="24"/>
        </w:rPr>
        <w:t xml:space="preserve">  </w:t>
      </w:r>
      <w:r w:rsidR="0040383D" w:rsidRPr="00063ADA">
        <w:rPr>
          <w:rFonts w:ascii="Times New Roman" w:eastAsiaTheme="minorEastAsia" w:hAnsi="Times New Roman" w:cs="Times New Roman"/>
          <w:sz w:val="24"/>
          <w:szCs w:val="24"/>
        </w:rPr>
        <w:t>H</w:t>
      </w:r>
      <w:r w:rsidRPr="00063ADA">
        <w:rPr>
          <w:rFonts w:ascii="Times New Roman" w:eastAsiaTheme="minorEastAsia" w:hAnsi="Times New Roman" w:cs="Times New Roman"/>
          <w:sz w:val="24"/>
          <w:szCs w:val="24"/>
        </w:rPr>
        <w:t xml:space="preserve">asil perhitungan kofisien determinasi untuk persamaan regresi yang diperoleh </w:t>
      </w:r>
      <w:r w:rsidR="0040383D" w:rsidRPr="00063ADA">
        <w:rPr>
          <w:rFonts w:ascii="Times New Roman" w:eastAsiaTheme="minorEastAsia" w:hAnsi="Times New Roman" w:cs="Times New Roman"/>
          <w:sz w:val="24"/>
          <w:szCs w:val="24"/>
        </w:rPr>
        <w:t xml:space="preserve">dari pengolahan data </w:t>
      </w:r>
      <w:r w:rsidR="0040383D" w:rsidRPr="00063ADA">
        <w:rPr>
          <w:rFonts w:ascii="Times New Roman" w:eastAsiaTheme="minorEastAsia" w:hAnsi="Times New Roman" w:cs="Times New Roman"/>
          <w:i/>
          <w:sz w:val="24"/>
          <w:szCs w:val="24"/>
        </w:rPr>
        <w:t>SPSS 2</w:t>
      </w:r>
      <w:r w:rsidR="00063ADA" w:rsidRPr="00063ADA">
        <w:rPr>
          <w:rFonts w:ascii="Times New Roman" w:eastAsiaTheme="minorEastAsia" w:hAnsi="Times New Roman" w:cs="Times New Roman"/>
          <w:i/>
          <w:sz w:val="24"/>
          <w:szCs w:val="24"/>
        </w:rPr>
        <w:t>2</w:t>
      </w:r>
      <w:r w:rsidR="0040383D" w:rsidRPr="00063ADA">
        <w:rPr>
          <w:rFonts w:ascii="Times New Roman" w:eastAsiaTheme="minorEastAsia" w:hAnsi="Times New Roman" w:cs="Times New Roman"/>
          <w:sz w:val="24"/>
          <w:szCs w:val="24"/>
        </w:rPr>
        <w:t xml:space="preserve"> </w:t>
      </w:r>
      <w:r w:rsidR="00063ADA">
        <w:rPr>
          <w:rFonts w:ascii="Times New Roman" w:eastAsiaTheme="minorEastAsia" w:hAnsi="Times New Roman" w:cs="Times New Roman"/>
          <w:sz w:val="24"/>
          <w:szCs w:val="24"/>
        </w:rPr>
        <w:t xml:space="preserve">dapat dilihat </w:t>
      </w:r>
      <w:r w:rsidR="00063ADA">
        <w:rPr>
          <w:rFonts w:ascii="TimesNewRomanPSMT" w:eastAsiaTheme="minorEastAsia" w:hAnsi="TimesNewRomanPSMT" w:cs="TimesNewRomanPSMT"/>
          <w:sz w:val="24"/>
          <w:szCs w:val="24"/>
        </w:rPr>
        <w:t xml:space="preserve">pada </w:t>
      </w:r>
      <w:r w:rsidR="00063ADA" w:rsidRPr="00063ADA">
        <w:rPr>
          <w:rFonts w:ascii="Times New Roman" w:eastAsiaTheme="minorEastAsia" w:hAnsi="Times New Roman" w:cs="Times New Roman"/>
          <w:sz w:val="24"/>
          <w:szCs w:val="24"/>
        </w:rPr>
        <w:t>tabel 16</w:t>
      </w:r>
      <w:r w:rsidRPr="00063ADA">
        <w:rPr>
          <w:rFonts w:ascii="Times New Roman" w:eastAsiaTheme="minorEastAsia" w:hAnsi="Times New Roman" w:cs="Times New Roman"/>
          <w:sz w:val="24"/>
          <w:szCs w:val="24"/>
        </w:rPr>
        <w:t>.</w:t>
      </w:r>
    </w:p>
    <w:tbl>
      <w:tblPr>
        <w:tblW w:w="7680" w:type="dxa"/>
        <w:jc w:val="center"/>
        <w:tblInd w:w="-43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56"/>
        <w:gridCol w:w="1028"/>
        <w:gridCol w:w="1175"/>
        <w:gridCol w:w="3008"/>
        <w:gridCol w:w="1713"/>
      </w:tblGrid>
      <w:tr w:rsidR="005C2C38" w:rsidRPr="005C2C38" w:rsidTr="00EF78AD">
        <w:trPr>
          <w:cantSplit/>
          <w:trHeight w:val="786"/>
          <w:jc w:val="center"/>
        </w:trPr>
        <w:tc>
          <w:tcPr>
            <w:tcW w:w="7680" w:type="dxa"/>
            <w:gridSpan w:val="5"/>
            <w:tcBorders>
              <w:top w:val="nil"/>
              <w:left w:val="nil"/>
              <w:bottom w:val="nil"/>
              <w:right w:val="nil"/>
            </w:tcBorders>
            <w:shd w:val="clear" w:color="auto" w:fill="FFFFFF"/>
            <w:vAlign w:val="center"/>
          </w:tcPr>
          <w:p w:rsidR="00EF78AD" w:rsidRPr="00EF78AD" w:rsidRDefault="009468B8" w:rsidP="00EF78AD">
            <w:pPr>
              <w:autoSpaceDE w:val="0"/>
              <w:autoSpaceDN w:val="0"/>
              <w:adjustRightInd w:val="0"/>
              <w:spacing w:after="0" w:line="320" w:lineRule="atLeast"/>
              <w:ind w:right="60"/>
              <w:jc w:val="center"/>
              <w:rPr>
                <w:rFonts w:ascii="Times New Roman" w:eastAsiaTheme="minorEastAsia" w:hAnsi="Times New Roman" w:cs="Times New Roman"/>
                <w:b/>
                <w:sz w:val="24"/>
                <w:szCs w:val="24"/>
                <w:lang w:val="id-ID"/>
              </w:rPr>
            </w:pPr>
            <w:r w:rsidRPr="00EF78AD">
              <w:rPr>
                <w:rFonts w:ascii="Times New Roman" w:eastAsiaTheme="minorEastAsia" w:hAnsi="Times New Roman" w:cs="Times New Roman"/>
                <w:b/>
                <w:sz w:val="24"/>
                <w:szCs w:val="24"/>
              </w:rPr>
              <w:lastRenderedPageBreak/>
              <w:t>Tabel 16. Perhitungan Kofisien Determinasi</w:t>
            </w:r>
          </w:p>
          <w:p w:rsidR="005C2C38" w:rsidRPr="005C2C38" w:rsidRDefault="005C2C38" w:rsidP="00EF78AD">
            <w:pPr>
              <w:autoSpaceDE w:val="0"/>
              <w:autoSpaceDN w:val="0"/>
              <w:adjustRightInd w:val="0"/>
              <w:spacing w:after="0" w:line="320" w:lineRule="atLeast"/>
              <w:ind w:right="60"/>
              <w:jc w:val="center"/>
              <w:rPr>
                <w:rFonts w:ascii="Arial" w:hAnsi="Arial" w:cs="Arial"/>
                <w:color w:val="000000"/>
                <w:sz w:val="18"/>
                <w:szCs w:val="18"/>
                <w:lang w:val="id-ID"/>
              </w:rPr>
            </w:pPr>
            <w:r w:rsidRPr="00EF78AD">
              <w:rPr>
                <w:rFonts w:ascii="Times New Roman" w:hAnsi="Times New Roman" w:cs="Times New Roman"/>
                <w:b/>
                <w:bCs/>
                <w:color w:val="000000"/>
                <w:sz w:val="24"/>
                <w:szCs w:val="24"/>
                <w:lang w:val="id-ID"/>
              </w:rPr>
              <w:t>Model Summary</w:t>
            </w:r>
            <w:r w:rsidRPr="00EF78AD">
              <w:rPr>
                <w:rFonts w:ascii="Times New Roman" w:hAnsi="Times New Roman" w:cs="Times New Roman"/>
                <w:b/>
                <w:bCs/>
                <w:color w:val="000000"/>
                <w:sz w:val="24"/>
                <w:szCs w:val="24"/>
                <w:vertAlign w:val="superscript"/>
                <w:lang w:val="id-ID"/>
              </w:rPr>
              <w:t>b</w:t>
            </w:r>
          </w:p>
        </w:tc>
      </w:tr>
      <w:tr w:rsidR="005C2C38" w:rsidRPr="005C2C38" w:rsidTr="00EF78AD">
        <w:trPr>
          <w:cantSplit/>
          <w:trHeight w:val="308"/>
          <w:jc w:val="center"/>
        </w:trPr>
        <w:tc>
          <w:tcPr>
            <w:tcW w:w="756"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Model</w:t>
            </w:r>
          </w:p>
        </w:tc>
        <w:tc>
          <w:tcPr>
            <w:tcW w:w="1028" w:type="dxa"/>
            <w:tcBorders>
              <w:top w:val="single" w:sz="16" w:space="0" w:color="000000"/>
              <w:left w:val="single" w:sz="16" w:space="0" w:color="000000"/>
              <w:bottom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R</w:t>
            </w:r>
          </w:p>
        </w:tc>
        <w:tc>
          <w:tcPr>
            <w:tcW w:w="1175" w:type="dxa"/>
            <w:tcBorders>
              <w:top w:val="single" w:sz="16" w:space="0" w:color="000000"/>
              <w:bottom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R Square</w:t>
            </w:r>
          </w:p>
        </w:tc>
        <w:tc>
          <w:tcPr>
            <w:tcW w:w="3008" w:type="dxa"/>
            <w:tcBorders>
              <w:top w:val="single" w:sz="16" w:space="0" w:color="000000"/>
              <w:bottom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Adjusted R Square</w:t>
            </w:r>
          </w:p>
        </w:tc>
        <w:tc>
          <w:tcPr>
            <w:tcW w:w="1713" w:type="dxa"/>
            <w:tcBorders>
              <w:top w:val="single" w:sz="16" w:space="0" w:color="000000"/>
              <w:bottom w:val="single" w:sz="16" w:space="0" w:color="000000"/>
              <w:right w:val="single" w:sz="16" w:space="0" w:color="000000"/>
            </w:tcBorders>
            <w:shd w:val="clear" w:color="auto" w:fill="FFFFFF"/>
            <w:vAlign w:val="bottom"/>
          </w:tcPr>
          <w:p w:rsidR="005C2C38" w:rsidRPr="005C2C38" w:rsidRDefault="005C2C38" w:rsidP="005C2C38">
            <w:pPr>
              <w:autoSpaceDE w:val="0"/>
              <w:autoSpaceDN w:val="0"/>
              <w:adjustRightInd w:val="0"/>
              <w:spacing w:after="0" w:line="320" w:lineRule="atLeast"/>
              <w:ind w:left="60" w:right="60"/>
              <w:jc w:val="center"/>
              <w:rPr>
                <w:rFonts w:ascii="Arial" w:hAnsi="Arial" w:cs="Arial"/>
                <w:color w:val="000000"/>
                <w:sz w:val="18"/>
                <w:szCs w:val="18"/>
                <w:lang w:val="id-ID"/>
              </w:rPr>
            </w:pPr>
            <w:r w:rsidRPr="005C2C38">
              <w:rPr>
                <w:rFonts w:ascii="Arial" w:hAnsi="Arial" w:cs="Arial"/>
                <w:color w:val="000000"/>
                <w:sz w:val="18"/>
                <w:szCs w:val="18"/>
                <w:lang w:val="id-ID"/>
              </w:rPr>
              <w:t>Std. Error of the Estimate</w:t>
            </w:r>
          </w:p>
        </w:tc>
      </w:tr>
      <w:tr w:rsidR="005C2C38" w:rsidRPr="005C2C38" w:rsidTr="00EF78AD">
        <w:trPr>
          <w:cantSplit/>
          <w:trHeight w:val="340"/>
          <w:jc w:val="center"/>
        </w:trPr>
        <w:tc>
          <w:tcPr>
            <w:tcW w:w="756" w:type="dxa"/>
            <w:tcBorders>
              <w:top w:val="single" w:sz="16" w:space="0" w:color="000000"/>
              <w:left w:val="single" w:sz="16" w:space="0" w:color="000000"/>
              <w:bottom w:val="single" w:sz="16" w:space="0" w:color="000000"/>
              <w:right w:val="single" w:sz="16" w:space="0" w:color="000000"/>
            </w:tcBorders>
            <w:shd w:val="clear" w:color="auto" w:fill="FFFFFF"/>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1</w:t>
            </w:r>
          </w:p>
        </w:tc>
        <w:tc>
          <w:tcPr>
            <w:tcW w:w="1028" w:type="dxa"/>
            <w:tcBorders>
              <w:top w:val="single" w:sz="16" w:space="0" w:color="000000"/>
              <w:left w:val="single" w:sz="16" w:space="0" w:color="000000"/>
              <w:bottom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,500</w:t>
            </w:r>
            <w:r w:rsidRPr="005C2C38">
              <w:rPr>
                <w:rFonts w:ascii="Arial" w:hAnsi="Arial" w:cs="Arial"/>
                <w:color w:val="000000"/>
                <w:sz w:val="18"/>
                <w:szCs w:val="18"/>
                <w:vertAlign w:val="superscript"/>
                <w:lang w:val="id-ID"/>
              </w:rPr>
              <w:t>a</w:t>
            </w:r>
          </w:p>
        </w:tc>
        <w:tc>
          <w:tcPr>
            <w:tcW w:w="1175" w:type="dxa"/>
            <w:tcBorders>
              <w:top w:val="single" w:sz="16" w:space="0" w:color="000000"/>
              <w:bottom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,250</w:t>
            </w:r>
          </w:p>
        </w:tc>
        <w:tc>
          <w:tcPr>
            <w:tcW w:w="3008" w:type="dxa"/>
            <w:tcBorders>
              <w:top w:val="single" w:sz="16" w:space="0" w:color="000000"/>
              <w:bottom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,187</w:t>
            </w:r>
          </w:p>
        </w:tc>
        <w:tc>
          <w:tcPr>
            <w:tcW w:w="1713" w:type="dxa"/>
            <w:tcBorders>
              <w:top w:val="single" w:sz="16" w:space="0" w:color="000000"/>
              <w:bottom w:val="single" w:sz="16" w:space="0" w:color="000000"/>
              <w:right w:val="single" w:sz="16" w:space="0" w:color="000000"/>
            </w:tcBorders>
            <w:shd w:val="clear" w:color="auto" w:fill="FFFFFF"/>
            <w:vAlign w:val="center"/>
          </w:tcPr>
          <w:p w:rsidR="005C2C38" w:rsidRPr="005C2C38" w:rsidRDefault="005C2C38" w:rsidP="005C2C38">
            <w:pPr>
              <w:autoSpaceDE w:val="0"/>
              <w:autoSpaceDN w:val="0"/>
              <w:adjustRightInd w:val="0"/>
              <w:spacing w:after="0" w:line="320" w:lineRule="atLeast"/>
              <w:ind w:left="60" w:right="60"/>
              <w:jc w:val="right"/>
              <w:rPr>
                <w:rFonts w:ascii="Arial" w:hAnsi="Arial" w:cs="Arial"/>
                <w:color w:val="000000"/>
                <w:sz w:val="18"/>
                <w:szCs w:val="18"/>
                <w:lang w:val="id-ID"/>
              </w:rPr>
            </w:pPr>
            <w:r w:rsidRPr="005C2C38">
              <w:rPr>
                <w:rFonts w:ascii="Arial" w:hAnsi="Arial" w:cs="Arial"/>
                <w:color w:val="000000"/>
                <w:sz w:val="18"/>
                <w:szCs w:val="18"/>
                <w:lang w:val="id-ID"/>
              </w:rPr>
              <w:t>,76457</w:t>
            </w:r>
          </w:p>
        </w:tc>
      </w:tr>
      <w:tr w:rsidR="005C2C38" w:rsidRPr="005C2C38" w:rsidTr="00EF78AD">
        <w:trPr>
          <w:cantSplit/>
          <w:trHeight w:val="340"/>
          <w:jc w:val="center"/>
        </w:trPr>
        <w:tc>
          <w:tcPr>
            <w:tcW w:w="7680" w:type="dxa"/>
            <w:gridSpan w:val="5"/>
            <w:tcBorders>
              <w:top w:val="nil"/>
              <w:left w:val="nil"/>
              <w:bottom w:val="nil"/>
              <w:right w:val="nil"/>
            </w:tcBorders>
            <w:shd w:val="clear" w:color="auto" w:fill="FFFFFF"/>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a. Predictors: (Constant), LDR, CAR, NPL</w:t>
            </w:r>
          </w:p>
        </w:tc>
      </w:tr>
      <w:tr w:rsidR="005C2C38" w:rsidRPr="005C2C38" w:rsidTr="00EF78AD">
        <w:trPr>
          <w:cantSplit/>
          <w:trHeight w:val="340"/>
          <w:jc w:val="center"/>
        </w:trPr>
        <w:tc>
          <w:tcPr>
            <w:tcW w:w="7680" w:type="dxa"/>
            <w:gridSpan w:val="5"/>
            <w:tcBorders>
              <w:top w:val="nil"/>
              <w:left w:val="nil"/>
              <w:bottom w:val="nil"/>
              <w:right w:val="nil"/>
            </w:tcBorders>
            <w:shd w:val="clear" w:color="auto" w:fill="FFFFFF"/>
          </w:tcPr>
          <w:p w:rsidR="005C2C38" w:rsidRPr="005C2C38" w:rsidRDefault="005C2C38" w:rsidP="005C2C38">
            <w:pPr>
              <w:autoSpaceDE w:val="0"/>
              <w:autoSpaceDN w:val="0"/>
              <w:adjustRightInd w:val="0"/>
              <w:spacing w:after="0" w:line="320" w:lineRule="atLeast"/>
              <w:ind w:left="60" w:right="60"/>
              <w:rPr>
                <w:rFonts w:ascii="Arial" w:hAnsi="Arial" w:cs="Arial"/>
                <w:color w:val="000000"/>
                <w:sz w:val="18"/>
                <w:szCs w:val="18"/>
                <w:lang w:val="id-ID"/>
              </w:rPr>
            </w:pPr>
            <w:r w:rsidRPr="005C2C38">
              <w:rPr>
                <w:rFonts w:ascii="Arial" w:hAnsi="Arial" w:cs="Arial"/>
                <w:color w:val="000000"/>
                <w:sz w:val="18"/>
                <w:szCs w:val="18"/>
                <w:lang w:val="id-ID"/>
              </w:rPr>
              <w:t>b. Dependent Variable: ROA</w:t>
            </w:r>
          </w:p>
        </w:tc>
      </w:tr>
    </w:tbl>
    <w:p w:rsidR="005C2C38" w:rsidRPr="005C2C38" w:rsidRDefault="005C2C38" w:rsidP="005C2C38">
      <w:pPr>
        <w:autoSpaceDE w:val="0"/>
        <w:autoSpaceDN w:val="0"/>
        <w:adjustRightInd w:val="0"/>
        <w:spacing w:after="0" w:line="400" w:lineRule="atLeast"/>
        <w:rPr>
          <w:rFonts w:ascii="Times New Roman" w:hAnsi="Times New Roman" w:cs="Times New Roman"/>
          <w:sz w:val="24"/>
          <w:szCs w:val="24"/>
          <w:lang w:val="id-ID"/>
        </w:rPr>
      </w:pPr>
    </w:p>
    <w:p w:rsidR="00D7748A" w:rsidRDefault="009468B8" w:rsidP="0081361A">
      <w:pPr>
        <w:autoSpaceDE w:val="0"/>
        <w:autoSpaceDN w:val="0"/>
        <w:adjustRightInd w:val="0"/>
        <w:spacing w:after="0" w:line="480" w:lineRule="auto"/>
        <w:ind w:firstLine="720"/>
        <w:jc w:val="both"/>
        <w:rPr>
          <w:rFonts w:ascii="Times New Roman" w:hAnsi="Times New Roman" w:cs="Times New Roman"/>
          <w:sz w:val="24"/>
          <w:szCs w:val="24"/>
        </w:rPr>
      </w:pPr>
      <w:r w:rsidRPr="00E70097">
        <w:rPr>
          <w:rFonts w:ascii="Times New Roman" w:hAnsi="Times New Roman" w:cs="Times New Roman"/>
          <w:sz w:val="24"/>
          <w:szCs w:val="24"/>
        </w:rPr>
        <w:t>Pada tabel 1</w:t>
      </w:r>
      <w:r>
        <w:rPr>
          <w:rFonts w:ascii="Times New Roman" w:hAnsi="Times New Roman" w:cs="Times New Roman"/>
          <w:sz w:val="24"/>
          <w:szCs w:val="24"/>
        </w:rPr>
        <w:t>6</w:t>
      </w:r>
      <w:r w:rsidRPr="00E70097">
        <w:rPr>
          <w:rFonts w:ascii="Times New Roman" w:hAnsi="Times New Roman" w:cs="Times New Roman"/>
          <w:sz w:val="24"/>
          <w:szCs w:val="24"/>
        </w:rPr>
        <w:t xml:space="preserve"> dapat dilihat nilai R sebesar 0,</w:t>
      </w:r>
      <w:r w:rsidR="0020227A">
        <w:rPr>
          <w:rFonts w:ascii="Times New Roman" w:hAnsi="Times New Roman" w:cs="Times New Roman"/>
          <w:sz w:val="24"/>
          <w:szCs w:val="24"/>
          <w:lang w:val="id-ID"/>
        </w:rPr>
        <w:t>500</w:t>
      </w:r>
      <w:r>
        <w:rPr>
          <w:rFonts w:ascii="Times New Roman" w:hAnsi="Times New Roman" w:cs="Times New Roman"/>
          <w:sz w:val="24"/>
          <w:szCs w:val="24"/>
        </w:rPr>
        <w:t xml:space="preserve"> u</w:t>
      </w:r>
      <w:r w:rsidRPr="00E70097">
        <w:rPr>
          <w:rFonts w:ascii="Times New Roman" w:hAnsi="Times New Roman" w:cs="Times New Roman"/>
          <w:sz w:val="24"/>
          <w:szCs w:val="24"/>
        </w:rPr>
        <w:t>ntuk memberikan interpretasi terhada</w:t>
      </w:r>
      <w:r w:rsidR="005826BC">
        <w:rPr>
          <w:rFonts w:ascii="Times New Roman" w:hAnsi="Times New Roman" w:cs="Times New Roman"/>
          <w:sz w:val="24"/>
          <w:szCs w:val="24"/>
        </w:rPr>
        <w:t>p</w:t>
      </w:r>
      <w:r w:rsidRPr="00E70097">
        <w:rPr>
          <w:rFonts w:ascii="Times New Roman" w:hAnsi="Times New Roman" w:cs="Times New Roman"/>
          <w:sz w:val="24"/>
          <w:szCs w:val="24"/>
        </w:rPr>
        <w:t xml:space="preserve"> nilai korelasi yang diperoleh diguna</w:t>
      </w:r>
      <w:r>
        <w:rPr>
          <w:rFonts w:ascii="Times New Roman" w:hAnsi="Times New Roman" w:cs="Times New Roman"/>
          <w:sz w:val="24"/>
          <w:szCs w:val="24"/>
        </w:rPr>
        <w:t xml:space="preserve">kan kriteria korelasi. </w:t>
      </w:r>
      <w:r w:rsidRPr="00724DF7">
        <w:rPr>
          <w:rFonts w:ascii="Times New Roman" w:hAnsi="Times New Roman" w:cs="Times New Roman"/>
          <w:sz w:val="24"/>
          <w:szCs w:val="24"/>
        </w:rPr>
        <w:t>Dari hasil olehan data diperoleh nilai koefisien korelasi sebesar 0,</w:t>
      </w:r>
      <w:r w:rsidR="0020227A">
        <w:rPr>
          <w:rFonts w:ascii="Times New Roman" w:hAnsi="Times New Roman" w:cs="Times New Roman"/>
          <w:sz w:val="24"/>
          <w:szCs w:val="24"/>
          <w:lang w:val="id-ID"/>
        </w:rPr>
        <w:t>500</w:t>
      </w:r>
      <w:r w:rsidRPr="00724DF7">
        <w:rPr>
          <w:rFonts w:ascii="Times New Roman" w:hAnsi="Times New Roman" w:cs="Times New Roman"/>
          <w:sz w:val="24"/>
          <w:szCs w:val="24"/>
        </w:rPr>
        <w:t xml:space="preserve"> atau sama dengan</w:t>
      </w:r>
      <w:r>
        <w:rPr>
          <w:rFonts w:ascii="Times New Roman" w:hAnsi="Times New Roman" w:cs="Times New Roman"/>
          <w:sz w:val="24"/>
          <w:szCs w:val="24"/>
        </w:rPr>
        <w:t xml:space="preserve"> </w:t>
      </w:r>
      <w:r w:rsidR="0020227A">
        <w:rPr>
          <w:rFonts w:ascii="Times New Roman" w:hAnsi="Times New Roman" w:cs="Times New Roman"/>
          <w:sz w:val="24"/>
          <w:szCs w:val="24"/>
          <w:lang w:val="id-ID"/>
        </w:rPr>
        <w:t>50</w:t>
      </w:r>
      <w:r w:rsidRPr="00724DF7">
        <w:rPr>
          <w:rFonts w:ascii="Times New Roman" w:hAnsi="Times New Roman" w:cs="Times New Roman"/>
          <w:sz w:val="24"/>
          <w:szCs w:val="24"/>
        </w:rPr>
        <w:t>,</w:t>
      </w:r>
      <w:r w:rsidR="0020227A">
        <w:rPr>
          <w:rFonts w:ascii="Times New Roman" w:hAnsi="Times New Roman" w:cs="Times New Roman"/>
          <w:sz w:val="24"/>
          <w:szCs w:val="24"/>
          <w:lang w:val="id-ID"/>
        </w:rPr>
        <w:t>0</w:t>
      </w:r>
      <w:r w:rsidRPr="00724DF7">
        <w:rPr>
          <w:rFonts w:ascii="Times New Roman" w:hAnsi="Times New Roman" w:cs="Times New Roman"/>
          <w:sz w:val="24"/>
          <w:szCs w:val="24"/>
        </w:rPr>
        <w:t xml:space="preserve">% </w:t>
      </w:r>
      <w:r>
        <w:rPr>
          <w:rFonts w:ascii="Times New Roman" w:hAnsi="Times New Roman" w:cs="Times New Roman"/>
          <w:sz w:val="24"/>
          <w:szCs w:val="24"/>
        </w:rPr>
        <w:t xml:space="preserve"> yang </w:t>
      </w:r>
      <w:r w:rsidRPr="00724DF7">
        <w:rPr>
          <w:rFonts w:ascii="Times New Roman" w:hAnsi="Times New Roman" w:cs="Times New Roman"/>
          <w:sz w:val="24"/>
          <w:szCs w:val="24"/>
        </w:rPr>
        <w:t>ar</w:t>
      </w:r>
      <w:r w:rsidR="00422E20">
        <w:rPr>
          <w:rFonts w:ascii="Times New Roman" w:hAnsi="Times New Roman" w:cs="Times New Roman"/>
          <w:sz w:val="24"/>
          <w:szCs w:val="24"/>
        </w:rPr>
        <w:t xml:space="preserve">tinya hubungan antara variabel </w:t>
      </w:r>
      <w:r w:rsidR="00422E20">
        <w:rPr>
          <w:rFonts w:ascii="Times New Roman" w:hAnsi="Times New Roman" w:cs="Times New Roman"/>
          <w:sz w:val="24"/>
          <w:szCs w:val="24"/>
          <w:lang w:val="id-ID"/>
        </w:rPr>
        <w:t>X</w:t>
      </w:r>
      <w:r w:rsidRPr="00724DF7">
        <w:rPr>
          <w:rFonts w:ascii="Times New Roman" w:hAnsi="Times New Roman" w:cs="Times New Roman"/>
          <w:sz w:val="24"/>
          <w:szCs w:val="24"/>
        </w:rPr>
        <w:t xml:space="preserve"> (CAR, NPL, dan</w:t>
      </w:r>
      <w:r>
        <w:rPr>
          <w:rFonts w:ascii="Times New Roman" w:hAnsi="Times New Roman" w:cs="Times New Roman"/>
          <w:sz w:val="24"/>
          <w:szCs w:val="24"/>
        </w:rPr>
        <w:t xml:space="preserve"> LDR</w:t>
      </w:r>
      <w:r w:rsidR="00422E20">
        <w:rPr>
          <w:rFonts w:ascii="Times New Roman" w:hAnsi="Times New Roman" w:cs="Times New Roman"/>
          <w:sz w:val="24"/>
          <w:szCs w:val="24"/>
        </w:rPr>
        <w:t xml:space="preserve">) terhadap variabel </w:t>
      </w:r>
      <w:r w:rsidR="00422E20">
        <w:rPr>
          <w:rFonts w:ascii="Times New Roman" w:hAnsi="Times New Roman" w:cs="Times New Roman"/>
          <w:sz w:val="24"/>
          <w:szCs w:val="24"/>
          <w:lang w:val="id-ID"/>
        </w:rPr>
        <w:t xml:space="preserve">Y </w:t>
      </w:r>
      <w:r w:rsidRPr="00724DF7">
        <w:rPr>
          <w:rFonts w:ascii="Times New Roman" w:hAnsi="Times New Roman" w:cs="Times New Roman"/>
          <w:sz w:val="24"/>
          <w:szCs w:val="24"/>
        </w:rPr>
        <w:t xml:space="preserve">(ROA) dalam keadaan sedang. </w:t>
      </w:r>
    </w:p>
    <w:p w:rsidR="000A1447" w:rsidRDefault="00D7748A" w:rsidP="000A1447">
      <w:pPr>
        <w:pStyle w:val="ListParagraph"/>
        <w:spacing w:line="480" w:lineRule="auto"/>
        <w:ind w:left="0" w:firstLine="851"/>
        <w:jc w:val="both"/>
        <w:rPr>
          <w:rFonts w:ascii="Times New Roman" w:hAnsi="Times New Roman" w:cs="Times New Roman"/>
          <w:sz w:val="24"/>
          <w:szCs w:val="24"/>
        </w:rPr>
      </w:pPr>
      <w:r w:rsidRPr="00D7748A">
        <w:rPr>
          <w:rStyle w:val="Emphasis"/>
          <w:rFonts w:ascii="Times New Roman" w:hAnsi="Times New Roman" w:cs="Times New Roman"/>
          <w:bCs/>
          <w:sz w:val="24"/>
          <w:szCs w:val="24"/>
        </w:rPr>
        <w:t>Adjusted R Square</w:t>
      </w:r>
      <w:r w:rsidRPr="00724DF7">
        <w:rPr>
          <w:rFonts w:ascii="Times New Roman" w:hAnsi="Times New Roman" w:cs="Times New Roman"/>
          <w:i/>
          <w:iCs/>
          <w:sz w:val="24"/>
          <w:szCs w:val="24"/>
        </w:rPr>
        <w:t xml:space="preserve"> </w:t>
      </w:r>
      <w:r w:rsidR="009468B8" w:rsidRPr="00724DF7">
        <w:rPr>
          <w:rFonts w:ascii="Times New Roman" w:hAnsi="Times New Roman" w:cs="Times New Roman"/>
          <w:sz w:val="24"/>
          <w:szCs w:val="24"/>
        </w:rPr>
        <w:t xml:space="preserve">menjelaskan seberapa besar variasi </w:t>
      </w:r>
      <w:r w:rsidR="005826BC">
        <w:rPr>
          <w:rFonts w:ascii="Times New Roman" w:hAnsi="Times New Roman" w:cs="Times New Roman"/>
          <w:sz w:val="24"/>
          <w:szCs w:val="24"/>
        </w:rPr>
        <w:t>Y</w:t>
      </w:r>
      <w:r w:rsidR="009468B8" w:rsidRPr="00724DF7">
        <w:rPr>
          <w:rFonts w:ascii="Times New Roman" w:hAnsi="Times New Roman" w:cs="Times New Roman"/>
          <w:sz w:val="24"/>
          <w:szCs w:val="24"/>
        </w:rPr>
        <w:t xml:space="preserve"> yang disebabkan o</w:t>
      </w:r>
      <w:r w:rsidR="005826BC">
        <w:rPr>
          <w:rFonts w:ascii="Times New Roman" w:hAnsi="Times New Roman" w:cs="Times New Roman"/>
          <w:sz w:val="24"/>
          <w:szCs w:val="24"/>
        </w:rPr>
        <w:t xml:space="preserve">leh X.  </w:t>
      </w:r>
      <w:r w:rsidR="005826BC" w:rsidRPr="00724DF7">
        <w:rPr>
          <w:rFonts w:ascii="Times New Roman" w:hAnsi="Times New Roman" w:cs="Times New Roman"/>
          <w:i/>
          <w:iCs/>
          <w:sz w:val="24"/>
          <w:szCs w:val="24"/>
        </w:rPr>
        <w:t>Adjusted R Square</w:t>
      </w:r>
      <w:r w:rsidR="005826BC">
        <w:rPr>
          <w:rFonts w:ascii="Times New Roman" w:hAnsi="Times New Roman" w:cs="Times New Roman"/>
          <w:i/>
          <w:iCs/>
          <w:sz w:val="24"/>
          <w:szCs w:val="24"/>
        </w:rPr>
        <w:t xml:space="preserve"> </w:t>
      </w:r>
      <w:r w:rsidR="005826BC">
        <w:rPr>
          <w:rFonts w:ascii="Times New Roman" w:hAnsi="Times New Roman" w:cs="Times New Roman"/>
          <w:iCs/>
          <w:sz w:val="24"/>
          <w:szCs w:val="24"/>
        </w:rPr>
        <w:t>merupakan</w:t>
      </w:r>
      <w:r w:rsidR="005826BC" w:rsidRPr="005826BC">
        <w:rPr>
          <w:rFonts w:ascii="Times New Roman" w:hAnsi="Times New Roman" w:cs="Times New Roman"/>
          <w:sz w:val="24"/>
        </w:rPr>
        <w:t xml:space="preserve"> nilai R</w:t>
      </w:r>
      <w:r w:rsidR="005826BC" w:rsidRPr="005826BC">
        <w:rPr>
          <w:rFonts w:ascii="Times New Roman" w:hAnsi="Times New Roman" w:cs="Times New Roman"/>
          <w:sz w:val="24"/>
          <w:vertAlign w:val="superscript"/>
        </w:rPr>
        <w:t>2</w:t>
      </w:r>
      <w:r w:rsidR="005826BC" w:rsidRPr="005826BC">
        <w:rPr>
          <w:rFonts w:ascii="Times New Roman" w:hAnsi="Times New Roman" w:cs="Times New Roman"/>
          <w:sz w:val="24"/>
        </w:rPr>
        <w:t xml:space="preserve"> sudah disesuaikan dengan banyaknya variabel (derajat bebas) </w:t>
      </w:r>
      <w:r w:rsidR="0081361A" w:rsidRPr="00724DF7">
        <w:rPr>
          <w:rFonts w:ascii="Times New Roman" w:hAnsi="Times New Roman" w:cs="Times New Roman"/>
          <w:sz w:val="24"/>
          <w:szCs w:val="24"/>
        </w:rPr>
        <w:t>sehingga gambarannya lebih mende</w:t>
      </w:r>
      <w:r w:rsidR="0081361A">
        <w:rPr>
          <w:rFonts w:ascii="Times New Roman" w:hAnsi="Times New Roman" w:cs="Times New Roman"/>
          <w:sz w:val="24"/>
          <w:szCs w:val="24"/>
        </w:rPr>
        <w:t>kati mutu penjajakan</w:t>
      </w:r>
      <w:r w:rsidR="0081361A" w:rsidRPr="005826BC">
        <w:rPr>
          <w:rFonts w:ascii="Times New Roman" w:hAnsi="Times New Roman" w:cs="Times New Roman"/>
          <w:sz w:val="24"/>
        </w:rPr>
        <w:t xml:space="preserve"> </w:t>
      </w:r>
      <w:r w:rsidR="005826BC" w:rsidRPr="005826BC">
        <w:rPr>
          <w:rFonts w:ascii="Times New Roman" w:hAnsi="Times New Roman" w:cs="Times New Roman"/>
          <w:sz w:val="24"/>
        </w:rPr>
        <w:t>dalam model.</w:t>
      </w:r>
      <w:r w:rsidR="005826BC">
        <w:rPr>
          <w:rFonts w:ascii="Times New Roman" w:hAnsi="Times New Roman" w:cs="Times New Roman"/>
          <w:sz w:val="24"/>
        </w:rPr>
        <w:t xml:space="preserve"> Ha</w:t>
      </w:r>
      <w:r w:rsidR="009468B8" w:rsidRPr="00724DF7">
        <w:rPr>
          <w:rFonts w:ascii="Times New Roman" w:hAnsi="Times New Roman" w:cs="Times New Roman"/>
          <w:sz w:val="24"/>
          <w:szCs w:val="24"/>
        </w:rPr>
        <w:t xml:space="preserve">sil perhitungan diperoleh nilai </w:t>
      </w:r>
      <w:r w:rsidR="005826BC" w:rsidRPr="00D7748A">
        <w:rPr>
          <w:rStyle w:val="Emphasis"/>
          <w:rFonts w:ascii="Times New Roman" w:hAnsi="Times New Roman" w:cs="Times New Roman"/>
          <w:bCs/>
          <w:sz w:val="24"/>
          <w:szCs w:val="24"/>
        </w:rPr>
        <w:t>Adjusted R Square</w:t>
      </w:r>
      <w:r w:rsidR="009468B8" w:rsidRPr="00724DF7">
        <w:rPr>
          <w:rFonts w:ascii="Times New Roman" w:hAnsi="Times New Roman" w:cs="Times New Roman"/>
          <w:sz w:val="24"/>
          <w:szCs w:val="24"/>
        </w:rPr>
        <w:t xml:space="preserve"> sebesar </w:t>
      </w:r>
      <w:r w:rsidR="009468B8" w:rsidRPr="00D25B48">
        <w:rPr>
          <w:rFonts w:ascii="Times New Roman" w:hAnsi="Times New Roman" w:cs="Times New Roman"/>
          <w:sz w:val="24"/>
          <w:szCs w:val="24"/>
        </w:rPr>
        <w:t>0</w:t>
      </w:r>
      <w:r w:rsidR="009468B8" w:rsidRPr="00D25B48">
        <w:rPr>
          <w:rFonts w:ascii="Times New Roman" w:hAnsi="Times New Roman" w:cs="Times New Roman"/>
          <w:color w:val="000000"/>
          <w:sz w:val="24"/>
          <w:szCs w:val="24"/>
        </w:rPr>
        <w:t>,</w:t>
      </w:r>
      <w:r w:rsidR="0020227A">
        <w:rPr>
          <w:rFonts w:ascii="Times New Roman" w:hAnsi="Times New Roman" w:cs="Times New Roman"/>
          <w:color w:val="000000"/>
          <w:sz w:val="24"/>
          <w:szCs w:val="24"/>
        </w:rPr>
        <w:t>187</w:t>
      </w:r>
      <w:r w:rsidR="009468B8">
        <w:rPr>
          <w:rFonts w:ascii="Arial" w:hAnsi="Arial" w:cs="Arial"/>
          <w:color w:val="000000"/>
          <w:sz w:val="18"/>
          <w:szCs w:val="18"/>
        </w:rPr>
        <w:t xml:space="preserve"> </w:t>
      </w:r>
      <w:r w:rsidR="009468B8" w:rsidRPr="00724DF7">
        <w:rPr>
          <w:rFonts w:ascii="Times New Roman" w:hAnsi="Times New Roman" w:cs="Times New Roman"/>
          <w:sz w:val="24"/>
          <w:szCs w:val="24"/>
        </w:rPr>
        <w:t xml:space="preserve">atau </w:t>
      </w:r>
      <w:r w:rsidR="005826BC">
        <w:rPr>
          <w:rFonts w:ascii="Times New Roman" w:hAnsi="Times New Roman" w:cs="Times New Roman"/>
          <w:sz w:val="24"/>
          <w:szCs w:val="24"/>
        </w:rPr>
        <w:t>1</w:t>
      </w:r>
      <w:r w:rsidR="0020227A">
        <w:rPr>
          <w:rFonts w:ascii="Times New Roman" w:hAnsi="Times New Roman" w:cs="Times New Roman"/>
          <w:sz w:val="24"/>
          <w:szCs w:val="24"/>
        </w:rPr>
        <w:t>8</w:t>
      </w:r>
      <w:r w:rsidR="009468B8" w:rsidRPr="00724DF7">
        <w:rPr>
          <w:rFonts w:ascii="Times New Roman" w:hAnsi="Times New Roman" w:cs="Times New Roman"/>
          <w:sz w:val="24"/>
          <w:szCs w:val="24"/>
        </w:rPr>
        <w:t>,</w:t>
      </w:r>
      <w:r w:rsidR="0020227A">
        <w:rPr>
          <w:rFonts w:ascii="Times New Roman" w:hAnsi="Times New Roman" w:cs="Times New Roman"/>
          <w:sz w:val="24"/>
          <w:szCs w:val="24"/>
        </w:rPr>
        <w:t>7</w:t>
      </w:r>
      <w:r w:rsidR="0081361A">
        <w:rPr>
          <w:rFonts w:ascii="Times New Roman" w:hAnsi="Times New Roman" w:cs="Times New Roman"/>
          <w:sz w:val="24"/>
          <w:szCs w:val="24"/>
        </w:rPr>
        <w:t>% yang</w:t>
      </w:r>
      <w:r w:rsidR="009468B8">
        <w:rPr>
          <w:rFonts w:ascii="Arial" w:hAnsi="Arial" w:cs="Arial"/>
          <w:color w:val="000000"/>
          <w:sz w:val="18"/>
          <w:szCs w:val="18"/>
        </w:rPr>
        <w:t xml:space="preserve"> </w:t>
      </w:r>
      <w:r w:rsidR="009468B8">
        <w:rPr>
          <w:rFonts w:ascii="Times New Roman" w:hAnsi="Times New Roman" w:cs="Times New Roman"/>
          <w:sz w:val="24"/>
          <w:szCs w:val="24"/>
        </w:rPr>
        <w:t>a</w:t>
      </w:r>
      <w:r w:rsidR="009468B8" w:rsidRPr="00724DF7">
        <w:rPr>
          <w:rFonts w:ascii="Times New Roman" w:hAnsi="Times New Roman" w:cs="Times New Roman"/>
          <w:sz w:val="24"/>
          <w:szCs w:val="24"/>
        </w:rPr>
        <w:t>rtinya</w:t>
      </w:r>
      <w:r w:rsidR="0081361A">
        <w:rPr>
          <w:rFonts w:ascii="Times New Roman" w:hAnsi="Times New Roman" w:cs="Times New Roman"/>
          <w:sz w:val="24"/>
          <w:szCs w:val="24"/>
        </w:rPr>
        <w:t>1</w:t>
      </w:r>
      <w:r w:rsidR="0020227A">
        <w:rPr>
          <w:rFonts w:ascii="Times New Roman" w:hAnsi="Times New Roman" w:cs="Times New Roman"/>
          <w:sz w:val="24"/>
          <w:szCs w:val="24"/>
        </w:rPr>
        <w:t>8</w:t>
      </w:r>
      <w:r w:rsidR="0081361A">
        <w:rPr>
          <w:rFonts w:ascii="Times New Roman" w:hAnsi="Times New Roman" w:cs="Times New Roman"/>
          <w:sz w:val="24"/>
          <w:szCs w:val="24"/>
        </w:rPr>
        <w:t>,</w:t>
      </w:r>
      <w:r w:rsidR="0020227A">
        <w:rPr>
          <w:rFonts w:ascii="Times New Roman" w:hAnsi="Times New Roman" w:cs="Times New Roman"/>
          <w:sz w:val="24"/>
          <w:szCs w:val="24"/>
        </w:rPr>
        <w:t>7</w:t>
      </w:r>
      <w:r w:rsidR="009468B8" w:rsidRPr="00724DF7">
        <w:rPr>
          <w:rFonts w:ascii="Times New Roman" w:hAnsi="Times New Roman" w:cs="Times New Roman"/>
          <w:sz w:val="24"/>
          <w:szCs w:val="24"/>
        </w:rPr>
        <w:t xml:space="preserve">% </w:t>
      </w:r>
      <w:r w:rsidR="0081361A">
        <w:rPr>
          <w:rFonts w:ascii="Times New Roman" w:hAnsi="Times New Roman" w:cs="Times New Roman"/>
          <w:sz w:val="24"/>
          <w:szCs w:val="24"/>
        </w:rPr>
        <w:t>Profitabilitas</w:t>
      </w:r>
      <w:r w:rsidR="009468B8" w:rsidRPr="00724DF7">
        <w:rPr>
          <w:rFonts w:ascii="Times New Roman" w:hAnsi="Times New Roman" w:cs="Times New Roman"/>
          <w:sz w:val="24"/>
          <w:szCs w:val="24"/>
        </w:rPr>
        <w:t xml:space="preserve"> dipengaruhi oleh ketiga variabel bebas CAR, NPL, dan</w:t>
      </w:r>
      <w:r w:rsidR="009468B8">
        <w:rPr>
          <w:rFonts w:ascii="Times New Roman" w:hAnsi="Times New Roman" w:cs="Times New Roman"/>
          <w:sz w:val="24"/>
          <w:szCs w:val="24"/>
        </w:rPr>
        <w:t xml:space="preserve"> LDR</w:t>
      </w:r>
      <w:r w:rsidR="009468B8" w:rsidRPr="00724DF7">
        <w:rPr>
          <w:rFonts w:ascii="Times New Roman" w:hAnsi="Times New Roman" w:cs="Times New Roman"/>
          <w:sz w:val="24"/>
          <w:szCs w:val="24"/>
        </w:rPr>
        <w:t xml:space="preserve">. Sedangkan sisanya </w:t>
      </w:r>
      <w:r w:rsidR="009468B8">
        <w:rPr>
          <w:rFonts w:ascii="Times New Roman" w:hAnsi="Times New Roman" w:cs="Times New Roman"/>
          <w:sz w:val="24"/>
          <w:szCs w:val="24"/>
        </w:rPr>
        <w:t xml:space="preserve"> </w:t>
      </w:r>
      <w:r w:rsidR="0020227A">
        <w:rPr>
          <w:rFonts w:ascii="Times New Roman" w:hAnsi="Times New Roman" w:cs="Times New Roman"/>
          <w:sz w:val="24"/>
          <w:szCs w:val="24"/>
        </w:rPr>
        <w:t>81</w:t>
      </w:r>
      <w:r w:rsidR="009468B8" w:rsidRPr="00724DF7">
        <w:rPr>
          <w:rFonts w:ascii="Times New Roman" w:hAnsi="Times New Roman" w:cs="Times New Roman"/>
          <w:sz w:val="24"/>
          <w:szCs w:val="24"/>
        </w:rPr>
        <w:t>,</w:t>
      </w:r>
      <w:r w:rsidR="0020227A">
        <w:rPr>
          <w:rFonts w:ascii="Times New Roman" w:hAnsi="Times New Roman" w:cs="Times New Roman"/>
          <w:sz w:val="24"/>
          <w:szCs w:val="24"/>
        </w:rPr>
        <w:t>3</w:t>
      </w:r>
      <w:r w:rsidR="009468B8" w:rsidRPr="00724DF7">
        <w:rPr>
          <w:rFonts w:ascii="Times New Roman" w:hAnsi="Times New Roman" w:cs="Times New Roman"/>
          <w:sz w:val="24"/>
          <w:szCs w:val="24"/>
        </w:rPr>
        <w:t>% dipengaruhi oleh fak</w:t>
      </w:r>
      <w:r w:rsidR="0020227A">
        <w:rPr>
          <w:rFonts w:ascii="Times New Roman" w:hAnsi="Times New Roman" w:cs="Times New Roman"/>
          <w:sz w:val="24"/>
          <w:szCs w:val="24"/>
        </w:rPr>
        <w:t>tor-faktor lain diluar  variabel</w:t>
      </w:r>
      <w:r w:rsidR="009468B8" w:rsidRPr="00724DF7">
        <w:rPr>
          <w:rFonts w:ascii="Times New Roman" w:hAnsi="Times New Roman" w:cs="Times New Roman"/>
          <w:sz w:val="24"/>
          <w:szCs w:val="24"/>
        </w:rPr>
        <w:t xml:space="preserve"> X dalam  penelitian ini. Maka dapat disimpulkan bahwa pengaruh variabel CAR, NPL, dan</w:t>
      </w:r>
      <w:r w:rsidR="009468B8">
        <w:rPr>
          <w:rFonts w:ascii="Times New Roman" w:hAnsi="Times New Roman" w:cs="Times New Roman"/>
          <w:sz w:val="24"/>
          <w:szCs w:val="24"/>
        </w:rPr>
        <w:t xml:space="preserve"> LDR</w:t>
      </w:r>
      <w:r w:rsidR="009468B8" w:rsidRPr="00724DF7">
        <w:rPr>
          <w:rFonts w:ascii="Times New Roman" w:hAnsi="Times New Roman" w:cs="Times New Roman"/>
          <w:sz w:val="24"/>
          <w:szCs w:val="24"/>
        </w:rPr>
        <w:t xml:space="preserve"> porsinya sangat kecil</w:t>
      </w:r>
      <w:r w:rsidR="0081361A">
        <w:rPr>
          <w:rFonts w:ascii="Times New Roman" w:hAnsi="Times New Roman" w:cs="Times New Roman"/>
          <w:sz w:val="24"/>
          <w:szCs w:val="24"/>
        </w:rPr>
        <w:t xml:space="preserve"> terhadap perubahan Profitabilitas</w:t>
      </w:r>
      <w:r w:rsidR="0020227A">
        <w:rPr>
          <w:rFonts w:ascii="Times New Roman" w:hAnsi="Times New Roman" w:cs="Times New Roman"/>
          <w:sz w:val="24"/>
          <w:szCs w:val="24"/>
        </w:rPr>
        <w:t xml:space="preserve"> atau ROA</w:t>
      </w:r>
      <w:r w:rsidR="0081361A">
        <w:rPr>
          <w:rFonts w:ascii="Times New Roman" w:hAnsi="Times New Roman" w:cs="Times New Roman"/>
          <w:sz w:val="24"/>
          <w:szCs w:val="24"/>
        </w:rPr>
        <w:t>.</w:t>
      </w:r>
    </w:p>
    <w:p w:rsidR="00D76914" w:rsidRPr="00957728" w:rsidRDefault="00D76914" w:rsidP="000A1447">
      <w:pPr>
        <w:pStyle w:val="ListParagraph"/>
        <w:numPr>
          <w:ilvl w:val="1"/>
          <w:numId w:val="59"/>
        </w:numPr>
        <w:spacing w:after="0" w:line="480" w:lineRule="auto"/>
        <w:jc w:val="both"/>
        <w:rPr>
          <w:rFonts w:ascii="Times New Roman" w:hAnsi="Times New Roman"/>
          <w:sz w:val="24"/>
          <w:szCs w:val="24"/>
        </w:rPr>
      </w:pPr>
      <w:r>
        <w:rPr>
          <w:rFonts w:ascii="Times New Roman" w:hAnsi="Times New Roman"/>
          <w:sz w:val="24"/>
          <w:szCs w:val="24"/>
        </w:rPr>
        <w:t>Uji F (Uji Simultan)</w:t>
      </w:r>
    </w:p>
    <w:p w:rsidR="000A1447" w:rsidRDefault="00D76914" w:rsidP="000A1447">
      <w:pPr>
        <w:pStyle w:val="ListParagraph"/>
        <w:spacing w:line="480" w:lineRule="auto"/>
        <w:ind w:left="0" w:firstLine="720"/>
        <w:jc w:val="both"/>
        <w:rPr>
          <w:rFonts w:ascii="TimesNewRomanPSMT" w:hAnsi="TimesNewRomanPSMT" w:cs="TimesNewRomanPSMT"/>
          <w:sz w:val="24"/>
          <w:szCs w:val="24"/>
        </w:rPr>
      </w:pPr>
      <w:r w:rsidRPr="00A2493E">
        <w:rPr>
          <w:rFonts w:ascii="TimesNewRomanPSMT" w:hAnsi="TimesNewRomanPSMT" w:cs="TimesNewRomanPSMT"/>
          <w:sz w:val="24"/>
          <w:szCs w:val="24"/>
        </w:rPr>
        <w:t>Pengujian ini dilakukan untuk</w:t>
      </w:r>
      <w:r>
        <w:rPr>
          <w:rFonts w:ascii="TimesNewRomanPSMT" w:hAnsi="TimesNewRomanPSMT" w:cs="TimesNewRomanPSMT"/>
          <w:sz w:val="24"/>
          <w:szCs w:val="24"/>
        </w:rPr>
        <w:t xml:space="preserve"> mengetahui apakah semua variab</w:t>
      </w:r>
      <w:r w:rsidRPr="00A2493E">
        <w:rPr>
          <w:rFonts w:ascii="TimesNewRomanPSMT" w:hAnsi="TimesNewRomanPSMT" w:cs="TimesNewRomanPSMT"/>
          <w:sz w:val="24"/>
          <w:szCs w:val="24"/>
        </w:rPr>
        <w:t>e</w:t>
      </w:r>
      <w:r>
        <w:rPr>
          <w:rFonts w:ascii="TimesNewRomanPSMT" w:hAnsi="TimesNewRomanPSMT" w:cs="TimesNewRomanPSMT"/>
          <w:sz w:val="24"/>
          <w:szCs w:val="24"/>
        </w:rPr>
        <w:t>l</w:t>
      </w:r>
      <w:r w:rsidRPr="00A2493E">
        <w:rPr>
          <w:rFonts w:ascii="TimesNewRomanPSMT" w:hAnsi="TimesNewRomanPSMT" w:cs="TimesNewRomanPSMT"/>
          <w:sz w:val="24"/>
          <w:szCs w:val="24"/>
        </w:rPr>
        <w:t xml:space="preserve"> independen mempunyai pengaruh yang sama terhadap variabel dependen</w:t>
      </w:r>
      <w:r>
        <w:rPr>
          <w:rFonts w:ascii="TimesNewRomanPSMT" w:hAnsi="TimesNewRomanPSMT" w:cs="TimesNewRomanPSMT"/>
          <w:sz w:val="24"/>
          <w:szCs w:val="24"/>
        </w:rPr>
        <w:t xml:space="preserve">. Adapun hasil uji simultan menggunakan </w:t>
      </w:r>
      <w:r w:rsidRPr="00D76914">
        <w:rPr>
          <w:rFonts w:ascii="TimesNewRomanPSMT" w:hAnsi="TimesNewRomanPSMT" w:cs="TimesNewRomanPSMT"/>
          <w:i/>
          <w:sz w:val="24"/>
          <w:szCs w:val="24"/>
        </w:rPr>
        <w:t>IBM SPSS 22</w:t>
      </w:r>
      <w:r>
        <w:rPr>
          <w:rFonts w:ascii="TimesNewRomanPSMT" w:hAnsi="TimesNewRomanPSMT" w:cs="TimesNewRomanPSMT"/>
          <w:sz w:val="24"/>
          <w:szCs w:val="24"/>
        </w:rPr>
        <w:t xml:space="preserve"> dapat dilihat pa</w:t>
      </w:r>
      <w:r w:rsidR="007A36BB">
        <w:rPr>
          <w:rFonts w:ascii="TimesNewRomanPSMT" w:hAnsi="TimesNewRomanPSMT" w:cs="TimesNewRomanPSMT"/>
          <w:sz w:val="24"/>
          <w:szCs w:val="24"/>
        </w:rPr>
        <w:t xml:space="preserve">da tabel </w:t>
      </w:r>
      <w:r w:rsidR="00EF78AD">
        <w:rPr>
          <w:rFonts w:ascii="TimesNewRomanPSMT" w:hAnsi="TimesNewRomanPSMT" w:cs="TimesNewRomanPSMT"/>
          <w:sz w:val="24"/>
          <w:szCs w:val="24"/>
        </w:rPr>
        <w:t>17</w:t>
      </w:r>
      <w:r>
        <w:rPr>
          <w:rFonts w:ascii="TimesNewRomanPSMT" w:hAnsi="TimesNewRomanPSMT" w:cs="TimesNewRomanPSMT"/>
          <w:sz w:val="24"/>
          <w:szCs w:val="24"/>
        </w:rPr>
        <w:t>.</w:t>
      </w:r>
    </w:p>
    <w:p w:rsidR="00D76914" w:rsidRPr="00CD213F" w:rsidRDefault="00D76914" w:rsidP="000A1447">
      <w:pPr>
        <w:pStyle w:val="ListParagraph"/>
        <w:spacing w:line="240" w:lineRule="auto"/>
        <w:ind w:left="0" w:firstLine="720"/>
        <w:jc w:val="center"/>
        <w:rPr>
          <w:rFonts w:ascii="TimesNewRomanPSMT" w:hAnsi="TimesNewRomanPSMT" w:cs="TimesNewRomanPSMT"/>
          <w:b/>
          <w:sz w:val="24"/>
          <w:szCs w:val="24"/>
        </w:rPr>
      </w:pPr>
      <w:r w:rsidRPr="00CD213F">
        <w:rPr>
          <w:rFonts w:ascii="TimesNewRomanPSMT" w:hAnsi="TimesNewRomanPSMT" w:cs="TimesNewRomanPSMT"/>
          <w:b/>
          <w:sz w:val="24"/>
          <w:szCs w:val="24"/>
        </w:rPr>
        <w:lastRenderedPageBreak/>
        <w:t>Tabel 1</w:t>
      </w:r>
      <w:r w:rsidR="009468B8">
        <w:rPr>
          <w:rFonts w:ascii="TimesNewRomanPSMT" w:hAnsi="TimesNewRomanPSMT" w:cs="TimesNewRomanPSMT"/>
          <w:b/>
          <w:sz w:val="24"/>
          <w:szCs w:val="24"/>
        </w:rPr>
        <w:t>7</w:t>
      </w:r>
      <w:r w:rsidRPr="00CD213F">
        <w:rPr>
          <w:rFonts w:ascii="TimesNewRomanPSMT" w:hAnsi="TimesNewRomanPSMT" w:cs="TimesNewRomanPSMT"/>
          <w:b/>
          <w:sz w:val="24"/>
          <w:szCs w:val="24"/>
        </w:rPr>
        <w:t>. Hasil perhitungan nilai F-hitung</w:t>
      </w:r>
    </w:p>
    <w:tbl>
      <w:tblPr>
        <w:tblW w:w="79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731"/>
        <w:gridCol w:w="1283"/>
        <w:gridCol w:w="1466"/>
        <w:gridCol w:w="1008"/>
        <w:gridCol w:w="1405"/>
        <w:gridCol w:w="1008"/>
        <w:gridCol w:w="1008"/>
      </w:tblGrid>
      <w:tr w:rsidR="0020227A" w:rsidRPr="00883025" w:rsidTr="0020227A">
        <w:trPr>
          <w:cantSplit/>
          <w:trHeight w:val="473"/>
        </w:trPr>
        <w:tc>
          <w:tcPr>
            <w:tcW w:w="7909" w:type="dxa"/>
            <w:gridSpan w:val="7"/>
            <w:tcBorders>
              <w:top w:val="nil"/>
              <w:left w:val="nil"/>
              <w:bottom w:val="nil"/>
              <w:right w:val="nil"/>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center"/>
              <w:rPr>
                <w:rFonts w:ascii="Arial" w:hAnsi="Arial" w:cs="Arial"/>
                <w:color w:val="000000"/>
                <w:sz w:val="18"/>
                <w:szCs w:val="18"/>
              </w:rPr>
            </w:pPr>
            <w:r w:rsidRPr="00883025">
              <w:rPr>
                <w:rFonts w:ascii="Arial" w:hAnsi="Arial" w:cs="Arial"/>
                <w:b/>
                <w:bCs/>
                <w:color w:val="000000"/>
                <w:sz w:val="18"/>
                <w:szCs w:val="18"/>
              </w:rPr>
              <w:t>ANOVA</w:t>
            </w:r>
            <w:r w:rsidRPr="00883025">
              <w:rPr>
                <w:rFonts w:ascii="Arial" w:hAnsi="Arial" w:cs="Arial"/>
                <w:b/>
                <w:bCs/>
                <w:color w:val="000000"/>
                <w:sz w:val="18"/>
                <w:szCs w:val="18"/>
                <w:vertAlign w:val="superscript"/>
              </w:rPr>
              <w:t>a</w:t>
            </w:r>
          </w:p>
        </w:tc>
      </w:tr>
      <w:tr w:rsidR="0020227A" w:rsidRPr="00883025" w:rsidTr="0020227A">
        <w:trPr>
          <w:cantSplit/>
          <w:trHeight w:val="473"/>
        </w:trPr>
        <w:tc>
          <w:tcPr>
            <w:tcW w:w="2014" w:type="dxa"/>
            <w:gridSpan w:val="2"/>
            <w:tcBorders>
              <w:top w:val="single" w:sz="16" w:space="0" w:color="000000"/>
              <w:left w:val="single" w:sz="16" w:space="0" w:color="000000"/>
              <w:bottom w:val="single" w:sz="16" w:space="0" w:color="000000"/>
              <w:right w:val="nil"/>
            </w:tcBorders>
            <w:shd w:val="clear" w:color="auto" w:fill="FFFFFF"/>
            <w:vAlign w:val="bottom"/>
          </w:tcPr>
          <w:p w:rsidR="0020227A" w:rsidRPr="00883025" w:rsidRDefault="0020227A" w:rsidP="0020227A">
            <w:pPr>
              <w:autoSpaceDE w:val="0"/>
              <w:autoSpaceDN w:val="0"/>
              <w:adjustRightInd w:val="0"/>
              <w:spacing w:after="0" w:line="320" w:lineRule="atLeast"/>
              <w:ind w:left="60" w:right="60"/>
              <w:rPr>
                <w:rFonts w:ascii="Arial" w:hAnsi="Arial" w:cs="Arial"/>
                <w:color w:val="000000"/>
                <w:sz w:val="18"/>
                <w:szCs w:val="18"/>
              </w:rPr>
            </w:pPr>
            <w:r w:rsidRPr="00883025">
              <w:rPr>
                <w:rFonts w:ascii="Arial" w:hAnsi="Arial" w:cs="Arial"/>
                <w:color w:val="000000"/>
                <w:sz w:val="18"/>
                <w:szCs w:val="18"/>
              </w:rPr>
              <w:t>Model</w:t>
            </w:r>
          </w:p>
        </w:tc>
        <w:tc>
          <w:tcPr>
            <w:tcW w:w="1466" w:type="dxa"/>
            <w:tcBorders>
              <w:top w:val="single" w:sz="16" w:space="0" w:color="000000"/>
              <w:left w:val="single" w:sz="16" w:space="0" w:color="000000"/>
              <w:bottom w:val="single" w:sz="16" w:space="0" w:color="000000"/>
            </w:tcBorders>
            <w:shd w:val="clear" w:color="auto" w:fill="FFFFFF"/>
            <w:vAlign w:val="bottom"/>
          </w:tcPr>
          <w:p w:rsidR="0020227A" w:rsidRPr="00883025" w:rsidRDefault="0020227A" w:rsidP="0020227A">
            <w:pPr>
              <w:autoSpaceDE w:val="0"/>
              <w:autoSpaceDN w:val="0"/>
              <w:adjustRightInd w:val="0"/>
              <w:spacing w:after="0" w:line="320" w:lineRule="atLeast"/>
              <w:ind w:left="60" w:right="60"/>
              <w:jc w:val="center"/>
              <w:rPr>
                <w:rFonts w:ascii="Arial" w:hAnsi="Arial" w:cs="Arial"/>
                <w:color w:val="000000"/>
                <w:sz w:val="18"/>
                <w:szCs w:val="18"/>
              </w:rPr>
            </w:pPr>
            <w:r w:rsidRPr="00883025">
              <w:rPr>
                <w:rFonts w:ascii="Arial" w:hAnsi="Arial" w:cs="Arial"/>
                <w:color w:val="000000"/>
                <w:sz w:val="18"/>
                <w:szCs w:val="18"/>
              </w:rPr>
              <w:t>Sum of Squares</w:t>
            </w:r>
          </w:p>
        </w:tc>
        <w:tc>
          <w:tcPr>
            <w:tcW w:w="1008" w:type="dxa"/>
            <w:tcBorders>
              <w:top w:val="single" w:sz="16" w:space="0" w:color="000000"/>
              <w:bottom w:val="single" w:sz="16" w:space="0" w:color="000000"/>
            </w:tcBorders>
            <w:shd w:val="clear" w:color="auto" w:fill="FFFFFF"/>
            <w:vAlign w:val="bottom"/>
          </w:tcPr>
          <w:p w:rsidR="0020227A" w:rsidRPr="00883025" w:rsidRDefault="0020227A" w:rsidP="0020227A">
            <w:pPr>
              <w:autoSpaceDE w:val="0"/>
              <w:autoSpaceDN w:val="0"/>
              <w:adjustRightInd w:val="0"/>
              <w:spacing w:after="0" w:line="320" w:lineRule="atLeast"/>
              <w:ind w:left="60" w:right="60"/>
              <w:jc w:val="center"/>
              <w:rPr>
                <w:rFonts w:ascii="Arial" w:hAnsi="Arial" w:cs="Arial"/>
                <w:color w:val="000000"/>
                <w:sz w:val="18"/>
                <w:szCs w:val="18"/>
              </w:rPr>
            </w:pPr>
            <w:r w:rsidRPr="00883025">
              <w:rPr>
                <w:rFonts w:ascii="Arial" w:hAnsi="Arial" w:cs="Arial"/>
                <w:color w:val="000000"/>
                <w:sz w:val="18"/>
                <w:szCs w:val="18"/>
              </w:rPr>
              <w:t>df</w:t>
            </w:r>
          </w:p>
        </w:tc>
        <w:tc>
          <w:tcPr>
            <w:tcW w:w="1405" w:type="dxa"/>
            <w:tcBorders>
              <w:top w:val="single" w:sz="16" w:space="0" w:color="000000"/>
              <w:bottom w:val="single" w:sz="16" w:space="0" w:color="000000"/>
            </w:tcBorders>
            <w:shd w:val="clear" w:color="auto" w:fill="FFFFFF"/>
            <w:vAlign w:val="bottom"/>
          </w:tcPr>
          <w:p w:rsidR="0020227A" w:rsidRPr="00883025" w:rsidRDefault="0020227A" w:rsidP="0020227A">
            <w:pPr>
              <w:autoSpaceDE w:val="0"/>
              <w:autoSpaceDN w:val="0"/>
              <w:adjustRightInd w:val="0"/>
              <w:spacing w:after="0" w:line="320" w:lineRule="atLeast"/>
              <w:ind w:left="60" w:right="60"/>
              <w:jc w:val="center"/>
              <w:rPr>
                <w:rFonts w:ascii="Arial" w:hAnsi="Arial" w:cs="Arial"/>
                <w:color w:val="000000"/>
                <w:sz w:val="18"/>
                <w:szCs w:val="18"/>
              </w:rPr>
            </w:pPr>
            <w:r w:rsidRPr="00883025">
              <w:rPr>
                <w:rFonts w:ascii="Arial" w:hAnsi="Arial" w:cs="Arial"/>
                <w:color w:val="000000"/>
                <w:sz w:val="18"/>
                <w:szCs w:val="18"/>
              </w:rPr>
              <w:t>Mean Square</w:t>
            </w:r>
          </w:p>
        </w:tc>
        <w:tc>
          <w:tcPr>
            <w:tcW w:w="1008" w:type="dxa"/>
            <w:tcBorders>
              <w:top w:val="single" w:sz="16" w:space="0" w:color="000000"/>
              <w:bottom w:val="single" w:sz="16" w:space="0" w:color="000000"/>
            </w:tcBorders>
            <w:shd w:val="clear" w:color="auto" w:fill="FFFFFF"/>
            <w:vAlign w:val="bottom"/>
          </w:tcPr>
          <w:p w:rsidR="0020227A" w:rsidRPr="00883025" w:rsidRDefault="0020227A" w:rsidP="0020227A">
            <w:pPr>
              <w:autoSpaceDE w:val="0"/>
              <w:autoSpaceDN w:val="0"/>
              <w:adjustRightInd w:val="0"/>
              <w:spacing w:after="0" w:line="320" w:lineRule="atLeast"/>
              <w:ind w:left="60" w:right="60"/>
              <w:jc w:val="center"/>
              <w:rPr>
                <w:rFonts w:ascii="Arial" w:hAnsi="Arial" w:cs="Arial"/>
                <w:color w:val="000000"/>
                <w:sz w:val="18"/>
                <w:szCs w:val="18"/>
              </w:rPr>
            </w:pPr>
            <w:r w:rsidRPr="00883025">
              <w:rPr>
                <w:rFonts w:ascii="Arial" w:hAnsi="Arial" w:cs="Arial"/>
                <w:color w:val="000000"/>
                <w:sz w:val="18"/>
                <w:szCs w:val="18"/>
              </w:rPr>
              <w:t>F</w:t>
            </w:r>
          </w:p>
        </w:tc>
        <w:tc>
          <w:tcPr>
            <w:tcW w:w="1008" w:type="dxa"/>
            <w:tcBorders>
              <w:top w:val="single" w:sz="16" w:space="0" w:color="000000"/>
              <w:bottom w:val="single" w:sz="16" w:space="0" w:color="000000"/>
              <w:right w:val="single" w:sz="16" w:space="0" w:color="000000"/>
            </w:tcBorders>
            <w:shd w:val="clear" w:color="auto" w:fill="FFFFFF"/>
            <w:vAlign w:val="bottom"/>
          </w:tcPr>
          <w:p w:rsidR="0020227A" w:rsidRPr="00883025" w:rsidRDefault="0020227A" w:rsidP="0020227A">
            <w:pPr>
              <w:autoSpaceDE w:val="0"/>
              <w:autoSpaceDN w:val="0"/>
              <w:adjustRightInd w:val="0"/>
              <w:spacing w:after="0" w:line="320" w:lineRule="atLeast"/>
              <w:ind w:left="60" w:right="60"/>
              <w:jc w:val="center"/>
              <w:rPr>
                <w:rFonts w:ascii="Arial" w:hAnsi="Arial" w:cs="Arial"/>
                <w:color w:val="000000"/>
                <w:sz w:val="18"/>
                <w:szCs w:val="18"/>
              </w:rPr>
            </w:pPr>
            <w:r w:rsidRPr="00883025">
              <w:rPr>
                <w:rFonts w:ascii="Arial" w:hAnsi="Arial" w:cs="Arial"/>
                <w:color w:val="000000"/>
                <w:sz w:val="18"/>
                <w:szCs w:val="18"/>
              </w:rPr>
              <w:t>Sig.</w:t>
            </w:r>
          </w:p>
        </w:tc>
      </w:tr>
      <w:tr w:rsidR="0020227A" w:rsidRPr="00883025" w:rsidTr="0020227A">
        <w:trPr>
          <w:cantSplit/>
          <w:trHeight w:val="473"/>
        </w:trPr>
        <w:tc>
          <w:tcPr>
            <w:tcW w:w="731" w:type="dxa"/>
            <w:vMerge w:val="restart"/>
            <w:tcBorders>
              <w:top w:val="single" w:sz="16" w:space="0" w:color="000000"/>
              <w:left w:val="single" w:sz="16" w:space="0" w:color="000000"/>
              <w:bottom w:val="single" w:sz="16" w:space="0" w:color="000000"/>
              <w:right w:val="nil"/>
            </w:tcBorders>
            <w:shd w:val="clear" w:color="auto" w:fill="FFFFFF"/>
          </w:tcPr>
          <w:p w:rsidR="0020227A" w:rsidRPr="00883025" w:rsidRDefault="0020227A" w:rsidP="0020227A">
            <w:pPr>
              <w:autoSpaceDE w:val="0"/>
              <w:autoSpaceDN w:val="0"/>
              <w:adjustRightInd w:val="0"/>
              <w:spacing w:after="0" w:line="320" w:lineRule="atLeast"/>
              <w:ind w:left="60" w:right="60"/>
              <w:rPr>
                <w:rFonts w:ascii="Arial" w:hAnsi="Arial" w:cs="Arial"/>
                <w:color w:val="000000"/>
                <w:sz w:val="18"/>
                <w:szCs w:val="18"/>
              </w:rPr>
            </w:pPr>
            <w:r w:rsidRPr="00883025">
              <w:rPr>
                <w:rFonts w:ascii="Arial" w:hAnsi="Arial" w:cs="Arial"/>
                <w:color w:val="000000"/>
                <w:sz w:val="18"/>
                <w:szCs w:val="18"/>
              </w:rPr>
              <w:t>1</w:t>
            </w:r>
          </w:p>
        </w:tc>
        <w:tc>
          <w:tcPr>
            <w:tcW w:w="1283" w:type="dxa"/>
            <w:tcBorders>
              <w:top w:val="single" w:sz="16" w:space="0" w:color="000000"/>
              <w:left w:val="nil"/>
              <w:bottom w:val="nil"/>
              <w:right w:val="single" w:sz="16" w:space="0" w:color="000000"/>
            </w:tcBorders>
            <w:shd w:val="clear" w:color="auto" w:fill="FFFFFF"/>
          </w:tcPr>
          <w:p w:rsidR="0020227A" w:rsidRPr="00883025" w:rsidRDefault="0020227A" w:rsidP="0020227A">
            <w:pPr>
              <w:autoSpaceDE w:val="0"/>
              <w:autoSpaceDN w:val="0"/>
              <w:adjustRightInd w:val="0"/>
              <w:spacing w:after="0" w:line="320" w:lineRule="atLeast"/>
              <w:ind w:left="60" w:right="60"/>
              <w:rPr>
                <w:rFonts w:ascii="Arial" w:hAnsi="Arial" w:cs="Arial"/>
                <w:color w:val="000000"/>
                <w:sz w:val="18"/>
                <w:szCs w:val="18"/>
              </w:rPr>
            </w:pPr>
            <w:r w:rsidRPr="00883025">
              <w:rPr>
                <w:rFonts w:ascii="Arial" w:hAnsi="Arial" w:cs="Arial"/>
                <w:color w:val="000000"/>
                <w:sz w:val="18"/>
                <w:szCs w:val="18"/>
              </w:rPr>
              <w:t>Regression</w:t>
            </w:r>
          </w:p>
        </w:tc>
        <w:tc>
          <w:tcPr>
            <w:tcW w:w="1466" w:type="dxa"/>
            <w:tcBorders>
              <w:top w:val="single" w:sz="16" w:space="0" w:color="000000"/>
              <w:left w:val="single" w:sz="16" w:space="0" w:color="000000"/>
              <w:bottom w:val="nil"/>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7,000</w:t>
            </w:r>
          </w:p>
        </w:tc>
        <w:tc>
          <w:tcPr>
            <w:tcW w:w="1008" w:type="dxa"/>
            <w:tcBorders>
              <w:top w:val="single" w:sz="16" w:space="0" w:color="000000"/>
              <w:bottom w:val="nil"/>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3</w:t>
            </w:r>
          </w:p>
        </w:tc>
        <w:tc>
          <w:tcPr>
            <w:tcW w:w="1405" w:type="dxa"/>
            <w:tcBorders>
              <w:top w:val="single" w:sz="16" w:space="0" w:color="000000"/>
              <w:bottom w:val="nil"/>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2,333</w:t>
            </w:r>
          </w:p>
        </w:tc>
        <w:tc>
          <w:tcPr>
            <w:tcW w:w="1008" w:type="dxa"/>
            <w:tcBorders>
              <w:top w:val="single" w:sz="16" w:space="0" w:color="000000"/>
              <w:bottom w:val="nil"/>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3,992</w:t>
            </w:r>
          </w:p>
        </w:tc>
        <w:tc>
          <w:tcPr>
            <w:tcW w:w="1008" w:type="dxa"/>
            <w:tcBorders>
              <w:top w:val="single" w:sz="16" w:space="0" w:color="000000"/>
              <w:bottom w:val="nil"/>
              <w:right w:val="single" w:sz="16" w:space="0" w:color="000000"/>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,015</w:t>
            </w:r>
            <w:r w:rsidRPr="00883025">
              <w:rPr>
                <w:rFonts w:ascii="Arial" w:hAnsi="Arial" w:cs="Arial"/>
                <w:color w:val="000000"/>
                <w:sz w:val="18"/>
                <w:szCs w:val="18"/>
                <w:vertAlign w:val="superscript"/>
              </w:rPr>
              <w:t>b</w:t>
            </w:r>
          </w:p>
        </w:tc>
      </w:tr>
      <w:tr w:rsidR="0020227A" w:rsidRPr="00883025" w:rsidTr="0020227A">
        <w:trPr>
          <w:cantSplit/>
          <w:trHeight w:val="218"/>
        </w:trPr>
        <w:tc>
          <w:tcPr>
            <w:tcW w:w="731" w:type="dxa"/>
            <w:vMerge/>
            <w:tcBorders>
              <w:top w:val="single" w:sz="16" w:space="0" w:color="000000"/>
              <w:left w:val="single" w:sz="16" w:space="0" w:color="000000"/>
              <w:bottom w:val="single" w:sz="16" w:space="0" w:color="000000"/>
              <w:right w:val="nil"/>
            </w:tcBorders>
            <w:shd w:val="clear" w:color="auto" w:fill="FFFFFF"/>
          </w:tcPr>
          <w:p w:rsidR="0020227A" w:rsidRPr="00883025" w:rsidRDefault="0020227A" w:rsidP="0020227A">
            <w:pPr>
              <w:autoSpaceDE w:val="0"/>
              <w:autoSpaceDN w:val="0"/>
              <w:adjustRightInd w:val="0"/>
              <w:spacing w:after="0" w:line="240" w:lineRule="auto"/>
              <w:rPr>
                <w:rFonts w:ascii="Arial" w:hAnsi="Arial" w:cs="Arial"/>
                <w:color w:val="000000"/>
                <w:sz w:val="18"/>
                <w:szCs w:val="18"/>
              </w:rPr>
            </w:pPr>
          </w:p>
        </w:tc>
        <w:tc>
          <w:tcPr>
            <w:tcW w:w="1283" w:type="dxa"/>
            <w:tcBorders>
              <w:top w:val="nil"/>
              <w:left w:val="nil"/>
              <w:bottom w:val="nil"/>
              <w:right w:val="single" w:sz="16" w:space="0" w:color="000000"/>
            </w:tcBorders>
            <w:shd w:val="clear" w:color="auto" w:fill="FFFFFF"/>
          </w:tcPr>
          <w:p w:rsidR="0020227A" w:rsidRPr="00883025" w:rsidRDefault="0020227A" w:rsidP="0020227A">
            <w:pPr>
              <w:autoSpaceDE w:val="0"/>
              <w:autoSpaceDN w:val="0"/>
              <w:adjustRightInd w:val="0"/>
              <w:spacing w:after="0" w:line="320" w:lineRule="atLeast"/>
              <w:ind w:left="60" w:right="60"/>
              <w:rPr>
                <w:rFonts w:ascii="Arial" w:hAnsi="Arial" w:cs="Arial"/>
                <w:color w:val="000000"/>
                <w:sz w:val="18"/>
                <w:szCs w:val="18"/>
              </w:rPr>
            </w:pPr>
            <w:r w:rsidRPr="00883025">
              <w:rPr>
                <w:rFonts w:ascii="Arial" w:hAnsi="Arial" w:cs="Arial"/>
                <w:color w:val="000000"/>
                <w:sz w:val="18"/>
                <w:szCs w:val="18"/>
              </w:rPr>
              <w:t>Residual</w:t>
            </w:r>
          </w:p>
        </w:tc>
        <w:tc>
          <w:tcPr>
            <w:tcW w:w="1466" w:type="dxa"/>
            <w:tcBorders>
              <w:top w:val="nil"/>
              <w:left w:val="single" w:sz="16" w:space="0" w:color="000000"/>
              <w:bottom w:val="nil"/>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21,044</w:t>
            </w:r>
          </w:p>
        </w:tc>
        <w:tc>
          <w:tcPr>
            <w:tcW w:w="1008" w:type="dxa"/>
            <w:tcBorders>
              <w:top w:val="nil"/>
              <w:bottom w:val="nil"/>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36</w:t>
            </w:r>
          </w:p>
        </w:tc>
        <w:tc>
          <w:tcPr>
            <w:tcW w:w="1405" w:type="dxa"/>
            <w:tcBorders>
              <w:top w:val="nil"/>
              <w:bottom w:val="nil"/>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,585</w:t>
            </w:r>
          </w:p>
        </w:tc>
        <w:tc>
          <w:tcPr>
            <w:tcW w:w="1008" w:type="dxa"/>
            <w:tcBorders>
              <w:top w:val="nil"/>
              <w:bottom w:val="nil"/>
            </w:tcBorders>
            <w:shd w:val="clear" w:color="auto" w:fill="FFFFFF"/>
            <w:vAlign w:val="center"/>
          </w:tcPr>
          <w:p w:rsidR="0020227A" w:rsidRPr="00883025" w:rsidRDefault="0020227A" w:rsidP="0020227A">
            <w:pPr>
              <w:autoSpaceDE w:val="0"/>
              <w:autoSpaceDN w:val="0"/>
              <w:adjustRightInd w:val="0"/>
              <w:spacing w:after="0" w:line="240" w:lineRule="auto"/>
              <w:rPr>
                <w:rFonts w:ascii="Times New Roman" w:hAnsi="Times New Roman" w:cs="Times New Roman"/>
                <w:sz w:val="24"/>
                <w:szCs w:val="24"/>
              </w:rPr>
            </w:pPr>
          </w:p>
        </w:tc>
        <w:tc>
          <w:tcPr>
            <w:tcW w:w="1008" w:type="dxa"/>
            <w:tcBorders>
              <w:top w:val="nil"/>
              <w:bottom w:val="nil"/>
              <w:right w:val="single" w:sz="16" w:space="0" w:color="000000"/>
            </w:tcBorders>
            <w:shd w:val="clear" w:color="auto" w:fill="FFFFFF"/>
            <w:vAlign w:val="center"/>
          </w:tcPr>
          <w:p w:rsidR="0020227A" w:rsidRPr="00883025" w:rsidRDefault="0020227A" w:rsidP="0020227A">
            <w:pPr>
              <w:autoSpaceDE w:val="0"/>
              <w:autoSpaceDN w:val="0"/>
              <w:adjustRightInd w:val="0"/>
              <w:spacing w:after="0" w:line="240" w:lineRule="auto"/>
              <w:rPr>
                <w:rFonts w:ascii="Times New Roman" w:hAnsi="Times New Roman" w:cs="Times New Roman"/>
                <w:sz w:val="24"/>
                <w:szCs w:val="24"/>
              </w:rPr>
            </w:pPr>
          </w:p>
        </w:tc>
      </w:tr>
      <w:tr w:rsidR="0020227A" w:rsidRPr="00883025" w:rsidTr="0020227A">
        <w:trPr>
          <w:cantSplit/>
          <w:trHeight w:val="218"/>
        </w:trPr>
        <w:tc>
          <w:tcPr>
            <w:tcW w:w="731" w:type="dxa"/>
            <w:vMerge/>
            <w:tcBorders>
              <w:top w:val="single" w:sz="16" w:space="0" w:color="000000"/>
              <w:left w:val="single" w:sz="16" w:space="0" w:color="000000"/>
              <w:bottom w:val="single" w:sz="16" w:space="0" w:color="000000"/>
              <w:right w:val="nil"/>
            </w:tcBorders>
            <w:shd w:val="clear" w:color="auto" w:fill="FFFFFF"/>
          </w:tcPr>
          <w:p w:rsidR="0020227A" w:rsidRPr="00883025" w:rsidRDefault="0020227A" w:rsidP="0020227A">
            <w:pPr>
              <w:autoSpaceDE w:val="0"/>
              <w:autoSpaceDN w:val="0"/>
              <w:adjustRightInd w:val="0"/>
              <w:spacing w:after="0" w:line="240" w:lineRule="auto"/>
              <w:rPr>
                <w:rFonts w:ascii="Times New Roman" w:hAnsi="Times New Roman" w:cs="Times New Roman"/>
                <w:sz w:val="24"/>
                <w:szCs w:val="24"/>
              </w:rPr>
            </w:pPr>
          </w:p>
        </w:tc>
        <w:tc>
          <w:tcPr>
            <w:tcW w:w="1283" w:type="dxa"/>
            <w:tcBorders>
              <w:top w:val="nil"/>
              <w:left w:val="nil"/>
              <w:bottom w:val="single" w:sz="16" w:space="0" w:color="000000"/>
              <w:right w:val="single" w:sz="16" w:space="0" w:color="000000"/>
            </w:tcBorders>
            <w:shd w:val="clear" w:color="auto" w:fill="FFFFFF"/>
          </w:tcPr>
          <w:p w:rsidR="0020227A" w:rsidRPr="00883025" w:rsidRDefault="0020227A" w:rsidP="0020227A">
            <w:pPr>
              <w:autoSpaceDE w:val="0"/>
              <w:autoSpaceDN w:val="0"/>
              <w:adjustRightInd w:val="0"/>
              <w:spacing w:after="0" w:line="320" w:lineRule="atLeast"/>
              <w:ind w:left="60" w:right="60"/>
              <w:rPr>
                <w:rFonts w:ascii="Arial" w:hAnsi="Arial" w:cs="Arial"/>
                <w:color w:val="000000"/>
                <w:sz w:val="18"/>
                <w:szCs w:val="18"/>
              </w:rPr>
            </w:pPr>
            <w:r w:rsidRPr="00883025">
              <w:rPr>
                <w:rFonts w:ascii="Arial" w:hAnsi="Arial" w:cs="Arial"/>
                <w:color w:val="000000"/>
                <w:sz w:val="18"/>
                <w:szCs w:val="18"/>
              </w:rPr>
              <w:t>Total</w:t>
            </w:r>
          </w:p>
        </w:tc>
        <w:tc>
          <w:tcPr>
            <w:tcW w:w="1466" w:type="dxa"/>
            <w:tcBorders>
              <w:top w:val="nil"/>
              <w:left w:val="single" w:sz="16" w:space="0" w:color="000000"/>
              <w:bottom w:val="single" w:sz="16" w:space="0" w:color="000000"/>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28,044</w:t>
            </w:r>
          </w:p>
        </w:tc>
        <w:tc>
          <w:tcPr>
            <w:tcW w:w="1008" w:type="dxa"/>
            <w:tcBorders>
              <w:top w:val="nil"/>
              <w:bottom w:val="single" w:sz="16" w:space="0" w:color="000000"/>
            </w:tcBorders>
            <w:shd w:val="clear" w:color="auto" w:fill="FFFFFF"/>
            <w:vAlign w:val="center"/>
          </w:tcPr>
          <w:p w:rsidR="0020227A" w:rsidRPr="00883025" w:rsidRDefault="0020227A"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39</w:t>
            </w:r>
          </w:p>
        </w:tc>
        <w:tc>
          <w:tcPr>
            <w:tcW w:w="1405" w:type="dxa"/>
            <w:tcBorders>
              <w:top w:val="nil"/>
              <w:bottom w:val="single" w:sz="16" w:space="0" w:color="000000"/>
            </w:tcBorders>
            <w:shd w:val="clear" w:color="auto" w:fill="FFFFFF"/>
            <w:vAlign w:val="center"/>
          </w:tcPr>
          <w:p w:rsidR="0020227A" w:rsidRPr="00883025" w:rsidRDefault="0020227A" w:rsidP="0020227A">
            <w:pPr>
              <w:autoSpaceDE w:val="0"/>
              <w:autoSpaceDN w:val="0"/>
              <w:adjustRightInd w:val="0"/>
              <w:spacing w:after="0" w:line="240" w:lineRule="auto"/>
              <w:rPr>
                <w:rFonts w:ascii="Times New Roman" w:hAnsi="Times New Roman" w:cs="Times New Roman"/>
                <w:sz w:val="24"/>
                <w:szCs w:val="24"/>
              </w:rPr>
            </w:pPr>
          </w:p>
        </w:tc>
        <w:tc>
          <w:tcPr>
            <w:tcW w:w="1008" w:type="dxa"/>
            <w:tcBorders>
              <w:top w:val="nil"/>
              <w:bottom w:val="single" w:sz="16" w:space="0" w:color="000000"/>
            </w:tcBorders>
            <w:shd w:val="clear" w:color="auto" w:fill="FFFFFF"/>
            <w:vAlign w:val="center"/>
          </w:tcPr>
          <w:p w:rsidR="0020227A" w:rsidRPr="00883025" w:rsidRDefault="0020227A" w:rsidP="0020227A">
            <w:pPr>
              <w:autoSpaceDE w:val="0"/>
              <w:autoSpaceDN w:val="0"/>
              <w:adjustRightInd w:val="0"/>
              <w:spacing w:after="0" w:line="240" w:lineRule="auto"/>
              <w:rPr>
                <w:rFonts w:ascii="Times New Roman" w:hAnsi="Times New Roman" w:cs="Times New Roman"/>
                <w:sz w:val="24"/>
                <w:szCs w:val="24"/>
              </w:rPr>
            </w:pPr>
          </w:p>
        </w:tc>
        <w:tc>
          <w:tcPr>
            <w:tcW w:w="1008" w:type="dxa"/>
            <w:tcBorders>
              <w:top w:val="nil"/>
              <w:bottom w:val="single" w:sz="16" w:space="0" w:color="000000"/>
              <w:right w:val="single" w:sz="16" w:space="0" w:color="000000"/>
            </w:tcBorders>
            <w:shd w:val="clear" w:color="auto" w:fill="FFFFFF"/>
            <w:vAlign w:val="center"/>
          </w:tcPr>
          <w:p w:rsidR="0020227A" w:rsidRPr="00883025" w:rsidRDefault="0020227A" w:rsidP="0020227A">
            <w:pPr>
              <w:autoSpaceDE w:val="0"/>
              <w:autoSpaceDN w:val="0"/>
              <w:adjustRightInd w:val="0"/>
              <w:spacing w:after="0" w:line="240" w:lineRule="auto"/>
              <w:rPr>
                <w:rFonts w:ascii="Times New Roman" w:hAnsi="Times New Roman" w:cs="Times New Roman"/>
                <w:sz w:val="24"/>
                <w:szCs w:val="24"/>
              </w:rPr>
            </w:pPr>
          </w:p>
        </w:tc>
      </w:tr>
      <w:tr w:rsidR="0020227A" w:rsidRPr="00883025" w:rsidTr="0020227A">
        <w:trPr>
          <w:cantSplit/>
          <w:trHeight w:val="473"/>
        </w:trPr>
        <w:tc>
          <w:tcPr>
            <w:tcW w:w="7909" w:type="dxa"/>
            <w:gridSpan w:val="7"/>
            <w:tcBorders>
              <w:top w:val="nil"/>
              <w:left w:val="nil"/>
              <w:bottom w:val="nil"/>
              <w:right w:val="nil"/>
            </w:tcBorders>
            <w:shd w:val="clear" w:color="auto" w:fill="FFFFFF"/>
          </w:tcPr>
          <w:p w:rsidR="0020227A" w:rsidRPr="00883025" w:rsidRDefault="0020227A" w:rsidP="0020227A">
            <w:pPr>
              <w:autoSpaceDE w:val="0"/>
              <w:autoSpaceDN w:val="0"/>
              <w:adjustRightInd w:val="0"/>
              <w:spacing w:after="0" w:line="320" w:lineRule="atLeast"/>
              <w:ind w:left="60" w:right="60"/>
              <w:rPr>
                <w:rFonts w:ascii="Arial" w:hAnsi="Arial" w:cs="Arial"/>
                <w:color w:val="000000"/>
                <w:sz w:val="18"/>
                <w:szCs w:val="18"/>
              </w:rPr>
            </w:pPr>
            <w:r w:rsidRPr="00883025">
              <w:rPr>
                <w:rFonts w:ascii="Arial" w:hAnsi="Arial" w:cs="Arial"/>
                <w:color w:val="000000"/>
                <w:sz w:val="18"/>
                <w:szCs w:val="18"/>
              </w:rPr>
              <w:t>a. Dependent Variable: ROA</w:t>
            </w:r>
          </w:p>
        </w:tc>
      </w:tr>
      <w:tr w:rsidR="0020227A" w:rsidRPr="00883025" w:rsidTr="0020227A">
        <w:trPr>
          <w:cantSplit/>
          <w:trHeight w:val="473"/>
        </w:trPr>
        <w:tc>
          <w:tcPr>
            <w:tcW w:w="7909" w:type="dxa"/>
            <w:gridSpan w:val="7"/>
            <w:tcBorders>
              <w:top w:val="nil"/>
              <w:left w:val="nil"/>
              <w:bottom w:val="nil"/>
              <w:right w:val="nil"/>
            </w:tcBorders>
            <w:shd w:val="clear" w:color="auto" w:fill="FFFFFF"/>
          </w:tcPr>
          <w:p w:rsidR="0020227A" w:rsidRPr="00883025" w:rsidRDefault="0020227A" w:rsidP="0020227A">
            <w:pPr>
              <w:autoSpaceDE w:val="0"/>
              <w:autoSpaceDN w:val="0"/>
              <w:adjustRightInd w:val="0"/>
              <w:spacing w:after="0" w:line="320" w:lineRule="atLeast"/>
              <w:ind w:left="60" w:right="60"/>
              <w:rPr>
                <w:rFonts w:ascii="Arial" w:hAnsi="Arial" w:cs="Arial"/>
                <w:color w:val="000000"/>
                <w:sz w:val="18"/>
                <w:szCs w:val="18"/>
              </w:rPr>
            </w:pPr>
            <w:r w:rsidRPr="00883025">
              <w:rPr>
                <w:rFonts w:ascii="Arial" w:hAnsi="Arial" w:cs="Arial"/>
                <w:color w:val="000000"/>
                <w:sz w:val="18"/>
                <w:szCs w:val="18"/>
              </w:rPr>
              <w:t>b. Predictors: (Constant), LDR, CAR, NPL</w:t>
            </w:r>
          </w:p>
        </w:tc>
      </w:tr>
    </w:tbl>
    <w:p w:rsidR="001B5C8A" w:rsidRDefault="001B5C8A" w:rsidP="00D76914">
      <w:pPr>
        <w:pStyle w:val="ListParagraph"/>
        <w:spacing w:after="0" w:line="480" w:lineRule="auto"/>
        <w:ind w:left="0" w:firstLine="720"/>
        <w:jc w:val="both"/>
        <w:rPr>
          <w:rFonts w:ascii="Times New Roman" w:hAnsi="Times New Roman" w:cs="Times New Roman"/>
          <w:sz w:val="24"/>
          <w:szCs w:val="24"/>
        </w:rPr>
      </w:pPr>
    </w:p>
    <w:p w:rsidR="00D76914" w:rsidRPr="00A2493E" w:rsidRDefault="00D76914" w:rsidP="00D76914">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Pada tabel 1</w:t>
      </w:r>
      <w:r w:rsidR="009468B8">
        <w:rPr>
          <w:rFonts w:ascii="Times New Roman" w:hAnsi="Times New Roman" w:cs="Times New Roman"/>
          <w:sz w:val="24"/>
          <w:szCs w:val="24"/>
        </w:rPr>
        <w:t>7</w:t>
      </w:r>
      <w:r w:rsidRPr="00A2493E">
        <w:rPr>
          <w:rFonts w:ascii="Times New Roman" w:hAnsi="Times New Roman" w:cs="Times New Roman"/>
          <w:sz w:val="24"/>
          <w:szCs w:val="24"/>
        </w:rPr>
        <w:t xml:space="preserve"> tersebut diketahui bahwa nilai F-hitung adalah sebesar </w:t>
      </w:r>
      <w:r w:rsidR="00543CFD" w:rsidRPr="00543CFD">
        <w:rPr>
          <w:rFonts w:ascii="Times New Roman" w:hAnsi="Times New Roman" w:cs="Times New Roman"/>
          <w:color w:val="000000"/>
          <w:sz w:val="24"/>
          <w:szCs w:val="24"/>
        </w:rPr>
        <w:t>3,992</w:t>
      </w:r>
      <w:r w:rsidR="00543CFD">
        <w:rPr>
          <w:rFonts w:ascii="Arial" w:hAnsi="Arial" w:cs="Arial"/>
          <w:color w:val="000000"/>
          <w:sz w:val="18"/>
          <w:szCs w:val="18"/>
        </w:rPr>
        <w:t xml:space="preserve"> </w:t>
      </w:r>
      <w:r w:rsidR="0020227A">
        <w:rPr>
          <w:rFonts w:ascii="Times New Roman" w:hAnsi="Times New Roman" w:cs="Times New Roman"/>
          <w:sz w:val="24"/>
          <w:szCs w:val="24"/>
        </w:rPr>
        <w:t>dengan signifikansi 0,015</w:t>
      </w:r>
      <w:r w:rsidRPr="00A2493E">
        <w:rPr>
          <w:rFonts w:ascii="Times New Roman" w:hAnsi="Times New Roman" w:cs="Times New Roman"/>
          <w:sz w:val="24"/>
          <w:szCs w:val="24"/>
        </w:rPr>
        <w:t>. Untuk menguji hipotesis dilakukan dengan membandingkan antara F-hitung dengan F-tabel. Kriteria pengujiannya adalah sebagai berikut:</w:t>
      </w:r>
    </w:p>
    <w:p w:rsidR="00D76914" w:rsidRPr="00CD213F" w:rsidRDefault="00D76914" w:rsidP="006C1F20">
      <w:pPr>
        <w:pStyle w:val="ListParagraph"/>
        <w:numPr>
          <w:ilvl w:val="0"/>
          <w:numId w:val="60"/>
        </w:numPr>
        <w:spacing w:after="0" w:line="480" w:lineRule="auto"/>
        <w:jc w:val="both"/>
        <w:rPr>
          <w:rFonts w:ascii="Times New Roman" w:hAnsi="Times New Roman" w:cs="Times New Roman"/>
          <w:sz w:val="24"/>
          <w:szCs w:val="24"/>
        </w:rPr>
      </w:pPr>
      <w:r w:rsidRPr="00A2493E">
        <w:rPr>
          <w:rFonts w:ascii="Times New Roman" w:hAnsi="Times New Roman" w:cs="Times New Roman"/>
          <w:sz w:val="24"/>
          <w:szCs w:val="24"/>
        </w:rPr>
        <w:t xml:space="preserve">Jika </w:t>
      </w:r>
      <w:r w:rsidRPr="00A2493E">
        <w:rPr>
          <w:rFonts w:ascii="TimesNewRomanPSMT" w:hAnsi="TimesNewRomanPSMT" w:cs="TimesNewRomanPSMT"/>
          <w:sz w:val="24"/>
          <w:szCs w:val="24"/>
        </w:rPr>
        <w:t>F</w:t>
      </w:r>
      <w:r w:rsidRPr="00A2493E">
        <w:rPr>
          <w:rFonts w:ascii="TimesNewRomanPSMT" w:hAnsi="TimesNewRomanPSMT" w:cs="TimesNewRomanPSMT"/>
          <w:sz w:val="16"/>
          <w:szCs w:val="16"/>
        </w:rPr>
        <w:t xml:space="preserve">hitung </w:t>
      </w:r>
      <w:r w:rsidRPr="00A2493E">
        <w:rPr>
          <w:rFonts w:ascii="TimesNewRomanPSMT" w:hAnsi="TimesNewRomanPSMT" w:cs="TimesNewRomanPSMT"/>
          <w:sz w:val="24"/>
          <w:szCs w:val="24"/>
        </w:rPr>
        <w:t>&lt; F</w:t>
      </w:r>
      <w:r w:rsidRPr="00A2493E">
        <w:rPr>
          <w:rFonts w:ascii="TimesNewRomanPSMT" w:hAnsi="TimesNewRomanPSMT" w:cs="TimesNewRomanPSMT"/>
          <w:sz w:val="16"/>
          <w:szCs w:val="16"/>
        </w:rPr>
        <w:t xml:space="preserve">tabel, </w:t>
      </w:r>
      <w:r w:rsidRPr="00A2493E">
        <w:rPr>
          <w:rFonts w:ascii="TimesNewRomanPSMT" w:hAnsi="TimesNewRomanPSMT" w:cs="TimesNewRomanPSMT"/>
          <w:sz w:val="24"/>
          <w:szCs w:val="24"/>
        </w:rPr>
        <w:t>maka H</w:t>
      </w:r>
      <w:r w:rsidRPr="00A2493E">
        <w:rPr>
          <w:rFonts w:ascii="TimesNewRomanPSMT" w:hAnsi="TimesNewRomanPSMT" w:cs="TimesNewRomanPSMT"/>
          <w:sz w:val="16"/>
          <w:szCs w:val="16"/>
        </w:rPr>
        <w:t>0</w:t>
      </w:r>
      <w:r w:rsidRPr="00A2493E">
        <w:rPr>
          <w:rFonts w:ascii="TimesNewRomanPSMT" w:hAnsi="TimesNewRomanPSMT" w:cs="TimesNewRomanPSMT"/>
          <w:sz w:val="24"/>
          <w:szCs w:val="24"/>
        </w:rPr>
        <w:t xml:space="preserve"> diterima da</w:t>
      </w:r>
      <w:r w:rsidR="0081361A">
        <w:rPr>
          <w:rFonts w:ascii="TimesNewRomanPSMT" w:hAnsi="TimesNewRomanPSMT" w:cs="TimesNewRomanPSMT"/>
          <w:sz w:val="24"/>
          <w:szCs w:val="24"/>
        </w:rPr>
        <w:t xml:space="preserve">n menolak Ha, </w:t>
      </w:r>
      <w:r w:rsidR="004265BF">
        <w:rPr>
          <w:rFonts w:ascii="TimesNewRomanPSMT" w:hAnsi="TimesNewRomanPSMT" w:cs="TimesNewRomanPSMT"/>
          <w:sz w:val="24"/>
          <w:szCs w:val="24"/>
        </w:rPr>
        <w:t xml:space="preserve">hal </w:t>
      </w:r>
      <w:r w:rsidR="0081361A">
        <w:rPr>
          <w:rFonts w:ascii="TimesNewRomanPSMT" w:hAnsi="TimesNewRomanPSMT" w:cs="TimesNewRomanPSMT"/>
          <w:sz w:val="24"/>
          <w:szCs w:val="24"/>
        </w:rPr>
        <w:t>ini berarti tidak ada pengaruh signifik</w:t>
      </w:r>
      <w:r w:rsidR="004265BF">
        <w:rPr>
          <w:rFonts w:ascii="TimesNewRomanPSMT" w:hAnsi="TimesNewRomanPSMT" w:cs="TimesNewRomanPSMT"/>
          <w:sz w:val="24"/>
          <w:szCs w:val="24"/>
        </w:rPr>
        <w:t xml:space="preserve">an antar variabel </w:t>
      </w:r>
      <w:r>
        <w:rPr>
          <w:rFonts w:ascii="TimesNewRomanPSMT" w:hAnsi="TimesNewRomanPSMT" w:cs="TimesNewRomanPSMT"/>
          <w:sz w:val="24"/>
          <w:szCs w:val="24"/>
        </w:rPr>
        <w:t>CAR</w:t>
      </w:r>
      <w:r w:rsidR="006F7EEE">
        <w:rPr>
          <w:rFonts w:ascii="TimesNewRomanPSMT" w:hAnsi="TimesNewRomanPSMT" w:cs="TimesNewRomanPSMT"/>
          <w:sz w:val="24"/>
          <w:szCs w:val="24"/>
        </w:rPr>
        <w:t>, NPL</w:t>
      </w:r>
      <w:r w:rsidR="004265BF">
        <w:rPr>
          <w:rFonts w:ascii="TimesNewRomanPSMT" w:hAnsi="TimesNewRomanPSMT" w:cs="TimesNewRomanPSMT"/>
          <w:sz w:val="24"/>
          <w:szCs w:val="24"/>
        </w:rPr>
        <w:t xml:space="preserve"> dan LDR secara simultan terhadap Profitabilitas.</w:t>
      </w:r>
    </w:p>
    <w:p w:rsidR="004265BF" w:rsidRPr="004265BF" w:rsidRDefault="00D76914" w:rsidP="004265BF">
      <w:pPr>
        <w:pStyle w:val="ListParagraph"/>
        <w:numPr>
          <w:ilvl w:val="0"/>
          <w:numId w:val="60"/>
        </w:numPr>
        <w:spacing w:after="0" w:line="480" w:lineRule="auto"/>
        <w:jc w:val="both"/>
        <w:rPr>
          <w:rFonts w:ascii="Times New Roman" w:hAnsi="Times New Roman" w:cs="Times New Roman"/>
          <w:sz w:val="24"/>
          <w:szCs w:val="24"/>
        </w:rPr>
      </w:pPr>
      <w:r w:rsidRPr="00CD213F">
        <w:rPr>
          <w:rFonts w:ascii="TimesNewRomanPSMT" w:hAnsi="TimesNewRomanPSMT" w:cs="TimesNewRomanPSMT"/>
          <w:sz w:val="24"/>
          <w:szCs w:val="24"/>
        </w:rPr>
        <w:t>Jika  F</w:t>
      </w:r>
      <w:r w:rsidRPr="00CD213F">
        <w:rPr>
          <w:rFonts w:ascii="TimesNewRomanPSMT" w:hAnsi="TimesNewRomanPSMT" w:cs="TimesNewRomanPSMT"/>
          <w:sz w:val="16"/>
          <w:szCs w:val="16"/>
        </w:rPr>
        <w:t xml:space="preserve">hitung </w:t>
      </w:r>
      <w:r w:rsidRPr="00CD213F">
        <w:rPr>
          <w:rFonts w:ascii="TimesNewRomanPSMT" w:hAnsi="TimesNewRomanPSMT" w:cs="TimesNewRomanPSMT"/>
          <w:sz w:val="24"/>
          <w:szCs w:val="24"/>
        </w:rPr>
        <w:t>&gt; F</w:t>
      </w:r>
      <w:r w:rsidRPr="00CD213F">
        <w:rPr>
          <w:rFonts w:ascii="TimesNewRomanPSMT" w:hAnsi="TimesNewRomanPSMT" w:cs="TimesNewRomanPSMT"/>
          <w:sz w:val="16"/>
          <w:szCs w:val="16"/>
        </w:rPr>
        <w:t xml:space="preserve">tabel, </w:t>
      </w:r>
      <w:r w:rsidRPr="00CD213F">
        <w:rPr>
          <w:rFonts w:ascii="TimesNewRomanPSMT" w:hAnsi="TimesNewRomanPSMT" w:cs="TimesNewRomanPSMT"/>
          <w:sz w:val="24"/>
          <w:szCs w:val="24"/>
        </w:rPr>
        <w:t xml:space="preserve">maka </w:t>
      </w:r>
      <w:r w:rsidR="00543CFD" w:rsidRPr="00A2493E">
        <w:rPr>
          <w:rFonts w:ascii="TimesNewRomanPSMT" w:hAnsi="TimesNewRomanPSMT" w:cs="TimesNewRomanPSMT"/>
          <w:sz w:val="24"/>
          <w:szCs w:val="24"/>
        </w:rPr>
        <w:t>H</w:t>
      </w:r>
      <w:r w:rsidR="00543CFD" w:rsidRPr="00A2493E">
        <w:rPr>
          <w:rFonts w:ascii="TimesNewRomanPSMT" w:hAnsi="TimesNewRomanPSMT" w:cs="TimesNewRomanPSMT"/>
          <w:sz w:val="16"/>
          <w:szCs w:val="16"/>
        </w:rPr>
        <w:t>0</w:t>
      </w:r>
      <w:r w:rsidRPr="00CD213F">
        <w:rPr>
          <w:rFonts w:ascii="TimesNewRomanPSMT" w:hAnsi="TimesNewRomanPSMT" w:cs="TimesNewRomanPSMT"/>
          <w:sz w:val="24"/>
          <w:szCs w:val="24"/>
        </w:rPr>
        <w:t xml:space="preserve"> ditolak dan menerima Ha,</w:t>
      </w:r>
      <w:r w:rsidR="005D4B93">
        <w:rPr>
          <w:rFonts w:ascii="TimesNewRomanPSMT" w:hAnsi="TimesNewRomanPSMT" w:cs="TimesNewRomanPSMT"/>
          <w:sz w:val="24"/>
          <w:szCs w:val="24"/>
        </w:rPr>
        <w:t xml:space="preserve"> </w:t>
      </w:r>
      <w:r w:rsidR="004265BF">
        <w:rPr>
          <w:rFonts w:ascii="TimesNewRomanPSMT" w:hAnsi="TimesNewRomanPSMT" w:cs="TimesNewRomanPSMT"/>
          <w:sz w:val="24"/>
          <w:szCs w:val="24"/>
        </w:rPr>
        <w:t xml:space="preserve">hal ini berarti ada pengaruh signifikan antar variabel </w:t>
      </w:r>
      <w:r w:rsidRPr="00CD213F">
        <w:rPr>
          <w:rFonts w:ascii="TimesNewRomanPSMT" w:hAnsi="TimesNewRomanPSMT" w:cs="TimesNewRomanPSMT"/>
          <w:sz w:val="24"/>
          <w:szCs w:val="24"/>
        </w:rPr>
        <w:t>CAR</w:t>
      </w:r>
      <w:r w:rsidR="006F7EEE">
        <w:rPr>
          <w:rFonts w:ascii="TimesNewRomanPSMT" w:hAnsi="TimesNewRomanPSMT" w:cs="TimesNewRomanPSMT"/>
          <w:sz w:val="24"/>
          <w:szCs w:val="24"/>
        </w:rPr>
        <w:t>, NPL</w:t>
      </w:r>
      <w:r w:rsidRPr="00CD213F">
        <w:rPr>
          <w:rFonts w:ascii="TimesNewRomanPSMT" w:hAnsi="TimesNewRomanPSMT" w:cs="TimesNewRomanPSMT"/>
          <w:sz w:val="24"/>
          <w:szCs w:val="24"/>
        </w:rPr>
        <w:t xml:space="preserve"> dan LDR </w:t>
      </w:r>
      <w:r w:rsidR="004265BF">
        <w:rPr>
          <w:rFonts w:ascii="TimesNewRomanPSMT" w:hAnsi="TimesNewRomanPSMT" w:cs="TimesNewRomanPSMT"/>
          <w:sz w:val="24"/>
          <w:szCs w:val="24"/>
        </w:rPr>
        <w:t>secara simultan terhadap Profitabilitas.</w:t>
      </w:r>
    </w:p>
    <w:p w:rsidR="00BA7E0A" w:rsidRPr="00BA7E0A" w:rsidRDefault="00D76914" w:rsidP="00BA7E0A">
      <w:pPr>
        <w:spacing w:line="480" w:lineRule="auto"/>
        <w:ind w:firstLine="720"/>
        <w:jc w:val="both"/>
        <w:rPr>
          <w:rFonts w:ascii="Times New Roman" w:hAnsi="Times New Roman" w:cs="Times New Roman"/>
          <w:sz w:val="24"/>
          <w:szCs w:val="24"/>
        </w:rPr>
      </w:pPr>
      <w:r w:rsidRPr="00BA7E0A">
        <w:rPr>
          <w:rFonts w:ascii="Times New Roman" w:hAnsi="Times New Roman" w:cs="Times New Roman"/>
          <w:sz w:val="24"/>
          <w:szCs w:val="24"/>
        </w:rPr>
        <w:t>Dari tabel F diperoleh nilai F</w:t>
      </w:r>
      <w:r w:rsidRPr="00BA7E0A">
        <w:rPr>
          <w:rFonts w:ascii="Times New Roman" w:hAnsi="Times New Roman" w:cs="Times New Roman"/>
          <w:sz w:val="16"/>
          <w:szCs w:val="16"/>
        </w:rPr>
        <w:t xml:space="preserve">tabel </w:t>
      </w:r>
      <w:r w:rsidRPr="00BA7E0A">
        <w:rPr>
          <w:rFonts w:ascii="Times New Roman" w:hAnsi="Times New Roman" w:cs="Times New Roman"/>
          <w:sz w:val="24"/>
          <w:szCs w:val="24"/>
        </w:rPr>
        <w:t xml:space="preserve">sebesar </w:t>
      </w:r>
      <w:r w:rsidR="00422E20">
        <w:rPr>
          <w:rFonts w:ascii="Times New Roman" w:hAnsi="Times New Roman" w:cs="Times New Roman"/>
          <w:sz w:val="24"/>
          <w:szCs w:val="24"/>
          <w:lang w:val="id-ID"/>
        </w:rPr>
        <w:t>2,</w:t>
      </w:r>
      <w:r w:rsidRPr="00BA7E0A">
        <w:rPr>
          <w:rFonts w:ascii="Times New Roman" w:hAnsi="Times New Roman" w:cs="Times New Roman"/>
          <w:sz w:val="24"/>
          <w:szCs w:val="24"/>
          <w:lang w:val="id-ID"/>
        </w:rPr>
        <w:t xml:space="preserve">87 </w:t>
      </w:r>
      <w:r w:rsidRPr="00BA7E0A">
        <w:rPr>
          <w:rFonts w:ascii="Times New Roman" w:hAnsi="Times New Roman" w:cs="Times New Roman"/>
          <w:sz w:val="24"/>
          <w:szCs w:val="24"/>
        </w:rPr>
        <w:t>dengan demikian nilai F</w:t>
      </w:r>
      <w:r w:rsidRPr="007A4E4D">
        <w:rPr>
          <w:rFonts w:ascii="Times New Roman" w:hAnsi="Times New Roman" w:cs="Times New Roman"/>
          <w:sz w:val="16"/>
          <w:szCs w:val="16"/>
        </w:rPr>
        <w:t>hitung</w:t>
      </w:r>
      <w:r w:rsidRPr="00BA7E0A">
        <w:rPr>
          <w:rFonts w:ascii="Times New Roman" w:hAnsi="Times New Roman" w:cs="Times New Roman"/>
          <w:sz w:val="24"/>
          <w:szCs w:val="24"/>
        </w:rPr>
        <w:t xml:space="preserve"> sebesar </w:t>
      </w:r>
      <w:r w:rsidR="00543CFD" w:rsidRPr="00543CFD">
        <w:rPr>
          <w:rFonts w:ascii="Times New Roman" w:hAnsi="Times New Roman" w:cs="Times New Roman"/>
          <w:color w:val="000000"/>
          <w:sz w:val="24"/>
          <w:szCs w:val="24"/>
        </w:rPr>
        <w:t>3,992</w:t>
      </w:r>
      <w:r w:rsidR="00543CFD">
        <w:rPr>
          <w:rFonts w:ascii="Arial" w:hAnsi="Arial" w:cs="Arial"/>
          <w:color w:val="000000"/>
          <w:sz w:val="18"/>
          <w:szCs w:val="18"/>
        </w:rPr>
        <w:t xml:space="preserve"> </w:t>
      </w:r>
      <w:r w:rsidRPr="00BA7E0A">
        <w:rPr>
          <w:rFonts w:ascii="Times New Roman" w:hAnsi="Times New Roman" w:cs="Times New Roman"/>
          <w:sz w:val="24"/>
          <w:szCs w:val="24"/>
        </w:rPr>
        <w:t>lebih besar dibanding dengan F-tabel dan taraf signifikansi sebesar 0,0</w:t>
      </w:r>
      <w:r w:rsidR="00543CFD">
        <w:rPr>
          <w:rFonts w:ascii="Times New Roman" w:hAnsi="Times New Roman" w:cs="Times New Roman"/>
          <w:sz w:val="24"/>
          <w:szCs w:val="24"/>
          <w:lang w:val="id-ID"/>
        </w:rPr>
        <w:t>15</w:t>
      </w:r>
      <w:r w:rsidRPr="00BA7E0A">
        <w:rPr>
          <w:rFonts w:ascii="Times New Roman" w:hAnsi="Times New Roman" w:cs="Times New Roman"/>
          <w:sz w:val="24"/>
          <w:szCs w:val="24"/>
        </w:rPr>
        <w:t xml:space="preserve"> lebih kecil dari α = 0,05. </w:t>
      </w:r>
      <w:r w:rsidR="004265BF" w:rsidRPr="00BA7E0A">
        <w:rPr>
          <w:rFonts w:ascii="Times New Roman" w:hAnsi="Times New Roman" w:cs="Times New Roman"/>
          <w:sz w:val="24"/>
          <w:szCs w:val="24"/>
          <w:lang w:val="id-ID"/>
        </w:rPr>
        <w:t xml:space="preserve">Maka dapat dikatakan bahwa hasil uji F menunjukkan </w:t>
      </w:r>
      <w:r w:rsidR="004265BF" w:rsidRPr="00BA7E0A">
        <w:rPr>
          <w:rFonts w:ascii="Times New Roman" w:hAnsi="Times New Roman" w:cs="Times New Roman"/>
          <w:sz w:val="24"/>
          <w:szCs w:val="24"/>
        </w:rPr>
        <w:t>F</w:t>
      </w:r>
      <w:r w:rsidR="004265BF" w:rsidRPr="007A4E4D">
        <w:rPr>
          <w:rFonts w:ascii="Times New Roman" w:hAnsi="Times New Roman" w:cs="Times New Roman"/>
          <w:sz w:val="16"/>
          <w:szCs w:val="16"/>
        </w:rPr>
        <w:t>hitung</w:t>
      </w:r>
      <w:r w:rsidR="005A6C80">
        <w:rPr>
          <w:rFonts w:ascii="Times New Roman" w:hAnsi="Times New Roman" w:cs="Times New Roman"/>
          <w:sz w:val="16"/>
          <w:szCs w:val="16"/>
          <w:lang w:val="id-ID"/>
        </w:rPr>
        <w:t xml:space="preserve"> </w:t>
      </w:r>
      <w:r w:rsidR="005A6C80">
        <w:rPr>
          <w:rFonts w:ascii="Times New Roman" w:hAnsi="Times New Roman" w:cs="Times New Roman"/>
          <w:color w:val="000000"/>
          <w:sz w:val="24"/>
          <w:szCs w:val="24"/>
          <w:lang w:val="id-ID"/>
        </w:rPr>
        <w:t xml:space="preserve">= </w:t>
      </w:r>
      <w:r w:rsidR="00543CFD" w:rsidRPr="00543CFD">
        <w:rPr>
          <w:rFonts w:ascii="Times New Roman" w:hAnsi="Times New Roman" w:cs="Times New Roman"/>
          <w:color w:val="000000"/>
          <w:sz w:val="24"/>
          <w:szCs w:val="24"/>
        </w:rPr>
        <w:t>3,992</w:t>
      </w:r>
      <w:r w:rsidR="00543CFD">
        <w:rPr>
          <w:rFonts w:ascii="Arial" w:hAnsi="Arial" w:cs="Arial"/>
          <w:color w:val="000000"/>
          <w:sz w:val="18"/>
          <w:szCs w:val="18"/>
        </w:rPr>
        <w:t xml:space="preserve"> </w:t>
      </w:r>
      <w:r w:rsidR="004265BF" w:rsidRPr="00BA7E0A">
        <w:rPr>
          <w:rFonts w:ascii="Times New Roman" w:hAnsi="Times New Roman" w:cs="Times New Roman"/>
          <w:sz w:val="24"/>
          <w:szCs w:val="24"/>
        </w:rPr>
        <w:t>&gt; F</w:t>
      </w:r>
      <w:r w:rsidR="004265BF" w:rsidRPr="007A4E4D">
        <w:rPr>
          <w:rFonts w:ascii="Times New Roman" w:hAnsi="Times New Roman" w:cs="Times New Roman"/>
          <w:sz w:val="16"/>
          <w:szCs w:val="16"/>
        </w:rPr>
        <w:t>tabel</w:t>
      </w:r>
      <w:r w:rsidR="00BA7E0A" w:rsidRPr="00BA7E0A">
        <w:rPr>
          <w:rFonts w:ascii="Times New Roman" w:hAnsi="Times New Roman" w:cs="Times New Roman"/>
          <w:sz w:val="24"/>
          <w:szCs w:val="24"/>
          <w:lang w:val="id-ID"/>
        </w:rPr>
        <w:t xml:space="preserve"> </w:t>
      </w:r>
      <w:r w:rsidR="00422E20">
        <w:rPr>
          <w:rFonts w:ascii="Times New Roman" w:hAnsi="Times New Roman" w:cs="Times New Roman"/>
          <w:sz w:val="24"/>
          <w:szCs w:val="24"/>
          <w:lang w:val="id-ID"/>
        </w:rPr>
        <w:t>=</w:t>
      </w:r>
      <w:r w:rsidR="005A6C80">
        <w:rPr>
          <w:rFonts w:ascii="Times New Roman" w:hAnsi="Times New Roman" w:cs="Times New Roman"/>
          <w:sz w:val="24"/>
          <w:szCs w:val="24"/>
          <w:lang w:val="id-ID"/>
        </w:rPr>
        <w:t xml:space="preserve"> 2,</w:t>
      </w:r>
      <w:r w:rsidR="005A6C80" w:rsidRPr="00BA7E0A">
        <w:rPr>
          <w:rFonts w:ascii="Times New Roman" w:hAnsi="Times New Roman" w:cs="Times New Roman"/>
          <w:sz w:val="24"/>
          <w:szCs w:val="24"/>
          <w:lang w:val="id-ID"/>
        </w:rPr>
        <w:t xml:space="preserve">87 </w:t>
      </w:r>
      <w:r w:rsidR="004265BF" w:rsidRPr="00BA7E0A">
        <w:rPr>
          <w:rFonts w:ascii="Times New Roman" w:hAnsi="Times New Roman" w:cs="Times New Roman"/>
          <w:sz w:val="24"/>
          <w:szCs w:val="24"/>
          <w:lang w:val="id-ID"/>
        </w:rPr>
        <w:t xml:space="preserve">sehingga </w:t>
      </w:r>
      <w:r w:rsidR="004265BF" w:rsidRPr="00BA7E0A">
        <w:rPr>
          <w:rFonts w:ascii="Times New Roman" w:hAnsi="Times New Roman" w:cs="Times New Roman"/>
          <w:sz w:val="24"/>
          <w:szCs w:val="24"/>
        </w:rPr>
        <w:t>Ho ditolak dan menerima Ha,</w:t>
      </w:r>
      <w:r w:rsidR="007A4E4D">
        <w:rPr>
          <w:rFonts w:ascii="Times New Roman" w:hAnsi="Times New Roman" w:cs="Times New Roman"/>
          <w:sz w:val="24"/>
          <w:szCs w:val="24"/>
          <w:lang w:val="id-ID"/>
        </w:rPr>
        <w:t xml:space="preserve"> hal</w:t>
      </w:r>
      <w:r w:rsidR="004265BF" w:rsidRPr="00BA7E0A">
        <w:rPr>
          <w:rFonts w:ascii="Times New Roman" w:hAnsi="Times New Roman" w:cs="Times New Roman"/>
          <w:sz w:val="24"/>
          <w:szCs w:val="24"/>
        </w:rPr>
        <w:t xml:space="preserve"> </w:t>
      </w:r>
      <w:r w:rsidR="00BA7E0A" w:rsidRPr="00BA7E0A">
        <w:rPr>
          <w:rFonts w:ascii="Times New Roman" w:hAnsi="Times New Roman" w:cs="Times New Roman"/>
          <w:sz w:val="24"/>
          <w:szCs w:val="24"/>
        </w:rPr>
        <w:t>menunjukkan</w:t>
      </w:r>
      <w:r w:rsidR="007A4E4D">
        <w:rPr>
          <w:rFonts w:ascii="Times New Roman" w:hAnsi="Times New Roman" w:cs="Times New Roman"/>
          <w:sz w:val="24"/>
          <w:szCs w:val="24"/>
          <w:lang w:val="id-ID"/>
        </w:rPr>
        <w:t xml:space="preserve"> variabel</w:t>
      </w:r>
      <w:r w:rsidR="00BA7E0A" w:rsidRPr="00BA7E0A">
        <w:rPr>
          <w:rFonts w:ascii="Times New Roman" w:hAnsi="Times New Roman" w:cs="Times New Roman"/>
          <w:sz w:val="24"/>
          <w:szCs w:val="24"/>
        </w:rPr>
        <w:t xml:space="preserve"> CAR</w:t>
      </w:r>
      <w:r w:rsidR="00BA7E0A" w:rsidRPr="00BA7E0A">
        <w:rPr>
          <w:rFonts w:ascii="Times New Roman" w:hAnsi="Times New Roman" w:cs="Times New Roman"/>
          <w:sz w:val="24"/>
          <w:szCs w:val="24"/>
          <w:lang w:val="id-ID"/>
        </w:rPr>
        <w:t>, NPL,</w:t>
      </w:r>
      <w:r w:rsidR="00BA7E0A" w:rsidRPr="00BA7E0A">
        <w:rPr>
          <w:rFonts w:ascii="Times New Roman" w:hAnsi="Times New Roman" w:cs="Times New Roman"/>
          <w:sz w:val="24"/>
          <w:szCs w:val="24"/>
        </w:rPr>
        <w:t xml:space="preserve"> dan LDR berpengaruh secara simultan terhadap </w:t>
      </w:r>
      <w:r w:rsidR="00BA7E0A" w:rsidRPr="00BA7E0A">
        <w:rPr>
          <w:rFonts w:ascii="Times New Roman" w:hAnsi="Times New Roman" w:cs="Times New Roman"/>
          <w:sz w:val="24"/>
          <w:szCs w:val="24"/>
          <w:lang w:val="id-ID"/>
        </w:rPr>
        <w:t>terhadap</w:t>
      </w:r>
      <w:r w:rsidR="00BA7E0A" w:rsidRPr="00BA7E0A">
        <w:rPr>
          <w:rFonts w:ascii="Times New Roman" w:hAnsi="Times New Roman" w:cs="Times New Roman"/>
          <w:sz w:val="24"/>
          <w:szCs w:val="24"/>
        </w:rPr>
        <w:t xml:space="preserve"> </w:t>
      </w:r>
      <w:r w:rsidR="00BA7E0A" w:rsidRPr="00BA7E0A">
        <w:rPr>
          <w:rFonts w:ascii="Times New Roman" w:hAnsi="Times New Roman" w:cs="Times New Roman"/>
          <w:bCs/>
          <w:sz w:val="24"/>
          <w:szCs w:val="24"/>
          <w:lang w:val="id-ID"/>
        </w:rPr>
        <w:t>P</w:t>
      </w:r>
      <w:r w:rsidR="00BA7E0A" w:rsidRPr="00BA7E0A">
        <w:rPr>
          <w:rFonts w:ascii="Times New Roman" w:hAnsi="Times New Roman" w:cs="Times New Roman"/>
          <w:bCs/>
          <w:sz w:val="24"/>
          <w:szCs w:val="24"/>
        </w:rPr>
        <w:t>rofitabilitas</w:t>
      </w:r>
      <w:r w:rsidR="00BA7E0A" w:rsidRPr="00BA7E0A">
        <w:rPr>
          <w:rFonts w:ascii="Times New Roman" w:hAnsi="Times New Roman" w:cs="Times New Roman"/>
          <w:bCs/>
          <w:sz w:val="24"/>
          <w:szCs w:val="24"/>
          <w:lang w:val="id-ID"/>
        </w:rPr>
        <w:t xml:space="preserve"> p</w:t>
      </w:r>
      <w:r w:rsidR="00BA7E0A" w:rsidRPr="00BA7E0A">
        <w:rPr>
          <w:rFonts w:ascii="Times New Roman" w:hAnsi="Times New Roman" w:cs="Times New Roman"/>
          <w:bCs/>
          <w:sz w:val="24"/>
          <w:szCs w:val="24"/>
        </w:rPr>
        <w:t xml:space="preserve">ada Perbankan Umum </w:t>
      </w:r>
      <w:r w:rsidR="00BA7E0A" w:rsidRPr="00BA7E0A">
        <w:rPr>
          <w:rFonts w:ascii="Times New Roman" w:hAnsi="Times New Roman" w:cs="Times New Roman"/>
          <w:bCs/>
          <w:sz w:val="24"/>
          <w:szCs w:val="24"/>
          <w:lang w:val="id-ID"/>
        </w:rPr>
        <w:t>y</w:t>
      </w:r>
      <w:r w:rsidR="00BA7E0A" w:rsidRPr="00BA7E0A">
        <w:rPr>
          <w:rFonts w:ascii="Times New Roman" w:hAnsi="Times New Roman" w:cs="Times New Roman"/>
          <w:bCs/>
          <w:sz w:val="24"/>
          <w:szCs w:val="24"/>
        </w:rPr>
        <w:t>ang</w:t>
      </w:r>
      <w:r w:rsidR="00BA7E0A" w:rsidRPr="00BA7E0A">
        <w:rPr>
          <w:rFonts w:ascii="Times New Roman" w:hAnsi="Times New Roman" w:cs="Times New Roman"/>
          <w:bCs/>
          <w:sz w:val="24"/>
          <w:szCs w:val="24"/>
          <w:lang w:val="id-ID"/>
        </w:rPr>
        <w:t xml:space="preserve"> t</w:t>
      </w:r>
      <w:r w:rsidR="00BA7E0A" w:rsidRPr="00BA7E0A">
        <w:rPr>
          <w:rFonts w:ascii="Times New Roman" w:hAnsi="Times New Roman" w:cs="Times New Roman"/>
          <w:bCs/>
          <w:sz w:val="24"/>
          <w:szCs w:val="24"/>
        </w:rPr>
        <w:t xml:space="preserve">erdaftar </w:t>
      </w:r>
      <w:r w:rsidR="00BA7E0A" w:rsidRPr="00BA7E0A">
        <w:rPr>
          <w:rFonts w:ascii="Times New Roman" w:hAnsi="Times New Roman" w:cs="Times New Roman"/>
          <w:bCs/>
          <w:sz w:val="24"/>
          <w:szCs w:val="24"/>
          <w:lang w:val="id-ID"/>
        </w:rPr>
        <w:t>d</w:t>
      </w:r>
      <w:r w:rsidR="00BA7E0A" w:rsidRPr="00BA7E0A">
        <w:rPr>
          <w:rFonts w:ascii="Times New Roman" w:hAnsi="Times New Roman" w:cs="Times New Roman"/>
          <w:bCs/>
          <w:sz w:val="24"/>
          <w:szCs w:val="24"/>
        </w:rPr>
        <w:t>i</w:t>
      </w:r>
      <w:r w:rsidR="00BA7E0A" w:rsidRPr="00BA7E0A">
        <w:rPr>
          <w:rFonts w:ascii="Times New Roman" w:hAnsi="Times New Roman" w:cs="Times New Roman"/>
          <w:bCs/>
          <w:sz w:val="24"/>
          <w:szCs w:val="24"/>
          <w:lang w:val="id-ID"/>
        </w:rPr>
        <w:t xml:space="preserve">  </w:t>
      </w:r>
      <w:r w:rsidR="00BA7E0A" w:rsidRPr="00BA7E0A">
        <w:rPr>
          <w:rFonts w:ascii="Times New Roman" w:hAnsi="Times New Roman" w:cs="Times New Roman"/>
          <w:bCs/>
          <w:sz w:val="24"/>
          <w:szCs w:val="24"/>
        </w:rPr>
        <w:t>B</w:t>
      </w:r>
      <w:r w:rsidR="00BA7E0A" w:rsidRPr="00BA7E0A">
        <w:rPr>
          <w:rFonts w:ascii="Times New Roman" w:hAnsi="Times New Roman" w:cs="Times New Roman"/>
          <w:bCs/>
          <w:sz w:val="24"/>
          <w:szCs w:val="24"/>
          <w:lang w:val="id-ID"/>
        </w:rPr>
        <w:t xml:space="preserve">ursa </w:t>
      </w:r>
      <w:r w:rsidR="00BA7E0A" w:rsidRPr="00BA7E0A">
        <w:rPr>
          <w:rFonts w:ascii="Times New Roman" w:hAnsi="Times New Roman" w:cs="Times New Roman"/>
          <w:bCs/>
          <w:sz w:val="24"/>
          <w:szCs w:val="24"/>
          <w:lang w:val="id-ID"/>
        </w:rPr>
        <w:lastRenderedPageBreak/>
        <w:t>Efek Indonesia (BEI)</w:t>
      </w:r>
      <w:r w:rsidR="00BA7E0A" w:rsidRPr="00BA7E0A">
        <w:rPr>
          <w:rFonts w:ascii="Times New Roman" w:hAnsi="Times New Roman" w:cs="Times New Roman"/>
          <w:bCs/>
          <w:color w:val="000000"/>
          <w:sz w:val="24"/>
          <w:szCs w:val="24"/>
        </w:rPr>
        <w:t>.</w:t>
      </w:r>
      <w:r w:rsidR="00BA7E0A" w:rsidRPr="00BA7E0A">
        <w:rPr>
          <w:rFonts w:ascii="Times New Roman" w:hAnsi="Times New Roman" w:cs="Times New Roman"/>
          <w:sz w:val="24"/>
          <w:szCs w:val="24"/>
        </w:rPr>
        <w:t xml:space="preserve"> Sehingga hipotesis yang diajukan bahwa CAR</w:t>
      </w:r>
      <w:r w:rsidR="00BA7E0A" w:rsidRPr="00BA7E0A">
        <w:rPr>
          <w:rFonts w:ascii="Times New Roman" w:hAnsi="Times New Roman" w:cs="Times New Roman"/>
          <w:sz w:val="24"/>
          <w:szCs w:val="24"/>
          <w:lang w:val="id-ID"/>
        </w:rPr>
        <w:t>, NPL,</w:t>
      </w:r>
      <w:r w:rsidR="00BA7E0A" w:rsidRPr="00BA7E0A">
        <w:rPr>
          <w:rFonts w:ascii="Times New Roman" w:hAnsi="Times New Roman" w:cs="Times New Roman"/>
          <w:sz w:val="24"/>
          <w:szCs w:val="24"/>
        </w:rPr>
        <w:t xml:space="preserve"> dan LDR berpengaruh </w:t>
      </w:r>
      <w:r w:rsidR="004E57E8">
        <w:rPr>
          <w:rFonts w:ascii="Times New Roman" w:hAnsi="Times New Roman" w:cs="Times New Roman"/>
          <w:sz w:val="24"/>
          <w:szCs w:val="24"/>
          <w:lang w:val="id-ID"/>
        </w:rPr>
        <w:t xml:space="preserve">signifikan </w:t>
      </w:r>
      <w:r w:rsidR="00BA7E0A" w:rsidRPr="00BA7E0A">
        <w:rPr>
          <w:rFonts w:ascii="Times New Roman" w:hAnsi="Times New Roman" w:cs="Times New Roman"/>
          <w:sz w:val="24"/>
          <w:szCs w:val="24"/>
        </w:rPr>
        <w:t>secara simultan terhadap</w:t>
      </w:r>
      <w:r w:rsidR="00BA7E0A" w:rsidRPr="00BA7E0A">
        <w:rPr>
          <w:rFonts w:ascii="Times New Roman" w:hAnsi="Times New Roman" w:cs="Times New Roman"/>
          <w:bCs/>
          <w:sz w:val="24"/>
          <w:szCs w:val="24"/>
        </w:rPr>
        <w:t xml:space="preserve"> </w:t>
      </w:r>
      <w:r w:rsidR="00BA7E0A" w:rsidRPr="00BA7E0A">
        <w:rPr>
          <w:rFonts w:ascii="Times New Roman" w:hAnsi="Times New Roman" w:cs="Times New Roman"/>
          <w:sz w:val="24"/>
          <w:szCs w:val="24"/>
          <w:lang w:val="id-ID"/>
        </w:rPr>
        <w:t>Profitabilitas</w:t>
      </w:r>
      <w:r w:rsidR="00BA7E0A" w:rsidRPr="00BA7E0A">
        <w:rPr>
          <w:rFonts w:ascii="Times New Roman" w:hAnsi="Times New Roman" w:cs="Times New Roman"/>
          <w:sz w:val="24"/>
          <w:szCs w:val="24"/>
        </w:rPr>
        <w:t xml:space="preserve"> “</w:t>
      </w:r>
      <w:r w:rsidR="00BA7E0A" w:rsidRPr="00BA7E0A">
        <w:rPr>
          <w:rFonts w:ascii="Times New Roman" w:hAnsi="Times New Roman" w:cs="Times New Roman"/>
          <w:b/>
          <w:sz w:val="24"/>
          <w:szCs w:val="24"/>
        </w:rPr>
        <w:t>Diterima</w:t>
      </w:r>
      <w:r w:rsidR="00BA7E0A" w:rsidRPr="00BA7E0A">
        <w:rPr>
          <w:rFonts w:ascii="Times New Roman" w:hAnsi="Times New Roman" w:cs="Times New Roman"/>
          <w:sz w:val="24"/>
          <w:szCs w:val="24"/>
        </w:rPr>
        <w:t>”.</w:t>
      </w:r>
    </w:p>
    <w:p w:rsidR="00617A19" w:rsidRPr="008F15E8" w:rsidRDefault="00617A19" w:rsidP="008F15E8">
      <w:pPr>
        <w:pStyle w:val="ListParagraph"/>
        <w:numPr>
          <w:ilvl w:val="1"/>
          <w:numId w:val="59"/>
        </w:numPr>
        <w:spacing w:after="0" w:line="480" w:lineRule="auto"/>
        <w:jc w:val="both"/>
        <w:rPr>
          <w:rFonts w:ascii="Times New Roman" w:hAnsi="Times New Roman"/>
          <w:sz w:val="24"/>
          <w:szCs w:val="24"/>
        </w:rPr>
      </w:pPr>
      <w:r w:rsidRPr="008F15E8">
        <w:rPr>
          <w:rFonts w:ascii="Times New Roman" w:hAnsi="Times New Roman"/>
          <w:sz w:val="24"/>
          <w:szCs w:val="24"/>
        </w:rPr>
        <w:t xml:space="preserve">Uji </w:t>
      </w:r>
      <w:r w:rsidR="00EF78AD">
        <w:rPr>
          <w:rFonts w:ascii="Times New Roman" w:hAnsi="Times New Roman"/>
          <w:sz w:val="24"/>
          <w:szCs w:val="24"/>
        </w:rPr>
        <w:t>T</w:t>
      </w:r>
      <w:r w:rsidRPr="008F15E8">
        <w:rPr>
          <w:rFonts w:ascii="Times New Roman" w:hAnsi="Times New Roman"/>
          <w:sz w:val="24"/>
          <w:szCs w:val="24"/>
        </w:rPr>
        <w:t xml:space="preserve"> (Uji Parsial)</w:t>
      </w:r>
    </w:p>
    <w:p w:rsidR="00617A19" w:rsidRDefault="00EF78AD" w:rsidP="00617A19">
      <w:pPr>
        <w:pStyle w:val="ListParagraph"/>
        <w:spacing w:before="360"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Uji T</w:t>
      </w:r>
      <w:r w:rsidR="00617A19" w:rsidRPr="00A2493E">
        <w:rPr>
          <w:rFonts w:ascii="Times New Roman" w:hAnsi="Times New Roman" w:cs="Times New Roman"/>
          <w:sz w:val="24"/>
          <w:szCs w:val="24"/>
        </w:rPr>
        <w:t xml:space="preserve"> dilakukan untuk mengetahui pengaruh masing-masing variabel independen secara individu terhadap variabel dependen.</w:t>
      </w:r>
      <w:r w:rsidR="00617A19">
        <w:rPr>
          <w:rFonts w:ascii="Times New Roman" w:hAnsi="Times New Roman" w:cs="Times New Roman"/>
          <w:sz w:val="24"/>
          <w:szCs w:val="24"/>
        </w:rPr>
        <w:t xml:space="preserve"> </w:t>
      </w:r>
      <w:r w:rsidR="00617A19" w:rsidRPr="00A2493E">
        <w:rPr>
          <w:rFonts w:ascii="Times New Roman" w:hAnsi="Times New Roman" w:cs="Times New Roman"/>
          <w:sz w:val="24"/>
          <w:szCs w:val="24"/>
        </w:rPr>
        <w:t>Pengujian regresi digunakan pengujian dua arah (</w:t>
      </w:r>
      <w:r w:rsidR="00617A19" w:rsidRPr="00A2493E">
        <w:rPr>
          <w:rFonts w:ascii="Times New Roman" w:hAnsi="Times New Roman" w:cs="Times New Roman"/>
          <w:i/>
          <w:sz w:val="24"/>
          <w:szCs w:val="24"/>
        </w:rPr>
        <w:t>Two tailed test</w:t>
      </w:r>
      <w:r w:rsidR="00617A19" w:rsidRPr="00A2493E">
        <w:rPr>
          <w:rFonts w:ascii="Times New Roman" w:hAnsi="Times New Roman" w:cs="Times New Roman"/>
          <w:sz w:val="24"/>
          <w:szCs w:val="24"/>
        </w:rPr>
        <w:t>) dengan menggunakan α =0,05.</w:t>
      </w:r>
      <w:r w:rsidR="00617A19">
        <w:rPr>
          <w:rFonts w:ascii="Times New Roman" w:hAnsi="Times New Roman" w:cs="Times New Roman"/>
          <w:sz w:val="24"/>
          <w:szCs w:val="24"/>
        </w:rPr>
        <w:t xml:space="preserve"> </w:t>
      </w:r>
    </w:p>
    <w:p w:rsidR="005D4B93" w:rsidRPr="00543CFD" w:rsidRDefault="005A6C80" w:rsidP="005D4B93">
      <w:pPr>
        <w:autoSpaceDE w:val="0"/>
        <w:autoSpaceDN w:val="0"/>
        <w:adjustRightInd w:val="0"/>
        <w:spacing w:after="0" w:line="480" w:lineRule="auto"/>
        <w:ind w:firstLine="709"/>
        <w:jc w:val="both"/>
        <w:rPr>
          <w:rFonts w:ascii="Times New Roman" w:hAnsi="Times New Roman" w:cs="Times New Roman"/>
          <w:sz w:val="24"/>
          <w:szCs w:val="24"/>
          <w:lang w:val="id-ID"/>
        </w:rPr>
      </w:pPr>
      <w:r>
        <w:rPr>
          <w:rFonts w:ascii="Times New Roman" w:hAnsi="Times New Roman" w:cs="Times New Roman"/>
          <w:bCs/>
          <w:sz w:val="24"/>
          <w:szCs w:val="24"/>
          <w:lang w:val="sv-SE"/>
        </w:rPr>
        <w:t>Uji-</w:t>
      </w:r>
      <w:r>
        <w:rPr>
          <w:rFonts w:ascii="Times New Roman" w:hAnsi="Times New Roman" w:cs="Times New Roman"/>
          <w:bCs/>
          <w:sz w:val="24"/>
          <w:szCs w:val="24"/>
          <w:lang w:val="id-ID"/>
        </w:rPr>
        <w:t>T</w:t>
      </w:r>
      <w:r w:rsidR="005D4B93" w:rsidRPr="00724DF7">
        <w:rPr>
          <w:rFonts w:ascii="Times New Roman" w:hAnsi="Times New Roman" w:cs="Times New Roman"/>
          <w:bCs/>
          <w:sz w:val="24"/>
          <w:szCs w:val="24"/>
          <w:lang w:val="sv-SE"/>
        </w:rPr>
        <w:t xml:space="preserve"> dilakukan untuk mengetahui pengaruh masing-masing atau secara parsial </w:t>
      </w:r>
      <w:r w:rsidR="005D4B93" w:rsidRPr="00724DF7">
        <w:rPr>
          <w:rFonts w:ascii="Times New Roman" w:hAnsi="Times New Roman" w:cs="Times New Roman"/>
          <w:bCs/>
          <w:sz w:val="24"/>
          <w:szCs w:val="24"/>
        </w:rPr>
        <w:t>varia</w:t>
      </w:r>
      <w:r>
        <w:rPr>
          <w:rFonts w:ascii="Times New Roman" w:hAnsi="Times New Roman" w:cs="Times New Roman"/>
          <w:bCs/>
          <w:sz w:val="24"/>
          <w:szCs w:val="24"/>
        </w:rPr>
        <w:t xml:space="preserve">bel independen (CAR, NPL dan </w:t>
      </w:r>
      <w:r>
        <w:rPr>
          <w:rFonts w:ascii="Times New Roman" w:hAnsi="Times New Roman" w:cs="Times New Roman"/>
          <w:bCs/>
          <w:sz w:val="24"/>
          <w:szCs w:val="24"/>
          <w:lang w:val="id-ID"/>
        </w:rPr>
        <w:t>LDR</w:t>
      </w:r>
      <w:r w:rsidR="005D4B93" w:rsidRPr="00724DF7">
        <w:rPr>
          <w:rFonts w:ascii="Times New Roman" w:hAnsi="Times New Roman" w:cs="Times New Roman"/>
          <w:bCs/>
          <w:sz w:val="24"/>
          <w:szCs w:val="24"/>
        </w:rPr>
        <w:t>) terhadap variabel dependen</w:t>
      </w:r>
      <w:r>
        <w:rPr>
          <w:rFonts w:ascii="Times New Roman" w:hAnsi="Times New Roman" w:cs="Times New Roman"/>
          <w:bCs/>
          <w:sz w:val="24"/>
          <w:szCs w:val="24"/>
          <w:lang w:val="sv-SE"/>
        </w:rPr>
        <w:t xml:space="preserve"> (ROA).</w:t>
      </w:r>
      <w:r>
        <w:rPr>
          <w:rFonts w:ascii="Times New Roman" w:hAnsi="Times New Roman" w:cs="Times New Roman"/>
          <w:bCs/>
          <w:sz w:val="24"/>
          <w:szCs w:val="24"/>
          <w:lang w:val="id-ID"/>
        </w:rPr>
        <w:t xml:space="preserve"> S</w:t>
      </w:r>
      <w:r w:rsidR="005D4B93" w:rsidRPr="00724DF7">
        <w:rPr>
          <w:rFonts w:ascii="Times New Roman" w:hAnsi="Times New Roman" w:cs="Times New Roman"/>
          <w:sz w:val="24"/>
          <w:szCs w:val="24"/>
        </w:rPr>
        <w:t>ementara</w:t>
      </w:r>
      <w:r>
        <w:rPr>
          <w:rFonts w:ascii="Times New Roman" w:hAnsi="Times New Roman" w:cs="Times New Roman"/>
          <w:sz w:val="24"/>
          <w:szCs w:val="24"/>
          <w:lang w:val="id-ID"/>
        </w:rPr>
        <w:t xml:space="preserve"> </w:t>
      </w:r>
      <w:r w:rsidR="005D4B93" w:rsidRPr="00724DF7">
        <w:rPr>
          <w:rFonts w:ascii="Times New Roman" w:hAnsi="Times New Roman" w:cs="Times New Roman"/>
          <w:sz w:val="24"/>
          <w:szCs w:val="24"/>
        </w:rPr>
        <w:t xml:space="preserve">itu secara parsial pengaruh dari ketiga variabel independen tersebut terhadap ROA ditunjukkan pada tabel </w:t>
      </w:r>
      <w:r w:rsidR="009468B8">
        <w:rPr>
          <w:rFonts w:ascii="Times New Roman" w:hAnsi="Times New Roman" w:cs="Times New Roman"/>
          <w:sz w:val="24"/>
          <w:szCs w:val="24"/>
          <w:lang w:val="id-ID"/>
        </w:rPr>
        <w:t>18</w:t>
      </w:r>
      <w:r w:rsidR="005D4B93" w:rsidRPr="00724DF7">
        <w:rPr>
          <w:rFonts w:ascii="Times New Roman" w:hAnsi="Times New Roman" w:cs="Times New Roman"/>
          <w:sz w:val="24"/>
          <w:szCs w:val="24"/>
        </w:rPr>
        <w:t xml:space="preserve"> </w:t>
      </w:r>
      <w:r w:rsidR="00543CFD">
        <w:rPr>
          <w:rFonts w:ascii="Times New Roman" w:hAnsi="Times New Roman" w:cs="Times New Roman"/>
          <w:sz w:val="24"/>
          <w:szCs w:val="24"/>
          <w:lang w:val="id-ID"/>
        </w:rPr>
        <w:t xml:space="preserve">sebagai </w:t>
      </w:r>
      <w:r w:rsidR="005D4B93" w:rsidRPr="00724DF7">
        <w:rPr>
          <w:rFonts w:ascii="Times New Roman" w:hAnsi="Times New Roman" w:cs="Times New Roman"/>
          <w:sz w:val="24"/>
          <w:szCs w:val="24"/>
        </w:rPr>
        <w:t>berikut</w:t>
      </w:r>
      <w:r w:rsidR="00543CFD">
        <w:rPr>
          <w:rFonts w:ascii="Times New Roman" w:hAnsi="Times New Roman" w:cs="Times New Roman"/>
          <w:sz w:val="24"/>
          <w:szCs w:val="24"/>
          <w:lang w:val="id-ID"/>
        </w:rPr>
        <w:t>.</w:t>
      </w:r>
    </w:p>
    <w:p w:rsidR="005D4B93" w:rsidRPr="0091623A" w:rsidRDefault="005D4B93" w:rsidP="0091623A">
      <w:pPr>
        <w:spacing w:line="240" w:lineRule="auto"/>
        <w:jc w:val="center"/>
        <w:rPr>
          <w:rFonts w:ascii="TimesNewRomanPSMT" w:hAnsi="TimesNewRomanPSMT" w:cs="TimesNewRomanPSMT"/>
          <w:b/>
          <w:sz w:val="24"/>
          <w:szCs w:val="24"/>
          <w:lang w:val="id-ID"/>
        </w:rPr>
      </w:pPr>
      <w:r w:rsidRPr="00CD213F">
        <w:rPr>
          <w:rFonts w:ascii="TimesNewRomanPSMT" w:hAnsi="TimesNewRomanPSMT" w:cs="TimesNewRomanPSMT"/>
          <w:b/>
          <w:sz w:val="24"/>
          <w:szCs w:val="24"/>
        </w:rPr>
        <w:t>Tabel 1</w:t>
      </w:r>
      <w:r w:rsidR="009468B8">
        <w:rPr>
          <w:rFonts w:ascii="TimesNewRomanPSMT" w:hAnsi="TimesNewRomanPSMT" w:cs="TimesNewRomanPSMT"/>
          <w:b/>
          <w:sz w:val="24"/>
          <w:szCs w:val="24"/>
          <w:lang w:val="id-ID"/>
        </w:rPr>
        <w:t>8</w:t>
      </w:r>
      <w:r>
        <w:rPr>
          <w:rFonts w:ascii="TimesNewRomanPSMT" w:hAnsi="TimesNewRomanPSMT" w:cs="TimesNewRomanPSMT"/>
          <w:b/>
          <w:sz w:val="24"/>
          <w:szCs w:val="24"/>
        </w:rPr>
        <w:t xml:space="preserve">. Hasil perhitungan nilai </w:t>
      </w:r>
      <w:r w:rsidR="0091623A">
        <w:rPr>
          <w:rFonts w:ascii="TimesNewRomanPSMT" w:hAnsi="TimesNewRomanPSMT" w:cs="TimesNewRomanPSMT"/>
          <w:b/>
          <w:sz w:val="24"/>
          <w:szCs w:val="24"/>
          <w:lang w:val="id-ID"/>
        </w:rPr>
        <w:t>T</w:t>
      </w:r>
      <w:r w:rsidRPr="00CD213F">
        <w:rPr>
          <w:rFonts w:ascii="TimesNewRomanPSMT" w:hAnsi="TimesNewRomanPSMT" w:cs="TimesNewRomanPSMT"/>
          <w:b/>
          <w:sz w:val="24"/>
          <w:szCs w:val="24"/>
        </w:rPr>
        <w:t>-hitung</w:t>
      </w:r>
    </w:p>
    <w:tbl>
      <w:tblPr>
        <w:tblW w:w="5947" w:type="dxa"/>
        <w:jc w:val="center"/>
        <w:tblInd w:w="9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342"/>
        <w:gridCol w:w="1358"/>
        <w:gridCol w:w="1635"/>
        <w:gridCol w:w="1612"/>
      </w:tblGrid>
      <w:tr w:rsidR="005B4311" w:rsidRPr="00102AD8" w:rsidTr="00215A7A">
        <w:trPr>
          <w:cantSplit/>
          <w:trHeight w:val="380"/>
          <w:jc w:val="center"/>
        </w:trPr>
        <w:tc>
          <w:tcPr>
            <w:tcW w:w="5947" w:type="dxa"/>
            <w:gridSpan w:val="4"/>
            <w:tcBorders>
              <w:top w:val="nil"/>
              <w:left w:val="nil"/>
              <w:bottom w:val="nil"/>
              <w:right w:val="nil"/>
            </w:tcBorders>
            <w:shd w:val="clear" w:color="auto" w:fill="FFFFFF"/>
            <w:vAlign w:val="center"/>
          </w:tcPr>
          <w:p w:rsidR="005B4311" w:rsidRPr="00102AD8" w:rsidRDefault="005B4311" w:rsidP="004340DF">
            <w:pPr>
              <w:autoSpaceDE w:val="0"/>
              <w:autoSpaceDN w:val="0"/>
              <w:adjustRightInd w:val="0"/>
              <w:spacing w:after="0" w:line="320" w:lineRule="atLeast"/>
              <w:ind w:left="60" w:right="60"/>
              <w:jc w:val="center"/>
              <w:rPr>
                <w:rFonts w:ascii="Arial" w:hAnsi="Arial" w:cs="Arial"/>
                <w:color w:val="000000"/>
                <w:sz w:val="18"/>
                <w:szCs w:val="18"/>
              </w:rPr>
            </w:pPr>
            <w:r w:rsidRPr="00102AD8">
              <w:rPr>
                <w:rFonts w:ascii="Arial" w:hAnsi="Arial" w:cs="Arial"/>
                <w:b/>
                <w:bCs/>
                <w:color w:val="000000"/>
                <w:sz w:val="18"/>
                <w:szCs w:val="18"/>
              </w:rPr>
              <w:t>Coefficients</w:t>
            </w:r>
            <w:r w:rsidRPr="00102AD8">
              <w:rPr>
                <w:rFonts w:ascii="Arial" w:hAnsi="Arial" w:cs="Arial"/>
                <w:b/>
                <w:bCs/>
                <w:color w:val="000000"/>
                <w:sz w:val="18"/>
                <w:szCs w:val="18"/>
                <w:vertAlign w:val="superscript"/>
              </w:rPr>
              <w:t>a</w:t>
            </w:r>
          </w:p>
        </w:tc>
      </w:tr>
      <w:tr w:rsidR="005B4311" w:rsidRPr="00102AD8" w:rsidTr="00215A7A">
        <w:trPr>
          <w:cantSplit/>
          <w:trHeight w:val="228"/>
          <w:jc w:val="center"/>
        </w:trPr>
        <w:tc>
          <w:tcPr>
            <w:tcW w:w="2700" w:type="dxa"/>
            <w:gridSpan w:val="2"/>
            <w:vMerge w:val="restart"/>
            <w:tcBorders>
              <w:top w:val="single" w:sz="16" w:space="0" w:color="000000"/>
              <w:left w:val="single" w:sz="16" w:space="0" w:color="000000"/>
              <w:bottom w:val="nil"/>
              <w:right w:val="nil"/>
            </w:tcBorders>
            <w:shd w:val="clear" w:color="auto" w:fill="FFFFFF"/>
            <w:vAlign w:val="bottom"/>
          </w:tcPr>
          <w:p w:rsidR="005B4311" w:rsidRPr="00102AD8" w:rsidRDefault="005B4311" w:rsidP="005B4311">
            <w:pPr>
              <w:autoSpaceDE w:val="0"/>
              <w:autoSpaceDN w:val="0"/>
              <w:adjustRightInd w:val="0"/>
              <w:spacing w:after="0" w:line="240" w:lineRule="auto"/>
              <w:ind w:left="60" w:right="60"/>
              <w:rPr>
                <w:rFonts w:ascii="Arial" w:hAnsi="Arial" w:cs="Arial"/>
                <w:color w:val="000000"/>
                <w:sz w:val="18"/>
                <w:szCs w:val="18"/>
              </w:rPr>
            </w:pPr>
            <w:r w:rsidRPr="00102AD8">
              <w:rPr>
                <w:rFonts w:ascii="Arial" w:hAnsi="Arial" w:cs="Arial"/>
                <w:color w:val="000000"/>
                <w:sz w:val="18"/>
                <w:szCs w:val="18"/>
              </w:rPr>
              <w:t>Model</w:t>
            </w:r>
          </w:p>
        </w:tc>
        <w:tc>
          <w:tcPr>
            <w:tcW w:w="1635" w:type="dxa"/>
            <w:vMerge w:val="restart"/>
            <w:tcBorders>
              <w:top w:val="single" w:sz="16" w:space="0" w:color="000000"/>
            </w:tcBorders>
            <w:shd w:val="clear" w:color="auto" w:fill="FFFFFF"/>
            <w:vAlign w:val="bottom"/>
          </w:tcPr>
          <w:p w:rsidR="005B4311" w:rsidRPr="00102AD8" w:rsidRDefault="005B4311" w:rsidP="005B4311">
            <w:pPr>
              <w:autoSpaceDE w:val="0"/>
              <w:autoSpaceDN w:val="0"/>
              <w:adjustRightInd w:val="0"/>
              <w:spacing w:after="0" w:line="240" w:lineRule="auto"/>
              <w:ind w:left="60" w:right="60"/>
              <w:jc w:val="center"/>
              <w:rPr>
                <w:rFonts w:ascii="Arial" w:hAnsi="Arial" w:cs="Arial"/>
                <w:color w:val="000000"/>
                <w:sz w:val="18"/>
                <w:szCs w:val="18"/>
              </w:rPr>
            </w:pPr>
            <w:r w:rsidRPr="00102AD8">
              <w:rPr>
                <w:rFonts w:ascii="Arial" w:hAnsi="Arial" w:cs="Arial"/>
                <w:color w:val="000000"/>
                <w:sz w:val="18"/>
                <w:szCs w:val="18"/>
              </w:rPr>
              <w:t>T</w:t>
            </w:r>
          </w:p>
        </w:tc>
        <w:tc>
          <w:tcPr>
            <w:tcW w:w="1612" w:type="dxa"/>
            <w:vMerge w:val="restart"/>
            <w:tcBorders>
              <w:top w:val="single" w:sz="16" w:space="0" w:color="000000"/>
              <w:right w:val="single" w:sz="16" w:space="0" w:color="000000"/>
            </w:tcBorders>
            <w:shd w:val="clear" w:color="auto" w:fill="FFFFFF"/>
            <w:vAlign w:val="bottom"/>
          </w:tcPr>
          <w:p w:rsidR="005B4311" w:rsidRPr="00102AD8" w:rsidRDefault="005B4311" w:rsidP="005B4311">
            <w:pPr>
              <w:autoSpaceDE w:val="0"/>
              <w:autoSpaceDN w:val="0"/>
              <w:adjustRightInd w:val="0"/>
              <w:spacing w:after="0" w:line="240" w:lineRule="auto"/>
              <w:ind w:left="60" w:right="60"/>
              <w:jc w:val="center"/>
              <w:rPr>
                <w:rFonts w:ascii="Arial" w:hAnsi="Arial" w:cs="Arial"/>
                <w:color w:val="000000"/>
                <w:sz w:val="18"/>
                <w:szCs w:val="18"/>
              </w:rPr>
            </w:pPr>
            <w:r w:rsidRPr="00102AD8">
              <w:rPr>
                <w:rFonts w:ascii="Arial" w:hAnsi="Arial" w:cs="Arial"/>
                <w:color w:val="000000"/>
                <w:sz w:val="18"/>
                <w:szCs w:val="18"/>
              </w:rPr>
              <w:t>Sig.</w:t>
            </w:r>
          </w:p>
        </w:tc>
      </w:tr>
      <w:tr w:rsidR="005B4311" w:rsidRPr="00102AD8" w:rsidTr="00215A7A">
        <w:trPr>
          <w:cantSplit/>
          <w:trHeight w:val="228"/>
          <w:jc w:val="center"/>
        </w:trPr>
        <w:tc>
          <w:tcPr>
            <w:tcW w:w="2700" w:type="dxa"/>
            <w:gridSpan w:val="2"/>
            <w:vMerge/>
            <w:tcBorders>
              <w:top w:val="single" w:sz="16" w:space="0" w:color="000000"/>
              <w:left w:val="single" w:sz="16" w:space="0" w:color="000000"/>
              <w:bottom w:val="nil"/>
              <w:right w:val="nil"/>
            </w:tcBorders>
            <w:shd w:val="clear" w:color="auto" w:fill="FFFFFF"/>
            <w:vAlign w:val="bottom"/>
          </w:tcPr>
          <w:p w:rsidR="005B4311" w:rsidRPr="00102AD8" w:rsidRDefault="005B4311" w:rsidP="004340DF">
            <w:pPr>
              <w:autoSpaceDE w:val="0"/>
              <w:autoSpaceDN w:val="0"/>
              <w:adjustRightInd w:val="0"/>
              <w:spacing w:after="0" w:line="240" w:lineRule="auto"/>
              <w:rPr>
                <w:rFonts w:ascii="Arial" w:hAnsi="Arial" w:cs="Arial"/>
                <w:color w:val="000000"/>
                <w:sz w:val="18"/>
                <w:szCs w:val="18"/>
              </w:rPr>
            </w:pPr>
          </w:p>
        </w:tc>
        <w:tc>
          <w:tcPr>
            <w:tcW w:w="1635" w:type="dxa"/>
            <w:vMerge/>
            <w:tcBorders>
              <w:top w:val="single" w:sz="16" w:space="0" w:color="000000"/>
            </w:tcBorders>
            <w:shd w:val="clear" w:color="auto" w:fill="FFFFFF"/>
            <w:vAlign w:val="bottom"/>
          </w:tcPr>
          <w:p w:rsidR="005B4311" w:rsidRPr="00102AD8" w:rsidRDefault="005B4311" w:rsidP="004340DF">
            <w:pPr>
              <w:autoSpaceDE w:val="0"/>
              <w:autoSpaceDN w:val="0"/>
              <w:adjustRightInd w:val="0"/>
              <w:spacing w:after="0" w:line="240" w:lineRule="auto"/>
              <w:rPr>
                <w:rFonts w:ascii="Arial" w:hAnsi="Arial" w:cs="Arial"/>
                <w:color w:val="000000"/>
                <w:sz w:val="18"/>
                <w:szCs w:val="18"/>
              </w:rPr>
            </w:pPr>
          </w:p>
        </w:tc>
        <w:tc>
          <w:tcPr>
            <w:tcW w:w="1612" w:type="dxa"/>
            <w:vMerge/>
            <w:tcBorders>
              <w:top w:val="single" w:sz="16" w:space="0" w:color="000000"/>
              <w:right w:val="single" w:sz="16" w:space="0" w:color="000000"/>
            </w:tcBorders>
            <w:shd w:val="clear" w:color="auto" w:fill="FFFFFF"/>
            <w:vAlign w:val="bottom"/>
          </w:tcPr>
          <w:p w:rsidR="005B4311" w:rsidRPr="00102AD8" w:rsidRDefault="005B4311" w:rsidP="004340DF">
            <w:pPr>
              <w:autoSpaceDE w:val="0"/>
              <w:autoSpaceDN w:val="0"/>
              <w:adjustRightInd w:val="0"/>
              <w:spacing w:after="0" w:line="240" w:lineRule="auto"/>
              <w:rPr>
                <w:rFonts w:ascii="Arial" w:hAnsi="Arial" w:cs="Arial"/>
                <w:color w:val="000000"/>
                <w:sz w:val="18"/>
                <w:szCs w:val="18"/>
              </w:rPr>
            </w:pPr>
          </w:p>
        </w:tc>
      </w:tr>
      <w:tr w:rsidR="005C2C38" w:rsidRPr="00102AD8" w:rsidTr="00215A7A">
        <w:trPr>
          <w:cantSplit/>
          <w:trHeight w:val="380"/>
          <w:jc w:val="center"/>
        </w:trPr>
        <w:tc>
          <w:tcPr>
            <w:tcW w:w="1342" w:type="dxa"/>
            <w:vMerge w:val="restart"/>
            <w:tcBorders>
              <w:top w:val="single" w:sz="16" w:space="0" w:color="000000"/>
              <w:left w:val="single" w:sz="16" w:space="0" w:color="000000"/>
              <w:bottom w:val="single" w:sz="16" w:space="0" w:color="000000"/>
              <w:right w:val="nil"/>
            </w:tcBorders>
            <w:shd w:val="clear" w:color="auto" w:fill="FFFFFF"/>
          </w:tcPr>
          <w:p w:rsidR="005C2C38" w:rsidRPr="00102AD8" w:rsidRDefault="005C2C38" w:rsidP="004340DF">
            <w:pPr>
              <w:autoSpaceDE w:val="0"/>
              <w:autoSpaceDN w:val="0"/>
              <w:adjustRightInd w:val="0"/>
              <w:spacing w:after="0" w:line="320" w:lineRule="atLeast"/>
              <w:ind w:left="60" w:right="60"/>
              <w:rPr>
                <w:rFonts w:ascii="Arial" w:hAnsi="Arial" w:cs="Arial"/>
                <w:color w:val="000000"/>
                <w:sz w:val="18"/>
                <w:szCs w:val="18"/>
              </w:rPr>
            </w:pPr>
            <w:r w:rsidRPr="00102AD8">
              <w:rPr>
                <w:rFonts w:ascii="Arial" w:hAnsi="Arial" w:cs="Arial"/>
                <w:color w:val="000000"/>
                <w:sz w:val="18"/>
                <w:szCs w:val="18"/>
              </w:rPr>
              <w:t>1</w:t>
            </w:r>
          </w:p>
        </w:tc>
        <w:tc>
          <w:tcPr>
            <w:tcW w:w="1358" w:type="dxa"/>
            <w:tcBorders>
              <w:top w:val="single" w:sz="16" w:space="0" w:color="000000"/>
              <w:left w:val="nil"/>
              <w:bottom w:val="nil"/>
              <w:right w:val="single" w:sz="16" w:space="0" w:color="000000"/>
            </w:tcBorders>
            <w:shd w:val="clear" w:color="auto" w:fill="FFFFFF"/>
          </w:tcPr>
          <w:p w:rsidR="005C2C38" w:rsidRPr="00102AD8" w:rsidRDefault="005C2C38" w:rsidP="004340DF">
            <w:pPr>
              <w:autoSpaceDE w:val="0"/>
              <w:autoSpaceDN w:val="0"/>
              <w:adjustRightInd w:val="0"/>
              <w:spacing w:after="0" w:line="320" w:lineRule="atLeast"/>
              <w:ind w:left="60" w:right="60"/>
              <w:rPr>
                <w:rFonts w:ascii="Arial" w:hAnsi="Arial" w:cs="Arial"/>
                <w:color w:val="000000"/>
                <w:sz w:val="18"/>
                <w:szCs w:val="18"/>
              </w:rPr>
            </w:pPr>
            <w:r w:rsidRPr="00102AD8">
              <w:rPr>
                <w:rFonts w:ascii="Arial" w:hAnsi="Arial" w:cs="Arial"/>
                <w:color w:val="000000"/>
                <w:sz w:val="18"/>
                <w:szCs w:val="18"/>
              </w:rPr>
              <w:t>(Constant)</w:t>
            </w:r>
          </w:p>
        </w:tc>
        <w:tc>
          <w:tcPr>
            <w:tcW w:w="1635" w:type="dxa"/>
            <w:tcBorders>
              <w:top w:val="single" w:sz="16" w:space="0" w:color="000000"/>
              <w:bottom w:val="nil"/>
            </w:tcBorders>
            <w:shd w:val="clear" w:color="auto" w:fill="FFFFFF"/>
            <w:vAlign w:val="center"/>
          </w:tcPr>
          <w:p w:rsidR="005C2C38" w:rsidRPr="00883025" w:rsidRDefault="005C2C38"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3,321</w:t>
            </w:r>
          </w:p>
        </w:tc>
        <w:tc>
          <w:tcPr>
            <w:tcW w:w="1612" w:type="dxa"/>
            <w:tcBorders>
              <w:top w:val="single" w:sz="16" w:space="0" w:color="000000"/>
              <w:bottom w:val="nil"/>
              <w:right w:val="single" w:sz="16" w:space="0" w:color="000000"/>
            </w:tcBorders>
            <w:shd w:val="clear" w:color="auto" w:fill="FFFFFF"/>
            <w:vAlign w:val="center"/>
          </w:tcPr>
          <w:p w:rsidR="005C2C38" w:rsidRPr="00883025" w:rsidRDefault="005C2C38"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,002</w:t>
            </w:r>
          </w:p>
        </w:tc>
      </w:tr>
      <w:tr w:rsidR="005C2C38" w:rsidRPr="00102AD8" w:rsidTr="00215A7A">
        <w:trPr>
          <w:cantSplit/>
          <w:trHeight w:val="175"/>
          <w:jc w:val="center"/>
        </w:trPr>
        <w:tc>
          <w:tcPr>
            <w:tcW w:w="1342" w:type="dxa"/>
            <w:vMerge/>
            <w:tcBorders>
              <w:top w:val="single" w:sz="16" w:space="0" w:color="000000"/>
              <w:left w:val="single" w:sz="16" w:space="0" w:color="000000"/>
              <w:bottom w:val="single" w:sz="16" w:space="0" w:color="000000"/>
              <w:right w:val="nil"/>
            </w:tcBorders>
            <w:shd w:val="clear" w:color="auto" w:fill="FFFFFF"/>
          </w:tcPr>
          <w:p w:rsidR="005C2C38" w:rsidRPr="00102AD8" w:rsidRDefault="005C2C38" w:rsidP="004340DF">
            <w:pPr>
              <w:autoSpaceDE w:val="0"/>
              <w:autoSpaceDN w:val="0"/>
              <w:adjustRightInd w:val="0"/>
              <w:spacing w:after="0" w:line="240" w:lineRule="auto"/>
              <w:rPr>
                <w:rFonts w:ascii="Arial" w:hAnsi="Arial" w:cs="Arial"/>
                <w:color w:val="000000"/>
                <w:sz w:val="18"/>
                <w:szCs w:val="18"/>
              </w:rPr>
            </w:pPr>
          </w:p>
        </w:tc>
        <w:tc>
          <w:tcPr>
            <w:tcW w:w="1358" w:type="dxa"/>
            <w:tcBorders>
              <w:top w:val="nil"/>
              <w:left w:val="nil"/>
              <w:right w:val="single" w:sz="16" w:space="0" w:color="000000"/>
            </w:tcBorders>
            <w:shd w:val="clear" w:color="auto" w:fill="FFFFFF"/>
          </w:tcPr>
          <w:p w:rsidR="005C2C38" w:rsidRPr="00102AD8" w:rsidRDefault="005C2C38" w:rsidP="004340DF">
            <w:pPr>
              <w:autoSpaceDE w:val="0"/>
              <w:autoSpaceDN w:val="0"/>
              <w:adjustRightInd w:val="0"/>
              <w:spacing w:after="0" w:line="320" w:lineRule="atLeast"/>
              <w:ind w:left="60" w:right="60"/>
              <w:rPr>
                <w:rFonts w:ascii="Arial" w:hAnsi="Arial" w:cs="Arial"/>
                <w:color w:val="000000"/>
                <w:sz w:val="18"/>
                <w:szCs w:val="18"/>
              </w:rPr>
            </w:pPr>
            <w:r w:rsidRPr="00102AD8">
              <w:rPr>
                <w:rFonts w:ascii="Arial" w:hAnsi="Arial" w:cs="Arial"/>
                <w:color w:val="000000"/>
                <w:sz w:val="18"/>
                <w:szCs w:val="18"/>
              </w:rPr>
              <w:t>CAR</w:t>
            </w:r>
          </w:p>
        </w:tc>
        <w:tc>
          <w:tcPr>
            <w:tcW w:w="1635" w:type="dxa"/>
            <w:tcBorders>
              <w:top w:val="nil"/>
            </w:tcBorders>
            <w:shd w:val="clear" w:color="auto" w:fill="FFFFFF"/>
            <w:vAlign w:val="center"/>
          </w:tcPr>
          <w:p w:rsidR="005C2C38" w:rsidRPr="00883025" w:rsidRDefault="005C2C38"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,538</w:t>
            </w:r>
          </w:p>
        </w:tc>
        <w:tc>
          <w:tcPr>
            <w:tcW w:w="1612" w:type="dxa"/>
            <w:tcBorders>
              <w:top w:val="nil"/>
              <w:right w:val="single" w:sz="16" w:space="0" w:color="000000"/>
            </w:tcBorders>
            <w:shd w:val="clear" w:color="auto" w:fill="FFFFFF"/>
            <w:vAlign w:val="center"/>
          </w:tcPr>
          <w:p w:rsidR="005C2C38" w:rsidRPr="00883025" w:rsidRDefault="005C2C38"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,594</w:t>
            </w:r>
          </w:p>
        </w:tc>
      </w:tr>
      <w:tr w:rsidR="005C2C38" w:rsidRPr="00102AD8" w:rsidTr="00215A7A">
        <w:trPr>
          <w:cantSplit/>
          <w:trHeight w:val="175"/>
          <w:jc w:val="center"/>
        </w:trPr>
        <w:tc>
          <w:tcPr>
            <w:tcW w:w="1342" w:type="dxa"/>
            <w:vMerge/>
            <w:tcBorders>
              <w:top w:val="single" w:sz="16" w:space="0" w:color="000000"/>
              <w:left w:val="single" w:sz="16" w:space="0" w:color="000000"/>
              <w:bottom w:val="single" w:sz="16" w:space="0" w:color="000000"/>
              <w:right w:val="nil"/>
            </w:tcBorders>
            <w:shd w:val="clear" w:color="auto" w:fill="FFFFFF"/>
          </w:tcPr>
          <w:p w:rsidR="005C2C38" w:rsidRPr="00102AD8" w:rsidRDefault="005C2C38" w:rsidP="004340DF">
            <w:pPr>
              <w:autoSpaceDE w:val="0"/>
              <w:autoSpaceDN w:val="0"/>
              <w:adjustRightInd w:val="0"/>
              <w:spacing w:after="0" w:line="240" w:lineRule="auto"/>
              <w:rPr>
                <w:rFonts w:ascii="Arial" w:hAnsi="Arial" w:cs="Arial"/>
                <w:color w:val="000000"/>
                <w:sz w:val="18"/>
                <w:szCs w:val="18"/>
              </w:rPr>
            </w:pPr>
          </w:p>
        </w:tc>
        <w:tc>
          <w:tcPr>
            <w:tcW w:w="1358" w:type="dxa"/>
            <w:tcBorders>
              <w:top w:val="nil"/>
              <w:left w:val="nil"/>
              <w:bottom w:val="nil"/>
              <w:right w:val="single" w:sz="16" w:space="0" w:color="000000"/>
            </w:tcBorders>
            <w:shd w:val="clear" w:color="auto" w:fill="FFFFFF"/>
          </w:tcPr>
          <w:p w:rsidR="005C2C38" w:rsidRPr="00102AD8" w:rsidRDefault="005C2C38" w:rsidP="004340DF">
            <w:pPr>
              <w:autoSpaceDE w:val="0"/>
              <w:autoSpaceDN w:val="0"/>
              <w:adjustRightInd w:val="0"/>
              <w:spacing w:after="0" w:line="320" w:lineRule="atLeast"/>
              <w:ind w:left="60" w:right="60"/>
              <w:rPr>
                <w:rFonts w:ascii="Arial" w:hAnsi="Arial" w:cs="Arial"/>
                <w:color w:val="000000"/>
                <w:sz w:val="18"/>
                <w:szCs w:val="18"/>
              </w:rPr>
            </w:pPr>
            <w:r w:rsidRPr="00102AD8">
              <w:rPr>
                <w:rFonts w:ascii="Arial" w:hAnsi="Arial" w:cs="Arial"/>
                <w:color w:val="000000"/>
                <w:sz w:val="18"/>
                <w:szCs w:val="18"/>
              </w:rPr>
              <w:t>NPL</w:t>
            </w:r>
          </w:p>
        </w:tc>
        <w:tc>
          <w:tcPr>
            <w:tcW w:w="1635" w:type="dxa"/>
            <w:tcBorders>
              <w:top w:val="nil"/>
              <w:bottom w:val="nil"/>
            </w:tcBorders>
            <w:shd w:val="clear" w:color="auto" w:fill="FFFFFF"/>
            <w:vAlign w:val="center"/>
          </w:tcPr>
          <w:p w:rsidR="005C2C38" w:rsidRPr="00883025" w:rsidRDefault="005C2C38"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-2,970</w:t>
            </w:r>
          </w:p>
        </w:tc>
        <w:tc>
          <w:tcPr>
            <w:tcW w:w="1612" w:type="dxa"/>
            <w:tcBorders>
              <w:top w:val="nil"/>
              <w:bottom w:val="nil"/>
              <w:right w:val="single" w:sz="16" w:space="0" w:color="000000"/>
            </w:tcBorders>
            <w:shd w:val="clear" w:color="auto" w:fill="FFFFFF"/>
            <w:vAlign w:val="center"/>
          </w:tcPr>
          <w:p w:rsidR="005C2C38" w:rsidRPr="00883025" w:rsidRDefault="005C2C38"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,005</w:t>
            </w:r>
          </w:p>
        </w:tc>
      </w:tr>
      <w:tr w:rsidR="005C2C38" w:rsidRPr="00102AD8" w:rsidTr="00215A7A">
        <w:trPr>
          <w:cantSplit/>
          <w:trHeight w:val="175"/>
          <w:jc w:val="center"/>
        </w:trPr>
        <w:tc>
          <w:tcPr>
            <w:tcW w:w="1342" w:type="dxa"/>
            <w:vMerge/>
            <w:tcBorders>
              <w:top w:val="single" w:sz="16" w:space="0" w:color="000000"/>
              <w:left w:val="single" w:sz="16" w:space="0" w:color="000000"/>
              <w:bottom w:val="single" w:sz="16" w:space="0" w:color="000000"/>
              <w:right w:val="nil"/>
            </w:tcBorders>
            <w:shd w:val="clear" w:color="auto" w:fill="FFFFFF"/>
          </w:tcPr>
          <w:p w:rsidR="005C2C38" w:rsidRPr="00102AD8" w:rsidRDefault="005C2C38" w:rsidP="004340DF">
            <w:pPr>
              <w:autoSpaceDE w:val="0"/>
              <w:autoSpaceDN w:val="0"/>
              <w:adjustRightInd w:val="0"/>
              <w:spacing w:after="0" w:line="240" w:lineRule="auto"/>
              <w:rPr>
                <w:rFonts w:ascii="Arial" w:hAnsi="Arial" w:cs="Arial"/>
                <w:color w:val="000000"/>
                <w:sz w:val="18"/>
                <w:szCs w:val="18"/>
              </w:rPr>
            </w:pPr>
          </w:p>
        </w:tc>
        <w:tc>
          <w:tcPr>
            <w:tcW w:w="1358" w:type="dxa"/>
            <w:tcBorders>
              <w:top w:val="nil"/>
              <w:left w:val="nil"/>
              <w:bottom w:val="single" w:sz="16" w:space="0" w:color="000000"/>
              <w:right w:val="single" w:sz="16" w:space="0" w:color="000000"/>
            </w:tcBorders>
            <w:shd w:val="clear" w:color="auto" w:fill="FFFFFF"/>
          </w:tcPr>
          <w:p w:rsidR="005C2C38" w:rsidRPr="00102AD8" w:rsidRDefault="005C2C38" w:rsidP="004340DF">
            <w:pPr>
              <w:autoSpaceDE w:val="0"/>
              <w:autoSpaceDN w:val="0"/>
              <w:adjustRightInd w:val="0"/>
              <w:spacing w:after="0" w:line="320" w:lineRule="atLeast"/>
              <w:ind w:left="60" w:right="60"/>
              <w:rPr>
                <w:rFonts w:ascii="Arial" w:hAnsi="Arial" w:cs="Arial"/>
                <w:color w:val="000000"/>
                <w:sz w:val="18"/>
                <w:szCs w:val="18"/>
              </w:rPr>
            </w:pPr>
            <w:r w:rsidRPr="00102AD8">
              <w:rPr>
                <w:rFonts w:ascii="Arial" w:hAnsi="Arial" w:cs="Arial"/>
                <w:color w:val="000000"/>
                <w:sz w:val="18"/>
                <w:szCs w:val="18"/>
              </w:rPr>
              <w:t>LDR</w:t>
            </w:r>
          </w:p>
        </w:tc>
        <w:tc>
          <w:tcPr>
            <w:tcW w:w="1635" w:type="dxa"/>
            <w:tcBorders>
              <w:top w:val="nil"/>
              <w:bottom w:val="single" w:sz="16" w:space="0" w:color="000000"/>
            </w:tcBorders>
            <w:shd w:val="clear" w:color="auto" w:fill="FFFFFF"/>
            <w:vAlign w:val="center"/>
          </w:tcPr>
          <w:p w:rsidR="005C2C38" w:rsidRPr="00883025" w:rsidRDefault="005C2C38"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-1,433</w:t>
            </w:r>
          </w:p>
        </w:tc>
        <w:tc>
          <w:tcPr>
            <w:tcW w:w="1612" w:type="dxa"/>
            <w:tcBorders>
              <w:top w:val="nil"/>
              <w:bottom w:val="single" w:sz="16" w:space="0" w:color="000000"/>
              <w:right w:val="single" w:sz="16" w:space="0" w:color="000000"/>
            </w:tcBorders>
            <w:shd w:val="clear" w:color="auto" w:fill="FFFFFF"/>
            <w:vAlign w:val="center"/>
          </w:tcPr>
          <w:p w:rsidR="005C2C38" w:rsidRPr="00883025" w:rsidRDefault="005C2C38" w:rsidP="0020227A">
            <w:pPr>
              <w:autoSpaceDE w:val="0"/>
              <w:autoSpaceDN w:val="0"/>
              <w:adjustRightInd w:val="0"/>
              <w:spacing w:after="0" w:line="320" w:lineRule="atLeast"/>
              <w:ind w:left="60" w:right="60"/>
              <w:jc w:val="right"/>
              <w:rPr>
                <w:rFonts w:ascii="Arial" w:hAnsi="Arial" w:cs="Arial"/>
                <w:color w:val="000000"/>
                <w:sz w:val="18"/>
                <w:szCs w:val="18"/>
              </w:rPr>
            </w:pPr>
            <w:r w:rsidRPr="00883025">
              <w:rPr>
                <w:rFonts w:ascii="Arial" w:hAnsi="Arial" w:cs="Arial"/>
                <w:color w:val="000000"/>
                <w:sz w:val="18"/>
                <w:szCs w:val="18"/>
              </w:rPr>
              <w:t>,161</w:t>
            </w:r>
          </w:p>
        </w:tc>
      </w:tr>
      <w:tr w:rsidR="005B4311" w:rsidRPr="00102AD8" w:rsidTr="00215A7A">
        <w:trPr>
          <w:cantSplit/>
          <w:trHeight w:val="380"/>
          <w:jc w:val="center"/>
        </w:trPr>
        <w:tc>
          <w:tcPr>
            <w:tcW w:w="5947" w:type="dxa"/>
            <w:gridSpan w:val="4"/>
            <w:tcBorders>
              <w:top w:val="nil"/>
              <w:left w:val="nil"/>
              <w:bottom w:val="nil"/>
              <w:right w:val="nil"/>
            </w:tcBorders>
            <w:shd w:val="clear" w:color="auto" w:fill="FFFFFF"/>
          </w:tcPr>
          <w:p w:rsidR="005B4311" w:rsidRPr="00102AD8" w:rsidRDefault="005B4311" w:rsidP="004340DF">
            <w:pPr>
              <w:autoSpaceDE w:val="0"/>
              <w:autoSpaceDN w:val="0"/>
              <w:adjustRightInd w:val="0"/>
              <w:spacing w:after="0" w:line="320" w:lineRule="atLeast"/>
              <w:ind w:left="60" w:right="60"/>
              <w:rPr>
                <w:rFonts w:ascii="Arial" w:hAnsi="Arial" w:cs="Arial"/>
                <w:color w:val="000000"/>
                <w:sz w:val="18"/>
                <w:szCs w:val="18"/>
              </w:rPr>
            </w:pPr>
            <w:r w:rsidRPr="00102AD8">
              <w:rPr>
                <w:rFonts w:ascii="Arial" w:hAnsi="Arial" w:cs="Arial"/>
                <w:color w:val="000000"/>
                <w:sz w:val="18"/>
                <w:szCs w:val="18"/>
              </w:rPr>
              <w:t>a. Dependent Variable: ROA</w:t>
            </w:r>
          </w:p>
        </w:tc>
      </w:tr>
    </w:tbl>
    <w:p w:rsidR="005E524F" w:rsidRDefault="005E524F" w:rsidP="005D4B93">
      <w:pPr>
        <w:tabs>
          <w:tab w:val="left" w:pos="980"/>
        </w:tabs>
        <w:spacing w:after="0" w:line="240" w:lineRule="auto"/>
        <w:ind w:left="709"/>
        <w:jc w:val="both"/>
        <w:rPr>
          <w:rFonts w:ascii="Times New Roman" w:eastAsia="Times New Roman" w:hAnsi="Times New Roman" w:cs="Times New Roman"/>
          <w:i/>
          <w:iCs/>
          <w:color w:val="000000"/>
          <w:sz w:val="20"/>
          <w:szCs w:val="20"/>
          <w:lang w:val="id-ID"/>
        </w:rPr>
      </w:pPr>
    </w:p>
    <w:p w:rsidR="005D4B93" w:rsidRPr="00724DF7" w:rsidRDefault="005D4B93" w:rsidP="005D4B93">
      <w:pPr>
        <w:tabs>
          <w:tab w:val="left" w:pos="980"/>
        </w:tabs>
        <w:spacing w:after="0" w:line="240" w:lineRule="auto"/>
        <w:ind w:left="709"/>
        <w:jc w:val="both"/>
        <w:rPr>
          <w:rFonts w:ascii="Times New Roman" w:eastAsia="Times New Roman" w:hAnsi="Times New Roman" w:cs="Times New Roman"/>
          <w:i/>
          <w:iCs/>
          <w:color w:val="000000"/>
          <w:sz w:val="24"/>
          <w:szCs w:val="24"/>
        </w:rPr>
      </w:pPr>
    </w:p>
    <w:p w:rsidR="005D4B93" w:rsidRDefault="005D4B93" w:rsidP="00CB6FC0">
      <w:pPr>
        <w:pStyle w:val="Default"/>
        <w:spacing w:line="480" w:lineRule="auto"/>
        <w:ind w:firstLine="709"/>
        <w:jc w:val="both"/>
        <w:rPr>
          <w:lang w:val="id-ID"/>
        </w:rPr>
      </w:pPr>
      <w:r>
        <w:rPr>
          <w:lang w:val="id-ID"/>
        </w:rPr>
        <w:t>Pada</w:t>
      </w:r>
      <w:r>
        <w:t xml:space="preserve"> tabel </w:t>
      </w:r>
      <w:r>
        <w:rPr>
          <w:lang w:val="id-ID"/>
        </w:rPr>
        <w:t>1</w:t>
      </w:r>
      <w:r w:rsidR="009468B8">
        <w:rPr>
          <w:lang w:val="id-ID"/>
        </w:rPr>
        <w:t>8</w:t>
      </w:r>
      <w:r w:rsidRPr="00724DF7">
        <w:t>, maka hasil regresi berganda dapat menganalisis pengaruh dari masing-m</w:t>
      </w:r>
      <w:r w:rsidR="00CB6FC0">
        <w:t xml:space="preserve">asing variabel CAR, NPL, dan  </w:t>
      </w:r>
      <w:r w:rsidR="00CB6FC0">
        <w:rPr>
          <w:lang w:val="id-ID"/>
        </w:rPr>
        <w:t>LDR</w:t>
      </w:r>
      <w:r w:rsidRPr="00724DF7">
        <w:t xml:space="preserve"> terhadap ROA</w:t>
      </w:r>
      <w:r w:rsidR="00CB6FC0">
        <w:rPr>
          <w:lang w:val="id-ID"/>
        </w:rPr>
        <w:t>.</w:t>
      </w:r>
      <w:r w:rsidRPr="00724DF7">
        <w:t xml:space="preserve"> Hasil pengujian hipotesis masing-masing variabel independen secara parsial terhadap variabel dependennya da</w:t>
      </w:r>
      <w:r w:rsidR="005B4311">
        <w:t>pat dianalisis sebagai berikut</w:t>
      </w:r>
      <w:r w:rsidR="005B4311">
        <w:rPr>
          <w:lang w:val="id-ID"/>
        </w:rPr>
        <w:t>:</w:t>
      </w:r>
    </w:p>
    <w:p w:rsidR="00EF78AD" w:rsidRPr="005B4311" w:rsidRDefault="00EF78AD" w:rsidP="00CB6FC0">
      <w:pPr>
        <w:pStyle w:val="Default"/>
        <w:spacing w:line="480" w:lineRule="auto"/>
        <w:ind w:firstLine="709"/>
        <w:jc w:val="both"/>
        <w:rPr>
          <w:lang w:val="id-ID"/>
        </w:rPr>
      </w:pPr>
    </w:p>
    <w:p w:rsidR="005D4B93" w:rsidRPr="005E524F" w:rsidRDefault="005D4B93" w:rsidP="006C1F20">
      <w:pPr>
        <w:pStyle w:val="Default"/>
        <w:numPr>
          <w:ilvl w:val="0"/>
          <w:numId w:val="68"/>
        </w:numPr>
        <w:spacing w:line="480" w:lineRule="auto"/>
        <w:jc w:val="both"/>
      </w:pPr>
      <w:r w:rsidRPr="005E524F">
        <w:rPr>
          <w:bCs/>
        </w:rPr>
        <w:lastRenderedPageBreak/>
        <w:t xml:space="preserve">Pengaruh </w:t>
      </w:r>
      <w:r w:rsidRPr="005E524F">
        <w:rPr>
          <w:bCs/>
          <w:i/>
        </w:rPr>
        <w:t>Capital adequacy Ratio</w:t>
      </w:r>
      <w:r w:rsidR="005E524F" w:rsidRPr="005E524F">
        <w:rPr>
          <w:bCs/>
        </w:rPr>
        <w:t xml:space="preserve"> </w:t>
      </w:r>
      <w:r w:rsidR="005E524F" w:rsidRPr="005E524F">
        <w:rPr>
          <w:bCs/>
          <w:lang w:val="id-ID"/>
        </w:rPr>
        <w:t>(CAR</w:t>
      </w:r>
      <w:r w:rsidRPr="005E524F">
        <w:rPr>
          <w:bCs/>
        </w:rPr>
        <w:t xml:space="preserve">) terhadap </w:t>
      </w:r>
      <w:r w:rsidRPr="005E524F">
        <w:rPr>
          <w:bCs/>
          <w:i/>
        </w:rPr>
        <w:t>Return On Assets</w:t>
      </w:r>
      <w:r w:rsidRPr="005E524F">
        <w:rPr>
          <w:bCs/>
        </w:rPr>
        <w:t xml:space="preserve"> </w:t>
      </w:r>
      <w:r w:rsidR="005E524F">
        <w:rPr>
          <w:bCs/>
          <w:lang w:val="id-ID"/>
        </w:rPr>
        <w:t>(ROA)</w:t>
      </w:r>
    </w:p>
    <w:p w:rsidR="005D4B93" w:rsidRPr="00CB6FC0" w:rsidRDefault="005A6C80" w:rsidP="00150B74">
      <w:pPr>
        <w:pStyle w:val="Default"/>
        <w:spacing w:line="480" w:lineRule="auto"/>
        <w:ind w:firstLine="720"/>
        <w:jc w:val="both"/>
        <w:rPr>
          <w:lang w:val="id-ID"/>
        </w:rPr>
      </w:pPr>
      <w:r>
        <w:t>Berdasarkan tabel 1</w:t>
      </w:r>
      <w:r>
        <w:rPr>
          <w:lang w:val="id-ID"/>
        </w:rPr>
        <w:t>8</w:t>
      </w:r>
      <w:r w:rsidR="005E524F">
        <w:t xml:space="preserve"> </w:t>
      </w:r>
      <w:r w:rsidR="005E524F" w:rsidRPr="00A2493E">
        <w:t xml:space="preserve">dapat dilihat besarnya </w:t>
      </w:r>
      <w:r>
        <w:rPr>
          <w:lang w:val="id-ID"/>
        </w:rPr>
        <w:t>T</w:t>
      </w:r>
      <w:r w:rsidR="00D73736" w:rsidRPr="005A6C80">
        <w:rPr>
          <w:sz w:val="14"/>
        </w:rPr>
        <w:t xml:space="preserve">-hitung  </w:t>
      </w:r>
      <w:r w:rsidR="005E524F" w:rsidRPr="00A2493E">
        <w:t xml:space="preserve">untuk variabel </w:t>
      </w:r>
      <w:r w:rsidR="005E524F">
        <w:t>CAR</w:t>
      </w:r>
      <w:r w:rsidR="005E524F" w:rsidRPr="00A2493E">
        <w:t xml:space="preserve"> </w:t>
      </w:r>
      <w:r w:rsidR="005E524F" w:rsidRPr="00543CFD">
        <w:t>adalah</w:t>
      </w:r>
      <w:r w:rsidR="00150B74" w:rsidRPr="00543CFD">
        <w:rPr>
          <w:lang w:val="id-ID"/>
        </w:rPr>
        <w:t xml:space="preserve"> 0</w:t>
      </w:r>
      <w:r w:rsidR="00543CFD" w:rsidRPr="00543CFD">
        <w:t>,538</w:t>
      </w:r>
      <w:r w:rsidR="00150B74" w:rsidRPr="00543CFD">
        <w:rPr>
          <w:lang w:val="id-ID"/>
        </w:rPr>
        <w:t xml:space="preserve"> </w:t>
      </w:r>
      <w:r w:rsidR="00543CFD">
        <w:t xml:space="preserve">dan </w:t>
      </w:r>
      <w:r w:rsidR="00543CFD">
        <w:rPr>
          <w:lang w:val="id-ID"/>
        </w:rPr>
        <w:t>taraf signifikansi</w:t>
      </w:r>
      <w:r w:rsidR="005E524F" w:rsidRPr="00543CFD">
        <w:t xml:space="preserve"> sebesar </w:t>
      </w:r>
      <w:r w:rsidR="00150B74" w:rsidRPr="00543CFD">
        <w:t>0,</w:t>
      </w:r>
      <w:r w:rsidR="00543CFD" w:rsidRPr="00543CFD">
        <w:t>594</w:t>
      </w:r>
      <w:r w:rsidR="00150B74">
        <w:rPr>
          <w:lang w:val="id-ID"/>
        </w:rPr>
        <w:t xml:space="preserve">. </w:t>
      </w:r>
      <w:r w:rsidR="005E524F" w:rsidRPr="00A2493E">
        <w:t xml:space="preserve"> </w:t>
      </w:r>
      <w:r w:rsidRPr="00BA7E0A">
        <w:rPr>
          <w:lang w:val="id-ID"/>
        </w:rPr>
        <w:t>Maka d</w:t>
      </w:r>
      <w:r>
        <w:rPr>
          <w:lang w:val="id-ID"/>
        </w:rPr>
        <w:t>apat dikatakan hasil uji T</w:t>
      </w:r>
      <w:r w:rsidRPr="00BA7E0A">
        <w:rPr>
          <w:lang w:val="id-ID"/>
        </w:rPr>
        <w:t xml:space="preserve"> menunjukkan</w:t>
      </w:r>
      <w:r>
        <w:rPr>
          <w:lang w:val="id-ID"/>
        </w:rPr>
        <w:t xml:space="preserve"> bahwa T</w:t>
      </w:r>
      <w:r w:rsidRPr="007A4E4D">
        <w:rPr>
          <w:sz w:val="16"/>
          <w:szCs w:val="16"/>
        </w:rPr>
        <w:t>hitung</w:t>
      </w:r>
      <w:r>
        <w:rPr>
          <w:sz w:val="16"/>
          <w:szCs w:val="16"/>
          <w:lang w:val="id-ID"/>
        </w:rPr>
        <w:t xml:space="preserve"> </w:t>
      </w:r>
      <w:r>
        <w:rPr>
          <w:lang w:val="id-ID"/>
        </w:rPr>
        <w:t xml:space="preserve">= </w:t>
      </w:r>
      <w:r w:rsidR="00543CFD" w:rsidRPr="00543CFD">
        <w:rPr>
          <w:lang w:val="id-ID"/>
        </w:rPr>
        <w:t>0</w:t>
      </w:r>
      <w:r w:rsidR="00543CFD" w:rsidRPr="00543CFD">
        <w:t>,538</w:t>
      </w:r>
      <w:r w:rsidR="00543CFD" w:rsidRPr="00543CFD">
        <w:rPr>
          <w:lang w:val="id-ID"/>
        </w:rPr>
        <w:t xml:space="preserve"> </w:t>
      </w:r>
      <w:r w:rsidR="00543CFD">
        <w:rPr>
          <w:lang w:val="id-ID"/>
        </w:rPr>
        <w:t>&lt;</w:t>
      </w:r>
      <w:r>
        <w:t xml:space="preserve"> </w:t>
      </w:r>
      <w:r>
        <w:rPr>
          <w:lang w:val="id-ID"/>
        </w:rPr>
        <w:t>T</w:t>
      </w:r>
      <w:r w:rsidRPr="007A4E4D">
        <w:rPr>
          <w:sz w:val="16"/>
          <w:szCs w:val="16"/>
        </w:rPr>
        <w:t>tabel</w:t>
      </w:r>
      <w:r w:rsidRPr="00BA7E0A">
        <w:rPr>
          <w:lang w:val="id-ID"/>
        </w:rPr>
        <w:t xml:space="preserve"> </w:t>
      </w:r>
      <w:r w:rsidR="00543CFD">
        <w:rPr>
          <w:lang w:val="id-ID"/>
        </w:rPr>
        <w:t xml:space="preserve">= </w:t>
      </w:r>
      <w:r w:rsidR="00A72B0D">
        <w:rPr>
          <w:lang w:val="id-ID"/>
        </w:rPr>
        <w:t>2,</w:t>
      </w:r>
      <w:r w:rsidR="00150B74" w:rsidRPr="00150B74">
        <w:rPr>
          <w:lang w:val="id-ID"/>
        </w:rPr>
        <w:t>02809</w:t>
      </w:r>
      <w:r w:rsidR="00150B74" w:rsidRPr="00150B74">
        <w:rPr>
          <w:rFonts w:ascii="Arial" w:hAnsi="Arial" w:cs="Arial"/>
          <w:sz w:val="16"/>
          <w:szCs w:val="16"/>
          <w:lang w:val="id-ID"/>
        </w:rPr>
        <w:t xml:space="preserve"> </w:t>
      </w:r>
      <w:r w:rsidR="00150B74">
        <w:rPr>
          <w:rFonts w:ascii="Arial" w:hAnsi="Arial" w:cs="Arial"/>
          <w:sz w:val="16"/>
          <w:szCs w:val="16"/>
          <w:lang w:val="id-ID"/>
        </w:rPr>
        <w:t xml:space="preserve"> </w:t>
      </w:r>
      <w:r w:rsidR="005E524F" w:rsidRPr="00A2493E">
        <w:t xml:space="preserve">dan </w:t>
      </w:r>
      <w:r w:rsidR="00543CFD">
        <w:rPr>
          <w:lang w:val="id-ID"/>
        </w:rPr>
        <w:t>signifikansi</w:t>
      </w:r>
      <w:r w:rsidR="00543CFD" w:rsidRPr="00150B74">
        <w:t xml:space="preserve"> </w:t>
      </w:r>
      <w:r w:rsidR="00D73736" w:rsidRPr="00150B74">
        <w:t>0,907</w:t>
      </w:r>
      <w:r w:rsidR="00D73736">
        <w:rPr>
          <w:lang w:val="id-ID"/>
        </w:rPr>
        <w:t xml:space="preserve"> </w:t>
      </w:r>
      <w:r w:rsidR="005E524F" w:rsidRPr="00A2493E">
        <w:t xml:space="preserve">lebih </w:t>
      </w:r>
      <w:r w:rsidR="00D73736">
        <w:rPr>
          <w:lang w:val="id-ID"/>
        </w:rPr>
        <w:t>besar</w:t>
      </w:r>
      <w:r w:rsidR="005E524F" w:rsidRPr="00A2493E">
        <w:t xml:space="preserve"> dari 0,05</w:t>
      </w:r>
      <w:r w:rsidR="005E524F">
        <w:t xml:space="preserve"> </w:t>
      </w:r>
      <w:r w:rsidR="00EE3568" w:rsidRPr="00A2493E">
        <w:t>maka H</w:t>
      </w:r>
      <w:r w:rsidR="00EE3568" w:rsidRPr="00A2493E">
        <w:rPr>
          <w:lang w:val="id-ID"/>
        </w:rPr>
        <w:t>o</w:t>
      </w:r>
      <w:r w:rsidR="00EE3568" w:rsidRPr="00A2493E">
        <w:t xml:space="preserve"> di</w:t>
      </w:r>
      <w:r w:rsidR="00EE3568" w:rsidRPr="00A2493E">
        <w:rPr>
          <w:lang w:val="id-ID"/>
        </w:rPr>
        <w:t>terima</w:t>
      </w:r>
      <w:r w:rsidR="00EE3568" w:rsidRPr="00A2493E">
        <w:t xml:space="preserve"> dan men</w:t>
      </w:r>
      <w:r w:rsidR="00EE3568" w:rsidRPr="00A2493E">
        <w:rPr>
          <w:lang w:val="id-ID"/>
        </w:rPr>
        <w:t>olak</w:t>
      </w:r>
      <w:r w:rsidR="00EE3568" w:rsidRPr="00A2493E">
        <w:t xml:space="preserve"> Ha berarti </w:t>
      </w:r>
      <w:r w:rsidR="00EE3568" w:rsidRPr="00A2493E">
        <w:rPr>
          <w:lang w:val="id-ID"/>
        </w:rPr>
        <w:t xml:space="preserve">tidak </w:t>
      </w:r>
      <w:r w:rsidR="00EE3568" w:rsidRPr="00A2493E">
        <w:t xml:space="preserve">ada pengaruh yang signifikan variabel </w:t>
      </w:r>
      <w:r w:rsidR="00CB6FC0">
        <w:rPr>
          <w:lang w:val="id-ID"/>
        </w:rPr>
        <w:t xml:space="preserve">CAR </w:t>
      </w:r>
      <w:r w:rsidR="00EE3568" w:rsidRPr="00A2493E">
        <w:t xml:space="preserve">terhadap </w:t>
      </w:r>
      <w:r w:rsidR="00EE3568">
        <w:t>ROA</w:t>
      </w:r>
      <w:r w:rsidR="005E524F" w:rsidRPr="00A2493E">
        <w:rPr>
          <w:lang w:val="id-ID"/>
        </w:rPr>
        <w:t xml:space="preserve"> </w:t>
      </w:r>
      <w:r w:rsidR="00EE3568">
        <w:rPr>
          <w:lang w:val="id-ID"/>
        </w:rPr>
        <w:t>Perbankan yan</w:t>
      </w:r>
      <w:r w:rsidR="00F36D63">
        <w:rPr>
          <w:lang w:val="id-ID"/>
        </w:rPr>
        <w:t>g</w:t>
      </w:r>
      <w:r w:rsidR="00EE3568">
        <w:rPr>
          <w:lang w:val="id-ID"/>
        </w:rPr>
        <w:t xml:space="preserve"> terdaftar di</w:t>
      </w:r>
      <w:r w:rsidR="005D4B93" w:rsidRPr="00724DF7">
        <w:t xml:space="preserve"> Bursa Efek Indonesia</w:t>
      </w:r>
      <w:r w:rsidR="00EE3568">
        <w:rPr>
          <w:lang w:val="id-ID"/>
        </w:rPr>
        <w:t xml:space="preserve"> (BEI)</w:t>
      </w:r>
      <w:r w:rsidR="005D4B93" w:rsidRPr="00724DF7">
        <w:t>.</w:t>
      </w:r>
    </w:p>
    <w:p w:rsidR="00EE3568" w:rsidRPr="00EE3568" w:rsidRDefault="00EE3568" w:rsidP="009512B2">
      <w:pPr>
        <w:pStyle w:val="ListParagraph"/>
        <w:spacing w:after="0" w:line="480" w:lineRule="auto"/>
        <w:ind w:left="0" w:firstLine="720"/>
        <w:jc w:val="both"/>
        <w:rPr>
          <w:rFonts w:ascii="Arial" w:hAnsi="Arial" w:cs="Arial"/>
          <w:sz w:val="16"/>
          <w:szCs w:val="16"/>
        </w:rPr>
      </w:pPr>
      <w:r>
        <w:rPr>
          <w:rFonts w:ascii="Times New Roman" w:hAnsi="Times New Roman" w:cs="Times New Roman"/>
          <w:sz w:val="24"/>
          <w:szCs w:val="24"/>
        </w:rPr>
        <w:t>CAR</w:t>
      </w:r>
      <w:r w:rsidR="009512B2">
        <w:rPr>
          <w:rFonts w:ascii="Times New Roman" w:hAnsi="Times New Roman" w:cs="Times New Roman"/>
          <w:sz w:val="24"/>
          <w:szCs w:val="24"/>
        </w:rPr>
        <w:t xml:space="preserve"> tidak berpengaruh signifikan</w:t>
      </w:r>
      <w:r>
        <w:rPr>
          <w:rFonts w:ascii="Times New Roman" w:hAnsi="Times New Roman" w:cs="Times New Roman"/>
          <w:sz w:val="24"/>
          <w:szCs w:val="24"/>
        </w:rPr>
        <w:t xml:space="preserve"> </w:t>
      </w:r>
      <w:r w:rsidRPr="007B1AA0">
        <w:rPr>
          <w:rFonts w:ascii="Times New Roman" w:hAnsi="Times New Roman" w:cs="Times New Roman"/>
          <w:sz w:val="24"/>
          <w:szCs w:val="24"/>
        </w:rPr>
        <w:t>terhadap ROA</w:t>
      </w:r>
      <w:r>
        <w:rPr>
          <w:rFonts w:ascii="Times New Roman" w:hAnsi="Times New Roman" w:cs="Times New Roman"/>
          <w:sz w:val="24"/>
          <w:szCs w:val="24"/>
        </w:rPr>
        <w:t xml:space="preserve"> </w:t>
      </w:r>
      <w:r w:rsidRPr="00EE3568">
        <w:rPr>
          <w:rFonts w:ascii="Times New Roman" w:hAnsi="Times New Roman" w:cs="Times New Roman"/>
          <w:sz w:val="24"/>
          <w:szCs w:val="24"/>
        </w:rPr>
        <w:t>Perbankan yan</w:t>
      </w:r>
      <w:r>
        <w:rPr>
          <w:rFonts w:ascii="Times New Roman" w:hAnsi="Times New Roman" w:cs="Times New Roman"/>
          <w:sz w:val="24"/>
          <w:szCs w:val="24"/>
        </w:rPr>
        <w:t>g</w:t>
      </w:r>
      <w:r w:rsidRPr="00EE3568">
        <w:rPr>
          <w:rFonts w:ascii="Times New Roman" w:hAnsi="Times New Roman" w:cs="Times New Roman"/>
          <w:sz w:val="24"/>
          <w:szCs w:val="24"/>
        </w:rPr>
        <w:t xml:space="preserve"> terdaftar di Bursa Efek Indonesia (BEI).</w:t>
      </w:r>
      <w:r>
        <w:rPr>
          <w:rFonts w:ascii="Times New Roman" w:hAnsi="Times New Roman" w:cs="Times New Roman"/>
          <w:sz w:val="24"/>
          <w:szCs w:val="24"/>
        </w:rPr>
        <w:t xml:space="preserve"> Hal ini</w:t>
      </w:r>
      <w:r w:rsidRPr="007B1AA0">
        <w:rPr>
          <w:rFonts w:ascii="Times New Roman" w:hAnsi="Times New Roman" w:cs="Times New Roman"/>
          <w:sz w:val="24"/>
          <w:szCs w:val="24"/>
        </w:rPr>
        <w:t xml:space="preserve"> disebabkan </w:t>
      </w:r>
      <w:r>
        <w:rPr>
          <w:rFonts w:ascii="Times New Roman" w:hAnsi="Times New Roman" w:cs="Times New Roman"/>
          <w:sz w:val="24"/>
          <w:szCs w:val="24"/>
        </w:rPr>
        <w:t xml:space="preserve">terjadi fluktuasi rasio CAR yang tidak menentu. Secara ideal </w:t>
      </w:r>
      <w:r w:rsidRPr="007B1AA0">
        <w:rPr>
          <w:rFonts w:ascii="Times New Roman" w:hAnsi="Times New Roman" w:cs="Times New Roman"/>
          <w:sz w:val="24"/>
          <w:szCs w:val="24"/>
        </w:rPr>
        <w:t>semakin besar cadangan modal yang dimiliki oleh bank maka hal tersebut menggambarkan</w:t>
      </w:r>
      <w:r>
        <w:rPr>
          <w:rFonts w:ascii="Times New Roman" w:hAnsi="Times New Roman" w:cs="Times New Roman"/>
          <w:color w:val="FF0000"/>
          <w:sz w:val="24"/>
          <w:szCs w:val="24"/>
        </w:rPr>
        <w:t xml:space="preserve"> </w:t>
      </w:r>
      <w:r>
        <w:rPr>
          <w:rFonts w:ascii="Times New Roman" w:hAnsi="Times New Roman" w:cs="Times New Roman"/>
          <w:sz w:val="24"/>
          <w:szCs w:val="24"/>
        </w:rPr>
        <w:t>kemampuan bank dalam membiayai operasionalnya cukup baik sehingga bank</w:t>
      </w:r>
      <w:r w:rsidR="00A72B0D">
        <w:rPr>
          <w:rFonts w:ascii="Times New Roman" w:hAnsi="Times New Roman" w:cs="Times New Roman"/>
          <w:sz w:val="24"/>
          <w:szCs w:val="24"/>
        </w:rPr>
        <w:t xml:space="preserve"> tersebut dapat memanfaatkan as</w:t>
      </w:r>
      <w:r>
        <w:rPr>
          <w:rFonts w:ascii="Times New Roman" w:hAnsi="Times New Roman" w:cs="Times New Roman"/>
          <w:sz w:val="24"/>
          <w:szCs w:val="24"/>
        </w:rPr>
        <w:t xml:space="preserve">et yang dimiliki untuk memperoleh pendapatan hal tersebut menyebabkan </w:t>
      </w:r>
      <w:r>
        <w:rPr>
          <w:rFonts w:ascii="Times New Roman" w:hAnsi="Times New Roman" w:cs="Times New Roman"/>
          <w:i/>
          <w:sz w:val="24"/>
          <w:szCs w:val="24"/>
        </w:rPr>
        <w:t xml:space="preserve">Return On Asset </w:t>
      </w:r>
      <w:r>
        <w:rPr>
          <w:rFonts w:ascii="Times New Roman" w:hAnsi="Times New Roman" w:cs="Times New Roman"/>
          <w:sz w:val="24"/>
          <w:szCs w:val="24"/>
        </w:rPr>
        <w:t>(ROA) meningkat</w:t>
      </w:r>
      <w:r w:rsidR="009512B2">
        <w:rPr>
          <w:rFonts w:ascii="Times New Roman" w:hAnsi="Times New Roman" w:cs="Times New Roman"/>
          <w:sz w:val="24"/>
          <w:szCs w:val="24"/>
        </w:rPr>
        <w:t xml:space="preserve"> akan tetapi dalam penelitian ini tidak bisa dibuktikan teori tersebut</w:t>
      </w:r>
      <w:r>
        <w:rPr>
          <w:rFonts w:ascii="Times New Roman" w:hAnsi="Times New Roman" w:cs="Times New Roman"/>
          <w:sz w:val="24"/>
          <w:szCs w:val="24"/>
        </w:rPr>
        <w:t xml:space="preserve">. </w:t>
      </w:r>
    </w:p>
    <w:p w:rsidR="005D4B93" w:rsidRPr="009512B2" w:rsidRDefault="005D4B93" w:rsidP="006C1F20">
      <w:pPr>
        <w:pStyle w:val="Default"/>
        <w:numPr>
          <w:ilvl w:val="0"/>
          <w:numId w:val="68"/>
        </w:numPr>
        <w:spacing w:line="480" w:lineRule="auto"/>
        <w:jc w:val="both"/>
      </w:pPr>
      <w:r w:rsidRPr="009512B2">
        <w:rPr>
          <w:bCs/>
        </w:rPr>
        <w:t xml:space="preserve">Pengaruh </w:t>
      </w:r>
      <w:r w:rsidRPr="009512B2">
        <w:rPr>
          <w:bCs/>
          <w:i/>
        </w:rPr>
        <w:t>Non Performing Loan</w:t>
      </w:r>
      <w:r w:rsidR="009512B2">
        <w:rPr>
          <w:bCs/>
        </w:rPr>
        <w:t xml:space="preserve"> (</w:t>
      </w:r>
      <w:r w:rsidR="009512B2">
        <w:rPr>
          <w:bCs/>
          <w:lang w:val="id-ID"/>
        </w:rPr>
        <w:t>NPL</w:t>
      </w:r>
      <w:r w:rsidRPr="009512B2">
        <w:rPr>
          <w:bCs/>
        </w:rPr>
        <w:t xml:space="preserve">) terhadap </w:t>
      </w:r>
      <w:r w:rsidRPr="009512B2">
        <w:rPr>
          <w:bCs/>
          <w:i/>
        </w:rPr>
        <w:t>Return On Assets</w:t>
      </w:r>
      <w:r w:rsidR="009512B2">
        <w:rPr>
          <w:bCs/>
        </w:rPr>
        <w:t xml:space="preserve"> (</w:t>
      </w:r>
      <w:r w:rsidR="009512B2">
        <w:rPr>
          <w:bCs/>
          <w:lang w:val="id-ID"/>
        </w:rPr>
        <w:t>ROA</w:t>
      </w:r>
      <w:r w:rsidRPr="009512B2">
        <w:rPr>
          <w:bCs/>
        </w:rPr>
        <w:t>)</w:t>
      </w:r>
    </w:p>
    <w:p w:rsidR="005D4B93" w:rsidRDefault="009512B2" w:rsidP="009512B2">
      <w:pPr>
        <w:pStyle w:val="ListParagraph"/>
        <w:spacing w:after="0" w:line="480" w:lineRule="auto"/>
        <w:ind w:left="0" w:firstLine="709"/>
        <w:jc w:val="both"/>
        <w:rPr>
          <w:rFonts w:ascii="Times New Roman" w:hAnsi="Times New Roman" w:cs="Times New Roman"/>
          <w:sz w:val="24"/>
          <w:szCs w:val="24"/>
        </w:rPr>
      </w:pPr>
      <w:r w:rsidRPr="009512B2">
        <w:rPr>
          <w:rFonts w:ascii="Times New Roman" w:hAnsi="Times New Roman" w:cs="Times New Roman"/>
          <w:sz w:val="24"/>
          <w:szCs w:val="24"/>
        </w:rPr>
        <w:t xml:space="preserve">Berdasarkan tabel 17 dapat dilihat besarnya </w:t>
      </w:r>
      <w:r w:rsidR="005A6C80">
        <w:rPr>
          <w:rFonts w:ascii="Times New Roman" w:hAnsi="Times New Roman" w:cs="Times New Roman"/>
          <w:sz w:val="24"/>
          <w:szCs w:val="24"/>
        </w:rPr>
        <w:t>T</w:t>
      </w:r>
      <w:r w:rsidR="00D73736">
        <w:rPr>
          <w:rFonts w:ascii="Times New Roman" w:hAnsi="Times New Roman" w:cs="Times New Roman"/>
          <w:sz w:val="24"/>
          <w:szCs w:val="24"/>
        </w:rPr>
        <w:t xml:space="preserve">-hitung  </w:t>
      </w:r>
      <w:r w:rsidRPr="009512B2">
        <w:rPr>
          <w:rFonts w:ascii="Times New Roman" w:hAnsi="Times New Roman" w:cs="Times New Roman"/>
          <w:sz w:val="24"/>
          <w:szCs w:val="24"/>
        </w:rPr>
        <w:t xml:space="preserve">untuk variabel NPL  </w:t>
      </w:r>
      <w:r w:rsidRPr="00543CFD">
        <w:rPr>
          <w:rFonts w:ascii="Times New Roman" w:hAnsi="Times New Roman" w:cs="Times New Roman"/>
          <w:sz w:val="24"/>
          <w:szCs w:val="24"/>
        </w:rPr>
        <w:t xml:space="preserve">adalah </w:t>
      </w:r>
      <w:r w:rsidR="005A6C80" w:rsidRPr="00543CFD">
        <w:rPr>
          <w:rFonts w:ascii="Times New Roman" w:hAnsi="Times New Roman" w:cs="Times New Roman"/>
          <w:sz w:val="24"/>
          <w:szCs w:val="24"/>
        </w:rPr>
        <w:t>-</w:t>
      </w:r>
      <w:r w:rsidR="00543CFD" w:rsidRPr="00543CFD">
        <w:rPr>
          <w:rFonts w:ascii="Times New Roman" w:hAnsi="Times New Roman" w:cs="Times New Roman"/>
          <w:color w:val="000000"/>
          <w:sz w:val="24"/>
          <w:szCs w:val="24"/>
        </w:rPr>
        <w:t>2,970</w:t>
      </w:r>
      <w:r w:rsidR="00543CFD">
        <w:rPr>
          <w:rFonts w:ascii="Arial" w:hAnsi="Arial" w:cs="Arial"/>
          <w:color w:val="000000"/>
          <w:sz w:val="18"/>
          <w:szCs w:val="18"/>
        </w:rPr>
        <w:t xml:space="preserve"> </w:t>
      </w:r>
      <w:r w:rsidRPr="00216FEB">
        <w:rPr>
          <w:rFonts w:ascii="Times New Roman" w:hAnsi="Times New Roman" w:cs="Times New Roman"/>
          <w:sz w:val="24"/>
          <w:szCs w:val="24"/>
        </w:rPr>
        <w:t xml:space="preserve">dan </w:t>
      </w:r>
      <w:r w:rsidR="00216FEB">
        <w:rPr>
          <w:rFonts w:ascii="Times New Roman" w:hAnsi="Times New Roman" w:cs="Times New Roman"/>
          <w:sz w:val="24"/>
          <w:szCs w:val="24"/>
        </w:rPr>
        <w:t xml:space="preserve">taraf </w:t>
      </w:r>
      <w:r w:rsidR="00216FEB" w:rsidRPr="00216FEB">
        <w:rPr>
          <w:rFonts w:ascii="Times New Roman" w:hAnsi="Times New Roman" w:cs="Times New Roman"/>
          <w:sz w:val="24"/>
          <w:szCs w:val="24"/>
        </w:rPr>
        <w:t>signifikansi</w:t>
      </w:r>
      <w:r w:rsidR="00216FEB" w:rsidRPr="00150B74">
        <w:t xml:space="preserve"> </w:t>
      </w:r>
      <w:r w:rsidRPr="001B48DE">
        <w:rPr>
          <w:rFonts w:ascii="Times New Roman" w:hAnsi="Times New Roman" w:cs="Times New Roman"/>
          <w:sz w:val="24"/>
          <w:szCs w:val="24"/>
        </w:rPr>
        <w:t xml:space="preserve">sebesar </w:t>
      </w:r>
      <w:r w:rsidR="00216FEB">
        <w:rPr>
          <w:rFonts w:ascii="Times New Roman" w:hAnsi="Times New Roman" w:cs="Times New Roman"/>
          <w:color w:val="000000"/>
          <w:sz w:val="24"/>
          <w:szCs w:val="24"/>
        </w:rPr>
        <w:t>0,00</w:t>
      </w:r>
      <w:r w:rsidRPr="001B48DE">
        <w:rPr>
          <w:rFonts w:ascii="Times New Roman" w:hAnsi="Times New Roman" w:cs="Times New Roman"/>
          <w:color w:val="000000"/>
          <w:sz w:val="24"/>
          <w:szCs w:val="24"/>
        </w:rPr>
        <w:t>5</w:t>
      </w:r>
      <w:r w:rsidR="001B48DE">
        <w:rPr>
          <w:rFonts w:ascii="Times New Roman" w:hAnsi="Times New Roman" w:cs="Times New Roman"/>
          <w:color w:val="000000"/>
          <w:sz w:val="24"/>
          <w:szCs w:val="24"/>
        </w:rPr>
        <w:t>.</w:t>
      </w:r>
      <w:r w:rsidR="001B48DE" w:rsidRPr="001B48DE">
        <w:rPr>
          <w:rFonts w:ascii="Times New Roman" w:hAnsi="Times New Roman" w:cs="Times New Roman"/>
          <w:sz w:val="24"/>
          <w:szCs w:val="24"/>
        </w:rPr>
        <w:t xml:space="preserve"> Maka dapat dikatakan bahwa hasil uji T menunjukkan bahwa T</w:t>
      </w:r>
      <w:r w:rsidR="001B48DE" w:rsidRPr="001B48DE">
        <w:rPr>
          <w:rFonts w:ascii="Times New Roman" w:hAnsi="Times New Roman" w:cs="Times New Roman"/>
          <w:sz w:val="16"/>
          <w:szCs w:val="16"/>
        </w:rPr>
        <w:t>hitung</w:t>
      </w:r>
      <w:r w:rsidR="001B48DE" w:rsidRPr="001B48DE">
        <w:rPr>
          <w:rFonts w:ascii="Times New Roman" w:hAnsi="Times New Roman" w:cs="Times New Roman"/>
          <w:sz w:val="24"/>
          <w:szCs w:val="24"/>
        </w:rPr>
        <w:t xml:space="preserve"> = </w:t>
      </w:r>
      <w:r w:rsidR="001B48DE">
        <w:rPr>
          <w:rFonts w:ascii="Times New Roman" w:hAnsi="Times New Roman" w:cs="Times New Roman"/>
          <w:sz w:val="24"/>
          <w:szCs w:val="24"/>
        </w:rPr>
        <w:t>-</w:t>
      </w:r>
      <w:r w:rsidR="00216FEB" w:rsidRPr="00543CFD">
        <w:rPr>
          <w:rFonts w:ascii="Times New Roman" w:hAnsi="Times New Roman" w:cs="Times New Roman"/>
          <w:color w:val="000000"/>
          <w:sz w:val="24"/>
          <w:szCs w:val="24"/>
        </w:rPr>
        <w:t>2,970</w:t>
      </w:r>
      <w:r w:rsidR="00216FEB">
        <w:rPr>
          <w:rFonts w:ascii="Arial" w:hAnsi="Arial" w:cs="Arial"/>
          <w:color w:val="000000"/>
          <w:sz w:val="18"/>
          <w:szCs w:val="18"/>
        </w:rPr>
        <w:t xml:space="preserve"> </w:t>
      </w:r>
      <w:r w:rsidR="001B48DE">
        <w:rPr>
          <w:rFonts w:ascii="Times New Roman" w:hAnsi="Times New Roman" w:cs="Times New Roman"/>
          <w:sz w:val="24"/>
          <w:szCs w:val="24"/>
        </w:rPr>
        <w:t xml:space="preserve">&lt; </w:t>
      </w:r>
      <w:r w:rsidR="001B48DE" w:rsidRPr="001B48DE">
        <w:rPr>
          <w:rFonts w:ascii="Times New Roman" w:hAnsi="Times New Roman" w:cs="Times New Roman"/>
          <w:sz w:val="24"/>
          <w:szCs w:val="24"/>
        </w:rPr>
        <w:t>T</w:t>
      </w:r>
      <w:r w:rsidR="001B48DE" w:rsidRPr="001B48DE">
        <w:rPr>
          <w:rFonts w:ascii="Times New Roman" w:hAnsi="Times New Roman" w:cs="Times New Roman"/>
          <w:sz w:val="16"/>
          <w:szCs w:val="16"/>
        </w:rPr>
        <w:t>tabel</w:t>
      </w:r>
      <w:r w:rsidR="001B48DE" w:rsidRPr="001B48DE">
        <w:rPr>
          <w:rFonts w:ascii="Times New Roman" w:hAnsi="Times New Roman" w:cs="Times New Roman"/>
          <w:sz w:val="24"/>
          <w:szCs w:val="24"/>
        </w:rPr>
        <w:t xml:space="preserve"> = -2,02809</w:t>
      </w:r>
      <w:r w:rsidRPr="009512B2">
        <w:rPr>
          <w:rFonts w:ascii="Times New Roman" w:hAnsi="Times New Roman" w:cs="Times New Roman"/>
          <w:sz w:val="24"/>
          <w:szCs w:val="24"/>
        </w:rPr>
        <w:t xml:space="preserve"> </w:t>
      </w:r>
      <w:r w:rsidR="00216FEB">
        <w:rPr>
          <w:rFonts w:ascii="Times New Roman" w:hAnsi="Times New Roman" w:cs="Times New Roman"/>
          <w:sz w:val="24"/>
          <w:szCs w:val="24"/>
        </w:rPr>
        <w:t xml:space="preserve">dengan </w:t>
      </w:r>
      <w:r w:rsidR="00543CFD" w:rsidRPr="00543CFD">
        <w:rPr>
          <w:rFonts w:ascii="Times New Roman" w:hAnsi="Times New Roman" w:cs="Times New Roman"/>
          <w:sz w:val="24"/>
        </w:rPr>
        <w:t>signifikansi</w:t>
      </w:r>
      <w:r w:rsidR="00543CFD" w:rsidRPr="00543CFD">
        <w:rPr>
          <w:rFonts w:ascii="Times New Roman" w:hAnsi="Times New Roman" w:cs="Times New Roman"/>
          <w:sz w:val="28"/>
          <w:szCs w:val="24"/>
        </w:rPr>
        <w:t xml:space="preserve"> </w:t>
      </w:r>
      <w:r w:rsidR="00216FEB">
        <w:rPr>
          <w:rFonts w:ascii="Times New Roman" w:hAnsi="Times New Roman" w:cs="Times New Roman"/>
          <w:sz w:val="24"/>
          <w:szCs w:val="24"/>
        </w:rPr>
        <w:t>0,00</w:t>
      </w:r>
      <w:r w:rsidRPr="009512B2">
        <w:rPr>
          <w:rFonts w:ascii="Times New Roman" w:hAnsi="Times New Roman" w:cs="Times New Roman"/>
          <w:sz w:val="24"/>
          <w:szCs w:val="24"/>
        </w:rPr>
        <w:t xml:space="preserve">5 lebih kecil dari 0,05 </w:t>
      </w:r>
      <w:r w:rsidRPr="00917399">
        <w:rPr>
          <w:rFonts w:ascii="Times New Roman" w:hAnsi="Times New Roman" w:cs="Times New Roman"/>
          <w:sz w:val="24"/>
          <w:szCs w:val="24"/>
        </w:rPr>
        <w:t xml:space="preserve">maka </w:t>
      </w:r>
      <w:r w:rsidR="00917399" w:rsidRPr="00917399">
        <w:rPr>
          <w:rFonts w:ascii="Times New Roman" w:hAnsi="Times New Roman" w:cs="Times New Roman"/>
        </w:rPr>
        <w:t>Ho</w:t>
      </w:r>
      <w:r w:rsidRPr="009512B2">
        <w:rPr>
          <w:rFonts w:ascii="Times New Roman" w:hAnsi="Times New Roman" w:cs="Times New Roman"/>
          <w:sz w:val="24"/>
          <w:szCs w:val="24"/>
        </w:rPr>
        <w:t xml:space="preserve"> </w:t>
      </w:r>
      <w:r w:rsidR="001B48DE">
        <w:rPr>
          <w:rFonts w:ascii="Times New Roman" w:hAnsi="Times New Roman" w:cs="Times New Roman"/>
          <w:sz w:val="24"/>
          <w:szCs w:val="24"/>
        </w:rPr>
        <w:t>ditolak dan menerima Ha</w:t>
      </w:r>
      <w:r w:rsidRPr="009512B2">
        <w:rPr>
          <w:rFonts w:ascii="Times New Roman" w:hAnsi="Times New Roman" w:cs="Times New Roman"/>
          <w:sz w:val="24"/>
          <w:szCs w:val="24"/>
        </w:rPr>
        <w:t xml:space="preserve">, yang berarti bahwa variabel </w:t>
      </w:r>
      <w:r w:rsidR="00CB6FC0">
        <w:rPr>
          <w:rFonts w:ascii="Times New Roman" w:hAnsi="Times New Roman" w:cs="Times New Roman"/>
          <w:sz w:val="24"/>
          <w:szCs w:val="24"/>
        </w:rPr>
        <w:t xml:space="preserve">NPL </w:t>
      </w:r>
      <w:r w:rsidR="001B48DE">
        <w:rPr>
          <w:rFonts w:ascii="Times New Roman" w:hAnsi="Times New Roman" w:cs="Times New Roman"/>
          <w:sz w:val="24"/>
          <w:szCs w:val="24"/>
        </w:rPr>
        <w:t>berpengaruh signifikan (n</w:t>
      </w:r>
      <w:r w:rsidRPr="009512B2">
        <w:rPr>
          <w:rFonts w:ascii="Times New Roman" w:hAnsi="Times New Roman" w:cs="Times New Roman"/>
          <w:sz w:val="24"/>
          <w:szCs w:val="24"/>
        </w:rPr>
        <w:t xml:space="preserve">egatif) </w:t>
      </w:r>
      <w:r w:rsidR="005D4B93" w:rsidRPr="009512B2">
        <w:rPr>
          <w:rFonts w:ascii="Times New Roman" w:hAnsi="Times New Roman" w:cs="Times New Roman"/>
          <w:sz w:val="24"/>
          <w:szCs w:val="24"/>
        </w:rPr>
        <w:t>terhadap ROA pada Perusahaan Perbankan yang</w:t>
      </w:r>
      <w:r w:rsidRPr="009512B2">
        <w:rPr>
          <w:rFonts w:ascii="Times New Roman" w:hAnsi="Times New Roman" w:cs="Times New Roman"/>
          <w:sz w:val="24"/>
          <w:szCs w:val="24"/>
        </w:rPr>
        <w:t xml:space="preserve"> terdaftar</w:t>
      </w:r>
      <w:r w:rsidR="005D4B93" w:rsidRPr="009512B2">
        <w:rPr>
          <w:rFonts w:ascii="Times New Roman" w:hAnsi="Times New Roman" w:cs="Times New Roman"/>
          <w:sz w:val="24"/>
          <w:szCs w:val="24"/>
        </w:rPr>
        <w:t xml:space="preserve"> di Bursa Efek Ind</w:t>
      </w:r>
      <w:r w:rsidR="001B48DE">
        <w:rPr>
          <w:rFonts w:ascii="Times New Roman" w:hAnsi="Times New Roman" w:cs="Times New Roman"/>
          <w:sz w:val="24"/>
          <w:szCs w:val="24"/>
        </w:rPr>
        <w:t>onesia (BEI).</w:t>
      </w:r>
    </w:p>
    <w:p w:rsidR="001B48DE" w:rsidRDefault="001B48DE" w:rsidP="001B48DE">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NPL</w:t>
      </w:r>
      <w:r w:rsidRPr="007B1AA0">
        <w:rPr>
          <w:rFonts w:ascii="Times New Roman" w:hAnsi="Times New Roman" w:cs="Times New Roman"/>
          <w:sz w:val="24"/>
          <w:szCs w:val="24"/>
        </w:rPr>
        <w:t xml:space="preserve"> </w:t>
      </w:r>
      <w:r>
        <w:rPr>
          <w:rFonts w:ascii="Times New Roman" w:hAnsi="Times New Roman" w:cs="Times New Roman"/>
          <w:sz w:val="24"/>
          <w:szCs w:val="24"/>
        </w:rPr>
        <w:t>berpengaruh signifikan</w:t>
      </w:r>
      <w:r>
        <w:rPr>
          <w:rFonts w:ascii="Times New Roman" w:hAnsi="Times New Roman" w:cs="Times New Roman"/>
          <w:sz w:val="24"/>
          <w:szCs w:val="24"/>
          <w:lang w:val="id-ID"/>
        </w:rPr>
        <w:t xml:space="preserve"> (negatif)</w:t>
      </w:r>
      <w:r>
        <w:rPr>
          <w:rFonts w:ascii="Times New Roman" w:hAnsi="Times New Roman" w:cs="Times New Roman"/>
          <w:sz w:val="24"/>
          <w:szCs w:val="24"/>
        </w:rPr>
        <w:t xml:space="preserve"> terhadap</w:t>
      </w:r>
      <w:r>
        <w:rPr>
          <w:rFonts w:ascii="Times New Roman" w:hAnsi="Times New Roman" w:cs="Times New Roman"/>
          <w:sz w:val="24"/>
          <w:szCs w:val="24"/>
          <w:lang w:val="id-ID"/>
        </w:rPr>
        <w:t xml:space="preserve"> </w:t>
      </w:r>
      <w:r>
        <w:rPr>
          <w:rFonts w:ascii="Times New Roman" w:hAnsi="Times New Roman" w:cs="Times New Roman"/>
          <w:sz w:val="24"/>
          <w:szCs w:val="24"/>
        </w:rPr>
        <w:t>ROA</w:t>
      </w:r>
      <w:r>
        <w:rPr>
          <w:rFonts w:ascii="Times New Roman" w:hAnsi="Times New Roman" w:cs="Times New Roman"/>
          <w:sz w:val="24"/>
          <w:szCs w:val="24"/>
          <w:lang w:val="id-ID"/>
        </w:rPr>
        <w:t xml:space="preserve"> </w:t>
      </w:r>
      <w:r w:rsidRPr="00CB6FC0">
        <w:rPr>
          <w:rFonts w:ascii="Times New Roman" w:hAnsi="Times New Roman" w:cs="Times New Roman"/>
          <w:sz w:val="24"/>
          <w:szCs w:val="24"/>
          <w:lang w:val="id-ID"/>
        </w:rPr>
        <w:t>Perbankan yan</w:t>
      </w:r>
      <w:r>
        <w:rPr>
          <w:rFonts w:ascii="Times New Roman" w:hAnsi="Times New Roman" w:cs="Times New Roman"/>
          <w:sz w:val="24"/>
          <w:szCs w:val="24"/>
          <w:lang w:val="id-ID"/>
        </w:rPr>
        <w:t xml:space="preserve">g </w:t>
      </w:r>
      <w:r w:rsidRPr="00CB6FC0">
        <w:rPr>
          <w:rFonts w:ascii="Times New Roman" w:hAnsi="Times New Roman" w:cs="Times New Roman"/>
          <w:sz w:val="24"/>
          <w:szCs w:val="24"/>
          <w:lang w:val="id-ID"/>
        </w:rPr>
        <w:t>terdaftar di</w:t>
      </w:r>
      <w:r w:rsidRPr="00CB6FC0">
        <w:rPr>
          <w:rFonts w:ascii="Times New Roman" w:hAnsi="Times New Roman" w:cs="Times New Roman"/>
          <w:sz w:val="24"/>
          <w:szCs w:val="24"/>
        </w:rPr>
        <w:t xml:space="preserve"> Bursa Efek Indonesia</w:t>
      </w:r>
      <w:r w:rsidRPr="00CB6FC0">
        <w:rPr>
          <w:rFonts w:ascii="Times New Roman" w:hAnsi="Times New Roman" w:cs="Times New Roman"/>
          <w:sz w:val="24"/>
          <w:szCs w:val="24"/>
          <w:lang w:val="id-ID"/>
        </w:rPr>
        <w:t xml:space="preserve"> (BEI)</w:t>
      </w:r>
      <w:r>
        <w:rPr>
          <w:rFonts w:ascii="Times New Roman" w:hAnsi="Times New Roman" w:cs="Times New Roman"/>
          <w:sz w:val="24"/>
          <w:szCs w:val="24"/>
          <w:lang w:val="id-ID"/>
        </w:rPr>
        <w:t xml:space="preserve">. </w:t>
      </w:r>
      <w:r w:rsidRPr="007B1AA0">
        <w:rPr>
          <w:rFonts w:ascii="Times New Roman" w:hAnsi="Times New Roman" w:cs="Times New Roman"/>
          <w:sz w:val="24"/>
          <w:szCs w:val="24"/>
        </w:rPr>
        <w:t>Hal tersebut menu</w:t>
      </w:r>
      <w:r>
        <w:rPr>
          <w:rFonts w:ascii="Times New Roman" w:hAnsi="Times New Roman" w:cs="Times New Roman"/>
          <w:sz w:val="24"/>
          <w:szCs w:val="24"/>
        </w:rPr>
        <w:t xml:space="preserve">njukkan bahwa semakin </w:t>
      </w:r>
      <w:r>
        <w:rPr>
          <w:rFonts w:ascii="Times New Roman" w:hAnsi="Times New Roman" w:cs="Times New Roman"/>
          <w:sz w:val="24"/>
          <w:szCs w:val="24"/>
          <w:lang w:val="id-ID"/>
        </w:rPr>
        <w:t>tinggi</w:t>
      </w:r>
      <w:r>
        <w:rPr>
          <w:rFonts w:ascii="Times New Roman" w:hAnsi="Times New Roman" w:cs="Times New Roman"/>
          <w:sz w:val="24"/>
          <w:szCs w:val="24"/>
        </w:rPr>
        <w:t xml:space="preserve"> </w:t>
      </w:r>
      <w:r>
        <w:rPr>
          <w:rFonts w:ascii="Times New Roman" w:hAnsi="Times New Roman" w:cs="Times New Roman"/>
          <w:sz w:val="24"/>
          <w:szCs w:val="24"/>
          <w:lang w:val="id-ID"/>
        </w:rPr>
        <w:t>NPL</w:t>
      </w:r>
      <w:r w:rsidRPr="007B1AA0">
        <w:rPr>
          <w:rFonts w:ascii="Times New Roman" w:hAnsi="Times New Roman" w:cs="Times New Roman"/>
          <w:sz w:val="24"/>
          <w:szCs w:val="24"/>
        </w:rPr>
        <w:t xml:space="preserve"> menunjukkan kurangnya efektivitas </w:t>
      </w:r>
      <w:r w:rsidR="00933BE4">
        <w:rPr>
          <w:rFonts w:ascii="Times New Roman" w:hAnsi="Times New Roman" w:cs="Times New Roman"/>
          <w:sz w:val="24"/>
          <w:szCs w:val="24"/>
          <w:lang w:val="id-ID"/>
        </w:rPr>
        <w:t xml:space="preserve">pengembalian </w:t>
      </w:r>
      <w:r w:rsidRPr="007B1AA0">
        <w:rPr>
          <w:rFonts w:ascii="Times New Roman" w:hAnsi="Times New Roman" w:cs="Times New Roman"/>
          <w:sz w:val="24"/>
          <w:szCs w:val="24"/>
        </w:rPr>
        <w:t>kredit</w:t>
      </w:r>
      <w:r w:rsidR="00933BE4">
        <w:rPr>
          <w:rFonts w:ascii="Times New Roman" w:hAnsi="Times New Roman" w:cs="Times New Roman"/>
          <w:sz w:val="24"/>
          <w:szCs w:val="24"/>
          <w:lang w:val="id-ID"/>
        </w:rPr>
        <w:t xml:space="preserve"> yang dilakukan oleh Debitur</w:t>
      </w:r>
      <w:r w:rsidRPr="007B1AA0">
        <w:rPr>
          <w:rFonts w:ascii="Times New Roman" w:hAnsi="Times New Roman" w:cs="Times New Roman"/>
          <w:sz w:val="24"/>
          <w:szCs w:val="24"/>
        </w:rPr>
        <w:t xml:space="preserve">. </w:t>
      </w:r>
      <w:r w:rsidR="00933BE4">
        <w:rPr>
          <w:rFonts w:ascii="Times New Roman" w:hAnsi="Times New Roman" w:cs="Times New Roman"/>
          <w:sz w:val="24"/>
          <w:szCs w:val="24"/>
          <w:lang w:val="id-ID"/>
        </w:rPr>
        <w:t>NPL</w:t>
      </w:r>
      <w:r w:rsidRPr="007B1AA0">
        <w:rPr>
          <w:rFonts w:ascii="Times New Roman" w:hAnsi="Times New Roman" w:cs="Times New Roman"/>
          <w:sz w:val="24"/>
          <w:szCs w:val="24"/>
        </w:rPr>
        <w:t xml:space="preserve"> yang</w:t>
      </w:r>
      <w:r w:rsidR="00933BE4">
        <w:rPr>
          <w:rFonts w:ascii="Times New Roman" w:hAnsi="Times New Roman" w:cs="Times New Roman"/>
          <w:sz w:val="24"/>
          <w:szCs w:val="24"/>
          <w:lang w:val="id-ID"/>
        </w:rPr>
        <w:t xml:space="preserve"> rendah </w:t>
      </w:r>
      <w:r w:rsidRPr="007B1AA0">
        <w:rPr>
          <w:rFonts w:ascii="Times New Roman" w:hAnsi="Times New Roman" w:cs="Times New Roman"/>
          <w:sz w:val="24"/>
          <w:szCs w:val="24"/>
        </w:rPr>
        <w:t>menunjukkan bank sudah mampu mengoptimalkan kredit</w:t>
      </w:r>
      <w:r w:rsidR="00933BE4">
        <w:rPr>
          <w:rFonts w:ascii="Times New Roman" w:hAnsi="Times New Roman" w:cs="Times New Roman"/>
          <w:sz w:val="24"/>
          <w:szCs w:val="24"/>
          <w:lang w:val="id-ID"/>
        </w:rPr>
        <w:t xml:space="preserve">nya menjadi peluang untuk memperoleh laba yang akan meningkatkan Profitabilitas Perbankan. </w:t>
      </w:r>
      <w:r w:rsidRPr="007B1AA0">
        <w:rPr>
          <w:rFonts w:ascii="Times New Roman" w:hAnsi="Times New Roman" w:cs="Times New Roman"/>
          <w:sz w:val="24"/>
          <w:szCs w:val="24"/>
        </w:rPr>
        <w:t xml:space="preserve">Sehingga dapat dikatakan bahwa bank </w:t>
      </w:r>
      <w:r w:rsidR="00933BE4">
        <w:rPr>
          <w:rFonts w:ascii="Times New Roman" w:hAnsi="Times New Roman" w:cs="Times New Roman"/>
          <w:sz w:val="24"/>
          <w:szCs w:val="24"/>
        </w:rPr>
        <w:t xml:space="preserve">tersebut </w:t>
      </w:r>
      <w:r w:rsidRPr="007B1AA0">
        <w:rPr>
          <w:rFonts w:ascii="Times New Roman" w:hAnsi="Times New Roman" w:cs="Times New Roman"/>
          <w:sz w:val="24"/>
          <w:szCs w:val="24"/>
        </w:rPr>
        <w:t>menjalankan fungsinya sebagai interme</w:t>
      </w:r>
      <w:r w:rsidR="00933BE4">
        <w:rPr>
          <w:rFonts w:ascii="Times New Roman" w:hAnsi="Times New Roman" w:cs="Times New Roman"/>
          <w:sz w:val="24"/>
          <w:szCs w:val="24"/>
        </w:rPr>
        <w:t xml:space="preserve">diasi yang baik. Semakin </w:t>
      </w:r>
      <w:r w:rsidR="00933BE4">
        <w:rPr>
          <w:rFonts w:ascii="Times New Roman" w:hAnsi="Times New Roman" w:cs="Times New Roman"/>
          <w:sz w:val="24"/>
          <w:szCs w:val="24"/>
          <w:lang w:val="id-ID"/>
        </w:rPr>
        <w:t>rendah NPL</w:t>
      </w:r>
      <w:r w:rsidRPr="007B1AA0">
        <w:rPr>
          <w:rFonts w:ascii="Times New Roman" w:hAnsi="Times New Roman" w:cs="Times New Roman"/>
          <w:sz w:val="24"/>
          <w:szCs w:val="24"/>
        </w:rPr>
        <w:t xml:space="preserve"> maka laba yang diperoleh oleh bank tersebut akan meningkat </w:t>
      </w:r>
      <w:r w:rsidR="00933BE4">
        <w:rPr>
          <w:rFonts w:ascii="Times New Roman" w:hAnsi="Times New Roman" w:cs="Times New Roman"/>
          <w:sz w:val="24"/>
          <w:szCs w:val="24"/>
          <w:lang w:val="id-ID"/>
        </w:rPr>
        <w:t xml:space="preserve">karena potensi kredit bermasalah rendah </w:t>
      </w:r>
      <w:r w:rsidR="00737FEE">
        <w:rPr>
          <w:rFonts w:ascii="Times New Roman" w:hAnsi="Times New Roman" w:cs="Times New Roman"/>
          <w:sz w:val="24"/>
          <w:szCs w:val="24"/>
          <w:lang w:val="id-ID"/>
        </w:rPr>
        <w:t>akan memungkinkan</w:t>
      </w:r>
      <w:r w:rsidR="00933BE4">
        <w:rPr>
          <w:rFonts w:ascii="Times New Roman" w:hAnsi="Times New Roman" w:cs="Times New Roman"/>
          <w:sz w:val="24"/>
          <w:szCs w:val="24"/>
          <w:lang w:val="id-ID"/>
        </w:rPr>
        <w:t xml:space="preserve"> </w:t>
      </w:r>
      <w:r w:rsidR="00737FEE">
        <w:rPr>
          <w:rFonts w:ascii="Times New Roman" w:hAnsi="Times New Roman" w:cs="Times New Roman"/>
          <w:sz w:val="24"/>
          <w:szCs w:val="24"/>
          <w:lang w:val="id-ID"/>
        </w:rPr>
        <w:t xml:space="preserve">pengembalian </w:t>
      </w:r>
      <w:r w:rsidR="00933BE4">
        <w:rPr>
          <w:rFonts w:ascii="Times New Roman" w:hAnsi="Times New Roman" w:cs="Times New Roman"/>
          <w:sz w:val="24"/>
          <w:szCs w:val="24"/>
          <w:lang w:val="id-ID"/>
        </w:rPr>
        <w:t xml:space="preserve">kredit </w:t>
      </w:r>
      <w:r w:rsidR="00737FEE">
        <w:rPr>
          <w:rFonts w:ascii="Times New Roman" w:hAnsi="Times New Roman" w:cs="Times New Roman"/>
          <w:sz w:val="24"/>
          <w:szCs w:val="24"/>
          <w:lang w:val="id-ID"/>
        </w:rPr>
        <w:t xml:space="preserve">untuk </w:t>
      </w:r>
      <w:r w:rsidR="00933BE4">
        <w:rPr>
          <w:rFonts w:ascii="Times New Roman" w:hAnsi="Times New Roman" w:cs="Times New Roman"/>
          <w:sz w:val="24"/>
          <w:szCs w:val="24"/>
          <w:lang w:val="id-ID"/>
        </w:rPr>
        <w:t>memperoleh bunga Bank</w:t>
      </w:r>
      <w:r w:rsidR="00737FEE">
        <w:rPr>
          <w:rFonts w:ascii="Times New Roman" w:hAnsi="Times New Roman" w:cs="Times New Roman"/>
          <w:sz w:val="24"/>
          <w:szCs w:val="24"/>
          <w:lang w:val="id-ID"/>
        </w:rPr>
        <w:t>.</w:t>
      </w:r>
    </w:p>
    <w:p w:rsidR="00D73736" w:rsidRPr="00D73736" w:rsidRDefault="005D4B93" w:rsidP="006C1F20">
      <w:pPr>
        <w:pStyle w:val="Default"/>
        <w:numPr>
          <w:ilvl w:val="0"/>
          <w:numId w:val="68"/>
        </w:numPr>
        <w:spacing w:line="480" w:lineRule="auto"/>
        <w:jc w:val="both"/>
      </w:pPr>
      <w:r w:rsidRPr="00D73736">
        <w:rPr>
          <w:bCs/>
        </w:rPr>
        <w:t xml:space="preserve">Pengaruh </w:t>
      </w:r>
      <w:r w:rsidR="00D73736" w:rsidRPr="00D73736">
        <w:rPr>
          <w:i/>
        </w:rPr>
        <w:t xml:space="preserve">Loan to Deposit Ratio </w:t>
      </w:r>
      <w:r w:rsidR="00D73736" w:rsidRPr="00D73736">
        <w:t xml:space="preserve">(LDR) terhadap </w:t>
      </w:r>
      <w:r w:rsidR="00D73736" w:rsidRPr="00D73736">
        <w:rPr>
          <w:i/>
        </w:rPr>
        <w:t xml:space="preserve">Return On Asset </w:t>
      </w:r>
      <w:r w:rsidR="00D73736" w:rsidRPr="00D73736">
        <w:t>(ROA)</w:t>
      </w:r>
    </w:p>
    <w:p w:rsidR="00CB6FC0" w:rsidRPr="001B48DE" w:rsidRDefault="001B48DE" w:rsidP="00CB6FC0">
      <w:pPr>
        <w:spacing w:after="0" w:line="480" w:lineRule="auto"/>
        <w:ind w:firstLine="720"/>
        <w:jc w:val="both"/>
        <w:rPr>
          <w:rFonts w:ascii="Times New Roman" w:hAnsi="Times New Roman" w:cs="Times New Roman"/>
          <w:sz w:val="24"/>
          <w:szCs w:val="24"/>
          <w:lang w:val="id-ID"/>
        </w:rPr>
      </w:pPr>
      <w:r>
        <w:rPr>
          <w:rFonts w:ascii="Times New Roman" w:hAnsi="Times New Roman" w:cs="Times New Roman"/>
          <w:sz w:val="24"/>
          <w:szCs w:val="24"/>
        </w:rPr>
        <w:t>Berdasarkan</w:t>
      </w:r>
      <w:r>
        <w:rPr>
          <w:rFonts w:ascii="Times New Roman" w:hAnsi="Times New Roman" w:cs="Times New Roman"/>
          <w:sz w:val="24"/>
          <w:szCs w:val="24"/>
          <w:lang w:val="id-ID"/>
        </w:rPr>
        <w:t xml:space="preserve"> </w:t>
      </w:r>
      <w:r w:rsidR="00D73736" w:rsidRPr="00E5672D">
        <w:rPr>
          <w:rFonts w:ascii="Times New Roman" w:hAnsi="Times New Roman" w:cs="Times New Roman"/>
          <w:sz w:val="24"/>
          <w:szCs w:val="24"/>
        </w:rPr>
        <w:t xml:space="preserve">tabel </w:t>
      </w:r>
      <w:r w:rsidR="00D73736">
        <w:rPr>
          <w:rFonts w:ascii="Times New Roman" w:hAnsi="Times New Roman" w:cs="Times New Roman"/>
          <w:sz w:val="24"/>
          <w:szCs w:val="24"/>
        </w:rPr>
        <w:t>1</w:t>
      </w:r>
      <w:r>
        <w:rPr>
          <w:rFonts w:ascii="Times New Roman" w:hAnsi="Times New Roman" w:cs="Times New Roman"/>
          <w:sz w:val="24"/>
          <w:szCs w:val="24"/>
          <w:lang w:val="id-ID"/>
        </w:rPr>
        <w:t>8</w:t>
      </w:r>
      <w:r w:rsidR="00D73736">
        <w:rPr>
          <w:rFonts w:ascii="Times New Roman" w:hAnsi="Times New Roman" w:cs="Times New Roman"/>
          <w:sz w:val="24"/>
          <w:szCs w:val="24"/>
        </w:rPr>
        <w:t xml:space="preserve"> dapat dilihat </w:t>
      </w:r>
      <w:r>
        <w:rPr>
          <w:rFonts w:ascii="Times New Roman" w:hAnsi="Times New Roman" w:cs="Times New Roman"/>
          <w:sz w:val="24"/>
          <w:szCs w:val="24"/>
        </w:rPr>
        <w:t xml:space="preserve">besarnya </w:t>
      </w:r>
      <w:r>
        <w:rPr>
          <w:rFonts w:ascii="Times New Roman" w:hAnsi="Times New Roman" w:cs="Times New Roman"/>
          <w:sz w:val="24"/>
          <w:szCs w:val="24"/>
          <w:lang w:val="id-ID"/>
        </w:rPr>
        <w:t>T</w:t>
      </w:r>
      <w:r w:rsidR="00D73736" w:rsidRPr="00E5672D">
        <w:rPr>
          <w:rFonts w:ascii="Times New Roman" w:hAnsi="Times New Roman" w:cs="Times New Roman"/>
          <w:sz w:val="24"/>
          <w:szCs w:val="24"/>
        </w:rPr>
        <w:t>-</w:t>
      </w:r>
      <w:r w:rsidR="00CB6FC0">
        <w:rPr>
          <w:rFonts w:ascii="Times New Roman" w:hAnsi="Times New Roman" w:cs="Times New Roman"/>
          <w:sz w:val="24"/>
          <w:szCs w:val="24"/>
          <w:lang w:val="id-ID"/>
        </w:rPr>
        <w:t>hitung</w:t>
      </w:r>
      <w:r w:rsidR="00D73736" w:rsidRPr="00E5672D">
        <w:rPr>
          <w:rFonts w:ascii="Times New Roman" w:hAnsi="Times New Roman" w:cs="Times New Roman"/>
          <w:sz w:val="24"/>
          <w:szCs w:val="24"/>
        </w:rPr>
        <w:t xml:space="preserve"> untuk variabel </w:t>
      </w:r>
      <w:r w:rsidR="00D73736">
        <w:rPr>
          <w:rFonts w:ascii="Times New Roman" w:hAnsi="Times New Roman" w:cs="Times New Roman"/>
          <w:sz w:val="24"/>
          <w:szCs w:val="24"/>
        </w:rPr>
        <w:t xml:space="preserve">LDR </w:t>
      </w:r>
      <w:r w:rsidR="00D73736" w:rsidRPr="00216FEB">
        <w:rPr>
          <w:rFonts w:ascii="Times New Roman" w:hAnsi="Times New Roman" w:cs="Times New Roman"/>
          <w:sz w:val="24"/>
          <w:szCs w:val="24"/>
        </w:rPr>
        <w:t xml:space="preserve">adalah </w:t>
      </w:r>
      <w:r w:rsidR="00216FEB" w:rsidRPr="00216FEB">
        <w:rPr>
          <w:rFonts w:ascii="Times New Roman" w:hAnsi="Times New Roman" w:cs="Times New Roman"/>
          <w:color w:val="000000"/>
          <w:sz w:val="24"/>
          <w:szCs w:val="24"/>
        </w:rPr>
        <w:t>-1,433</w:t>
      </w:r>
      <w:r w:rsidR="00216FEB" w:rsidRPr="00216FEB">
        <w:rPr>
          <w:rFonts w:ascii="Times New Roman" w:hAnsi="Times New Roman" w:cs="Times New Roman"/>
          <w:color w:val="000000"/>
          <w:sz w:val="24"/>
          <w:szCs w:val="24"/>
          <w:lang w:val="id-ID"/>
        </w:rPr>
        <w:t xml:space="preserve"> </w:t>
      </w:r>
      <w:r w:rsidR="00D73736" w:rsidRPr="00216FEB">
        <w:rPr>
          <w:rFonts w:ascii="Times New Roman" w:hAnsi="Times New Roman" w:cs="Times New Roman"/>
          <w:sz w:val="24"/>
          <w:szCs w:val="24"/>
        </w:rPr>
        <w:t>dan</w:t>
      </w:r>
      <w:r w:rsidR="00D73736" w:rsidRPr="00E5672D">
        <w:rPr>
          <w:rFonts w:ascii="Times New Roman" w:hAnsi="Times New Roman" w:cs="Times New Roman"/>
          <w:sz w:val="24"/>
          <w:szCs w:val="24"/>
        </w:rPr>
        <w:t xml:space="preserve"> </w:t>
      </w:r>
      <w:r w:rsidR="00216FEB">
        <w:rPr>
          <w:rFonts w:ascii="Times New Roman" w:hAnsi="Times New Roman" w:cs="Times New Roman"/>
          <w:sz w:val="24"/>
          <w:szCs w:val="24"/>
        </w:rPr>
        <w:t xml:space="preserve">taraf </w:t>
      </w:r>
      <w:r w:rsidR="00216FEB" w:rsidRPr="00216FEB">
        <w:rPr>
          <w:rFonts w:ascii="Times New Roman" w:hAnsi="Times New Roman" w:cs="Times New Roman"/>
          <w:sz w:val="24"/>
          <w:szCs w:val="24"/>
          <w:lang w:val="id-ID"/>
        </w:rPr>
        <w:t>signifikansi</w:t>
      </w:r>
      <w:r w:rsidR="00216FEB">
        <w:rPr>
          <w:lang w:val="id-ID"/>
        </w:rPr>
        <w:t xml:space="preserve"> </w:t>
      </w:r>
      <w:r w:rsidR="00D73736" w:rsidRPr="00216FEB">
        <w:rPr>
          <w:rFonts w:ascii="Times New Roman" w:hAnsi="Times New Roman" w:cs="Times New Roman"/>
          <w:sz w:val="24"/>
          <w:szCs w:val="24"/>
        </w:rPr>
        <w:t>sebesa</w:t>
      </w:r>
      <w:r w:rsidRPr="00216FEB">
        <w:rPr>
          <w:rFonts w:ascii="Times New Roman" w:hAnsi="Times New Roman" w:cs="Times New Roman"/>
          <w:sz w:val="24"/>
          <w:szCs w:val="24"/>
          <w:lang w:val="id-ID"/>
        </w:rPr>
        <w:t>r</w:t>
      </w:r>
      <w:r w:rsidR="00D73736" w:rsidRPr="00216FEB">
        <w:rPr>
          <w:rFonts w:ascii="Times New Roman" w:hAnsi="Times New Roman" w:cs="Times New Roman"/>
          <w:i/>
          <w:sz w:val="24"/>
          <w:szCs w:val="24"/>
          <w:lang w:val="id-ID"/>
        </w:rPr>
        <w:t xml:space="preserve"> </w:t>
      </w:r>
      <w:r w:rsidR="00D73736" w:rsidRPr="00216FEB">
        <w:rPr>
          <w:rFonts w:ascii="Times New Roman" w:hAnsi="Times New Roman" w:cs="Times New Roman"/>
          <w:color w:val="000000"/>
          <w:sz w:val="24"/>
          <w:szCs w:val="24"/>
        </w:rPr>
        <w:t>0,</w:t>
      </w:r>
      <w:r w:rsidR="00216FEB" w:rsidRPr="00216FEB">
        <w:rPr>
          <w:rFonts w:ascii="Times New Roman" w:hAnsi="Times New Roman" w:cs="Times New Roman"/>
          <w:color w:val="000000"/>
          <w:sz w:val="24"/>
          <w:szCs w:val="24"/>
        </w:rPr>
        <w:t>161</w:t>
      </w:r>
      <w:r w:rsidR="00D73736" w:rsidRPr="00E5672D">
        <w:rPr>
          <w:rFonts w:ascii="Times New Roman" w:hAnsi="Times New Roman" w:cs="Times New Roman"/>
          <w:sz w:val="24"/>
          <w:szCs w:val="24"/>
        </w:rPr>
        <w:t>.</w:t>
      </w:r>
      <w:r w:rsidR="00D73736">
        <w:rPr>
          <w:rFonts w:ascii="Times New Roman" w:hAnsi="Times New Roman" w:cs="Times New Roman"/>
          <w:sz w:val="24"/>
          <w:szCs w:val="24"/>
          <w:lang w:val="id-ID"/>
        </w:rPr>
        <w:t xml:space="preserve"> </w:t>
      </w:r>
      <w:r w:rsidRPr="00BA7E0A">
        <w:rPr>
          <w:rFonts w:ascii="Times New Roman" w:hAnsi="Times New Roman" w:cs="Times New Roman"/>
          <w:sz w:val="24"/>
          <w:szCs w:val="24"/>
          <w:lang w:val="id-ID"/>
        </w:rPr>
        <w:t xml:space="preserve">Maka </w:t>
      </w:r>
      <w:r w:rsidRPr="001B48DE">
        <w:rPr>
          <w:rFonts w:ascii="Times New Roman" w:hAnsi="Times New Roman" w:cs="Times New Roman"/>
          <w:sz w:val="24"/>
          <w:szCs w:val="24"/>
          <w:lang w:val="id-ID"/>
        </w:rPr>
        <w:t>dapat dikatakan bahwa hasil uji T menunjukkan bahwa T</w:t>
      </w:r>
      <w:r w:rsidRPr="001B48DE">
        <w:rPr>
          <w:rFonts w:ascii="Times New Roman" w:hAnsi="Times New Roman" w:cs="Times New Roman"/>
          <w:sz w:val="24"/>
          <w:szCs w:val="24"/>
        </w:rPr>
        <w:t>hitung</w:t>
      </w:r>
      <w:r w:rsidRPr="001B48DE">
        <w:rPr>
          <w:rFonts w:ascii="Times New Roman" w:hAnsi="Times New Roman" w:cs="Times New Roman"/>
          <w:sz w:val="24"/>
          <w:szCs w:val="24"/>
          <w:lang w:val="id-ID"/>
        </w:rPr>
        <w:t xml:space="preserve"> = </w:t>
      </w:r>
      <w:r w:rsidR="00216FEB" w:rsidRPr="00216FEB">
        <w:rPr>
          <w:rFonts w:ascii="Times New Roman" w:hAnsi="Times New Roman" w:cs="Times New Roman"/>
          <w:color w:val="000000"/>
          <w:sz w:val="24"/>
          <w:szCs w:val="24"/>
        </w:rPr>
        <w:t>-1,433</w:t>
      </w:r>
      <w:r w:rsidR="00216FEB" w:rsidRPr="00216FEB">
        <w:rPr>
          <w:rFonts w:ascii="Times New Roman" w:hAnsi="Times New Roman" w:cs="Times New Roman"/>
          <w:color w:val="000000"/>
          <w:sz w:val="24"/>
          <w:szCs w:val="24"/>
          <w:lang w:val="id-ID"/>
        </w:rPr>
        <w:t xml:space="preserve"> </w:t>
      </w:r>
      <w:r w:rsidRPr="001B48DE">
        <w:rPr>
          <w:rFonts w:ascii="Times New Roman" w:hAnsi="Times New Roman" w:cs="Times New Roman"/>
          <w:sz w:val="24"/>
          <w:szCs w:val="24"/>
        </w:rPr>
        <w:t xml:space="preserve">&gt; </w:t>
      </w:r>
      <w:r w:rsidRPr="001B48DE">
        <w:rPr>
          <w:rFonts w:ascii="Times New Roman" w:hAnsi="Times New Roman" w:cs="Times New Roman"/>
          <w:sz w:val="24"/>
          <w:szCs w:val="24"/>
          <w:lang w:val="id-ID"/>
        </w:rPr>
        <w:t>T</w:t>
      </w:r>
      <w:r w:rsidRPr="001B48DE">
        <w:rPr>
          <w:rFonts w:ascii="Times New Roman" w:hAnsi="Times New Roman" w:cs="Times New Roman"/>
          <w:sz w:val="24"/>
          <w:szCs w:val="24"/>
        </w:rPr>
        <w:t>tabel</w:t>
      </w:r>
      <w:r w:rsidRPr="001B48DE">
        <w:rPr>
          <w:rFonts w:ascii="Times New Roman" w:hAnsi="Times New Roman" w:cs="Times New Roman"/>
          <w:sz w:val="24"/>
          <w:szCs w:val="24"/>
          <w:lang w:val="id-ID"/>
        </w:rPr>
        <w:t xml:space="preserve"> = -2,02809  </w:t>
      </w:r>
      <w:r>
        <w:rPr>
          <w:rFonts w:ascii="Times New Roman" w:hAnsi="Times New Roman" w:cs="Times New Roman"/>
          <w:sz w:val="24"/>
          <w:szCs w:val="24"/>
        </w:rPr>
        <w:t xml:space="preserve">dan </w:t>
      </w:r>
      <w:r w:rsidR="00216FEB">
        <w:rPr>
          <w:rFonts w:ascii="Times New Roman" w:hAnsi="Times New Roman" w:cs="Times New Roman"/>
          <w:sz w:val="24"/>
          <w:szCs w:val="24"/>
        </w:rPr>
        <w:t xml:space="preserve">taraf </w:t>
      </w:r>
      <w:r w:rsidR="00216FEB" w:rsidRPr="00216FEB">
        <w:rPr>
          <w:rFonts w:ascii="Times New Roman" w:hAnsi="Times New Roman" w:cs="Times New Roman"/>
          <w:sz w:val="24"/>
          <w:szCs w:val="24"/>
          <w:lang w:val="id-ID"/>
        </w:rPr>
        <w:t>signifikansi</w:t>
      </w:r>
      <w:r w:rsidR="00216FEB">
        <w:rPr>
          <w:lang w:val="id-ID"/>
        </w:rPr>
        <w:t xml:space="preserve"> </w:t>
      </w:r>
      <w:r w:rsidR="00CB6FC0" w:rsidRPr="001B48DE">
        <w:rPr>
          <w:rFonts w:ascii="Times New Roman" w:hAnsi="Times New Roman" w:cs="Times New Roman"/>
          <w:sz w:val="24"/>
          <w:szCs w:val="24"/>
        </w:rPr>
        <w:t xml:space="preserve">sebesar </w:t>
      </w:r>
      <w:r w:rsidR="00216FEB" w:rsidRPr="00216FEB">
        <w:rPr>
          <w:rFonts w:ascii="Times New Roman" w:hAnsi="Times New Roman" w:cs="Times New Roman"/>
          <w:color w:val="000000"/>
          <w:sz w:val="24"/>
          <w:szCs w:val="24"/>
        </w:rPr>
        <w:t>0,161</w:t>
      </w:r>
      <w:r w:rsidR="00CB6FC0" w:rsidRPr="00CB6FC0">
        <w:rPr>
          <w:rFonts w:ascii="Times New Roman" w:hAnsi="Times New Roman" w:cs="Times New Roman"/>
          <w:sz w:val="24"/>
          <w:szCs w:val="24"/>
        </w:rPr>
        <w:t>lebih</w:t>
      </w:r>
      <w:r w:rsidR="00CB6FC0" w:rsidRPr="00CB6FC0">
        <w:rPr>
          <w:rFonts w:ascii="Times New Roman" w:hAnsi="Times New Roman" w:cs="Times New Roman"/>
          <w:sz w:val="24"/>
          <w:szCs w:val="24"/>
          <w:lang w:val="id-ID"/>
        </w:rPr>
        <w:t xml:space="preserve"> besar </w:t>
      </w:r>
      <w:r w:rsidR="00D73736" w:rsidRPr="00CB6FC0">
        <w:rPr>
          <w:rFonts w:ascii="Times New Roman" w:hAnsi="Times New Roman" w:cs="Times New Roman"/>
          <w:sz w:val="24"/>
          <w:szCs w:val="24"/>
        </w:rPr>
        <w:t>dari 0,05 maka H</w:t>
      </w:r>
      <w:r w:rsidR="00D73736" w:rsidRPr="00CB6FC0">
        <w:rPr>
          <w:rFonts w:ascii="Times New Roman" w:hAnsi="Times New Roman" w:cs="Times New Roman"/>
          <w:sz w:val="24"/>
          <w:szCs w:val="24"/>
          <w:lang w:val="id-ID"/>
        </w:rPr>
        <w:t>o</w:t>
      </w:r>
      <w:r w:rsidR="00D73736" w:rsidRPr="00CB6FC0">
        <w:rPr>
          <w:rFonts w:ascii="Times New Roman" w:hAnsi="Times New Roman" w:cs="Times New Roman"/>
          <w:sz w:val="24"/>
          <w:szCs w:val="24"/>
        </w:rPr>
        <w:t xml:space="preserve"> di</w:t>
      </w:r>
      <w:r w:rsidR="00D73736" w:rsidRPr="00CB6FC0">
        <w:rPr>
          <w:rFonts w:ascii="Times New Roman" w:hAnsi="Times New Roman" w:cs="Times New Roman"/>
          <w:sz w:val="24"/>
          <w:szCs w:val="24"/>
          <w:lang w:val="id-ID"/>
        </w:rPr>
        <w:t>terima</w:t>
      </w:r>
      <w:r w:rsidR="00D73736" w:rsidRPr="00CB6FC0">
        <w:rPr>
          <w:rFonts w:ascii="Times New Roman" w:hAnsi="Times New Roman" w:cs="Times New Roman"/>
          <w:sz w:val="24"/>
          <w:szCs w:val="24"/>
        </w:rPr>
        <w:t xml:space="preserve"> dan men</w:t>
      </w:r>
      <w:r w:rsidR="00D73736" w:rsidRPr="00CB6FC0">
        <w:rPr>
          <w:rFonts w:ascii="Times New Roman" w:hAnsi="Times New Roman" w:cs="Times New Roman"/>
          <w:sz w:val="24"/>
          <w:szCs w:val="24"/>
          <w:lang w:val="id-ID"/>
        </w:rPr>
        <w:t>olak</w:t>
      </w:r>
      <w:r w:rsidR="00D73736" w:rsidRPr="00CB6FC0">
        <w:rPr>
          <w:rFonts w:ascii="Times New Roman" w:hAnsi="Times New Roman" w:cs="Times New Roman"/>
          <w:sz w:val="24"/>
          <w:szCs w:val="24"/>
        </w:rPr>
        <w:t xml:space="preserve"> Ha berarti </w:t>
      </w:r>
      <w:r w:rsidR="00D73736" w:rsidRPr="00CB6FC0">
        <w:rPr>
          <w:rFonts w:ascii="Times New Roman" w:hAnsi="Times New Roman" w:cs="Times New Roman"/>
          <w:sz w:val="24"/>
          <w:szCs w:val="24"/>
          <w:lang w:val="id-ID"/>
        </w:rPr>
        <w:t xml:space="preserve">tidak </w:t>
      </w:r>
      <w:r w:rsidR="00D73736" w:rsidRPr="00CB6FC0">
        <w:rPr>
          <w:rFonts w:ascii="Times New Roman" w:hAnsi="Times New Roman" w:cs="Times New Roman"/>
          <w:sz w:val="24"/>
          <w:szCs w:val="24"/>
        </w:rPr>
        <w:t>ada pengaruh yang signifikan</w:t>
      </w:r>
      <w:r w:rsidR="00CB6FC0" w:rsidRPr="00CB6FC0">
        <w:rPr>
          <w:rFonts w:ascii="Times New Roman" w:hAnsi="Times New Roman" w:cs="Times New Roman"/>
          <w:sz w:val="24"/>
          <w:szCs w:val="24"/>
          <w:lang w:val="id-ID"/>
        </w:rPr>
        <w:t xml:space="preserve"> pada</w:t>
      </w:r>
      <w:r w:rsidR="00D73736" w:rsidRPr="00CB6FC0">
        <w:rPr>
          <w:rFonts w:ascii="Times New Roman" w:hAnsi="Times New Roman" w:cs="Times New Roman"/>
          <w:sz w:val="24"/>
          <w:szCs w:val="24"/>
        </w:rPr>
        <w:t xml:space="preserve"> </w:t>
      </w:r>
      <w:r w:rsidR="00CB6FC0" w:rsidRPr="00CB6FC0">
        <w:rPr>
          <w:rFonts w:ascii="Times New Roman" w:hAnsi="Times New Roman" w:cs="Times New Roman"/>
          <w:sz w:val="24"/>
          <w:szCs w:val="24"/>
        </w:rPr>
        <w:t>varia</w:t>
      </w:r>
      <w:r w:rsidR="00CB6FC0" w:rsidRPr="00CB6FC0">
        <w:rPr>
          <w:rFonts w:ascii="Times New Roman" w:hAnsi="Times New Roman" w:cs="Times New Roman"/>
          <w:sz w:val="24"/>
          <w:szCs w:val="24"/>
          <w:lang w:val="id-ID"/>
        </w:rPr>
        <w:t xml:space="preserve">bel </w:t>
      </w:r>
      <w:r w:rsidR="00CB6FC0" w:rsidRPr="00CB6FC0">
        <w:rPr>
          <w:rFonts w:ascii="Times New Roman" w:hAnsi="Times New Roman" w:cs="Times New Roman"/>
          <w:sz w:val="24"/>
          <w:szCs w:val="24"/>
        </w:rPr>
        <w:t>LDR terhadap ROA</w:t>
      </w:r>
      <w:r w:rsidR="00CB6FC0" w:rsidRPr="00CB6FC0">
        <w:rPr>
          <w:rFonts w:ascii="Times New Roman" w:hAnsi="Times New Roman" w:cs="Times New Roman"/>
          <w:sz w:val="24"/>
          <w:szCs w:val="24"/>
          <w:lang w:val="id-ID"/>
        </w:rPr>
        <w:t xml:space="preserve"> Perbankan yan</w:t>
      </w:r>
      <w:r w:rsidR="00CB6FC0">
        <w:rPr>
          <w:rFonts w:ascii="Times New Roman" w:hAnsi="Times New Roman" w:cs="Times New Roman"/>
          <w:sz w:val="24"/>
          <w:szCs w:val="24"/>
          <w:lang w:val="id-ID"/>
        </w:rPr>
        <w:t xml:space="preserve">g </w:t>
      </w:r>
      <w:r w:rsidR="00CB6FC0" w:rsidRPr="00CB6FC0">
        <w:rPr>
          <w:rFonts w:ascii="Times New Roman" w:hAnsi="Times New Roman" w:cs="Times New Roman"/>
          <w:sz w:val="24"/>
          <w:szCs w:val="24"/>
          <w:lang w:val="id-ID"/>
        </w:rPr>
        <w:t>terdaftar di</w:t>
      </w:r>
      <w:r w:rsidR="00CB6FC0" w:rsidRPr="00CB6FC0">
        <w:rPr>
          <w:rFonts w:ascii="Times New Roman" w:hAnsi="Times New Roman" w:cs="Times New Roman"/>
          <w:sz w:val="24"/>
          <w:szCs w:val="24"/>
        </w:rPr>
        <w:t xml:space="preserve"> Bursa Efek Indonesia</w:t>
      </w:r>
      <w:r w:rsidR="00CB6FC0" w:rsidRPr="00CB6FC0">
        <w:rPr>
          <w:rFonts w:ascii="Times New Roman" w:hAnsi="Times New Roman" w:cs="Times New Roman"/>
          <w:sz w:val="24"/>
          <w:szCs w:val="24"/>
          <w:lang w:val="id-ID"/>
        </w:rPr>
        <w:t xml:space="preserve"> (BEI)</w:t>
      </w:r>
      <w:r>
        <w:rPr>
          <w:rFonts w:ascii="Times New Roman" w:hAnsi="Times New Roman" w:cs="Times New Roman"/>
          <w:sz w:val="24"/>
          <w:szCs w:val="24"/>
          <w:lang w:val="id-ID"/>
        </w:rPr>
        <w:t>.</w:t>
      </w:r>
    </w:p>
    <w:p w:rsidR="00D73736" w:rsidRDefault="00D73736" w:rsidP="00D73736">
      <w:pPr>
        <w:spacing w:after="0" w:line="480" w:lineRule="auto"/>
        <w:ind w:firstLine="720"/>
        <w:jc w:val="both"/>
        <w:rPr>
          <w:rFonts w:ascii="Times New Roman" w:hAnsi="Times New Roman" w:cs="Times New Roman"/>
          <w:sz w:val="24"/>
          <w:szCs w:val="24"/>
          <w:lang w:val="id-ID"/>
        </w:rPr>
      </w:pPr>
      <w:r w:rsidRPr="007B1AA0">
        <w:rPr>
          <w:rFonts w:ascii="Times New Roman" w:hAnsi="Times New Roman" w:cs="Times New Roman"/>
          <w:sz w:val="24"/>
          <w:szCs w:val="24"/>
        </w:rPr>
        <w:t xml:space="preserve">LDR tidak </w:t>
      </w:r>
      <w:r w:rsidR="00CB6FC0">
        <w:rPr>
          <w:rFonts w:ascii="Times New Roman" w:hAnsi="Times New Roman" w:cs="Times New Roman"/>
          <w:sz w:val="24"/>
          <w:szCs w:val="24"/>
        </w:rPr>
        <w:t>berpengaruh signifikan terhadap</w:t>
      </w:r>
      <w:r w:rsidR="00CB6FC0">
        <w:rPr>
          <w:rFonts w:ascii="Times New Roman" w:hAnsi="Times New Roman" w:cs="Times New Roman"/>
          <w:sz w:val="24"/>
          <w:szCs w:val="24"/>
          <w:lang w:val="id-ID"/>
        </w:rPr>
        <w:t xml:space="preserve"> </w:t>
      </w:r>
      <w:r w:rsidR="00190200">
        <w:rPr>
          <w:rFonts w:ascii="Times New Roman" w:hAnsi="Times New Roman" w:cs="Times New Roman"/>
          <w:sz w:val="24"/>
          <w:szCs w:val="24"/>
        </w:rPr>
        <w:t>ROA</w:t>
      </w:r>
      <w:r w:rsidR="00190200">
        <w:rPr>
          <w:rFonts w:ascii="Times New Roman" w:hAnsi="Times New Roman" w:cs="Times New Roman"/>
          <w:sz w:val="24"/>
          <w:szCs w:val="24"/>
          <w:lang w:val="id-ID"/>
        </w:rPr>
        <w:t xml:space="preserve"> </w:t>
      </w:r>
      <w:r w:rsidR="00190200" w:rsidRPr="00CB6FC0">
        <w:rPr>
          <w:rFonts w:ascii="Times New Roman" w:hAnsi="Times New Roman" w:cs="Times New Roman"/>
          <w:sz w:val="24"/>
          <w:szCs w:val="24"/>
          <w:lang w:val="id-ID"/>
        </w:rPr>
        <w:t>Perbankan yan</w:t>
      </w:r>
      <w:r w:rsidR="00190200">
        <w:rPr>
          <w:rFonts w:ascii="Times New Roman" w:hAnsi="Times New Roman" w:cs="Times New Roman"/>
          <w:sz w:val="24"/>
          <w:szCs w:val="24"/>
          <w:lang w:val="id-ID"/>
        </w:rPr>
        <w:t xml:space="preserve">g </w:t>
      </w:r>
      <w:r w:rsidR="00190200" w:rsidRPr="00CB6FC0">
        <w:rPr>
          <w:rFonts w:ascii="Times New Roman" w:hAnsi="Times New Roman" w:cs="Times New Roman"/>
          <w:sz w:val="24"/>
          <w:szCs w:val="24"/>
          <w:lang w:val="id-ID"/>
        </w:rPr>
        <w:t>terdaftar di</w:t>
      </w:r>
      <w:r w:rsidR="00190200" w:rsidRPr="00CB6FC0">
        <w:rPr>
          <w:rFonts w:ascii="Times New Roman" w:hAnsi="Times New Roman" w:cs="Times New Roman"/>
          <w:sz w:val="24"/>
          <w:szCs w:val="24"/>
        </w:rPr>
        <w:t xml:space="preserve"> Bursa Efek Indonesia</w:t>
      </w:r>
      <w:r w:rsidR="00190200" w:rsidRPr="00CB6FC0">
        <w:rPr>
          <w:rFonts w:ascii="Times New Roman" w:hAnsi="Times New Roman" w:cs="Times New Roman"/>
          <w:sz w:val="24"/>
          <w:szCs w:val="24"/>
          <w:lang w:val="id-ID"/>
        </w:rPr>
        <w:t xml:space="preserve"> (BEI)</w:t>
      </w:r>
      <w:r w:rsidR="00190200">
        <w:rPr>
          <w:rFonts w:ascii="Times New Roman" w:hAnsi="Times New Roman" w:cs="Times New Roman"/>
          <w:sz w:val="24"/>
          <w:szCs w:val="24"/>
          <w:lang w:val="id-ID"/>
        </w:rPr>
        <w:t xml:space="preserve">. </w:t>
      </w:r>
      <w:r w:rsidRPr="007B1AA0">
        <w:rPr>
          <w:rFonts w:ascii="Times New Roman" w:hAnsi="Times New Roman" w:cs="Times New Roman"/>
          <w:sz w:val="24"/>
          <w:szCs w:val="24"/>
        </w:rPr>
        <w:t xml:space="preserve">Hal tersebut menunjukkan bahwa semakin rendah LDR menunjukkan kurangnya efektivitas bank dalam menyalurkan kredit. LDR yang tinggi menunjukkan bank sudah mampu mengoptimalkan penggunaan dana msyarakat untuk melakukan ekspansi kredit. LDR yang berada dibawah target, maka akan dikatakan bahwa bank tersebut </w:t>
      </w:r>
      <w:r w:rsidRPr="007B1AA0">
        <w:rPr>
          <w:rFonts w:ascii="Times New Roman" w:hAnsi="Times New Roman" w:cs="Times New Roman"/>
          <w:sz w:val="24"/>
          <w:szCs w:val="24"/>
        </w:rPr>
        <w:lastRenderedPageBreak/>
        <w:t>memelihara alat likuid yang berlebihan dan ini akan menimbulkan tekanan terhadap pendapatan bank berupa tingginya biaya pemeliharaan kas yang menganggur. Sehingga dapat dikatakan bahwa bank tersebut tidak menjalankan fungsinya sebagai intermediasi yang baik. Semakin tinggi LDR maka laba yang diperoleh bank tersebut meningkat (dengan asumsi bahwa bank tersebut mampu menyalurkan kreditnya dengan efektif sehingga jumlah kredit macetnya rendah).</w:t>
      </w:r>
    </w:p>
    <w:p w:rsidR="005D4B93" w:rsidRPr="00190200" w:rsidRDefault="005D4B93" w:rsidP="006C1F20">
      <w:pPr>
        <w:pStyle w:val="Default"/>
        <w:numPr>
          <w:ilvl w:val="0"/>
          <w:numId w:val="68"/>
        </w:numPr>
        <w:spacing w:line="480" w:lineRule="auto"/>
        <w:jc w:val="both"/>
        <w:rPr>
          <w:bCs/>
        </w:rPr>
      </w:pPr>
      <w:r w:rsidRPr="00190200">
        <w:rPr>
          <w:bCs/>
        </w:rPr>
        <w:t xml:space="preserve">Variabel independen yang berpengaruh paling dominan terhadap </w:t>
      </w:r>
      <w:r w:rsidRPr="00190200">
        <w:rPr>
          <w:bCs/>
          <w:i/>
        </w:rPr>
        <w:t>Return On Assets</w:t>
      </w:r>
      <w:r w:rsidR="00190200">
        <w:rPr>
          <w:bCs/>
        </w:rPr>
        <w:t xml:space="preserve"> (</w:t>
      </w:r>
      <w:r w:rsidR="00190200">
        <w:rPr>
          <w:bCs/>
          <w:lang w:val="id-ID"/>
        </w:rPr>
        <w:t>ROA</w:t>
      </w:r>
      <w:r w:rsidRPr="00190200">
        <w:rPr>
          <w:bCs/>
        </w:rPr>
        <w:t>)</w:t>
      </w:r>
    </w:p>
    <w:p w:rsidR="00305C09" w:rsidRPr="00132DAD" w:rsidRDefault="00984118" w:rsidP="00265BDA">
      <w:pPr>
        <w:pStyle w:val="NoSpacing"/>
        <w:spacing w:line="480" w:lineRule="auto"/>
        <w:ind w:firstLine="720"/>
        <w:jc w:val="both"/>
        <w:rPr>
          <w:rFonts w:ascii="Times New Roman" w:hAnsi="Times New Roman"/>
          <w:bCs/>
          <w:i/>
          <w:lang w:val="id-ID"/>
        </w:rPr>
      </w:pPr>
      <w:r w:rsidRPr="00132DAD">
        <w:rPr>
          <w:rFonts w:ascii="Times New Roman" w:hAnsi="Times New Roman"/>
          <w:bCs/>
          <w:lang w:val="id-ID"/>
        </w:rPr>
        <w:t>Penentuan v</w:t>
      </w:r>
      <w:r w:rsidR="00AD46E5" w:rsidRPr="00132DAD">
        <w:rPr>
          <w:rFonts w:ascii="Times New Roman" w:hAnsi="Times New Roman"/>
          <w:bCs/>
        </w:rPr>
        <w:t>ariabel independen</w:t>
      </w:r>
      <w:r w:rsidR="00190200" w:rsidRPr="00132DAD">
        <w:rPr>
          <w:rFonts w:ascii="Times New Roman" w:hAnsi="Times New Roman"/>
          <w:bCs/>
        </w:rPr>
        <w:t xml:space="preserve"> yang berpengaruh paling dominan terhadap variabel dependennya (ROA), dapat </w:t>
      </w:r>
      <w:r w:rsidRPr="00132DAD">
        <w:rPr>
          <w:rFonts w:ascii="Times New Roman" w:hAnsi="Times New Roman"/>
          <w:bCs/>
          <w:lang w:val="id-ID"/>
        </w:rPr>
        <w:t xml:space="preserve">menggunakan aplikasi </w:t>
      </w:r>
      <w:r w:rsidRPr="00132DAD">
        <w:rPr>
          <w:rFonts w:ascii="Times New Roman" w:hAnsi="Times New Roman"/>
          <w:bCs/>
          <w:i/>
          <w:lang w:val="id-ID"/>
        </w:rPr>
        <w:t>SPSS.</w:t>
      </w:r>
    </w:p>
    <w:p w:rsidR="00305C09" w:rsidRPr="00132DAD" w:rsidRDefault="00305C09" w:rsidP="00305C09">
      <w:pPr>
        <w:pStyle w:val="NoSpacing"/>
        <w:spacing w:line="480" w:lineRule="auto"/>
        <w:ind w:firstLine="720"/>
        <w:jc w:val="both"/>
        <w:rPr>
          <w:rFonts w:ascii="Times New Roman" w:hAnsi="Times New Roman"/>
          <w:sz w:val="22"/>
          <w:szCs w:val="22"/>
          <w:lang w:val="id-ID"/>
        </w:rPr>
      </w:pPr>
      <w:r w:rsidRPr="00132DAD">
        <w:rPr>
          <w:rFonts w:ascii="Times New Roman" w:hAnsi="Times New Roman"/>
          <w:shd w:val="clear" w:color="auto" w:fill="FFFFFF"/>
        </w:rPr>
        <w:t>Berdasarkan metode estimasinya, Pemilihan model dapat dibagi menjadi:</w:t>
      </w:r>
    </w:p>
    <w:p w:rsidR="00305C09" w:rsidRPr="00132DAD" w:rsidRDefault="00305C09" w:rsidP="00305C09">
      <w:pPr>
        <w:pStyle w:val="NoSpacing"/>
        <w:numPr>
          <w:ilvl w:val="4"/>
          <w:numId w:val="51"/>
        </w:numPr>
        <w:spacing w:line="480" w:lineRule="auto"/>
        <w:ind w:left="709"/>
        <w:jc w:val="both"/>
        <w:rPr>
          <w:rStyle w:val="apple-converted-space"/>
          <w:rFonts w:ascii="Times New Roman" w:hAnsi="Times New Roman"/>
          <w:shd w:val="clear" w:color="auto" w:fill="FFFFFF"/>
          <w:lang w:val="id-ID"/>
        </w:rPr>
      </w:pPr>
      <w:r w:rsidRPr="00132DAD">
        <w:rPr>
          <w:rFonts w:ascii="Times New Roman" w:hAnsi="Times New Roman"/>
          <w:b/>
          <w:bCs/>
          <w:shd w:val="clear" w:color="auto" w:fill="FFFFFF"/>
        </w:rPr>
        <w:t>Backward Elimination --&gt;</w:t>
      </w:r>
      <w:r w:rsidRPr="00132DAD">
        <w:rPr>
          <w:rFonts w:ascii="Times New Roman" w:hAnsi="Times New Roman"/>
          <w:shd w:val="clear" w:color="auto" w:fill="FFFFFF"/>
        </w:rPr>
        <w:t>Memasukkan semua variabel untuk kemudian menghilangkan satu per satu variabel yang tidak signifikan</w:t>
      </w:r>
      <w:r w:rsidRPr="00132DAD">
        <w:rPr>
          <w:rStyle w:val="apple-converted-space"/>
          <w:rFonts w:ascii="Times New Roman" w:hAnsi="Times New Roman"/>
          <w:shd w:val="clear" w:color="auto" w:fill="FFFFFF"/>
          <w:lang w:val="id-ID"/>
        </w:rPr>
        <w:t>.</w:t>
      </w:r>
    </w:p>
    <w:p w:rsidR="00305C09" w:rsidRPr="00132DAD" w:rsidRDefault="00305C09" w:rsidP="00305C09">
      <w:pPr>
        <w:pStyle w:val="NoSpacing"/>
        <w:numPr>
          <w:ilvl w:val="4"/>
          <w:numId w:val="51"/>
        </w:numPr>
        <w:spacing w:line="480" w:lineRule="auto"/>
        <w:ind w:left="709"/>
        <w:jc w:val="both"/>
        <w:rPr>
          <w:rFonts w:ascii="Times New Roman" w:hAnsi="Times New Roman"/>
          <w:shd w:val="clear" w:color="auto" w:fill="FFFFFF"/>
          <w:lang w:val="id-ID"/>
        </w:rPr>
      </w:pPr>
      <w:r w:rsidRPr="00132DAD">
        <w:rPr>
          <w:rFonts w:ascii="Times New Roman" w:hAnsi="Times New Roman"/>
          <w:b/>
          <w:bCs/>
          <w:shd w:val="clear" w:color="auto" w:fill="FFFFFF"/>
        </w:rPr>
        <w:t>Forward Regression --&gt;</w:t>
      </w:r>
      <w:r w:rsidRPr="00132DAD">
        <w:rPr>
          <w:rStyle w:val="apple-converted-space"/>
          <w:rFonts w:ascii="Times New Roman" w:hAnsi="Times New Roman"/>
          <w:shd w:val="clear" w:color="auto" w:fill="FFFFFF"/>
        </w:rPr>
        <w:t> </w:t>
      </w:r>
      <w:r w:rsidRPr="00132DAD">
        <w:rPr>
          <w:rFonts w:ascii="Times New Roman" w:hAnsi="Times New Roman"/>
          <w:shd w:val="clear" w:color="auto" w:fill="FFFFFF"/>
        </w:rPr>
        <w:t>Dimulai dengan memasukkan variabel yang signifikan dalam hal ini yang paling berkorelasi kuat  terhadap dependent variable nya untuk kemudian memasukkan satu per satu variabel nya, hingga mencapai kondisi variabelnya signifkan semua</w:t>
      </w:r>
    </w:p>
    <w:p w:rsidR="00305C09" w:rsidRPr="00132DAD" w:rsidRDefault="00305C09" w:rsidP="00305C09">
      <w:pPr>
        <w:pStyle w:val="NoSpacing"/>
        <w:numPr>
          <w:ilvl w:val="4"/>
          <w:numId w:val="51"/>
        </w:numPr>
        <w:spacing w:line="480" w:lineRule="auto"/>
        <w:ind w:left="709"/>
        <w:jc w:val="both"/>
        <w:rPr>
          <w:rFonts w:ascii="Times New Roman" w:hAnsi="Times New Roman"/>
          <w:shd w:val="clear" w:color="auto" w:fill="FFFFFF"/>
          <w:lang w:val="id-ID"/>
        </w:rPr>
      </w:pPr>
      <w:r w:rsidRPr="00132DAD">
        <w:rPr>
          <w:rFonts w:ascii="Times New Roman" w:hAnsi="Times New Roman"/>
          <w:b/>
          <w:bCs/>
          <w:shd w:val="clear" w:color="auto" w:fill="FFFFFF"/>
        </w:rPr>
        <w:t>Stepwise Regression --&gt;</w:t>
      </w:r>
      <w:r w:rsidRPr="00132DAD">
        <w:rPr>
          <w:rStyle w:val="apple-converted-space"/>
          <w:rFonts w:ascii="Times New Roman" w:hAnsi="Times New Roman"/>
          <w:b/>
          <w:bCs/>
          <w:shd w:val="clear" w:color="auto" w:fill="FFFFFF"/>
        </w:rPr>
        <w:t> </w:t>
      </w:r>
      <w:r w:rsidRPr="00132DAD">
        <w:rPr>
          <w:rFonts w:ascii="Times New Roman" w:hAnsi="Times New Roman"/>
          <w:shd w:val="clear" w:color="auto" w:fill="FFFFFF"/>
        </w:rPr>
        <w:t>Dimulai dengan memasukkan variabel yang signifikan, kemudian secara bertahap memasukkan variabel, namun apabila ada variabel yang tidak signifkan variabel tersebut dapat dikeluarkan kembali dari model</w:t>
      </w:r>
      <w:r w:rsidRPr="00132DAD">
        <w:rPr>
          <w:rFonts w:ascii="Times New Roman" w:hAnsi="Times New Roman"/>
          <w:shd w:val="clear" w:color="auto" w:fill="FFFFFF"/>
          <w:lang w:val="id-ID"/>
        </w:rPr>
        <w:t xml:space="preserve"> (Sumber: </w:t>
      </w:r>
      <w:hyperlink r:id="rId24" w:history="1">
        <w:r w:rsidRPr="00132DAD">
          <w:rPr>
            <w:rStyle w:val="Hyperlink"/>
            <w:rFonts w:ascii="Times New Roman" w:hAnsi="Times New Roman"/>
            <w:color w:val="auto"/>
            <w:u w:val="none"/>
            <w:shd w:val="clear" w:color="auto" w:fill="FFFFFF"/>
            <w:lang w:val="id-ID"/>
          </w:rPr>
          <w:t>http://ferdifadly.blogspot.com</w:t>
        </w:r>
      </w:hyperlink>
      <w:r w:rsidRPr="00132DAD">
        <w:rPr>
          <w:rFonts w:ascii="Times New Roman" w:hAnsi="Times New Roman"/>
          <w:shd w:val="clear" w:color="auto" w:fill="FFFFFF"/>
          <w:lang w:val="id-ID"/>
        </w:rPr>
        <w:t>, 2013)</w:t>
      </w:r>
    </w:p>
    <w:p w:rsidR="00984118" w:rsidRPr="00305C09" w:rsidRDefault="00984118" w:rsidP="00984118">
      <w:pPr>
        <w:pStyle w:val="NoSpacing"/>
        <w:spacing w:line="480" w:lineRule="auto"/>
        <w:jc w:val="both"/>
        <w:rPr>
          <w:rFonts w:ascii="Times New Roman" w:hAnsi="Times New Roman"/>
          <w:color w:val="504D4D"/>
          <w:shd w:val="clear" w:color="auto" w:fill="FFFFFF"/>
          <w:lang w:val="id-ID"/>
        </w:rPr>
      </w:pPr>
    </w:p>
    <w:p w:rsidR="00265BDA" w:rsidRDefault="00984118" w:rsidP="00265BDA">
      <w:pPr>
        <w:pStyle w:val="NoSpacing"/>
        <w:spacing w:line="480" w:lineRule="auto"/>
        <w:ind w:firstLine="720"/>
        <w:jc w:val="both"/>
        <w:rPr>
          <w:rFonts w:ascii="Times New Roman" w:hAnsi="Times New Roman"/>
          <w:lang w:val="id-ID"/>
        </w:rPr>
      </w:pPr>
      <w:r>
        <w:rPr>
          <w:rFonts w:ascii="Times New Roman" w:hAnsi="Times New Roman"/>
          <w:bCs/>
          <w:lang w:val="id-ID"/>
        </w:rPr>
        <w:lastRenderedPageBreak/>
        <w:t>V</w:t>
      </w:r>
      <w:r w:rsidRPr="00AD46E5">
        <w:rPr>
          <w:rFonts w:ascii="Times New Roman" w:hAnsi="Times New Roman"/>
          <w:bCs/>
        </w:rPr>
        <w:t xml:space="preserve">ariabel independen yang berpengaruh paling dominan terhadap variabel dependennya (ROA), dapat dilihat dari nilai </w:t>
      </w:r>
      <w:r>
        <w:rPr>
          <w:rFonts w:ascii="Times New Roman" w:hAnsi="Times New Roman"/>
          <w:bCs/>
          <w:lang w:val="id-ID"/>
        </w:rPr>
        <w:t xml:space="preserve">penentuan variabel yang paling dominan dan paling besar pengaruhnya menggunakan </w:t>
      </w:r>
      <w:r w:rsidRPr="00AD46E5">
        <w:rPr>
          <w:rFonts w:ascii="Times New Roman" w:hAnsi="Times New Roman"/>
        </w:rPr>
        <w:t xml:space="preserve">aplikasi </w:t>
      </w:r>
      <w:r w:rsidRPr="00265BDA">
        <w:rPr>
          <w:rFonts w:ascii="Times New Roman" w:hAnsi="Times New Roman"/>
          <w:bCs/>
          <w:i/>
        </w:rPr>
        <w:t>IBM SPSS 22</w:t>
      </w:r>
      <w:r>
        <w:rPr>
          <w:rFonts w:ascii="Times New Roman" w:hAnsi="Times New Roman"/>
          <w:bCs/>
          <w:i/>
          <w:lang w:val="id-ID"/>
        </w:rPr>
        <w:t xml:space="preserve"> </w:t>
      </w:r>
      <w:r w:rsidR="00265BDA">
        <w:rPr>
          <w:rFonts w:ascii="Times New Roman" w:hAnsi="Times New Roman"/>
          <w:lang w:val="id-ID"/>
        </w:rPr>
        <w:t xml:space="preserve">menggunakan menu </w:t>
      </w:r>
      <w:r w:rsidR="00265BDA" w:rsidRPr="00265BDA">
        <w:rPr>
          <w:rFonts w:ascii="Times New Roman" w:hAnsi="Times New Roman"/>
          <w:bCs/>
          <w:i/>
        </w:rPr>
        <w:t xml:space="preserve">Forward Regression </w:t>
      </w:r>
      <w:r w:rsidR="00AD46E5" w:rsidRPr="00AD46E5">
        <w:rPr>
          <w:rFonts w:ascii="Times New Roman" w:hAnsi="Times New Roman"/>
        </w:rPr>
        <w:t xml:space="preserve">dengan memasukkan variabel yang </w:t>
      </w:r>
      <w:r w:rsidR="00AD46E5" w:rsidRPr="00265BDA">
        <w:rPr>
          <w:rFonts w:ascii="Times New Roman" w:hAnsi="Times New Roman"/>
        </w:rPr>
        <w:t xml:space="preserve">signifikan dalam hal ini yang paling berkorelasi kuat  terhadap dependent </w:t>
      </w:r>
      <w:r w:rsidR="00265BDA" w:rsidRPr="00265BDA">
        <w:rPr>
          <w:rFonts w:ascii="Times New Roman" w:hAnsi="Times New Roman"/>
        </w:rPr>
        <w:t>variab</w:t>
      </w:r>
      <w:r w:rsidR="00AD46E5" w:rsidRPr="00265BDA">
        <w:rPr>
          <w:rFonts w:ascii="Times New Roman" w:hAnsi="Times New Roman"/>
        </w:rPr>
        <w:t>e</w:t>
      </w:r>
      <w:r w:rsidR="00265BDA" w:rsidRPr="00265BDA">
        <w:rPr>
          <w:rFonts w:ascii="Times New Roman" w:hAnsi="Times New Roman"/>
          <w:lang w:val="id-ID"/>
        </w:rPr>
        <w:t>l</w:t>
      </w:r>
      <w:r w:rsidR="00265BDA" w:rsidRPr="00265BDA">
        <w:rPr>
          <w:rFonts w:ascii="Times New Roman" w:hAnsi="Times New Roman"/>
        </w:rPr>
        <w:t>nya</w:t>
      </w:r>
      <w:r w:rsidR="00265BDA">
        <w:rPr>
          <w:rFonts w:ascii="Times New Roman" w:hAnsi="Times New Roman"/>
          <w:lang w:val="id-ID"/>
        </w:rPr>
        <w:t>, sehingga</w:t>
      </w:r>
      <w:r w:rsidR="00265BDA" w:rsidRPr="00265BDA">
        <w:rPr>
          <w:rFonts w:ascii="Times New Roman" w:hAnsi="Times New Roman"/>
        </w:rPr>
        <w:t xml:space="preserve"> secara otomatis akan memberikan urutan variabel yang</w:t>
      </w:r>
      <w:r w:rsidR="00265BDA">
        <w:rPr>
          <w:rFonts w:ascii="Times New Roman" w:hAnsi="Times New Roman"/>
          <w:lang w:val="id-ID"/>
        </w:rPr>
        <w:t xml:space="preserve"> paling</w:t>
      </w:r>
      <w:r w:rsidR="00265BDA" w:rsidRPr="00265BDA">
        <w:rPr>
          <w:rFonts w:ascii="Times New Roman" w:hAnsi="Times New Roman"/>
        </w:rPr>
        <w:t xml:space="preserve"> signifikan</w:t>
      </w:r>
      <w:r w:rsidR="00E079E0" w:rsidRPr="00265BDA">
        <w:rPr>
          <w:rFonts w:ascii="Times New Roman" w:hAnsi="Times New Roman"/>
        </w:rPr>
        <w:t xml:space="preserve"> </w:t>
      </w:r>
      <w:r w:rsidR="00265BDA">
        <w:rPr>
          <w:rFonts w:ascii="Times New Roman" w:hAnsi="Times New Roman"/>
          <w:lang w:val="id-ID"/>
        </w:rPr>
        <w:t>dan paling besar pengaruhn</w:t>
      </w:r>
      <w:r w:rsidR="005B4311">
        <w:rPr>
          <w:rFonts w:ascii="Times New Roman" w:hAnsi="Times New Roman"/>
          <w:lang w:val="id-ID"/>
        </w:rPr>
        <w:t>ya yang dapat dilihat sebagai berikut</w:t>
      </w:r>
      <w:r w:rsidR="007D14EC">
        <w:rPr>
          <w:rFonts w:ascii="Times New Roman" w:hAnsi="Times New Roman"/>
          <w:lang w:val="id-ID"/>
        </w:rPr>
        <w:t>.</w:t>
      </w:r>
    </w:p>
    <w:p w:rsidR="00265BDA" w:rsidRPr="00265BDA" w:rsidRDefault="00265BDA" w:rsidP="003F551F">
      <w:pPr>
        <w:spacing w:line="240" w:lineRule="auto"/>
        <w:ind w:left="993" w:hanging="993"/>
        <w:rPr>
          <w:rFonts w:ascii="Times New Roman" w:hAnsi="Times New Roman" w:cs="Times New Roman"/>
          <w:sz w:val="24"/>
          <w:szCs w:val="24"/>
          <w:lang w:val="id-ID"/>
        </w:rPr>
      </w:pPr>
      <w:r w:rsidRPr="00CD213F">
        <w:rPr>
          <w:rFonts w:ascii="TimesNewRomanPSMT" w:hAnsi="TimesNewRomanPSMT" w:cs="TimesNewRomanPSMT"/>
          <w:b/>
          <w:sz w:val="24"/>
          <w:szCs w:val="24"/>
        </w:rPr>
        <w:t>Tabel 1</w:t>
      </w:r>
      <w:r w:rsidR="009468B8">
        <w:rPr>
          <w:rFonts w:ascii="TimesNewRomanPSMT" w:hAnsi="TimesNewRomanPSMT" w:cs="TimesNewRomanPSMT"/>
          <w:b/>
          <w:sz w:val="24"/>
          <w:szCs w:val="24"/>
          <w:lang w:val="id-ID"/>
        </w:rPr>
        <w:t>9</w:t>
      </w:r>
      <w:r>
        <w:rPr>
          <w:rFonts w:ascii="TimesNewRomanPSMT" w:hAnsi="TimesNewRomanPSMT" w:cs="TimesNewRomanPSMT"/>
          <w:b/>
          <w:sz w:val="24"/>
          <w:szCs w:val="24"/>
        </w:rPr>
        <w:t xml:space="preserve">. Hasil </w:t>
      </w:r>
      <w:r w:rsidR="003F551F">
        <w:rPr>
          <w:rFonts w:ascii="TimesNewRomanPSMT" w:hAnsi="TimesNewRomanPSMT" w:cs="TimesNewRomanPSMT"/>
          <w:b/>
          <w:sz w:val="24"/>
          <w:szCs w:val="24"/>
          <w:lang w:val="id-ID"/>
        </w:rPr>
        <w:t>penentuan variabel X  yang paling dominan berpengaruh terhadap variabel Y</w:t>
      </w:r>
    </w:p>
    <w:tbl>
      <w:tblPr>
        <w:tblW w:w="6962" w:type="dxa"/>
        <w:jc w:val="center"/>
        <w:tblInd w:w="-81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1617"/>
        <w:gridCol w:w="1476"/>
        <w:gridCol w:w="1476"/>
        <w:gridCol w:w="2393"/>
      </w:tblGrid>
      <w:tr w:rsidR="00265BDA" w:rsidRPr="00265BDA" w:rsidTr="00BE73C1">
        <w:trPr>
          <w:cantSplit/>
          <w:jc w:val="center"/>
        </w:trPr>
        <w:tc>
          <w:tcPr>
            <w:tcW w:w="6962" w:type="dxa"/>
            <w:gridSpan w:val="4"/>
            <w:tcBorders>
              <w:top w:val="nil"/>
              <w:left w:val="nil"/>
              <w:bottom w:val="nil"/>
              <w:right w:val="nil"/>
            </w:tcBorders>
            <w:shd w:val="clear" w:color="auto" w:fill="FFFFFF"/>
            <w:vAlign w:val="center"/>
          </w:tcPr>
          <w:p w:rsidR="00265BDA" w:rsidRPr="00265BDA" w:rsidRDefault="00265BDA" w:rsidP="00265BDA">
            <w:pPr>
              <w:autoSpaceDE w:val="0"/>
              <w:autoSpaceDN w:val="0"/>
              <w:adjustRightInd w:val="0"/>
              <w:spacing w:after="0" w:line="320" w:lineRule="atLeast"/>
              <w:ind w:left="60" w:right="60"/>
              <w:jc w:val="center"/>
              <w:rPr>
                <w:rFonts w:ascii="Arial" w:hAnsi="Arial" w:cs="Arial"/>
                <w:color w:val="000000"/>
                <w:sz w:val="18"/>
                <w:szCs w:val="18"/>
                <w:lang w:val="id-ID"/>
              </w:rPr>
            </w:pPr>
            <w:r w:rsidRPr="00265BDA">
              <w:rPr>
                <w:rFonts w:ascii="Arial" w:hAnsi="Arial" w:cs="Arial"/>
                <w:b/>
                <w:bCs/>
                <w:color w:val="000000"/>
                <w:sz w:val="18"/>
                <w:szCs w:val="18"/>
                <w:lang w:val="id-ID"/>
              </w:rPr>
              <w:t>Variables Entered/Removed</w:t>
            </w:r>
            <w:r w:rsidRPr="00265BDA">
              <w:rPr>
                <w:rFonts w:ascii="Arial" w:hAnsi="Arial" w:cs="Arial"/>
                <w:b/>
                <w:bCs/>
                <w:color w:val="000000"/>
                <w:sz w:val="18"/>
                <w:szCs w:val="18"/>
                <w:vertAlign w:val="superscript"/>
                <w:lang w:val="id-ID"/>
              </w:rPr>
              <w:t>a</w:t>
            </w:r>
          </w:p>
        </w:tc>
      </w:tr>
      <w:tr w:rsidR="00265BDA" w:rsidRPr="00265BDA" w:rsidTr="00BE73C1">
        <w:trPr>
          <w:cantSplit/>
          <w:jc w:val="center"/>
        </w:trPr>
        <w:tc>
          <w:tcPr>
            <w:tcW w:w="1617"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265BDA" w:rsidRPr="00265BDA" w:rsidRDefault="00265BDA" w:rsidP="00265BDA">
            <w:pPr>
              <w:autoSpaceDE w:val="0"/>
              <w:autoSpaceDN w:val="0"/>
              <w:adjustRightInd w:val="0"/>
              <w:spacing w:after="0" w:line="320" w:lineRule="atLeast"/>
              <w:ind w:left="60" w:right="60"/>
              <w:rPr>
                <w:rFonts w:ascii="Arial" w:hAnsi="Arial" w:cs="Arial"/>
                <w:color w:val="000000"/>
                <w:sz w:val="18"/>
                <w:szCs w:val="18"/>
                <w:lang w:val="id-ID"/>
              </w:rPr>
            </w:pPr>
            <w:r w:rsidRPr="00265BDA">
              <w:rPr>
                <w:rFonts w:ascii="Arial" w:hAnsi="Arial" w:cs="Arial"/>
                <w:color w:val="000000"/>
                <w:sz w:val="18"/>
                <w:szCs w:val="18"/>
                <w:lang w:val="id-ID"/>
              </w:rPr>
              <w:t>Model</w:t>
            </w:r>
          </w:p>
        </w:tc>
        <w:tc>
          <w:tcPr>
            <w:tcW w:w="1476" w:type="dxa"/>
            <w:tcBorders>
              <w:top w:val="single" w:sz="16" w:space="0" w:color="000000"/>
              <w:left w:val="single" w:sz="16" w:space="0" w:color="000000"/>
              <w:bottom w:val="single" w:sz="16" w:space="0" w:color="000000"/>
            </w:tcBorders>
            <w:shd w:val="clear" w:color="auto" w:fill="FFFFFF"/>
            <w:vAlign w:val="bottom"/>
          </w:tcPr>
          <w:p w:rsidR="00265BDA" w:rsidRPr="00265BDA" w:rsidRDefault="00265BDA" w:rsidP="00265BDA">
            <w:pPr>
              <w:autoSpaceDE w:val="0"/>
              <w:autoSpaceDN w:val="0"/>
              <w:adjustRightInd w:val="0"/>
              <w:spacing w:after="0" w:line="320" w:lineRule="atLeast"/>
              <w:ind w:left="60" w:right="60"/>
              <w:jc w:val="center"/>
              <w:rPr>
                <w:rFonts w:ascii="Arial" w:hAnsi="Arial" w:cs="Arial"/>
                <w:color w:val="000000"/>
                <w:sz w:val="18"/>
                <w:szCs w:val="18"/>
                <w:lang w:val="id-ID"/>
              </w:rPr>
            </w:pPr>
            <w:r w:rsidRPr="00265BDA">
              <w:rPr>
                <w:rFonts w:ascii="Arial" w:hAnsi="Arial" w:cs="Arial"/>
                <w:color w:val="000000"/>
                <w:sz w:val="18"/>
                <w:szCs w:val="18"/>
                <w:lang w:val="id-ID"/>
              </w:rPr>
              <w:t>Variables Entered</w:t>
            </w:r>
          </w:p>
        </w:tc>
        <w:tc>
          <w:tcPr>
            <w:tcW w:w="1476" w:type="dxa"/>
            <w:tcBorders>
              <w:top w:val="single" w:sz="16" w:space="0" w:color="000000"/>
              <w:bottom w:val="single" w:sz="16" w:space="0" w:color="000000"/>
            </w:tcBorders>
            <w:shd w:val="clear" w:color="auto" w:fill="FFFFFF"/>
            <w:vAlign w:val="bottom"/>
          </w:tcPr>
          <w:p w:rsidR="00265BDA" w:rsidRPr="00265BDA" w:rsidRDefault="00265BDA" w:rsidP="00265BDA">
            <w:pPr>
              <w:autoSpaceDE w:val="0"/>
              <w:autoSpaceDN w:val="0"/>
              <w:adjustRightInd w:val="0"/>
              <w:spacing w:after="0" w:line="320" w:lineRule="atLeast"/>
              <w:ind w:left="60" w:right="60"/>
              <w:jc w:val="center"/>
              <w:rPr>
                <w:rFonts w:ascii="Arial" w:hAnsi="Arial" w:cs="Arial"/>
                <w:color w:val="000000"/>
                <w:sz w:val="18"/>
                <w:szCs w:val="18"/>
                <w:lang w:val="id-ID"/>
              </w:rPr>
            </w:pPr>
            <w:r w:rsidRPr="00265BDA">
              <w:rPr>
                <w:rFonts w:ascii="Arial" w:hAnsi="Arial" w:cs="Arial"/>
                <w:color w:val="000000"/>
                <w:sz w:val="18"/>
                <w:szCs w:val="18"/>
                <w:lang w:val="id-ID"/>
              </w:rPr>
              <w:t>Variables Removed</w:t>
            </w:r>
          </w:p>
        </w:tc>
        <w:tc>
          <w:tcPr>
            <w:tcW w:w="2393" w:type="dxa"/>
            <w:tcBorders>
              <w:top w:val="single" w:sz="16" w:space="0" w:color="000000"/>
              <w:bottom w:val="single" w:sz="16" w:space="0" w:color="000000"/>
              <w:right w:val="single" w:sz="16" w:space="0" w:color="000000"/>
            </w:tcBorders>
            <w:shd w:val="clear" w:color="auto" w:fill="FFFFFF"/>
            <w:vAlign w:val="bottom"/>
          </w:tcPr>
          <w:p w:rsidR="00265BDA" w:rsidRPr="00265BDA" w:rsidRDefault="00265BDA" w:rsidP="00265BDA">
            <w:pPr>
              <w:autoSpaceDE w:val="0"/>
              <w:autoSpaceDN w:val="0"/>
              <w:adjustRightInd w:val="0"/>
              <w:spacing w:after="0" w:line="320" w:lineRule="atLeast"/>
              <w:ind w:left="60" w:right="60"/>
              <w:jc w:val="center"/>
              <w:rPr>
                <w:rFonts w:ascii="Arial" w:hAnsi="Arial" w:cs="Arial"/>
                <w:color w:val="000000"/>
                <w:sz w:val="18"/>
                <w:szCs w:val="18"/>
                <w:lang w:val="id-ID"/>
              </w:rPr>
            </w:pPr>
            <w:r w:rsidRPr="00265BDA">
              <w:rPr>
                <w:rFonts w:ascii="Arial" w:hAnsi="Arial" w:cs="Arial"/>
                <w:color w:val="000000"/>
                <w:sz w:val="18"/>
                <w:szCs w:val="18"/>
                <w:lang w:val="id-ID"/>
              </w:rPr>
              <w:t>Method</w:t>
            </w:r>
          </w:p>
        </w:tc>
      </w:tr>
      <w:tr w:rsidR="00265BDA" w:rsidRPr="00265BDA" w:rsidTr="00BE73C1">
        <w:trPr>
          <w:cantSplit/>
          <w:jc w:val="center"/>
        </w:trPr>
        <w:tc>
          <w:tcPr>
            <w:tcW w:w="1617" w:type="dxa"/>
            <w:tcBorders>
              <w:top w:val="single" w:sz="16" w:space="0" w:color="000000"/>
              <w:left w:val="single" w:sz="16" w:space="0" w:color="000000"/>
              <w:bottom w:val="single" w:sz="16" w:space="0" w:color="000000"/>
              <w:right w:val="single" w:sz="16" w:space="0" w:color="000000"/>
            </w:tcBorders>
            <w:shd w:val="clear" w:color="auto" w:fill="FFFFFF"/>
          </w:tcPr>
          <w:p w:rsidR="00265BDA" w:rsidRPr="00265BDA" w:rsidRDefault="00265BDA" w:rsidP="00265BDA">
            <w:pPr>
              <w:autoSpaceDE w:val="0"/>
              <w:autoSpaceDN w:val="0"/>
              <w:adjustRightInd w:val="0"/>
              <w:spacing w:after="0" w:line="320" w:lineRule="atLeast"/>
              <w:ind w:left="60" w:right="60"/>
              <w:rPr>
                <w:rFonts w:ascii="Arial" w:hAnsi="Arial" w:cs="Arial"/>
                <w:color w:val="000000"/>
                <w:sz w:val="18"/>
                <w:szCs w:val="18"/>
                <w:lang w:val="id-ID"/>
              </w:rPr>
            </w:pPr>
            <w:r w:rsidRPr="00265BDA">
              <w:rPr>
                <w:rFonts w:ascii="Arial" w:hAnsi="Arial" w:cs="Arial"/>
                <w:color w:val="000000"/>
                <w:sz w:val="18"/>
                <w:szCs w:val="18"/>
                <w:lang w:val="id-ID"/>
              </w:rPr>
              <w:t>1</w:t>
            </w:r>
          </w:p>
        </w:tc>
        <w:tc>
          <w:tcPr>
            <w:tcW w:w="1476" w:type="dxa"/>
            <w:tcBorders>
              <w:top w:val="single" w:sz="16" w:space="0" w:color="000000"/>
              <w:left w:val="single" w:sz="16" w:space="0" w:color="000000"/>
              <w:bottom w:val="single" w:sz="16" w:space="0" w:color="000000"/>
            </w:tcBorders>
            <w:shd w:val="clear" w:color="auto" w:fill="FFFFFF"/>
            <w:vAlign w:val="center"/>
          </w:tcPr>
          <w:p w:rsidR="00265BDA" w:rsidRPr="00265BDA" w:rsidRDefault="00265BDA" w:rsidP="00265BDA">
            <w:pPr>
              <w:autoSpaceDE w:val="0"/>
              <w:autoSpaceDN w:val="0"/>
              <w:adjustRightInd w:val="0"/>
              <w:spacing w:after="0" w:line="320" w:lineRule="atLeast"/>
              <w:ind w:left="60" w:right="60"/>
              <w:rPr>
                <w:rFonts w:ascii="Arial" w:hAnsi="Arial" w:cs="Arial"/>
                <w:color w:val="000000"/>
                <w:sz w:val="18"/>
                <w:szCs w:val="18"/>
                <w:lang w:val="id-ID"/>
              </w:rPr>
            </w:pPr>
            <w:r w:rsidRPr="00265BDA">
              <w:rPr>
                <w:rFonts w:ascii="Arial" w:hAnsi="Arial" w:cs="Arial"/>
                <w:color w:val="000000"/>
                <w:sz w:val="18"/>
                <w:szCs w:val="18"/>
                <w:lang w:val="id-ID"/>
              </w:rPr>
              <w:t>NPL</w:t>
            </w:r>
          </w:p>
        </w:tc>
        <w:tc>
          <w:tcPr>
            <w:tcW w:w="1476" w:type="dxa"/>
            <w:tcBorders>
              <w:top w:val="single" w:sz="16" w:space="0" w:color="000000"/>
              <w:bottom w:val="single" w:sz="16" w:space="0" w:color="000000"/>
            </w:tcBorders>
            <w:shd w:val="clear" w:color="auto" w:fill="FFFFFF"/>
            <w:vAlign w:val="center"/>
          </w:tcPr>
          <w:p w:rsidR="00265BDA" w:rsidRPr="00265BDA" w:rsidRDefault="00265BDA" w:rsidP="00265BDA">
            <w:pPr>
              <w:autoSpaceDE w:val="0"/>
              <w:autoSpaceDN w:val="0"/>
              <w:adjustRightInd w:val="0"/>
              <w:spacing w:after="0" w:line="320" w:lineRule="atLeast"/>
              <w:ind w:left="60" w:right="60"/>
              <w:jc w:val="right"/>
              <w:rPr>
                <w:rFonts w:ascii="Arial" w:hAnsi="Arial" w:cs="Arial"/>
                <w:color w:val="000000"/>
                <w:sz w:val="18"/>
                <w:szCs w:val="18"/>
                <w:lang w:val="id-ID"/>
              </w:rPr>
            </w:pPr>
            <w:r w:rsidRPr="00265BDA">
              <w:rPr>
                <w:rFonts w:ascii="Arial" w:hAnsi="Arial" w:cs="Arial"/>
                <w:color w:val="000000"/>
                <w:sz w:val="18"/>
                <w:szCs w:val="18"/>
                <w:lang w:val="id-ID"/>
              </w:rPr>
              <w:t>.</w:t>
            </w:r>
          </w:p>
        </w:tc>
        <w:tc>
          <w:tcPr>
            <w:tcW w:w="2393" w:type="dxa"/>
            <w:tcBorders>
              <w:top w:val="single" w:sz="16" w:space="0" w:color="000000"/>
              <w:bottom w:val="single" w:sz="16" w:space="0" w:color="000000"/>
              <w:right w:val="single" w:sz="16" w:space="0" w:color="000000"/>
            </w:tcBorders>
            <w:shd w:val="clear" w:color="auto" w:fill="FFFFFF"/>
            <w:vAlign w:val="center"/>
          </w:tcPr>
          <w:p w:rsidR="00265BDA" w:rsidRPr="00265BDA" w:rsidRDefault="00265BDA" w:rsidP="00265BDA">
            <w:pPr>
              <w:autoSpaceDE w:val="0"/>
              <w:autoSpaceDN w:val="0"/>
              <w:adjustRightInd w:val="0"/>
              <w:spacing w:after="0" w:line="320" w:lineRule="atLeast"/>
              <w:ind w:left="60" w:right="60"/>
              <w:rPr>
                <w:rFonts w:ascii="Arial" w:hAnsi="Arial" w:cs="Arial"/>
                <w:color w:val="000000"/>
                <w:sz w:val="18"/>
                <w:szCs w:val="18"/>
                <w:lang w:val="id-ID"/>
              </w:rPr>
            </w:pPr>
            <w:r w:rsidRPr="00265BDA">
              <w:rPr>
                <w:rFonts w:ascii="Arial" w:hAnsi="Arial" w:cs="Arial"/>
                <w:color w:val="000000"/>
                <w:sz w:val="18"/>
                <w:szCs w:val="18"/>
                <w:lang w:val="id-ID"/>
              </w:rPr>
              <w:t>Forward (Criterion: Probability-of-F-to-enter &lt;= ,050)</w:t>
            </w:r>
          </w:p>
        </w:tc>
      </w:tr>
      <w:tr w:rsidR="00265BDA" w:rsidRPr="00265BDA" w:rsidTr="00BE73C1">
        <w:trPr>
          <w:cantSplit/>
          <w:jc w:val="center"/>
        </w:trPr>
        <w:tc>
          <w:tcPr>
            <w:tcW w:w="6962" w:type="dxa"/>
            <w:gridSpan w:val="4"/>
            <w:tcBorders>
              <w:top w:val="nil"/>
              <w:left w:val="nil"/>
              <w:bottom w:val="nil"/>
              <w:right w:val="nil"/>
            </w:tcBorders>
            <w:shd w:val="clear" w:color="auto" w:fill="FFFFFF"/>
          </w:tcPr>
          <w:p w:rsidR="00265BDA" w:rsidRPr="00265BDA" w:rsidRDefault="00265BDA" w:rsidP="00265BDA">
            <w:pPr>
              <w:autoSpaceDE w:val="0"/>
              <w:autoSpaceDN w:val="0"/>
              <w:adjustRightInd w:val="0"/>
              <w:spacing w:after="0" w:line="320" w:lineRule="atLeast"/>
              <w:ind w:left="60" w:right="60"/>
              <w:rPr>
                <w:rFonts w:ascii="Arial" w:hAnsi="Arial" w:cs="Arial"/>
                <w:color w:val="000000"/>
                <w:sz w:val="18"/>
                <w:szCs w:val="18"/>
                <w:lang w:val="id-ID"/>
              </w:rPr>
            </w:pPr>
            <w:r w:rsidRPr="00265BDA">
              <w:rPr>
                <w:rFonts w:ascii="Arial" w:hAnsi="Arial" w:cs="Arial"/>
                <w:color w:val="000000"/>
                <w:sz w:val="18"/>
                <w:szCs w:val="18"/>
                <w:lang w:val="id-ID"/>
              </w:rPr>
              <w:t>a. Dependent Variable: ROA</w:t>
            </w:r>
          </w:p>
        </w:tc>
      </w:tr>
    </w:tbl>
    <w:p w:rsidR="005B4311" w:rsidRDefault="003F551F" w:rsidP="00332326">
      <w:pPr>
        <w:pStyle w:val="NoSpacing"/>
        <w:spacing w:before="240" w:after="240" w:line="480" w:lineRule="auto"/>
        <w:ind w:firstLine="720"/>
        <w:jc w:val="both"/>
        <w:rPr>
          <w:rFonts w:ascii="Times New Roman" w:hAnsi="Times New Roman"/>
          <w:lang w:val="id-ID"/>
        </w:rPr>
      </w:pPr>
      <w:r>
        <w:rPr>
          <w:rFonts w:ascii="Times New Roman" w:hAnsi="Times New Roman"/>
          <w:lang w:val="id-ID"/>
        </w:rPr>
        <w:t>Pada tabel 1</w:t>
      </w:r>
      <w:r w:rsidR="009468B8">
        <w:rPr>
          <w:rFonts w:ascii="Times New Roman" w:hAnsi="Times New Roman"/>
          <w:lang w:val="id-ID"/>
        </w:rPr>
        <w:t>9</w:t>
      </w:r>
      <w:r>
        <w:rPr>
          <w:rFonts w:ascii="Times New Roman" w:hAnsi="Times New Roman"/>
          <w:lang w:val="id-ID"/>
        </w:rPr>
        <w:t xml:space="preserve"> menunjukkan </w:t>
      </w:r>
      <w:r w:rsidR="007A4E4D" w:rsidRPr="007A4E4D">
        <w:rPr>
          <w:rFonts w:ascii="Times New Roman" w:hAnsi="Times New Roman"/>
          <w:lang w:val="id-ID"/>
        </w:rPr>
        <w:t>v</w:t>
      </w:r>
      <w:r w:rsidR="007A4E4D" w:rsidRPr="007A4E4D">
        <w:rPr>
          <w:rFonts w:ascii="Times New Roman" w:hAnsi="Times New Roman"/>
          <w:bCs/>
        </w:rPr>
        <w:t>ariabel independen yang paling dominan pengaruh</w:t>
      </w:r>
      <w:r w:rsidR="007A4E4D" w:rsidRPr="007A4E4D">
        <w:rPr>
          <w:rFonts w:ascii="Times New Roman" w:hAnsi="Times New Roman"/>
          <w:bCs/>
          <w:lang w:val="id-ID"/>
        </w:rPr>
        <w:t>nya</w:t>
      </w:r>
      <w:r w:rsidR="007A4E4D" w:rsidRPr="007A4E4D">
        <w:rPr>
          <w:rFonts w:ascii="Times New Roman" w:hAnsi="Times New Roman"/>
          <w:bCs/>
        </w:rPr>
        <w:t xml:space="preserve"> terhadap </w:t>
      </w:r>
      <w:r w:rsidR="007A4E4D" w:rsidRPr="007A4E4D">
        <w:rPr>
          <w:rFonts w:ascii="Times New Roman" w:hAnsi="Times New Roman"/>
          <w:lang w:val="id-ID"/>
        </w:rPr>
        <w:t>Profitabilitas</w:t>
      </w:r>
      <w:r w:rsidR="007A4E4D" w:rsidRPr="007A4E4D">
        <w:rPr>
          <w:rFonts w:ascii="Times New Roman" w:hAnsi="Times New Roman"/>
        </w:rPr>
        <w:t xml:space="preserve"> </w:t>
      </w:r>
      <w:r w:rsidR="007A4E4D" w:rsidRPr="007A4E4D">
        <w:rPr>
          <w:rFonts w:ascii="Times New Roman" w:hAnsi="Times New Roman"/>
          <w:bCs/>
        </w:rPr>
        <w:t>yaitu NPL</w:t>
      </w:r>
      <w:r w:rsidR="007A4E4D">
        <w:rPr>
          <w:rFonts w:ascii="Times New Roman" w:hAnsi="Times New Roman"/>
          <w:bCs/>
          <w:lang w:val="id-ID"/>
        </w:rPr>
        <w:t>. NPL</w:t>
      </w:r>
      <w:r w:rsidR="00190200" w:rsidRPr="007A4E4D">
        <w:rPr>
          <w:rFonts w:ascii="Times New Roman" w:hAnsi="Times New Roman"/>
          <w:bCs/>
        </w:rPr>
        <w:t xml:space="preserve"> </w:t>
      </w:r>
      <w:r w:rsidR="007A4E4D">
        <w:rPr>
          <w:rFonts w:ascii="Times New Roman" w:hAnsi="Times New Roman"/>
          <w:bCs/>
          <w:lang w:val="id-ID"/>
        </w:rPr>
        <w:t xml:space="preserve">dapat </w:t>
      </w:r>
      <w:r w:rsidR="00190200" w:rsidRPr="007A4E4D">
        <w:rPr>
          <w:rFonts w:ascii="Times New Roman" w:hAnsi="Times New Roman"/>
          <w:bCs/>
        </w:rPr>
        <w:t>dijelaskan</w:t>
      </w:r>
      <w:r w:rsidR="00E079E0" w:rsidRPr="007A4E4D">
        <w:rPr>
          <w:rFonts w:ascii="Times New Roman" w:hAnsi="Times New Roman"/>
          <w:bCs/>
        </w:rPr>
        <w:t xml:space="preserve"> pada suatu kondisi p</w:t>
      </w:r>
      <w:r w:rsidR="007A4E4D">
        <w:rPr>
          <w:rFonts w:ascii="Times New Roman" w:hAnsi="Times New Roman"/>
          <w:bCs/>
        </w:rPr>
        <w:t>enurunan kredit bermasalah</w:t>
      </w:r>
      <w:r w:rsidR="007A4E4D">
        <w:rPr>
          <w:rFonts w:ascii="Times New Roman" w:hAnsi="Times New Roman"/>
          <w:bCs/>
          <w:lang w:val="id-ID"/>
        </w:rPr>
        <w:t xml:space="preserve"> </w:t>
      </w:r>
      <w:r w:rsidR="007A4E4D">
        <w:rPr>
          <w:rFonts w:ascii="Times New Roman" w:hAnsi="Times New Roman"/>
          <w:bCs/>
        </w:rPr>
        <w:t>di</w:t>
      </w:r>
      <w:r w:rsidR="007A4E4D">
        <w:rPr>
          <w:rFonts w:ascii="Times New Roman" w:hAnsi="Times New Roman"/>
          <w:bCs/>
          <w:lang w:val="id-ID"/>
        </w:rPr>
        <w:t xml:space="preserve">ikuti oleh </w:t>
      </w:r>
      <w:r w:rsidR="00190200" w:rsidRPr="00E079E0">
        <w:rPr>
          <w:rFonts w:ascii="Times New Roman" w:hAnsi="Times New Roman"/>
          <w:bCs/>
        </w:rPr>
        <w:t>peningkatan pendapatan operasional bank akan berakibat ber</w:t>
      </w:r>
      <w:r>
        <w:rPr>
          <w:rFonts w:ascii="Times New Roman" w:hAnsi="Times New Roman"/>
          <w:bCs/>
          <w:lang w:val="id-ID"/>
        </w:rPr>
        <w:t>t</w:t>
      </w:r>
      <w:r w:rsidR="00190200" w:rsidRPr="00E079E0">
        <w:rPr>
          <w:rFonts w:ascii="Times New Roman" w:hAnsi="Times New Roman"/>
          <w:bCs/>
        </w:rPr>
        <w:t>a</w:t>
      </w:r>
      <w:r>
        <w:rPr>
          <w:rFonts w:ascii="Times New Roman" w:hAnsi="Times New Roman"/>
          <w:bCs/>
          <w:lang w:val="id-ID"/>
        </w:rPr>
        <w:t>mbahnya</w:t>
      </w:r>
      <w:r w:rsidR="00190200" w:rsidRPr="00E079E0">
        <w:rPr>
          <w:rFonts w:ascii="Times New Roman" w:hAnsi="Times New Roman"/>
          <w:bCs/>
        </w:rPr>
        <w:t xml:space="preserve"> </w:t>
      </w:r>
      <w:r>
        <w:rPr>
          <w:rFonts w:ascii="Times New Roman" w:hAnsi="Times New Roman"/>
          <w:bCs/>
          <w:lang w:val="id-ID"/>
        </w:rPr>
        <w:t>peluang pendapatan dari bunga bank sehingga</w:t>
      </w:r>
      <w:r w:rsidR="00190200" w:rsidRPr="00E079E0">
        <w:rPr>
          <w:rFonts w:ascii="Times New Roman" w:hAnsi="Times New Roman"/>
          <w:bCs/>
        </w:rPr>
        <w:t xml:space="preserve"> akan </w:t>
      </w:r>
      <w:r>
        <w:rPr>
          <w:rFonts w:ascii="Times New Roman" w:hAnsi="Times New Roman"/>
          <w:bCs/>
          <w:lang w:val="id-ID"/>
        </w:rPr>
        <w:t>meningkatkan</w:t>
      </w:r>
      <w:r w:rsidR="007A4E4D">
        <w:rPr>
          <w:rFonts w:ascii="Times New Roman" w:hAnsi="Times New Roman"/>
          <w:bCs/>
          <w:lang w:val="id-ID"/>
        </w:rPr>
        <w:t xml:space="preserve"> Profitabilitas. </w:t>
      </w:r>
      <w:r w:rsidR="00BE73C1" w:rsidRPr="00BE73C1">
        <w:rPr>
          <w:rFonts w:ascii="Times New Roman" w:hAnsi="Times New Roman"/>
        </w:rPr>
        <w:t>Sehingga</w:t>
      </w:r>
      <w:r w:rsidR="00BE73C1" w:rsidRPr="00BE73C1">
        <w:rPr>
          <w:rFonts w:ascii="Times New Roman" w:hAnsi="Times New Roman"/>
          <w:lang w:val="id-ID"/>
        </w:rPr>
        <w:t xml:space="preserve"> h</w:t>
      </w:r>
      <w:r w:rsidR="007A4E4D" w:rsidRPr="00BE73C1">
        <w:rPr>
          <w:rFonts w:ascii="Times New Roman" w:hAnsi="Times New Roman"/>
        </w:rPr>
        <w:t xml:space="preserve">ipotesis </w:t>
      </w:r>
      <w:r w:rsidR="007A4E4D" w:rsidRPr="007A4E4D">
        <w:rPr>
          <w:rFonts w:ascii="Times New Roman" w:hAnsi="Times New Roman"/>
        </w:rPr>
        <w:t xml:space="preserve">yang diajukan bahwa diduga </w:t>
      </w:r>
      <w:r w:rsidR="003144A7">
        <w:rPr>
          <w:rFonts w:ascii="Times New Roman" w:hAnsi="Times New Roman"/>
          <w:i/>
          <w:iCs/>
        </w:rPr>
        <w:t xml:space="preserve">Non Performing Loan </w:t>
      </w:r>
      <w:r w:rsidR="003144A7">
        <w:rPr>
          <w:rFonts w:ascii="Times New Roman" w:hAnsi="Times New Roman"/>
          <w:iCs/>
        </w:rPr>
        <w:t xml:space="preserve">(NPL) </w:t>
      </w:r>
      <w:r w:rsidR="007A4E4D" w:rsidRPr="007A4E4D">
        <w:rPr>
          <w:rFonts w:ascii="Times New Roman" w:hAnsi="Times New Roman"/>
          <w:bCs/>
        </w:rPr>
        <w:t>yang paling dominan pengaruh</w:t>
      </w:r>
      <w:r w:rsidR="007A4E4D" w:rsidRPr="007A4E4D">
        <w:rPr>
          <w:rFonts w:ascii="Times New Roman" w:hAnsi="Times New Roman"/>
          <w:bCs/>
          <w:lang w:val="id-ID"/>
        </w:rPr>
        <w:t xml:space="preserve">nya </w:t>
      </w:r>
      <w:r w:rsidR="007A4E4D" w:rsidRPr="007A4E4D">
        <w:rPr>
          <w:rFonts w:ascii="Times New Roman" w:hAnsi="Times New Roman"/>
          <w:bCs/>
        </w:rPr>
        <w:t xml:space="preserve">terhadap </w:t>
      </w:r>
      <w:r w:rsidR="007A4E4D" w:rsidRPr="007A4E4D">
        <w:rPr>
          <w:rFonts w:ascii="Times New Roman" w:hAnsi="Times New Roman"/>
          <w:lang w:val="id-ID"/>
        </w:rPr>
        <w:t>Profitabilitas</w:t>
      </w:r>
      <w:r w:rsidR="007A4E4D" w:rsidRPr="007A4E4D">
        <w:rPr>
          <w:rFonts w:ascii="Times New Roman" w:hAnsi="Times New Roman"/>
          <w:bCs/>
        </w:rPr>
        <w:t xml:space="preserve"> </w:t>
      </w:r>
      <w:r w:rsidR="007A4E4D" w:rsidRPr="007A4E4D">
        <w:rPr>
          <w:rFonts w:ascii="Times New Roman" w:hAnsi="Times New Roman"/>
        </w:rPr>
        <w:t>“</w:t>
      </w:r>
      <w:r w:rsidR="007A4E4D" w:rsidRPr="007A4E4D">
        <w:rPr>
          <w:rFonts w:ascii="Times New Roman" w:hAnsi="Times New Roman"/>
          <w:b/>
        </w:rPr>
        <w:t>Dit</w:t>
      </w:r>
      <w:r w:rsidR="007A4E4D" w:rsidRPr="007A4E4D">
        <w:rPr>
          <w:rFonts w:ascii="Times New Roman" w:hAnsi="Times New Roman"/>
          <w:b/>
          <w:lang w:val="id-ID"/>
        </w:rPr>
        <w:t>erima</w:t>
      </w:r>
      <w:r w:rsidR="007A4E4D" w:rsidRPr="007A4E4D">
        <w:rPr>
          <w:rFonts w:ascii="Times New Roman" w:hAnsi="Times New Roman"/>
        </w:rPr>
        <w:t>”.</w:t>
      </w:r>
    </w:p>
    <w:p w:rsidR="00063ADA" w:rsidRDefault="00063ADA" w:rsidP="00617A19">
      <w:pPr>
        <w:pStyle w:val="ListParagraph"/>
        <w:spacing w:line="480" w:lineRule="auto"/>
        <w:ind w:left="0"/>
        <w:jc w:val="center"/>
        <w:rPr>
          <w:rFonts w:ascii="Times New Roman" w:hAnsi="Times New Roman"/>
          <w:b/>
          <w:sz w:val="24"/>
          <w:szCs w:val="24"/>
        </w:rPr>
      </w:pPr>
    </w:p>
    <w:p w:rsidR="00984118" w:rsidRDefault="00984118" w:rsidP="00617A19">
      <w:pPr>
        <w:pStyle w:val="ListParagraph"/>
        <w:spacing w:line="480" w:lineRule="auto"/>
        <w:ind w:left="0"/>
        <w:jc w:val="center"/>
        <w:rPr>
          <w:rFonts w:ascii="Times New Roman" w:hAnsi="Times New Roman"/>
          <w:b/>
          <w:sz w:val="24"/>
          <w:szCs w:val="24"/>
        </w:rPr>
      </w:pPr>
    </w:p>
    <w:p w:rsidR="00984118" w:rsidRDefault="00984118" w:rsidP="00617A19">
      <w:pPr>
        <w:pStyle w:val="ListParagraph"/>
        <w:spacing w:line="480" w:lineRule="auto"/>
        <w:ind w:left="0"/>
        <w:jc w:val="center"/>
        <w:rPr>
          <w:rFonts w:ascii="Times New Roman" w:hAnsi="Times New Roman"/>
          <w:b/>
          <w:sz w:val="24"/>
          <w:szCs w:val="24"/>
        </w:rPr>
      </w:pPr>
    </w:p>
    <w:p w:rsidR="00617A19" w:rsidRPr="0037006C" w:rsidRDefault="00BF4173" w:rsidP="00617A19">
      <w:pPr>
        <w:pStyle w:val="ListParagraph"/>
        <w:spacing w:line="480" w:lineRule="auto"/>
        <w:ind w:left="0"/>
        <w:jc w:val="center"/>
        <w:rPr>
          <w:rFonts w:ascii="Times New Roman" w:hAnsi="Times New Roman"/>
          <w:b/>
          <w:sz w:val="24"/>
          <w:szCs w:val="24"/>
        </w:rPr>
      </w:pPr>
      <w:r w:rsidRPr="00BF4173">
        <w:rPr>
          <w:rFonts w:ascii="Times New Roman" w:hAnsi="Times New Roman" w:cs="Times New Roman"/>
          <w:noProof/>
          <w:sz w:val="24"/>
          <w:szCs w:val="24"/>
          <w:lang w:eastAsia="id-ID"/>
        </w:rPr>
        <w:lastRenderedPageBreak/>
        <w:pict>
          <v:rect id="_x0000_s1073" style="position:absolute;left:0;text-align:left;margin-left:368.15pt;margin-top:-75.35pt;width:32.05pt;height:29.75pt;z-index:251670016" stroked="f"/>
        </w:pict>
      </w:r>
      <w:r w:rsidR="00617A19">
        <w:rPr>
          <w:rFonts w:ascii="Times New Roman" w:hAnsi="Times New Roman"/>
          <w:b/>
          <w:sz w:val="24"/>
          <w:szCs w:val="24"/>
        </w:rPr>
        <w:t xml:space="preserve">BAB </w:t>
      </w:r>
      <w:r w:rsidR="00617A19" w:rsidRPr="0037006C">
        <w:rPr>
          <w:rFonts w:ascii="Times New Roman" w:hAnsi="Times New Roman"/>
          <w:b/>
          <w:sz w:val="24"/>
          <w:szCs w:val="24"/>
        </w:rPr>
        <w:t>V</w:t>
      </w:r>
    </w:p>
    <w:p w:rsidR="00617A19" w:rsidRDefault="00617A19" w:rsidP="00617A19">
      <w:pPr>
        <w:pStyle w:val="ListParagraph"/>
        <w:spacing w:line="480" w:lineRule="auto"/>
        <w:ind w:left="0"/>
        <w:jc w:val="center"/>
        <w:rPr>
          <w:rFonts w:ascii="Times New Roman" w:hAnsi="Times New Roman"/>
          <w:b/>
          <w:sz w:val="24"/>
          <w:szCs w:val="24"/>
        </w:rPr>
      </w:pPr>
      <w:r>
        <w:rPr>
          <w:rFonts w:ascii="Times New Roman" w:hAnsi="Times New Roman"/>
          <w:b/>
          <w:sz w:val="24"/>
          <w:szCs w:val="24"/>
        </w:rPr>
        <w:t>KESIMPULAN DAN SARAN</w:t>
      </w:r>
    </w:p>
    <w:p w:rsidR="00617A19" w:rsidRPr="006B0C23" w:rsidRDefault="00617A19" w:rsidP="006C1F20">
      <w:pPr>
        <w:pStyle w:val="ListParagraph"/>
        <w:numPr>
          <w:ilvl w:val="0"/>
          <w:numId w:val="58"/>
        </w:numPr>
        <w:spacing w:after="0" w:line="480" w:lineRule="auto"/>
        <w:ind w:left="360"/>
        <w:jc w:val="both"/>
        <w:rPr>
          <w:rFonts w:ascii="Times New Roman" w:hAnsi="Times New Roman"/>
          <w:b/>
          <w:sz w:val="24"/>
          <w:szCs w:val="24"/>
        </w:rPr>
      </w:pPr>
      <w:r w:rsidRPr="00027324">
        <w:rPr>
          <w:rFonts w:ascii="Times New Roman" w:hAnsi="Times New Roman"/>
          <w:b/>
          <w:sz w:val="24"/>
          <w:szCs w:val="24"/>
          <w:lang w:val="nb-NO"/>
        </w:rPr>
        <w:t xml:space="preserve">Kesimpulan </w:t>
      </w:r>
    </w:p>
    <w:p w:rsidR="00617A19" w:rsidRDefault="00617A19" w:rsidP="00617A19">
      <w:pPr>
        <w:pStyle w:val="ListParagraph"/>
        <w:spacing w:after="0" w:line="480" w:lineRule="auto"/>
        <w:ind w:left="0" w:firstLine="720"/>
        <w:jc w:val="both"/>
        <w:rPr>
          <w:rFonts w:ascii="Times New Roman" w:hAnsi="Times New Roman"/>
          <w:sz w:val="24"/>
          <w:szCs w:val="24"/>
          <w:lang w:val="nb-NO"/>
        </w:rPr>
      </w:pPr>
      <w:r w:rsidRPr="00FA5A1D">
        <w:rPr>
          <w:rFonts w:ascii="Times New Roman" w:hAnsi="Times New Roman"/>
          <w:sz w:val="24"/>
          <w:szCs w:val="24"/>
          <w:lang w:val="nb-NO"/>
        </w:rPr>
        <w:t xml:space="preserve">Berdasarkan </w:t>
      </w:r>
      <w:r>
        <w:rPr>
          <w:rFonts w:ascii="Times New Roman" w:hAnsi="Times New Roman"/>
          <w:sz w:val="24"/>
          <w:szCs w:val="24"/>
          <w:lang w:val="nb-NO"/>
        </w:rPr>
        <w:t>hasil penelitian, maka dapat disimpulkan sebagai berikut:</w:t>
      </w:r>
    </w:p>
    <w:p w:rsidR="00617A19" w:rsidRPr="00EE0EDF" w:rsidRDefault="00617A19" w:rsidP="00DA2005">
      <w:pPr>
        <w:pStyle w:val="ListParagraph"/>
        <w:numPr>
          <w:ilvl w:val="0"/>
          <w:numId w:val="61"/>
        </w:numPr>
        <w:spacing w:after="0" w:line="480" w:lineRule="auto"/>
        <w:ind w:left="284" w:hanging="284"/>
        <w:jc w:val="both"/>
        <w:rPr>
          <w:rFonts w:ascii="Times New Roman" w:hAnsi="Times New Roman" w:cs="Times New Roman"/>
          <w:sz w:val="24"/>
          <w:szCs w:val="24"/>
        </w:rPr>
      </w:pPr>
      <w:r w:rsidRPr="00EE0EDF">
        <w:rPr>
          <w:rFonts w:ascii="Times New Roman" w:hAnsi="Times New Roman" w:cs="Times New Roman"/>
          <w:sz w:val="24"/>
          <w:szCs w:val="24"/>
        </w:rPr>
        <w:t xml:space="preserve">Hasil regresi linear berganda menunjukkan: </w:t>
      </w:r>
    </w:p>
    <w:p w:rsidR="00E00595" w:rsidRPr="00216FEB" w:rsidRDefault="00216FEB" w:rsidP="00216FEB">
      <w:pPr>
        <w:spacing w:after="0" w:line="480" w:lineRule="auto"/>
        <w:ind w:left="720"/>
        <w:jc w:val="both"/>
        <w:rPr>
          <w:rFonts w:ascii="Times New Roman" w:hAnsi="Times New Roman" w:cs="Times New Roman"/>
          <w:sz w:val="24"/>
          <w:szCs w:val="24"/>
          <w:lang w:val="id-ID"/>
        </w:rPr>
      </w:pPr>
      <w:r w:rsidRPr="00216FEB">
        <w:rPr>
          <w:rFonts w:ascii="Times New Roman" w:hAnsi="Times New Roman" w:cs="Times New Roman"/>
          <w:sz w:val="24"/>
          <w:szCs w:val="24"/>
        </w:rPr>
        <w:t>Ý =3,996 +</w:t>
      </w:r>
      <w:r>
        <w:rPr>
          <w:rFonts w:ascii="Times New Roman" w:hAnsi="Times New Roman" w:cs="Times New Roman"/>
          <w:sz w:val="24"/>
          <w:szCs w:val="24"/>
          <w:lang w:val="id-ID"/>
        </w:rPr>
        <w:t xml:space="preserve"> </w:t>
      </w:r>
      <w:r w:rsidRPr="00216FEB">
        <w:rPr>
          <w:rFonts w:ascii="Times New Roman" w:hAnsi="Times New Roman" w:cs="Times New Roman"/>
          <w:sz w:val="24"/>
          <w:szCs w:val="24"/>
        </w:rPr>
        <w:t>0,035CAR - 0,329NPL - 0,014LDR</w:t>
      </w:r>
      <w:r w:rsidR="00E00595" w:rsidRPr="00216FEB">
        <w:rPr>
          <w:rFonts w:ascii="Times New Roman" w:hAnsi="Times New Roman" w:cs="Times New Roman"/>
          <w:sz w:val="24"/>
          <w:szCs w:val="24"/>
          <w:lang w:val="id-ID"/>
        </w:rPr>
        <w:t>, hal ini berarti:</w:t>
      </w:r>
    </w:p>
    <w:p w:rsidR="00523D59" w:rsidRPr="00EE0EDF" w:rsidRDefault="00523D59" w:rsidP="00DA2005">
      <w:pPr>
        <w:pStyle w:val="ListParagraph"/>
        <w:numPr>
          <w:ilvl w:val="1"/>
          <w:numId w:val="58"/>
        </w:numPr>
        <w:spacing w:after="0" w:line="480" w:lineRule="auto"/>
        <w:ind w:left="284" w:hanging="284"/>
        <w:jc w:val="both"/>
        <w:rPr>
          <w:rFonts w:ascii="Times New Roman" w:hAnsi="Times New Roman" w:cs="Times New Roman"/>
          <w:sz w:val="24"/>
          <w:szCs w:val="24"/>
        </w:rPr>
      </w:pPr>
      <w:r w:rsidRPr="00EE0EDF">
        <w:rPr>
          <w:rFonts w:ascii="Times New Roman" w:hAnsi="Times New Roman" w:cs="Times New Roman"/>
          <w:sz w:val="24"/>
          <w:szCs w:val="24"/>
        </w:rPr>
        <w:t xml:space="preserve">Nilai konstanta </w:t>
      </w:r>
      <w:r w:rsidRPr="00EE0EDF">
        <w:rPr>
          <w:rFonts w:ascii="Times New Roman" w:hAnsi="Times New Roman" w:cs="Times New Roman"/>
          <w:sz w:val="24"/>
          <w:szCs w:val="24"/>
          <w:lang w:val="en-SG" w:eastAsia="en-SG"/>
        </w:rPr>
        <w:t xml:space="preserve">sebesar </w:t>
      </w:r>
      <w:r w:rsidR="00793098" w:rsidRPr="00216FEB">
        <w:rPr>
          <w:rFonts w:ascii="Times New Roman" w:hAnsi="Times New Roman" w:cs="Times New Roman"/>
          <w:sz w:val="24"/>
          <w:szCs w:val="24"/>
        </w:rPr>
        <w:t xml:space="preserve">3,996 </w:t>
      </w:r>
      <w:r w:rsidRPr="00EE0EDF">
        <w:rPr>
          <w:rFonts w:ascii="Times New Roman" w:hAnsi="Times New Roman" w:cs="Times New Roman"/>
          <w:sz w:val="24"/>
          <w:szCs w:val="24"/>
          <w:lang w:val="en-SG" w:eastAsia="en-SG"/>
        </w:rPr>
        <w:t xml:space="preserve">artinya bahwa tanpa memperhatikan besar kecilnya </w:t>
      </w:r>
      <w:r w:rsidRPr="00EE0EDF">
        <w:rPr>
          <w:rFonts w:ascii="Times New Roman" w:hAnsi="Times New Roman" w:cs="Times New Roman"/>
          <w:i/>
          <w:sz w:val="24"/>
          <w:szCs w:val="24"/>
          <w:lang w:val="en-SG" w:eastAsia="en-SG"/>
        </w:rPr>
        <w:t xml:space="preserve">Capital Adequacy Ratio </w:t>
      </w:r>
      <w:r w:rsidRPr="00EE0EDF">
        <w:rPr>
          <w:rFonts w:ascii="Times New Roman" w:hAnsi="Times New Roman" w:cs="Times New Roman"/>
          <w:sz w:val="24"/>
          <w:szCs w:val="24"/>
          <w:lang w:val="en-SG" w:eastAsia="en-SG"/>
        </w:rPr>
        <w:t>(CAR)</w:t>
      </w:r>
      <w:r w:rsidRPr="00EE0EDF">
        <w:rPr>
          <w:rFonts w:ascii="Times New Roman" w:hAnsi="Times New Roman" w:cs="Times New Roman"/>
          <w:sz w:val="24"/>
          <w:szCs w:val="24"/>
          <w:lang w:eastAsia="en-SG"/>
        </w:rPr>
        <w:t xml:space="preserve">, </w:t>
      </w:r>
      <w:r w:rsidRPr="00EE0EDF">
        <w:rPr>
          <w:rFonts w:ascii="Times New Roman" w:hAnsi="Times New Roman" w:cs="Times New Roman"/>
          <w:i/>
          <w:sz w:val="24"/>
          <w:szCs w:val="24"/>
          <w:lang w:eastAsia="en-SG"/>
        </w:rPr>
        <w:t xml:space="preserve">Non Performing Loan </w:t>
      </w:r>
      <w:r w:rsidRPr="00EE0EDF">
        <w:rPr>
          <w:rFonts w:ascii="Times New Roman" w:hAnsi="Times New Roman" w:cs="Times New Roman"/>
          <w:sz w:val="24"/>
          <w:szCs w:val="24"/>
          <w:lang w:eastAsia="en-SG"/>
        </w:rPr>
        <w:t>(NPL),</w:t>
      </w:r>
      <w:r w:rsidRPr="00EE0EDF">
        <w:rPr>
          <w:rFonts w:ascii="Times New Roman" w:hAnsi="Times New Roman" w:cs="Times New Roman"/>
          <w:sz w:val="24"/>
          <w:szCs w:val="24"/>
          <w:lang w:val="en-SG" w:eastAsia="en-SG"/>
        </w:rPr>
        <w:t xml:space="preserve"> dan </w:t>
      </w:r>
      <w:r w:rsidRPr="00EE0EDF">
        <w:rPr>
          <w:rFonts w:ascii="Times New Roman" w:hAnsi="Times New Roman" w:cs="Times New Roman"/>
          <w:i/>
          <w:sz w:val="24"/>
          <w:szCs w:val="24"/>
          <w:lang w:val="en-SG" w:eastAsia="en-SG"/>
        </w:rPr>
        <w:t>Loan to Deposit Ratio</w:t>
      </w:r>
      <w:r w:rsidRPr="00EE0EDF">
        <w:rPr>
          <w:rFonts w:ascii="Times New Roman" w:hAnsi="Times New Roman" w:cs="Times New Roman"/>
          <w:sz w:val="24"/>
          <w:szCs w:val="24"/>
          <w:lang w:val="en-SG" w:eastAsia="en-SG"/>
        </w:rPr>
        <w:t xml:space="preserve">  (LDR)  maka besarnya </w:t>
      </w:r>
      <w:r w:rsidRPr="00EE0EDF">
        <w:rPr>
          <w:rFonts w:ascii="Times New Roman" w:hAnsi="Times New Roman" w:cs="Times New Roman"/>
          <w:i/>
          <w:sz w:val="24"/>
          <w:szCs w:val="24"/>
          <w:lang w:val="en-SG" w:eastAsia="en-SG"/>
        </w:rPr>
        <w:t xml:space="preserve">Return On Asset </w:t>
      </w:r>
      <w:r w:rsidRPr="00EE0EDF">
        <w:rPr>
          <w:rFonts w:ascii="Times New Roman" w:hAnsi="Times New Roman" w:cs="Times New Roman"/>
          <w:sz w:val="24"/>
          <w:szCs w:val="24"/>
          <w:lang w:val="en-SG" w:eastAsia="en-SG"/>
        </w:rPr>
        <w:t xml:space="preserve">(ROA) sebesar </w:t>
      </w:r>
      <w:r w:rsidR="00216FEB" w:rsidRPr="00216FEB">
        <w:rPr>
          <w:rFonts w:ascii="Times New Roman" w:hAnsi="Times New Roman" w:cs="Times New Roman"/>
          <w:sz w:val="24"/>
          <w:szCs w:val="24"/>
        </w:rPr>
        <w:t xml:space="preserve">3,996 </w:t>
      </w:r>
      <w:r w:rsidR="001B72B0">
        <w:rPr>
          <w:rFonts w:ascii="Times New Roman" w:hAnsi="Times New Roman" w:cs="Times New Roman"/>
          <w:sz w:val="24"/>
          <w:szCs w:val="24"/>
        </w:rPr>
        <w:t>satuan</w:t>
      </w:r>
      <w:r w:rsidRPr="00EE0EDF">
        <w:rPr>
          <w:rFonts w:ascii="Times New Roman" w:hAnsi="Times New Roman" w:cs="Times New Roman"/>
          <w:sz w:val="24"/>
          <w:szCs w:val="24"/>
          <w:lang w:eastAsia="en-SG"/>
        </w:rPr>
        <w:t>.</w:t>
      </w:r>
    </w:p>
    <w:p w:rsidR="00523D59" w:rsidRPr="00EE0EDF" w:rsidRDefault="00523D59" w:rsidP="00DA2005">
      <w:pPr>
        <w:pStyle w:val="ListParagraph"/>
        <w:numPr>
          <w:ilvl w:val="1"/>
          <w:numId w:val="58"/>
        </w:numPr>
        <w:spacing w:after="0" w:line="480" w:lineRule="auto"/>
        <w:ind w:left="284" w:hanging="284"/>
        <w:jc w:val="both"/>
        <w:rPr>
          <w:rFonts w:ascii="Times New Roman" w:hAnsi="Times New Roman" w:cs="Times New Roman"/>
          <w:sz w:val="24"/>
          <w:szCs w:val="24"/>
        </w:rPr>
      </w:pPr>
      <w:r w:rsidRPr="00EE0EDF">
        <w:rPr>
          <w:rFonts w:ascii="Times New Roman" w:hAnsi="Times New Roman" w:cs="Times New Roman"/>
          <w:sz w:val="24"/>
          <w:szCs w:val="24"/>
        </w:rPr>
        <w:t xml:space="preserve">Kofisien regresi variabel CAR bernilai </w:t>
      </w:r>
      <w:r w:rsidR="00F4743F">
        <w:rPr>
          <w:rFonts w:ascii="Times New Roman" w:hAnsi="Times New Roman" w:cs="Times New Roman"/>
          <w:sz w:val="24"/>
          <w:szCs w:val="24"/>
        </w:rPr>
        <w:t>positif</w:t>
      </w:r>
      <w:r w:rsidRPr="00EE0EDF">
        <w:rPr>
          <w:rFonts w:ascii="Times New Roman" w:hAnsi="Times New Roman" w:cs="Times New Roman"/>
          <w:sz w:val="24"/>
          <w:szCs w:val="24"/>
        </w:rPr>
        <w:t xml:space="preserve"> yaitu sebesar </w:t>
      </w:r>
      <w:r w:rsidR="00216FEB" w:rsidRPr="00216FEB">
        <w:rPr>
          <w:rFonts w:ascii="Times New Roman" w:hAnsi="Times New Roman" w:cs="Times New Roman"/>
          <w:sz w:val="24"/>
          <w:szCs w:val="24"/>
        </w:rPr>
        <w:t>0,035</w:t>
      </w:r>
      <w:r w:rsidRPr="00EE0EDF">
        <w:rPr>
          <w:rFonts w:ascii="Times New Roman" w:hAnsi="Times New Roman" w:cs="Times New Roman"/>
          <w:sz w:val="24"/>
          <w:szCs w:val="24"/>
        </w:rPr>
        <w:t>. Hal ini b</w:t>
      </w:r>
      <w:r w:rsidR="001B72B0">
        <w:rPr>
          <w:rFonts w:ascii="Times New Roman" w:hAnsi="Times New Roman" w:cs="Times New Roman"/>
          <w:sz w:val="24"/>
          <w:szCs w:val="24"/>
        </w:rPr>
        <w:t>erarti apabila CAR naik 1 satuan</w:t>
      </w:r>
      <w:r w:rsidRPr="00EE0EDF">
        <w:rPr>
          <w:rFonts w:ascii="Times New Roman" w:hAnsi="Times New Roman" w:cs="Times New Roman"/>
          <w:sz w:val="24"/>
          <w:szCs w:val="24"/>
        </w:rPr>
        <w:t xml:space="preserve">, maka ROA </w:t>
      </w:r>
      <w:r w:rsidR="00216FEB">
        <w:rPr>
          <w:rFonts w:ascii="Times New Roman" w:hAnsi="Times New Roman" w:cs="Times New Roman"/>
          <w:sz w:val="24"/>
          <w:szCs w:val="24"/>
        </w:rPr>
        <w:t>perbankan secara umum akan naik</w:t>
      </w:r>
      <w:r w:rsidRPr="00EE0EDF">
        <w:rPr>
          <w:rFonts w:ascii="Times New Roman" w:hAnsi="Times New Roman" w:cs="Times New Roman"/>
          <w:sz w:val="24"/>
          <w:szCs w:val="24"/>
        </w:rPr>
        <w:t xml:space="preserve"> sebesar </w:t>
      </w:r>
      <w:r w:rsidR="00216FEB" w:rsidRPr="00216FEB">
        <w:rPr>
          <w:rFonts w:ascii="Times New Roman" w:hAnsi="Times New Roman" w:cs="Times New Roman"/>
          <w:sz w:val="24"/>
          <w:szCs w:val="24"/>
        </w:rPr>
        <w:t>0,035</w:t>
      </w:r>
      <w:r w:rsidR="00216FEB">
        <w:rPr>
          <w:rFonts w:ascii="Times New Roman" w:hAnsi="Times New Roman" w:cs="Times New Roman"/>
          <w:sz w:val="24"/>
          <w:szCs w:val="24"/>
        </w:rPr>
        <w:t xml:space="preserve"> </w:t>
      </w:r>
      <w:r w:rsidR="001B72B0">
        <w:rPr>
          <w:rFonts w:ascii="Times New Roman" w:hAnsi="Times New Roman" w:cs="Times New Roman"/>
          <w:sz w:val="24"/>
          <w:szCs w:val="24"/>
        </w:rPr>
        <w:t>satuan</w:t>
      </w:r>
      <w:r w:rsidRPr="00EE0EDF">
        <w:rPr>
          <w:rFonts w:ascii="Times New Roman" w:hAnsi="Times New Roman" w:cs="Times New Roman"/>
          <w:sz w:val="24"/>
          <w:szCs w:val="24"/>
        </w:rPr>
        <w:t xml:space="preserve">. </w:t>
      </w:r>
    </w:p>
    <w:p w:rsidR="00523D59" w:rsidRPr="00EE0EDF" w:rsidRDefault="00523D59" w:rsidP="00DA2005">
      <w:pPr>
        <w:pStyle w:val="ListParagraph"/>
        <w:numPr>
          <w:ilvl w:val="1"/>
          <w:numId w:val="58"/>
        </w:numPr>
        <w:spacing w:after="0" w:line="480" w:lineRule="auto"/>
        <w:ind w:left="284" w:hanging="284"/>
        <w:jc w:val="both"/>
        <w:rPr>
          <w:rFonts w:ascii="Times New Roman" w:hAnsi="Times New Roman" w:cs="Times New Roman"/>
          <w:sz w:val="24"/>
          <w:szCs w:val="24"/>
        </w:rPr>
      </w:pPr>
      <w:r w:rsidRPr="00EE0EDF">
        <w:rPr>
          <w:rFonts w:ascii="Times New Roman" w:hAnsi="Times New Roman" w:cs="Times New Roman"/>
          <w:sz w:val="24"/>
          <w:szCs w:val="24"/>
        </w:rPr>
        <w:t xml:space="preserve">Kofisien regresi variabel NPL bernilai negatif yaitu sebesar </w:t>
      </w:r>
      <w:r w:rsidR="00216FEB" w:rsidRPr="00216FEB">
        <w:rPr>
          <w:rFonts w:ascii="Times New Roman" w:hAnsi="Times New Roman" w:cs="Times New Roman"/>
          <w:sz w:val="24"/>
          <w:szCs w:val="24"/>
        </w:rPr>
        <w:t>0,329</w:t>
      </w:r>
      <w:r w:rsidRPr="00EE0EDF">
        <w:rPr>
          <w:rFonts w:ascii="Times New Roman" w:hAnsi="Times New Roman" w:cs="Times New Roman"/>
          <w:sz w:val="24"/>
          <w:szCs w:val="24"/>
        </w:rPr>
        <w:t xml:space="preserve">. Hal ini berarti apabila NPL meningkat 1 </w:t>
      </w:r>
      <w:r w:rsidR="001B72B0">
        <w:rPr>
          <w:rFonts w:ascii="Times New Roman" w:hAnsi="Times New Roman" w:cs="Times New Roman"/>
          <w:sz w:val="24"/>
          <w:szCs w:val="24"/>
        </w:rPr>
        <w:t>satuan</w:t>
      </w:r>
      <w:r w:rsidRPr="00EE0EDF">
        <w:rPr>
          <w:rFonts w:ascii="Times New Roman" w:hAnsi="Times New Roman" w:cs="Times New Roman"/>
          <w:sz w:val="24"/>
          <w:szCs w:val="24"/>
        </w:rPr>
        <w:t xml:space="preserve">, maka ROA perbankan secara umum akan turun sebesar </w:t>
      </w:r>
      <w:r w:rsidR="00216FEB" w:rsidRPr="00216FEB">
        <w:rPr>
          <w:rFonts w:ascii="Times New Roman" w:hAnsi="Times New Roman" w:cs="Times New Roman"/>
          <w:sz w:val="24"/>
          <w:szCs w:val="24"/>
        </w:rPr>
        <w:t>0,329</w:t>
      </w:r>
      <w:r w:rsidR="00216FEB">
        <w:rPr>
          <w:rFonts w:ascii="Times New Roman" w:hAnsi="Times New Roman" w:cs="Times New Roman"/>
          <w:sz w:val="24"/>
          <w:szCs w:val="24"/>
        </w:rPr>
        <w:t xml:space="preserve"> </w:t>
      </w:r>
      <w:r w:rsidR="001B72B0">
        <w:rPr>
          <w:rFonts w:ascii="Times New Roman" w:hAnsi="Times New Roman" w:cs="Times New Roman"/>
          <w:sz w:val="24"/>
          <w:szCs w:val="24"/>
        </w:rPr>
        <w:t>satuan</w:t>
      </w:r>
      <w:r w:rsidRPr="00EE0EDF">
        <w:rPr>
          <w:rFonts w:ascii="Times New Roman" w:hAnsi="Times New Roman" w:cs="Times New Roman"/>
          <w:sz w:val="24"/>
          <w:szCs w:val="24"/>
        </w:rPr>
        <w:t xml:space="preserve">. </w:t>
      </w:r>
    </w:p>
    <w:p w:rsidR="00523D59" w:rsidRPr="00EE0EDF" w:rsidRDefault="00523D59" w:rsidP="00DA2005">
      <w:pPr>
        <w:pStyle w:val="ListParagraph"/>
        <w:numPr>
          <w:ilvl w:val="1"/>
          <w:numId w:val="58"/>
        </w:numPr>
        <w:spacing w:after="0" w:line="480" w:lineRule="auto"/>
        <w:ind w:left="284" w:hanging="284"/>
        <w:jc w:val="both"/>
        <w:rPr>
          <w:rFonts w:ascii="Times New Roman" w:hAnsi="Times New Roman" w:cs="Times New Roman"/>
          <w:sz w:val="24"/>
          <w:szCs w:val="24"/>
        </w:rPr>
      </w:pPr>
      <w:r w:rsidRPr="00EE0EDF">
        <w:rPr>
          <w:rFonts w:ascii="Times New Roman" w:hAnsi="Times New Roman" w:cs="Times New Roman"/>
          <w:sz w:val="24"/>
          <w:szCs w:val="24"/>
        </w:rPr>
        <w:t xml:space="preserve">Kofisien Regresi LDR bernilai negatif sebesar </w:t>
      </w:r>
      <w:r w:rsidR="00216FEB" w:rsidRPr="00216FEB">
        <w:rPr>
          <w:rFonts w:ascii="Times New Roman" w:hAnsi="Times New Roman" w:cs="Times New Roman"/>
          <w:sz w:val="24"/>
          <w:szCs w:val="24"/>
        </w:rPr>
        <w:t>0,014</w:t>
      </w:r>
      <w:r w:rsidRPr="00EE0EDF">
        <w:rPr>
          <w:rFonts w:ascii="Times New Roman" w:hAnsi="Times New Roman" w:cs="Times New Roman"/>
          <w:sz w:val="24"/>
          <w:szCs w:val="24"/>
        </w:rPr>
        <w:t>. Hal ini menunjukkan bahwa apabila LDR</w:t>
      </w:r>
      <w:r w:rsidRPr="00EE0EDF">
        <w:rPr>
          <w:rFonts w:ascii="Times New Roman" w:hAnsi="Times New Roman" w:cs="Times New Roman"/>
          <w:i/>
          <w:sz w:val="24"/>
          <w:szCs w:val="24"/>
        </w:rPr>
        <w:t xml:space="preserve"> </w:t>
      </w:r>
      <w:r w:rsidRPr="00EE0EDF">
        <w:rPr>
          <w:rFonts w:ascii="Times New Roman" w:hAnsi="Times New Roman" w:cs="Times New Roman"/>
          <w:sz w:val="24"/>
          <w:szCs w:val="24"/>
        </w:rPr>
        <w:t xml:space="preserve">meningkat sebesar 1 </w:t>
      </w:r>
      <w:r w:rsidR="001B72B0">
        <w:rPr>
          <w:rFonts w:ascii="Times New Roman" w:hAnsi="Times New Roman" w:cs="Times New Roman"/>
          <w:sz w:val="24"/>
          <w:szCs w:val="24"/>
        </w:rPr>
        <w:t>satuan</w:t>
      </w:r>
      <w:r w:rsidRPr="00EE0EDF">
        <w:rPr>
          <w:rFonts w:ascii="Times New Roman" w:hAnsi="Times New Roman" w:cs="Times New Roman"/>
          <w:sz w:val="24"/>
          <w:szCs w:val="24"/>
        </w:rPr>
        <w:t xml:space="preserve">, maka ROA </w:t>
      </w:r>
      <w:r w:rsidR="00F76568">
        <w:rPr>
          <w:rFonts w:ascii="Times New Roman" w:hAnsi="Times New Roman" w:cs="Times New Roman"/>
          <w:sz w:val="24"/>
          <w:szCs w:val="24"/>
        </w:rPr>
        <w:t>t</w:t>
      </w:r>
      <w:r w:rsidRPr="00EE0EDF">
        <w:rPr>
          <w:rFonts w:ascii="Times New Roman" w:hAnsi="Times New Roman" w:cs="Times New Roman"/>
          <w:sz w:val="24"/>
          <w:szCs w:val="24"/>
        </w:rPr>
        <w:t xml:space="preserve">urun sebesar </w:t>
      </w:r>
      <w:r w:rsidR="00216FEB" w:rsidRPr="00216FEB">
        <w:rPr>
          <w:rFonts w:ascii="Times New Roman" w:hAnsi="Times New Roman" w:cs="Times New Roman"/>
          <w:sz w:val="24"/>
          <w:szCs w:val="24"/>
        </w:rPr>
        <w:t>0,014</w:t>
      </w:r>
      <w:r w:rsidR="00216FEB">
        <w:rPr>
          <w:rFonts w:ascii="Times New Roman" w:hAnsi="Times New Roman" w:cs="Times New Roman"/>
          <w:sz w:val="24"/>
          <w:szCs w:val="24"/>
        </w:rPr>
        <w:t xml:space="preserve"> </w:t>
      </w:r>
      <w:r w:rsidR="001B72B0">
        <w:rPr>
          <w:rFonts w:ascii="Times New Roman" w:hAnsi="Times New Roman" w:cs="Times New Roman"/>
          <w:sz w:val="24"/>
          <w:szCs w:val="24"/>
        </w:rPr>
        <w:t>satuan</w:t>
      </w:r>
      <w:r w:rsidRPr="00EE0EDF">
        <w:rPr>
          <w:rFonts w:ascii="Times New Roman" w:hAnsi="Times New Roman" w:cs="Times New Roman"/>
          <w:sz w:val="24"/>
          <w:szCs w:val="24"/>
        </w:rPr>
        <w:t>.</w:t>
      </w:r>
    </w:p>
    <w:p w:rsidR="00523D59" w:rsidRPr="00BA7E0A" w:rsidRDefault="00BF4173" w:rsidP="00DA2005">
      <w:pPr>
        <w:pStyle w:val="ListParagraph"/>
        <w:numPr>
          <w:ilvl w:val="0"/>
          <w:numId w:val="61"/>
        </w:numPr>
        <w:spacing w:before="360" w:after="0" w:line="480" w:lineRule="auto"/>
        <w:ind w:left="284" w:hanging="284"/>
        <w:jc w:val="both"/>
        <w:rPr>
          <w:rFonts w:ascii="Times New Roman" w:hAnsi="Times New Roman" w:cs="Times New Roman"/>
          <w:sz w:val="24"/>
          <w:szCs w:val="24"/>
        </w:rPr>
      </w:pPr>
      <w:r>
        <w:rPr>
          <w:rFonts w:ascii="Times New Roman" w:hAnsi="Times New Roman" w:cs="Times New Roman"/>
          <w:noProof/>
          <w:sz w:val="24"/>
          <w:szCs w:val="24"/>
          <w:lang w:eastAsia="id-ID"/>
        </w:rPr>
        <w:pict>
          <v:rect id="_x0000_s1088" style="position:absolute;left:0;text-align:left;margin-left:190.65pt;margin-top:139pt;width:32.9pt;height:25.15pt;z-index:251682304" strokecolor="white [3212]">
            <v:textbox>
              <w:txbxContent>
                <w:p w:rsidR="00FA063D" w:rsidRPr="00EB379E" w:rsidRDefault="00FA063D" w:rsidP="00925818">
                  <w:pPr>
                    <w:jc w:val="center"/>
                    <w:rPr>
                      <w:rFonts w:ascii="Times New Roman" w:hAnsi="Times New Roman" w:cs="Times New Roman"/>
                      <w:sz w:val="24"/>
                      <w:szCs w:val="24"/>
                      <w:lang w:val="id-ID"/>
                    </w:rPr>
                  </w:pPr>
                  <w:r>
                    <w:rPr>
                      <w:rFonts w:ascii="Times New Roman" w:hAnsi="Times New Roman" w:cs="Times New Roman"/>
                      <w:sz w:val="24"/>
                      <w:szCs w:val="24"/>
                      <w:lang w:val="id-ID"/>
                    </w:rPr>
                    <w:t>96</w:t>
                  </w:r>
                </w:p>
              </w:txbxContent>
            </v:textbox>
          </v:rect>
        </w:pict>
      </w:r>
      <w:r w:rsidR="00523D59" w:rsidRPr="00BA7E0A">
        <w:rPr>
          <w:rFonts w:ascii="Times New Roman" w:hAnsi="Times New Roman" w:cs="Times New Roman"/>
          <w:sz w:val="24"/>
          <w:szCs w:val="24"/>
        </w:rPr>
        <w:t xml:space="preserve">Uji F (simultan) </w:t>
      </w:r>
      <w:r w:rsidR="00E00595" w:rsidRPr="00BA7E0A">
        <w:rPr>
          <w:rFonts w:ascii="Times New Roman" w:hAnsi="Times New Roman" w:cs="Times New Roman"/>
          <w:sz w:val="24"/>
          <w:szCs w:val="24"/>
        </w:rPr>
        <w:t>diperoleh nilai F-tabel sebes</w:t>
      </w:r>
      <w:r w:rsidR="00BA7E0A" w:rsidRPr="00BA7E0A">
        <w:rPr>
          <w:rFonts w:ascii="Times New Roman" w:hAnsi="Times New Roman" w:cs="Times New Roman"/>
          <w:sz w:val="24"/>
          <w:szCs w:val="24"/>
        </w:rPr>
        <w:t>ar 2</w:t>
      </w:r>
      <w:r w:rsidR="00422E20">
        <w:rPr>
          <w:rFonts w:ascii="Times New Roman" w:hAnsi="Times New Roman" w:cs="Times New Roman"/>
          <w:sz w:val="24"/>
          <w:szCs w:val="24"/>
        </w:rPr>
        <w:t>,</w:t>
      </w:r>
      <w:r w:rsidR="00BA7E0A" w:rsidRPr="00BA7E0A">
        <w:rPr>
          <w:rFonts w:ascii="Times New Roman" w:hAnsi="Times New Roman" w:cs="Times New Roman"/>
          <w:sz w:val="24"/>
          <w:szCs w:val="24"/>
        </w:rPr>
        <w:t>87 dengan demikian nilai F</w:t>
      </w:r>
      <w:r w:rsidR="00E00595" w:rsidRPr="00BA7E0A">
        <w:rPr>
          <w:rFonts w:ascii="Times New Roman" w:hAnsi="Times New Roman" w:cs="Times New Roman"/>
          <w:sz w:val="16"/>
          <w:szCs w:val="24"/>
        </w:rPr>
        <w:t>hitung</w:t>
      </w:r>
      <w:r w:rsidR="00E00595" w:rsidRPr="00BA7E0A">
        <w:rPr>
          <w:rFonts w:ascii="Times New Roman" w:hAnsi="Times New Roman" w:cs="Times New Roman"/>
          <w:sz w:val="24"/>
          <w:szCs w:val="24"/>
        </w:rPr>
        <w:t xml:space="preserve"> sebesar </w:t>
      </w:r>
      <w:r w:rsidR="00216FEB" w:rsidRPr="00543CFD">
        <w:rPr>
          <w:rFonts w:ascii="Times New Roman" w:hAnsi="Times New Roman" w:cs="Times New Roman"/>
          <w:color w:val="000000"/>
          <w:sz w:val="24"/>
          <w:szCs w:val="24"/>
        </w:rPr>
        <w:t>3,99</w:t>
      </w:r>
      <w:r w:rsidR="00F4743F">
        <w:rPr>
          <w:rFonts w:ascii="Times New Roman" w:hAnsi="Times New Roman" w:cs="Times New Roman"/>
          <w:color w:val="000000"/>
          <w:sz w:val="24"/>
          <w:szCs w:val="24"/>
        </w:rPr>
        <w:t>6</w:t>
      </w:r>
      <w:r w:rsidR="00216FEB">
        <w:rPr>
          <w:rFonts w:ascii="Arial" w:hAnsi="Arial" w:cs="Arial"/>
          <w:color w:val="000000"/>
          <w:sz w:val="18"/>
          <w:szCs w:val="18"/>
        </w:rPr>
        <w:t xml:space="preserve"> </w:t>
      </w:r>
      <w:r w:rsidR="00BA7E0A" w:rsidRPr="00BA7E0A">
        <w:rPr>
          <w:rFonts w:ascii="Times New Roman" w:hAnsi="Times New Roman" w:cs="Times New Roman"/>
          <w:sz w:val="24"/>
          <w:szCs w:val="24"/>
        </w:rPr>
        <w:t>lebih besar dibanding dengan F</w:t>
      </w:r>
      <w:r w:rsidR="00E00595" w:rsidRPr="00BA7E0A">
        <w:rPr>
          <w:rFonts w:ascii="Times New Roman" w:hAnsi="Times New Roman" w:cs="Times New Roman"/>
          <w:sz w:val="16"/>
          <w:szCs w:val="24"/>
        </w:rPr>
        <w:t>tabel</w:t>
      </w:r>
      <w:r w:rsidR="00E00595" w:rsidRPr="00BA7E0A">
        <w:rPr>
          <w:rFonts w:ascii="Times New Roman" w:hAnsi="Times New Roman" w:cs="Times New Roman"/>
          <w:sz w:val="24"/>
          <w:szCs w:val="24"/>
        </w:rPr>
        <w:t xml:space="preserve"> dan taraf signifikansi sebesar 0</w:t>
      </w:r>
      <w:r w:rsidR="00BA7E0A" w:rsidRPr="00BA7E0A">
        <w:rPr>
          <w:rFonts w:ascii="Times New Roman" w:hAnsi="Times New Roman" w:cs="Times New Roman"/>
          <w:sz w:val="24"/>
          <w:szCs w:val="24"/>
        </w:rPr>
        <w:t>,0</w:t>
      </w:r>
      <w:r w:rsidR="00216FEB">
        <w:rPr>
          <w:rFonts w:ascii="Times New Roman" w:hAnsi="Times New Roman" w:cs="Times New Roman"/>
          <w:sz w:val="24"/>
          <w:szCs w:val="24"/>
        </w:rPr>
        <w:t>15</w:t>
      </w:r>
      <w:r w:rsidR="00BA7E0A" w:rsidRPr="00BA7E0A">
        <w:rPr>
          <w:rFonts w:ascii="Times New Roman" w:hAnsi="Times New Roman" w:cs="Times New Roman"/>
          <w:sz w:val="24"/>
          <w:szCs w:val="24"/>
        </w:rPr>
        <w:t xml:space="preserve"> lebih kecil dari α = 0,05. H</w:t>
      </w:r>
      <w:r w:rsidR="007A4E4D">
        <w:rPr>
          <w:rFonts w:ascii="Times New Roman" w:hAnsi="Times New Roman" w:cs="Times New Roman"/>
          <w:sz w:val="24"/>
          <w:szCs w:val="24"/>
        </w:rPr>
        <w:t>al</w:t>
      </w:r>
      <w:r w:rsidR="007A4E4D" w:rsidRPr="00BA7E0A">
        <w:rPr>
          <w:rFonts w:ascii="Times New Roman" w:hAnsi="Times New Roman" w:cs="Times New Roman"/>
          <w:sz w:val="24"/>
          <w:szCs w:val="24"/>
        </w:rPr>
        <w:t xml:space="preserve"> </w:t>
      </w:r>
      <w:r w:rsidR="00396838">
        <w:rPr>
          <w:rFonts w:ascii="Times New Roman" w:hAnsi="Times New Roman" w:cs="Times New Roman"/>
          <w:sz w:val="24"/>
          <w:szCs w:val="24"/>
        </w:rPr>
        <w:t xml:space="preserve">ini </w:t>
      </w:r>
      <w:r w:rsidR="007A4E4D" w:rsidRPr="00BA7E0A">
        <w:rPr>
          <w:rFonts w:ascii="Times New Roman" w:hAnsi="Times New Roman" w:cs="Times New Roman"/>
          <w:sz w:val="24"/>
          <w:szCs w:val="24"/>
        </w:rPr>
        <w:t>menunjukkan</w:t>
      </w:r>
      <w:r w:rsidR="007A4E4D">
        <w:rPr>
          <w:rFonts w:ascii="Times New Roman" w:hAnsi="Times New Roman" w:cs="Times New Roman"/>
          <w:sz w:val="24"/>
          <w:szCs w:val="24"/>
        </w:rPr>
        <w:t xml:space="preserve"> variabel</w:t>
      </w:r>
      <w:r w:rsidR="007A4E4D" w:rsidRPr="00BA7E0A">
        <w:rPr>
          <w:rFonts w:ascii="Times New Roman" w:hAnsi="Times New Roman" w:cs="Times New Roman"/>
          <w:sz w:val="24"/>
          <w:szCs w:val="24"/>
        </w:rPr>
        <w:t xml:space="preserve"> CAR, </w:t>
      </w:r>
      <w:r w:rsidR="007A4E4D" w:rsidRPr="00BA7E0A">
        <w:rPr>
          <w:rFonts w:ascii="Times New Roman" w:hAnsi="Times New Roman" w:cs="Times New Roman"/>
          <w:sz w:val="24"/>
          <w:szCs w:val="24"/>
        </w:rPr>
        <w:lastRenderedPageBreak/>
        <w:t xml:space="preserve">NPL, dan LDR berpengaruh secara simultan terhadap terhadap </w:t>
      </w:r>
      <w:r w:rsidR="007A4E4D" w:rsidRPr="00BA7E0A">
        <w:rPr>
          <w:rFonts w:ascii="Times New Roman" w:hAnsi="Times New Roman" w:cs="Times New Roman"/>
          <w:bCs/>
          <w:sz w:val="24"/>
          <w:szCs w:val="24"/>
        </w:rPr>
        <w:t>Profitabilitas pada Perbankan Umum yang terdaftar di  Bursa Efek Indonesia (BEI)</w:t>
      </w:r>
      <w:r w:rsidR="007A4E4D">
        <w:rPr>
          <w:rFonts w:ascii="Times New Roman" w:hAnsi="Times New Roman" w:cs="Times New Roman"/>
          <w:sz w:val="24"/>
          <w:szCs w:val="24"/>
        </w:rPr>
        <w:t>.</w:t>
      </w:r>
    </w:p>
    <w:p w:rsidR="00E00595" w:rsidRPr="00EE0EDF" w:rsidRDefault="00E00595" w:rsidP="00DA2005">
      <w:pPr>
        <w:pStyle w:val="ListParagraph"/>
        <w:numPr>
          <w:ilvl w:val="0"/>
          <w:numId w:val="61"/>
        </w:numPr>
        <w:spacing w:before="360" w:after="0" w:line="480" w:lineRule="auto"/>
        <w:ind w:left="284" w:hanging="284"/>
        <w:jc w:val="both"/>
        <w:rPr>
          <w:rFonts w:ascii="Times New Roman" w:hAnsi="Times New Roman" w:cs="Times New Roman"/>
          <w:sz w:val="24"/>
          <w:szCs w:val="24"/>
        </w:rPr>
      </w:pPr>
      <w:r w:rsidRPr="00EE0EDF">
        <w:rPr>
          <w:rFonts w:ascii="Times New Roman" w:hAnsi="Times New Roman" w:cs="Times New Roman"/>
          <w:sz w:val="24"/>
          <w:szCs w:val="24"/>
        </w:rPr>
        <w:t>Uji t (Uji Parsial)</w:t>
      </w:r>
      <w:r w:rsidR="00523D59" w:rsidRPr="00EE0EDF">
        <w:rPr>
          <w:rFonts w:ascii="Times New Roman" w:hAnsi="Times New Roman" w:cs="Times New Roman"/>
          <w:sz w:val="24"/>
          <w:szCs w:val="24"/>
        </w:rPr>
        <w:t xml:space="preserve"> m</w:t>
      </w:r>
      <w:r w:rsidRPr="00EE0EDF">
        <w:rPr>
          <w:rFonts w:ascii="Times New Roman" w:hAnsi="Times New Roman" w:cs="Times New Roman"/>
          <w:bCs/>
          <w:sz w:val="24"/>
          <w:szCs w:val="24"/>
        </w:rPr>
        <w:t>en</w:t>
      </w:r>
      <w:r w:rsidR="00523D59" w:rsidRPr="00EE0EDF">
        <w:rPr>
          <w:rFonts w:ascii="Times New Roman" w:hAnsi="Times New Roman" w:cs="Times New Roman"/>
          <w:bCs/>
          <w:sz w:val="24"/>
          <w:szCs w:val="24"/>
        </w:rPr>
        <w:t xml:space="preserve">unjukkan </w:t>
      </w:r>
      <w:r w:rsidRPr="00EE0EDF">
        <w:rPr>
          <w:rFonts w:ascii="Times New Roman" w:hAnsi="Times New Roman" w:cs="Times New Roman"/>
          <w:bCs/>
          <w:sz w:val="24"/>
          <w:szCs w:val="24"/>
        </w:rPr>
        <w:t xml:space="preserve"> </w:t>
      </w:r>
      <w:r w:rsidRPr="00EE0EDF">
        <w:rPr>
          <w:rFonts w:ascii="Times New Roman" w:hAnsi="Times New Roman" w:cs="Times New Roman"/>
          <w:bCs/>
          <w:i/>
          <w:sz w:val="24"/>
          <w:szCs w:val="24"/>
        </w:rPr>
        <w:t>Capital adequacy Ratio</w:t>
      </w:r>
      <w:r w:rsidRPr="00EE0EDF">
        <w:rPr>
          <w:rFonts w:ascii="Times New Roman" w:hAnsi="Times New Roman" w:cs="Times New Roman"/>
          <w:bCs/>
          <w:sz w:val="24"/>
          <w:szCs w:val="24"/>
        </w:rPr>
        <w:t xml:space="preserve"> (CAR) </w:t>
      </w:r>
      <w:r w:rsidR="00523D59" w:rsidRPr="00EE0EDF">
        <w:rPr>
          <w:rFonts w:ascii="Times New Roman" w:hAnsi="Times New Roman" w:cs="Times New Roman"/>
          <w:bCs/>
          <w:sz w:val="24"/>
          <w:szCs w:val="24"/>
        </w:rPr>
        <w:t xml:space="preserve">dan </w:t>
      </w:r>
      <w:r w:rsidR="00523D59" w:rsidRPr="00EE0EDF">
        <w:rPr>
          <w:rFonts w:ascii="Times New Roman" w:hAnsi="Times New Roman" w:cs="Times New Roman"/>
          <w:i/>
          <w:sz w:val="24"/>
          <w:szCs w:val="24"/>
        </w:rPr>
        <w:t xml:space="preserve">Loan to Deposit Ratio </w:t>
      </w:r>
      <w:r w:rsidR="00523D59" w:rsidRPr="00EE0EDF">
        <w:rPr>
          <w:rFonts w:ascii="Times New Roman" w:hAnsi="Times New Roman" w:cs="Times New Roman"/>
          <w:sz w:val="24"/>
          <w:szCs w:val="24"/>
        </w:rPr>
        <w:t xml:space="preserve">(LDR) </w:t>
      </w:r>
      <w:r w:rsidR="00523D59" w:rsidRPr="00EE0EDF">
        <w:rPr>
          <w:rFonts w:ascii="Times New Roman" w:hAnsi="Times New Roman" w:cs="Times New Roman"/>
          <w:bCs/>
          <w:sz w:val="24"/>
          <w:szCs w:val="24"/>
        </w:rPr>
        <w:t xml:space="preserve">LDR </w:t>
      </w:r>
      <w:r w:rsidRPr="00EE0EDF">
        <w:rPr>
          <w:rFonts w:ascii="Times New Roman" w:hAnsi="Times New Roman" w:cs="Times New Roman"/>
          <w:bCs/>
          <w:sz w:val="24"/>
          <w:szCs w:val="24"/>
        </w:rPr>
        <w:t xml:space="preserve">terhadap </w:t>
      </w:r>
      <w:r w:rsidRPr="00EE0EDF">
        <w:rPr>
          <w:rFonts w:ascii="Times New Roman" w:hAnsi="Times New Roman" w:cs="Times New Roman"/>
          <w:bCs/>
          <w:i/>
          <w:sz w:val="24"/>
          <w:szCs w:val="24"/>
        </w:rPr>
        <w:t>Return On Assets</w:t>
      </w:r>
      <w:r w:rsidRPr="00EE0EDF">
        <w:rPr>
          <w:rFonts w:ascii="Times New Roman" w:hAnsi="Times New Roman" w:cs="Times New Roman"/>
          <w:bCs/>
          <w:sz w:val="24"/>
          <w:szCs w:val="24"/>
        </w:rPr>
        <w:t xml:space="preserve"> (ROA)</w:t>
      </w:r>
      <w:r w:rsidR="00523D59" w:rsidRPr="00EE0EDF">
        <w:rPr>
          <w:rFonts w:ascii="Times New Roman" w:hAnsi="Times New Roman" w:cs="Times New Roman"/>
          <w:bCs/>
          <w:sz w:val="24"/>
          <w:szCs w:val="24"/>
        </w:rPr>
        <w:t xml:space="preserve"> </w:t>
      </w:r>
      <w:r w:rsidRPr="00EE0EDF">
        <w:rPr>
          <w:rFonts w:ascii="Times New Roman" w:hAnsi="Times New Roman" w:cs="Times New Roman"/>
          <w:sz w:val="24"/>
          <w:szCs w:val="24"/>
        </w:rPr>
        <w:t xml:space="preserve">tidak </w:t>
      </w:r>
      <w:r w:rsidR="00523D59" w:rsidRPr="00EE0EDF">
        <w:rPr>
          <w:rFonts w:ascii="Times New Roman" w:hAnsi="Times New Roman" w:cs="Times New Roman"/>
          <w:sz w:val="24"/>
          <w:szCs w:val="24"/>
        </w:rPr>
        <w:t>memiliki</w:t>
      </w:r>
      <w:r w:rsidRPr="00EE0EDF">
        <w:rPr>
          <w:rFonts w:ascii="Times New Roman" w:hAnsi="Times New Roman" w:cs="Times New Roman"/>
          <w:sz w:val="24"/>
          <w:szCs w:val="24"/>
        </w:rPr>
        <w:t xml:space="preserve"> pengaruh yang signifikan terhadap ROA </w:t>
      </w:r>
      <w:r w:rsidR="00523D59" w:rsidRPr="00EE0EDF">
        <w:rPr>
          <w:rFonts w:ascii="Times New Roman" w:hAnsi="Times New Roman" w:cs="Times New Roman"/>
          <w:sz w:val="24"/>
          <w:szCs w:val="24"/>
        </w:rPr>
        <w:t xml:space="preserve">Perbankan yang </w:t>
      </w:r>
      <w:r w:rsidRPr="00EE0EDF">
        <w:rPr>
          <w:rFonts w:ascii="Times New Roman" w:hAnsi="Times New Roman" w:cs="Times New Roman"/>
          <w:sz w:val="24"/>
          <w:szCs w:val="24"/>
        </w:rPr>
        <w:t>terdaftar di Bursa Efek Indonesia (BEI</w:t>
      </w:r>
      <w:r w:rsidR="00523D59" w:rsidRPr="00EE0EDF">
        <w:rPr>
          <w:rFonts w:ascii="Times New Roman" w:hAnsi="Times New Roman" w:cs="Times New Roman"/>
          <w:sz w:val="24"/>
          <w:szCs w:val="24"/>
        </w:rPr>
        <w:t>) sedangka</w:t>
      </w:r>
      <w:r w:rsidR="00422E20">
        <w:rPr>
          <w:rFonts w:ascii="Times New Roman" w:hAnsi="Times New Roman" w:cs="Times New Roman"/>
          <w:sz w:val="24"/>
          <w:szCs w:val="24"/>
        </w:rPr>
        <w:t>n</w:t>
      </w:r>
      <w:r w:rsidR="00523D59" w:rsidRPr="00EE0EDF">
        <w:rPr>
          <w:rFonts w:ascii="Times New Roman" w:hAnsi="Times New Roman" w:cs="Times New Roman"/>
          <w:sz w:val="24"/>
          <w:szCs w:val="24"/>
        </w:rPr>
        <w:t xml:space="preserve"> pada</w:t>
      </w:r>
      <w:r w:rsidRPr="00EE0EDF">
        <w:rPr>
          <w:rFonts w:ascii="Times New Roman" w:hAnsi="Times New Roman" w:cs="Times New Roman"/>
          <w:bCs/>
          <w:sz w:val="24"/>
          <w:szCs w:val="24"/>
        </w:rPr>
        <w:t xml:space="preserve"> </w:t>
      </w:r>
      <w:r w:rsidRPr="00EE0EDF">
        <w:rPr>
          <w:rFonts w:ascii="Times New Roman" w:hAnsi="Times New Roman" w:cs="Times New Roman"/>
          <w:bCs/>
          <w:i/>
          <w:sz w:val="24"/>
          <w:szCs w:val="24"/>
        </w:rPr>
        <w:t>Non Performing Loan</w:t>
      </w:r>
      <w:r w:rsidRPr="00EE0EDF">
        <w:rPr>
          <w:rFonts w:ascii="Times New Roman" w:hAnsi="Times New Roman" w:cs="Times New Roman"/>
          <w:bCs/>
          <w:sz w:val="24"/>
          <w:szCs w:val="24"/>
        </w:rPr>
        <w:t xml:space="preserve"> (NPL) terhadap </w:t>
      </w:r>
      <w:r w:rsidRPr="00EE0EDF">
        <w:rPr>
          <w:rFonts w:ascii="Times New Roman" w:hAnsi="Times New Roman" w:cs="Times New Roman"/>
          <w:bCs/>
          <w:i/>
          <w:sz w:val="24"/>
          <w:szCs w:val="24"/>
        </w:rPr>
        <w:t>Return On Assets</w:t>
      </w:r>
      <w:r w:rsidRPr="00EE0EDF">
        <w:rPr>
          <w:rFonts w:ascii="Times New Roman" w:hAnsi="Times New Roman" w:cs="Times New Roman"/>
          <w:bCs/>
          <w:sz w:val="24"/>
          <w:szCs w:val="24"/>
        </w:rPr>
        <w:t xml:space="preserve"> (ROA)</w:t>
      </w:r>
      <w:r w:rsidR="00523D59" w:rsidRPr="00EE0EDF">
        <w:rPr>
          <w:rFonts w:ascii="Times New Roman" w:hAnsi="Times New Roman" w:cs="Times New Roman"/>
          <w:bCs/>
          <w:sz w:val="24"/>
          <w:szCs w:val="24"/>
        </w:rPr>
        <w:t xml:space="preserve"> </w:t>
      </w:r>
      <w:r w:rsidR="00981FD2">
        <w:rPr>
          <w:rFonts w:ascii="Times New Roman" w:hAnsi="Times New Roman" w:cs="Times New Roman"/>
          <w:bCs/>
          <w:sz w:val="24"/>
          <w:szCs w:val="24"/>
        </w:rPr>
        <w:t xml:space="preserve">memiliki </w:t>
      </w:r>
      <w:r w:rsidRPr="00EE0EDF">
        <w:rPr>
          <w:rFonts w:ascii="Times New Roman" w:hAnsi="Times New Roman" w:cs="Times New Roman"/>
          <w:sz w:val="24"/>
          <w:szCs w:val="24"/>
        </w:rPr>
        <w:t>pengaruh signifikan (Negatif) terhadap ROA pada Perusahaan Perbankan yang terdaftar di Bursa Efek Indonesia</w:t>
      </w:r>
      <w:r w:rsidR="00523D59" w:rsidRPr="00EE0EDF">
        <w:rPr>
          <w:rFonts w:ascii="Times New Roman" w:hAnsi="Times New Roman" w:cs="Times New Roman"/>
          <w:sz w:val="24"/>
          <w:szCs w:val="24"/>
        </w:rPr>
        <w:t>.</w:t>
      </w:r>
      <w:r w:rsidRPr="00EE0EDF">
        <w:rPr>
          <w:rFonts w:ascii="Times New Roman" w:hAnsi="Times New Roman" w:cs="Times New Roman"/>
          <w:sz w:val="24"/>
          <w:szCs w:val="24"/>
        </w:rPr>
        <w:t xml:space="preserve"> </w:t>
      </w:r>
    </w:p>
    <w:p w:rsidR="00617A19" w:rsidRPr="00737FEE" w:rsidRDefault="00617A19" w:rsidP="00617A19">
      <w:pPr>
        <w:pStyle w:val="ListParagraph"/>
        <w:numPr>
          <w:ilvl w:val="0"/>
          <w:numId w:val="61"/>
        </w:numPr>
        <w:spacing w:after="0" w:line="480" w:lineRule="auto"/>
        <w:ind w:left="284" w:hanging="284"/>
        <w:jc w:val="both"/>
        <w:rPr>
          <w:rFonts w:ascii="Times New Roman" w:hAnsi="Times New Roman"/>
          <w:sz w:val="2"/>
          <w:szCs w:val="24"/>
        </w:rPr>
      </w:pPr>
      <w:r w:rsidRPr="00737FEE">
        <w:rPr>
          <w:rFonts w:ascii="Times New Roman" w:hAnsi="Times New Roman" w:cs="Times New Roman"/>
          <w:sz w:val="24"/>
          <w:szCs w:val="24"/>
        </w:rPr>
        <w:t xml:space="preserve">Hasil uji kofisien determinasi menunjukkan </w:t>
      </w:r>
      <w:r w:rsidR="00737FEE" w:rsidRPr="00D7748A">
        <w:rPr>
          <w:rStyle w:val="Emphasis"/>
          <w:rFonts w:ascii="Times New Roman" w:hAnsi="Times New Roman" w:cs="Times New Roman"/>
          <w:bCs/>
          <w:sz w:val="24"/>
          <w:szCs w:val="24"/>
        </w:rPr>
        <w:t>Adjusted R Square</w:t>
      </w:r>
      <w:r w:rsidR="00737FEE" w:rsidRPr="00724DF7">
        <w:rPr>
          <w:rFonts w:ascii="Times New Roman" w:hAnsi="Times New Roman" w:cs="Times New Roman"/>
          <w:sz w:val="24"/>
          <w:szCs w:val="24"/>
        </w:rPr>
        <w:t xml:space="preserve"> sebesar </w:t>
      </w:r>
      <w:r w:rsidR="00981FD2" w:rsidRPr="00D25B48">
        <w:rPr>
          <w:rFonts w:ascii="Times New Roman" w:hAnsi="Times New Roman" w:cs="Times New Roman"/>
          <w:sz w:val="24"/>
          <w:szCs w:val="24"/>
        </w:rPr>
        <w:t>0</w:t>
      </w:r>
      <w:r w:rsidR="00981FD2" w:rsidRPr="00D25B48">
        <w:rPr>
          <w:rFonts w:ascii="Times New Roman" w:hAnsi="Times New Roman" w:cs="Times New Roman"/>
          <w:color w:val="000000"/>
          <w:sz w:val="24"/>
          <w:szCs w:val="24"/>
        </w:rPr>
        <w:t>,</w:t>
      </w:r>
      <w:r w:rsidR="00981FD2">
        <w:rPr>
          <w:rFonts w:ascii="Times New Roman" w:hAnsi="Times New Roman" w:cs="Times New Roman"/>
          <w:color w:val="000000"/>
          <w:sz w:val="24"/>
          <w:szCs w:val="24"/>
        </w:rPr>
        <w:t>187</w:t>
      </w:r>
      <w:r w:rsidR="00981FD2">
        <w:rPr>
          <w:rFonts w:ascii="Arial" w:hAnsi="Arial" w:cs="Arial"/>
          <w:color w:val="000000"/>
          <w:sz w:val="18"/>
          <w:szCs w:val="18"/>
        </w:rPr>
        <w:t xml:space="preserve"> </w:t>
      </w:r>
      <w:r w:rsidR="00737FEE" w:rsidRPr="00724DF7">
        <w:rPr>
          <w:rFonts w:ascii="Times New Roman" w:hAnsi="Times New Roman" w:cs="Times New Roman"/>
          <w:sz w:val="24"/>
          <w:szCs w:val="24"/>
        </w:rPr>
        <w:t xml:space="preserve">atau </w:t>
      </w:r>
      <w:r w:rsidR="00981FD2">
        <w:rPr>
          <w:rFonts w:ascii="Times New Roman" w:hAnsi="Times New Roman" w:cs="Times New Roman"/>
          <w:sz w:val="24"/>
          <w:szCs w:val="24"/>
        </w:rPr>
        <w:t>18</w:t>
      </w:r>
      <w:r w:rsidR="00737FEE" w:rsidRPr="00724DF7">
        <w:rPr>
          <w:rFonts w:ascii="Times New Roman" w:hAnsi="Times New Roman" w:cs="Times New Roman"/>
          <w:sz w:val="24"/>
          <w:szCs w:val="24"/>
        </w:rPr>
        <w:t>,</w:t>
      </w:r>
      <w:r w:rsidR="00981FD2">
        <w:rPr>
          <w:rFonts w:ascii="Times New Roman" w:hAnsi="Times New Roman" w:cs="Times New Roman"/>
          <w:sz w:val="24"/>
          <w:szCs w:val="24"/>
        </w:rPr>
        <w:t>7 persen</w:t>
      </w:r>
      <w:r w:rsidR="00737FEE">
        <w:rPr>
          <w:rFonts w:ascii="Times New Roman" w:hAnsi="Times New Roman" w:cs="Times New Roman"/>
          <w:sz w:val="24"/>
          <w:szCs w:val="24"/>
        </w:rPr>
        <w:t xml:space="preserve"> yang</w:t>
      </w:r>
      <w:r w:rsidR="00737FEE">
        <w:rPr>
          <w:rFonts w:ascii="Arial" w:hAnsi="Arial" w:cs="Arial"/>
          <w:color w:val="000000"/>
          <w:sz w:val="18"/>
          <w:szCs w:val="18"/>
        </w:rPr>
        <w:t xml:space="preserve"> </w:t>
      </w:r>
      <w:r w:rsidR="00737FEE">
        <w:rPr>
          <w:rFonts w:ascii="Times New Roman" w:hAnsi="Times New Roman" w:cs="Times New Roman"/>
          <w:sz w:val="24"/>
          <w:szCs w:val="24"/>
        </w:rPr>
        <w:t>a</w:t>
      </w:r>
      <w:r w:rsidR="00737FEE" w:rsidRPr="00724DF7">
        <w:rPr>
          <w:rFonts w:ascii="Times New Roman" w:hAnsi="Times New Roman" w:cs="Times New Roman"/>
          <w:sz w:val="24"/>
          <w:szCs w:val="24"/>
        </w:rPr>
        <w:t>rtinya</w:t>
      </w:r>
      <w:r w:rsidR="00981FD2">
        <w:rPr>
          <w:rFonts w:ascii="Times New Roman" w:hAnsi="Times New Roman" w:cs="Times New Roman"/>
          <w:sz w:val="24"/>
          <w:szCs w:val="24"/>
        </w:rPr>
        <w:t xml:space="preserve"> 18</w:t>
      </w:r>
      <w:r w:rsidR="00981FD2" w:rsidRPr="00724DF7">
        <w:rPr>
          <w:rFonts w:ascii="Times New Roman" w:hAnsi="Times New Roman" w:cs="Times New Roman"/>
          <w:sz w:val="24"/>
          <w:szCs w:val="24"/>
        </w:rPr>
        <w:t>,</w:t>
      </w:r>
      <w:r w:rsidR="00981FD2">
        <w:rPr>
          <w:rFonts w:ascii="Times New Roman" w:hAnsi="Times New Roman" w:cs="Times New Roman"/>
          <w:sz w:val="24"/>
          <w:szCs w:val="24"/>
        </w:rPr>
        <w:t xml:space="preserve">7 persen </w:t>
      </w:r>
      <w:r w:rsidR="00737FEE">
        <w:rPr>
          <w:rFonts w:ascii="Times New Roman" w:hAnsi="Times New Roman" w:cs="Times New Roman"/>
          <w:sz w:val="24"/>
          <w:szCs w:val="24"/>
        </w:rPr>
        <w:t>Profitabilitas</w:t>
      </w:r>
      <w:r w:rsidR="00737FEE" w:rsidRPr="00724DF7">
        <w:rPr>
          <w:rFonts w:ascii="Times New Roman" w:hAnsi="Times New Roman" w:cs="Times New Roman"/>
          <w:sz w:val="24"/>
          <w:szCs w:val="24"/>
        </w:rPr>
        <w:t xml:space="preserve"> dipengaruhi oleh ketiga variabel bebas CAR, NPL, dan</w:t>
      </w:r>
      <w:r w:rsidR="00737FEE">
        <w:rPr>
          <w:rFonts w:ascii="Times New Roman" w:hAnsi="Times New Roman" w:cs="Times New Roman"/>
          <w:sz w:val="24"/>
          <w:szCs w:val="24"/>
        </w:rPr>
        <w:t xml:space="preserve"> LDR</w:t>
      </w:r>
      <w:r w:rsidR="00737FEE" w:rsidRPr="00724DF7">
        <w:rPr>
          <w:rFonts w:ascii="Times New Roman" w:hAnsi="Times New Roman" w:cs="Times New Roman"/>
          <w:sz w:val="24"/>
          <w:szCs w:val="24"/>
        </w:rPr>
        <w:t xml:space="preserve">. Sedangkan sisanya </w:t>
      </w:r>
      <w:r w:rsidR="00737FEE">
        <w:rPr>
          <w:rFonts w:ascii="Times New Roman" w:hAnsi="Times New Roman" w:cs="Times New Roman"/>
          <w:sz w:val="24"/>
          <w:szCs w:val="24"/>
        </w:rPr>
        <w:t xml:space="preserve"> </w:t>
      </w:r>
      <w:r w:rsidR="00981FD2">
        <w:rPr>
          <w:rFonts w:ascii="Times New Roman" w:hAnsi="Times New Roman" w:cs="Times New Roman"/>
          <w:sz w:val="24"/>
          <w:szCs w:val="24"/>
        </w:rPr>
        <w:t>81</w:t>
      </w:r>
      <w:r w:rsidR="00981FD2" w:rsidRPr="00724DF7">
        <w:rPr>
          <w:rFonts w:ascii="Times New Roman" w:hAnsi="Times New Roman" w:cs="Times New Roman"/>
          <w:sz w:val="24"/>
          <w:szCs w:val="24"/>
        </w:rPr>
        <w:t>,</w:t>
      </w:r>
      <w:r w:rsidR="00981FD2">
        <w:rPr>
          <w:rFonts w:ascii="Times New Roman" w:hAnsi="Times New Roman" w:cs="Times New Roman"/>
          <w:sz w:val="24"/>
          <w:szCs w:val="24"/>
        </w:rPr>
        <w:t xml:space="preserve">3 persen </w:t>
      </w:r>
      <w:r w:rsidR="00737FEE" w:rsidRPr="00724DF7">
        <w:rPr>
          <w:rFonts w:ascii="Times New Roman" w:hAnsi="Times New Roman" w:cs="Times New Roman"/>
          <w:sz w:val="24"/>
          <w:szCs w:val="24"/>
        </w:rPr>
        <w:t>dipengaruhi oleh faktor-faktor lain diluar  variable X dalam  penelitian ini. Maka dapat disimpulkan bahwa pengaruh variabel CAR, NPL, dan</w:t>
      </w:r>
      <w:r w:rsidR="00737FEE">
        <w:rPr>
          <w:rFonts w:ascii="Times New Roman" w:hAnsi="Times New Roman" w:cs="Times New Roman"/>
          <w:sz w:val="24"/>
          <w:szCs w:val="24"/>
        </w:rPr>
        <w:t xml:space="preserve"> LDR</w:t>
      </w:r>
      <w:r w:rsidR="00737FEE" w:rsidRPr="00724DF7">
        <w:rPr>
          <w:rFonts w:ascii="Times New Roman" w:hAnsi="Times New Roman" w:cs="Times New Roman"/>
          <w:sz w:val="24"/>
          <w:szCs w:val="24"/>
        </w:rPr>
        <w:t xml:space="preserve"> porsinya sangat kecil</w:t>
      </w:r>
      <w:r w:rsidR="00737FEE">
        <w:rPr>
          <w:rFonts w:ascii="Times New Roman" w:hAnsi="Times New Roman" w:cs="Times New Roman"/>
          <w:sz w:val="24"/>
          <w:szCs w:val="24"/>
        </w:rPr>
        <w:t xml:space="preserve"> terhadap perubahan Profitabilitas.</w:t>
      </w:r>
    </w:p>
    <w:p w:rsidR="00486F4B" w:rsidRPr="00EE0EDF" w:rsidRDefault="00486F4B" w:rsidP="006C1F20">
      <w:pPr>
        <w:pStyle w:val="ListParagraph"/>
        <w:numPr>
          <w:ilvl w:val="0"/>
          <w:numId w:val="58"/>
        </w:numPr>
        <w:spacing w:after="0" w:line="480" w:lineRule="auto"/>
        <w:ind w:left="284" w:hanging="284"/>
        <w:jc w:val="both"/>
        <w:rPr>
          <w:rFonts w:ascii="Times New Roman" w:hAnsi="Times New Roman" w:cs="Times New Roman"/>
          <w:sz w:val="24"/>
          <w:szCs w:val="24"/>
        </w:rPr>
      </w:pPr>
      <w:r w:rsidRPr="00EE0EDF">
        <w:rPr>
          <w:rFonts w:ascii="Times New Roman" w:hAnsi="Times New Roman" w:cs="Times New Roman"/>
          <w:b/>
          <w:bCs/>
          <w:sz w:val="24"/>
          <w:szCs w:val="24"/>
        </w:rPr>
        <w:t xml:space="preserve">Saran </w:t>
      </w:r>
    </w:p>
    <w:p w:rsidR="00486F4B" w:rsidRPr="00A1637F" w:rsidRDefault="00897725" w:rsidP="00486F4B">
      <w:pPr>
        <w:spacing w:after="0" w:line="480" w:lineRule="auto"/>
        <w:ind w:firstLine="709"/>
        <w:jc w:val="both"/>
        <w:rPr>
          <w:rFonts w:ascii="Times New Roman" w:hAnsi="Times New Roman" w:cs="Times New Roman"/>
          <w:sz w:val="24"/>
          <w:szCs w:val="24"/>
        </w:rPr>
      </w:pPr>
      <w:r>
        <w:rPr>
          <w:rFonts w:ascii="Times New Roman" w:hAnsi="Times New Roman" w:cs="Times New Roman"/>
          <w:sz w:val="24"/>
          <w:szCs w:val="24"/>
          <w:lang w:val="id-ID"/>
        </w:rPr>
        <w:t>A</w:t>
      </w:r>
      <w:r w:rsidR="00486F4B" w:rsidRPr="00A1637F">
        <w:rPr>
          <w:rFonts w:ascii="Times New Roman" w:hAnsi="Times New Roman" w:cs="Times New Roman"/>
          <w:sz w:val="24"/>
          <w:szCs w:val="24"/>
        </w:rPr>
        <w:t>dapun saran-saran yang dapat dib</w:t>
      </w:r>
      <w:r w:rsidR="00422E20">
        <w:rPr>
          <w:rFonts w:ascii="Times New Roman" w:hAnsi="Times New Roman" w:cs="Times New Roman"/>
          <w:sz w:val="24"/>
          <w:szCs w:val="24"/>
        </w:rPr>
        <w:t>erikan melalui hasil penelitian</w:t>
      </w:r>
      <w:r w:rsidR="00422E20">
        <w:rPr>
          <w:rFonts w:ascii="Times New Roman" w:hAnsi="Times New Roman" w:cs="Times New Roman"/>
          <w:sz w:val="24"/>
          <w:szCs w:val="24"/>
          <w:lang w:val="id-ID"/>
        </w:rPr>
        <w:t xml:space="preserve"> ini </w:t>
      </w:r>
      <w:r w:rsidR="00486F4B" w:rsidRPr="00A1637F">
        <w:rPr>
          <w:rFonts w:ascii="Times New Roman" w:hAnsi="Times New Roman" w:cs="Times New Roman"/>
          <w:sz w:val="24"/>
          <w:szCs w:val="24"/>
        </w:rPr>
        <w:t xml:space="preserve">yaitu: </w:t>
      </w:r>
    </w:p>
    <w:p w:rsidR="00486F4B" w:rsidRPr="00A1637F" w:rsidRDefault="00486F4B" w:rsidP="00DA2005">
      <w:pPr>
        <w:pStyle w:val="ListParagraph"/>
        <w:numPr>
          <w:ilvl w:val="1"/>
          <w:numId w:val="50"/>
        </w:numPr>
        <w:spacing w:after="0" w:line="480" w:lineRule="auto"/>
        <w:ind w:left="284" w:hanging="284"/>
        <w:jc w:val="both"/>
        <w:rPr>
          <w:rFonts w:ascii="Times New Roman" w:hAnsi="Times New Roman" w:cs="Times New Roman"/>
          <w:sz w:val="24"/>
          <w:szCs w:val="24"/>
        </w:rPr>
      </w:pPr>
      <w:r w:rsidRPr="00A1637F">
        <w:rPr>
          <w:rFonts w:ascii="Times New Roman" w:hAnsi="Times New Roman" w:cs="Times New Roman"/>
          <w:sz w:val="24"/>
          <w:szCs w:val="24"/>
        </w:rPr>
        <w:t xml:space="preserve">Bagi peneliti selanjutnya diharapkan dapat meneliti dengan variabel-variabel lain diluar variabel ini agar memperoleh hasil yang lebih bervariatif yang dapat menggambarkan hal-hal apa saja yang dapat berpengaruh terhadap ROA dan dapat memperpanjang periode pengamatan dan disarankan untuk </w:t>
      </w:r>
      <w:r w:rsidR="00897725">
        <w:rPr>
          <w:rFonts w:ascii="Times New Roman" w:hAnsi="Times New Roman" w:cs="Times New Roman"/>
          <w:sz w:val="24"/>
          <w:szCs w:val="24"/>
        </w:rPr>
        <w:t xml:space="preserve">menggunakan </w:t>
      </w:r>
      <w:r w:rsidRPr="00A1637F">
        <w:rPr>
          <w:rFonts w:ascii="Times New Roman" w:hAnsi="Times New Roman" w:cs="Times New Roman"/>
          <w:sz w:val="24"/>
          <w:szCs w:val="24"/>
        </w:rPr>
        <w:t>rasio-rasio lain selain rasio yang di</w:t>
      </w:r>
      <w:r w:rsidR="00262E20">
        <w:rPr>
          <w:rFonts w:ascii="Times New Roman" w:hAnsi="Times New Roman" w:cs="Times New Roman"/>
          <w:sz w:val="24"/>
          <w:szCs w:val="24"/>
        </w:rPr>
        <w:t>gunakan</w:t>
      </w:r>
      <w:r w:rsidRPr="00A1637F">
        <w:rPr>
          <w:rFonts w:ascii="Times New Roman" w:hAnsi="Times New Roman" w:cs="Times New Roman"/>
          <w:sz w:val="24"/>
          <w:szCs w:val="24"/>
        </w:rPr>
        <w:t xml:space="preserve"> pada penelitian ini. </w:t>
      </w:r>
    </w:p>
    <w:p w:rsidR="00486F4B" w:rsidRPr="00A1637F" w:rsidRDefault="004B33BE" w:rsidP="00DA2005">
      <w:pPr>
        <w:pStyle w:val="ListParagraph"/>
        <w:numPr>
          <w:ilvl w:val="1"/>
          <w:numId w:val="50"/>
        </w:numPr>
        <w:spacing w:after="0"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Bagi pihak manajemen bank</w:t>
      </w:r>
      <w:r w:rsidR="00486F4B" w:rsidRPr="00A1637F">
        <w:rPr>
          <w:rFonts w:ascii="Times New Roman" w:hAnsi="Times New Roman" w:cs="Times New Roman"/>
          <w:sz w:val="24"/>
          <w:szCs w:val="24"/>
        </w:rPr>
        <w:t xml:space="preserve"> diharapkan selalu menjaga tingkat modalnya, sehingga akan meningkatka</w:t>
      </w:r>
      <w:r>
        <w:rPr>
          <w:rFonts w:ascii="Times New Roman" w:hAnsi="Times New Roman" w:cs="Times New Roman"/>
          <w:sz w:val="24"/>
          <w:szCs w:val="24"/>
        </w:rPr>
        <w:t>n Profitabilitas bank tersebut guna p</w:t>
      </w:r>
      <w:r w:rsidR="00262E20">
        <w:rPr>
          <w:rFonts w:ascii="Times New Roman" w:hAnsi="Times New Roman" w:cs="Times New Roman"/>
          <w:sz w:val="24"/>
          <w:szCs w:val="24"/>
        </w:rPr>
        <w:t>enyedia</w:t>
      </w:r>
      <w:r w:rsidR="00486F4B" w:rsidRPr="00A1637F">
        <w:rPr>
          <w:rFonts w:ascii="Times New Roman" w:hAnsi="Times New Roman" w:cs="Times New Roman"/>
          <w:sz w:val="24"/>
          <w:szCs w:val="24"/>
        </w:rPr>
        <w:t>an dana</w:t>
      </w:r>
      <w:r w:rsidR="00262E20">
        <w:rPr>
          <w:rFonts w:ascii="Times New Roman" w:hAnsi="Times New Roman" w:cs="Times New Roman"/>
          <w:sz w:val="24"/>
          <w:szCs w:val="24"/>
        </w:rPr>
        <w:t xml:space="preserve"> </w:t>
      </w:r>
      <w:r w:rsidR="00262E20">
        <w:rPr>
          <w:rFonts w:ascii="Times New Roman" w:hAnsi="Times New Roman" w:cs="Times New Roman"/>
          <w:sz w:val="24"/>
          <w:szCs w:val="24"/>
        </w:rPr>
        <w:lastRenderedPageBreak/>
        <w:t>minimum</w:t>
      </w:r>
      <w:r w:rsidR="00486F4B" w:rsidRPr="00A1637F">
        <w:rPr>
          <w:rFonts w:ascii="Times New Roman" w:hAnsi="Times New Roman" w:cs="Times New Roman"/>
          <w:sz w:val="24"/>
          <w:szCs w:val="24"/>
        </w:rPr>
        <w:t xml:space="preserve"> untuk keperluan pengembangan usaha serta menampung kemungkinan risiko kerugian yang diakibatkan dalam operasional bank. </w:t>
      </w:r>
    </w:p>
    <w:p w:rsidR="001E1FBC" w:rsidRPr="00F32F9F" w:rsidRDefault="00EE0EDF" w:rsidP="00737FEE">
      <w:pPr>
        <w:pStyle w:val="ListParagraph"/>
        <w:numPr>
          <w:ilvl w:val="1"/>
          <w:numId w:val="50"/>
        </w:numPr>
        <w:spacing w:after="0" w:line="480" w:lineRule="auto"/>
        <w:ind w:left="284" w:hanging="284"/>
        <w:contextualSpacing w:val="0"/>
        <w:jc w:val="both"/>
        <w:rPr>
          <w:rFonts w:ascii="Times New Roman" w:hAnsi="Times New Roman" w:cs="Times New Roman"/>
          <w:sz w:val="24"/>
          <w:szCs w:val="24"/>
        </w:rPr>
      </w:pPr>
      <w:r w:rsidRPr="004C3341">
        <w:rPr>
          <w:rFonts w:ascii="Times New Roman" w:hAnsi="Times New Roman" w:cs="Times New Roman"/>
          <w:sz w:val="24"/>
          <w:szCs w:val="24"/>
        </w:rPr>
        <w:t xml:space="preserve">Bagi pihak manajemen, </w:t>
      </w:r>
      <w:r w:rsidR="00897725">
        <w:rPr>
          <w:rFonts w:ascii="Times New Roman" w:hAnsi="Times New Roman" w:cs="Times New Roman"/>
          <w:sz w:val="24"/>
          <w:szCs w:val="24"/>
        </w:rPr>
        <w:t xml:space="preserve">perlu </w:t>
      </w:r>
      <w:r>
        <w:rPr>
          <w:rFonts w:ascii="Times New Roman" w:hAnsi="Times New Roman" w:cs="Times New Roman"/>
          <w:sz w:val="24"/>
          <w:szCs w:val="24"/>
        </w:rPr>
        <w:t>mengatur</w:t>
      </w:r>
      <w:r w:rsidR="00897725">
        <w:rPr>
          <w:rFonts w:ascii="Times New Roman" w:hAnsi="Times New Roman" w:cs="Times New Roman"/>
          <w:sz w:val="24"/>
          <w:szCs w:val="24"/>
        </w:rPr>
        <w:t xml:space="preserve"> dengan baik</w:t>
      </w:r>
      <w:r>
        <w:rPr>
          <w:rFonts w:ascii="Times New Roman" w:hAnsi="Times New Roman" w:cs="Times New Roman"/>
          <w:sz w:val="24"/>
          <w:szCs w:val="24"/>
        </w:rPr>
        <w:t xml:space="preserve"> rasio LDR </w:t>
      </w:r>
      <w:r w:rsidR="00897725">
        <w:rPr>
          <w:rFonts w:ascii="Times New Roman" w:hAnsi="Times New Roman" w:cs="Times New Roman"/>
          <w:sz w:val="24"/>
          <w:szCs w:val="24"/>
        </w:rPr>
        <w:t xml:space="preserve"> karena </w:t>
      </w:r>
      <w:r>
        <w:rPr>
          <w:rFonts w:ascii="Times New Roman" w:hAnsi="Times New Roman" w:cs="Times New Roman"/>
          <w:sz w:val="24"/>
          <w:szCs w:val="24"/>
        </w:rPr>
        <w:t xml:space="preserve">dalam hal penyaluran kredit dan pertumbuhan dana pihak ketiga mengalami fluktuasi, hal tersebut menggambarkan pihak manajemen tidak mampu menyalurkan kredit dengan efektif, sehingga </w:t>
      </w:r>
      <w:r w:rsidR="00897725">
        <w:rPr>
          <w:rFonts w:ascii="Times New Roman" w:hAnsi="Times New Roman" w:cs="Times New Roman"/>
          <w:sz w:val="24"/>
          <w:szCs w:val="24"/>
        </w:rPr>
        <w:t>kesempatan memperoleh laba dari bunga bank tidak maksimal tetapi</w:t>
      </w:r>
      <w:r>
        <w:rPr>
          <w:rFonts w:ascii="Times New Roman" w:hAnsi="Times New Roman" w:cs="Times New Roman"/>
          <w:sz w:val="24"/>
          <w:szCs w:val="24"/>
        </w:rPr>
        <w:t xml:space="preserve"> besarnya ratio LDR harus tetap ditunjang dengan efektifnya manajemen </w:t>
      </w:r>
      <w:r w:rsidR="00897725">
        <w:rPr>
          <w:rFonts w:ascii="Times New Roman" w:hAnsi="Times New Roman" w:cs="Times New Roman"/>
          <w:sz w:val="24"/>
          <w:szCs w:val="24"/>
        </w:rPr>
        <w:t xml:space="preserve">dalam penyaluran kredit agar </w:t>
      </w:r>
      <w:r w:rsidR="00510F99">
        <w:rPr>
          <w:rFonts w:ascii="Times New Roman" w:hAnsi="Times New Roman" w:cs="Times New Roman"/>
          <w:sz w:val="24"/>
          <w:szCs w:val="24"/>
        </w:rPr>
        <w:t>berkurangnya kredit bermasalah</w:t>
      </w:r>
      <w:r>
        <w:rPr>
          <w:rFonts w:ascii="Times New Roman" w:hAnsi="Times New Roman" w:cs="Times New Roman"/>
          <w:sz w:val="24"/>
          <w:szCs w:val="24"/>
        </w:rPr>
        <w:t>.</w:t>
      </w:r>
    </w:p>
    <w:p w:rsidR="001E1FBC" w:rsidRDefault="001E1FBC" w:rsidP="00737FEE">
      <w:pPr>
        <w:spacing w:after="0" w:line="480" w:lineRule="auto"/>
        <w:jc w:val="both"/>
        <w:rPr>
          <w:rFonts w:ascii="Times New Roman" w:hAnsi="Times New Roman" w:cs="Times New Roman"/>
          <w:sz w:val="24"/>
          <w:szCs w:val="24"/>
          <w:lang w:val="id-ID"/>
        </w:rPr>
      </w:pPr>
    </w:p>
    <w:p w:rsidR="001E1FBC" w:rsidRDefault="001E1FBC" w:rsidP="00737FEE">
      <w:pPr>
        <w:spacing w:after="0" w:line="480" w:lineRule="auto"/>
        <w:jc w:val="both"/>
        <w:rPr>
          <w:rFonts w:ascii="Times New Roman" w:hAnsi="Times New Roman" w:cs="Times New Roman"/>
          <w:sz w:val="24"/>
          <w:szCs w:val="24"/>
          <w:lang w:val="id-ID"/>
        </w:rPr>
      </w:pPr>
    </w:p>
    <w:p w:rsidR="001E1FBC" w:rsidRDefault="001E1FBC" w:rsidP="00737FEE">
      <w:pPr>
        <w:spacing w:after="0" w:line="480" w:lineRule="auto"/>
        <w:jc w:val="both"/>
        <w:rPr>
          <w:rFonts w:ascii="Times New Roman" w:hAnsi="Times New Roman" w:cs="Times New Roman"/>
          <w:sz w:val="24"/>
          <w:szCs w:val="24"/>
          <w:lang w:val="id-ID"/>
        </w:rPr>
      </w:pPr>
    </w:p>
    <w:sectPr w:rsidR="001E1FBC" w:rsidSect="002C6819">
      <w:headerReference w:type="default" r:id="rId25"/>
      <w:footerReference w:type="default" r:id="rId26"/>
      <w:pgSz w:w="11907" w:h="16840"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5302" w:rsidRDefault="00425302" w:rsidP="003645B8">
      <w:pPr>
        <w:spacing w:after="0" w:line="240" w:lineRule="auto"/>
      </w:pPr>
      <w:r>
        <w:separator/>
      </w:r>
    </w:p>
  </w:endnote>
  <w:endnote w:type="continuationSeparator" w:id="1">
    <w:p w:rsidR="00425302" w:rsidRDefault="00425302" w:rsidP="003645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s Gothic MT">
    <w:altName w:val="News Gothic MT"/>
    <w:panose1 w:val="00000000000000000000"/>
    <w:charset w:val="00"/>
    <w:family w:val="swiss"/>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NewRoman">
    <w:altName w:val="MS Mincho"/>
    <w:panose1 w:val="00000000000000000000"/>
    <w:charset w:val="80"/>
    <w:family w:val="auto"/>
    <w:notTrueType/>
    <w:pitch w:val="default"/>
    <w:sig w:usb0="00000003" w:usb1="08070000" w:usb2="00000010" w:usb3="00000000" w:csb0="00020001" w:csb1="00000000"/>
  </w:font>
  <w:font w:name="MyriadPro-Regular">
    <w:altName w:val="MS Gothic"/>
    <w:panose1 w:val="00000000000000000000"/>
    <w:charset w:val="80"/>
    <w:family w:val="swiss"/>
    <w:notTrueType/>
    <w:pitch w:val="default"/>
    <w:sig w:usb0="00000003"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63D" w:rsidRDefault="00FA063D">
    <w:pPr>
      <w:pStyle w:val="Footer"/>
      <w:jc w:val="center"/>
    </w:pPr>
  </w:p>
  <w:p w:rsidR="00FA063D" w:rsidRDefault="00FA06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5302" w:rsidRDefault="00425302" w:rsidP="003645B8">
      <w:pPr>
        <w:spacing w:after="0" w:line="240" w:lineRule="auto"/>
      </w:pPr>
      <w:r>
        <w:separator/>
      </w:r>
    </w:p>
  </w:footnote>
  <w:footnote w:type="continuationSeparator" w:id="1">
    <w:p w:rsidR="00425302" w:rsidRDefault="00425302" w:rsidP="003645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564"/>
      <w:docPartObj>
        <w:docPartGallery w:val="Page Numbers (Top of Page)"/>
        <w:docPartUnique/>
      </w:docPartObj>
    </w:sdtPr>
    <w:sdtContent>
      <w:p w:rsidR="00FA063D" w:rsidRDefault="00FA063D">
        <w:pPr>
          <w:pStyle w:val="Header"/>
          <w:jc w:val="right"/>
        </w:pPr>
        <w:r w:rsidRPr="000F73E8">
          <w:rPr>
            <w:rFonts w:ascii="Times New Roman" w:hAnsi="Times New Roman" w:cs="Times New Roman"/>
            <w:sz w:val="24"/>
            <w:szCs w:val="24"/>
          </w:rPr>
          <w:fldChar w:fldCharType="begin"/>
        </w:r>
        <w:r w:rsidRPr="000F73E8">
          <w:rPr>
            <w:rFonts w:ascii="Times New Roman" w:hAnsi="Times New Roman" w:cs="Times New Roman"/>
            <w:sz w:val="24"/>
            <w:szCs w:val="24"/>
          </w:rPr>
          <w:instrText xml:space="preserve"> PAGE   \* MERGEFORMAT </w:instrText>
        </w:r>
        <w:r w:rsidRPr="000F73E8">
          <w:rPr>
            <w:rFonts w:ascii="Times New Roman" w:hAnsi="Times New Roman" w:cs="Times New Roman"/>
            <w:sz w:val="24"/>
            <w:szCs w:val="24"/>
          </w:rPr>
          <w:fldChar w:fldCharType="separate"/>
        </w:r>
        <w:r w:rsidR="008F6CFD">
          <w:rPr>
            <w:rFonts w:ascii="Times New Roman" w:hAnsi="Times New Roman" w:cs="Times New Roman"/>
            <w:noProof/>
            <w:sz w:val="24"/>
            <w:szCs w:val="24"/>
          </w:rPr>
          <w:t>40</w:t>
        </w:r>
        <w:r w:rsidRPr="000F73E8">
          <w:rPr>
            <w:rFonts w:ascii="Times New Roman" w:hAnsi="Times New Roman" w:cs="Times New Roman"/>
            <w:sz w:val="24"/>
            <w:szCs w:val="24"/>
          </w:rPr>
          <w:fldChar w:fldCharType="end"/>
        </w:r>
      </w:p>
    </w:sdtContent>
  </w:sdt>
  <w:p w:rsidR="00FA063D" w:rsidRDefault="00FA063D">
    <w:pPr>
      <w:pStyle w:val="Header"/>
      <w:rPr>
        <w:b/>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272DC"/>
    <w:multiLevelType w:val="hybridMultilevel"/>
    <w:tmpl w:val="89B0A63A"/>
    <w:lvl w:ilvl="0" w:tplc="04210017">
      <w:start w:val="1"/>
      <w:numFmt w:val="lowerLetter"/>
      <w:lvlText w:val="%1)"/>
      <w:lvlJc w:val="left"/>
      <w:pPr>
        <w:ind w:left="1429" w:hanging="360"/>
      </w:pPr>
      <w:rPr>
        <w:rFonts w:hint="default"/>
        <w:b w:val="0"/>
      </w:rPr>
    </w:lvl>
    <w:lvl w:ilvl="1" w:tplc="04210003" w:tentative="1">
      <w:start w:val="1"/>
      <w:numFmt w:val="bullet"/>
      <w:lvlText w:val="o"/>
      <w:lvlJc w:val="left"/>
      <w:pPr>
        <w:ind w:left="2149" w:hanging="360"/>
      </w:pPr>
      <w:rPr>
        <w:rFonts w:ascii="Courier New" w:hAnsi="Courier New" w:cs="Courier New" w:hint="default"/>
      </w:rPr>
    </w:lvl>
    <w:lvl w:ilvl="2" w:tplc="04210005" w:tentative="1">
      <w:start w:val="1"/>
      <w:numFmt w:val="bullet"/>
      <w:lvlText w:val=""/>
      <w:lvlJc w:val="left"/>
      <w:pPr>
        <w:ind w:left="2869" w:hanging="360"/>
      </w:pPr>
      <w:rPr>
        <w:rFonts w:ascii="Wingdings" w:hAnsi="Wingdings" w:hint="default"/>
      </w:rPr>
    </w:lvl>
    <w:lvl w:ilvl="3" w:tplc="04210001" w:tentative="1">
      <w:start w:val="1"/>
      <w:numFmt w:val="bullet"/>
      <w:lvlText w:val=""/>
      <w:lvlJc w:val="left"/>
      <w:pPr>
        <w:ind w:left="3589" w:hanging="360"/>
      </w:pPr>
      <w:rPr>
        <w:rFonts w:ascii="Symbol" w:hAnsi="Symbol" w:hint="default"/>
      </w:rPr>
    </w:lvl>
    <w:lvl w:ilvl="4" w:tplc="04210003" w:tentative="1">
      <w:start w:val="1"/>
      <w:numFmt w:val="bullet"/>
      <w:lvlText w:val="o"/>
      <w:lvlJc w:val="left"/>
      <w:pPr>
        <w:ind w:left="4309" w:hanging="360"/>
      </w:pPr>
      <w:rPr>
        <w:rFonts w:ascii="Courier New" w:hAnsi="Courier New" w:cs="Courier New" w:hint="default"/>
      </w:rPr>
    </w:lvl>
    <w:lvl w:ilvl="5" w:tplc="04210005" w:tentative="1">
      <w:start w:val="1"/>
      <w:numFmt w:val="bullet"/>
      <w:lvlText w:val=""/>
      <w:lvlJc w:val="left"/>
      <w:pPr>
        <w:ind w:left="5029" w:hanging="360"/>
      </w:pPr>
      <w:rPr>
        <w:rFonts w:ascii="Wingdings" w:hAnsi="Wingdings" w:hint="default"/>
      </w:rPr>
    </w:lvl>
    <w:lvl w:ilvl="6" w:tplc="04210001" w:tentative="1">
      <w:start w:val="1"/>
      <w:numFmt w:val="bullet"/>
      <w:lvlText w:val=""/>
      <w:lvlJc w:val="left"/>
      <w:pPr>
        <w:ind w:left="5749" w:hanging="360"/>
      </w:pPr>
      <w:rPr>
        <w:rFonts w:ascii="Symbol" w:hAnsi="Symbol" w:hint="default"/>
      </w:rPr>
    </w:lvl>
    <w:lvl w:ilvl="7" w:tplc="04210003" w:tentative="1">
      <w:start w:val="1"/>
      <w:numFmt w:val="bullet"/>
      <w:lvlText w:val="o"/>
      <w:lvlJc w:val="left"/>
      <w:pPr>
        <w:ind w:left="6469" w:hanging="360"/>
      </w:pPr>
      <w:rPr>
        <w:rFonts w:ascii="Courier New" w:hAnsi="Courier New" w:cs="Courier New" w:hint="default"/>
      </w:rPr>
    </w:lvl>
    <w:lvl w:ilvl="8" w:tplc="04210005" w:tentative="1">
      <w:start w:val="1"/>
      <w:numFmt w:val="bullet"/>
      <w:lvlText w:val=""/>
      <w:lvlJc w:val="left"/>
      <w:pPr>
        <w:ind w:left="7189" w:hanging="360"/>
      </w:pPr>
      <w:rPr>
        <w:rFonts w:ascii="Wingdings" w:hAnsi="Wingdings" w:hint="default"/>
      </w:rPr>
    </w:lvl>
  </w:abstractNum>
  <w:abstractNum w:abstractNumId="1">
    <w:nsid w:val="08926C03"/>
    <w:multiLevelType w:val="hybridMultilevel"/>
    <w:tmpl w:val="9DF08F70"/>
    <w:lvl w:ilvl="0" w:tplc="04210017">
      <w:start w:val="1"/>
      <w:numFmt w:val="lowerLetter"/>
      <w:lvlText w:val="%1)"/>
      <w:lvlJc w:val="left"/>
      <w:pPr>
        <w:ind w:left="990" w:hanging="360"/>
      </w:pPr>
      <w:rPr>
        <w:rFonts w:hint="default"/>
        <w:b w:val="0"/>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BCD72AC"/>
    <w:multiLevelType w:val="hybridMultilevel"/>
    <w:tmpl w:val="07803DA2"/>
    <w:lvl w:ilvl="0" w:tplc="04090019">
      <w:start w:val="1"/>
      <w:numFmt w:val="lowerLetter"/>
      <w:lvlText w:val="%1."/>
      <w:lvlJc w:val="left"/>
      <w:pPr>
        <w:ind w:left="1866"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BD0698E"/>
    <w:multiLevelType w:val="hybridMultilevel"/>
    <w:tmpl w:val="09DE0750"/>
    <w:lvl w:ilvl="0" w:tplc="9EC8CB68">
      <w:start w:val="1"/>
      <w:numFmt w:val="decimal"/>
      <w:lvlText w:val="(%1)"/>
      <w:lvlJc w:val="left"/>
      <w:pPr>
        <w:tabs>
          <w:tab w:val="num" w:pos="1140"/>
        </w:tabs>
        <w:ind w:left="1140" w:hanging="360"/>
      </w:pPr>
      <w:rPr>
        <w:rFonts w:hint="default"/>
      </w:rPr>
    </w:lvl>
    <w:lvl w:ilvl="1" w:tplc="A684A0A8">
      <w:start w:val="1"/>
      <w:numFmt w:val="lowerLetter"/>
      <w:lvlText w:val="%2."/>
      <w:lvlJc w:val="left"/>
      <w:pPr>
        <w:tabs>
          <w:tab w:val="num" w:pos="1860"/>
        </w:tabs>
        <w:ind w:left="1860" w:hanging="360"/>
      </w:pPr>
      <w:rPr>
        <w:rFonts w:ascii="Times New Roman" w:eastAsiaTheme="minorHAnsi" w:hAnsi="Times New Roman" w:cs="Times New Roman"/>
      </w:rPr>
    </w:lvl>
    <w:lvl w:ilvl="2" w:tplc="0409001B">
      <w:start w:val="1"/>
      <w:numFmt w:val="lowerRoman"/>
      <w:lvlText w:val="%3."/>
      <w:lvlJc w:val="right"/>
      <w:pPr>
        <w:tabs>
          <w:tab w:val="num" w:pos="2580"/>
        </w:tabs>
        <w:ind w:left="2580" w:hanging="180"/>
      </w:pPr>
      <w:rPr>
        <w:rFonts w:cs="Times New Roman"/>
      </w:rPr>
    </w:lvl>
    <w:lvl w:ilvl="3" w:tplc="CAD839FC">
      <w:start w:val="2"/>
      <w:numFmt w:val="decimal"/>
      <w:lvlText w:val="%4."/>
      <w:lvlJc w:val="left"/>
      <w:pPr>
        <w:tabs>
          <w:tab w:val="num" w:pos="3300"/>
        </w:tabs>
        <w:ind w:left="3300" w:hanging="360"/>
      </w:pPr>
      <w:rPr>
        <w:rFonts w:cs="Times New Roman" w:hint="default"/>
      </w:rPr>
    </w:lvl>
    <w:lvl w:ilvl="4" w:tplc="04090011">
      <w:start w:val="1"/>
      <w:numFmt w:val="decimal"/>
      <w:lvlText w:val="%5)"/>
      <w:lvlJc w:val="left"/>
      <w:pPr>
        <w:tabs>
          <w:tab w:val="num" w:pos="4020"/>
        </w:tabs>
        <w:ind w:left="4020" w:hanging="360"/>
      </w:pPr>
      <w:rPr>
        <w:rFonts w:hint="default"/>
      </w:rPr>
    </w:lvl>
    <w:lvl w:ilvl="5" w:tplc="0409001B">
      <w:start w:val="1"/>
      <w:numFmt w:val="lowerRoman"/>
      <w:lvlText w:val="%6."/>
      <w:lvlJc w:val="right"/>
      <w:pPr>
        <w:tabs>
          <w:tab w:val="num" w:pos="4740"/>
        </w:tabs>
        <w:ind w:left="4740" w:hanging="180"/>
      </w:pPr>
      <w:rPr>
        <w:rFonts w:cs="Times New Roman"/>
      </w:rPr>
    </w:lvl>
    <w:lvl w:ilvl="6" w:tplc="0409000F">
      <w:start w:val="1"/>
      <w:numFmt w:val="decimal"/>
      <w:lvlText w:val="%7."/>
      <w:lvlJc w:val="left"/>
      <w:pPr>
        <w:tabs>
          <w:tab w:val="num" w:pos="5460"/>
        </w:tabs>
        <w:ind w:left="5460" w:hanging="360"/>
      </w:pPr>
      <w:rPr>
        <w:rFonts w:cs="Times New Roman"/>
      </w:rPr>
    </w:lvl>
    <w:lvl w:ilvl="7" w:tplc="04090019">
      <w:start w:val="1"/>
      <w:numFmt w:val="lowerLetter"/>
      <w:lvlText w:val="%8."/>
      <w:lvlJc w:val="left"/>
      <w:pPr>
        <w:tabs>
          <w:tab w:val="num" w:pos="6180"/>
        </w:tabs>
        <w:ind w:left="6180" w:hanging="360"/>
      </w:pPr>
      <w:rPr>
        <w:rFonts w:cs="Times New Roman"/>
      </w:rPr>
    </w:lvl>
    <w:lvl w:ilvl="8" w:tplc="0409001B">
      <w:start w:val="1"/>
      <w:numFmt w:val="lowerRoman"/>
      <w:lvlText w:val="%9."/>
      <w:lvlJc w:val="right"/>
      <w:pPr>
        <w:tabs>
          <w:tab w:val="num" w:pos="6900"/>
        </w:tabs>
        <w:ind w:left="6900" w:hanging="180"/>
      </w:pPr>
      <w:rPr>
        <w:rFonts w:cs="Times New Roman"/>
      </w:rPr>
    </w:lvl>
  </w:abstractNum>
  <w:abstractNum w:abstractNumId="4">
    <w:nsid w:val="0E5A3F04"/>
    <w:multiLevelType w:val="hybridMultilevel"/>
    <w:tmpl w:val="4C3AE3D6"/>
    <w:lvl w:ilvl="0" w:tplc="04210019">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0B572C"/>
    <w:multiLevelType w:val="hybridMultilevel"/>
    <w:tmpl w:val="FFFAE674"/>
    <w:lvl w:ilvl="0" w:tplc="DD606AA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6">
    <w:nsid w:val="12382D3F"/>
    <w:multiLevelType w:val="hybridMultilevel"/>
    <w:tmpl w:val="1D6C2B82"/>
    <w:lvl w:ilvl="0" w:tplc="74F2F3FC">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3E44A17"/>
    <w:multiLevelType w:val="hybridMultilevel"/>
    <w:tmpl w:val="91EE0358"/>
    <w:lvl w:ilvl="0" w:tplc="BE3473B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4A829AD"/>
    <w:multiLevelType w:val="hybridMultilevel"/>
    <w:tmpl w:val="A1BC1C56"/>
    <w:lvl w:ilvl="0" w:tplc="3DDC7428">
      <w:start w:val="1"/>
      <w:numFmt w:val="decimal"/>
      <w:lvlText w:val="%1."/>
      <w:lvlJc w:val="left"/>
      <w:pPr>
        <w:ind w:left="1080" w:hanging="360"/>
      </w:pPr>
      <w:rPr>
        <w:rFonts w:ascii="Times New Roman" w:hAnsi="Times New Roman" w:cs="Times New Roman"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74F73BF"/>
    <w:multiLevelType w:val="hybridMultilevel"/>
    <w:tmpl w:val="902C692A"/>
    <w:lvl w:ilvl="0" w:tplc="04210017">
      <w:start w:val="1"/>
      <w:numFmt w:val="lowerLetter"/>
      <w:lvlText w:val="%1)"/>
      <w:lvlJc w:val="left"/>
      <w:pPr>
        <w:ind w:left="1620" w:hanging="360"/>
      </w:pPr>
      <w:rPr>
        <w:rFonts w:hint="default"/>
        <w:b w:val="0"/>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0">
    <w:nsid w:val="1B682887"/>
    <w:multiLevelType w:val="hybridMultilevel"/>
    <w:tmpl w:val="9EA82EAA"/>
    <w:lvl w:ilvl="0" w:tplc="9EC8CB6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D532833"/>
    <w:multiLevelType w:val="hybridMultilevel"/>
    <w:tmpl w:val="BA3ACD1E"/>
    <w:lvl w:ilvl="0" w:tplc="37063B7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3E5B9B"/>
    <w:multiLevelType w:val="hybridMultilevel"/>
    <w:tmpl w:val="C80AB132"/>
    <w:lvl w:ilvl="0" w:tplc="04090015">
      <w:start w:val="1"/>
      <w:numFmt w:val="upperLetter"/>
      <w:lvlText w:val="%1."/>
      <w:lvlJc w:val="left"/>
      <w:pPr>
        <w:ind w:left="1146" w:hanging="360"/>
      </w:pPr>
      <w:rPr>
        <w:rFonts w:hint="default"/>
      </w:r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3">
    <w:nsid w:val="22513639"/>
    <w:multiLevelType w:val="hybridMultilevel"/>
    <w:tmpl w:val="8B9C6E36"/>
    <w:lvl w:ilvl="0" w:tplc="58CC0D78">
      <w:start w:val="1"/>
      <w:numFmt w:val="lowerLetter"/>
      <w:lvlText w:val="%1)"/>
      <w:lvlJc w:val="left"/>
      <w:pPr>
        <w:ind w:left="927" w:hanging="360"/>
      </w:pPr>
      <w:rPr>
        <w:rFonts w:asciiTheme="majorBidi" w:eastAsiaTheme="minorHAnsi" w:hAnsiTheme="majorBidi" w:cstheme="majorBidi"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14">
    <w:nsid w:val="23036CFD"/>
    <w:multiLevelType w:val="hybridMultilevel"/>
    <w:tmpl w:val="8B48D1D0"/>
    <w:lvl w:ilvl="0" w:tplc="FB9EA6C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23801F6E"/>
    <w:multiLevelType w:val="hybridMultilevel"/>
    <w:tmpl w:val="86E6CF20"/>
    <w:lvl w:ilvl="0" w:tplc="39CCA576">
      <w:start w:val="3"/>
      <w:numFmt w:val="lowerLetter"/>
      <w:lvlText w:val="%1."/>
      <w:lvlJc w:val="left"/>
      <w:pPr>
        <w:ind w:left="2520" w:hanging="360"/>
      </w:pPr>
      <w:rPr>
        <w:rFonts w:hint="default"/>
      </w:rPr>
    </w:lvl>
    <w:lvl w:ilvl="1" w:tplc="04210019">
      <w:start w:val="1"/>
      <w:numFmt w:val="lowerLetter"/>
      <w:lvlText w:val="%2."/>
      <w:lvlJc w:val="left"/>
      <w:pPr>
        <w:ind w:left="3240" w:hanging="360"/>
      </w:pPr>
      <w:rPr>
        <w:i w:val="0"/>
      </w:rPr>
    </w:lvl>
    <w:lvl w:ilvl="2" w:tplc="0409001B">
      <w:start w:val="1"/>
      <w:numFmt w:val="lowerRoman"/>
      <w:lvlText w:val="%3."/>
      <w:lvlJc w:val="right"/>
      <w:pPr>
        <w:ind w:left="3960" w:hanging="180"/>
      </w:pPr>
    </w:lvl>
    <w:lvl w:ilvl="3" w:tplc="04210019">
      <w:start w:val="1"/>
      <w:numFmt w:val="lowerLetter"/>
      <w:lvlText w:val="%4."/>
      <w:lvlJc w:val="left"/>
      <w:pPr>
        <w:ind w:left="4680" w:hanging="360"/>
      </w:pPr>
      <w:rPr>
        <w:rFonts w:hint="default"/>
      </w:rPr>
    </w:lvl>
    <w:lvl w:ilvl="4" w:tplc="04090019">
      <w:start w:val="1"/>
      <w:numFmt w:val="lowerLetter"/>
      <w:lvlText w:val="%5."/>
      <w:lvlJc w:val="left"/>
      <w:pPr>
        <w:ind w:left="5400" w:hanging="360"/>
      </w:pPr>
    </w:lvl>
    <w:lvl w:ilvl="5" w:tplc="0421000F">
      <w:start w:val="1"/>
      <w:numFmt w:val="decimal"/>
      <w:lvlText w:val="%6."/>
      <w:lvlJc w:val="left"/>
      <w:pPr>
        <w:ind w:left="6300" w:hanging="360"/>
      </w:pPr>
      <w:rPr>
        <w:rFonts w:hint="default"/>
      </w:r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6">
    <w:nsid w:val="246D34EA"/>
    <w:multiLevelType w:val="hybridMultilevel"/>
    <w:tmpl w:val="66040D46"/>
    <w:lvl w:ilvl="0" w:tplc="A39AEA1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6A37EA9"/>
    <w:multiLevelType w:val="hybridMultilevel"/>
    <w:tmpl w:val="89E46844"/>
    <w:lvl w:ilvl="0" w:tplc="04210019">
      <w:start w:val="1"/>
      <w:numFmt w:val="lowerLetter"/>
      <w:lvlText w:val="%1."/>
      <w:lvlJc w:val="left"/>
      <w:pPr>
        <w:ind w:left="3338" w:hanging="360"/>
      </w:pPr>
      <w:rPr>
        <w:rFonts w:hint="default"/>
      </w:rPr>
    </w:lvl>
    <w:lvl w:ilvl="1" w:tplc="04210019" w:tentative="1">
      <w:start w:val="1"/>
      <w:numFmt w:val="lowerLetter"/>
      <w:lvlText w:val="%2."/>
      <w:lvlJc w:val="left"/>
      <w:pPr>
        <w:ind w:left="4032" w:hanging="360"/>
      </w:pPr>
    </w:lvl>
    <w:lvl w:ilvl="2" w:tplc="0421001B" w:tentative="1">
      <w:start w:val="1"/>
      <w:numFmt w:val="lowerRoman"/>
      <w:lvlText w:val="%3."/>
      <w:lvlJc w:val="right"/>
      <w:pPr>
        <w:ind w:left="4752" w:hanging="180"/>
      </w:pPr>
    </w:lvl>
    <w:lvl w:ilvl="3" w:tplc="0421000F" w:tentative="1">
      <w:start w:val="1"/>
      <w:numFmt w:val="decimal"/>
      <w:lvlText w:val="%4."/>
      <w:lvlJc w:val="left"/>
      <w:pPr>
        <w:ind w:left="5472" w:hanging="360"/>
      </w:pPr>
    </w:lvl>
    <w:lvl w:ilvl="4" w:tplc="04210019" w:tentative="1">
      <w:start w:val="1"/>
      <w:numFmt w:val="lowerLetter"/>
      <w:lvlText w:val="%5."/>
      <w:lvlJc w:val="left"/>
      <w:pPr>
        <w:ind w:left="6192" w:hanging="360"/>
      </w:pPr>
    </w:lvl>
    <w:lvl w:ilvl="5" w:tplc="0421001B" w:tentative="1">
      <w:start w:val="1"/>
      <w:numFmt w:val="lowerRoman"/>
      <w:lvlText w:val="%6."/>
      <w:lvlJc w:val="right"/>
      <w:pPr>
        <w:ind w:left="6912" w:hanging="180"/>
      </w:pPr>
    </w:lvl>
    <w:lvl w:ilvl="6" w:tplc="0421000F" w:tentative="1">
      <w:start w:val="1"/>
      <w:numFmt w:val="decimal"/>
      <w:lvlText w:val="%7."/>
      <w:lvlJc w:val="left"/>
      <w:pPr>
        <w:ind w:left="7632" w:hanging="360"/>
      </w:pPr>
    </w:lvl>
    <w:lvl w:ilvl="7" w:tplc="04210019" w:tentative="1">
      <w:start w:val="1"/>
      <w:numFmt w:val="lowerLetter"/>
      <w:lvlText w:val="%8."/>
      <w:lvlJc w:val="left"/>
      <w:pPr>
        <w:ind w:left="8352" w:hanging="360"/>
      </w:pPr>
    </w:lvl>
    <w:lvl w:ilvl="8" w:tplc="0421001B" w:tentative="1">
      <w:start w:val="1"/>
      <w:numFmt w:val="lowerRoman"/>
      <w:lvlText w:val="%9."/>
      <w:lvlJc w:val="right"/>
      <w:pPr>
        <w:ind w:left="9072" w:hanging="180"/>
      </w:pPr>
    </w:lvl>
  </w:abstractNum>
  <w:abstractNum w:abstractNumId="18">
    <w:nsid w:val="27D5633B"/>
    <w:multiLevelType w:val="hybridMultilevel"/>
    <w:tmpl w:val="3148F2FA"/>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9">
    <w:nsid w:val="298179FC"/>
    <w:multiLevelType w:val="hybridMultilevel"/>
    <w:tmpl w:val="AA8421F0"/>
    <w:lvl w:ilvl="0" w:tplc="40DA5016">
      <w:start w:val="1"/>
      <w:numFmt w:val="decimal"/>
      <w:lvlText w:val="%1."/>
      <w:lvlJc w:val="left"/>
      <w:pPr>
        <w:ind w:left="720" w:hanging="360"/>
      </w:pPr>
      <w:rPr>
        <w:rFonts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830C90"/>
    <w:multiLevelType w:val="hybridMultilevel"/>
    <w:tmpl w:val="15A6D36A"/>
    <w:lvl w:ilvl="0" w:tplc="36302C1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2CBE3334"/>
    <w:multiLevelType w:val="hybridMultilevel"/>
    <w:tmpl w:val="241A49FE"/>
    <w:lvl w:ilvl="0" w:tplc="04090011">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DC516E8"/>
    <w:multiLevelType w:val="hybridMultilevel"/>
    <w:tmpl w:val="8A64BBA8"/>
    <w:lvl w:ilvl="0" w:tplc="04210019">
      <w:start w:val="1"/>
      <w:numFmt w:val="lowerLetter"/>
      <w:lvlText w:val="%1."/>
      <w:lvlJc w:val="left"/>
      <w:pPr>
        <w:ind w:left="1080" w:hanging="360"/>
      </w:pPr>
      <w:rPr>
        <w:rFonts w:hint="default"/>
        <w:b w:val="0"/>
        <w:bCs/>
      </w:rPr>
    </w:lvl>
    <w:lvl w:ilvl="1" w:tplc="1E10A942">
      <w:start w:val="1"/>
      <w:numFmt w:val="decimal"/>
      <w:lvlText w:val="%2)"/>
      <w:lvlJc w:val="left"/>
      <w:pPr>
        <w:ind w:left="1080" w:hanging="360"/>
      </w:pPr>
      <w:rPr>
        <w:rFonts w:ascii="Times New Roman" w:eastAsiaTheme="minorHAnsi" w:hAnsi="Times New Roman" w:cs="Times New Roman"/>
      </w:rPr>
    </w:lvl>
    <w:lvl w:ilvl="2" w:tplc="EC94A142">
      <w:start w:val="1"/>
      <w:numFmt w:val="lowerRoman"/>
      <w:lvlText w:val="%3."/>
      <w:lvlJc w:val="right"/>
      <w:pPr>
        <w:ind w:left="2340" w:hanging="180"/>
      </w:pPr>
      <w:rPr>
        <w:rFonts w:ascii="Times New Roman" w:eastAsiaTheme="minorHAnsi" w:hAnsi="Times New Roman" w:cs="Times New Roman"/>
      </w:rPr>
    </w:lvl>
    <w:lvl w:ilvl="3" w:tplc="0409000F">
      <w:start w:val="1"/>
      <w:numFmt w:val="decimal"/>
      <w:lvlText w:val="%4."/>
      <w:lvlJc w:val="left"/>
      <w:pPr>
        <w:ind w:left="3060" w:hanging="360"/>
      </w:pPr>
    </w:lvl>
    <w:lvl w:ilvl="4" w:tplc="4FD867AE">
      <w:start w:val="1"/>
      <w:numFmt w:val="decimal"/>
      <w:lvlText w:val="%5)"/>
      <w:lvlJc w:val="right"/>
      <w:pPr>
        <w:ind w:left="3780" w:hanging="360"/>
      </w:pPr>
      <w:rPr>
        <w:rFonts w:ascii="Times New Roman" w:eastAsiaTheme="minorHAnsi" w:hAnsi="Times New Roman" w:cs="Times New Roman"/>
      </w:rPr>
    </w:lvl>
    <w:lvl w:ilvl="5" w:tplc="C5DE841A">
      <w:start w:val="1"/>
      <w:numFmt w:val="upp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3">
    <w:nsid w:val="2E7C0EB5"/>
    <w:multiLevelType w:val="hybridMultilevel"/>
    <w:tmpl w:val="20C0B5BE"/>
    <w:lvl w:ilvl="0" w:tplc="04210019">
      <w:start w:val="1"/>
      <w:numFmt w:val="lowerLetter"/>
      <w:lvlText w:val="%1."/>
      <w:lvlJc w:val="left"/>
      <w:pPr>
        <w:ind w:left="32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FBA1F7E"/>
    <w:multiLevelType w:val="hybridMultilevel"/>
    <w:tmpl w:val="28B6573A"/>
    <w:lvl w:ilvl="0" w:tplc="B18CD21A">
      <w:start w:val="3"/>
      <w:numFmt w:val="decimal"/>
      <w:lvlText w:val="%1."/>
      <w:lvlJc w:val="left"/>
      <w:pPr>
        <w:ind w:left="30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0712307"/>
    <w:multiLevelType w:val="hybridMultilevel"/>
    <w:tmpl w:val="FF0E71A2"/>
    <w:lvl w:ilvl="0" w:tplc="520AAC50">
      <w:start w:val="2"/>
      <w:numFmt w:val="bullet"/>
      <w:lvlText w:val="-"/>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30CE008F"/>
    <w:multiLevelType w:val="hybridMultilevel"/>
    <w:tmpl w:val="7A18573E"/>
    <w:lvl w:ilvl="0" w:tplc="04090011">
      <w:start w:val="1"/>
      <w:numFmt w:val="decimal"/>
      <w:lvlText w:val="%1)"/>
      <w:lvlJc w:val="left"/>
      <w:pPr>
        <w:ind w:left="144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19F5CBD"/>
    <w:multiLevelType w:val="hybridMultilevel"/>
    <w:tmpl w:val="F6443F3C"/>
    <w:lvl w:ilvl="0" w:tplc="0421000F">
      <w:start w:val="1"/>
      <w:numFmt w:val="decimal"/>
      <w:lvlText w:val="%1."/>
      <w:lvlJc w:val="left"/>
      <w:pPr>
        <w:tabs>
          <w:tab w:val="num" w:pos="2880"/>
        </w:tabs>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26A5638"/>
    <w:multiLevelType w:val="hybridMultilevel"/>
    <w:tmpl w:val="FA24F230"/>
    <w:lvl w:ilvl="0" w:tplc="04090011">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9">
    <w:nsid w:val="32F9466F"/>
    <w:multiLevelType w:val="hybridMultilevel"/>
    <w:tmpl w:val="7076E2EA"/>
    <w:lvl w:ilvl="0" w:tplc="0421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3D936BD"/>
    <w:multiLevelType w:val="hybridMultilevel"/>
    <w:tmpl w:val="036CBEBE"/>
    <w:lvl w:ilvl="0" w:tplc="AAEA6C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37796CA3"/>
    <w:multiLevelType w:val="hybridMultilevel"/>
    <w:tmpl w:val="EE421846"/>
    <w:lvl w:ilvl="0" w:tplc="267254B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nsid w:val="38B64A87"/>
    <w:multiLevelType w:val="hybridMultilevel"/>
    <w:tmpl w:val="B776E2B6"/>
    <w:lvl w:ilvl="0" w:tplc="04210011">
      <w:start w:val="1"/>
      <w:numFmt w:val="decimal"/>
      <w:lvlText w:val="%1)"/>
      <w:lvlJc w:val="left"/>
      <w:pPr>
        <w:ind w:left="1429"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38E559A2"/>
    <w:multiLevelType w:val="hybridMultilevel"/>
    <w:tmpl w:val="662615BE"/>
    <w:lvl w:ilvl="0" w:tplc="0409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392756AE"/>
    <w:multiLevelType w:val="hybridMultilevel"/>
    <w:tmpl w:val="B7CC8F00"/>
    <w:lvl w:ilvl="0" w:tplc="44F86ED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397B643F"/>
    <w:multiLevelType w:val="hybridMultilevel"/>
    <w:tmpl w:val="688AD450"/>
    <w:lvl w:ilvl="0" w:tplc="48090015">
      <w:start w:val="1"/>
      <w:numFmt w:val="upperLetter"/>
      <w:lvlText w:val="%1."/>
      <w:lvlJc w:val="left"/>
      <w:pPr>
        <w:ind w:left="900" w:hanging="360"/>
      </w:pPr>
      <w:rPr>
        <w:rFonts w:hint="default"/>
      </w:rPr>
    </w:lvl>
    <w:lvl w:ilvl="1" w:tplc="0421000F">
      <w:start w:val="1"/>
      <w:numFmt w:val="decimal"/>
      <w:lvlText w:val="%2."/>
      <w:lvlJc w:val="left"/>
      <w:pPr>
        <w:ind w:left="2265" w:hanging="1005"/>
      </w:pPr>
      <w:rPr>
        <w:rFonts w:hint="default"/>
      </w:rPr>
    </w:lvl>
    <w:lvl w:ilvl="2" w:tplc="C95AFC0A">
      <w:start w:val="1"/>
      <w:numFmt w:val="lowerLetter"/>
      <w:lvlText w:val="(%3)"/>
      <w:lvlJc w:val="left"/>
      <w:pPr>
        <w:ind w:left="2520" w:hanging="360"/>
      </w:pPr>
      <w:rPr>
        <w:rFonts w:hint="default"/>
        <w:b w:val="0"/>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6">
    <w:nsid w:val="3ABA37DC"/>
    <w:multiLevelType w:val="hybridMultilevel"/>
    <w:tmpl w:val="44B6561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3B0A2178"/>
    <w:multiLevelType w:val="hybridMultilevel"/>
    <w:tmpl w:val="2D00CD04"/>
    <w:lvl w:ilvl="0" w:tplc="2A22A3DE">
      <w:start w:val="1"/>
      <w:numFmt w:val="decimal"/>
      <w:lvlText w:val="%1)"/>
      <w:lvlJc w:val="left"/>
      <w:pPr>
        <w:ind w:left="720" w:hanging="36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B6840D4"/>
    <w:multiLevelType w:val="hybridMultilevel"/>
    <w:tmpl w:val="16BC8BA8"/>
    <w:lvl w:ilvl="0" w:tplc="2D42A9AE">
      <w:start w:val="1"/>
      <w:numFmt w:val="upperLetter"/>
      <w:lvlText w:val="%1."/>
      <w:lvlJc w:val="left"/>
      <w:pPr>
        <w:ind w:left="720" w:hanging="360"/>
      </w:pPr>
      <w:rPr>
        <w:rFonts w:cs="Times New Roman" w:hint="default"/>
        <w:b/>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3CD02691"/>
    <w:multiLevelType w:val="hybridMultilevel"/>
    <w:tmpl w:val="5EF68018"/>
    <w:lvl w:ilvl="0" w:tplc="5E8A632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D43071B"/>
    <w:multiLevelType w:val="hybridMultilevel"/>
    <w:tmpl w:val="642675E4"/>
    <w:lvl w:ilvl="0" w:tplc="04210017">
      <w:start w:val="1"/>
      <w:numFmt w:val="lowerLetter"/>
      <w:lvlText w:val="%1)"/>
      <w:lvlJc w:val="left"/>
      <w:pPr>
        <w:ind w:left="995" w:hanging="360"/>
      </w:pPr>
      <w:rPr>
        <w:rFonts w:hint="default"/>
        <w:b w:val="0"/>
      </w:rPr>
    </w:lvl>
    <w:lvl w:ilvl="1" w:tplc="04090019" w:tentative="1">
      <w:start w:val="1"/>
      <w:numFmt w:val="lowerLetter"/>
      <w:lvlText w:val="%2."/>
      <w:lvlJc w:val="left"/>
      <w:pPr>
        <w:ind w:left="1715" w:hanging="360"/>
      </w:pPr>
    </w:lvl>
    <w:lvl w:ilvl="2" w:tplc="0409001B" w:tentative="1">
      <w:start w:val="1"/>
      <w:numFmt w:val="lowerRoman"/>
      <w:lvlText w:val="%3."/>
      <w:lvlJc w:val="right"/>
      <w:pPr>
        <w:ind w:left="2435" w:hanging="180"/>
      </w:pPr>
    </w:lvl>
    <w:lvl w:ilvl="3" w:tplc="0409000F" w:tentative="1">
      <w:start w:val="1"/>
      <w:numFmt w:val="decimal"/>
      <w:lvlText w:val="%4."/>
      <w:lvlJc w:val="left"/>
      <w:pPr>
        <w:ind w:left="3155" w:hanging="360"/>
      </w:pPr>
    </w:lvl>
    <w:lvl w:ilvl="4" w:tplc="04090019" w:tentative="1">
      <w:start w:val="1"/>
      <w:numFmt w:val="lowerLetter"/>
      <w:lvlText w:val="%5."/>
      <w:lvlJc w:val="left"/>
      <w:pPr>
        <w:ind w:left="3875" w:hanging="360"/>
      </w:pPr>
    </w:lvl>
    <w:lvl w:ilvl="5" w:tplc="0409001B" w:tentative="1">
      <w:start w:val="1"/>
      <w:numFmt w:val="lowerRoman"/>
      <w:lvlText w:val="%6."/>
      <w:lvlJc w:val="right"/>
      <w:pPr>
        <w:ind w:left="4595" w:hanging="180"/>
      </w:pPr>
    </w:lvl>
    <w:lvl w:ilvl="6" w:tplc="0409000F" w:tentative="1">
      <w:start w:val="1"/>
      <w:numFmt w:val="decimal"/>
      <w:lvlText w:val="%7."/>
      <w:lvlJc w:val="left"/>
      <w:pPr>
        <w:ind w:left="5315" w:hanging="360"/>
      </w:pPr>
    </w:lvl>
    <w:lvl w:ilvl="7" w:tplc="04090019" w:tentative="1">
      <w:start w:val="1"/>
      <w:numFmt w:val="lowerLetter"/>
      <w:lvlText w:val="%8."/>
      <w:lvlJc w:val="left"/>
      <w:pPr>
        <w:ind w:left="6035" w:hanging="360"/>
      </w:pPr>
    </w:lvl>
    <w:lvl w:ilvl="8" w:tplc="0409001B" w:tentative="1">
      <w:start w:val="1"/>
      <w:numFmt w:val="lowerRoman"/>
      <w:lvlText w:val="%9."/>
      <w:lvlJc w:val="right"/>
      <w:pPr>
        <w:ind w:left="6755" w:hanging="180"/>
      </w:pPr>
    </w:lvl>
  </w:abstractNum>
  <w:abstractNum w:abstractNumId="41">
    <w:nsid w:val="3E626592"/>
    <w:multiLevelType w:val="hybridMultilevel"/>
    <w:tmpl w:val="46827F72"/>
    <w:lvl w:ilvl="0" w:tplc="AF82B5E4">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3E6C6895"/>
    <w:multiLevelType w:val="hybridMultilevel"/>
    <w:tmpl w:val="00F650D0"/>
    <w:lvl w:ilvl="0" w:tplc="0421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3E7B437B"/>
    <w:multiLevelType w:val="hybridMultilevel"/>
    <w:tmpl w:val="BEB23BDA"/>
    <w:lvl w:ilvl="0" w:tplc="04210019">
      <w:start w:val="1"/>
      <w:numFmt w:val="lowerLetter"/>
      <w:lvlText w:val="%1."/>
      <w:lvlJc w:val="left"/>
      <w:pPr>
        <w:ind w:left="3312" w:hanging="360"/>
      </w:pPr>
      <w:rPr>
        <w:rFonts w:hint="default"/>
        <w:i w:val="0"/>
      </w:rPr>
    </w:lvl>
    <w:lvl w:ilvl="1" w:tplc="04210019" w:tentative="1">
      <w:start w:val="1"/>
      <w:numFmt w:val="lowerLetter"/>
      <w:lvlText w:val="%2."/>
      <w:lvlJc w:val="left"/>
      <w:pPr>
        <w:ind w:left="4032" w:hanging="360"/>
      </w:pPr>
    </w:lvl>
    <w:lvl w:ilvl="2" w:tplc="0421001B" w:tentative="1">
      <w:start w:val="1"/>
      <w:numFmt w:val="lowerRoman"/>
      <w:lvlText w:val="%3."/>
      <w:lvlJc w:val="right"/>
      <w:pPr>
        <w:ind w:left="4752" w:hanging="180"/>
      </w:pPr>
    </w:lvl>
    <w:lvl w:ilvl="3" w:tplc="0421000F" w:tentative="1">
      <w:start w:val="1"/>
      <w:numFmt w:val="decimal"/>
      <w:lvlText w:val="%4."/>
      <w:lvlJc w:val="left"/>
      <w:pPr>
        <w:ind w:left="5472" w:hanging="360"/>
      </w:pPr>
    </w:lvl>
    <w:lvl w:ilvl="4" w:tplc="04210019" w:tentative="1">
      <w:start w:val="1"/>
      <w:numFmt w:val="lowerLetter"/>
      <w:lvlText w:val="%5."/>
      <w:lvlJc w:val="left"/>
      <w:pPr>
        <w:ind w:left="6192" w:hanging="360"/>
      </w:pPr>
    </w:lvl>
    <w:lvl w:ilvl="5" w:tplc="0421001B" w:tentative="1">
      <w:start w:val="1"/>
      <w:numFmt w:val="lowerRoman"/>
      <w:lvlText w:val="%6."/>
      <w:lvlJc w:val="right"/>
      <w:pPr>
        <w:ind w:left="6912" w:hanging="180"/>
      </w:pPr>
    </w:lvl>
    <w:lvl w:ilvl="6" w:tplc="0421000F" w:tentative="1">
      <w:start w:val="1"/>
      <w:numFmt w:val="decimal"/>
      <w:lvlText w:val="%7."/>
      <w:lvlJc w:val="left"/>
      <w:pPr>
        <w:ind w:left="7632" w:hanging="360"/>
      </w:pPr>
    </w:lvl>
    <w:lvl w:ilvl="7" w:tplc="04210019" w:tentative="1">
      <w:start w:val="1"/>
      <w:numFmt w:val="lowerLetter"/>
      <w:lvlText w:val="%8."/>
      <w:lvlJc w:val="left"/>
      <w:pPr>
        <w:ind w:left="8352" w:hanging="360"/>
      </w:pPr>
    </w:lvl>
    <w:lvl w:ilvl="8" w:tplc="0421001B" w:tentative="1">
      <w:start w:val="1"/>
      <w:numFmt w:val="lowerRoman"/>
      <w:lvlText w:val="%9."/>
      <w:lvlJc w:val="right"/>
      <w:pPr>
        <w:ind w:left="9072" w:hanging="180"/>
      </w:pPr>
    </w:lvl>
  </w:abstractNum>
  <w:abstractNum w:abstractNumId="44">
    <w:nsid w:val="433E6EE8"/>
    <w:multiLevelType w:val="hybridMultilevel"/>
    <w:tmpl w:val="3AF40D08"/>
    <w:lvl w:ilvl="0" w:tplc="04210019">
      <w:start w:val="1"/>
      <w:numFmt w:val="lowerLetter"/>
      <w:lvlText w:val="%1."/>
      <w:lvlJc w:val="left"/>
      <w:pPr>
        <w:ind w:left="28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4A461EC9"/>
    <w:multiLevelType w:val="hybridMultilevel"/>
    <w:tmpl w:val="E9BA12FC"/>
    <w:lvl w:ilvl="0" w:tplc="0409000F">
      <w:start w:val="1"/>
      <w:numFmt w:val="decimal"/>
      <w:lvlText w:val="%1."/>
      <w:lvlJc w:val="left"/>
      <w:pPr>
        <w:ind w:left="4613" w:hanging="360"/>
      </w:pPr>
    </w:lvl>
    <w:lvl w:ilvl="1" w:tplc="0672B814">
      <w:start w:val="1"/>
      <w:numFmt w:val="decimal"/>
      <w:lvlText w:val="%2."/>
      <w:lvlJc w:val="left"/>
      <w:pPr>
        <w:ind w:left="1872" w:hanging="360"/>
      </w:pPr>
      <w:rPr>
        <w:rFonts w:ascii="Times New Roman" w:eastAsiaTheme="minorHAnsi" w:hAnsi="Times New Roman" w:cs="Times New Roman"/>
        <w:b/>
        <w:i w:val="0"/>
      </w:rPr>
    </w:lvl>
    <w:lvl w:ilvl="2" w:tplc="9DCC0BDE">
      <w:start w:val="1"/>
      <w:numFmt w:val="decimal"/>
      <w:lvlText w:val="%3)"/>
      <w:lvlJc w:val="left"/>
      <w:pPr>
        <w:ind w:left="2772" w:hanging="360"/>
      </w:pPr>
      <w:rPr>
        <w:rFonts w:hint="default"/>
      </w:rPr>
    </w:lvl>
    <w:lvl w:ilvl="3" w:tplc="B616F2BE">
      <w:start w:val="1"/>
      <w:numFmt w:val="lowerLetter"/>
      <w:lvlText w:val="%4)"/>
      <w:lvlJc w:val="left"/>
      <w:pPr>
        <w:ind w:left="3312" w:hanging="360"/>
      </w:pPr>
      <w:rPr>
        <w:rFonts w:hint="default"/>
        <w:b/>
        <w:i w:val="0"/>
      </w:rPr>
    </w:lvl>
    <w:lvl w:ilvl="4" w:tplc="63809094">
      <w:start w:val="1"/>
      <w:numFmt w:val="lowerLetter"/>
      <w:lvlText w:val="(%5)"/>
      <w:lvlJc w:val="left"/>
      <w:pPr>
        <w:ind w:left="4032" w:hanging="360"/>
      </w:pPr>
      <w:rPr>
        <w:rFonts w:hint="default"/>
      </w:r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6">
    <w:nsid w:val="4B7D2DD3"/>
    <w:multiLevelType w:val="hybridMultilevel"/>
    <w:tmpl w:val="0EA64514"/>
    <w:lvl w:ilvl="0" w:tplc="A684A0A8">
      <w:start w:val="1"/>
      <w:numFmt w:val="lowerLetter"/>
      <w:lvlText w:val="%1."/>
      <w:lvlJc w:val="left"/>
      <w:pPr>
        <w:ind w:left="1800" w:hanging="360"/>
      </w:pPr>
      <w:rPr>
        <w:rFonts w:ascii="Times New Roman" w:eastAsiaTheme="minorHAnsi" w:hAnsi="Times New Roman" w:cs="Times New Roman"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47">
    <w:nsid w:val="4C342C9C"/>
    <w:multiLevelType w:val="hybridMultilevel"/>
    <w:tmpl w:val="17CE96E6"/>
    <w:lvl w:ilvl="0" w:tplc="04210017">
      <w:start w:val="1"/>
      <w:numFmt w:val="lowerLetter"/>
      <w:lvlText w:val="%1)"/>
      <w:lvlJc w:val="left"/>
      <w:pPr>
        <w:ind w:left="1920" w:hanging="360"/>
      </w:pPr>
      <w:rPr>
        <w:rFonts w:hint="default"/>
        <w:b w:val="0"/>
      </w:rPr>
    </w:lvl>
    <w:lvl w:ilvl="1" w:tplc="04210019" w:tentative="1">
      <w:start w:val="1"/>
      <w:numFmt w:val="lowerLetter"/>
      <w:lvlText w:val="%2."/>
      <w:lvlJc w:val="left"/>
      <w:pPr>
        <w:ind w:left="2508" w:hanging="360"/>
      </w:pPr>
    </w:lvl>
    <w:lvl w:ilvl="2" w:tplc="0421001B" w:tentative="1">
      <w:start w:val="1"/>
      <w:numFmt w:val="lowerRoman"/>
      <w:lvlText w:val="%3."/>
      <w:lvlJc w:val="right"/>
      <w:pPr>
        <w:ind w:left="3228" w:hanging="180"/>
      </w:pPr>
    </w:lvl>
    <w:lvl w:ilvl="3" w:tplc="0421000F" w:tentative="1">
      <w:start w:val="1"/>
      <w:numFmt w:val="decimal"/>
      <w:lvlText w:val="%4."/>
      <w:lvlJc w:val="left"/>
      <w:pPr>
        <w:ind w:left="3948" w:hanging="360"/>
      </w:pPr>
    </w:lvl>
    <w:lvl w:ilvl="4" w:tplc="04210019" w:tentative="1">
      <w:start w:val="1"/>
      <w:numFmt w:val="lowerLetter"/>
      <w:lvlText w:val="%5."/>
      <w:lvlJc w:val="left"/>
      <w:pPr>
        <w:ind w:left="4668" w:hanging="360"/>
      </w:pPr>
    </w:lvl>
    <w:lvl w:ilvl="5" w:tplc="0421001B" w:tentative="1">
      <w:start w:val="1"/>
      <w:numFmt w:val="lowerRoman"/>
      <w:lvlText w:val="%6."/>
      <w:lvlJc w:val="right"/>
      <w:pPr>
        <w:ind w:left="5388" w:hanging="180"/>
      </w:pPr>
    </w:lvl>
    <w:lvl w:ilvl="6" w:tplc="0421000F" w:tentative="1">
      <w:start w:val="1"/>
      <w:numFmt w:val="decimal"/>
      <w:lvlText w:val="%7."/>
      <w:lvlJc w:val="left"/>
      <w:pPr>
        <w:ind w:left="6108" w:hanging="360"/>
      </w:pPr>
    </w:lvl>
    <w:lvl w:ilvl="7" w:tplc="04210019" w:tentative="1">
      <w:start w:val="1"/>
      <w:numFmt w:val="lowerLetter"/>
      <w:lvlText w:val="%8."/>
      <w:lvlJc w:val="left"/>
      <w:pPr>
        <w:ind w:left="6828" w:hanging="360"/>
      </w:pPr>
    </w:lvl>
    <w:lvl w:ilvl="8" w:tplc="0421001B" w:tentative="1">
      <w:start w:val="1"/>
      <w:numFmt w:val="lowerRoman"/>
      <w:lvlText w:val="%9."/>
      <w:lvlJc w:val="right"/>
      <w:pPr>
        <w:ind w:left="7548" w:hanging="180"/>
      </w:pPr>
    </w:lvl>
  </w:abstractNum>
  <w:abstractNum w:abstractNumId="48">
    <w:nsid w:val="4F275F48"/>
    <w:multiLevelType w:val="hybridMultilevel"/>
    <w:tmpl w:val="70E20834"/>
    <w:lvl w:ilvl="0" w:tplc="04210011">
      <w:start w:val="1"/>
      <w:numFmt w:val="decimal"/>
      <w:lvlText w:val="%1)"/>
      <w:lvlJc w:val="left"/>
      <w:pPr>
        <w:ind w:left="928" w:hanging="360"/>
      </w:pPr>
      <w:rPr>
        <w:rFonts w:hint="default"/>
        <w:b w:val="0"/>
        <w:i w:val="0"/>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9">
    <w:nsid w:val="51880585"/>
    <w:multiLevelType w:val="hybridMultilevel"/>
    <w:tmpl w:val="37F40920"/>
    <w:lvl w:ilvl="0" w:tplc="04210019">
      <w:start w:val="1"/>
      <w:numFmt w:val="lowerLetter"/>
      <w:lvlText w:val="%1."/>
      <w:lvlJc w:val="left"/>
      <w:pPr>
        <w:ind w:left="720" w:hanging="360"/>
      </w:pPr>
      <w:rPr>
        <w:rFonts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0">
    <w:nsid w:val="52B367B9"/>
    <w:multiLevelType w:val="hybridMultilevel"/>
    <w:tmpl w:val="9EAA80BC"/>
    <w:lvl w:ilvl="0" w:tplc="C77C859E">
      <w:start w:val="4"/>
      <w:numFmt w:val="decimal"/>
      <w:lvlText w:val="4.%1.1"/>
      <w:lvlJc w:val="left"/>
      <w:pPr>
        <w:ind w:left="1152" w:hanging="360"/>
      </w:pPr>
      <w:rPr>
        <w:rFonts w:hint="default"/>
        <w:b/>
      </w:rPr>
    </w:lvl>
    <w:lvl w:ilvl="1" w:tplc="9BB60D9C">
      <w:start w:val="1"/>
      <w:numFmt w:val="decimal"/>
      <w:lvlText w:val="%2."/>
      <w:lvlJc w:val="left"/>
      <w:pPr>
        <w:ind w:left="502"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31F0955"/>
    <w:multiLevelType w:val="hybridMultilevel"/>
    <w:tmpl w:val="2624B230"/>
    <w:lvl w:ilvl="0" w:tplc="E5382198">
      <w:numFmt w:val="bullet"/>
      <w:lvlText w:val="-"/>
      <w:lvlJc w:val="left"/>
      <w:pPr>
        <w:ind w:left="720" w:hanging="360"/>
      </w:pPr>
      <w:rPr>
        <w:rFonts w:ascii="Times New Roman" w:eastAsiaTheme="minorHAnsi" w:hAnsi="Times New Roman" w:cs="Times New Roman" w:hint="default"/>
        <w:i/>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2">
    <w:nsid w:val="56D60965"/>
    <w:multiLevelType w:val="hybridMultilevel"/>
    <w:tmpl w:val="2222C89C"/>
    <w:lvl w:ilvl="0" w:tplc="9234664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3">
    <w:nsid w:val="588D6408"/>
    <w:multiLevelType w:val="hybridMultilevel"/>
    <w:tmpl w:val="583E940E"/>
    <w:lvl w:ilvl="0" w:tplc="4D8666C2">
      <w:start w:val="1"/>
      <w:numFmt w:val="decimal"/>
      <w:lvlText w:val="%1)"/>
      <w:lvlJc w:val="left"/>
      <w:pPr>
        <w:ind w:left="927" w:hanging="360"/>
      </w:pPr>
      <w:rPr>
        <w:rFonts w:hint="default"/>
        <w:b w:val="0"/>
        <w:color w:val="000000"/>
        <w:sz w:val="22"/>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4">
    <w:nsid w:val="59817F72"/>
    <w:multiLevelType w:val="hybridMultilevel"/>
    <w:tmpl w:val="74F8D1B6"/>
    <w:lvl w:ilvl="0" w:tplc="7200E91E">
      <w:start w:val="1"/>
      <w:numFmt w:val="lowerLetter"/>
      <w:lvlText w:val="%1."/>
      <w:lvlJc w:val="left"/>
      <w:pPr>
        <w:ind w:left="1004" w:hanging="360"/>
      </w:pPr>
      <w:rPr>
        <w:b/>
        <w:bCs/>
      </w:rPr>
    </w:lvl>
    <w:lvl w:ilvl="1" w:tplc="AF8E5184">
      <w:start w:val="1"/>
      <w:numFmt w:val="decimal"/>
      <w:lvlText w:val="%2."/>
      <w:lvlJc w:val="left"/>
      <w:pPr>
        <w:tabs>
          <w:tab w:val="num" w:pos="360"/>
        </w:tabs>
        <w:ind w:left="360" w:hanging="360"/>
      </w:pPr>
      <w:rPr>
        <w:b/>
        <w:bCs/>
      </w:rPr>
    </w:lvl>
    <w:lvl w:ilvl="2" w:tplc="4266AE76">
      <w:start w:val="1"/>
      <w:numFmt w:val="lowerLetter"/>
      <w:lvlText w:val="%3)"/>
      <w:lvlJc w:val="left"/>
      <w:pPr>
        <w:tabs>
          <w:tab w:val="num" w:pos="900"/>
        </w:tabs>
        <w:ind w:left="900" w:hanging="360"/>
      </w:pPr>
      <w:rPr>
        <w:rFonts w:cs="Times New Roman" w:hint="default"/>
        <w:b w:val="0"/>
        <w:bCs/>
        <w:color w:val="auto"/>
      </w:rPr>
    </w:lvl>
    <w:lvl w:ilvl="3" w:tplc="0421000F">
      <w:start w:val="1"/>
      <w:numFmt w:val="decimal"/>
      <w:lvlText w:val="%4."/>
      <w:lvlJc w:val="left"/>
      <w:pPr>
        <w:tabs>
          <w:tab w:val="num" w:pos="2880"/>
        </w:tabs>
        <w:ind w:left="2880" w:hanging="360"/>
      </w:pPr>
    </w:lvl>
    <w:lvl w:ilvl="4" w:tplc="2A22A3DE">
      <w:start w:val="1"/>
      <w:numFmt w:val="decimal"/>
      <w:lvlText w:val="%5)"/>
      <w:lvlJc w:val="left"/>
      <w:pPr>
        <w:tabs>
          <w:tab w:val="num" w:pos="3600"/>
        </w:tabs>
        <w:ind w:left="3600" w:hanging="360"/>
      </w:pPr>
      <w:rPr>
        <w:rFonts w:ascii="Times New Roman" w:eastAsiaTheme="minorHAnsi" w:hAnsi="Times New Roman" w:cs="Times New Roman" w:hint="default"/>
        <w:sz w:val="24"/>
        <w:szCs w:val="24"/>
      </w:r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55">
    <w:nsid w:val="59C060C4"/>
    <w:multiLevelType w:val="hybridMultilevel"/>
    <w:tmpl w:val="59D01E38"/>
    <w:lvl w:ilvl="0" w:tplc="04210011">
      <w:start w:val="1"/>
      <w:numFmt w:val="decimal"/>
      <w:lvlText w:val="%1)"/>
      <w:lvlJc w:val="left"/>
      <w:pPr>
        <w:ind w:left="1854" w:hanging="360"/>
      </w:pPr>
    </w:lvl>
    <w:lvl w:ilvl="1" w:tplc="04090019">
      <w:start w:val="1"/>
      <w:numFmt w:val="lowerLetter"/>
      <w:lvlText w:val="%2."/>
      <w:lvlJc w:val="left"/>
      <w:pPr>
        <w:ind w:left="2574" w:hanging="360"/>
      </w:pPr>
      <w:rPr>
        <w:rFonts w:cs="Times New Roman"/>
      </w:rPr>
    </w:lvl>
    <w:lvl w:ilvl="2" w:tplc="0409001B">
      <w:start w:val="1"/>
      <w:numFmt w:val="lowerRoman"/>
      <w:lvlText w:val="%3."/>
      <w:lvlJc w:val="right"/>
      <w:pPr>
        <w:ind w:left="3294" w:hanging="180"/>
      </w:pPr>
      <w:rPr>
        <w:rFonts w:cs="Times New Roman"/>
      </w:rPr>
    </w:lvl>
    <w:lvl w:ilvl="3" w:tplc="0409000F">
      <w:start w:val="1"/>
      <w:numFmt w:val="decimal"/>
      <w:lvlText w:val="%4."/>
      <w:lvlJc w:val="left"/>
      <w:pPr>
        <w:ind w:left="4014" w:hanging="360"/>
      </w:pPr>
      <w:rPr>
        <w:rFonts w:cs="Times New Roman"/>
      </w:rPr>
    </w:lvl>
    <w:lvl w:ilvl="4" w:tplc="04090019">
      <w:start w:val="1"/>
      <w:numFmt w:val="lowerLetter"/>
      <w:lvlText w:val="%5."/>
      <w:lvlJc w:val="left"/>
      <w:pPr>
        <w:ind w:left="4734" w:hanging="360"/>
      </w:pPr>
      <w:rPr>
        <w:rFonts w:cs="Times New Roman"/>
      </w:rPr>
    </w:lvl>
    <w:lvl w:ilvl="5" w:tplc="0409001B">
      <w:start w:val="1"/>
      <w:numFmt w:val="lowerRoman"/>
      <w:lvlText w:val="%6."/>
      <w:lvlJc w:val="right"/>
      <w:pPr>
        <w:ind w:left="5454" w:hanging="180"/>
      </w:pPr>
      <w:rPr>
        <w:rFonts w:cs="Times New Roman"/>
      </w:rPr>
    </w:lvl>
    <w:lvl w:ilvl="6" w:tplc="0409000F">
      <w:start w:val="1"/>
      <w:numFmt w:val="decimal"/>
      <w:lvlText w:val="%7."/>
      <w:lvlJc w:val="left"/>
      <w:pPr>
        <w:ind w:left="6174" w:hanging="360"/>
      </w:pPr>
      <w:rPr>
        <w:rFonts w:cs="Times New Roman"/>
      </w:rPr>
    </w:lvl>
    <w:lvl w:ilvl="7" w:tplc="04090019">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56">
    <w:nsid w:val="5DD62B97"/>
    <w:multiLevelType w:val="hybridMultilevel"/>
    <w:tmpl w:val="97CE39E0"/>
    <w:lvl w:ilvl="0" w:tplc="2A22A3DE">
      <w:start w:val="1"/>
      <w:numFmt w:val="decimal"/>
      <w:lvlText w:val="%1)"/>
      <w:lvlJc w:val="left"/>
      <w:pPr>
        <w:ind w:left="720" w:hanging="360"/>
      </w:pPr>
      <w:rPr>
        <w:rFonts w:ascii="Times New Roman" w:eastAsiaTheme="minorHAns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7">
    <w:nsid w:val="5E564DFD"/>
    <w:multiLevelType w:val="hybridMultilevel"/>
    <w:tmpl w:val="CE30B348"/>
    <w:lvl w:ilvl="0" w:tplc="04210017">
      <w:start w:val="1"/>
      <w:numFmt w:val="lowerLetter"/>
      <w:lvlText w:val="%1)"/>
      <w:lvlJc w:val="left"/>
      <w:pPr>
        <w:ind w:left="1779" w:hanging="360"/>
      </w:pPr>
      <w:rPr>
        <w:rFonts w:hint="default"/>
        <w:b w:val="0"/>
      </w:rPr>
    </w:lvl>
    <w:lvl w:ilvl="1" w:tplc="04090019" w:tentative="1">
      <w:start w:val="1"/>
      <w:numFmt w:val="lowerLetter"/>
      <w:lvlText w:val="%2."/>
      <w:lvlJc w:val="left"/>
      <w:pPr>
        <w:ind w:left="2499" w:hanging="360"/>
      </w:pPr>
    </w:lvl>
    <w:lvl w:ilvl="2" w:tplc="0409001B" w:tentative="1">
      <w:start w:val="1"/>
      <w:numFmt w:val="lowerRoman"/>
      <w:lvlText w:val="%3."/>
      <w:lvlJc w:val="right"/>
      <w:pPr>
        <w:ind w:left="3219" w:hanging="180"/>
      </w:pPr>
    </w:lvl>
    <w:lvl w:ilvl="3" w:tplc="0409000F" w:tentative="1">
      <w:start w:val="1"/>
      <w:numFmt w:val="decimal"/>
      <w:lvlText w:val="%4."/>
      <w:lvlJc w:val="left"/>
      <w:pPr>
        <w:ind w:left="3939" w:hanging="360"/>
      </w:pPr>
    </w:lvl>
    <w:lvl w:ilvl="4" w:tplc="04090019" w:tentative="1">
      <w:start w:val="1"/>
      <w:numFmt w:val="lowerLetter"/>
      <w:lvlText w:val="%5."/>
      <w:lvlJc w:val="left"/>
      <w:pPr>
        <w:ind w:left="4659" w:hanging="360"/>
      </w:pPr>
    </w:lvl>
    <w:lvl w:ilvl="5" w:tplc="0409001B" w:tentative="1">
      <w:start w:val="1"/>
      <w:numFmt w:val="lowerRoman"/>
      <w:lvlText w:val="%6."/>
      <w:lvlJc w:val="right"/>
      <w:pPr>
        <w:ind w:left="5379" w:hanging="180"/>
      </w:pPr>
    </w:lvl>
    <w:lvl w:ilvl="6" w:tplc="0409000F" w:tentative="1">
      <w:start w:val="1"/>
      <w:numFmt w:val="decimal"/>
      <w:lvlText w:val="%7."/>
      <w:lvlJc w:val="left"/>
      <w:pPr>
        <w:ind w:left="6099" w:hanging="360"/>
      </w:pPr>
    </w:lvl>
    <w:lvl w:ilvl="7" w:tplc="04090019" w:tentative="1">
      <w:start w:val="1"/>
      <w:numFmt w:val="lowerLetter"/>
      <w:lvlText w:val="%8."/>
      <w:lvlJc w:val="left"/>
      <w:pPr>
        <w:ind w:left="6819" w:hanging="360"/>
      </w:pPr>
    </w:lvl>
    <w:lvl w:ilvl="8" w:tplc="0409001B" w:tentative="1">
      <w:start w:val="1"/>
      <w:numFmt w:val="lowerRoman"/>
      <w:lvlText w:val="%9."/>
      <w:lvlJc w:val="right"/>
      <w:pPr>
        <w:ind w:left="7539" w:hanging="180"/>
      </w:pPr>
    </w:lvl>
  </w:abstractNum>
  <w:abstractNum w:abstractNumId="58">
    <w:nsid w:val="64C40CCF"/>
    <w:multiLevelType w:val="hybridMultilevel"/>
    <w:tmpl w:val="7F80EDFE"/>
    <w:lvl w:ilvl="0" w:tplc="0421000F">
      <w:start w:val="1"/>
      <w:numFmt w:val="decimal"/>
      <w:lvlText w:val="%1."/>
      <w:lvlJc w:val="left"/>
      <w:pPr>
        <w:ind w:left="1571" w:hanging="360"/>
      </w:pPr>
    </w:lvl>
    <w:lvl w:ilvl="1" w:tplc="48090019">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59">
    <w:nsid w:val="65640AAB"/>
    <w:multiLevelType w:val="hybridMultilevel"/>
    <w:tmpl w:val="A434F498"/>
    <w:lvl w:ilvl="0" w:tplc="C95AFC0A">
      <w:start w:val="1"/>
      <w:numFmt w:val="lowerLetter"/>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11">
      <w:start w:val="1"/>
      <w:numFmt w:val="decimal"/>
      <w:lvlText w:val="%4)"/>
      <w:lvlJc w:val="left"/>
      <w:pPr>
        <w:tabs>
          <w:tab w:val="num" w:pos="1353"/>
        </w:tabs>
        <w:ind w:left="1353" w:hanging="360"/>
      </w:p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0">
    <w:nsid w:val="681070BD"/>
    <w:multiLevelType w:val="hybridMultilevel"/>
    <w:tmpl w:val="C2EA2C1A"/>
    <w:lvl w:ilvl="0" w:tplc="39E2DC52">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61">
    <w:nsid w:val="6C41433E"/>
    <w:multiLevelType w:val="hybridMultilevel"/>
    <w:tmpl w:val="2CD096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D163B59"/>
    <w:multiLevelType w:val="hybridMultilevel"/>
    <w:tmpl w:val="D482F59C"/>
    <w:lvl w:ilvl="0" w:tplc="069CDF9A">
      <w:start w:val="1"/>
      <w:numFmt w:val="lowerLetter"/>
      <w:lvlText w:val="%1)"/>
      <w:lvlJc w:val="left"/>
      <w:pPr>
        <w:ind w:left="1080" w:hanging="360"/>
      </w:pPr>
      <w:rPr>
        <w:rFonts w:asciiTheme="majorBidi" w:eastAsiaTheme="minorHAnsi" w:hAnsiTheme="majorBidi" w:cstheme="majorBidi" w:hint="default"/>
        <w:b/>
        <w:bCs/>
      </w:rPr>
    </w:lvl>
    <w:lvl w:ilvl="1" w:tplc="E138BCE2">
      <w:start w:val="1"/>
      <w:numFmt w:val="decimal"/>
      <w:lvlText w:val="%2)"/>
      <w:lvlJc w:val="left"/>
      <w:pPr>
        <w:ind w:left="1080" w:hanging="360"/>
      </w:pPr>
      <w:rPr>
        <w:rFonts w:ascii="Times New Roman" w:eastAsiaTheme="minorHAnsi" w:hAnsi="Times New Roman" w:cs="Times New Roman"/>
      </w:rPr>
    </w:lvl>
    <w:lvl w:ilvl="2" w:tplc="EC94A142">
      <w:start w:val="1"/>
      <w:numFmt w:val="lowerRoman"/>
      <w:lvlText w:val="%3."/>
      <w:lvlJc w:val="right"/>
      <w:pPr>
        <w:ind w:left="2340" w:hanging="180"/>
      </w:pPr>
      <w:rPr>
        <w:rFonts w:ascii="Times New Roman" w:eastAsiaTheme="minorHAnsi" w:hAnsi="Times New Roman" w:cs="Times New Roman"/>
      </w:rPr>
    </w:lvl>
    <w:lvl w:ilvl="3" w:tplc="04090011">
      <w:start w:val="1"/>
      <w:numFmt w:val="decimal"/>
      <w:lvlText w:val="%4)"/>
      <w:lvlJc w:val="left"/>
      <w:pPr>
        <w:ind w:left="3060" w:hanging="360"/>
      </w:pPr>
    </w:lvl>
    <w:lvl w:ilvl="4" w:tplc="4FD867AE">
      <w:start w:val="1"/>
      <w:numFmt w:val="decimal"/>
      <w:lvlText w:val="%5)"/>
      <w:lvlJc w:val="right"/>
      <w:pPr>
        <w:ind w:left="3780" w:hanging="360"/>
      </w:pPr>
      <w:rPr>
        <w:rFonts w:ascii="Times New Roman" w:eastAsiaTheme="minorHAnsi" w:hAnsi="Times New Roman" w:cs="Times New Roman"/>
      </w:rPr>
    </w:lvl>
    <w:lvl w:ilvl="5" w:tplc="C5DE841A">
      <w:start w:val="1"/>
      <w:numFmt w:val="upperLetter"/>
      <w:lvlText w:val="%6."/>
      <w:lvlJc w:val="left"/>
      <w:pPr>
        <w:ind w:left="4680" w:hanging="360"/>
      </w:pPr>
      <w:rPr>
        <w:rFonts w:hint="default"/>
      </w:rPr>
    </w:lvl>
    <w:lvl w:ilvl="6" w:tplc="04210017">
      <w:start w:val="1"/>
      <w:numFmt w:val="lowerLetter"/>
      <w:lvlText w:val="%7)"/>
      <w:lvlJc w:val="left"/>
      <w:pPr>
        <w:ind w:left="5220" w:hanging="360"/>
      </w:pPr>
      <w:rPr>
        <w:rFonts w:hint="default"/>
      </w:r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3">
    <w:nsid w:val="6D425BFB"/>
    <w:multiLevelType w:val="hybridMultilevel"/>
    <w:tmpl w:val="0052BE88"/>
    <w:lvl w:ilvl="0" w:tplc="04090011">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64">
    <w:nsid w:val="6D78762C"/>
    <w:multiLevelType w:val="hybridMultilevel"/>
    <w:tmpl w:val="8704229A"/>
    <w:lvl w:ilvl="0" w:tplc="D6AAAEB4">
      <w:start w:val="1"/>
      <w:numFmt w:val="lowerLetter"/>
      <w:lvlText w:val="%1."/>
      <w:lvlJc w:val="left"/>
      <w:pPr>
        <w:ind w:left="741" w:hanging="360"/>
      </w:pPr>
      <w:rPr>
        <w:rFonts w:cs="Times New Roman" w:hint="default"/>
        <w:b/>
        <w:i w:val="0"/>
        <w:sz w:val="24"/>
        <w:szCs w:val="24"/>
      </w:rPr>
    </w:lvl>
    <w:lvl w:ilvl="1" w:tplc="7B4EEBE4">
      <w:start w:val="1"/>
      <w:numFmt w:val="upperLetter"/>
      <w:lvlText w:val="%2."/>
      <w:lvlJc w:val="left"/>
      <w:pPr>
        <w:ind w:left="1471" w:hanging="360"/>
      </w:pPr>
      <w:rPr>
        <w:rFonts w:ascii="Times New Roman" w:eastAsiaTheme="minorEastAsia" w:hAnsi="Times New Roman" w:cs="Times New Roman"/>
      </w:rPr>
    </w:lvl>
    <w:lvl w:ilvl="2" w:tplc="8E4A3C5C">
      <w:start w:val="1"/>
      <w:numFmt w:val="lowerLetter"/>
      <w:lvlText w:val="%3)"/>
      <w:lvlJc w:val="left"/>
      <w:pPr>
        <w:ind w:left="2371" w:hanging="360"/>
      </w:pPr>
      <w:rPr>
        <w:rFonts w:cs="Times New Roman" w:hint="default"/>
      </w:rPr>
    </w:lvl>
    <w:lvl w:ilvl="3" w:tplc="CDEC77B6">
      <w:start w:val="1"/>
      <w:numFmt w:val="decimal"/>
      <w:lvlText w:val="(%4)"/>
      <w:lvlJc w:val="left"/>
      <w:pPr>
        <w:ind w:left="2911" w:hanging="360"/>
      </w:pPr>
      <w:rPr>
        <w:rFonts w:cs="Times New Roman" w:hint="default"/>
        <w:i w:val="0"/>
        <w:iCs w:val="0"/>
      </w:rPr>
    </w:lvl>
    <w:lvl w:ilvl="4" w:tplc="5E2A0E70">
      <w:start w:val="1"/>
      <w:numFmt w:val="lowerLetter"/>
      <w:lvlText w:val="(%5)"/>
      <w:lvlJc w:val="left"/>
      <w:pPr>
        <w:ind w:left="1212" w:hanging="360"/>
      </w:pPr>
      <w:rPr>
        <w:rFonts w:cs="Times New Roman" w:hint="default"/>
      </w:rPr>
    </w:lvl>
    <w:lvl w:ilvl="5" w:tplc="98E63018">
      <w:start w:val="1"/>
      <w:numFmt w:val="decimal"/>
      <w:lvlText w:val="%6."/>
      <w:lvlJc w:val="left"/>
      <w:pPr>
        <w:ind w:left="4531" w:hanging="360"/>
      </w:pPr>
      <w:rPr>
        <w:rFonts w:cs="Times New Roman" w:hint="default"/>
        <w:b/>
      </w:rPr>
    </w:lvl>
    <w:lvl w:ilvl="6" w:tplc="72BAECFE">
      <w:start w:val="1"/>
      <w:numFmt w:val="lowerLetter"/>
      <w:lvlText w:val="%7."/>
      <w:lvlJc w:val="left"/>
      <w:pPr>
        <w:ind w:left="5071" w:hanging="360"/>
      </w:pPr>
      <w:rPr>
        <w:rFonts w:ascii="Times New Roman" w:eastAsia="Times New Roman" w:hAnsi="Times New Roman" w:cs="Times New Roman" w:hint="default"/>
      </w:rPr>
    </w:lvl>
    <w:lvl w:ilvl="7" w:tplc="17209ECE">
      <w:numFmt w:val="bullet"/>
      <w:lvlText w:val="-"/>
      <w:lvlJc w:val="left"/>
      <w:pPr>
        <w:ind w:left="5791" w:hanging="360"/>
      </w:pPr>
      <w:rPr>
        <w:rFonts w:ascii="Times New Roman" w:eastAsia="Times New Roman" w:hAnsi="Times New Roman" w:hint="default"/>
      </w:rPr>
    </w:lvl>
    <w:lvl w:ilvl="8" w:tplc="99BA13F6">
      <w:start w:val="1"/>
      <w:numFmt w:val="decimal"/>
      <w:lvlText w:val="%9)"/>
      <w:lvlJc w:val="left"/>
      <w:pPr>
        <w:ind w:left="6691" w:hanging="360"/>
      </w:pPr>
      <w:rPr>
        <w:rFonts w:cs="Times New Roman" w:hint="default"/>
        <w:i w:val="0"/>
      </w:rPr>
    </w:lvl>
  </w:abstractNum>
  <w:abstractNum w:abstractNumId="65">
    <w:nsid w:val="6DA51985"/>
    <w:multiLevelType w:val="hybridMultilevel"/>
    <w:tmpl w:val="6F2C88EE"/>
    <w:lvl w:ilvl="0" w:tplc="04090019">
      <w:start w:val="1"/>
      <w:numFmt w:val="lowerLetter"/>
      <w:lvlText w:val="%1."/>
      <w:lvlJc w:val="left"/>
      <w:pPr>
        <w:ind w:left="1080" w:hanging="360"/>
      </w:pPr>
    </w:lvl>
    <w:lvl w:ilvl="1" w:tplc="8118FBFE">
      <w:start w:val="1"/>
      <w:numFmt w:val="decimal"/>
      <w:lvlText w:val="%2."/>
      <w:lvlJc w:val="left"/>
      <w:pPr>
        <w:ind w:left="1800" w:hanging="360"/>
      </w:pPr>
      <w:rPr>
        <w:rFonts w:hint="default"/>
      </w:rPr>
    </w:lvl>
    <w:lvl w:ilvl="2" w:tplc="CB4CC94A">
      <w:start w:val="1"/>
      <w:numFmt w:val="upperLetter"/>
      <w:lvlText w:val="%3."/>
      <w:lvlJc w:val="left"/>
      <w:pPr>
        <w:ind w:left="2700" w:hanging="360"/>
      </w:pPr>
      <w:rPr>
        <w:rFonts w:hint="default"/>
      </w:rPr>
    </w:lvl>
    <w:lvl w:ilvl="3" w:tplc="04090019">
      <w:start w:val="1"/>
      <w:numFmt w:val="lowerLetter"/>
      <w:lvlText w:val="%4."/>
      <w:lvlJc w:val="left"/>
      <w:pPr>
        <w:ind w:left="3240" w:hanging="360"/>
      </w:pPr>
    </w:lvl>
    <w:lvl w:ilvl="4" w:tplc="71AC43C2">
      <w:start w:val="1"/>
      <w:numFmt w:val="decimal"/>
      <w:lvlText w:val="(%5)"/>
      <w:lvlJc w:val="left"/>
      <w:pPr>
        <w:ind w:left="3960" w:hanging="360"/>
      </w:pPr>
      <w:rPr>
        <w:rFonts w:hint="default"/>
        <w:sz w:val="22"/>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6">
    <w:nsid w:val="6E296A77"/>
    <w:multiLevelType w:val="hybridMultilevel"/>
    <w:tmpl w:val="1C94A464"/>
    <w:lvl w:ilvl="0" w:tplc="04210019">
      <w:start w:val="1"/>
      <w:numFmt w:val="lowerLetter"/>
      <w:lvlText w:val="%1."/>
      <w:lvlJc w:val="left"/>
      <w:pPr>
        <w:ind w:left="1080" w:hanging="360"/>
      </w:pPr>
      <w:rPr>
        <w:rFonts w:hint="default"/>
        <w:b/>
        <w:bCs/>
      </w:rPr>
    </w:lvl>
    <w:lvl w:ilvl="1" w:tplc="33C2FCBC">
      <w:start w:val="1"/>
      <w:numFmt w:val="decimal"/>
      <w:lvlText w:val="%2)"/>
      <w:lvlJc w:val="left"/>
      <w:pPr>
        <w:ind w:left="1080" w:hanging="360"/>
      </w:pPr>
      <w:rPr>
        <w:rFonts w:ascii="Times New Roman" w:eastAsiaTheme="minorHAnsi" w:hAnsi="Times New Roman" w:cs="Times New Roman"/>
        <w:b w:val="0"/>
      </w:rPr>
    </w:lvl>
    <w:lvl w:ilvl="2" w:tplc="EC94A142">
      <w:start w:val="1"/>
      <w:numFmt w:val="lowerRoman"/>
      <w:lvlText w:val="%3."/>
      <w:lvlJc w:val="right"/>
      <w:pPr>
        <w:ind w:left="2340" w:hanging="180"/>
      </w:pPr>
      <w:rPr>
        <w:rFonts w:ascii="Times New Roman" w:eastAsiaTheme="minorHAnsi" w:hAnsi="Times New Roman" w:cs="Times New Roman"/>
      </w:rPr>
    </w:lvl>
    <w:lvl w:ilvl="3" w:tplc="0409000F">
      <w:start w:val="1"/>
      <w:numFmt w:val="decimal"/>
      <w:lvlText w:val="%4."/>
      <w:lvlJc w:val="left"/>
      <w:pPr>
        <w:ind w:left="3060" w:hanging="360"/>
      </w:pPr>
    </w:lvl>
    <w:lvl w:ilvl="4" w:tplc="0FF442B0">
      <w:start w:val="1"/>
      <w:numFmt w:val="decimal"/>
      <w:lvlText w:val="%5)"/>
      <w:lvlJc w:val="right"/>
      <w:pPr>
        <w:ind w:left="3780" w:hanging="360"/>
      </w:pPr>
      <w:rPr>
        <w:rFonts w:ascii="Times New Roman" w:eastAsiaTheme="minorHAnsi" w:hAnsi="Times New Roman" w:cs="Times New Roman"/>
        <w:b w:val="0"/>
      </w:rPr>
    </w:lvl>
    <w:lvl w:ilvl="5" w:tplc="C5DE841A">
      <w:start w:val="1"/>
      <w:numFmt w:val="upperLetter"/>
      <w:lvlText w:val="%6."/>
      <w:lvlJc w:val="left"/>
      <w:pPr>
        <w:ind w:left="4680" w:hanging="360"/>
      </w:pPr>
      <w:rPr>
        <w:rFonts w:hint="default"/>
      </w:r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7">
    <w:nsid w:val="6F1C44EE"/>
    <w:multiLevelType w:val="hybridMultilevel"/>
    <w:tmpl w:val="FE9AFBD0"/>
    <w:lvl w:ilvl="0" w:tplc="04210017">
      <w:start w:val="1"/>
      <w:numFmt w:val="lowerLetter"/>
      <w:lvlText w:val="%1)"/>
      <w:lvlJc w:val="left"/>
      <w:pPr>
        <w:tabs>
          <w:tab w:val="num" w:pos="2346"/>
        </w:tabs>
        <w:ind w:left="2346" w:hanging="360"/>
      </w:pPr>
      <w:rPr>
        <w:rFonts w:hint="default"/>
      </w:rPr>
    </w:lvl>
    <w:lvl w:ilvl="1" w:tplc="04090019">
      <w:start w:val="1"/>
      <w:numFmt w:val="lowerLetter"/>
      <w:lvlText w:val="%2."/>
      <w:lvlJc w:val="left"/>
      <w:pPr>
        <w:tabs>
          <w:tab w:val="num" w:pos="3066"/>
        </w:tabs>
        <w:ind w:left="3066" w:hanging="360"/>
      </w:pPr>
      <w:rPr>
        <w:rFonts w:cs="Times New Roman"/>
      </w:rPr>
    </w:lvl>
    <w:lvl w:ilvl="2" w:tplc="0409001B">
      <w:start w:val="1"/>
      <w:numFmt w:val="lowerRoman"/>
      <w:lvlText w:val="%3."/>
      <w:lvlJc w:val="right"/>
      <w:pPr>
        <w:tabs>
          <w:tab w:val="num" w:pos="3786"/>
        </w:tabs>
        <w:ind w:left="3786" w:hanging="180"/>
      </w:pPr>
      <w:rPr>
        <w:rFonts w:cs="Times New Roman"/>
      </w:rPr>
    </w:lvl>
    <w:lvl w:ilvl="3" w:tplc="0409000F">
      <w:start w:val="1"/>
      <w:numFmt w:val="decimal"/>
      <w:lvlText w:val="%4."/>
      <w:lvlJc w:val="left"/>
      <w:pPr>
        <w:tabs>
          <w:tab w:val="num" w:pos="4506"/>
        </w:tabs>
        <w:ind w:left="4506" w:hanging="360"/>
      </w:pPr>
      <w:rPr>
        <w:rFonts w:cs="Times New Roman"/>
      </w:rPr>
    </w:lvl>
    <w:lvl w:ilvl="4" w:tplc="04090019">
      <w:start w:val="1"/>
      <w:numFmt w:val="lowerLetter"/>
      <w:lvlText w:val="%5."/>
      <w:lvlJc w:val="left"/>
      <w:pPr>
        <w:tabs>
          <w:tab w:val="num" w:pos="5226"/>
        </w:tabs>
        <w:ind w:left="5226" w:hanging="360"/>
      </w:pPr>
      <w:rPr>
        <w:rFonts w:cs="Times New Roman"/>
      </w:rPr>
    </w:lvl>
    <w:lvl w:ilvl="5" w:tplc="0409001B">
      <w:start w:val="1"/>
      <w:numFmt w:val="lowerRoman"/>
      <w:lvlText w:val="%6."/>
      <w:lvlJc w:val="right"/>
      <w:pPr>
        <w:tabs>
          <w:tab w:val="num" w:pos="5946"/>
        </w:tabs>
        <w:ind w:left="5946" w:hanging="180"/>
      </w:pPr>
      <w:rPr>
        <w:rFonts w:cs="Times New Roman"/>
      </w:rPr>
    </w:lvl>
    <w:lvl w:ilvl="6" w:tplc="0409000F">
      <w:start w:val="1"/>
      <w:numFmt w:val="decimal"/>
      <w:lvlText w:val="%7."/>
      <w:lvlJc w:val="left"/>
      <w:pPr>
        <w:tabs>
          <w:tab w:val="num" w:pos="6666"/>
        </w:tabs>
        <w:ind w:left="6666" w:hanging="360"/>
      </w:pPr>
      <w:rPr>
        <w:rFonts w:cs="Times New Roman"/>
      </w:rPr>
    </w:lvl>
    <w:lvl w:ilvl="7" w:tplc="04090019">
      <w:start w:val="1"/>
      <w:numFmt w:val="lowerLetter"/>
      <w:lvlText w:val="%8."/>
      <w:lvlJc w:val="left"/>
      <w:pPr>
        <w:tabs>
          <w:tab w:val="num" w:pos="7386"/>
        </w:tabs>
        <w:ind w:left="7386" w:hanging="360"/>
      </w:pPr>
      <w:rPr>
        <w:rFonts w:cs="Times New Roman"/>
      </w:rPr>
    </w:lvl>
    <w:lvl w:ilvl="8" w:tplc="0409001B">
      <w:start w:val="1"/>
      <w:numFmt w:val="lowerRoman"/>
      <w:lvlText w:val="%9."/>
      <w:lvlJc w:val="right"/>
      <w:pPr>
        <w:tabs>
          <w:tab w:val="num" w:pos="8106"/>
        </w:tabs>
        <w:ind w:left="8106" w:hanging="180"/>
      </w:pPr>
      <w:rPr>
        <w:rFonts w:cs="Times New Roman"/>
      </w:rPr>
    </w:lvl>
  </w:abstractNum>
  <w:abstractNum w:abstractNumId="68">
    <w:nsid w:val="74775484"/>
    <w:multiLevelType w:val="hybridMultilevel"/>
    <w:tmpl w:val="61D498AC"/>
    <w:lvl w:ilvl="0" w:tplc="04090015">
      <w:start w:val="1"/>
      <w:numFmt w:val="upperLetter"/>
      <w:lvlText w:val="%1."/>
      <w:lvlJc w:val="left"/>
      <w:pPr>
        <w:ind w:left="720" w:hanging="360"/>
      </w:pPr>
      <w:rPr>
        <w:rFonts w:hint="default"/>
        <w:b/>
      </w:rPr>
    </w:lvl>
    <w:lvl w:ilvl="1" w:tplc="04210019">
      <w:start w:val="1"/>
      <w:numFmt w:val="lowerLetter"/>
      <w:lvlText w:val="%2."/>
      <w:lvlJc w:val="left"/>
      <w:pPr>
        <w:ind w:left="1440" w:hanging="360"/>
      </w:pPr>
    </w:lvl>
    <w:lvl w:ilvl="2" w:tplc="D130C30E">
      <w:start w:val="7"/>
      <w:numFmt w:val="upperLetter"/>
      <w:lvlText w:val="%3."/>
      <w:lvlJc w:val="left"/>
      <w:pPr>
        <w:ind w:left="2340" w:hanging="360"/>
      </w:pPr>
      <w:rPr>
        <w:rFonts w:hint="default"/>
      </w:rPr>
    </w:lvl>
    <w:lvl w:ilvl="3" w:tplc="0421000F" w:tentative="1">
      <w:start w:val="1"/>
      <w:numFmt w:val="decimal"/>
      <w:lvlText w:val="%4."/>
      <w:lvlJc w:val="left"/>
      <w:pPr>
        <w:ind w:left="2880" w:hanging="360"/>
      </w:pPr>
    </w:lvl>
    <w:lvl w:ilvl="4" w:tplc="9780910A">
      <w:start w:val="1"/>
      <w:numFmt w:val="decimal"/>
      <w:lvlText w:val="%5)"/>
      <w:lvlJc w:val="left"/>
      <w:pPr>
        <w:ind w:left="3600" w:hanging="360"/>
      </w:pPr>
      <w:rPr>
        <w:rFonts w:ascii="Times New Roman" w:eastAsiaTheme="minorHAnsi" w:hAnsi="Times New Roman" w:cs="Times New Roman" w:hint="default"/>
        <w:i w:val="0"/>
      </w:r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9">
    <w:nsid w:val="761600FD"/>
    <w:multiLevelType w:val="hybridMultilevel"/>
    <w:tmpl w:val="71F2E7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8BC0783"/>
    <w:multiLevelType w:val="hybridMultilevel"/>
    <w:tmpl w:val="C206DA48"/>
    <w:lvl w:ilvl="0" w:tplc="04090015">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79A042A8"/>
    <w:multiLevelType w:val="hybridMultilevel"/>
    <w:tmpl w:val="8AD8F3C8"/>
    <w:lvl w:ilvl="0" w:tplc="04210019">
      <w:start w:val="1"/>
      <w:numFmt w:val="lowerLetter"/>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0E2DA2"/>
    <w:multiLevelType w:val="hybridMultilevel"/>
    <w:tmpl w:val="4EB03162"/>
    <w:lvl w:ilvl="0" w:tplc="0421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B605F5D"/>
    <w:multiLevelType w:val="hybridMultilevel"/>
    <w:tmpl w:val="44445A5C"/>
    <w:lvl w:ilvl="0" w:tplc="E3247E42">
      <w:start w:val="1"/>
      <w:numFmt w:val="decimal"/>
      <w:lvlText w:val="%1."/>
      <w:lvlJc w:val="left"/>
      <w:pPr>
        <w:ind w:left="720" w:hanging="360"/>
      </w:pPr>
      <w:rPr>
        <w:b/>
      </w:rPr>
    </w:lvl>
    <w:lvl w:ilvl="1" w:tplc="2474E1CC">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B745D81"/>
    <w:multiLevelType w:val="hybridMultilevel"/>
    <w:tmpl w:val="7EF89352"/>
    <w:lvl w:ilvl="0" w:tplc="069CDF9A">
      <w:start w:val="1"/>
      <w:numFmt w:val="lowerLetter"/>
      <w:lvlText w:val="%1)"/>
      <w:lvlJc w:val="left"/>
      <w:pPr>
        <w:ind w:left="1080" w:hanging="360"/>
      </w:pPr>
      <w:rPr>
        <w:rFonts w:asciiTheme="majorBidi" w:eastAsiaTheme="minorHAnsi" w:hAnsiTheme="majorBidi" w:cstheme="majorBidi" w:hint="default"/>
        <w:b/>
        <w:bCs/>
      </w:rPr>
    </w:lvl>
    <w:lvl w:ilvl="1" w:tplc="2A22A3DE">
      <w:start w:val="1"/>
      <w:numFmt w:val="decimal"/>
      <w:lvlText w:val="%2)"/>
      <w:lvlJc w:val="left"/>
      <w:pPr>
        <w:ind w:left="1080" w:hanging="360"/>
      </w:pPr>
      <w:rPr>
        <w:rFonts w:ascii="Times New Roman" w:eastAsiaTheme="minorHAnsi" w:hAnsi="Times New Roman" w:cs="Times New Roman"/>
      </w:rPr>
    </w:lvl>
    <w:lvl w:ilvl="2" w:tplc="EC94A142">
      <w:start w:val="1"/>
      <w:numFmt w:val="lowerRoman"/>
      <w:lvlText w:val="%3."/>
      <w:lvlJc w:val="right"/>
      <w:pPr>
        <w:ind w:left="2340" w:hanging="180"/>
      </w:pPr>
      <w:rPr>
        <w:rFonts w:ascii="Times New Roman" w:eastAsiaTheme="minorHAnsi" w:hAnsi="Times New Roman" w:cs="Times New Roman"/>
      </w:rPr>
    </w:lvl>
    <w:lvl w:ilvl="3" w:tplc="04210011">
      <w:start w:val="1"/>
      <w:numFmt w:val="decimal"/>
      <w:lvlText w:val="%4)"/>
      <w:lvlJc w:val="left"/>
      <w:pPr>
        <w:ind w:left="3060" w:hanging="360"/>
      </w:pPr>
    </w:lvl>
    <w:lvl w:ilvl="4" w:tplc="4FD867AE">
      <w:start w:val="1"/>
      <w:numFmt w:val="decimal"/>
      <w:lvlText w:val="%5)"/>
      <w:lvlJc w:val="right"/>
      <w:pPr>
        <w:ind w:left="3780" w:hanging="360"/>
      </w:pPr>
      <w:rPr>
        <w:rFonts w:ascii="Times New Roman" w:eastAsiaTheme="minorHAnsi" w:hAnsi="Times New Roman" w:cs="Times New Roman"/>
      </w:rPr>
    </w:lvl>
    <w:lvl w:ilvl="5" w:tplc="C5DE841A">
      <w:start w:val="1"/>
      <w:numFmt w:val="upperLetter"/>
      <w:lvlText w:val="%6."/>
      <w:lvlJc w:val="left"/>
      <w:pPr>
        <w:ind w:left="4680" w:hanging="360"/>
      </w:pPr>
      <w:rPr>
        <w:rFonts w:hint="default"/>
      </w:rPr>
    </w:lvl>
    <w:lvl w:ilvl="6" w:tplc="04210017">
      <w:start w:val="1"/>
      <w:numFmt w:val="lowerLetter"/>
      <w:lvlText w:val="%7)"/>
      <w:lvlJc w:val="left"/>
      <w:pPr>
        <w:ind w:left="5220" w:hanging="360"/>
      </w:pPr>
      <w:rPr>
        <w:rFonts w:hint="default"/>
      </w:rPr>
    </w:lvl>
    <w:lvl w:ilvl="7" w:tplc="9EC8CB68">
      <w:start w:val="1"/>
      <w:numFmt w:val="decimal"/>
      <w:lvlText w:val="(%8)"/>
      <w:lvlJc w:val="left"/>
      <w:pPr>
        <w:ind w:left="5940" w:hanging="360"/>
      </w:pPr>
      <w:rPr>
        <w:rFonts w:hint="default"/>
      </w:rPr>
    </w:lvl>
    <w:lvl w:ilvl="8" w:tplc="0409001B" w:tentative="1">
      <w:start w:val="1"/>
      <w:numFmt w:val="lowerRoman"/>
      <w:lvlText w:val="%9."/>
      <w:lvlJc w:val="right"/>
      <w:pPr>
        <w:ind w:left="6660" w:hanging="180"/>
      </w:pPr>
    </w:lvl>
  </w:abstractNum>
  <w:abstractNum w:abstractNumId="75">
    <w:nsid w:val="7C74524E"/>
    <w:multiLevelType w:val="hybridMultilevel"/>
    <w:tmpl w:val="97E2328E"/>
    <w:lvl w:ilvl="0" w:tplc="9DCC0BDE">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42"/>
  </w:num>
  <w:num w:numId="3">
    <w:abstractNumId w:val="35"/>
  </w:num>
  <w:num w:numId="4">
    <w:abstractNumId w:val="58"/>
  </w:num>
  <w:num w:numId="5">
    <w:abstractNumId w:val="7"/>
  </w:num>
  <w:num w:numId="6">
    <w:abstractNumId w:val="4"/>
  </w:num>
  <w:num w:numId="7">
    <w:abstractNumId w:val="45"/>
  </w:num>
  <w:num w:numId="8">
    <w:abstractNumId w:val="71"/>
  </w:num>
  <w:num w:numId="9">
    <w:abstractNumId w:val="53"/>
  </w:num>
  <w:num w:numId="10">
    <w:abstractNumId w:val="74"/>
  </w:num>
  <w:num w:numId="11">
    <w:abstractNumId w:val="75"/>
  </w:num>
  <w:num w:numId="12">
    <w:abstractNumId w:val="57"/>
  </w:num>
  <w:num w:numId="13">
    <w:abstractNumId w:val="16"/>
  </w:num>
  <w:num w:numId="14">
    <w:abstractNumId w:val="43"/>
  </w:num>
  <w:num w:numId="15">
    <w:abstractNumId w:val="62"/>
  </w:num>
  <w:num w:numId="16">
    <w:abstractNumId w:val="49"/>
  </w:num>
  <w:num w:numId="17">
    <w:abstractNumId w:val="33"/>
  </w:num>
  <w:num w:numId="18">
    <w:abstractNumId w:val="51"/>
  </w:num>
  <w:num w:numId="19">
    <w:abstractNumId w:val="67"/>
  </w:num>
  <w:num w:numId="20">
    <w:abstractNumId w:val="3"/>
  </w:num>
  <w:num w:numId="21">
    <w:abstractNumId w:val="59"/>
  </w:num>
  <w:num w:numId="22">
    <w:abstractNumId w:val="37"/>
  </w:num>
  <w:num w:numId="23">
    <w:abstractNumId w:val="21"/>
  </w:num>
  <w:num w:numId="24">
    <w:abstractNumId w:val="61"/>
  </w:num>
  <w:num w:numId="25">
    <w:abstractNumId w:val="69"/>
  </w:num>
  <w:num w:numId="26">
    <w:abstractNumId w:val="9"/>
  </w:num>
  <w:num w:numId="27">
    <w:abstractNumId w:val="5"/>
  </w:num>
  <w:num w:numId="28">
    <w:abstractNumId w:val="52"/>
  </w:num>
  <w:num w:numId="29">
    <w:abstractNumId w:val="26"/>
  </w:num>
  <w:num w:numId="30">
    <w:abstractNumId w:val="47"/>
  </w:num>
  <w:num w:numId="31">
    <w:abstractNumId w:val="17"/>
  </w:num>
  <w:num w:numId="32">
    <w:abstractNumId w:val="73"/>
  </w:num>
  <w:num w:numId="33">
    <w:abstractNumId w:val="72"/>
  </w:num>
  <w:num w:numId="34">
    <w:abstractNumId w:val="39"/>
  </w:num>
  <w:num w:numId="35">
    <w:abstractNumId w:val="11"/>
  </w:num>
  <w:num w:numId="36">
    <w:abstractNumId w:val="25"/>
  </w:num>
  <w:num w:numId="37">
    <w:abstractNumId w:val="68"/>
  </w:num>
  <w:num w:numId="38">
    <w:abstractNumId w:val="22"/>
  </w:num>
  <w:num w:numId="39">
    <w:abstractNumId w:val="48"/>
  </w:num>
  <w:num w:numId="40">
    <w:abstractNumId w:val="32"/>
  </w:num>
  <w:num w:numId="41">
    <w:abstractNumId w:val="23"/>
  </w:num>
  <w:num w:numId="42">
    <w:abstractNumId w:val="70"/>
  </w:num>
  <w:num w:numId="43">
    <w:abstractNumId w:val="30"/>
  </w:num>
  <w:num w:numId="44">
    <w:abstractNumId w:val="15"/>
  </w:num>
  <w:num w:numId="45">
    <w:abstractNumId w:val="34"/>
  </w:num>
  <w:num w:numId="46">
    <w:abstractNumId w:val="64"/>
  </w:num>
  <w:num w:numId="47">
    <w:abstractNumId w:val="54"/>
  </w:num>
  <w:num w:numId="48">
    <w:abstractNumId w:val="10"/>
  </w:num>
  <w:num w:numId="49">
    <w:abstractNumId w:val="20"/>
  </w:num>
  <w:num w:numId="50">
    <w:abstractNumId w:val="50"/>
  </w:num>
  <w:num w:numId="51">
    <w:abstractNumId w:val="65"/>
  </w:num>
  <w:num w:numId="52">
    <w:abstractNumId w:val="12"/>
  </w:num>
  <w:num w:numId="53">
    <w:abstractNumId w:val="8"/>
  </w:num>
  <w:num w:numId="54">
    <w:abstractNumId w:val="31"/>
  </w:num>
  <w:num w:numId="55">
    <w:abstractNumId w:val="60"/>
  </w:num>
  <w:num w:numId="56">
    <w:abstractNumId w:val="14"/>
  </w:num>
  <w:num w:numId="57">
    <w:abstractNumId w:val="63"/>
  </w:num>
  <w:num w:numId="58">
    <w:abstractNumId w:val="38"/>
  </w:num>
  <w:num w:numId="59">
    <w:abstractNumId w:val="66"/>
  </w:num>
  <w:num w:numId="60">
    <w:abstractNumId w:val="13"/>
  </w:num>
  <w:num w:numId="61">
    <w:abstractNumId w:val="19"/>
  </w:num>
  <w:num w:numId="62">
    <w:abstractNumId w:val="27"/>
  </w:num>
  <w:num w:numId="63">
    <w:abstractNumId w:val="44"/>
  </w:num>
  <w:num w:numId="64">
    <w:abstractNumId w:val="40"/>
  </w:num>
  <w:num w:numId="65">
    <w:abstractNumId w:val="56"/>
  </w:num>
  <w:num w:numId="66">
    <w:abstractNumId w:val="1"/>
  </w:num>
  <w:num w:numId="67">
    <w:abstractNumId w:val="0"/>
  </w:num>
  <w:num w:numId="68">
    <w:abstractNumId w:val="41"/>
  </w:num>
  <w:num w:numId="69">
    <w:abstractNumId w:val="46"/>
  </w:num>
  <w:num w:numId="70">
    <w:abstractNumId w:val="18"/>
  </w:num>
  <w:num w:numId="71">
    <w:abstractNumId w:val="28"/>
  </w:num>
  <w:num w:numId="72">
    <w:abstractNumId w:val="36"/>
  </w:num>
  <w:num w:numId="73">
    <w:abstractNumId w:val="24"/>
  </w:num>
  <w:num w:numId="74">
    <w:abstractNumId w:val="55"/>
  </w:num>
  <w:num w:numId="75">
    <w:abstractNumId w:val="2"/>
  </w:num>
  <w:num w:numId="76">
    <w:abstractNumId w:val="6"/>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486F4B"/>
    <w:rsid w:val="000021C7"/>
    <w:rsid w:val="000048D3"/>
    <w:rsid w:val="00005FDB"/>
    <w:rsid w:val="00007577"/>
    <w:rsid w:val="000078C7"/>
    <w:rsid w:val="000111DB"/>
    <w:rsid w:val="00014ACC"/>
    <w:rsid w:val="0001697F"/>
    <w:rsid w:val="00020D1B"/>
    <w:rsid w:val="00022A6A"/>
    <w:rsid w:val="000241D8"/>
    <w:rsid w:val="000256EA"/>
    <w:rsid w:val="00027830"/>
    <w:rsid w:val="00030CC9"/>
    <w:rsid w:val="00036BA6"/>
    <w:rsid w:val="000401B0"/>
    <w:rsid w:val="000432DA"/>
    <w:rsid w:val="00043A20"/>
    <w:rsid w:val="00047F27"/>
    <w:rsid w:val="00050B13"/>
    <w:rsid w:val="000510F1"/>
    <w:rsid w:val="00051174"/>
    <w:rsid w:val="000619AA"/>
    <w:rsid w:val="00061CB3"/>
    <w:rsid w:val="00062D73"/>
    <w:rsid w:val="00063ADA"/>
    <w:rsid w:val="00066DF8"/>
    <w:rsid w:val="00071E42"/>
    <w:rsid w:val="00073536"/>
    <w:rsid w:val="00080672"/>
    <w:rsid w:val="00080F27"/>
    <w:rsid w:val="00082FF6"/>
    <w:rsid w:val="00084D01"/>
    <w:rsid w:val="00087038"/>
    <w:rsid w:val="000870F0"/>
    <w:rsid w:val="00094493"/>
    <w:rsid w:val="000957C7"/>
    <w:rsid w:val="00096787"/>
    <w:rsid w:val="000A1447"/>
    <w:rsid w:val="000A2BFD"/>
    <w:rsid w:val="000A65C7"/>
    <w:rsid w:val="000A7507"/>
    <w:rsid w:val="000A75B3"/>
    <w:rsid w:val="000B0290"/>
    <w:rsid w:val="000B3D24"/>
    <w:rsid w:val="000C128E"/>
    <w:rsid w:val="000C2292"/>
    <w:rsid w:val="000C76B3"/>
    <w:rsid w:val="000D654F"/>
    <w:rsid w:val="000E204C"/>
    <w:rsid w:val="000E48D8"/>
    <w:rsid w:val="000E57E6"/>
    <w:rsid w:val="000E6622"/>
    <w:rsid w:val="000F1944"/>
    <w:rsid w:val="000F1E52"/>
    <w:rsid w:val="000F2430"/>
    <w:rsid w:val="000F693D"/>
    <w:rsid w:val="000F73E8"/>
    <w:rsid w:val="00102F5A"/>
    <w:rsid w:val="001064B4"/>
    <w:rsid w:val="001072A7"/>
    <w:rsid w:val="00125F5A"/>
    <w:rsid w:val="001264A0"/>
    <w:rsid w:val="00127754"/>
    <w:rsid w:val="001301EE"/>
    <w:rsid w:val="001318A9"/>
    <w:rsid w:val="00132DAD"/>
    <w:rsid w:val="00134F26"/>
    <w:rsid w:val="00135389"/>
    <w:rsid w:val="001404AF"/>
    <w:rsid w:val="001411CA"/>
    <w:rsid w:val="00142449"/>
    <w:rsid w:val="001425D2"/>
    <w:rsid w:val="0014420D"/>
    <w:rsid w:val="00146E22"/>
    <w:rsid w:val="00150B74"/>
    <w:rsid w:val="001517C7"/>
    <w:rsid w:val="00152569"/>
    <w:rsid w:val="00154607"/>
    <w:rsid w:val="00155D30"/>
    <w:rsid w:val="0016575E"/>
    <w:rsid w:val="00167288"/>
    <w:rsid w:val="0016775D"/>
    <w:rsid w:val="0017102E"/>
    <w:rsid w:val="001721C1"/>
    <w:rsid w:val="00173E49"/>
    <w:rsid w:val="00176D10"/>
    <w:rsid w:val="00183AB7"/>
    <w:rsid w:val="00185179"/>
    <w:rsid w:val="00185867"/>
    <w:rsid w:val="00187505"/>
    <w:rsid w:val="00190200"/>
    <w:rsid w:val="00191784"/>
    <w:rsid w:val="0019300C"/>
    <w:rsid w:val="001972AF"/>
    <w:rsid w:val="001A164A"/>
    <w:rsid w:val="001A3F18"/>
    <w:rsid w:val="001A4455"/>
    <w:rsid w:val="001A4938"/>
    <w:rsid w:val="001A7367"/>
    <w:rsid w:val="001A753A"/>
    <w:rsid w:val="001B02EE"/>
    <w:rsid w:val="001B218C"/>
    <w:rsid w:val="001B48DE"/>
    <w:rsid w:val="001B5C8A"/>
    <w:rsid w:val="001B72B0"/>
    <w:rsid w:val="001C1C37"/>
    <w:rsid w:val="001C5658"/>
    <w:rsid w:val="001C5827"/>
    <w:rsid w:val="001C7967"/>
    <w:rsid w:val="001D2AA3"/>
    <w:rsid w:val="001D4FFA"/>
    <w:rsid w:val="001D50AB"/>
    <w:rsid w:val="001E0AE1"/>
    <w:rsid w:val="001E1FBC"/>
    <w:rsid w:val="001E582F"/>
    <w:rsid w:val="001E6771"/>
    <w:rsid w:val="001F0B14"/>
    <w:rsid w:val="001F1BA0"/>
    <w:rsid w:val="001F2F83"/>
    <w:rsid w:val="001F5913"/>
    <w:rsid w:val="001F6353"/>
    <w:rsid w:val="001F6888"/>
    <w:rsid w:val="001F7FA2"/>
    <w:rsid w:val="0020227A"/>
    <w:rsid w:val="0020247A"/>
    <w:rsid w:val="002026F4"/>
    <w:rsid w:val="0020277B"/>
    <w:rsid w:val="00210119"/>
    <w:rsid w:val="00215A7A"/>
    <w:rsid w:val="00216FEB"/>
    <w:rsid w:val="00222A60"/>
    <w:rsid w:val="00222E26"/>
    <w:rsid w:val="00224510"/>
    <w:rsid w:val="00225C18"/>
    <w:rsid w:val="002300B6"/>
    <w:rsid w:val="002301FA"/>
    <w:rsid w:val="00230AD3"/>
    <w:rsid w:val="00231DD8"/>
    <w:rsid w:val="002359FF"/>
    <w:rsid w:val="00235A47"/>
    <w:rsid w:val="00240884"/>
    <w:rsid w:val="0024239C"/>
    <w:rsid w:val="002446E8"/>
    <w:rsid w:val="00244F17"/>
    <w:rsid w:val="002475E1"/>
    <w:rsid w:val="002513BC"/>
    <w:rsid w:val="002528B1"/>
    <w:rsid w:val="00253863"/>
    <w:rsid w:val="00256DAB"/>
    <w:rsid w:val="00262E20"/>
    <w:rsid w:val="00265BDA"/>
    <w:rsid w:val="002727CD"/>
    <w:rsid w:val="00276A9F"/>
    <w:rsid w:val="00284F1B"/>
    <w:rsid w:val="00286C04"/>
    <w:rsid w:val="00286F12"/>
    <w:rsid w:val="002947E8"/>
    <w:rsid w:val="00296312"/>
    <w:rsid w:val="002A54C5"/>
    <w:rsid w:val="002B2BDE"/>
    <w:rsid w:val="002B6B71"/>
    <w:rsid w:val="002C198E"/>
    <w:rsid w:val="002C1A67"/>
    <w:rsid w:val="002C1E24"/>
    <w:rsid w:val="002C410B"/>
    <w:rsid w:val="002C53DD"/>
    <w:rsid w:val="002C6819"/>
    <w:rsid w:val="002D0F70"/>
    <w:rsid w:val="002D4F3E"/>
    <w:rsid w:val="002D7A75"/>
    <w:rsid w:val="002E0672"/>
    <w:rsid w:val="002E1C81"/>
    <w:rsid w:val="002E50A2"/>
    <w:rsid w:val="002F14AF"/>
    <w:rsid w:val="002F3505"/>
    <w:rsid w:val="002F70FF"/>
    <w:rsid w:val="002F750D"/>
    <w:rsid w:val="003002F2"/>
    <w:rsid w:val="00301FA1"/>
    <w:rsid w:val="00305C09"/>
    <w:rsid w:val="003073AB"/>
    <w:rsid w:val="0030765A"/>
    <w:rsid w:val="00307CF4"/>
    <w:rsid w:val="0031173A"/>
    <w:rsid w:val="003144A7"/>
    <w:rsid w:val="00315DE0"/>
    <w:rsid w:val="003161E4"/>
    <w:rsid w:val="0032498C"/>
    <w:rsid w:val="00324BA0"/>
    <w:rsid w:val="003318FC"/>
    <w:rsid w:val="00332326"/>
    <w:rsid w:val="00334D58"/>
    <w:rsid w:val="0033676B"/>
    <w:rsid w:val="00336BCF"/>
    <w:rsid w:val="0034155B"/>
    <w:rsid w:val="0034184C"/>
    <w:rsid w:val="00345AA0"/>
    <w:rsid w:val="00345EC3"/>
    <w:rsid w:val="00346D95"/>
    <w:rsid w:val="00346E7D"/>
    <w:rsid w:val="003529C4"/>
    <w:rsid w:val="00352F64"/>
    <w:rsid w:val="0036021F"/>
    <w:rsid w:val="00362800"/>
    <w:rsid w:val="00362984"/>
    <w:rsid w:val="00362D5C"/>
    <w:rsid w:val="00363431"/>
    <w:rsid w:val="0036355F"/>
    <w:rsid w:val="003645B8"/>
    <w:rsid w:val="00364D86"/>
    <w:rsid w:val="00367EF9"/>
    <w:rsid w:val="003763D8"/>
    <w:rsid w:val="00380264"/>
    <w:rsid w:val="00383C81"/>
    <w:rsid w:val="0038425D"/>
    <w:rsid w:val="003904EF"/>
    <w:rsid w:val="00392068"/>
    <w:rsid w:val="003920D3"/>
    <w:rsid w:val="00396838"/>
    <w:rsid w:val="0039685B"/>
    <w:rsid w:val="003A10A8"/>
    <w:rsid w:val="003A2227"/>
    <w:rsid w:val="003A2D1F"/>
    <w:rsid w:val="003A4BB6"/>
    <w:rsid w:val="003A6D96"/>
    <w:rsid w:val="003B1D28"/>
    <w:rsid w:val="003B4AE0"/>
    <w:rsid w:val="003B7A81"/>
    <w:rsid w:val="003C2464"/>
    <w:rsid w:val="003C3999"/>
    <w:rsid w:val="003C7E62"/>
    <w:rsid w:val="003D12F7"/>
    <w:rsid w:val="003D1EAA"/>
    <w:rsid w:val="003D6465"/>
    <w:rsid w:val="003D73DE"/>
    <w:rsid w:val="003E05FD"/>
    <w:rsid w:val="003E0B05"/>
    <w:rsid w:val="003E40C5"/>
    <w:rsid w:val="003E4560"/>
    <w:rsid w:val="003F316C"/>
    <w:rsid w:val="003F383F"/>
    <w:rsid w:val="003F551F"/>
    <w:rsid w:val="003F6CD8"/>
    <w:rsid w:val="00401712"/>
    <w:rsid w:val="0040292A"/>
    <w:rsid w:val="0040383D"/>
    <w:rsid w:val="00404525"/>
    <w:rsid w:val="00405C45"/>
    <w:rsid w:val="004073AF"/>
    <w:rsid w:val="004110FF"/>
    <w:rsid w:val="00411872"/>
    <w:rsid w:val="004145AF"/>
    <w:rsid w:val="00415C8C"/>
    <w:rsid w:val="00415DFD"/>
    <w:rsid w:val="004213A9"/>
    <w:rsid w:val="00422E20"/>
    <w:rsid w:val="004234C2"/>
    <w:rsid w:val="004241A6"/>
    <w:rsid w:val="004251AD"/>
    <w:rsid w:val="00425302"/>
    <w:rsid w:val="004265BF"/>
    <w:rsid w:val="00426F8C"/>
    <w:rsid w:val="004274C1"/>
    <w:rsid w:val="00430A17"/>
    <w:rsid w:val="0043332D"/>
    <w:rsid w:val="00433367"/>
    <w:rsid w:val="0043367C"/>
    <w:rsid w:val="004340DF"/>
    <w:rsid w:val="00434745"/>
    <w:rsid w:val="00440089"/>
    <w:rsid w:val="0044078C"/>
    <w:rsid w:val="0044293A"/>
    <w:rsid w:val="0044375F"/>
    <w:rsid w:val="00443C4B"/>
    <w:rsid w:val="00444159"/>
    <w:rsid w:val="0044598C"/>
    <w:rsid w:val="004505B2"/>
    <w:rsid w:val="00453908"/>
    <w:rsid w:val="00455F94"/>
    <w:rsid w:val="0045712A"/>
    <w:rsid w:val="0046408E"/>
    <w:rsid w:val="004648F0"/>
    <w:rsid w:val="004761FC"/>
    <w:rsid w:val="00480AAA"/>
    <w:rsid w:val="0048265A"/>
    <w:rsid w:val="004841A0"/>
    <w:rsid w:val="00486F4B"/>
    <w:rsid w:val="00487A6D"/>
    <w:rsid w:val="00487D79"/>
    <w:rsid w:val="00492082"/>
    <w:rsid w:val="00497E10"/>
    <w:rsid w:val="004A4DB4"/>
    <w:rsid w:val="004A5A46"/>
    <w:rsid w:val="004A5B02"/>
    <w:rsid w:val="004B1CA8"/>
    <w:rsid w:val="004B33BE"/>
    <w:rsid w:val="004B49AE"/>
    <w:rsid w:val="004B661B"/>
    <w:rsid w:val="004C28D1"/>
    <w:rsid w:val="004C3EFF"/>
    <w:rsid w:val="004C4EB0"/>
    <w:rsid w:val="004C520C"/>
    <w:rsid w:val="004C779E"/>
    <w:rsid w:val="004C7A83"/>
    <w:rsid w:val="004D0838"/>
    <w:rsid w:val="004D1F5A"/>
    <w:rsid w:val="004D3341"/>
    <w:rsid w:val="004D68ED"/>
    <w:rsid w:val="004E1518"/>
    <w:rsid w:val="004E55DF"/>
    <w:rsid w:val="004E57E8"/>
    <w:rsid w:val="004F34A2"/>
    <w:rsid w:val="004F4240"/>
    <w:rsid w:val="00500A1C"/>
    <w:rsid w:val="00510F99"/>
    <w:rsid w:val="005123B8"/>
    <w:rsid w:val="00514285"/>
    <w:rsid w:val="00514FF8"/>
    <w:rsid w:val="005225AC"/>
    <w:rsid w:val="00522CE1"/>
    <w:rsid w:val="00523D59"/>
    <w:rsid w:val="00530BDA"/>
    <w:rsid w:val="005338EE"/>
    <w:rsid w:val="00534CD9"/>
    <w:rsid w:val="005405E2"/>
    <w:rsid w:val="005417C8"/>
    <w:rsid w:val="00543287"/>
    <w:rsid w:val="00543CFD"/>
    <w:rsid w:val="00545D1A"/>
    <w:rsid w:val="00547A38"/>
    <w:rsid w:val="005529A9"/>
    <w:rsid w:val="005559CA"/>
    <w:rsid w:val="005602CD"/>
    <w:rsid w:val="0056122A"/>
    <w:rsid w:val="005617FA"/>
    <w:rsid w:val="00563CFB"/>
    <w:rsid w:val="0056549F"/>
    <w:rsid w:val="00565721"/>
    <w:rsid w:val="00565D14"/>
    <w:rsid w:val="0056625A"/>
    <w:rsid w:val="005719CD"/>
    <w:rsid w:val="005729BD"/>
    <w:rsid w:val="00575110"/>
    <w:rsid w:val="005806AB"/>
    <w:rsid w:val="005810C3"/>
    <w:rsid w:val="005826BC"/>
    <w:rsid w:val="005843F7"/>
    <w:rsid w:val="00586234"/>
    <w:rsid w:val="00586B05"/>
    <w:rsid w:val="00591F50"/>
    <w:rsid w:val="00593B91"/>
    <w:rsid w:val="00596877"/>
    <w:rsid w:val="005968A9"/>
    <w:rsid w:val="005A1B2C"/>
    <w:rsid w:val="005A557A"/>
    <w:rsid w:val="005A6C80"/>
    <w:rsid w:val="005B4311"/>
    <w:rsid w:val="005B5329"/>
    <w:rsid w:val="005B6AE0"/>
    <w:rsid w:val="005C1620"/>
    <w:rsid w:val="005C22E7"/>
    <w:rsid w:val="005C2C38"/>
    <w:rsid w:val="005D4B93"/>
    <w:rsid w:val="005D62FE"/>
    <w:rsid w:val="005D6A66"/>
    <w:rsid w:val="005E0FBC"/>
    <w:rsid w:val="005E11B6"/>
    <w:rsid w:val="005E429B"/>
    <w:rsid w:val="005E524F"/>
    <w:rsid w:val="005E6E3D"/>
    <w:rsid w:val="005E6EF8"/>
    <w:rsid w:val="005F54CA"/>
    <w:rsid w:val="005F62AD"/>
    <w:rsid w:val="005F639A"/>
    <w:rsid w:val="005F6D7F"/>
    <w:rsid w:val="005F7293"/>
    <w:rsid w:val="005F7E30"/>
    <w:rsid w:val="006038F9"/>
    <w:rsid w:val="00606757"/>
    <w:rsid w:val="00613E07"/>
    <w:rsid w:val="006144D1"/>
    <w:rsid w:val="00615CB7"/>
    <w:rsid w:val="00617211"/>
    <w:rsid w:val="00617A19"/>
    <w:rsid w:val="00617B34"/>
    <w:rsid w:val="006208D4"/>
    <w:rsid w:val="0062145E"/>
    <w:rsid w:val="00622A30"/>
    <w:rsid w:val="00626A59"/>
    <w:rsid w:val="0063065E"/>
    <w:rsid w:val="0063432A"/>
    <w:rsid w:val="0063464D"/>
    <w:rsid w:val="00636DC0"/>
    <w:rsid w:val="006374CA"/>
    <w:rsid w:val="00640614"/>
    <w:rsid w:val="00641ACB"/>
    <w:rsid w:val="00641C24"/>
    <w:rsid w:val="00645F12"/>
    <w:rsid w:val="00647A42"/>
    <w:rsid w:val="00650B30"/>
    <w:rsid w:val="006562D4"/>
    <w:rsid w:val="00656BBD"/>
    <w:rsid w:val="006618B2"/>
    <w:rsid w:val="00662355"/>
    <w:rsid w:val="006662F0"/>
    <w:rsid w:val="0066633D"/>
    <w:rsid w:val="006666BF"/>
    <w:rsid w:val="00667201"/>
    <w:rsid w:val="00672D40"/>
    <w:rsid w:val="00683138"/>
    <w:rsid w:val="00687F5B"/>
    <w:rsid w:val="00693765"/>
    <w:rsid w:val="0069482F"/>
    <w:rsid w:val="00697136"/>
    <w:rsid w:val="006A1327"/>
    <w:rsid w:val="006A4D25"/>
    <w:rsid w:val="006A689E"/>
    <w:rsid w:val="006B0D71"/>
    <w:rsid w:val="006B3038"/>
    <w:rsid w:val="006B727C"/>
    <w:rsid w:val="006B7EC0"/>
    <w:rsid w:val="006C1182"/>
    <w:rsid w:val="006C1F20"/>
    <w:rsid w:val="006C24B7"/>
    <w:rsid w:val="006C301C"/>
    <w:rsid w:val="006C6813"/>
    <w:rsid w:val="006D0E68"/>
    <w:rsid w:val="006D6A1C"/>
    <w:rsid w:val="006E2E16"/>
    <w:rsid w:val="006E3D61"/>
    <w:rsid w:val="006E6872"/>
    <w:rsid w:val="006F045A"/>
    <w:rsid w:val="006F0BA3"/>
    <w:rsid w:val="006F37CF"/>
    <w:rsid w:val="006F7EEE"/>
    <w:rsid w:val="007033D6"/>
    <w:rsid w:val="007045DB"/>
    <w:rsid w:val="00715FD2"/>
    <w:rsid w:val="00716BD3"/>
    <w:rsid w:val="0071744E"/>
    <w:rsid w:val="00717D5D"/>
    <w:rsid w:val="00720002"/>
    <w:rsid w:val="00721BA4"/>
    <w:rsid w:val="00722196"/>
    <w:rsid w:val="00723C4F"/>
    <w:rsid w:val="00724D95"/>
    <w:rsid w:val="007259B6"/>
    <w:rsid w:val="00726137"/>
    <w:rsid w:val="00727320"/>
    <w:rsid w:val="00734FAD"/>
    <w:rsid w:val="00737FEE"/>
    <w:rsid w:val="00740574"/>
    <w:rsid w:val="0074236B"/>
    <w:rsid w:val="007475E1"/>
    <w:rsid w:val="0075063F"/>
    <w:rsid w:val="00751D9D"/>
    <w:rsid w:val="007527CC"/>
    <w:rsid w:val="00753712"/>
    <w:rsid w:val="00755820"/>
    <w:rsid w:val="0075659D"/>
    <w:rsid w:val="00756A9B"/>
    <w:rsid w:val="00757489"/>
    <w:rsid w:val="00761242"/>
    <w:rsid w:val="0076681B"/>
    <w:rsid w:val="00775A13"/>
    <w:rsid w:val="00777564"/>
    <w:rsid w:val="0078033A"/>
    <w:rsid w:val="007815CE"/>
    <w:rsid w:val="007815FE"/>
    <w:rsid w:val="0078503A"/>
    <w:rsid w:val="007852DC"/>
    <w:rsid w:val="007870EC"/>
    <w:rsid w:val="00787FE4"/>
    <w:rsid w:val="0079145A"/>
    <w:rsid w:val="00793098"/>
    <w:rsid w:val="0079658B"/>
    <w:rsid w:val="00796CEF"/>
    <w:rsid w:val="00797D95"/>
    <w:rsid w:val="007A3045"/>
    <w:rsid w:val="007A36BB"/>
    <w:rsid w:val="007A4E4D"/>
    <w:rsid w:val="007A672B"/>
    <w:rsid w:val="007B0C9C"/>
    <w:rsid w:val="007B1B1E"/>
    <w:rsid w:val="007B399E"/>
    <w:rsid w:val="007B6080"/>
    <w:rsid w:val="007C0139"/>
    <w:rsid w:val="007C2F0A"/>
    <w:rsid w:val="007D14EC"/>
    <w:rsid w:val="007D2202"/>
    <w:rsid w:val="007D49ED"/>
    <w:rsid w:val="007D7B76"/>
    <w:rsid w:val="007D7BC1"/>
    <w:rsid w:val="007E237B"/>
    <w:rsid w:val="007E42BB"/>
    <w:rsid w:val="007F16F4"/>
    <w:rsid w:val="007F53E5"/>
    <w:rsid w:val="007F64A6"/>
    <w:rsid w:val="007F6FB5"/>
    <w:rsid w:val="00800010"/>
    <w:rsid w:val="0080040B"/>
    <w:rsid w:val="00801B1C"/>
    <w:rsid w:val="00803795"/>
    <w:rsid w:val="0080384A"/>
    <w:rsid w:val="00805E4B"/>
    <w:rsid w:val="00806CB8"/>
    <w:rsid w:val="008075B1"/>
    <w:rsid w:val="00812DD5"/>
    <w:rsid w:val="0081361A"/>
    <w:rsid w:val="00814BE5"/>
    <w:rsid w:val="00815616"/>
    <w:rsid w:val="00815C36"/>
    <w:rsid w:val="00821221"/>
    <w:rsid w:val="008232A8"/>
    <w:rsid w:val="00825F12"/>
    <w:rsid w:val="008268F0"/>
    <w:rsid w:val="0083049A"/>
    <w:rsid w:val="00831806"/>
    <w:rsid w:val="00833568"/>
    <w:rsid w:val="00833E3B"/>
    <w:rsid w:val="008362FD"/>
    <w:rsid w:val="0084150D"/>
    <w:rsid w:val="00844453"/>
    <w:rsid w:val="00847EF2"/>
    <w:rsid w:val="00851CB6"/>
    <w:rsid w:val="00853673"/>
    <w:rsid w:val="00853BE7"/>
    <w:rsid w:val="008546A1"/>
    <w:rsid w:val="00855FD4"/>
    <w:rsid w:val="00860A2C"/>
    <w:rsid w:val="00862519"/>
    <w:rsid w:val="00863844"/>
    <w:rsid w:val="00866B18"/>
    <w:rsid w:val="0087111C"/>
    <w:rsid w:val="00871D78"/>
    <w:rsid w:val="008729FB"/>
    <w:rsid w:val="0087452B"/>
    <w:rsid w:val="00875233"/>
    <w:rsid w:val="00875F21"/>
    <w:rsid w:val="008802CE"/>
    <w:rsid w:val="008823BA"/>
    <w:rsid w:val="008856E7"/>
    <w:rsid w:val="00885ABD"/>
    <w:rsid w:val="00887F3A"/>
    <w:rsid w:val="00891519"/>
    <w:rsid w:val="008937FD"/>
    <w:rsid w:val="00894401"/>
    <w:rsid w:val="00894993"/>
    <w:rsid w:val="00897725"/>
    <w:rsid w:val="008A0B77"/>
    <w:rsid w:val="008A0F8D"/>
    <w:rsid w:val="008A1264"/>
    <w:rsid w:val="008A2974"/>
    <w:rsid w:val="008A3463"/>
    <w:rsid w:val="008A4B34"/>
    <w:rsid w:val="008A5F12"/>
    <w:rsid w:val="008A6877"/>
    <w:rsid w:val="008A7C2B"/>
    <w:rsid w:val="008B1F92"/>
    <w:rsid w:val="008B3653"/>
    <w:rsid w:val="008B416E"/>
    <w:rsid w:val="008B7316"/>
    <w:rsid w:val="008C150F"/>
    <w:rsid w:val="008C7375"/>
    <w:rsid w:val="008D0852"/>
    <w:rsid w:val="008D231E"/>
    <w:rsid w:val="008D273A"/>
    <w:rsid w:val="008D2E04"/>
    <w:rsid w:val="008E0AAE"/>
    <w:rsid w:val="008E4BBA"/>
    <w:rsid w:val="008E657D"/>
    <w:rsid w:val="008F15E8"/>
    <w:rsid w:val="008F6682"/>
    <w:rsid w:val="008F6CFD"/>
    <w:rsid w:val="009027CF"/>
    <w:rsid w:val="009063B5"/>
    <w:rsid w:val="0091284E"/>
    <w:rsid w:val="00912A02"/>
    <w:rsid w:val="0091385E"/>
    <w:rsid w:val="0091395C"/>
    <w:rsid w:val="00913D1A"/>
    <w:rsid w:val="00913D96"/>
    <w:rsid w:val="0091623A"/>
    <w:rsid w:val="00917399"/>
    <w:rsid w:val="00921FC6"/>
    <w:rsid w:val="00923124"/>
    <w:rsid w:val="009237A4"/>
    <w:rsid w:val="009241DC"/>
    <w:rsid w:val="00925818"/>
    <w:rsid w:val="009313AB"/>
    <w:rsid w:val="00933BE4"/>
    <w:rsid w:val="00934FCF"/>
    <w:rsid w:val="00934FE8"/>
    <w:rsid w:val="00937B30"/>
    <w:rsid w:val="00944685"/>
    <w:rsid w:val="00944912"/>
    <w:rsid w:val="00944C9A"/>
    <w:rsid w:val="0094584E"/>
    <w:rsid w:val="00945990"/>
    <w:rsid w:val="009468B8"/>
    <w:rsid w:val="00950879"/>
    <w:rsid w:val="009512B2"/>
    <w:rsid w:val="00951DBC"/>
    <w:rsid w:val="00953E97"/>
    <w:rsid w:val="00957075"/>
    <w:rsid w:val="00964007"/>
    <w:rsid w:val="00970390"/>
    <w:rsid w:val="00971505"/>
    <w:rsid w:val="00975D44"/>
    <w:rsid w:val="00976007"/>
    <w:rsid w:val="00981FD2"/>
    <w:rsid w:val="00984118"/>
    <w:rsid w:val="00984506"/>
    <w:rsid w:val="00984C99"/>
    <w:rsid w:val="00985462"/>
    <w:rsid w:val="009858E5"/>
    <w:rsid w:val="009862FE"/>
    <w:rsid w:val="0099208D"/>
    <w:rsid w:val="009A0020"/>
    <w:rsid w:val="009A0193"/>
    <w:rsid w:val="009A54C0"/>
    <w:rsid w:val="009A59AA"/>
    <w:rsid w:val="009B0984"/>
    <w:rsid w:val="009B37DE"/>
    <w:rsid w:val="009B5D40"/>
    <w:rsid w:val="009B7080"/>
    <w:rsid w:val="009B7ED2"/>
    <w:rsid w:val="009C5B77"/>
    <w:rsid w:val="009C717E"/>
    <w:rsid w:val="009D20EA"/>
    <w:rsid w:val="009D2AB9"/>
    <w:rsid w:val="009D31D8"/>
    <w:rsid w:val="009D575E"/>
    <w:rsid w:val="009D5BF3"/>
    <w:rsid w:val="009E40CD"/>
    <w:rsid w:val="009E665B"/>
    <w:rsid w:val="009E672E"/>
    <w:rsid w:val="009E70C7"/>
    <w:rsid w:val="009F1717"/>
    <w:rsid w:val="009F18CF"/>
    <w:rsid w:val="009F4BA0"/>
    <w:rsid w:val="009F4F18"/>
    <w:rsid w:val="009F74FB"/>
    <w:rsid w:val="009F7723"/>
    <w:rsid w:val="00A011AC"/>
    <w:rsid w:val="00A02172"/>
    <w:rsid w:val="00A0336E"/>
    <w:rsid w:val="00A128BD"/>
    <w:rsid w:val="00A12DF1"/>
    <w:rsid w:val="00A17568"/>
    <w:rsid w:val="00A20AB6"/>
    <w:rsid w:val="00A2588B"/>
    <w:rsid w:val="00A26F80"/>
    <w:rsid w:val="00A316BD"/>
    <w:rsid w:val="00A363C2"/>
    <w:rsid w:val="00A40643"/>
    <w:rsid w:val="00A43290"/>
    <w:rsid w:val="00A46DAC"/>
    <w:rsid w:val="00A50F29"/>
    <w:rsid w:val="00A514DC"/>
    <w:rsid w:val="00A51C4B"/>
    <w:rsid w:val="00A63477"/>
    <w:rsid w:val="00A66BF9"/>
    <w:rsid w:val="00A6721D"/>
    <w:rsid w:val="00A72B0D"/>
    <w:rsid w:val="00A73C2A"/>
    <w:rsid w:val="00A76553"/>
    <w:rsid w:val="00A77AF2"/>
    <w:rsid w:val="00A82EB1"/>
    <w:rsid w:val="00A8419D"/>
    <w:rsid w:val="00A86C15"/>
    <w:rsid w:val="00A91E88"/>
    <w:rsid w:val="00AA3CAD"/>
    <w:rsid w:val="00AA438B"/>
    <w:rsid w:val="00AA53F3"/>
    <w:rsid w:val="00AB0E45"/>
    <w:rsid w:val="00AB3923"/>
    <w:rsid w:val="00AB50EA"/>
    <w:rsid w:val="00AB5E8B"/>
    <w:rsid w:val="00AC1F5B"/>
    <w:rsid w:val="00AC4677"/>
    <w:rsid w:val="00AC4BC9"/>
    <w:rsid w:val="00AC6AE8"/>
    <w:rsid w:val="00AC77E7"/>
    <w:rsid w:val="00AD0EBA"/>
    <w:rsid w:val="00AD46E5"/>
    <w:rsid w:val="00AD77D3"/>
    <w:rsid w:val="00AD7B3B"/>
    <w:rsid w:val="00AE649F"/>
    <w:rsid w:val="00AE6704"/>
    <w:rsid w:val="00AE6932"/>
    <w:rsid w:val="00AE6979"/>
    <w:rsid w:val="00AF1143"/>
    <w:rsid w:val="00AF199B"/>
    <w:rsid w:val="00AF2760"/>
    <w:rsid w:val="00AF7620"/>
    <w:rsid w:val="00B01C97"/>
    <w:rsid w:val="00B02E8E"/>
    <w:rsid w:val="00B03803"/>
    <w:rsid w:val="00B046E9"/>
    <w:rsid w:val="00B0694E"/>
    <w:rsid w:val="00B135C4"/>
    <w:rsid w:val="00B2021B"/>
    <w:rsid w:val="00B21894"/>
    <w:rsid w:val="00B26244"/>
    <w:rsid w:val="00B3141B"/>
    <w:rsid w:val="00B356FF"/>
    <w:rsid w:val="00B37D70"/>
    <w:rsid w:val="00B43A5B"/>
    <w:rsid w:val="00B50150"/>
    <w:rsid w:val="00B5258F"/>
    <w:rsid w:val="00B525D0"/>
    <w:rsid w:val="00B5464E"/>
    <w:rsid w:val="00B549FA"/>
    <w:rsid w:val="00B601BA"/>
    <w:rsid w:val="00B603F2"/>
    <w:rsid w:val="00B61651"/>
    <w:rsid w:val="00B61746"/>
    <w:rsid w:val="00B624CA"/>
    <w:rsid w:val="00B704AD"/>
    <w:rsid w:val="00B72FAE"/>
    <w:rsid w:val="00B7326A"/>
    <w:rsid w:val="00B74650"/>
    <w:rsid w:val="00B76D9F"/>
    <w:rsid w:val="00B81FC4"/>
    <w:rsid w:val="00B86BB2"/>
    <w:rsid w:val="00B87195"/>
    <w:rsid w:val="00B87F2C"/>
    <w:rsid w:val="00BA14FB"/>
    <w:rsid w:val="00BA2C15"/>
    <w:rsid w:val="00BA45EA"/>
    <w:rsid w:val="00BA527A"/>
    <w:rsid w:val="00BA5CDC"/>
    <w:rsid w:val="00BA7E0A"/>
    <w:rsid w:val="00BB6119"/>
    <w:rsid w:val="00BC155B"/>
    <w:rsid w:val="00BC3D45"/>
    <w:rsid w:val="00BD0592"/>
    <w:rsid w:val="00BD44CB"/>
    <w:rsid w:val="00BD65F7"/>
    <w:rsid w:val="00BE260D"/>
    <w:rsid w:val="00BE3B36"/>
    <w:rsid w:val="00BE5854"/>
    <w:rsid w:val="00BE6132"/>
    <w:rsid w:val="00BE73C1"/>
    <w:rsid w:val="00BF4173"/>
    <w:rsid w:val="00BF54B6"/>
    <w:rsid w:val="00BF6E1C"/>
    <w:rsid w:val="00BF6EEA"/>
    <w:rsid w:val="00BF7FEC"/>
    <w:rsid w:val="00C007B1"/>
    <w:rsid w:val="00C01EA7"/>
    <w:rsid w:val="00C14A66"/>
    <w:rsid w:val="00C21127"/>
    <w:rsid w:val="00C217D4"/>
    <w:rsid w:val="00C24789"/>
    <w:rsid w:val="00C25836"/>
    <w:rsid w:val="00C361A5"/>
    <w:rsid w:val="00C40C2E"/>
    <w:rsid w:val="00C42818"/>
    <w:rsid w:val="00C43830"/>
    <w:rsid w:val="00C43866"/>
    <w:rsid w:val="00C466E0"/>
    <w:rsid w:val="00C47F5C"/>
    <w:rsid w:val="00C501FF"/>
    <w:rsid w:val="00C5191A"/>
    <w:rsid w:val="00C561D0"/>
    <w:rsid w:val="00C57833"/>
    <w:rsid w:val="00C57CD2"/>
    <w:rsid w:val="00C60F60"/>
    <w:rsid w:val="00C61874"/>
    <w:rsid w:val="00C660D9"/>
    <w:rsid w:val="00C6789D"/>
    <w:rsid w:val="00C67ECE"/>
    <w:rsid w:val="00C70200"/>
    <w:rsid w:val="00C72768"/>
    <w:rsid w:val="00C77389"/>
    <w:rsid w:val="00C77E2D"/>
    <w:rsid w:val="00C93A50"/>
    <w:rsid w:val="00C96E11"/>
    <w:rsid w:val="00C976CA"/>
    <w:rsid w:val="00C97AB1"/>
    <w:rsid w:val="00CA2A45"/>
    <w:rsid w:val="00CA4277"/>
    <w:rsid w:val="00CA4864"/>
    <w:rsid w:val="00CA5ACB"/>
    <w:rsid w:val="00CB11BC"/>
    <w:rsid w:val="00CB1F71"/>
    <w:rsid w:val="00CB62DC"/>
    <w:rsid w:val="00CB6A6D"/>
    <w:rsid w:val="00CB6FC0"/>
    <w:rsid w:val="00CB7C82"/>
    <w:rsid w:val="00CC27A1"/>
    <w:rsid w:val="00CD1035"/>
    <w:rsid w:val="00CD213F"/>
    <w:rsid w:val="00CD2B4A"/>
    <w:rsid w:val="00CD35DE"/>
    <w:rsid w:val="00CD4377"/>
    <w:rsid w:val="00CD4DA5"/>
    <w:rsid w:val="00CE2A34"/>
    <w:rsid w:val="00CE3DA1"/>
    <w:rsid w:val="00CE4732"/>
    <w:rsid w:val="00CF00FE"/>
    <w:rsid w:val="00CF24AD"/>
    <w:rsid w:val="00CF43AC"/>
    <w:rsid w:val="00CF6F89"/>
    <w:rsid w:val="00D11977"/>
    <w:rsid w:val="00D13F94"/>
    <w:rsid w:val="00D143F2"/>
    <w:rsid w:val="00D15AB4"/>
    <w:rsid w:val="00D16972"/>
    <w:rsid w:val="00D16BF5"/>
    <w:rsid w:val="00D23303"/>
    <w:rsid w:val="00D23E92"/>
    <w:rsid w:val="00D25B48"/>
    <w:rsid w:val="00D3283A"/>
    <w:rsid w:val="00D33869"/>
    <w:rsid w:val="00D36223"/>
    <w:rsid w:val="00D36927"/>
    <w:rsid w:val="00D47CEC"/>
    <w:rsid w:val="00D5033B"/>
    <w:rsid w:val="00D51E0F"/>
    <w:rsid w:val="00D522DA"/>
    <w:rsid w:val="00D61BFC"/>
    <w:rsid w:val="00D670CD"/>
    <w:rsid w:val="00D67C18"/>
    <w:rsid w:val="00D732A9"/>
    <w:rsid w:val="00D73736"/>
    <w:rsid w:val="00D76914"/>
    <w:rsid w:val="00D7748A"/>
    <w:rsid w:val="00D81090"/>
    <w:rsid w:val="00D81C09"/>
    <w:rsid w:val="00D83139"/>
    <w:rsid w:val="00D83988"/>
    <w:rsid w:val="00D911DB"/>
    <w:rsid w:val="00D91A0E"/>
    <w:rsid w:val="00DA1354"/>
    <w:rsid w:val="00DA2005"/>
    <w:rsid w:val="00DA33CC"/>
    <w:rsid w:val="00DA3787"/>
    <w:rsid w:val="00DA64D9"/>
    <w:rsid w:val="00DA6741"/>
    <w:rsid w:val="00DA6AAE"/>
    <w:rsid w:val="00DA7AEE"/>
    <w:rsid w:val="00DB041F"/>
    <w:rsid w:val="00DB0A6A"/>
    <w:rsid w:val="00DB1014"/>
    <w:rsid w:val="00DC2177"/>
    <w:rsid w:val="00DC467E"/>
    <w:rsid w:val="00DD2C56"/>
    <w:rsid w:val="00DD3AD4"/>
    <w:rsid w:val="00DD54C8"/>
    <w:rsid w:val="00DD6C95"/>
    <w:rsid w:val="00DD7C0B"/>
    <w:rsid w:val="00DE0FD2"/>
    <w:rsid w:val="00DE7BBB"/>
    <w:rsid w:val="00DE7CAC"/>
    <w:rsid w:val="00DF3276"/>
    <w:rsid w:val="00DF463D"/>
    <w:rsid w:val="00DF5EF4"/>
    <w:rsid w:val="00DF7A68"/>
    <w:rsid w:val="00DF7BC8"/>
    <w:rsid w:val="00E00595"/>
    <w:rsid w:val="00E05FD9"/>
    <w:rsid w:val="00E079E0"/>
    <w:rsid w:val="00E10D0E"/>
    <w:rsid w:val="00E11AE2"/>
    <w:rsid w:val="00E13A74"/>
    <w:rsid w:val="00E14201"/>
    <w:rsid w:val="00E15624"/>
    <w:rsid w:val="00E200F4"/>
    <w:rsid w:val="00E22A09"/>
    <w:rsid w:val="00E239F7"/>
    <w:rsid w:val="00E24483"/>
    <w:rsid w:val="00E2515D"/>
    <w:rsid w:val="00E273A9"/>
    <w:rsid w:val="00E3049D"/>
    <w:rsid w:val="00E31484"/>
    <w:rsid w:val="00E32EA4"/>
    <w:rsid w:val="00E33298"/>
    <w:rsid w:val="00E33300"/>
    <w:rsid w:val="00E3342E"/>
    <w:rsid w:val="00E364A2"/>
    <w:rsid w:val="00E3672A"/>
    <w:rsid w:val="00E413C0"/>
    <w:rsid w:val="00E42E89"/>
    <w:rsid w:val="00E43385"/>
    <w:rsid w:val="00E43826"/>
    <w:rsid w:val="00E4392D"/>
    <w:rsid w:val="00E4643C"/>
    <w:rsid w:val="00E55A1B"/>
    <w:rsid w:val="00E56865"/>
    <w:rsid w:val="00E60A0C"/>
    <w:rsid w:val="00E62AA4"/>
    <w:rsid w:val="00E64F17"/>
    <w:rsid w:val="00E655A8"/>
    <w:rsid w:val="00E668EC"/>
    <w:rsid w:val="00E67BA7"/>
    <w:rsid w:val="00E70999"/>
    <w:rsid w:val="00E714CE"/>
    <w:rsid w:val="00E71B4D"/>
    <w:rsid w:val="00E72A81"/>
    <w:rsid w:val="00E81EBB"/>
    <w:rsid w:val="00E858BA"/>
    <w:rsid w:val="00E86C3F"/>
    <w:rsid w:val="00E90AFA"/>
    <w:rsid w:val="00EA0666"/>
    <w:rsid w:val="00EA2A50"/>
    <w:rsid w:val="00EA2CAA"/>
    <w:rsid w:val="00EA47AD"/>
    <w:rsid w:val="00EA570E"/>
    <w:rsid w:val="00EA5D97"/>
    <w:rsid w:val="00EB033D"/>
    <w:rsid w:val="00EB0E33"/>
    <w:rsid w:val="00EB0E42"/>
    <w:rsid w:val="00EB379E"/>
    <w:rsid w:val="00EB39ED"/>
    <w:rsid w:val="00EB694A"/>
    <w:rsid w:val="00EC3ED2"/>
    <w:rsid w:val="00EC4AA7"/>
    <w:rsid w:val="00EC6028"/>
    <w:rsid w:val="00EC69E3"/>
    <w:rsid w:val="00ED0066"/>
    <w:rsid w:val="00ED10EF"/>
    <w:rsid w:val="00ED2047"/>
    <w:rsid w:val="00ED385B"/>
    <w:rsid w:val="00ED72D0"/>
    <w:rsid w:val="00EE0EDF"/>
    <w:rsid w:val="00EE23E1"/>
    <w:rsid w:val="00EE3568"/>
    <w:rsid w:val="00EE3F91"/>
    <w:rsid w:val="00EE508F"/>
    <w:rsid w:val="00EF04DD"/>
    <w:rsid w:val="00EF3EEA"/>
    <w:rsid w:val="00EF7745"/>
    <w:rsid w:val="00EF78AD"/>
    <w:rsid w:val="00F00210"/>
    <w:rsid w:val="00F0755D"/>
    <w:rsid w:val="00F1255A"/>
    <w:rsid w:val="00F139E2"/>
    <w:rsid w:val="00F15214"/>
    <w:rsid w:val="00F2115A"/>
    <w:rsid w:val="00F21ED4"/>
    <w:rsid w:val="00F2618F"/>
    <w:rsid w:val="00F27A85"/>
    <w:rsid w:val="00F32F9F"/>
    <w:rsid w:val="00F349EB"/>
    <w:rsid w:val="00F36D63"/>
    <w:rsid w:val="00F42B1C"/>
    <w:rsid w:val="00F43D89"/>
    <w:rsid w:val="00F45732"/>
    <w:rsid w:val="00F4743F"/>
    <w:rsid w:val="00F569A5"/>
    <w:rsid w:val="00F571FF"/>
    <w:rsid w:val="00F6473E"/>
    <w:rsid w:val="00F6524A"/>
    <w:rsid w:val="00F653D1"/>
    <w:rsid w:val="00F655F0"/>
    <w:rsid w:val="00F7164F"/>
    <w:rsid w:val="00F71703"/>
    <w:rsid w:val="00F72698"/>
    <w:rsid w:val="00F76568"/>
    <w:rsid w:val="00F76881"/>
    <w:rsid w:val="00F77851"/>
    <w:rsid w:val="00F84C85"/>
    <w:rsid w:val="00F8505C"/>
    <w:rsid w:val="00F866CB"/>
    <w:rsid w:val="00F86D4E"/>
    <w:rsid w:val="00F91979"/>
    <w:rsid w:val="00F93581"/>
    <w:rsid w:val="00F943D4"/>
    <w:rsid w:val="00F96BC6"/>
    <w:rsid w:val="00FA02E7"/>
    <w:rsid w:val="00FA063D"/>
    <w:rsid w:val="00FA20DA"/>
    <w:rsid w:val="00FA2C28"/>
    <w:rsid w:val="00FA4A21"/>
    <w:rsid w:val="00FA4BC3"/>
    <w:rsid w:val="00FB49C7"/>
    <w:rsid w:val="00FC040F"/>
    <w:rsid w:val="00FC0684"/>
    <w:rsid w:val="00FC16DD"/>
    <w:rsid w:val="00FC2754"/>
    <w:rsid w:val="00FC31CB"/>
    <w:rsid w:val="00FC3A8D"/>
    <w:rsid w:val="00FC3D96"/>
    <w:rsid w:val="00FC570E"/>
    <w:rsid w:val="00FC6CBA"/>
    <w:rsid w:val="00FD27B6"/>
    <w:rsid w:val="00FD59E4"/>
    <w:rsid w:val="00FE000B"/>
    <w:rsid w:val="00FE1371"/>
    <w:rsid w:val="00FE426E"/>
    <w:rsid w:val="00FF0EEE"/>
    <w:rsid w:val="00FF17B2"/>
    <w:rsid w:val="00FF28D5"/>
    <w:rsid w:val="00FF6759"/>
    <w:rsid w:val="00FF78AA"/>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14" type="connector" idref="#_x0000_s1047"/>
        <o:r id="V:Rule15" type="connector" idref="#_x0000_s1041"/>
        <o:r id="V:Rule16" type="connector" idref="#_x0000_s1044"/>
        <o:r id="V:Rule17" type="connector" idref="#_x0000_s1042"/>
        <o:r id="V:Rule18" type="connector" idref="#_x0000_s1049"/>
        <o:r id="V:Rule19" type="connector" idref="#_x0000_s1053"/>
        <o:r id="V:Rule20" type="connector" idref="#_x0000_s1045"/>
        <o:r id="V:Rule21" type="connector" idref="#_x0000_s1046"/>
        <o:r id="V:Rule22" type="connector" idref="#_x0000_s1051"/>
        <o:r id="V:Rule23" type="connector" idref="#_x0000_s1052"/>
        <o:r id="V:Rule24" type="connector" idref="#_x0000_s1048"/>
        <o:r id="V:Rule25" type="connector" idref="#_x0000_s1029"/>
        <o:r id="V:Rule26" type="connector" idref="#_x0000_s1040"/>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F4B"/>
    <w:rPr>
      <w:lang w:val="en-US"/>
    </w:rPr>
  </w:style>
  <w:style w:type="paragraph" w:styleId="Heading1">
    <w:name w:val="heading 1"/>
    <w:basedOn w:val="Normal"/>
    <w:link w:val="Heading1Char"/>
    <w:qFormat/>
    <w:rsid w:val="00486F4B"/>
    <w:pPr>
      <w:spacing w:before="100" w:beforeAutospacing="1" w:after="100" w:afterAutospacing="1" w:line="240" w:lineRule="auto"/>
      <w:outlineLvl w:val="0"/>
    </w:pPr>
    <w:rPr>
      <w:rFonts w:ascii="Times New Roman" w:eastAsia="Times New Roman" w:hAnsi="Times New Roman" w:cs="Times New Roman"/>
      <w:b/>
      <w:bCs/>
      <w:kern w:val="36"/>
      <w:sz w:val="48"/>
      <w:szCs w:val="48"/>
      <w:lang w:val="id-ID" w:eastAsia="id-ID"/>
    </w:rPr>
  </w:style>
  <w:style w:type="paragraph" w:styleId="Heading2">
    <w:name w:val="heading 2"/>
    <w:basedOn w:val="Normal"/>
    <w:next w:val="Normal"/>
    <w:link w:val="Heading2Char"/>
    <w:uiPriority w:val="9"/>
    <w:unhideWhenUsed/>
    <w:qFormat/>
    <w:rsid w:val="00FC16D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17A19"/>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unhideWhenUsed/>
    <w:qFormat/>
    <w:rsid w:val="00617A1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86F4B"/>
    <w:rPr>
      <w:rFonts w:ascii="Times New Roman" w:eastAsia="Times New Roman" w:hAnsi="Times New Roman" w:cs="Times New Roman"/>
      <w:b/>
      <w:bCs/>
      <w:kern w:val="36"/>
      <w:sz w:val="48"/>
      <w:szCs w:val="48"/>
      <w:lang w:eastAsia="id-ID"/>
    </w:rPr>
  </w:style>
  <w:style w:type="character" w:customStyle="1" w:styleId="Heading2Char">
    <w:name w:val="Heading 2 Char"/>
    <w:basedOn w:val="DefaultParagraphFont"/>
    <w:link w:val="Heading2"/>
    <w:uiPriority w:val="9"/>
    <w:rsid w:val="00FC16DD"/>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617A19"/>
    <w:rPr>
      <w:rFonts w:asciiTheme="majorHAnsi" w:eastAsiaTheme="majorEastAsia" w:hAnsiTheme="majorHAnsi" w:cstheme="majorBidi"/>
      <w:b/>
      <w:bCs/>
      <w:color w:val="4F81BD" w:themeColor="accent1"/>
      <w:lang w:val="en-US"/>
    </w:rPr>
  </w:style>
  <w:style w:type="character" w:customStyle="1" w:styleId="Heading5Char">
    <w:name w:val="Heading 5 Char"/>
    <w:basedOn w:val="DefaultParagraphFont"/>
    <w:link w:val="Heading5"/>
    <w:uiPriority w:val="9"/>
    <w:rsid w:val="00617A19"/>
    <w:rPr>
      <w:rFonts w:asciiTheme="majorHAnsi" w:eastAsiaTheme="majorEastAsia" w:hAnsiTheme="majorHAnsi" w:cstheme="majorBidi"/>
      <w:color w:val="243F60" w:themeColor="accent1" w:themeShade="7F"/>
      <w:lang w:val="en-US"/>
    </w:rPr>
  </w:style>
  <w:style w:type="table" w:styleId="TableGrid">
    <w:name w:val="Table Grid"/>
    <w:basedOn w:val="TableNormal"/>
    <w:uiPriority w:val="59"/>
    <w:rsid w:val="00486F4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486F4B"/>
    <w:pPr>
      <w:autoSpaceDE w:val="0"/>
      <w:autoSpaceDN w:val="0"/>
      <w:adjustRightInd w:val="0"/>
      <w:spacing w:after="0" w:line="240" w:lineRule="auto"/>
    </w:pPr>
    <w:rPr>
      <w:rFonts w:ascii="Times New Roman" w:hAnsi="Times New Roman" w:cs="Times New Roman"/>
      <w:color w:val="000000"/>
      <w:sz w:val="24"/>
      <w:szCs w:val="24"/>
      <w:lang w:val="en-US"/>
    </w:rPr>
  </w:style>
  <w:style w:type="paragraph" w:styleId="Header">
    <w:name w:val="header"/>
    <w:basedOn w:val="Normal"/>
    <w:link w:val="HeaderChar"/>
    <w:uiPriority w:val="99"/>
    <w:unhideWhenUsed/>
    <w:rsid w:val="00486F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6F4B"/>
    <w:rPr>
      <w:lang w:val="en-US"/>
    </w:rPr>
  </w:style>
  <w:style w:type="paragraph" w:styleId="Footer">
    <w:name w:val="footer"/>
    <w:basedOn w:val="Normal"/>
    <w:link w:val="FooterChar"/>
    <w:uiPriority w:val="99"/>
    <w:unhideWhenUsed/>
    <w:rsid w:val="00486F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6F4B"/>
    <w:rPr>
      <w:lang w:val="en-US"/>
    </w:rPr>
  </w:style>
  <w:style w:type="paragraph" w:styleId="ListParagraph">
    <w:name w:val="List Paragraph"/>
    <w:basedOn w:val="Normal"/>
    <w:link w:val="ListParagraphChar"/>
    <w:uiPriority w:val="34"/>
    <w:qFormat/>
    <w:rsid w:val="00486F4B"/>
    <w:pPr>
      <w:ind w:left="720"/>
      <w:contextualSpacing/>
    </w:pPr>
    <w:rPr>
      <w:lang w:val="id-ID"/>
    </w:rPr>
  </w:style>
  <w:style w:type="character" w:customStyle="1" w:styleId="ListParagraphChar">
    <w:name w:val="List Paragraph Char"/>
    <w:link w:val="ListParagraph"/>
    <w:uiPriority w:val="34"/>
    <w:locked/>
    <w:rsid w:val="00486F4B"/>
  </w:style>
  <w:style w:type="paragraph" w:styleId="NoSpacing">
    <w:name w:val="No Spacing"/>
    <w:uiPriority w:val="1"/>
    <w:qFormat/>
    <w:rsid w:val="00486F4B"/>
    <w:pPr>
      <w:spacing w:after="0" w:line="240" w:lineRule="auto"/>
    </w:pPr>
    <w:rPr>
      <w:rFonts w:eastAsia="Times New Roman" w:cs="Times New Roman"/>
      <w:sz w:val="24"/>
      <w:szCs w:val="24"/>
      <w:lang w:val="en-US"/>
    </w:rPr>
  </w:style>
  <w:style w:type="character" w:styleId="Hyperlink">
    <w:name w:val="Hyperlink"/>
    <w:basedOn w:val="DefaultParagraphFont"/>
    <w:uiPriority w:val="99"/>
    <w:unhideWhenUsed/>
    <w:rsid w:val="00486F4B"/>
    <w:rPr>
      <w:color w:val="0000FF" w:themeColor="hyperlink"/>
      <w:u w:val="single"/>
    </w:rPr>
  </w:style>
  <w:style w:type="table" w:customStyle="1" w:styleId="LightShading1">
    <w:name w:val="Light Shading1"/>
    <w:basedOn w:val="TableNormal"/>
    <w:uiPriority w:val="60"/>
    <w:rsid w:val="00486F4B"/>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486F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F4B"/>
    <w:rPr>
      <w:rFonts w:ascii="Tahoma" w:hAnsi="Tahoma" w:cs="Tahoma"/>
      <w:sz w:val="16"/>
      <w:szCs w:val="16"/>
      <w:lang w:val="en-US"/>
    </w:rPr>
  </w:style>
  <w:style w:type="paragraph" w:styleId="NormalWeb">
    <w:name w:val="Normal (Web)"/>
    <w:basedOn w:val="Normal"/>
    <w:uiPriority w:val="99"/>
    <w:unhideWhenUsed/>
    <w:rsid w:val="00486F4B"/>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99"/>
    <w:rsid w:val="00486F4B"/>
    <w:pPr>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rsid w:val="00486F4B"/>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486F4B"/>
  </w:style>
  <w:style w:type="character" w:styleId="Emphasis">
    <w:name w:val="Emphasis"/>
    <w:basedOn w:val="DefaultParagraphFont"/>
    <w:uiPriority w:val="20"/>
    <w:qFormat/>
    <w:rsid w:val="00486F4B"/>
    <w:rPr>
      <w:i/>
      <w:iCs/>
    </w:rPr>
  </w:style>
  <w:style w:type="paragraph" w:styleId="FootnoteText">
    <w:name w:val="footnote text"/>
    <w:basedOn w:val="Normal"/>
    <w:link w:val="FootnoteTextChar"/>
    <w:uiPriority w:val="99"/>
    <w:unhideWhenUsed/>
    <w:rsid w:val="00486F4B"/>
    <w:pPr>
      <w:spacing w:after="0" w:line="240" w:lineRule="auto"/>
    </w:pPr>
    <w:rPr>
      <w:sz w:val="20"/>
      <w:szCs w:val="20"/>
    </w:rPr>
  </w:style>
  <w:style w:type="character" w:customStyle="1" w:styleId="FootnoteTextChar">
    <w:name w:val="Footnote Text Char"/>
    <w:basedOn w:val="DefaultParagraphFont"/>
    <w:link w:val="FootnoteText"/>
    <w:uiPriority w:val="99"/>
    <w:rsid w:val="00486F4B"/>
    <w:rPr>
      <w:sz w:val="20"/>
      <w:szCs w:val="20"/>
      <w:lang w:val="en-US"/>
    </w:rPr>
  </w:style>
  <w:style w:type="character" w:styleId="Strong">
    <w:name w:val="Strong"/>
    <w:basedOn w:val="DefaultParagraphFont"/>
    <w:uiPriority w:val="22"/>
    <w:qFormat/>
    <w:rsid w:val="00DA6AAE"/>
    <w:rPr>
      <w:b/>
      <w:bCs/>
    </w:rPr>
  </w:style>
  <w:style w:type="character" w:customStyle="1" w:styleId="flagicon">
    <w:name w:val="flagicon"/>
    <w:basedOn w:val="DefaultParagraphFont"/>
    <w:rsid w:val="00FC16DD"/>
  </w:style>
  <w:style w:type="character" w:customStyle="1" w:styleId="tocnumber">
    <w:name w:val="tocnumber"/>
    <w:basedOn w:val="DefaultParagraphFont"/>
    <w:rsid w:val="00FC16DD"/>
  </w:style>
  <w:style w:type="character" w:customStyle="1" w:styleId="toctext">
    <w:name w:val="toctext"/>
    <w:basedOn w:val="DefaultParagraphFont"/>
    <w:rsid w:val="00FC16DD"/>
  </w:style>
  <w:style w:type="character" w:customStyle="1" w:styleId="mw-headline">
    <w:name w:val="mw-headline"/>
    <w:basedOn w:val="DefaultParagraphFont"/>
    <w:rsid w:val="00FC16DD"/>
  </w:style>
  <w:style w:type="character" w:customStyle="1" w:styleId="BodyTextIndentChar">
    <w:name w:val="Body Text Indent Char"/>
    <w:basedOn w:val="DefaultParagraphFont"/>
    <w:link w:val="BodyTextIndent"/>
    <w:uiPriority w:val="99"/>
    <w:semiHidden/>
    <w:rsid w:val="00617A19"/>
    <w:rPr>
      <w:lang w:val="en-US"/>
    </w:rPr>
  </w:style>
  <w:style w:type="paragraph" w:styleId="BodyTextIndent">
    <w:name w:val="Body Text Indent"/>
    <w:basedOn w:val="Normal"/>
    <w:link w:val="BodyTextIndentChar"/>
    <w:uiPriority w:val="99"/>
    <w:semiHidden/>
    <w:unhideWhenUsed/>
    <w:rsid w:val="00617A19"/>
    <w:pPr>
      <w:spacing w:after="120"/>
      <w:ind w:left="283"/>
    </w:pPr>
  </w:style>
  <w:style w:type="character" w:customStyle="1" w:styleId="BodyTextIndent3Char">
    <w:name w:val="Body Text Indent 3 Char"/>
    <w:basedOn w:val="DefaultParagraphFont"/>
    <w:link w:val="BodyTextIndent3"/>
    <w:uiPriority w:val="99"/>
    <w:semiHidden/>
    <w:rsid w:val="00617A19"/>
    <w:rPr>
      <w:sz w:val="16"/>
      <w:szCs w:val="16"/>
      <w:lang w:val="en-US"/>
    </w:rPr>
  </w:style>
  <w:style w:type="paragraph" w:styleId="BodyTextIndent3">
    <w:name w:val="Body Text Indent 3"/>
    <w:basedOn w:val="Normal"/>
    <w:link w:val="BodyTextIndent3Char"/>
    <w:uiPriority w:val="99"/>
    <w:semiHidden/>
    <w:unhideWhenUsed/>
    <w:rsid w:val="00617A19"/>
    <w:pPr>
      <w:spacing w:after="120"/>
      <w:ind w:left="360"/>
    </w:pPr>
    <w:rPr>
      <w:sz w:val="16"/>
      <w:szCs w:val="16"/>
    </w:rPr>
  </w:style>
  <w:style w:type="character" w:styleId="PageNumber">
    <w:name w:val="page number"/>
    <w:basedOn w:val="DefaultParagraphFont"/>
    <w:rsid w:val="00617A19"/>
  </w:style>
  <w:style w:type="paragraph" w:customStyle="1" w:styleId="DecimalAligned">
    <w:name w:val="Decimal Aligned"/>
    <w:basedOn w:val="Normal"/>
    <w:uiPriority w:val="40"/>
    <w:qFormat/>
    <w:rsid w:val="00617A19"/>
    <w:pPr>
      <w:tabs>
        <w:tab w:val="decimal" w:pos="360"/>
      </w:tabs>
    </w:pPr>
    <w:rPr>
      <w:rFonts w:eastAsiaTheme="minorEastAsia"/>
    </w:rPr>
  </w:style>
  <w:style w:type="character" w:styleId="SubtleEmphasis">
    <w:name w:val="Subtle Emphasis"/>
    <w:basedOn w:val="DefaultParagraphFont"/>
    <w:uiPriority w:val="19"/>
    <w:qFormat/>
    <w:rsid w:val="00617A19"/>
    <w:rPr>
      <w:rFonts w:eastAsiaTheme="minorEastAsia" w:cstheme="minorBidi"/>
      <w:bCs w:val="0"/>
      <w:i/>
      <w:iCs/>
      <w:color w:val="808080" w:themeColor="text1" w:themeTint="7F"/>
      <w:szCs w:val="22"/>
      <w:lang w:val="en-US"/>
    </w:rPr>
  </w:style>
  <w:style w:type="table" w:customStyle="1" w:styleId="LightShading-Accent11">
    <w:name w:val="Light Shading - Accent 11"/>
    <w:basedOn w:val="TableNormal"/>
    <w:uiPriority w:val="60"/>
    <w:rsid w:val="00617A19"/>
    <w:pPr>
      <w:spacing w:after="0" w:line="240" w:lineRule="auto"/>
    </w:pPr>
    <w:rPr>
      <w:rFonts w:eastAsiaTheme="minorEastAsia"/>
      <w:color w:val="365F91" w:themeColor="accent1" w:themeShade="BF"/>
      <w:lang w:val="en-US" w:bidi="en-US"/>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Shading11">
    <w:name w:val="Medium Shading 11"/>
    <w:basedOn w:val="TableNormal"/>
    <w:uiPriority w:val="63"/>
    <w:rsid w:val="00617A19"/>
    <w:pPr>
      <w:spacing w:after="0" w:line="240" w:lineRule="auto"/>
    </w:pPr>
    <w:rPr>
      <w:lang w:val="en-US"/>
    </w:r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ghtShading4">
    <w:name w:val="Light Shading4"/>
    <w:basedOn w:val="TableNormal"/>
    <w:uiPriority w:val="60"/>
    <w:rsid w:val="00617A1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5">
    <w:name w:val="Light Shading5"/>
    <w:basedOn w:val="TableNormal"/>
    <w:uiPriority w:val="60"/>
    <w:rsid w:val="00617A19"/>
    <w:pPr>
      <w:spacing w:after="0" w:line="240" w:lineRule="auto"/>
    </w:pPr>
    <w:rPr>
      <w:color w:val="000000" w:themeColor="text1" w:themeShade="BF"/>
      <w:lang w:val="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otnoteReference">
    <w:name w:val="footnote reference"/>
    <w:basedOn w:val="DefaultParagraphFont"/>
    <w:uiPriority w:val="99"/>
    <w:semiHidden/>
    <w:unhideWhenUsed/>
    <w:rsid w:val="00082FF6"/>
    <w:rPr>
      <w:vertAlign w:val="superscript"/>
    </w:rPr>
  </w:style>
  <w:style w:type="character" w:customStyle="1" w:styleId="A02">
    <w:name w:val="A0+2"/>
    <w:uiPriority w:val="99"/>
    <w:rsid w:val="00DF3276"/>
    <w:rPr>
      <w:rFonts w:cs="News Gothic MT"/>
      <w:color w:val="000000"/>
      <w:sz w:val="18"/>
      <w:szCs w:val="18"/>
    </w:rPr>
  </w:style>
  <w:style w:type="paragraph" w:customStyle="1" w:styleId="Pa44">
    <w:name w:val="Pa4+4"/>
    <w:basedOn w:val="Default"/>
    <w:next w:val="Default"/>
    <w:uiPriority w:val="99"/>
    <w:rsid w:val="00DF3276"/>
    <w:pPr>
      <w:spacing w:line="241" w:lineRule="atLeast"/>
    </w:pPr>
    <w:rPr>
      <w:rFonts w:ascii="News Gothic MT" w:hAnsi="News Gothic MT" w:cstheme="minorBidi"/>
      <w:color w:val="auto"/>
      <w:lang w:val="id-ID"/>
    </w:rPr>
  </w:style>
  <w:style w:type="character" w:customStyle="1" w:styleId="A04">
    <w:name w:val="A0+4"/>
    <w:uiPriority w:val="99"/>
    <w:rsid w:val="00DF3276"/>
    <w:rPr>
      <w:rFonts w:cs="News Gothic MT"/>
      <w:color w:val="000000"/>
      <w:sz w:val="18"/>
      <w:szCs w:val="18"/>
    </w:rPr>
  </w:style>
</w:styles>
</file>

<file path=word/webSettings.xml><?xml version="1.0" encoding="utf-8"?>
<w:webSettings xmlns:r="http://schemas.openxmlformats.org/officeDocument/2006/relationships" xmlns:w="http://schemas.openxmlformats.org/wordprocessingml/2006/main">
  <w:divs>
    <w:div w:id="14116163">
      <w:bodyDiv w:val="1"/>
      <w:marLeft w:val="0"/>
      <w:marRight w:val="0"/>
      <w:marTop w:val="0"/>
      <w:marBottom w:val="0"/>
      <w:divBdr>
        <w:top w:val="none" w:sz="0" w:space="0" w:color="auto"/>
        <w:left w:val="none" w:sz="0" w:space="0" w:color="auto"/>
        <w:bottom w:val="none" w:sz="0" w:space="0" w:color="auto"/>
        <w:right w:val="none" w:sz="0" w:space="0" w:color="auto"/>
      </w:divBdr>
    </w:div>
    <w:div w:id="39593161">
      <w:bodyDiv w:val="1"/>
      <w:marLeft w:val="0"/>
      <w:marRight w:val="0"/>
      <w:marTop w:val="0"/>
      <w:marBottom w:val="0"/>
      <w:divBdr>
        <w:top w:val="none" w:sz="0" w:space="0" w:color="auto"/>
        <w:left w:val="none" w:sz="0" w:space="0" w:color="auto"/>
        <w:bottom w:val="none" w:sz="0" w:space="0" w:color="auto"/>
        <w:right w:val="none" w:sz="0" w:space="0" w:color="auto"/>
      </w:divBdr>
    </w:div>
    <w:div w:id="42753530">
      <w:bodyDiv w:val="1"/>
      <w:marLeft w:val="0"/>
      <w:marRight w:val="0"/>
      <w:marTop w:val="0"/>
      <w:marBottom w:val="0"/>
      <w:divBdr>
        <w:top w:val="none" w:sz="0" w:space="0" w:color="auto"/>
        <w:left w:val="none" w:sz="0" w:space="0" w:color="auto"/>
        <w:bottom w:val="none" w:sz="0" w:space="0" w:color="auto"/>
        <w:right w:val="none" w:sz="0" w:space="0" w:color="auto"/>
      </w:divBdr>
    </w:div>
    <w:div w:id="43874579">
      <w:bodyDiv w:val="1"/>
      <w:marLeft w:val="0"/>
      <w:marRight w:val="0"/>
      <w:marTop w:val="0"/>
      <w:marBottom w:val="0"/>
      <w:divBdr>
        <w:top w:val="none" w:sz="0" w:space="0" w:color="auto"/>
        <w:left w:val="none" w:sz="0" w:space="0" w:color="auto"/>
        <w:bottom w:val="none" w:sz="0" w:space="0" w:color="auto"/>
        <w:right w:val="none" w:sz="0" w:space="0" w:color="auto"/>
      </w:divBdr>
    </w:div>
    <w:div w:id="49116831">
      <w:bodyDiv w:val="1"/>
      <w:marLeft w:val="0"/>
      <w:marRight w:val="0"/>
      <w:marTop w:val="0"/>
      <w:marBottom w:val="0"/>
      <w:divBdr>
        <w:top w:val="none" w:sz="0" w:space="0" w:color="auto"/>
        <w:left w:val="none" w:sz="0" w:space="0" w:color="auto"/>
        <w:bottom w:val="none" w:sz="0" w:space="0" w:color="auto"/>
        <w:right w:val="none" w:sz="0" w:space="0" w:color="auto"/>
      </w:divBdr>
    </w:div>
    <w:div w:id="78644718">
      <w:bodyDiv w:val="1"/>
      <w:marLeft w:val="0"/>
      <w:marRight w:val="0"/>
      <w:marTop w:val="0"/>
      <w:marBottom w:val="0"/>
      <w:divBdr>
        <w:top w:val="none" w:sz="0" w:space="0" w:color="auto"/>
        <w:left w:val="none" w:sz="0" w:space="0" w:color="auto"/>
        <w:bottom w:val="none" w:sz="0" w:space="0" w:color="auto"/>
        <w:right w:val="none" w:sz="0" w:space="0" w:color="auto"/>
      </w:divBdr>
    </w:div>
    <w:div w:id="78675671">
      <w:bodyDiv w:val="1"/>
      <w:marLeft w:val="0"/>
      <w:marRight w:val="0"/>
      <w:marTop w:val="0"/>
      <w:marBottom w:val="0"/>
      <w:divBdr>
        <w:top w:val="none" w:sz="0" w:space="0" w:color="auto"/>
        <w:left w:val="none" w:sz="0" w:space="0" w:color="auto"/>
        <w:bottom w:val="none" w:sz="0" w:space="0" w:color="auto"/>
        <w:right w:val="none" w:sz="0" w:space="0" w:color="auto"/>
      </w:divBdr>
    </w:div>
    <w:div w:id="97139600">
      <w:bodyDiv w:val="1"/>
      <w:marLeft w:val="0"/>
      <w:marRight w:val="0"/>
      <w:marTop w:val="0"/>
      <w:marBottom w:val="0"/>
      <w:divBdr>
        <w:top w:val="none" w:sz="0" w:space="0" w:color="auto"/>
        <w:left w:val="none" w:sz="0" w:space="0" w:color="auto"/>
        <w:bottom w:val="none" w:sz="0" w:space="0" w:color="auto"/>
        <w:right w:val="none" w:sz="0" w:space="0" w:color="auto"/>
      </w:divBdr>
    </w:div>
    <w:div w:id="99497268">
      <w:bodyDiv w:val="1"/>
      <w:marLeft w:val="0"/>
      <w:marRight w:val="0"/>
      <w:marTop w:val="0"/>
      <w:marBottom w:val="0"/>
      <w:divBdr>
        <w:top w:val="none" w:sz="0" w:space="0" w:color="auto"/>
        <w:left w:val="none" w:sz="0" w:space="0" w:color="auto"/>
        <w:bottom w:val="none" w:sz="0" w:space="0" w:color="auto"/>
        <w:right w:val="none" w:sz="0" w:space="0" w:color="auto"/>
      </w:divBdr>
    </w:div>
    <w:div w:id="102043342">
      <w:bodyDiv w:val="1"/>
      <w:marLeft w:val="0"/>
      <w:marRight w:val="0"/>
      <w:marTop w:val="0"/>
      <w:marBottom w:val="0"/>
      <w:divBdr>
        <w:top w:val="none" w:sz="0" w:space="0" w:color="auto"/>
        <w:left w:val="none" w:sz="0" w:space="0" w:color="auto"/>
        <w:bottom w:val="none" w:sz="0" w:space="0" w:color="auto"/>
        <w:right w:val="none" w:sz="0" w:space="0" w:color="auto"/>
      </w:divBdr>
    </w:div>
    <w:div w:id="109786957">
      <w:bodyDiv w:val="1"/>
      <w:marLeft w:val="0"/>
      <w:marRight w:val="0"/>
      <w:marTop w:val="0"/>
      <w:marBottom w:val="0"/>
      <w:divBdr>
        <w:top w:val="none" w:sz="0" w:space="0" w:color="auto"/>
        <w:left w:val="none" w:sz="0" w:space="0" w:color="auto"/>
        <w:bottom w:val="none" w:sz="0" w:space="0" w:color="auto"/>
        <w:right w:val="none" w:sz="0" w:space="0" w:color="auto"/>
      </w:divBdr>
    </w:div>
    <w:div w:id="139425205">
      <w:bodyDiv w:val="1"/>
      <w:marLeft w:val="0"/>
      <w:marRight w:val="0"/>
      <w:marTop w:val="0"/>
      <w:marBottom w:val="0"/>
      <w:divBdr>
        <w:top w:val="none" w:sz="0" w:space="0" w:color="auto"/>
        <w:left w:val="none" w:sz="0" w:space="0" w:color="auto"/>
        <w:bottom w:val="none" w:sz="0" w:space="0" w:color="auto"/>
        <w:right w:val="none" w:sz="0" w:space="0" w:color="auto"/>
      </w:divBdr>
    </w:div>
    <w:div w:id="173224685">
      <w:bodyDiv w:val="1"/>
      <w:marLeft w:val="0"/>
      <w:marRight w:val="0"/>
      <w:marTop w:val="0"/>
      <w:marBottom w:val="0"/>
      <w:divBdr>
        <w:top w:val="none" w:sz="0" w:space="0" w:color="auto"/>
        <w:left w:val="none" w:sz="0" w:space="0" w:color="auto"/>
        <w:bottom w:val="none" w:sz="0" w:space="0" w:color="auto"/>
        <w:right w:val="none" w:sz="0" w:space="0" w:color="auto"/>
      </w:divBdr>
    </w:div>
    <w:div w:id="186405747">
      <w:bodyDiv w:val="1"/>
      <w:marLeft w:val="0"/>
      <w:marRight w:val="0"/>
      <w:marTop w:val="0"/>
      <w:marBottom w:val="0"/>
      <w:divBdr>
        <w:top w:val="none" w:sz="0" w:space="0" w:color="auto"/>
        <w:left w:val="none" w:sz="0" w:space="0" w:color="auto"/>
        <w:bottom w:val="none" w:sz="0" w:space="0" w:color="auto"/>
        <w:right w:val="none" w:sz="0" w:space="0" w:color="auto"/>
      </w:divBdr>
    </w:div>
    <w:div w:id="189223445">
      <w:bodyDiv w:val="1"/>
      <w:marLeft w:val="0"/>
      <w:marRight w:val="0"/>
      <w:marTop w:val="0"/>
      <w:marBottom w:val="0"/>
      <w:divBdr>
        <w:top w:val="none" w:sz="0" w:space="0" w:color="auto"/>
        <w:left w:val="none" w:sz="0" w:space="0" w:color="auto"/>
        <w:bottom w:val="none" w:sz="0" w:space="0" w:color="auto"/>
        <w:right w:val="none" w:sz="0" w:space="0" w:color="auto"/>
      </w:divBdr>
    </w:div>
    <w:div w:id="190537877">
      <w:bodyDiv w:val="1"/>
      <w:marLeft w:val="0"/>
      <w:marRight w:val="0"/>
      <w:marTop w:val="0"/>
      <w:marBottom w:val="0"/>
      <w:divBdr>
        <w:top w:val="none" w:sz="0" w:space="0" w:color="auto"/>
        <w:left w:val="none" w:sz="0" w:space="0" w:color="auto"/>
        <w:bottom w:val="none" w:sz="0" w:space="0" w:color="auto"/>
        <w:right w:val="none" w:sz="0" w:space="0" w:color="auto"/>
      </w:divBdr>
    </w:div>
    <w:div w:id="192118607">
      <w:bodyDiv w:val="1"/>
      <w:marLeft w:val="0"/>
      <w:marRight w:val="0"/>
      <w:marTop w:val="0"/>
      <w:marBottom w:val="0"/>
      <w:divBdr>
        <w:top w:val="none" w:sz="0" w:space="0" w:color="auto"/>
        <w:left w:val="none" w:sz="0" w:space="0" w:color="auto"/>
        <w:bottom w:val="none" w:sz="0" w:space="0" w:color="auto"/>
        <w:right w:val="none" w:sz="0" w:space="0" w:color="auto"/>
      </w:divBdr>
    </w:div>
    <w:div w:id="206571517">
      <w:bodyDiv w:val="1"/>
      <w:marLeft w:val="0"/>
      <w:marRight w:val="0"/>
      <w:marTop w:val="0"/>
      <w:marBottom w:val="0"/>
      <w:divBdr>
        <w:top w:val="none" w:sz="0" w:space="0" w:color="auto"/>
        <w:left w:val="none" w:sz="0" w:space="0" w:color="auto"/>
        <w:bottom w:val="none" w:sz="0" w:space="0" w:color="auto"/>
        <w:right w:val="none" w:sz="0" w:space="0" w:color="auto"/>
      </w:divBdr>
      <w:divsChild>
        <w:div w:id="96562591">
          <w:marLeft w:val="0"/>
          <w:marRight w:val="0"/>
          <w:marTop w:val="0"/>
          <w:marBottom w:val="0"/>
          <w:divBdr>
            <w:top w:val="none" w:sz="0" w:space="0" w:color="auto"/>
            <w:left w:val="none" w:sz="0" w:space="0" w:color="auto"/>
            <w:bottom w:val="none" w:sz="0" w:space="0" w:color="auto"/>
            <w:right w:val="none" w:sz="0" w:space="0" w:color="auto"/>
          </w:divBdr>
          <w:divsChild>
            <w:div w:id="79638991">
              <w:marLeft w:val="0"/>
              <w:marRight w:val="0"/>
              <w:marTop w:val="0"/>
              <w:marBottom w:val="0"/>
              <w:divBdr>
                <w:top w:val="none" w:sz="0" w:space="0" w:color="auto"/>
                <w:left w:val="none" w:sz="0" w:space="0" w:color="auto"/>
                <w:bottom w:val="none" w:sz="0" w:space="0" w:color="auto"/>
                <w:right w:val="none" w:sz="0" w:space="0" w:color="auto"/>
              </w:divBdr>
              <w:divsChild>
                <w:div w:id="2054186915">
                  <w:marLeft w:val="0"/>
                  <w:marRight w:val="0"/>
                  <w:marTop w:val="0"/>
                  <w:marBottom w:val="0"/>
                  <w:divBdr>
                    <w:top w:val="none" w:sz="0" w:space="0" w:color="auto"/>
                    <w:left w:val="none" w:sz="0" w:space="0" w:color="auto"/>
                    <w:bottom w:val="none" w:sz="0" w:space="0" w:color="auto"/>
                    <w:right w:val="none" w:sz="0" w:space="0" w:color="auto"/>
                  </w:divBdr>
                  <w:divsChild>
                    <w:div w:id="9044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34906">
              <w:marLeft w:val="0"/>
              <w:marRight w:val="0"/>
              <w:marTop w:val="0"/>
              <w:marBottom w:val="0"/>
              <w:divBdr>
                <w:top w:val="none" w:sz="0" w:space="0" w:color="auto"/>
                <w:left w:val="none" w:sz="0" w:space="0" w:color="auto"/>
                <w:bottom w:val="none" w:sz="0" w:space="0" w:color="auto"/>
                <w:right w:val="none" w:sz="0" w:space="0" w:color="auto"/>
              </w:divBdr>
            </w:div>
            <w:div w:id="2128769249">
              <w:marLeft w:val="0"/>
              <w:marRight w:val="0"/>
              <w:marTop w:val="0"/>
              <w:marBottom w:val="0"/>
              <w:divBdr>
                <w:top w:val="none" w:sz="0" w:space="0" w:color="auto"/>
                <w:left w:val="none" w:sz="0" w:space="0" w:color="auto"/>
                <w:bottom w:val="none" w:sz="0" w:space="0" w:color="auto"/>
                <w:right w:val="none" w:sz="0" w:space="0" w:color="auto"/>
              </w:divBdr>
              <w:divsChild>
                <w:div w:id="1011252092">
                  <w:marLeft w:val="0"/>
                  <w:marRight w:val="0"/>
                  <w:marTop w:val="0"/>
                  <w:marBottom w:val="0"/>
                  <w:divBdr>
                    <w:top w:val="none" w:sz="0" w:space="0" w:color="auto"/>
                    <w:left w:val="none" w:sz="0" w:space="0" w:color="auto"/>
                    <w:bottom w:val="none" w:sz="0" w:space="0" w:color="auto"/>
                    <w:right w:val="none" w:sz="0" w:space="0" w:color="auto"/>
                  </w:divBdr>
                  <w:divsChild>
                    <w:div w:id="1596133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046501">
      <w:bodyDiv w:val="1"/>
      <w:marLeft w:val="0"/>
      <w:marRight w:val="0"/>
      <w:marTop w:val="0"/>
      <w:marBottom w:val="0"/>
      <w:divBdr>
        <w:top w:val="none" w:sz="0" w:space="0" w:color="auto"/>
        <w:left w:val="none" w:sz="0" w:space="0" w:color="auto"/>
        <w:bottom w:val="none" w:sz="0" w:space="0" w:color="auto"/>
        <w:right w:val="none" w:sz="0" w:space="0" w:color="auto"/>
      </w:divBdr>
    </w:div>
    <w:div w:id="245649546">
      <w:bodyDiv w:val="1"/>
      <w:marLeft w:val="0"/>
      <w:marRight w:val="0"/>
      <w:marTop w:val="0"/>
      <w:marBottom w:val="0"/>
      <w:divBdr>
        <w:top w:val="none" w:sz="0" w:space="0" w:color="auto"/>
        <w:left w:val="none" w:sz="0" w:space="0" w:color="auto"/>
        <w:bottom w:val="none" w:sz="0" w:space="0" w:color="auto"/>
        <w:right w:val="none" w:sz="0" w:space="0" w:color="auto"/>
      </w:divBdr>
    </w:div>
    <w:div w:id="246034324">
      <w:bodyDiv w:val="1"/>
      <w:marLeft w:val="0"/>
      <w:marRight w:val="0"/>
      <w:marTop w:val="0"/>
      <w:marBottom w:val="0"/>
      <w:divBdr>
        <w:top w:val="none" w:sz="0" w:space="0" w:color="auto"/>
        <w:left w:val="none" w:sz="0" w:space="0" w:color="auto"/>
        <w:bottom w:val="none" w:sz="0" w:space="0" w:color="auto"/>
        <w:right w:val="none" w:sz="0" w:space="0" w:color="auto"/>
      </w:divBdr>
    </w:div>
    <w:div w:id="271131930">
      <w:bodyDiv w:val="1"/>
      <w:marLeft w:val="0"/>
      <w:marRight w:val="0"/>
      <w:marTop w:val="0"/>
      <w:marBottom w:val="0"/>
      <w:divBdr>
        <w:top w:val="none" w:sz="0" w:space="0" w:color="auto"/>
        <w:left w:val="none" w:sz="0" w:space="0" w:color="auto"/>
        <w:bottom w:val="none" w:sz="0" w:space="0" w:color="auto"/>
        <w:right w:val="none" w:sz="0" w:space="0" w:color="auto"/>
      </w:divBdr>
    </w:div>
    <w:div w:id="278953171">
      <w:bodyDiv w:val="1"/>
      <w:marLeft w:val="0"/>
      <w:marRight w:val="0"/>
      <w:marTop w:val="0"/>
      <w:marBottom w:val="0"/>
      <w:divBdr>
        <w:top w:val="none" w:sz="0" w:space="0" w:color="auto"/>
        <w:left w:val="none" w:sz="0" w:space="0" w:color="auto"/>
        <w:bottom w:val="none" w:sz="0" w:space="0" w:color="auto"/>
        <w:right w:val="none" w:sz="0" w:space="0" w:color="auto"/>
      </w:divBdr>
    </w:div>
    <w:div w:id="280504625">
      <w:bodyDiv w:val="1"/>
      <w:marLeft w:val="0"/>
      <w:marRight w:val="0"/>
      <w:marTop w:val="0"/>
      <w:marBottom w:val="0"/>
      <w:divBdr>
        <w:top w:val="none" w:sz="0" w:space="0" w:color="auto"/>
        <w:left w:val="none" w:sz="0" w:space="0" w:color="auto"/>
        <w:bottom w:val="none" w:sz="0" w:space="0" w:color="auto"/>
        <w:right w:val="none" w:sz="0" w:space="0" w:color="auto"/>
      </w:divBdr>
    </w:div>
    <w:div w:id="286743716">
      <w:bodyDiv w:val="1"/>
      <w:marLeft w:val="0"/>
      <w:marRight w:val="0"/>
      <w:marTop w:val="0"/>
      <w:marBottom w:val="0"/>
      <w:divBdr>
        <w:top w:val="none" w:sz="0" w:space="0" w:color="auto"/>
        <w:left w:val="none" w:sz="0" w:space="0" w:color="auto"/>
        <w:bottom w:val="none" w:sz="0" w:space="0" w:color="auto"/>
        <w:right w:val="none" w:sz="0" w:space="0" w:color="auto"/>
      </w:divBdr>
    </w:div>
    <w:div w:id="310527100">
      <w:bodyDiv w:val="1"/>
      <w:marLeft w:val="0"/>
      <w:marRight w:val="0"/>
      <w:marTop w:val="0"/>
      <w:marBottom w:val="0"/>
      <w:divBdr>
        <w:top w:val="none" w:sz="0" w:space="0" w:color="auto"/>
        <w:left w:val="none" w:sz="0" w:space="0" w:color="auto"/>
        <w:bottom w:val="none" w:sz="0" w:space="0" w:color="auto"/>
        <w:right w:val="none" w:sz="0" w:space="0" w:color="auto"/>
      </w:divBdr>
    </w:div>
    <w:div w:id="371274822">
      <w:bodyDiv w:val="1"/>
      <w:marLeft w:val="0"/>
      <w:marRight w:val="0"/>
      <w:marTop w:val="0"/>
      <w:marBottom w:val="0"/>
      <w:divBdr>
        <w:top w:val="none" w:sz="0" w:space="0" w:color="auto"/>
        <w:left w:val="none" w:sz="0" w:space="0" w:color="auto"/>
        <w:bottom w:val="none" w:sz="0" w:space="0" w:color="auto"/>
        <w:right w:val="none" w:sz="0" w:space="0" w:color="auto"/>
      </w:divBdr>
    </w:div>
    <w:div w:id="390231883">
      <w:bodyDiv w:val="1"/>
      <w:marLeft w:val="0"/>
      <w:marRight w:val="0"/>
      <w:marTop w:val="0"/>
      <w:marBottom w:val="0"/>
      <w:divBdr>
        <w:top w:val="none" w:sz="0" w:space="0" w:color="auto"/>
        <w:left w:val="none" w:sz="0" w:space="0" w:color="auto"/>
        <w:bottom w:val="none" w:sz="0" w:space="0" w:color="auto"/>
        <w:right w:val="none" w:sz="0" w:space="0" w:color="auto"/>
      </w:divBdr>
    </w:div>
    <w:div w:id="398597866">
      <w:bodyDiv w:val="1"/>
      <w:marLeft w:val="0"/>
      <w:marRight w:val="0"/>
      <w:marTop w:val="0"/>
      <w:marBottom w:val="0"/>
      <w:divBdr>
        <w:top w:val="none" w:sz="0" w:space="0" w:color="auto"/>
        <w:left w:val="none" w:sz="0" w:space="0" w:color="auto"/>
        <w:bottom w:val="none" w:sz="0" w:space="0" w:color="auto"/>
        <w:right w:val="none" w:sz="0" w:space="0" w:color="auto"/>
      </w:divBdr>
    </w:div>
    <w:div w:id="398863058">
      <w:bodyDiv w:val="1"/>
      <w:marLeft w:val="0"/>
      <w:marRight w:val="0"/>
      <w:marTop w:val="0"/>
      <w:marBottom w:val="0"/>
      <w:divBdr>
        <w:top w:val="none" w:sz="0" w:space="0" w:color="auto"/>
        <w:left w:val="none" w:sz="0" w:space="0" w:color="auto"/>
        <w:bottom w:val="none" w:sz="0" w:space="0" w:color="auto"/>
        <w:right w:val="none" w:sz="0" w:space="0" w:color="auto"/>
      </w:divBdr>
    </w:div>
    <w:div w:id="402604104">
      <w:bodyDiv w:val="1"/>
      <w:marLeft w:val="0"/>
      <w:marRight w:val="0"/>
      <w:marTop w:val="0"/>
      <w:marBottom w:val="0"/>
      <w:divBdr>
        <w:top w:val="none" w:sz="0" w:space="0" w:color="auto"/>
        <w:left w:val="none" w:sz="0" w:space="0" w:color="auto"/>
        <w:bottom w:val="none" w:sz="0" w:space="0" w:color="auto"/>
        <w:right w:val="none" w:sz="0" w:space="0" w:color="auto"/>
      </w:divBdr>
    </w:div>
    <w:div w:id="402800216">
      <w:bodyDiv w:val="1"/>
      <w:marLeft w:val="0"/>
      <w:marRight w:val="0"/>
      <w:marTop w:val="0"/>
      <w:marBottom w:val="0"/>
      <w:divBdr>
        <w:top w:val="none" w:sz="0" w:space="0" w:color="auto"/>
        <w:left w:val="none" w:sz="0" w:space="0" w:color="auto"/>
        <w:bottom w:val="none" w:sz="0" w:space="0" w:color="auto"/>
        <w:right w:val="none" w:sz="0" w:space="0" w:color="auto"/>
      </w:divBdr>
    </w:div>
    <w:div w:id="417797194">
      <w:bodyDiv w:val="1"/>
      <w:marLeft w:val="0"/>
      <w:marRight w:val="0"/>
      <w:marTop w:val="0"/>
      <w:marBottom w:val="0"/>
      <w:divBdr>
        <w:top w:val="none" w:sz="0" w:space="0" w:color="auto"/>
        <w:left w:val="none" w:sz="0" w:space="0" w:color="auto"/>
        <w:bottom w:val="none" w:sz="0" w:space="0" w:color="auto"/>
        <w:right w:val="none" w:sz="0" w:space="0" w:color="auto"/>
      </w:divBdr>
    </w:div>
    <w:div w:id="424149502">
      <w:bodyDiv w:val="1"/>
      <w:marLeft w:val="0"/>
      <w:marRight w:val="0"/>
      <w:marTop w:val="0"/>
      <w:marBottom w:val="0"/>
      <w:divBdr>
        <w:top w:val="none" w:sz="0" w:space="0" w:color="auto"/>
        <w:left w:val="none" w:sz="0" w:space="0" w:color="auto"/>
        <w:bottom w:val="none" w:sz="0" w:space="0" w:color="auto"/>
        <w:right w:val="none" w:sz="0" w:space="0" w:color="auto"/>
      </w:divBdr>
      <w:divsChild>
        <w:div w:id="128012932">
          <w:marLeft w:val="2992"/>
          <w:marRight w:val="0"/>
          <w:marTop w:val="0"/>
          <w:marBottom w:val="0"/>
          <w:divBdr>
            <w:top w:val="none" w:sz="0" w:space="0" w:color="auto"/>
            <w:left w:val="none" w:sz="0" w:space="0" w:color="auto"/>
            <w:bottom w:val="none" w:sz="0" w:space="0" w:color="auto"/>
            <w:right w:val="none" w:sz="0" w:space="0" w:color="auto"/>
          </w:divBdr>
        </w:div>
        <w:div w:id="167642230">
          <w:marLeft w:val="720"/>
          <w:marRight w:val="0"/>
          <w:marTop w:val="0"/>
          <w:marBottom w:val="0"/>
          <w:divBdr>
            <w:top w:val="none" w:sz="0" w:space="0" w:color="auto"/>
            <w:left w:val="none" w:sz="0" w:space="0" w:color="auto"/>
            <w:bottom w:val="none" w:sz="0" w:space="0" w:color="auto"/>
            <w:right w:val="none" w:sz="0" w:space="0" w:color="auto"/>
          </w:divBdr>
        </w:div>
        <w:div w:id="639727768">
          <w:marLeft w:val="720"/>
          <w:marRight w:val="0"/>
          <w:marTop w:val="0"/>
          <w:marBottom w:val="0"/>
          <w:divBdr>
            <w:top w:val="none" w:sz="0" w:space="0" w:color="auto"/>
            <w:left w:val="none" w:sz="0" w:space="0" w:color="auto"/>
            <w:bottom w:val="none" w:sz="0" w:space="0" w:color="auto"/>
            <w:right w:val="none" w:sz="0" w:space="0" w:color="auto"/>
          </w:divBdr>
        </w:div>
        <w:div w:id="642735341">
          <w:marLeft w:val="720"/>
          <w:marRight w:val="0"/>
          <w:marTop w:val="0"/>
          <w:marBottom w:val="0"/>
          <w:divBdr>
            <w:top w:val="none" w:sz="0" w:space="0" w:color="auto"/>
            <w:left w:val="none" w:sz="0" w:space="0" w:color="auto"/>
            <w:bottom w:val="none" w:sz="0" w:space="0" w:color="auto"/>
            <w:right w:val="none" w:sz="0" w:space="0" w:color="auto"/>
          </w:divBdr>
        </w:div>
        <w:div w:id="846597068">
          <w:marLeft w:val="2992"/>
          <w:marRight w:val="0"/>
          <w:marTop w:val="0"/>
          <w:marBottom w:val="0"/>
          <w:divBdr>
            <w:top w:val="none" w:sz="0" w:space="0" w:color="auto"/>
            <w:left w:val="none" w:sz="0" w:space="0" w:color="auto"/>
            <w:bottom w:val="none" w:sz="0" w:space="0" w:color="auto"/>
            <w:right w:val="none" w:sz="0" w:space="0" w:color="auto"/>
          </w:divBdr>
        </w:div>
      </w:divsChild>
    </w:div>
    <w:div w:id="432437722">
      <w:bodyDiv w:val="1"/>
      <w:marLeft w:val="0"/>
      <w:marRight w:val="0"/>
      <w:marTop w:val="0"/>
      <w:marBottom w:val="0"/>
      <w:divBdr>
        <w:top w:val="none" w:sz="0" w:space="0" w:color="auto"/>
        <w:left w:val="none" w:sz="0" w:space="0" w:color="auto"/>
        <w:bottom w:val="none" w:sz="0" w:space="0" w:color="auto"/>
        <w:right w:val="none" w:sz="0" w:space="0" w:color="auto"/>
      </w:divBdr>
    </w:div>
    <w:div w:id="442261966">
      <w:bodyDiv w:val="1"/>
      <w:marLeft w:val="0"/>
      <w:marRight w:val="0"/>
      <w:marTop w:val="0"/>
      <w:marBottom w:val="0"/>
      <w:divBdr>
        <w:top w:val="none" w:sz="0" w:space="0" w:color="auto"/>
        <w:left w:val="none" w:sz="0" w:space="0" w:color="auto"/>
        <w:bottom w:val="none" w:sz="0" w:space="0" w:color="auto"/>
        <w:right w:val="none" w:sz="0" w:space="0" w:color="auto"/>
      </w:divBdr>
    </w:div>
    <w:div w:id="451170289">
      <w:bodyDiv w:val="1"/>
      <w:marLeft w:val="0"/>
      <w:marRight w:val="0"/>
      <w:marTop w:val="0"/>
      <w:marBottom w:val="0"/>
      <w:divBdr>
        <w:top w:val="none" w:sz="0" w:space="0" w:color="auto"/>
        <w:left w:val="none" w:sz="0" w:space="0" w:color="auto"/>
        <w:bottom w:val="none" w:sz="0" w:space="0" w:color="auto"/>
        <w:right w:val="none" w:sz="0" w:space="0" w:color="auto"/>
      </w:divBdr>
    </w:div>
    <w:div w:id="459223756">
      <w:bodyDiv w:val="1"/>
      <w:marLeft w:val="0"/>
      <w:marRight w:val="0"/>
      <w:marTop w:val="0"/>
      <w:marBottom w:val="0"/>
      <w:divBdr>
        <w:top w:val="none" w:sz="0" w:space="0" w:color="auto"/>
        <w:left w:val="none" w:sz="0" w:space="0" w:color="auto"/>
        <w:bottom w:val="none" w:sz="0" w:space="0" w:color="auto"/>
        <w:right w:val="none" w:sz="0" w:space="0" w:color="auto"/>
      </w:divBdr>
    </w:div>
    <w:div w:id="459765843">
      <w:bodyDiv w:val="1"/>
      <w:marLeft w:val="0"/>
      <w:marRight w:val="0"/>
      <w:marTop w:val="0"/>
      <w:marBottom w:val="0"/>
      <w:divBdr>
        <w:top w:val="none" w:sz="0" w:space="0" w:color="auto"/>
        <w:left w:val="none" w:sz="0" w:space="0" w:color="auto"/>
        <w:bottom w:val="none" w:sz="0" w:space="0" w:color="auto"/>
        <w:right w:val="none" w:sz="0" w:space="0" w:color="auto"/>
      </w:divBdr>
    </w:div>
    <w:div w:id="461583663">
      <w:bodyDiv w:val="1"/>
      <w:marLeft w:val="0"/>
      <w:marRight w:val="0"/>
      <w:marTop w:val="0"/>
      <w:marBottom w:val="0"/>
      <w:divBdr>
        <w:top w:val="none" w:sz="0" w:space="0" w:color="auto"/>
        <w:left w:val="none" w:sz="0" w:space="0" w:color="auto"/>
        <w:bottom w:val="none" w:sz="0" w:space="0" w:color="auto"/>
        <w:right w:val="none" w:sz="0" w:space="0" w:color="auto"/>
      </w:divBdr>
    </w:div>
    <w:div w:id="477958697">
      <w:bodyDiv w:val="1"/>
      <w:marLeft w:val="0"/>
      <w:marRight w:val="0"/>
      <w:marTop w:val="0"/>
      <w:marBottom w:val="0"/>
      <w:divBdr>
        <w:top w:val="none" w:sz="0" w:space="0" w:color="auto"/>
        <w:left w:val="none" w:sz="0" w:space="0" w:color="auto"/>
        <w:bottom w:val="none" w:sz="0" w:space="0" w:color="auto"/>
        <w:right w:val="none" w:sz="0" w:space="0" w:color="auto"/>
      </w:divBdr>
    </w:div>
    <w:div w:id="479034864">
      <w:bodyDiv w:val="1"/>
      <w:marLeft w:val="0"/>
      <w:marRight w:val="0"/>
      <w:marTop w:val="0"/>
      <w:marBottom w:val="0"/>
      <w:divBdr>
        <w:top w:val="none" w:sz="0" w:space="0" w:color="auto"/>
        <w:left w:val="none" w:sz="0" w:space="0" w:color="auto"/>
        <w:bottom w:val="none" w:sz="0" w:space="0" w:color="auto"/>
        <w:right w:val="none" w:sz="0" w:space="0" w:color="auto"/>
      </w:divBdr>
    </w:div>
    <w:div w:id="512379570">
      <w:bodyDiv w:val="1"/>
      <w:marLeft w:val="0"/>
      <w:marRight w:val="0"/>
      <w:marTop w:val="0"/>
      <w:marBottom w:val="0"/>
      <w:divBdr>
        <w:top w:val="none" w:sz="0" w:space="0" w:color="auto"/>
        <w:left w:val="none" w:sz="0" w:space="0" w:color="auto"/>
        <w:bottom w:val="none" w:sz="0" w:space="0" w:color="auto"/>
        <w:right w:val="none" w:sz="0" w:space="0" w:color="auto"/>
      </w:divBdr>
    </w:div>
    <w:div w:id="565645535">
      <w:bodyDiv w:val="1"/>
      <w:marLeft w:val="0"/>
      <w:marRight w:val="0"/>
      <w:marTop w:val="0"/>
      <w:marBottom w:val="0"/>
      <w:divBdr>
        <w:top w:val="none" w:sz="0" w:space="0" w:color="auto"/>
        <w:left w:val="none" w:sz="0" w:space="0" w:color="auto"/>
        <w:bottom w:val="none" w:sz="0" w:space="0" w:color="auto"/>
        <w:right w:val="none" w:sz="0" w:space="0" w:color="auto"/>
      </w:divBdr>
    </w:div>
    <w:div w:id="642781679">
      <w:bodyDiv w:val="1"/>
      <w:marLeft w:val="0"/>
      <w:marRight w:val="0"/>
      <w:marTop w:val="0"/>
      <w:marBottom w:val="0"/>
      <w:divBdr>
        <w:top w:val="none" w:sz="0" w:space="0" w:color="auto"/>
        <w:left w:val="none" w:sz="0" w:space="0" w:color="auto"/>
        <w:bottom w:val="none" w:sz="0" w:space="0" w:color="auto"/>
        <w:right w:val="none" w:sz="0" w:space="0" w:color="auto"/>
      </w:divBdr>
    </w:div>
    <w:div w:id="657879422">
      <w:bodyDiv w:val="1"/>
      <w:marLeft w:val="0"/>
      <w:marRight w:val="0"/>
      <w:marTop w:val="0"/>
      <w:marBottom w:val="0"/>
      <w:divBdr>
        <w:top w:val="none" w:sz="0" w:space="0" w:color="auto"/>
        <w:left w:val="none" w:sz="0" w:space="0" w:color="auto"/>
        <w:bottom w:val="none" w:sz="0" w:space="0" w:color="auto"/>
        <w:right w:val="none" w:sz="0" w:space="0" w:color="auto"/>
      </w:divBdr>
    </w:div>
    <w:div w:id="681859511">
      <w:bodyDiv w:val="1"/>
      <w:marLeft w:val="0"/>
      <w:marRight w:val="0"/>
      <w:marTop w:val="0"/>
      <w:marBottom w:val="0"/>
      <w:divBdr>
        <w:top w:val="none" w:sz="0" w:space="0" w:color="auto"/>
        <w:left w:val="none" w:sz="0" w:space="0" w:color="auto"/>
        <w:bottom w:val="none" w:sz="0" w:space="0" w:color="auto"/>
        <w:right w:val="none" w:sz="0" w:space="0" w:color="auto"/>
      </w:divBdr>
    </w:div>
    <w:div w:id="706027983">
      <w:bodyDiv w:val="1"/>
      <w:marLeft w:val="0"/>
      <w:marRight w:val="0"/>
      <w:marTop w:val="0"/>
      <w:marBottom w:val="0"/>
      <w:divBdr>
        <w:top w:val="none" w:sz="0" w:space="0" w:color="auto"/>
        <w:left w:val="none" w:sz="0" w:space="0" w:color="auto"/>
        <w:bottom w:val="none" w:sz="0" w:space="0" w:color="auto"/>
        <w:right w:val="none" w:sz="0" w:space="0" w:color="auto"/>
      </w:divBdr>
    </w:div>
    <w:div w:id="730227958">
      <w:bodyDiv w:val="1"/>
      <w:marLeft w:val="0"/>
      <w:marRight w:val="0"/>
      <w:marTop w:val="0"/>
      <w:marBottom w:val="0"/>
      <w:divBdr>
        <w:top w:val="none" w:sz="0" w:space="0" w:color="auto"/>
        <w:left w:val="none" w:sz="0" w:space="0" w:color="auto"/>
        <w:bottom w:val="none" w:sz="0" w:space="0" w:color="auto"/>
        <w:right w:val="none" w:sz="0" w:space="0" w:color="auto"/>
      </w:divBdr>
    </w:div>
    <w:div w:id="738483010">
      <w:bodyDiv w:val="1"/>
      <w:marLeft w:val="0"/>
      <w:marRight w:val="0"/>
      <w:marTop w:val="0"/>
      <w:marBottom w:val="0"/>
      <w:divBdr>
        <w:top w:val="none" w:sz="0" w:space="0" w:color="auto"/>
        <w:left w:val="none" w:sz="0" w:space="0" w:color="auto"/>
        <w:bottom w:val="none" w:sz="0" w:space="0" w:color="auto"/>
        <w:right w:val="none" w:sz="0" w:space="0" w:color="auto"/>
      </w:divBdr>
    </w:div>
    <w:div w:id="746612591">
      <w:bodyDiv w:val="1"/>
      <w:marLeft w:val="0"/>
      <w:marRight w:val="0"/>
      <w:marTop w:val="0"/>
      <w:marBottom w:val="0"/>
      <w:divBdr>
        <w:top w:val="none" w:sz="0" w:space="0" w:color="auto"/>
        <w:left w:val="none" w:sz="0" w:space="0" w:color="auto"/>
        <w:bottom w:val="none" w:sz="0" w:space="0" w:color="auto"/>
        <w:right w:val="none" w:sz="0" w:space="0" w:color="auto"/>
      </w:divBdr>
    </w:div>
    <w:div w:id="758016063">
      <w:bodyDiv w:val="1"/>
      <w:marLeft w:val="0"/>
      <w:marRight w:val="0"/>
      <w:marTop w:val="0"/>
      <w:marBottom w:val="0"/>
      <w:divBdr>
        <w:top w:val="none" w:sz="0" w:space="0" w:color="auto"/>
        <w:left w:val="none" w:sz="0" w:space="0" w:color="auto"/>
        <w:bottom w:val="none" w:sz="0" w:space="0" w:color="auto"/>
        <w:right w:val="none" w:sz="0" w:space="0" w:color="auto"/>
      </w:divBdr>
    </w:div>
    <w:div w:id="779102517">
      <w:bodyDiv w:val="1"/>
      <w:marLeft w:val="0"/>
      <w:marRight w:val="0"/>
      <w:marTop w:val="0"/>
      <w:marBottom w:val="0"/>
      <w:divBdr>
        <w:top w:val="none" w:sz="0" w:space="0" w:color="auto"/>
        <w:left w:val="none" w:sz="0" w:space="0" w:color="auto"/>
        <w:bottom w:val="none" w:sz="0" w:space="0" w:color="auto"/>
        <w:right w:val="none" w:sz="0" w:space="0" w:color="auto"/>
      </w:divBdr>
    </w:div>
    <w:div w:id="786044613">
      <w:bodyDiv w:val="1"/>
      <w:marLeft w:val="0"/>
      <w:marRight w:val="0"/>
      <w:marTop w:val="0"/>
      <w:marBottom w:val="0"/>
      <w:divBdr>
        <w:top w:val="none" w:sz="0" w:space="0" w:color="auto"/>
        <w:left w:val="none" w:sz="0" w:space="0" w:color="auto"/>
        <w:bottom w:val="none" w:sz="0" w:space="0" w:color="auto"/>
        <w:right w:val="none" w:sz="0" w:space="0" w:color="auto"/>
      </w:divBdr>
    </w:div>
    <w:div w:id="812067604">
      <w:bodyDiv w:val="1"/>
      <w:marLeft w:val="0"/>
      <w:marRight w:val="0"/>
      <w:marTop w:val="0"/>
      <w:marBottom w:val="0"/>
      <w:divBdr>
        <w:top w:val="none" w:sz="0" w:space="0" w:color="auto"/>
        <w:left w:val="none" w:sz="0" w:space="0" w:color="auto"/>
        <w:bottom w:val="none" w:sz="0" w:space="0" w:color="auto"/>
        <w:right w:val="none" w:sz="0" w:space="0" w:color="auto"/>
      </w:divBdr>
    </w:div>
    <w:div w:id="824081979">
      <w:bodyDiv w:val="1"/>
      <w:marLeft w:val="0"/>
      <w:marRight w:val="0"/>
      <w:marTop w:val="0"/>
      <w:marBottom w:val="0"/>
      <w:divBdr>
        <w:top w:val="none" w:sz="0" w:space="0" w:color="auto"/>
        <w:left w:val="none" w:sz="0" w:space="0" w:color="auto"/>
        <w:bottom w:val="none" w:sz="0" w:space="0" w:color="auto"/>
        <w:right w:val="none" w:sz="0" w:space="0" w:color="auto"/>
      </w:divBdr>
    </w:div>
    <w:div w:id="826212907">
      <w:bodyDiv w:val="1"/>
      <w:marLeft w:val="0"/>
      <w:marRight w:val="0"/>
      <w:marTop w:val="0"/>
      <w:marBottom w:val="0"/>
      <w:divBdr>
        <w:top w:val="none" w:sz="0" w:space="0" w:color="auto"/>
        <w:left w:val="none" w:sz="0" w:space="0" w:color="auto"/>
        <w:bottom w:val="none" w:sz="0" w:space="0" w:color="auto"/>
        <w:right w:val="none" w:sz="0" w:space="0" w:color="auto"/>
      </w:divBdr>
    </w:div>
    <w:div w:id="833105423">
      <w:bodyDiv w:val="1"/>
      <w:marLeft w:val="0"/>
      <w:marRight w:val="0"/>
      <w:marTop w:val="0"/>
      <w:marBottom w:val="0"/>
      <w:divBdr>
        <w:top w:val="none" w:sz="0" w:space="0" w:color="auto"/>
        <w:left w:val="none" w:sz="0" w:space="0" w:color="auto"/>
        <w:bottom w:val="none" w:sz="0" w:space="0" w:color="auto"/>
        <w:right w:val="none" w:sz="0" w:space="0" w:color="auto"/>
      </w:divBdr>
    </w:div>
    <w:div w:id="844592103">
      <w:bodyDiv w:val="1"/>
      <w:marLeft w:val="0"/>
      <w:marRight w:val="0"/>
      <w:marTop w:val="0"/>
      <w:marBottom w:val="0"/>
      <w:divBdr>
        <w:top w:val="none" w:sz="0" w:space="0" w:color="auto"/>
        <w:left w:val="none" w:sz="0" w:space="0" w:color="auto"/>
        <w:bottom w:val="none" w:sz="0" w:space="0" w:color="auto"/>
        <w:right w:val="none" w:sz="0" w:space="0" w:color="auto"/>
      </w:divBdr>
    </w:div>
    <w:div w:id="886525904">
      <w:bodyDiv w:val="1"/>
      <w:marLeft w:val="0"/>
      <w:marRight w:val="0"/>
      <w:marTop w:val="0"/>
      <w:marBottom w:val="0"/>
      <w:divBdr>
        <w:top w:val="none" w:sz="0" w:space="0" w:color="auto"/>
        <w:left w:val="none" w:sz="0" w:space="0" w:color="auto"/>
        <w:bottom w:val="none" w:sz="0" w:space="0" w:color="auto"/>
        <w:right w:val="none" w:sz="0" w:space="0" w:color="auto"/>
      </w:divBdr>
    </w:div>
    <w:div w:id="891232796">
      <w:bodyDiv w:val="1"/>
      <w:marLeft w:val="0"/>
      <w:marRight w:val="0"/>
      <w:marTop w:val="0"/>
      <w:marBottom w:val="0"/>
      <w:divBdr>
        <w:top w:val="none" w:sz="0" w:space="0" w:color="auto"/>
        <w:left w:val="none" w:sz="0" w:space="0" w:color="auto"/>
        <w:bottom w:val="none" w:sz="0" w:space="0" w:color="auto"/>
        <w:right w:val="none" w:sz="0" w:space="0" w:color="auto"/>
      </w:divBdr>
    </w:div>
    <w:div w:id="913508092">
      <w:bodyDiv w:val="1"/>
      <w:marLeft w:val="0"/>
      <w:marRight w:val="0"/>
      <w:marTop w:val="0"/>
      <w:marBottom w:val="0"/>
      <w:divBdr>
        <w:top w:val="none" w:sz="0" w:space="0" w:color="auto"/>
        <w:left w:val="none" w:sz="0" w:space="0" w:color="auto"/>
        <w:bottom w:val="none" w:sz="0" w:space="0" w:color="auto"/>
        <w:right w:val="none" w:sz="0" w:space="0" w:color="auto"/>
      </w:divBdr>
    </w:div>
    <w:div w:id="916133837">
      <w:bodyDiv w:val="1"/>
      <w:marLeft w:val="0"/>
      <w:marRight w:val="0"/>
      <w:marTop w:val="0"/>
      <w:marBottom w:val="0"/>
      <w:divBdr>
        <w:top w:val="none" w:sz="0" w:space="0" w:color="auto"/>
        <w:left w:val="none" w:sz="0" w:space="0" w:color="auto"/>
        <w:bottom w:val="none" w:sz="0" w:space="0" w:color="auto"/>
        <w:right w:val="none" w:sz="0" w:space="0" w:color="auto"/>
      </w:divBdr>
    </w:div>
    <w:div w:id="920987081">
      <w:bodyDiv w:val="1"/>
      <w:marLeft w:val="0"/>
      <w:marRight w:val="0"/>
      <w:marTop w:val="0"/>
      <w:marBottom w:val="0"/>
      <w:divBdr>
        <w:top w:val="none" w:sz="0" w:space="0" w:color="auto"/>
        <w:left w:val="none" w:sz="0" w:space="0" w:color="auto"/>
        <w:bottom w:val="none" w:sz="0" w:space="0" w:color="auto"/>
        <w:right w:val="none" w:sz="0" w:space="0" w:color="auto"/>
      </w:divBdr>
    </w:div>
    <w:div w:id="929122628">
      <w:bodyDiv w:val="1"/>
      <w:marLeft w:val="0"/>
      <w:marRight w:val="0"/>
      <w:marTop w:val="0"/>
      <w:marBottom w:val="0"/>
      <w:divBdr>
        <w:top w:val="none" w:sz="0" w:space="0" w:color="auto"/>
        <w:left w:val="none" w:sz="0" w:space="0" w:color="auto"/>
        <w:bottom w:val="none" w:sz="0" w:space="0" w:color="auto"/>
        <w:right w:val="none" w:sz="0" w:space="0" w:color="auto"/>
      </w:divBdr>
    </w:div>
    <w:div w:id="929779636">
      <w:bodyDiv w:val="1"/>
      <w:marLeft w:val="0"/>
      <w:marRight w:val="0"/>
      <w:marTop w:val="0"/>
      <w:marBottom w:val="0"/>
      <w:divBdr>
        <w:top w:val="none" w:sz="0" w:space="0" w:color="auto"/>
        <w:left w:val="none" w:sz="0" w:space="0" w:color="auto"/>
        <w:bottom w:val="none" w:sz="0" w:space="0" w:color="auto"/>
        <w:right w:val="none" w:sz="0" w:space="0" w:color="auto"/>
      </w:divBdr>
    </w:div>
    <w:div w:id="933823964">
      <w:bodyDiv w:val="1"/>
      <w:marLeft w:val="0"/>
      <w:marRight w:val="0"/>
      <w:marTop w:val="0"/>
      <w:marBottom w:val="0"/>
      <w:divBdr>
        <w:top w:val="none" w:sz="0" w:space="0" w:color="auto"/>
        <w:left w:val="none" w:sz="0" w:space="0" w:color="auto"/>
        <w:bottom w:val="none" w:sz="0" w:space="0" w:color="auto"/>
        <w:right w:val="none" w:sz="0" w:space="0" w:color="auto"/>
      </w:divBdr>
    </w:div>
    <w:div w:id="939067338">
      <w:bodyDiv w:val="1"/>
      <w:marLeft w:val="0"/>
      <w:marRight w:val="0"/>
      <w:marTop w:val="0"/>
      <w:marBottom w:val="0"/>
      <w:divBdr>
        <w:top w:val="none" w:sz="0" w:space="0" w:color="auto"/>
        <w:left w:val="none" w:sz="0" w:space="0" w:color="auto"/>
        <w:bottom w:val="none" w:sz="0" w:space="0" w:color="auto"/>
        <w:right w:val="none" w:sz="0" w:space="0" w:color="auto"/>
      </w:divBdr>
    </w:div>
    <w:div w:id="944925450">
      <w:bodyDiv w:val="1"/>
      <w:marLeft w:val="0"/>
      <w:marRight w:val="0"/>
      <w:marTop w:val="0"/>
      <w:marBottom w:val="0"/>
      <w:divBdr>
        <w:top w:val="none" w:sz="0" w:space="0" w:color="auto"/>
        <w:left w:val="none" w:sz="0" w:space="0" w:color="auto"/>
        <w:bottom w:val="none" w:sz="0" w:space="0" w:color="auto"/>
        <w:right w:val="none" w:sz="0" w:space="0" w:color="auto"/>
      </w:divBdr>
    </w:div>
    <w:div w:id="950740778">
      <w:bodyDiv w:val="1"/>
      <w:marLeft w:val="0"/>
      <w:marRight w:val="0"/>
      <w:marTop w:val="0"/>
      <w:marBottom w:val="0"/>
      <w:divBdr>
        <w:top w:val="none" w:sz="0" w:space="0" w:color="auto"/>
        <w:left w:val="none" w:sz="0" w:space="0" w:color="auto"/>
        <w:bottom w:val="none" w:sz="0" w:space="0" w:color="auto"/>
        <w:right w:val="none" w:sz="0" w:space="0" w:color="auto"/>
      </w:divBdr>
    </w:div>
    <w:div w:id="954556908">
      <w:bodyDiv w:val="1"/>
      <w:marLeft w:val="0"/>
      <w:marRight w:val="0"/>
      <w:marTop w:val="0"/>
      <w:marBottom w:val="0"/>
      <w:divBdr>
        <w:top w:val="none" w:sz="0" w:space="0" w:color="auto"/>
        <w:left w:val="none" w:sz="0" w:space="0" w:color="auto"/>
        <w:bottom w:val="none" w:sz="0" w:space="0" w:color="auto"/>
        <w:right w:val="none" w:sz="0" w:space="0" w:color="auto"/>
      </w:divBdr>
    </w:div>
    <w:div w:id="967786367">
      <w:bodyDiv w:val="1"/>
      <w:marLeft w:val="0"/>
      <w:marRight w:val="0"/>
      <w:marTop w:val="0"/>
      <w:marBottom w:val="0"/>
      <w:divBdr>
        <w:top w:val="none" w:sz="0" w:space="0" w:color="auto"/>
        <w:left w:val="none" w:sz="0" w:space="0" w:color="auto"/>
        <w:bottom w:val="none" w:sz="0" w:space="0" w:color="auto"/>
        <w:right w:val="none" w:sz="0" w:space="0" w:color="auto"/>
      </w:divBdr>
    </w:div>
    <w:div w:id="973560969">
      <w:bodyDiv w:val="1"/>
      <w:marLeft w:val="0"/>
      <w:marRight w:val="0"/>
      <w:marTop w:val="0"/>
      <w:marBottom w:val="0"/>
      <w:divBdr>
        <w:top w:val="none" w:sz="0" w:space="0" w:color="auto"/>
        <w:left w:val="none" w:sz="0" w:space="0" w:color="auto"/>
        <w:bottom w:val="none" w:sz="0" w:space="0" w:color="auto"/>
        <w:right w:val="none" w:sz="0" w:space="0" w:color="auto"/>
      </w:divBdr>
    </w:div>
    <w:div w:id="979379352">
      <w:bodyDiv w:val="1"/>
      <w:marLeft w:val="0"/>
      <w:marRight w:val="0"/>
      <w:marTop w:val="0"/>
      <w:marBottom w:val="0"/>
      <w:divBdr>
        <w:top w:val="none" w:sz="0" w:space="0" w:color="auto"/>
        <w:left w:val="none" w:sz="0" w:space="0" w:color="auto"/>
        <w:bottom w:val="none" w:sz="0" w:space="0" w:color="auto"/>
        <w:right w:val="none" w:sz="0" w:space="0" w:color="auto"/>
      </w:divBdr>
    </w:div>
    <w:div w:id="1003319881">
      <w:bodyDiv w:val="1"/>
      <w:marLeft w:val="0"/>
      <w:marRight w:val="0"/>
      <w:marTop w:val="0"/>
      <w:marBottom w:val="0"/>
      <w:divBdr>
        <w:top w:val="none" w:sz="0" w:space="0" w:color="auto"/>
        <w:left w:val="none" w:sz="0" w:space="0" w:color="auto"/>
        <w:bottom w:val="none" w:sz="0" w:space="0" w:color="auto"/>
        <w:right w:val="none" w:sz="0" w:space="0" w:color="auto"/>
      </w:divBdr>
    </w:div>
    <w:div w:id="1006401404">
      <w:bodyDiv w:val="1"/>
      <w:marLeft w:val="0"/>
      <w:marRight w:val="0"/>
      <w:marTop w:val="0"/>
      <w:marBottom w:val="0"/>
      <w:divBdr>
        <w:top w:val="none" w:sz="0" w:space="0" w:color="auto"/>
        <w:left w:val="none" w:sz="0" w:space="0" w:color="auto"/>
        <w:bottom w:val="none" w:sz="0" w:space="0" w:color="auto"/>
        <w:right w:val="none" w:sz="0" w:space="0" w:color="auto"/>
      </w:divBdr>
    </w:div>
    <w:div w:id="1009524626">
      <w:bodyDiv w:val="1"/>
      <w:marLeft w:val="0"/>
      <w:marRight w:val="0"/>
      <w:marTop w:val="0"/>
      <w:marBottom w:val="0"/>
      <w:divBdr>
        <w:top w:val="none" w:sz="0" w:space="0" w:color="auto"/>
        <w:left w:val="none" w:sz="0" w:space="0" w:color="auto"/>
        <w:bottom w:val="none" w:sz="0" w:space="0" w:color="auto"/>
        <w:right w:val="none" w:sz="0" w:space="0" w:color="auto"/>
      </w:divBdr>
    </w:div>
    <w:div w:id="1018773700">
      <w:bodyDiv w:val="1"/>
      <w:marLeft w:val="0"/>
      <w:marRight w:val="0"/>
      <w:marTop w:val="0"/>
      <w:marBottom w:val="0"/>
      <w:divBdr>
        <w:top w:val="none" w:sz="0" w:space="0" w:color="auto"/>
        <w:left w:val="none" w:sz="0" w:space="0" w:color="auto"/>
        <w:bottom w:val="none" w:sz="0" w:space="0" w:color="auto"/>
        <w:right w:val="none" w:sz="0" w:space="0" w:color="auto"/>
      </w:divBdr>
    </w:div>
    <w:div w:id="1021130682">
      <w:bodyDiv w:val="1"/>
      <w:marLeft w:val="0"/>
      <w:marRight w:val="0"/>
      <w:marTop w:val="0"/>
      <w:marBottom w:val="0"/>
      <w:divBdr>
        <w:top w:val="none" w:sz="0" w:space="0" w:color="auto"/>
        <w:left w:val="none" w:sz="0" w:space="0" w:color="auto"/>
        <w:bottom w:val="none" w:sz="0" w:space="0" w:color="auto"/>
        <w:right w:val="none" w:sz="0" w:space="0" w:color="auto"/>
      </w:divBdr>
    </w:div>
    <w:div w:id="1042830349">
      <w:bodyDiv w:val="1"/>
      <w:marLeft w:val="0"/>
      <w:marRight w:val="0"/>
      <w:marTop w:val="0"/>
      <w:marBottom w:val="0"/>
      <w:divBdr>
        <w:top w:val="none" w:sz="0" w:space="0" w:color="auto"/>
        <w:left w:val="none" w:sz="0" w:space="0" w:color="auto"/>
        <w:bottom w:val="none" w:sz="0" w:space="0" w:color="auto"/>
        <w:right w:val="none" w:sz="0" w:space="0" w:color="auto"/>
      </w:divBdr>
    </w:div>
    <w:div w:id="1044066193">
      <w:bodyDiv w:val="1"/>
      <w:marLeft w:val="0"/>
      <w:marRight w:val="0"/>
      <w:marTop w:val="0"/>
      <w:marBottom w:val="0"/>
      <w:divBdr>
        <w:top w:val="none" w:sz="0" w:space="0" w:color="auto"/>
        <w:left w:val="none" w:sz="0" w:space="0" w:color="auto"/>
        <w:bottom w:val="none" w:sz="0" w:space="0" w:color="auto"/>
        <w:right w:val="none" w:sz="0" w:space="0" w:color="auto"/>
      </w:divBdr>
    </w:div>
    <w:div w:id="1050685030">
      <w:bodyDiv w:val="1"/>
      <w:marLeft w:val="0"/>
      <w:marRight w:val="0"/>
      <w:marTop w:val="0"/>
      <w:marBottom w:val="0"/>
      <w:divBdr>
        <w:top w:val="none" w:sz="0" w:space="0" w:color="auto"/>
        <w:left w:val="none" w:sz="0" w:space="0" w:color="auto"/>
        <w:bottom w:val="none" w:sz="0" w:space="0" w:color="auto"/>
        <w:right w:val="none" w:sz="0" w:space="0" w:color="auto"/>
      </w:divBdr>
    </w:div>
    <w:div w:id="1055468895">
      <w:bodyDiv w:val="1"/>
      <w:marLeft w:val="0"/>
      <w:marRight w:val="0"/>
      <w:marTop w:val="0"/>
      <w:marBottom w:val="0"/>
      <w:divBdr>
        <w:top w:val="none" w:sz="0" w:space="0" w:color="auto"/>
        <w:left w:val="none" w:sz="0" w:space="0" w:color="auto"/>
        <w:bottom w:val="none" w:sz="0" w:space="0" w:color="auto"/>
        <w:right w:val="none" w:sz="0" w:space="0" w:color="auto"/>
      </w:divBdr>
    </w:div>
    <w:div w:id="1062681780">
      <w:bodyDiv w:val="1"/>
      <w:marLeft w:val="0"/>
      <w:marRight w:val="0"/>
      <w:marTop w:val="0"/>
      <w:marBottom w:val="0"/>
      <w:divBdr>
        <w:top w:val="none" w:sz="0" w:space="0" w:color="auto"/>
        <w:left w:val="none" w:sz="0" w:space="0" w:color="auto"/>
        <w:bottom w:val="none" w:sz="0" w:space="0" w:color="auto"/>
        <w:right w:val="none" w:sz="0" w:space="0" w:color="auto"/>
      </w:divBdr>
    </w:div>
    <w:div w:id="1071122660">
      <w:bodyDiv w:val="1"/>
      <w:marLeft w:val="0"/>
      <w:marRight w:val="0"/>
      <w:marTop w:val="0"/>
      <w:marBottom w:val="0"/>
      <w:divBdr>
        <w:top w:val="none" w:sz="0" w:space="0" w:color="auto"/>
        <w:left w:val="none" w:sz="0" w:space="0" w:color="auto"/>
        <w:bottom w:val="none" w:sz="0" w:space="0" w:color="auto"/>
        <w:right w:val="none" w:sz="0" w:space="0" w:color="auto"/>
      </w:divBdr>
      <w:divsChild>
        <w:div w:id="2137479142">
          <w:marLeft w:val="0"/>
          <w:marRight w:val="0"/>
          <w:marTop w:val="0"/>
          <w:marBottom w:val="0"/>
          <w:divBdr>
            <w:top w:val="none" w:sz="0" w:space="0" w:color="auto"/>
            <w:left w:val="none" w:sz="0" w:space="0" w:color="auto"/>
            <w:bottom w:val="none" w:sz="0" w:space="0" w:color="auto"/>
            <w:right w:val="none" w:sz="0" w:space="0" w:color="auto"/>
          </w:divBdr>
          <w:divsChild>
            <w:div w:id="1179386337">
              <w:marLeft w:val="0"/>
              <w:marRight w:val="0"/>
              <w:marTop w:val="0"/>
              <w:marBottom w:val="0"/>
              <w:divBdr>
                <w:top w:val="none" w:sz="0" w:space="0" w:color="auto"/>
                <w:left w:val="none" w:sz="0" w:space="0" w:color="auto"/>
                <w:bottom w:val="none" w:sz="0" w:space="0" w:color="auto"/>
                <w:right w:val="none" w:sz="0" w:space="0" w:color="auto"/>
              </w:divBdr>
              <w:divsChild>
                <w:div w:id="838618346">
                  <w:marLeft w:val="0"/>
                  <w:marRight w:val="0"/>
                  <w:marTop w:val="0"/>
                  <w:marBottom w:val="0"/>
                  <w:divBdr>
                    <w:top w:val="none" w:sz="0" w:space="0" w:color="auto"/>
                    <w:left w:val="none" w:sz="0" w:space="0" w:color="auto"/>
                    <w:bottom w:val="none" w:sz="0" w:space="0" w:color="auto"/>
                    <w:right w:val="none" w:sz="0" w:space="0" w:color="auto"/>
                  </w:divBdr>
                  <w:divsChild>
                    <w:div w:id="39027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2143">
              <w:marLeft w:val="0"/>
              <w:marRight w:val="0"/>
              <w:marTop w:val="0"/>
              <w:marBottom w:val="0"/>
              <w:divBdr>
                <w:top w:val="none" w:sz="0" w:space="0" w:color="auto"/>
                <w:left w:val="none" w:sz="0" w:space="0" w:color="auto"/>
                <w:bottom w:val="none" w:sz="0" w:space="0" w:color="auto"/>
                <w:right w:val="none" w:sz="0" w:space="0" w:color="auto"/>
              </w:divBdr>
              <w:divsChild>
                <w:div w:id="469977536">
                  <w:marLeft w:val="0"/>
                  <w:marRight w:val="0"/>
                  <w:marTop w:val="0"/>
                  <w:marBottom w:val="0"/>
                  <w:divBdr>
                    <w:top w:val="none" w:sz="0" w:space="0" w:color="auto"/>
                    <w:left w:val="none" w:sz="0" w:space="0" w:color="auto"/>
                    <w:bottom w:val="none" w:sz="0" w:space="0" w:color="auto"/>
                    <w:right w:val="none" w:sz="0" w:space="0" w:color="auto"/>
                  </w:divBdr>
                  <w:divsChild>
                    <w:div w:id="211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342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8870">
      <w:bodyDiv w:val="1"/>
      <w:marLeft w:val="0"/>
      <w:marRight w:val="0"/>
      <w:marTop w:val="0"/>
      <w:marBottom w:val="0"/>
      <w:divBdr>
        <w:top w:val="none" w:sz="0" w:space="0" w:color="auto"/>
        <w:left w:val="none" w:sz="0" w:space="0" w:color="auto"/>
        <w:bottom w:val="none" w:sz="0" w:space="0" w:color="auto"/>
        <w:right w:val="none" w:sz="0" w:space="0" w:color="auto"/>
      </w:divBdr>
    </w:div>
    <w:div w:id="1110663270">
      <w:bodyDiv w:val="1"/>
      <w:marLeft w:val="0"/>
      <w:marRight w:val="0"/>
      <w:marTop w:val="0"/>
      <w:marBottom w:val="0"/>
      <w:divBdr>
        <w:top w:val="none" w:sz="0" w:space="0" w:color="auto"/>
        <w:left w:val="none" w:sz="0" w:space="0" w:color="auto"/>
        <w:bottom w:val="none" w:sz="0" w:space="0" w:color="auto"/>
        <w:right w:val="none" w:sz="0" w:space="0" w:color="auto"/>
      </w:divBdr>
    </w:div>
    <w:div w:id="1138959734">
      <w:bodyDiv w:val="1"/>
      <w:marLeft w:val="0"/>
      <w:marRight w:val="0"/>
      <w:marTop w:val="0"/>
      <w:marBottom w:val="0"/>
      <w:divBdr>
        <w:top w:val="none" w:sz="0" w:space="0" w:color="auto"/>
        <w:left w:val="none" w:sz="0" w:space="0" w:color="auto"/>
        <w:bottom w:val="none" w:sz="0" w:space="0" w:color="auto"/>
        <w:right w:val="none" w:sz="0" w:space="0" w:color="auto"/>
      </w:divBdr>
    </w:div>
    <w:div w:id="1159687884">
      <w:bodyDiv w:val="1"/>
      <w:marLeft w:val="0"/>
      <w:marRight w:val="0"/>
      <w:marTop w:val="0"/>
      <w:marBottom w:val="0"/>
      <w:divBdr>
        <w:top w:val="none" w:sz="0" w:space="0" w:color="auto"/>
        <w:left w:val="none" w:sz="0" w:space="0" w:color="auto"/>
        <w:bottom w:val="none" w:sz="0" w:space="0" w:color="auto"/>
        <w:right w:val="none" w:sz="0" w:space="0" w:color="auto"/>
      </w:divBdr>
    </w:div>
    <w:div w:id="1164126445">
      <w:bodyDiv w:val="1"/>
      <w:marLeft w:val="0"/>
      <w:marRight w:val="0"/>
      <w:marTop w:val="0"/>
      <w:marBottom w:val="0"/>
      <w:divBdr>
        <w:top w:val="none" w:sz="0" w:space="0" w:color="auto"/>
        <w:left w:val="none" w:sz="0" w:space="0" w:color="auto"/>
        <w:bottom w:val="none" w:sz="0" w:space="0" w:color="auto"/>
        <w:right w:val="none" w:sz="0" w:space="0" w:color="auto"/>
      </w:divBdr>
    </w:div>
    <w:div w:id="1173030882">
      <w:bodyDiv w:val="1"/>
      <w:marLeft w:val="0"/>
      <w:marRight w:val="0"/>
      <w:marTop w:val="0"/>
      <w:marBottom w:val="0"/>
      <w:divBdr>
        <w:top w:val="none" w:sz="0" w:space="0" w:color="auto"/>
        <w:left w:val="none" w:sz="0" w:space="0" w:color="auto"/>
        <w:bottom w:val="none" w:sz="0" w:space="0" w:color="auto"/>
        <w:right w:val="none" w:sz="0" w:space="0" w:color="auto"/>
      </w:divBdr>
    </w:div>
    <w:div w:id="1192959330">
      <w:bodyDiv w:val="1"/>
      <w:marLeft w:val="0"/>
      <w:marRight w:val="0"/>
      <w:marTop w:val="0"/>
      <w:marBottom w:val="0"/>
      <w:divBdr>
        <w:top w:val="none" w:sz="0" w:space="0" w:color="auto"/>
        <w:left w:val="none" w:sz="0" w:space="0" w:color="auto"/>
        <w:bottom w:val="none" w:sz="0" w:space="0" w:color="auto"/>
        <w:right w:val="none" w:sz="0" w:space="0" w:color="auto"/>
      </w:divBdr>
    </w:div>
    <w:div w:id="1198616837">
      <w:bodyDiv w:val="1"/>
      <w:marLeft w:val="0"/>
      <w:marRight w:val="0"/>
      <w:marTop w:val="0"/>
      <w:marBottom w:val="0"/>
      <w:divBdr>
        <w:top w:val="none" w:sz="0" w:space="0" w:color="auto"/>
        <w:left w:val="none" w:sz="0" w:space="0" w:color="auto"/>
        <w:bottom w:val="none" w:sz="0" w:space="0" w:color="auto"/>
        <w:right w:val="none" w:sz="0" w:space="0" w:color="auto"/>
      </w:divBdr>
    </w:div>
    <w:div w:id="1202399498">
      <w:bodyDiv w:val="1"/>
      <w:marLeft w:val="0"/>
      <w:marRight w:val="0"/>
      <w:marTop w:val="0"/>
      <w:marBottom w:val="0"/>
      <w:divBdr>
        <w:top w:val="none" w:sz="0" w:space="0" w:color="auto"/>
        <w:left w:val="none" w:sz="0" w:space="0" w:color="auto"/>
        <w:bottom w:val="none" w:sz="0" w:space="0" w:color="auto"/>
        <w:right w:val="none" w:sz="0" w:space="0" w:color="auto"/>
      </w:divBdr>
    </w:div>
    <w:div w:id="1209797536">
      <w:bodyDiv w:val="1"/>
      <w:marLeft w:val="0"/>
      <w:marRight w:val="0"/>
      <w:marTop w:val="0"/>
      <w:marBottom w:val="0"/>
      <w:divBdr>
        <w:top w:val="none" w:sz="0" w:space="0" w:color="auto"/>
        <w:left w:val="none" w:sz="0" w:space="0" w:color="auto"/>
        <w:bottom w:val="none" w:sz="0" w:space="0" w:color="auto"/>
        <w:right w:val="none" w:sz="0" w:space="0" w:color="auto"/>
      </w:divBdr>
    </w:div>
    <w:div w:id="1227913569">
      <w:bodyDiv w:val="1"/>
      <w:marLeft w:val="0"/>
      <w:marRight w:val="0"/>
      <w:marTop w:val="0"/>
      <w:marBottom w:val="0"/>
      <w:divBdr>
        <w:top w:val="none" w:sz="0" w:space="0" w:color="auto"/>
        <w:left w:val="none" w:sz="0" w:space="0" w:color="auto"/>
        <w:bottom w:val="none" w:sz="0" w:space="0" w:color="auto"/>
        <w:right w:val="none" w:sz="0" w:space="0" w:color="auto"/>
      </w:divBdr>
    </w:div>
    <w:div w:id="1250887151">
      <w:bodyDiv w:val="1"/>
      <w:marLeft w:val="0"/>
      <w:marRight w:val="0"/>
      <w:marTop w:val="0"/>
      <w:marBottom w:val="0"/>
      <w:divBdr>
        <w:top w:val="none" w:sz="0" w:space="0" w:color="auto"/>
        <w:left w:val="none" w:sz="0" w:space="0" w:color="auto"/>
        <w:bottom w:val="none" w:sz="0" w:space="0" w:color="auto"/>
        <w:right w:val="none" w:sz="0" w:space="0" w:color="auto"/>
      </w:divBdr>
    </w:div>
    <w:div w:id="1288203500">
      <w:bodyDiv w:val="1"/>
      <w:marLeft w:val="0"/>
      <w:marRight w:val="0"/>
      <w:marTop w:val="0"/>
      <w:marBottom w:val="0"/>
      <w:divBdr>
        <w:top w:val="none" w:sz="0" w:space="0" w:color="auto"/>
        <w:left w:val="none" w:sz="0" w:space="0" w:color="auto"/>
        <w:bottom w:val="none" w:sz="0" w:space="0" w:color="auto"/>
        <w:right w:val="none" w:sz="0" w:space="0" w:color="auto"/>
      </w:divBdr>
    </w:div>
    <w:div w:id="1307930075">
      <w:bodyDiv w:val="1"/>
      <w:marLeft w:val="0"/>
      <w:marRight w:val="0"/>
      <w:marTop w:val="0"/>
      <w:marBottom w:val="0"/>
      <w:divBdr>
        <w:top w:val="none" w:sz="0" w:space="0" w:color="auto"/>
        <w:left w:val="none" w:sz="0" w:space="0" w:color="auto"/>
        <w:bottom w:val="none" w:sz="0" w:space="0" w:color="auto"/>
        <w:right w:val="none" w:sz="0" w:space="0" w:color="auto"/>
      </w:divBdr>
    </w:div>
    <w:div w:id="1308051572">
      <w:bodyDiv w:val="1"/>
      <w:marLeft w:val="0"/>
      <w:marRight w:val="0"/>
      <w:marTop w:val="0"/>
      <w:marBottom w:val="0"/>
      <w:divBdr>
        <w:top w:val="none" w:sz="0" w:space="0" w:color="auto"/>
        <w:left w:val="none" w:sz="0" w:space="0" w:color="auto"/>
        <w:bottom w:val="none" w:sz="0" w:space="0" w:color="auto"/>
        <w:right w:val="none" w:sz="0" w:space="0" w:color="auto"/>
      </w:divBdr>
    </w:div>
    <w:div w:id="1314871988">
      <w:bodyDiv w:val="1"/>
      <w:marLeft w:val="0"/>
      <w:marRight w:val="0"/>
      <w:marTop w:val="0"/>
      <w:marBottom w:val="0"/>
      <w:divBdr>
        <w:top w:val="none" w:sz="0" w:space="0" w:color="auto"/>
        <w:left w:val="none" w:sz="0" w:space="0" w:color="auto"/>
        <w:bottom w:val="none" w:sz="0" w:space="0" w:color="auto"/>
        <w:right w:val="none" w:sz="0" w:space="0" w:color="auto"/>
      </w:divBdr>
    </w:div>
    <w:div w:id="1330793513">
      <w:bodyDiv w:val="1"/>
      <w:marLeft w:val="0"/>
      <w:marRight w:val="0"/>
      <w:marTop w:val="0"/>
      <w:marBottom w:val="0"/>
      <w:divBdr>
        <w:top w:val="none" w:sz="0" w:space="0" w:color="auto"/>
        <w:left w:val="none" w:sz="0" w:space="0" w:color="auto"/>
        <w:bottom w:val="none" w:sz="0" w:space="0" w:color="auto"/>
        <w:right w:val="none" w:sz="0" w:space="0" w:color="auto"/>
      </w:divBdr>
    </w:div>
    <w:div w:id="1339430469">
      <w:bodyDiv w:val="1"/>
      <w:marLeft w:val="0"/>
      <w:marRight w:val="0"/>
      <w:marTop w:val="0"/>
      <w:marBottom w:val="0"/>
      <w:divBdr>
        <w:top w:val="none" w:sz="0" w:space="0" w:color="auto"/>
        <w:left w:val="none" w:sz="0" w:space="0" w:color="auto"/>
        <w:bottom w:val="none" w:sz="0" w:space="0" w:color="auto"/>
        <w:right w:val="none" w:sz="0" w:space="0" w:color="auto"/>
      </w:divBdr>
    </w:div>
    <w:div w:id="1382511179">
      <w:bodyDiv w:val="1"/>
      <w:marLeft w:val="0"/>
      <w:marRight w:val="0"/>
      <w:marTop w:val="0"/>
      <w:marBottom w:val="0"/>
      <w:divBdr>
        <w:top w:val="none" w:sz="0" w:space="0" w:color="auto"/>
        <w:left w:val="none" w:sz="0" w:space="0" w:color="auto"/>
        <w:bottom w:val="none" w:sz="0" w:space="0" w:color="auto"/>
        <w:right w:val="none" w:sz="0" w:space="0" w:color="auto"/>
      </w:divBdr>
    </w:div>
    <w:div w:id="1392388076">
      <w:bodyDiv w:val="1"/>
      <w:marLeft w:val="0"/>
      <w:marRight w:val="0"/>
      <w:marTop w:val="0"/>
      <w:marBottom w:val="0"/>
      <w:divBdr>
        <w:top w:val="none" w:sz="0" w:space="0" w:color="auto"/>
        <w:left w:val="none" w:sz="0" w:space="0" w:color="auto"/>
        <w:bottom w:val="none" w:sz="0" w:space="0" w:color="auto"/>
        <w:right w:val="none" w:sz="0" w:space="0" w:color="auto"/>
      </w:divBdr>
    </w:div>
    <w:div w:id="1407997121">
      <w:bodyDiv w:val="1"/>
      <w:marLeft w:val="0"/>
      <w:marRight w:val="0"/>
      <w:marTop w:val="0"/>
      <w:marBottom w:val="0"/>
      <w:divBdr>
        <w:top w:val="none" w:sz="0" w:space="0" w:color="auto"/>
        <w:left w:val="none" w:sz="0" w:space="0" w:color="auto"/>
        <w:bottom w:val="none" w:sz="0" w:space="0" w:color="auto"/>
        <w:right w:val="none" w:sz="0" w:space="0" w:color="auto"/>
      </w:divBdr>
    </w:div>
    <w:div w:id="1417902037">
      <w:bodyDiv w:val="1"/>
      <w:marLeft w:val="0"/>
      <w:marRight w:val="0"/>
      <w:marTop w:val="0"/>
      <w:marBottom w:val="0"/>
      <w:divBdr>
        <w:top w:val="none" w:sz="0" w:space="0" w:color="auto"/>
        <w:left w:val="none" w:sz="0" w:space="0" w:color="auto"/>
        <w:bottom w:val="none" w:sz="0" w:space="0" w:color="auto"/>
        <w:right w:val="none" w:sz="0" w:space="0" w:color="auto"/>
      </w:divBdr>
      <w:divsChild>
        <w:div w:id="1541093672">
          <w:marLeft w:val="0"/>
          <w:marRight w:val="0"/>
          <w:marTop w:val="0"/>
          <w:marBottom w:val="0"/>
          <w:divBdr>
            <w:top w:val="none" w:sz="0" w:space="0" w:color="auto"/>
            <w:left w:val="none" w:sz="0" w:space="0" w:color="auto"/>
            <w:bottom w:val="none" w:sz="0" w:space="0" w:color="auto"/>
            <w:right w:val="none" w:sz="0" w:space="0" w:color="auto"/>
          </w:divBdr>
          <w:divsChild>
            <w:div w:id="460542099">
              <w:marLeft w:val="0"/>
              <w:marRight w:val="0"/>
              <w:marTop w:val="0"/>
              <w:marBottom w:val="0"/>
              <w:divBdr>
                <w:top w:val="none" w:sz="0" w:space="0" w:color="auto"/>
                <w:left w:val="none" w:sz="0" w:space="0" w:color="auto"/>
                <w:bottom w:val="none" w:sz="0" w:space="0" w:color="auto"/>
                <w:right w:val="none" w:sz="0" w:space="0" w:color="auto"/>
              </w:divBdr>
            </w:div>
            <w:div w:id="1227111046">
              <w:marLeft w:val="0"/>
              <w:marRight w:val="0"/>
              <w:marTop w:val="0"/>
              <w:marBottom w:val="0"/>
              <w:divBdr>
                <w:top w:val="none" w:sz="0" w:space="0" w:color="auto"/>
                <w:left w:val="none" w:sz="0" w:space="0" w:color="auto"/>
                <w:bottom w:val="none" w:sz="0" w:space="0" w:color="auto"/>
                <w:right w:val="none" w:sz="0" w:space="0" w:color="auto"/>
              </w:divBdr>
              <w:divsChild>
                <w:div w:id="303314259">
                  <w:marLeft w:val="0"/>
                  <w:marRight w:val="0"/>
                  <w:marTop w:val="0"/>
                  <w:marBottom w:val="0"/>
                  <w:divBdr>
                    <w:top w:val="none" w:sz="0" w:space="0" w:color="auto"/>
                    <w:left w:val="none" w:sz="0" w:space="0" w:color="auto"/>
                    <w:bottom w:val="none" w:sz="0" w:space="0" w:color="auto"/>
                    <w:right w:val="none" w:sz="0" w:space="0" w:color="auto"/>
                  </w:divBdr>
                  <w:divsChild>
                    <w:div w:id="7530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00615">
              <w:marLeft w:val="0"/>
              <w:marRight w:val="0"/>
              <w:marTop w:val="0"/>
              <w:marBottom w:val="0"/>
              <w:divBdr>
                <w:top w:val="none" w:sz="0" w:space="0" w:color="auto"/>
                <w:left w:val="none" w:sz="0" w:space="0" w:color="auto"/>
                <w:bottom w:val="none" w:sz="0" w:space="0" w:color="auto"/>
                <w:right w:val="none" w:sz="0" w:space="0" w:color="auto"/>
              </w:divBdr>
              <w:divsChild>
                <w:div w:id="1377512720">
                  <w:marLeft w:val="0"/>
                  <w:marRight w:val="0"/>
                  <w:marTop w:val="0"/>
                  <w:marBottom w:val="0"/>
                  <w:divBdr>
                    <w:top w:val="none" w:sz="0" w:space="0" w:color="auto"/>
                    <w:left w:val="none" w:sz="0" w:space="0" w:color="auto"/>
                    <w:bottom w:val="none" w:sz="0" w:space="0" w:color="auto"/>
                    <w:right w:val="none" w:sz="0" w:space="0" w:color="auto"/>
                  </w:divBdr>
                  <w:divsChild>
                    <w:div w:id="119342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249483">
      <w:bodyDiv w:val="1"/>
      <w:marLeft w:val="0"/>
      <w:marRight w:val="0"/>
      <w:marTop w:val="0"/>
      <w:marBottom w:val="0"/>
      <w:divBdr>
        <w:top w:val="none" w:sz="0" w:space="0" w:color="auto"/>
        <w:left w:val="none" w:sz="0" w:space="0" w:color="auto"/>
        <w:bottom w:val="none" w:sz="0" w:space="0" w:color="auto"/>
        <w:right w:val="none" w:sz="0" w:space="0" w:color="auto"/>
      </w:divBdr>
    </w:div>
    <w:div w:id="1457214370">
      <w:bodyDiv w:val="1"/>
      <w:marLeft w:val="0"/>
      <w:marRight w:val="0"/>
      <w:marTop w:val="0"/>
      <w:marBottom w:val="0"/>
      <w:divBdr>
        <w:top w:val="none" w:sz="0" w:space="0" w:color="auto"/>
        <w:left w:val="none" w:sz="0" w:space="0" w:color="auto"/>
        <w:bottom w:val="none" w:sz="0" w:space="0" w:color="auto"/>
        <w:right w:val="none" w:sz="0" w:space="0" w:color="auto"/>
      </w:divBdr>
    </w:div>
    <w:div w:id="1472014034">
      <w:bodyDiv w:val="1"/>
      <w:marLeft w:val="0"/>
      <w:marRight w:val="0"/>
      <w:marTop w:val="0"/>
      <w:marBottom w:val="0"/>
      <w:divBdr>
        <w:top w:val="none" w:sz="0" w:space="0" w:color="auto"/>
        <w:left w:val="none" w:sz="0" w:space="0" w:color="auto"/>
        <w:bottom w:val="none" w:sz="0" w:space="0" w:color="auto"/>
        <w:right w:val="none" w:sz="0" w:space="0" w:color="auto"/>
      </w:divBdr>
    </w:div>
    <w:div w:id="1484467942">
      <w:bodyDiv w:val="1"/>
      <w:marLeft w:val="0"/>
      <w:marRight w:val="0"/>
      <w:marTop w:val="0"/>
      <w:marBottom w:val="0"/>
      <w:divBdr>
        <w:top w:val="none" w:sz="0" w:space="0" w:color="auto"/>
        <w:left w:val="none" w:sz="0" w:space="0" w:color="auto"/>
        <w:bottom w:val="none" w:sz="0" w:space="0" w:color="auto"/>
        <w:right w:val="none" w:sz="0" w:space="0" w:color="auto"/>
      </w:divBdr>
    </w:div>
    <w:div w:id="1511943564">
      <w:bodyDiv w:val="1"/>
      <w:marLeft w:val="0"/>
      <w:marRight w:val="0"/>
      <w:marTop w:val="0"/>
      <w:marBottom w:val="0"/>
      <w:divBdr>
        <w:top w:val="none" w:sz="0" w:space="0" w:color="auto"/>
        <w:left w:val="none" w:sz="0" w:space="0" w:color="auto"/>
        <w:bottom w:val="none" w:sz="0" w:space="0" w:color="auto"/>
        <w:right w:val="none" w:sz="0" w:space="0" w:color="auto"/>
      </w:divBdr>
    </w:div>
    <w:div w:id="1515222857">
      <w:bodyDiv w:val="1"/>
      <w:marLeft w:val="0"/>
      <w:marRight w:val="0"/>
      <w:marTop w:val="0"/>
      <w:marBottom w:val="0"/>
      <w:divBdr>
        <w:top w:val="none" w:sz="0" w:space="0" w:color="auto"/>
        <w:left w:val="none" w:sz="0" w:space="0" w:color="auto"/>
        <w:bottom w:val="none" w:sz="0" w:space="0" w:color="auto"/>
        <w:right w:val="none" w:sz="0" w:space="0" w:color="auto"/>
      </w:divBdr>
      <w:divsChild>
        <w:div w:id="29258414">
          <w:marLeft w:val="720"/>
          <w:marRight w:val="0"/>
          <w:marTop w:val="0"/>
          <w:marBottom w:val="0"/>
          <w:divBdr>
            <w:top w:val="none" w:sz="0" w:space="0" w:color="auto"/>
            <w:left w:val="none" w:sz="0" w:space="0" w:color="auto"/>
            <w:bottom w:val="none" w:sz="0" w:space="0" w:color="auto"/>
            <w:right w:val="none" w:sz="0" w:space="0" w:color="auto"/>
          </w:divBdr>
        </w:div>
        <w:div w:id="406999805">
          <w:marLeft w:val="2992"/>
          <w:marRight w:val="0"/>
          <w:marTop w:val="0"/>
          <w:marBottom w:val="0"/>
          <w:divBdr>
            <w:top w:val="none" w:sz="0" w:space="0" w:color="auto"/>
            <w:left w:val="none" w:sz="0" w:space="0" w:color="auto"/>
            <w:bottom w:val="none" w:sz="0" w:space="0" w:color="auto"/>
            <w:right w:val="none" w:sz="0" w:space="0" w:color="auto"/>
          </w:divBdr>
        </w:div>
        <w:div w:id="412511730">
          <w:marLeft w:val="720"/>
          <w:marRight w:val="0"/>
          <w:marTop w:val="0"/>
          <w:marBottom w:val="0"/>
          <w:divBdr>
            <w:top w:val="none" w:sz="0" w:space="0" w:color="auto"/>
            <w:left w:val="none" w:sz="0" w:space="0" w:color="auto"/>
            <w:bottom w:val="none" w:sz="0" w:space="0" w:color="auto"/>
            <w:right w:val="none" w:sz="0" w:space="0" w:color="auto"/>
          </w:divBdr>
        </w:div>
        <w:div w:id="1079447528">
          <w:marLeft w:val="720"/>
          <w:marRight w:val="0"/>
          <w:marTop w:val="0"/>
          <w:marBottom w:val="0"/>
          <w:divBdr>
            <w:top w:val="none" w:sz="0" w:space="0" w:color="auto"/>
            <w:left w:val="none" w:sz="0" w:space="0" w:color="auto"/>
            <w:bottom w:val="none" w:sz="0" w:space="0" w:color="auto"/>
            <w:right w:val="none" w:sz="0" w:space="0" w:color="auto"/>
          </w:divBdr>
        </w:div>
        <w:div w:id="1346516186">
          <w:marLeft w:val="2992"/>
          <w:marRight w:val="0"/>
          <w:marTop w:val="0"/>
          <w:marBottom w:val="0"/>
          <w:divBdr>
            <w:top w:val="none" w:sz="0" w:space="0" w:color="auto"/>
            <w:left w:val="none" w:sz="0" w:space="0" w:color="auto"/>
            <w:bottom w:val="none" w:sz="0" w:space="0" w:color="auto"/>
            <w:right w:val="none" w:sz="0" w:space="0" w:color="auto"/>
          </w:divBdr>
        </w:div>
      </w:divsChild>
    </w:div>
    <w:div w:id="1525246628">
      <w:bodyDiv w:val="1"/>
      <w:marLeft w:val="0"/>
      <w:marRight w:val="0"/>
      <w:marTop w:val="0"/>
      <w:marBottom w:val="0"/>
      <w:divBdr>
        <w:top w:val="none" w:sz="0" w:space="0" w:color="auto"/>
        <w:left w:val="none" w:sz="0" w:space="0" w:color="auto"/>
        <w:bottom w:val="none" w:sz="0" w:space="0" w:color="auto"/>
        <w:right w:val="none" w:sz="0" w:space="0" w:color="auto"/>
      </w:divBdr>
    </w:div>
    <w:div w:id="1530796603">
      <w:bodyDiv w:val="1"/>
      <w:marLeft w:val="0"/>
      <w:marRight w:val="0"/>
      <w:marTop w:val="0"/>
      <w:marBottom w:val="0"/>
      <w:divBdr>
        <w:top w:val="none" w:sz="0" w:space="0" w:color="auto"/>
        <w:left w:val="none" w:sz="0" w:space="0" w:color="auto"/>
        <w:bottom w:val="none" w:sz="0" w:space="0" w:color="auto"/>
        <w:right w:val="none" w:sz="0" w:space="0" w:color="auto"/>
      </w:divBdr>
    </w:div>
    <w:div w:id="1550989411">
      <w:bodyDiv w:val="1"/>
      <w:marLeft w:val="0"/>
      <w:marRight w:val="0"/>
      <w:marTop w:val="0"/>
      <w:marBottom w:val="0"/>
      <w:divBdr>
        <w:top w:val="none" w:sz="0" w:space="0" w:color="auto"/>
        <w:left w:val="none" w:sz="0" w:space="0" w:color="auto"/>
        <w:bottom w:val="none" w:sz="0" w:space="0" w:color="auto"/>
        <w:right w:val="none" w:sz="0" w:space="0" w:color="auto"/>
      </w:divBdr>
    </w:div>
    <w:div w:id="1552616193">
      <w:bodyDiv w:val="1"/>
      <w:marLeft w:val="0"/>
      <w:marRight w:val="0"/>
      <w:marTop w:val="0"/>
      <w:marBottom w:val="0"/>
      <w:divBdr>
        <w:top w:val="none" w:sz="0" w:space="0" w:color="auto"/>
        <w:left w:val="none" w:sz="0" w:space="0" w:color="auto"/>
        <w:bottom w:val="none" w:sz="0" w:space="0" w:color="auto"/>
        <w:right w:val="none" w:sz="0" w:space="0" w:color="auto"/>
      </w:divBdr>
    </w:div>
    <w:div w:id="1595628476">
      <w:bodyDiv w:val="1"/>
      <w:marLeft w:val="0"/>
      <w:marRight w:val="0"/>
      <w:marTop w:val="0"/>
      <w:marBottom w:val="0"/>
      <w:divBdr>
        <w:top w:val="none" w:sz="0" w:space="0" w:color="auto"/>
        <w:left w:val="none" w:sz="0" w:space="0" w:color="auto"/>
        <w:bottom w:val="none" w:sz="0" w:space="0" w:color="auto"/>
        <w:right w:val="none" w:sz="0" w:space="0" w:color="auto"/>
      </w:divBdr>
    </w:div>
    <w:div w:id="1603417418">
      <w:bodyDiv w:val="1"/>
      <w:marLeft w:val="0"/>
      <w:marRight w:val="0"/>
      <w:marTop w:val="0"/>
      <w:marBottom w:val="0"/>
      <w:divBdr>
        <w:top w:val="none" w:sz="0" w:space="0" w:color="auto"/>
        <w:left w:val="none" w:sz="0" w:space="0" w:color="auto"/>
        <w:bottom w:val="none" w:sz="0" w:space="0" w:color="auto"/>
        <w:right w:val="none" w:sz="0" w:space="0" w:color="auto"/>
      </w:divBdr>
    </w:div>
    <w:div w:id="1606812591">
      <w:bodyDiv w:val="1"/>
      <w:marLeft w:val="0"/>
      <w:marRight w:val="0"/>
      <w:marTop w:val="0"/>
      <w:marBottom w:val="0"/>
      <w:divBdr>
        <w:top w:val="none" w:sz="0" w:space="0" w:color="auto"/>
        <w:left w:val="none" w:sz="0" w:space="0" w:color="auto"/>
        <w:bottom w:val="none" w:sz="0" w:space="0" w:color="auto"/>
        <w:right w:val="none" w:sz="0" w:space="0" w:color="auto"/>
      </w:divBdr>
    </w:div>
    <w:div w:id="1607999505">
      <w:bodyDiv w:val="1"/>
      <w:marLeft w:val="0"/>
      <w:marRight w:val="0"/>
      <w:marTop w:val="0"/>
      <w:marBottom w:val="0"/>
      <w:divBdr>
        <w:top w:val="none" w:sz="0" w:space="0" w:color="auto"/>
        <w:left w:val="none" w:sz="0" w:space="0" w:color="auto"/>
        <w:bottom w:val="none" w:sz="0" w:space="0" w:color="auto"/>
        <w:right w:val="none" w:sz="0" w:space="0" w:color="auto"/>
      </w:divBdr>
    </w:div>
    <w:div w:id="1610507571">
      <w:bodyDiv w:val="1"/>
      <w:marLeft w:val="0"/>
      <w:marRight w:val="0"/>
      <w:marTop w:val="0"/>
      <w:marBottom w:val="0"/>
      <w:divBdr>
        <w:top w:val="none" w:sz="0" w:space="0" w:color="auto"/>
        <w:left w:val="none" w:sz="0" w:space="0" w:color="auto"/>
        <w:bottom w:val="none" w:sz="0" w:space="0" w:color="auto"/>
        <w:right w:val="none" w:sz="0" w:space="0" w:color="auto"/>
      </w:divBdr>
    </w:div>
    <w:div w:id="1629161780">
      <w:bodyDiv w:val="1"/>
      <w:marLeft w:val="0"/>
      <w:marRight w:val="0"/>
      <w:marTop w:val="0"/>
      <w:marBottom w:val="0"/>
      <w:divBdr>
        <w:top w:val="none" w:sz="0" w:space="0" w:color="auto"/>
        <w:left w:val="none" w:sz="0" w:space="0" w:color="auto"/>
        <w:bottom w:val="none" w:sz="0" w:space="0" w:color="auto"/>
        <w:right w:val="none" w:sz="0" w:space="0" w:color="auto"/>
      </w:divBdr>
    </w:div>
    <w:div w:id="1653555789">
      <w:bodyDiv w:val="1"/>
      <w:marLeft w:val="0"/>
      <w:marRight w:val="0"/>
      <w:marTop w:val="0"/>
      <w:marBottom w:val="0"/>
      <w:divBdr>
        <w:top w:val="none" w:sz="0" w:space="0" w:color="auto"/>
        <w:left w:val="none" w:sz="0" w:space="0" w:color="auto"/>
        <w:bottom w:val="none" w:sz="0" w:space="0" w:color="auto"/>
        <w:right w:val="none" w:sz="0" w:space="0" w:color="auto"/>
      </w:divBdr>
    </w:div>
    <w:div w:id="1659839987">
      <w:bodyDiv w:val="1"/>
      <w:marLeft w:val="0"/>
      <w:marRight w:val="0"/>
      <w:marTop w:val="0"/>
      <w:marBottom w:val="0"/>
      <w:divBdr>
        <w:top w:val="none" w:sz="0" w:space="0" w:color="auto"/>
        <w:left w:val="none" w:sz="0" w:space="0" w:color="auto"/>
        <w:bottom w:val="none" w:sz="0" w:space="0" w:color="auto"/>
        <w:right w:val="none" w:sz="0" w:space="0" w:color="auto"/>
      </w:divBdr>
    </w:div>
    <w:div w:id="1669364431">
      <w:bodyDiv w:val="1"/>
      <w:marLeft w:val="0"/>
      <w:marRight w:val="0"/>
      <w:marTop w:val="0"/>
      <w:marBottom w:val="0"/>
      <w:divBdr>
        <w:top w:val="none" w:sz="0" w:space="0" w:color="auto"/>
        <w:left w:val="none" w:sz="0" w:space="0" w:color="auto"/>
        <w:bottom w:val="none" w:sz="0" w:space="0" w:color="auto"/>
        <w:right w:val="none" w:sz="0" w:space="0" w:color="auto"/>
      </w:divBdr>
    </w:div>
    <w:div w:id="1677687877">
      <w:bodyDiv w:val="1"/>
      <w:marLeft w:val="0"/>
      <w:marRight w:val="0"/>
      <w:marTop w:val="0"/>
      <w:marBottom w:val="0"/>
      <w:divBdr>
        <w:top w:val="none" w:sz="0" w:space="0" w:color="auto"/>
        <w:left w:val="none" w:sz="0" w:space="0" w:color="auto"/>
        <w:bottom w:val="none" w:sz="0" w:space="0" w:color="auto"/>
        <w:right w:val="none" w:sz="0" w:space="0" w:color="auto"/>
      </w:divBdr>
    </w:div>
    <w:div w:id="1686707370">
      <w:bodyDiv w:val="1"/>
      <w:marLeft w:val="0"/>
      <w:marRight w:val="0"/>
      <w:marTop w:val="0"/>
      <w:marBottom w:val="0"/>
      <w:divBdr>
        <w:top w:val="none" w:sz="0" w:space="0" w:color="auto"/>
        <w:left w:val="none" w:sz="0" w:space="0" w:color="auto"/>
        <w:bottom w:val="none" w:sz="0" w:space="0" w:color="auto"/>
        <w:right w:val="none" w:sz="0" w:space="0" w:color="auto"/>
      </w:divBdr>
    </w:div>
    <w:div w:id="1715545503">
      <w:bodyDiv w:val="1"/>
      <w:marLeft w:val="0"/>
      <w:marRight w:val="0"/>
      <w:marTop w:val="0"/>
      <w:marBottom w:val="0"/>
      <w:divBdr>
        <w:top w:val="none" w:sz="0" w:space="0" w:color="auto"/>
        <w:left w:val="none" w:sz="0" w:space="0" w:color="auto"/>
        <w:bottom w:val="none" w:sz="0" w:space="0" w:color="auto"/>
        <w:right w:val="none" w:sz="0" w:space="0" w:color="auto"/>
      </w:divBdr>
    </w:div>
    <w:div w:id="1724064861">
      <w:bodyDiv w:val="1"/>
      <w:marLeft w:val="0"/>
      <w:marRight w:val="0"/>
      <w:marTop w:val="0"/>
      <w:marBottom w:val="0"/>
      <w:divBdr>
        <w:top w:val="none" w:sz="0" w:space="0" w:color="auto"/>
        <w:left w:val="none" w:sz="0" w:space="0" w:color="auto"/>
        <w:bottom w:val="none" w:sz="0" w:space="0" w:color="auto"/>
        <w:right w:val="none" w:sz="0" w:space="0" w:color="auto"/>
      </w:divBdr>
    </w:div>
    <w:div w:id="1726293389">
      <w:bodyDiv w:val="1"/>
      <w:marLeft w:val="0"/>
      <w:marRight w:val="0"/>
      <w:marTop w:val="0"/>
      <w:marBottom w:val="0"/>
      <w:divBdr>
        <w:top w:val="none" w:sz="0" w:space="0" w:color="auto"/>
        <w:left w:val="none" w:sz="0" w:space="0" w:color="auto"/>
        <w:bottom w:val="none" w:sz="0" w:space="0" w:color="auto"/>
        <w:right w:val="none" w:sz="0" w:space="0" w:color="auto"/>
      </w:divBdr>
    </w:div>
    <w:div w:id="1731804253">
      <w:bodyDiv w:val="1"/>
      <w:marLeft w:val="0"/>
      <w:marRight w:val="0"/>
      <w:marTop w:val="0"/>
      <w:marBottom w:val="0"/>
      <w:divBdr>
        <w:top w:val="none" w:sz="0" w:space="0" w:color="auto"/>
        <w:left w:val="none" w:sz="0" w:space="0" w:color="auto"/>
        <w:bottom w:val="none" w:sz="0" w:space="0" w:color="auto"/>
        <w:right w:val="none" w:sz="0" w:space="0" w:color="auto"/>
      </w:divBdr>
    </w:div>
    <w:div w:id="1754737966">
      <w:bodyDiv w:val="1"/>
      <w:marLeft w:val="0"/>
      <w:marRight w:val="0"/>
      <w:marTop w:val="0"/>
      <w:marBottom w:val="0"/>
      <w:divBdr>
        <w:top w:val="none" w:sz="0" w:space="0" w:color="auto"/>
        <w:left w:val="none" w:sz="0" w:space="0" w:color="auto"/>
        <w:bottom w:val="none" w:sz="0" w:space="0" w:color="auto"/>
        <w:right w:val="none" w:sz="0" w:space="0" w:color="auto"/>
      </w:divBdr>
    </w:div>
    <w:div w:id="1766995988">
      <w:bodyDiv w:val="1"/>
      <w:marLeft w:val="0"/>
      <w:marRight w:val="0"/>
      <w:marTop w:val="0"/>
      <w:marBottom w:val="0"/>
      <w:divBdr>
        <w:top w:val="none" w:sz="0" w:space="0" w:color="auto"/>
        <w:left w:val="none" w:sz="0" w:space="0" w:color="auto"/>
        <w:bottom w:val="none" w:sz="0" w:space="0" w:color="auto"/>
        <w:right w:val="none" w:sz="0" w:space="0" w:color="auto"/>
      </w:divBdr>
    </w:div>
    <w:div w:id="1771315194">
      <w:bodyDiv w:val="1"/>
      <w:marLeft w:val="0"/>
      <w:marRight w:val="0"/>
      <w:marTop w:val="0"/>
      <w:marBottom w:val="0"/>
      <w:divBdr>
        <w:top w:val="none" w:sz="0" w:space="0" w:color="auto"/>
        <w:left w:val="none" w:sz="0" w:space="0" w:color="auto"/>
        <w:bottom w:val="none" w:sz="0" w:space="0" w:color="auto"/>
        <w:right w:val="none" w:sz="0" w:space="0" w:color="auto"/>
      </w:divBdr>
    </w:div>
    <w:div w:id="1793818156">
      <w:bodyDiv w:val="1"/>
      <w:marLeft w:val="0"/>
      <w:marRight w:val="0"/>
      <w:marTop w:val="0"/>
      <w:marBottom w:val="0"/>
      <w:divBdr>
        <w:top w:val="none" w:sz="0" w:space="0" w:color="auto"/>
        <w:left w:val="none" w:sz="0" w:space="0" w:color="auto"/>
        <w:bottom w:val="none" w:sz="0" w:space="0" w:color="auto"/>
        <w:right w:val="none" w:sz="0" w:space="0" w:color="auto"/>
      </w:divBdr>
      <w:divsChild>
        <w:div w:id="46418072">
          <w:marLeft w:val="720"/>
          <w:marRight w:val="0"/>
          <w:marTop w:val="0"/>
          <w:marBottom w:val="0"/>
          <w:divBdr>
            <w:top w:val="none" w:sz="0" w:space="0" w:color="auto"/>
            <w:left w:val="none" w:sz="0" w:space="0" w:color="auto"/>
            <w:bottom w:val="none" w:sz="0" w:space="0" w:color="auto"/>
            <w:right w:val="none" w:sz="0" w:space="0" w:color="auto"/>
          </w:divBdr>
        </w:div>
        <w:div w:id="160705722">
          <w:marLeft w:val="2992"/>
          <w:marRight w:val="0"/>
          <w:marTop w:val="0"/>
          <w:marBottom w:val="0"/>
          <w:divBdr>
            <w:top w:val="none" w:sz="0" w:space="0" w:color="auto"/>
            <w:left w:val="none" w:sz="0" w:space="0" w:color="auto"/>
            <w:bottom w:val="none" w:sz="0" w:space="0" w:color="auto"/>
            <w:right w:val="none" w:sz="0" w:space="0" w:color="auto"/>
          </w:divBdr>
        </w:div>
        <w:div w:id="347298272">
          <w:marLeft w:val="720"/>
          <w:marRight w:val="0"/>
          <w:marTop w:val="0"/>
          <w:marBottom w:val="0"/>
          <w:divBdr>
            <w:top w:val="none" w:sz="0" w:space="0" w:color="auto"/>
            <w:left w:val="none" w:sz="0" w:space="0" w:color="auto"/>
            <w:bottom w:val="none" w:sz="0" w:space="0" w:color="auto"/>
            <w:right w:val="none" w:sz="0" w:space="0" w:color="auto"/>
          </w:divBdr>
        </w:div>
        <w:div w:id="375278506">
          <w:marLeft w:val="2992"/>
          <w:marRight w:val="0"/>
          <w:marTop w:val="0"/>
          <w:marBottom w:val="0"/>
          <w:divBdr>
            <w:top w:val="none" w:sz="0" w:space="0" w:color="auto"/>
            <w:left w:val="none" w:sz="0" w:space="0" w:color="auto"/>
            <w:bottom w:val="none" w:sz="0" w:space="0" w:color="auto"/>
            <w:right w:val="none" w:sz="0" w:space="0" w:color="auto"/>
          </w:divBdr>
        </w:div>
        <w:div w:id="1711951281">
          <w:marLeft w:val="720"/>
          <w:marRight w:val="0"/>
          <w:marTop w:val="0"/>
          <w:marBottom w:val="0"/>
          <w:divBdr>
            <w:top w:val="none" w:sz="0" w:space="0" w:color="auto"/>
            <w:left w:val="none" w:sz="0" w:space="0" w:color="auto"/>
            <w:bottom w:val="none" w:sz="0" w:space="0" w:color="auto"/>
            <w:right w:val="none" w:sz="0" w:space="0" w:color="auto"/>
          </w:divBdr>
        </w:div>
      </w:divsChild>
    </w:div>
    <w:div w:id="1808931713">
      <w:bodyDiv w:val="1"/>
      <w:marLeft w:val="0"/>
      <w:marRight w:val="0"/>
      <w:marTop w:val="0"/>
      <w:marBottom w:val="0"/>
      <w:divBdr>
        <w:top w:val="none" w:sz="0" w:space="0" w:color="auto"/>
        <w:left w:val="none" w:sz="0" w:space="0" w:color="auto"/>
        <w:bottom w:val="none" w:sz="0" w:space="0" w:color="auto"/>
        <w:right w:val="none" w:sz="0" w:space="0" w:color="auto"/>
      </w:divBdr>
    </w:div>
    <w:div w:id="1861312074">
      <w:bodyDiv w:val="1"/>
      <w:marLeft w:val="0"/>
      <w:marRight w:val="0"/>
      <w:marTop w:val="0"/>
      <w:marBottom w:val="0"/>
      <w:divBdr>
        <w:top w:val="none" w:sz="0" w:space="0" w:color="auto"/>
        <w:left w:val="none" w:sz="0" w:space="0" w:color="auto"/>
        <w:bottom w:val="none" w:sz="0" w:space="0" w:color="auto"/>
        <w:right w:val="none" w:sz="0" w:space="0" w:color="auto"/>
      </w:divBdr>
    </w:div>
    <w:div w:id="1863934701">
      <w:bodyDiv w:val="1"/>
      <w:marLeft w:val="0"/>
      <w:marRight w:val="0"/>
      <w:marTop w:val="0"/>
      <w:marBottom w:val="0"/>
      <w:divBdr>
        <w:top w:val="none" w:sz="0" w:space="0" w:color="auto"/>
        <w:left w:val="none" w:sz="0" w:space="0" w:color="auto"/>
        <w:bottom w:val="none" w:sz="0" w:space="0" w:color="auto"/>
        <w:right w:val="none" w:sz="0" w:space="0" w:color="auto"/>
      </w:divBdr>
    </w:div>
    <w:div w:id="1866746172">
      <w:bodyDiv w:val="1"/>
      <w:marLeft w:val="0"/>
      <w:marRight w:val="0"/>
      <w:marTop w:val="0"/>
      <w:marBottom w:val="0"/>
      <w:divBdr>
        <w:top w:val="none" w:sz="0" w:space="0" w:color="auto"/>
        <w:left w:val="none" w:sz="0" w:space="0" w:color="auto"/>
        <w:bottom w:val="none" w:sz="0" w:space="0" w:color="auto"/>
        <w:right w:val="none" w:sz="0" w:space="0" w:color="auto"/>
      </w:divBdr>
    </w:div>
    <w:div w:id="1880165281">
      <w:bodyDiv w:val="1"/>
      <w:marLeft w:val="0"/>
      <w:marRight w:val="0"/>
      <w:marTop w:val="0"/>
      <w:marBottom w:val="0"/>
      <w:divBdr>
        <w:top w:val="none" w:sz="0" w:space="0" w:color="auto"/>
        <w:left w:val="none" w:sz="0" w:space="0" w:color="auto"/>
        <w:bottom w:val="none" w:sz="0" w:space="0" w:color="auto"/>
        <w:right w:val="none" w:sz="0" w:space="0" w:color="auto"/>
      </w:divBdr>
    </w:div>
    <w:div w:id="1883397040">
      <w:bodyDiv w:val="1"/>
      <w:marLeft w:val="0"/>
      <w:marRight w:val="0"/>
      <w:marTop w:val="0"/>
      <w:marBottom w:val="0"/>
      <w:divBdr>
        <w:top w:val="none" w:sz="0" w:space="0" w:color="auto"/>
        <w:left w:val="none" w:sz="0" w:space="0" w:color="auto"/>
        <w:bottom w:val="none" w:sz="0" w:space="0" w:color="auto"/>
        <w:right w:val="none" w:sz="0" w:space="0" w:color="auto"/>
      </w:divBdr>
    </w:div>
    <w:div w:id="1891501873">
      <w:bodyDiv w:val="1"/>
      <w:marLeft w:val="0"/>
      <w:marRight w:val="0"/>
      <w:marTop w:val="0"/>
      <w:marBottom w:val="0"/>
      <w:divBdr>
        <w:top w:val="none" w:sz="0" w:space="0" w:color="auto"/>
        <w:left w:val="none" w:sz="0" w:space="0" w:color="auto"/>
        <w:bottom w:val="none" w:sz="0" w:space="0" w:color="auto"/>
        <w:right w:val="none" w:sz="0" w:space="0" w:color="auto"/>
      </w:divBdr>
    </w:div>
    <w:div w:id="1898542115">
      <w:bodyDiv w:val="1"/>
      <w:marLeft w:val="0"/>
      <w:marRight w:val="0"/>
      <w:marTop w:val="0"/>
      <w:marBottom w:val="0"/>
      <w:divBdr>
        <w:top w:val="none" w:sz="0" w:space="0" w:color="auto"/>
        <w:left w:val="none" w:sz="0" w:space="0" w:color="auto"/>
        <w:bottom w:val="none" w:sz="0" w:space="0" w:color="auto"/>
        <w:right w:val="none" w:sz="0" w:space="0" w:color="auto"/>
      </w:divBdr>
    </w:div>
    <w:div w:id="1898975614">
      <w:bodyDiv w:val="1"/>
      <w:marLeft w:val="0"/>
      <w:marRight w:val="0"/>
      <w:marTop w:val="0"/>
      <w:marBottom w:val="0"/>
      <w:divBdr>
        <w:top w:val="none" w:sz="0" w:space="0" w:color="auto"/>
        <w:left w:val="none" w:sz="0" w:space="0" w:color="auto"/>
        <w:bottom w:val="none" w:sz="0" w:space="0" w:color="auto"/>
        <w:right w:val="none" w:sz="0" w:space="0" w:color="auto"/>
      </w:divBdr>
    </w:div>
    <w:div w:id="1925869605">
      <w:bodyDiv w:val="1"/>
      <w:marLeft w:val="0"/>
      <w:marRight w:val="0"/>
      <w:marTop w:val="0"/>
      <w:marBottom w:val="0"/>
      <w:divBdr>
        <w:top w:val="none" w:sz="0" w:space="0" w:color="auto"/>
        <w:left w:val="none" w:sz="0" w:space="0" w:color="auto"/>
        <w:bottom w:val="none" w:sz="0" w:space="0" w:color="auto"/>
        <w:right w:val="none" w:sz="0" w:space="0" w:color="auto"/>
      </w:divBdr>
    </w:div>
    <w:div w:id="1928995210">
      <w:bodyDiv w:val="1"/>
      <w:marLeft w:val="0"/>
      <w:marRight w:val="0"/>
      <w:marTop w:val="0"/>
      <w:marBottom w:val="0"/>
      <w:divBdr>
        <w:top w:val="none" w:sz="0" w:space="0" w:color="auto"/>
        <w:left w:val="none" w:sz="0" w:space="0" w:color="auto"/>
        <w:bottom w:val="none" w:sz="0" w:space="0" w:color="auto"/>
        <w:right w:val="none" w:sz="0" w:space="0" w:color="auto"/>
      </w:divBdr>
    </w:div>
    <w:div w:id="1939025015">
      <w:bodyDiv w:val="1"/>
      <w:marLeft w:val="0"/>
      <w:marRight w:val="0"/>
      <w:marTop w:val="0"/>
      <w:marBottom w:val="0"/>
      <w:divBdr>
        <w:top w:val="none" w:sz="0" w:space="0" w:color="auto"/>
        <w:left w:val="none" w:sz="0" w:space="0" w:color="auto"/>
        <w:bottom w:val="none" w:sz="0" w:space="0" w:color="auto"/>
        <w:right w:val="none" w:sz="0" w:space="0" w:color="auto"/>
      </w:divBdr>
    </w:div>
    <w:div w:id="1958029122">
      <w:bodyDiv w:val="1"/>
      <w:marLeft w:val="0"/>
      <w:marRight w:val="0"/>
      <w:marTop w:val="0"/>
      <w:marBottom w:val="0"/>
      <w:divBdr>
        <w:top w:val="none" w:sz="0" w:space="0" w:color="auto"/>
        <w:left w:val="none" w:sz="0" w:space="0" w:color="auto"/>
        <w:bottom w:val="none" w:sz="0" w:space="0" w:color="auto"/>
        <w:right w:val="none" w:sz="0" w:space="0" w:color="auto"/>
      </w:divBdr>
    </w:div>
    <w:div w:id="1975672628">
      <w:bodyDiv w:val="1"/>
      <w:marLeft w:val="0"/>
      <w:marRight w:val="0"/>
      <w:marTop w:val="0"/>
      <w:marBottom w:val="0"/>
      <w:divBdr>
        <w:top w:val="none" w:sz="0" w:space="0" w:color="auto"/>
        <w:left w:val="none" w:sz="0" w:space="0" w:color="auto"/>
        <w:bottom w:val="none" w:sz="0" w:space="0" w:color="auto"/>
        <w:right w:val="none" w:sz="0" w:space="0" w:color="auto"/>
      </w:divBdr>
    </w:div>
    <w:div w:id="1982998553">
      <w:bodyDiv w:val="1"/>
      <w:marLeft w:val="0"/>
      <w:marRight w:val="0"/>
      <w:marTop w:val="0"/>
      <w:marBottom w:val="0"/>
      <w:divBdr>
        <w:top w:val="none" w:sz="0" w:space="0" w:color="auto"/>
        <w:left w:val="none" w:sz="0" w:space="0" w:color="auto"/>
        <w:bottom w:val="none" w:sz="0" w:space="0" w:color="auto"/>
        <w:right w:val="none" w:sz="0" w:space="0" w:color="auto"/>
      </w:divBdr>
    </w:div>
    <w:div w:id="1985309500">
      <w:bodyDiv w:val="1"/>
      <w:marLeft w:val="0"/>
      <w:marRight w:val="0"/>
      <w:marTop w:val="0"/>
      <w:marBottom w:val="0"/>
      <w:divBdr>
        <w:top w:val="none" w:sz="0" w:space="0" w:color="auto"/>
        <w:left w:val="none" w:sz="0" w:space="0" w:color="auto"/>
        <w:bottom w:val="none" w:sz="0" w:space="0" w:color="auto"/>
        <w:right w:val="none" w:sz="0" w:space="0" w:color="auto"/>
      </w:divBdr>
    </w:div>
    <w:div w:id="1993482896">
      <w:bodyDiv w:val="1"/>
      <w:marLeft w:val="0"/>
      <w:marRight w:val="0"/>
      <w:marTop w:val="0"/>
      <w:marBottom w:val="0"/>
      <w:divBdr>
        <w:top w:val="none" w:sz="0" w:space="0" w:color="auto"/>
        <w:left w:val="none" w:sz="0" w:space="0" w:color="auto"/>
        <w:bottom w:val="none" w:sz="0" w:space="0" w:color="auto"/>
        <w:right w:val="none" w:sz="0" w:space="0" w:color="auto"/>
      </w:divBdr>
    </w:div>
    <w:div w:id="1995255959">
      <w:bodyDiv w:val="1"/>
      <w:marLeft w:val="0"/>
      <w:marRight w:val="0"/>
      <w:marTop w:val="0"/>
      <w:marBottom w:val="0"/>
      <w:divBdr>
        <w:top w:val="none" w:sz="0" w:space="0" w:color="auto"/>
        <w:left w:val="none" w:sz="0" w:space="0" w:color="auto"/>
        <w:bottom w:val="none" w:sz="0" w:space="0" w:color="auto"/>
        <w:right w:val="none" w:sz="0" w:space="0" w:color="auto"/>
      </w:divBdr>
    </w:div>
    <w:div w:id="1996761990">
      <w:bodyDiv w:val="1"/>
      <w:marLeft w:val="0"/>
      <w:marRight w:val="0"/>
      <w:marTop w:val="0"/>
      <w:marBottom w:val="0"/>
      <w:divBdr>
        <w:top w:val="none" w:sz="0" w:space="0" w:color="auto"/>
        <w:left w:val="none" w:sz="0" w:space="0" w:color="auto"/>
        <w:bottom w:val="none" w:sz="0" w:space="0" w:color="auto"/>
        <w:right w:val="none" w:sz="0" w:space="0" w:color="auto"/>
      </w:divBdr>
    </w:div>
    <w:div w:id="2018116057">
      <w:bodyDiv w:val="1"/>
      <w:marLeft w:val="0"/>
      <w:marRight w:val="0"/>
      <w:marTop w:val="0"/>
      <w:marBottom w:val="0"/>
      <w:divBdr>
        <w:top w:val="none" w:sz="0" w:space="0" w:color="auto"/>
        <w:left w:val="none" w:sz="0" w:space="0" w:color="auto"/>
        <w:bottom w:val="none" w:sz="0" w:space="0" w:color="auto"/>
        <w:right w:val="none" w:sz="0" w:space="0" w:color="auto"/>
      </w:divBdr>
    </w:div>
    <w:div w:id="2018269981">
      <w:bodyDiv w:val="1"/>
      <w:marLeft w:val="0"/>
      <w:marRight w:val="0"/>
      <w:marTop w:val="0"/>
      <w:marBottom w:val="0"/>
      <w:divBdr>
        <w:top w:val="none" w:sz="0" w:space="0" w:color="auto"/>
        <w:left w:val="none" w:sz="0" w:space="0" w:color="auto"/>
        <w:bottom w:val="none" w:sz="0" w:space="0" w:color="auto"/>
        <w:right w:val="none" w:sz="0" w:space="0" w:color="auto"/>
      </w:divBdr>
      <w:divsChild>
        <w:div w:id="215166084">
          <w:marLeft w:val="0"/>
          <w:marRight w:val="0"/>
          <w:marTop w:val="0"/>
          <w:marBottom w:val="0"/>
          <w:divBdr>
            <w:top w:val="none" w:sz="0" w:space="0" w:color="auto"/>
            <w:left w:val="none" w:sz="0" w:space="0" w:color="auto"/>
            <w:bottom w:val="none" w:sz="0" w:space="0" w:color="auto"/>
            <w:right w:val="none" w:sz="0" w:space="0" w:color="auto"/>
          </w:divBdr>
        </w:div>
        <w:div w:id="1743748641">
          <w:marLeft w:val="0"/>
          <w:marRight w:val="0"/>
          <w:marTop w:val="0"/>
          <w:marBottom w:val="0"/>
          <w:divBdr>
            <w:top w:val="none" w:sz="0" w:space="0" w:color="auto"/>
            <w:left w:val="none" w:sz="0" w:space="0" w:color="auto"/>
            <w:bottom w:val="none" w:sz="0" w:space="0" w:color="auto"/>
            <w:right w:val="none" w:sz="0" w:space="0" w:color="auto"/>
          </w:divBdr>
        </w:div>
      </w:divsChild>
    </w:div>
    <w:div w:id="2022735575">
      <w:bodyDiv w:val="1"/>
      <w:marLeft w:val="0"/>
      <w:marRight w:val="0"/>
      <w:marTop w:val="0"/>
      <w:marBottom w:val="0"/>
      <w:divBdr>
        <w:top w:val="none" w:sz="0" w:space="0" w:color="auto"/>
        <w:left w:val="none" w:sz="0" w:space="0" w:color="auto"/>
        <w:bottom w:val="none" w:sz="0" w:space="0" w:color="auto"/>
        <w:right w:val="none" w:sz="0" w:space="0" w:color="auto"/>
      </w:divBdr>
    </w:div>
    <w:div w:id="2024430971">
      <w:bodyDiv w:val="1"/>
      <w:marLeft w:val="0"/>
      <w:marRight w:val="0"/>
      <w:marTop w:val="0"/>
      <w:marBottom w:val="0"/>
      <w:divBdr>
        <w:top w:val="none" w:sz="0" w:space="0" w:color="auto"/>
        <w:left w:val="none" w:sz="0" w:space="0" w:color="auto"/>
        <w:bottom w:val="none" w:sz="0" w:space="0" w:color="auto"/>
        <w:right w:val="none" w:sz="0" w:space="0" w:color="auto"/>
      </w:divBdr>
    </w:div>
    <w:div w:id="2025402279">
      <w:bodyDiv w:val="1"/>
      <w:marLeft w:val="0"/>
      <w:marRight w:val="0"/>
      <w:marTop w:val="0"/>
      <w:marBottom w:val="0"/>
      <w:divBdr>
        <w:top w:val="none" w:sz="0" w:space="0" w:color="auto"/>
        <w:left w:val="none" w:sz="0" w:space="0" w:color="auto"/>
        <w:bottom w:val="none" w:sz="0" w:space="0" w:color="auto"/>
        <w:right w:val="none" w:sz="0" w:space="0" w:color="auto"/>
      </w:divBdr>
    </w:div>
    <w:div w:id="2049380078">
      <w:bodyDiv w:val="1"/>
      <w:marLeft w:val="0"/>
      <w:marRight w:val="0"/>
      <w:marTop w:val="0"/>
      <w:marBottom w:val="0"/>
      <w:divBdr>
        <w:top w:val="none" w:sz="0" w:space="0" w:color="auto"/>
        <w:left w:val="none" w:sz="0" w:space="0" w:color="auto"/>
        <w:bottom w:val="none" w:sz="0" w:space="0" w:color="auto"/>
        <w:right w:val="none" w:sz="0" w:space="0" w:color="auto"/>
      </w:divBdr>
    </w:div>
    <w:div w:id="2066054595">
      <w:bodyDiv w:val="1"/>
      <w:marLeft w:val="0"/>
      <w:marRight w:val="0"/>
      <w:marTop w:val="0"/>
      <w:marBottom w:val="0"/>
      <w:divBdr>
        <w:top w:val="none" w:sz="0" w:space="0" w:color="auto"/>
        <w:left w:val="none" w:sz="0" w:space="0" w:color="auto"/>
        <w:bottom w:val="none" w:sz="0" w:space="0" w:color="auto"/>
        <w:right w:val="none" w:sz="0" w:space="0" w:color="auto"/>
      </w:divBdr>
    </w:div>
    <w:div w:id="2078940774">
      <w:bodyDiv w:val="1"/>
      <w:marLeft w:val="0"/>
      <w:marRight w:val="0"/>
      <w:marTop w:val="0"/>
      <w:marBottom w:val="0"/>
      <w:divBdr>
        <w:top w:val="none" w:sz="0" w:space="0" w:color="auto"/>
        <w:left w:val="none" w:sz="0" w:space="0" w:color="auto"/>
        <w:bottom w:val="none" w:sz="0" w:space="0" w:color="auto"/>
        <w:right w:val="none" w:sz="0" w:space="0" w:color="auto"/>
      </w:divBdr>
    </w:div>
    <w:div w:id="2100061922">
      <w:bodyDiv w:val="1"/>
      <w:marLeft w:val="0"/>
      <w:marRight w:val="0"/>
      <w:marTop w:val="0"/>
      <w:marBottom w:val="0"/>
      <w:divBdr>
        <w:top w:val="none" w:sz="0" w:space="0" w:color="auto"/>
        <w:left w:val="none" w:sz="0" w:space="0" w:color="auto"/>
        <w:bottom w:val="none" w:sz="0" w:space="0" w:color="auto"/>
        <w:right w:val="none" w:sz="0" w:space="0" w:color="auto"/>
      </w:divBdr>
      <w:divsChild>
        <w:div w:id="184443384">
          <w:marLeft w:val="2992"/>
          <w:marRight w:val="0"/>
          <w:marTop w:val="0"/>
          <w:marBottom w:val="0"/>
          <w:divBdr>
            <w:top w:val="none" w:sz="0" w:space="0" w:color="auto"/>
            <w:left w:val="none" w:sz="0" w:space="0" w:color="auto"/>
            <w:bottom w:val="none" w:sz="0" w:space="0" w:color="auto"/>
            <w:right w:val="none" w:sz="0" w:space="0" w:color="auto"/>
          </w:divBdr>
        </w:div>
        <w:div w:id="562254856">
          <w:marLeft w:val="720"/>
          <w:marRight w:val="0"/>
          <w:marTop w:val="0"/>
          <w:marBottom w:val="0"/>
          <w:divBdr>
            <w:top w:val="none" w:sz="0" w:space="0" w:color="auto"/>
            <w:left w:val="none" w:sz="0" w:space="0" w:color="auto"/>
            <w:bottom w:val="none" w:sz="0" w:space="0" w:color="auto"/>
            <w:right w:val="none" w:sz="0" w:space="0" w:color="auto"/>
          </w:divBdr>
        </w:div>
        <w:div w:id="791946154">
          <w:marLeft w:val="720"/>
          <w:marRight w:val="0"/>
          <w:marTop w:val="0"/>
          <w:marBottom w:val="0"/>
          <w:divBdr>
            <w:top w:val="none" w:sz="0" w:space="0" w:color="auto"/>
            <w:left w:val="none" w:sz="0" w:space="0" w:color="auto"/>
            <w:bottom w:val="none" w:sz="0" w:space="0" w:color="auto"/>
            <w:right w:val="none" w:sz="0" w:space="0" w:color="auto"/>
          </w:divBdr>
        </w:div>
        <w:div w:id="1337462766">
          <w:marLeft w:val="2992"/>
          <w:marRight w:val="0"/>
          <w:marTop w:val="0"/>
          <w:marBottom w:val="0"/>
          <w:divBdr>
            <w:top w:val="none" w:sz="0" w:space="0" w:color="auto"/>
            <w:left w:val="none" w:sz="0" w:space="0" w:color="auto"/>
            <w:bottom w:val="none" w:sz="0" w:space="0" w:color="auto"/>
            <w:right w:val="none" w:sz="0" w:space="0" w:color="auto"/>
          </w:divBdr>
        </w:div>
        <w:div w:id="1671565870">
          <w:marLeft w:val="720"/>
          <w:marRight w:val="0"/>
          <w:marTop w:val="0"/>
          <w:marBottom w:val="0"/>
          <w:divBdr>
            <w:top w:val="none" w:sz="0" w:space="0" w:color="auto"/>
            <w:left w:val="none" w:sz="0" w:space="0" w:color="auto"/>
            <w:bottom w:val="none" w:sz="0" w:space="0" w:color="auto"/>
            <w:right w:val="none" w:sz="0" w:space="0" w:color="auto"/>
          </w:divBdr>
        </w:div>
      </w:divsChild>
    </w:div>
    <w:div w:id="2124765194">
      <w:bodyDiv w:val="1"/>
      <w:marLeft w:val="0"/>
      <w:marRight w:val="0"/>
      <w:marTop w:val="0"/>
      <w:marBottom w:val="0"/>
      <w:divBdr>
        <w:top w:val="none" w:sz="0" w:space="0" w:color="auto"/>
        <w:left w:val="none" w:sz="0" w:space="0" w:color="auto"/>
        <w:bottom w:val="none" w:sz="0" w:space="0" w:color="auto"/>
        <w:right w:val="none" w:sz="0" w:space="0" w:color="auto"/>
      </w:divBdr>
    </w:div>
    <w:div w:id="2126073167">
      <w:bodyDiv w:val="1"/>
      <w:marLeft w:val="0"/>
      <w:marRight w:val="0"/>
      <w:marTop w:val="0"/>
      <w:marBottom w:val="0"/>
      <w:divBdr>
        <w:top w:val="none" w:sz="0" w:space="0" w:color="auto"/>
        <w:left w:val="none" w:sz="0" w:space="0" w:color="auto"/>
        <w:bottom w:val="none" w:sz="0" w:space="0" w:color="auto"/>
        <w:right w:val="none" w:sz="0" w:space="0" w:color="auto"/>
      </w:divBdr>
    </w:div>
    <w:div w:id="2126120317">
      <w:bodyDiv w:val="1"/>
      <w:marLeft w:val="0"/>
      <w:marRight w:val="0"/>
      <w:marTop w:val="0"/>
      <w:marBottom w:val="0"/>
      <w:divBdr>
        <w:top w:val="none" w:sz="0" w:space="0" w:color="auto"/>
        <w:left w:val="none" w:sz="0" w:space="0" w:color="auto"/>
        <w:bottom w:val="none" w:sz="0" w:space="0" w:color="auto"/>
        <w:right w:val="none" w:sz="0" w:space="0" w:color="auto"/>
      </w:divBdr>
    </w:div>
    <w:div w:id="2126381542">
      <w:bodyDiv w:val="1"/>
      <w:marLeft w:val="0"/>
      <w:marRight w:val="0"/>
      <w:marTop w:val="0"/>
      <w:marBottom w:val="0"/>
      <w:divBdr>
        <w:top w:val="none" w:sz="0" w:space="0" w:color="auto"/>
        <w:left w:val="none" w:sz="0" w:space="0" w:color="auto"/>
        <w:bottom w:val="none" w:sz="0" w:space="0" w:color="auto"/>
        <w:right w:val="none" w:sz="0" w:space="0" w:color="auto"/>
      </w:divBdr>
    </w:div>
    <w:div w:id="2134277153">
      <w:bodyDiv w:val="1"/>
      <w:marLeft w:val="0"/>
      <w:marRight w:val="0"/>
      <w:marTop w:val="0"/>
      <w:marBottom w:val="0"/>
      <w:divBdr>
        <w:top w:val="none" w:sz="0" w:space="0" w:color="auto"/>
        <w:left w:val="none" w:sz="0" w:space="0" w:color="auto"/>
        <w:bottom w:val="none" w:sz="0" w:space="0" w:color="auto"/>
        <w:right w:val="none" w:sz="0" w:space="0" w:color="auto"/>
      </w:divBdr>
    </w:div>
    <w:div w:id="2141680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go.id" TargetMode="External"/><Relationship Id="rId13" Type="http://schemas.openxmlformats.org/officeDocument/2006/relationships/hyperlink" Target="http://id.wikipedia.org/wiki/Indonesia" TargetMode="External"/><Relationship Id="rId18" Type="http://schemas.openxmlformats.org/officeDocument/2006/relationships/hyperlink" Target="http://id.wikipedia.org/w/index.php?title=Djohan_Emir_Setijoso&amp;action=edit&amp;redlink=1"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png"/><Relationship Id="rId7" Type="http://schemas.openxmlformats.org/officeDocument/2006/relationships/endnotes" Target="endnotes.xml"/><Relationship Id="rId12" Type="http://schemas.openxmlformats.org/officeDocument/2006/relationships/hyperlink" Target="http://id.wikipedia.org/wiki/Bank" TargetMode="External"/><Relationship Id="rId17" Type="http://schemas.openxmlformats.org/officeDocument/2006/relationships/hyperlink" Target="http://id.wikipedia.org/wiki/1999"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id.wikipedia.org/wiki/Grup_Salim" TargetMode="External"/><Relationship Id="rId20" Type="http://schemas.openxmlformats.org/officeDocument/2006/relationships/hyperlink" Target="http://id.wikipedia.org/wiki/Tata_kelola_perusahaan_yang_bai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i.go.id" TargetMode="External"/><Relationship Id="rId24" Type="http://schemas.openxmlformats.org/officeDocument/2006/relationships/hyperlink" Target="http://ferdifadly.blogspot.com" TargetMode="External"/><Relationship Id="rId5" Type="http://schemas.openxmlformats.org/officeDocument/2006/relationships/webSettings" Target="webSettings.xml"/><Relationship Id="rId15" Type="http://schemas.openxmlformats.org/officeDocument/2006/relationships/hyperlink" Target="http://id.wikipedia.org/wiki/1957" TargetMode="External"/><Relationship Id="rId23" Type="http://schemas.openxmlformats.org/officeDocument/2006/relationships/image" Target="media/image3.png"/><Relationship Id="rId28" Type="http://schemas.openxmlformats.org/officeDocument/2006/relationships/theme" Target="theme/theme1.xml"/><Relationship Id="rId10" Type="http://schemas.openxmlformats.org/officeDocument/2006/relationships/hyperlink" Target="http://kamusbisnis.com/arti/laba-bersih/" TargetMode="External"/><Relationship Id="rId19" Type="http://schemas.openxmlformats.org/officeDocument/2006/relationships/hyperlink" Target="http://id.wikipedia.org/wiki/Krisis_moneter" TargetMode="External"/><Relationship Id="rId4" Type="http://schemas.openxmlformats.org/officeDocument/2006/relationships/settings" Target="settings.xml"/><Relationship Id="rId9" Type="http://schemas.openxmlformats.org/officeDocument/2006/relationships/hyperlink" Target="http://kamusbisnis.com/arti/laba/" TargetMode="External"/><Relationship Id="rId14" Type="http://schemas.openxmlformats.org/officeDocument/2006/relationships/hyperlink" Target="http://id.wikipedia.org/wiki/21_Februari" TargetMode="External"/><Relationship Id="rId22" Type="http://schemas.openxmlformats.org/officeDocument/2006/relationships/image" Target="media/image2.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32B6E-42C6-4997-B18D-0D83A3895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8685</TotalTime>
  <Pages>98</Pages>
  <Words>21872</Words>
  <Characters>124673</Characters>
  <Application>Microsoft Office Word</Application>
  <DocSecurity>0</DocSecurity>
  <Lines>1038</Lines>
  <Paragraphs>292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Syarif</dc:creator>
  <cp:lastModifiedBy>Sudding</cp:lastModifiedBy>
  <cp:revision>122</cp:revision>
  <cp:lastPrinted>2015-02-12T02:34:00Z</cp:lastPrinted>
  <dcterms:created xsi:type="dcterms:W3CDTF">2014-09-01T13:53:00Z</dcterms:created>
  <dcterms:modified xsi:type="dcterms:W3CDTF">2015-02-27T15:18:00Z</dcterms:modified>
</cp:coreProperties>
</file>