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2D" w:rsidRDefault="00624E95" w:rsidP="00624E95">
      <w:pPr>
        <w:jc w:val="center"/>
        <w:rPr>
          <w:rFonts w:eastAsia="Calibri" w:cs="Arial"/>
          <w:b/>
        </w:rPr>
      </w:pPr>
      <w:r w:rsidRPr="00624E95">
        <w:rPr>
          <w:rFonts w:eastAsia="Calibri" w:cs="Arial"/>
          <w:b/>
        </w:rPr>
        <w:t>EFEKTIVITAS PENGGUNAAN MEDIA GEOFORMERS TERHADAP MOTIVASI DAN HASIL BELAJAR MATEMATIKA SISWA SMP PGRI SUNGGUMINASA</w:t>
      </w:r>
    </w:p>
    <w:p w:rsidR="00624E95" w:rsidRDefault="00624E95" w:rsidP="00624E95">
      <w:pPr>
        <w:jc w:val="center"/>
        <w:rPr>
          <w:rFonts w:eastAsia="Calibri" w:cs="Arial"/>
          <w:b/>
        </w:rPr>
      </w:pPr>
    </w:p>
    <w:p w:rsidR="00624E95" w:rsidRPr="00E0758C" w:rsidRDefault="00624E95" w:rsidP="00624E95">
      <w:pPr>
        <w:jc w:val="center"/>
        <w:rPr>
          <w:rFonts w:eastAsia="Calibri" w:cs="Arial"/>
          <w:b/>
          <w:sz w:val="20"/>
          <w:szCs w:val="20"/>
          <w:lang w:val="en-US"/>
        </w:rPr>
      </w:pPr>
      <w:proofErr w:type="spellStart"/>
      <w:r w:rsidRPr="00E0758C">
        <w:rPr>
          <w:rFonts w:eastAsia="Calibri" w:cs="Arial"/>
          <w:b/>
          <w:sz w:val="20"/>
          <w:szCs w:val="20"/>
          <w:lang w:val="en-US"/>
        </w:rPr>
        <w:t>Andi</w:t>
      </w:r>
      <w:proofErr w:type="spellEnd"/>
      <w:r w:rsidRPr="00E0758C">
        <w:rPr>
          <w:rFonts w:eastAsia="Calibri" w:cs="Arial"/>
          <w:b/>
          <w:sz w:val="20"/>
          <w:szCs w:val="20"/>
          <w:lang w:val="en-US"/>
        </w:rPr>
        <w:t xml:space="preserve"> </w:t>
      </w:r>
      <w:proofErr w:type="spellStart"/>
      <w:r w:rsidRPr="00E0758C">
        <w:rPr>
          <w:rFonts w:eastAsia="Calibri" w:cs="Arial"/>
          <w:b/>
          <w:sz w:val="20"/>
          <w:szCs w:val="20"/>
          <w:lang w:val="en-US"/>
        </w:rPr>
        <w:t>Tenri</w:t>
      </w:r>
      <w:proofErr w:type="spellEnd"/>
      <w:r w:rsidRPr="00E0758C">
        <w:rPr>
          <w:rFonts w:eastAsia="Calibri" w:cs="Arial"/>
          <w:b/>
          <w:sz w:val="20"/>
          <w:szCs w:val="20"/>
          <w:lang w:val="en-US"/>
        </w:rPr>
        <w:t xml:space="preserve"> </w:t>
      </w:r>
      <w:proofErr w:type="spellStart"/>
      <w:r w:rsidRPr="00E0758C">
        <w:rPr>
          <w:rFonts w:eastAsia="Calibri" w:cs="Arial"/>
          <w:b/>
          <w:sz w:val="20"/>
          <w:szCs w:val="20"/>
          <w:lang w:val="en-US"/>
        </w:rPr>
        <w:t>Angka</w:t>
      </w:r>
      <w:proofErr w:type="spellEnd"/>
    </w:p>
    <w:p w:rsidR="00624E95" w:rsidRPr="00E0758C" w:rsidRDefault="00624E95" w:rsidP="00624E95">
      <w:pPr>
        <w:jc w:val="center"/>
        <w:rPr>
          <w:sz w:val="20"/>
          <w:szCs w:val="20"/>
          <w:lang w:val="en-US"/>
        </w:rPr>
      </w:pPr>
      <w:proofErr w:type="spellStart"/>
      <w:r w:rsidRPr="00E0758C">
        <w:rPr>
          <w:sz w:val="20"/>
          <w:szCs w:val="20"/>
          <w:lang w:val="en-US"/>
        </w:rPr>
        <w:t>Pendidikan</w:t>
      </w:r>
      <w:proofErr w:type="spellEnd"/>
      <w:r w:rsidRPr="00E0758C">
        <w:rPr>
          <w:sz w:val="20"/>
          <w:szCs w:val="20"/>
          <w:lang w:val="en-US"/>
        </w:rPr>
        <w:t xml:space="preserve"> </w:t>
      </w:r>
      <w:proofErr w:type="spellStart"/>
      <w:r w:rsidRPr="00E0758C">
        <w:rPr>
          <w:sz w:val="20"/>
          <w:szCs w:val="20"/>
          <w:lang w:val="en-US"/>
        </w:rPr>
        <w:t>Matematika</w:t>
      </w:r>
      <w:proofErr w:type="spellEnd"/>
      <w:r w:rsidRPr="00E0758C">
        <w:rPr>
          <w:sz w:val="20"/>
          <w:szCs w:val="20"/>
          <w:lang w:val="en-US"/>
        </w:rPr>
        <w:t xml:space="preserve"> ICP, FMIPA, </w:t>
      </w:r>
      <w:proofErr w:type="spellStart"/>
      <w:r w:rsidRPr="00E0758C">
        <w:rPr>
          <w:sz w:val="20"/>
          <w:szCs w:val="20"/>
          <w:lang w:val="en-US"/>
        </w:rPr>
        <w:t>Universitas</w:t>
      </w:r>
      <w:proofErr w:type="spellEnd"/>
      <w:r w:rsidRPr="00E0758C">
        <w:rPr>
          <w:sz w:val="20"/>
          <w:szCs w:val="20"/>
          <w:lang w:val="en-US"/>
        </w:rPr>
        <w:t xml:space="preserve"> </w:t>
      </w:r>
      <w:proofErr w:type="spellStart"/>
      <w:r w:rsidRPr="00E0758C">
        <w:rPr>
          <w:sz w:val="20"/>
          <w:szCs w:val="20"/>
          <w:lang w:val="en-US"/>
        </w:rPr>
        <w:t>Negeri</w:t>
      </w:r>
      <w:proofErr w:type="spellEnd"/>
      <w:r w:rsidRPr="00E0758C">
        <w:rPr>
          <w:sz w:val="20"/>
          <w:szCs w:val="20"/>
          <w:lang w:val="en-US"/>
        </w:rPr>
        <w:t xml:space="preserve"> Makassar</w:t>
      </w:r>
    </w:p>
    <w:p w:rsidR="00E0758C" w:rsidRPr="00E0758C" w:rsidRDefault="00E0758C" w:rsidP="00624E95">
      <w:pPr>
        <w:jc w:val="center"/>
        <w:rPr>
          <w:sz w:val="20"/>
          <w:szCs w:val="20"/>
          <w:lang w:val="en-US"/>
        </w:rPr>
      </w:pPr>
      <w:r w:rsidRPr="00E0758C">
        <w:rPr>
          <w:sz w:val="20"/>
          <w:szCs w:val="20"/>
          <w:lang w:val="en-US"/>
        </w:rPr>
        <w:t xml:space="preserve">Email: </w:t>
      </w:r>
      <w:hyperlink r:id="rId8" w:history="1">
        <w:r w:rsidRPr="00E0758C">
          <w:rPr>
            <w:rStyle w:val="Hyperlink"/>
            <w:sz w:val="20"/>
            <w:szCs w:val="20"/>
            <w:lang w:val="en-US"/>
          </w:rPr>
          <w:t>anditenriangka011@gmail.com</w:t>
        </w:r>
      </w:hyperlink>
    </w:p>
    <w:p w:rsidR="00E0758C" w:rsidRDefault="00E0758C" w:rsidP="00624E95">
      <w:pPr>
        <w:jc w:val="center"/>
        <w:rPr>
          <w:lang w:val="en-US"/>
        </w:rPr>
      </w:pPr>
    </w:p>
    <w:p w:rsidR="00E0758C" w:rsidRDefault="00E0758C" w:rsidP="00624E95">
      <w:pPr>
        <w:jc w:val="center"/>
        <w:rPr>
          <w:b/>
          <w:i/>
          <w:lang w:val="en-US"/>
        </w:rPr>
      </w:pPr>
      <w:r w:rsidRPr="00E0758C">
        <w:rPr>
          <w:b/>
          <w:i/>
          <w:lang w:val="en-US"/>
        </w:rPr>
        <w:t>Abstract</w:t>
      </w:r>
    </w:p>
    <w:p w:rsidR="00E0758C" w:rsidRPr="005B613D" w:rsidRDefault="00E0758C" w:rsidP="00856CF1">
      <w:pPr>
        <w:ind w:firstLine="0"/>
        <w:rPr>
          <w:rFonts w:eastAsia="Calibri" w:cs="Times New Roman"/>
          <w:i/>
          <w:color w:val="000000"/>
        </w:rPr>
      </w:pPr>
      <w:r w:rsidRPr="005B613D">
        <w:rPr>
          <w:rFonts w:eastAsia="Calibri" w:cs="Times New Roman"/>
          <w:i/>
          <w:color w:val="000000"/>
        </w:rPr>
        <w:t xml:space="preserve">This research is </w:t>
      </w:r>
      <w:r w:rsidRPr="005B613D">
        <w:rPr>
          <w:rFonts w:eastAsia="Calibri" w:cs="Times New Roman"/>
          <w:i/>
          <w:iCs/>
          <w:color w:val="000000"/>
        </w:rPr>
        <w:t>Pre Experiment Research</w:t>
      </w:r>
      <w:r w:rsidRPr="005B613D">
        <w:rPr>
          <w:rFonts w:eastAsia="Calibri" w:cs="Times New Roman"/>
          <w:i/>
          <w:color w:val="000000"/>
        </w:rPr>
        <w:t xml:space="preserve">, which aims to find out the effectiveness of using Geofomers media in mathematics learning at SMP PGRI Sungguminasa. Experimental unit in this study consists of students on grade VIII SMP PGRI Sungguminasa were given preferential treatment in the form of learning by using Geofomers media. The sample was class VIII.A </w:t>
      </w:r>
      <w:r w:rsidR="00A54426" w:rsidRPr="005B613D">
        <w:rPr>
          <w:rFonts w:eastAsia="Calibri" w:cs="Times New Roman"/>
          <w:i/>
          <w:color w:val="000000"/>
        </w:rPr>
        <w:t xml:space="preserve">that consisted of 22 students. </w:t>
      </w:r>
      <w:r w:rsidRPr="005B613D">
        <w:rPr>
          <w:rFonts w:eastAsia="Calibri" w:cs="Times New Roman"/>
          <w:i/>
          <w:color w:val="000000"/>
        </w:rPr>
        <w:t xml:space="preserve">This research was carried out during the 5 meeting that consists of 1 meeting of the </w:t>
      </w:r>
      <w:r w:rsidRPr="005B613D">
        <w:rPr>
          <w:rFonts w:eastAsia="Calibri" w:cs="Times New Roman"/>
          <w:i/>
          <w:iCs/>
          <w:color w:val="000000"/>
        </w:rPr>
        <w:t>pre-test</w:t>
      </w:r>
      <w:r w:rsidRPr="005B613D">
        <w:rPr>
          <w:rFonts w:eastAsia="Calibri" w:cs="Times New Roman"/>
          <w:i/>
          <w:color w:val="000000"/>
        </w:rPr>
        <w:t xml:space="preserve">, 3 meeting of the preferential treatment in the form of learning by using Geofomers media and 1 meeting of the </w:t>
      </w:r>
      <w:r w:rsidRPr="005B613D">
        <w:rPr>
          <w:rFonts w:eastAsia="Calibri" w:cs="Times New Roman"/>
          <w:i/>
          <w:iCs/>
          <w:color w:val="000000"/>
        </w:rPr>
        <w:t>post-test</w:t>
      </w:r>
      <w:r w:rsidRPr="005B613D">
        <w:rPr>
          <w:rFonts w:eastAsia="Calibri" w:cs="Times New Roman"/>
          <w:i/>
          <w:color w:val="000000"/>
        </w:rPr>
        <w:t xml:space="preserve">. Data ware collected using sheet of observations, the learning achievement test and student motivation questionnaire. The data were analyzed using descriptive and inferential statistical analysis. Results achieved after </w:t>
      </w:r>
      <w:r w:rsidR="00A54426" w:rsidRPr="005B613D">
        <w:rPr>
          <w:rFonts w:eastAsia="Calibri" w:cs="Times New Roman"/>
          <w:i/>
          <w:color w:val="000000"/>
          <w:lang w:val="en-US"/>
        </w:rPr>
        <w:t>treatment</w:t>
      </w:r>
      <w:r w:rsidRPr="005B613D">
        <w:rPr>
          <w:rFonts w:eastAsia="Calibri" w:cs="Times New Roman"/>
          <w:i/>
          <w:color w:val="000000"/>
        </w:rPr>
        <w:t xml:space="preserve"> are: (1) the mean score of student motivation is in good and very good categories; (2) the mean value of normalized gain of student motivation greater than 0,3 but isn’t significantly; (3) the mean of student learning achievement test is </w:t>
      </w:r>
      <m:oMath>
        <m:r>
          <w:rPr>
            <w:rFonts w:ascii="Cambria Math" w:eastAsia="Calibri" w:hAnsi="Cambria Math" w:cs="Times New Roman"/>
            <w:color w:val="000000"/>
          </w:rPr>
          <m:t>66,27</m:t>
        </m:r>
      </m:oMath>
      <w:r w:rsidRPr="005B613D">
        <w:rPr>
          <w:rFonts w:eastAsia="Calibri" w:cs="Times New Roman"/>
          <w:i/>
          <w:color w:val="000000"/>
        </w:rPr>
        <w:t xml:space="preserve"> of 100 as ideal score, </w:t>
      </w:r>
      <w:r w:rsidRPr="005B613D">
        <w:rPr>
          <w:rFonts w:eastAsia="Times New Roman" w:cs="Times New Roman"/>
          <w:i/>
          <w:color w:val="000000"/>
          <w:lang w:eastAsia="en-GB"/>
        </w:rPr>
        <w:t>student classical completeness</w:t>
      </w:r>
      <w:r w:rsidRPr="005B613D">
        <w:rPr>
          <w:rFonts w:eastAsia="Calibri" w:cs="Times New Roman"/>
          <w:i/>
          <w:noProof/>
          <w:color w:val="000000"/>
          <w:lang w:eastAsia="en-GB"/>
        </w:rPr>
        <w:t xml:space="preserve"> is </w:t>
      </w:r>
      <m:oMath>
        <m:r>
          <w:rPr>
            <w:rFonts w:ascii="Cambria Math" w:eastAsia="Calibri" w:hAnsi="Cambria Math" w:cs="Times New Roman"/>
            <w:color w:val="000000"/>
          </w:rPr>
          <m:t>36,36%</m:t>
        </m:r>
      </m:oMath>
      <w:r w:rsidRPr="005B613D">
        <w:rPr>
          <w:rFonts w:eastAsia="Calibri" w:cs="Times New Roman"/>
          <w:i/>
          <w:color w:val="000000"/>
        </w:rPr>
        <w:t xml:space="preserve"> and </w:t>
      </w:r>
      <w:r w:rsidRPr="005B613D">
        <w:rPr>
          <w:rFonts w:eastAsia="Times New Roman" w:cs="Times New Roman"/>
          <w:i/>
          <w:color w:val="000000"/>
          <w:lang w:eastAsia="en-GB"/>
        </w:rPr>
        <w:t xml:space="preserve">mean score of student post-test learning achievement is significantly less than </w:t>
      </w:r>
      <m:oMath>
        <m:r>
          <w:rPr>
            <w:rFonts w:ascii="Cambria Math" w:eastAsia="Times New Roman" w:hAnsi="Cambria Math" w:cs="Times New Roman"/>
            <w:color w:val="000000"/>
            <w:lang w:eastAsia="en-GB"/>
          </w:rPr>
          <m:t>75</m:t>
        </m:r>
      </m:oMath>
      <w:r w:rsidRPr="005B613D">
        <w:rPr>
          <w:rFonts w:eastAsia="Calibri" w:cs="Times New Roman"/>
          <w:i/>
          <w:color w:val="000000"/>
        </w:rPr>
        <w:t xml:space="preserve"> (4) the mean value of the </w:t>
      </w:r>
      <w:r w:rsidRPr="005B613D">
        <w:rPr>
          <w:rFonts w:eastAsia="Calibri" w:cs="Times New Roman"/>
          <w:i/>
          <w:iCs/>
          <w:color w:val="000000"/>
        </w:rPr>
        <w:t xml:space="preserve">normalized gain of achievement test is </w:t>
      </w:r>
      <m:oMath>
        <m:r>
          <w:rPr>
            <w:rFonts w:ascii="Cambria Math" w:eastAsia="Calibri" w:hAnsi="Cambria Math" w:cs="Times New Roman"/>
            <w:color w:val="000000"/>
          </w:rPr>
          <m:t>0,46</m:t>
        </m:r>
      </m:oMath>
      <w:r w:rsidRPr="005B613D">
        <w:rPr>
          <w:rFonts w:eastAsia="Times New Roman" w:cs="Times New Roman"/>
          <w:i/>
          <w:color w:val="000000"/>
        </w:rPr>
        <w:t xml:space="preserve"> </w:t>
      </w:r>
      <w:r w:rsidR="00A54426" w:rsidRPr="005B613D">
        <w:rPr>
          <w:rFonts w:eastAsia="Calibri" w:cs="Times New Roman"/>
          <w:i/>
          <w:color w:val="000000"/>
          <w:lang w:val="en-US"/>
        </w:rPr>
        <w:t>that</w:t>
      </w:r>
      <w:r w:rsidRPr="005B613D">
        <w:rPr>
          <w:rFonts w:eastAsia="Times New Roman" w:cs="Times New Roman"/>
          <w:i/>
          <w:color w:val="000000"/>
          <w:lang w:eastAsia="en-GB"/>
        </w:rPr>
        <w:t xml:space="preserve"> significantly greater than </w:t>
      </w:r>
      <m:oMath>
        <m:r>
          <w:rPr>
            <w:rFonts w:ascii="Cambria Math" w:eastAsia="Times New Roman" w:hAnsi="Cambria Math" w:cs="Times New Roman"/>
            <w:color w:val="000000"/>
            <w:lang w:eastAsia="en-GB"/>
          </w:rPr>
          <m:t>0,3</m:t>
        </m:r>
      </m:oMath>
      <w:r w:rsidRPr="005B613D">
        <w:rPr>
          <w:rFonts w:eastAsia="Calibri" w:cs="Times New Roman"/>
          <w:i/>
          <w:color w:val="000000"/>
        </w:rPr>
        <w:t xml:space="preserve">; (5) the mean of student learning activity is </w:t>
      </w:r>
      <m:oMath>
        <m:r>
          <w:rPr>
            <w:rFonts w:ascii="Cambria Math" w:eastAsia="Calibri" w:hAnsi="Cambria Math" w:cs="Times New Roman"/>
            <w:color w:val="000000"/>
          </w:rPr>
          <m:t>66%</m:t>
        </m:r>
      </m:oMath>
      <w:r w:rsidRPr="005B613D">
        <w:rPr>
          <w:rFonts w:eastAsia="Calibri" w:cs="Times New Roman"/>
          <w:i/>
          <w:color w:val="000000"/>
        </w:rPr>
        <w:t> or active category;. In general it can be concluded that the application of learning by using Geofomers media is not effective for use in students of grade VIII SMP PGRI Sungguminasa according to learning achievement and student motivation.</w:t>
      </w:r>
    </w:p>
    <w:p w:rsidR="00967938" w:rsidRDefault="00967938" w:rsidP="00E0758C">
      <w:pPr>
        <w:rPr>
          <w:rFonts w:eastAsia="Calibri" w:cs="Times New Roman"/>
          <w:i/>
          <w:color w:val="000000"/>
          <w:szCs w:val="24"/>
        </w:rPr>
      </w:pPr>
    </w:p>
    <w:p w:rsidR="00967938" w:rsidRPr="005B613D" w:rsidRDefault="00967938" w:rsidP="00856CF1">
      <w:pPr>
        <w:ind w:firstLine="0"/>
        <w:rPr>
          <w:rFonts w:eastAsia="Calibri" w:cs="Times New Roman"/>
          <w:i/>
          <w:color w:val="000000"/>
          <w:lang w:val="en-US"/>
        </w:rPr>
      </w:pPr>
      <w:r w:rsidRPr="005B613D">
        <w:rPr>
          <w:rFonts w:eastAsia="Calibri" w:cs="Times New Roman"/>
          <w:b/>
          <w:i/>
          <w:color w:val="000000"/>
          <w:lang w:val="en-US"/>
        </w:rPr>
        <w:t xml:space="preserve">Keywords: </w:t>
      </w:r>
      <w:r w:rsidRPr="005B613D">
        <w:rPr>
          <w:rFonts w:eastAsia="Calibri" w:cs="Times New Roman"/>
          <w:i/>
          <w:color w:val="000000"/>
          <w:lang w:val="en-US"/>
        </w:rPr>
        <w:t xml:space="preserve">Media </w:t>
      </w:r>
      <w:proofErr w:type="spellStart"/>
      <w:r w:rsidRPr="005B613D">
        <w:rPr>
          <w:rFonts w:eastAsia="Calibri" w:cs="Times New Roman"/>
          <w:i/>
          <w:color w:val="000000"/>
          <w:lang w:val="en-US"/>
        </w:rPr>
        <w:t>Pembelajaran</w:t>
      </w:r>
      <w:proofErr w:type="spellEnd"/>
      <w:r w:rsidRPr="005B613D">
        <w:rPr>
          <w:rFonts w:eastAsia="Calibri" w:cs="Times New Roman"/>
          <w:i/>
          <w:color w:val="000000"/>
          <w:lang w:val="en-US"/>
        </w:rPr>
        <w:t xml:space="preserve">, </w:t>
      </w:r>
      <w:proofErr w:type="spellStart"/>
      <w:r w:rsidRPr="005B613D">
        <w:rPr>
          <w:rFonts w:eastAsia="Calibri" w:cs="Times New Roman"/>
          <w:i/>
          <w:color w:val="000000"/>
          <w:lang w:val="en-US"/>
        </w:rPr>
        <w:t>Hasil</w:t>
      </w:r>
      <w:proofErr w:type="spellEnd"/>
      <w:r w:rsidRPr="005B613D">
        <w:rPr>
          <w:rFonts w:eastAsia="Calibri" w:cs="Times New Roman"/>
          <w:i/>
          <w:color w:val="000000"/>
          <w:lang w:val="en-US"/>
        </w:rPr>
        <w:t xml:space="preserve"> </w:t>
      </w:r>
      <w:proofErr w:type="spellStart"/>
      <w:r w:rsidRPr="005B613D">
        <w:rPr>
          <w:rFonts w:eastAsia="Calibri" w:cs="Times New Roman"/>
          <w:i/>
          <w:color w:val="000000"/>
          <w:lang w:val="en-US"/>
        </w:rPr>
        <w:t>Belajar</w:t>
      </w:r>
      <w:proofErr w:type="spellEnd"/>
      <w:r w:rsidRPr="005B613D">
        <w:rPr>
          <w:rFonts w:eastAsia="Calibri" w:cs="Times New Roman"/>
          <w:i/>
          <w:color w:val="000000"/>
          <w:lang w:val="en-US"/>
        </w:rPr>
        <w:t xml:space="preserve">, </w:t>
      </w:r>
      <w:proofErr w:type="spellStart"/>
      <w:r w:rsidRPr="005B613D">
        <w:rPr>
          <w:rFonts w:eastAsia="Calibri" w:cs="Times New Roman"/>
          <w:i/>
          <w:color w:val="000000"/>
          <w:lang w:val="en-US"/>
        </w:rPr>
        <w:t>Motivasi</w:t>
      </w:r>
      <w:proofErr w:type="spellEnd"/>
      <w:r w:rsidRPr="005B613D">
        <w:rPr>
          <w:rFonts w:eastAsia="Calibri" w:cs="Times New Roman"/>
          <w:i/>
          <w:color w:val="000000"/>
          <w:lang w:val="en-US"/>
        </w:rPr>
        <w:t xml:space="preserve"> </w:t>
      </w:r>
      <w:proofErr w:type="spellStart"/>
      <w:r w:rsidRPr="005B613D">
        <w:rPr>
          <w:rFonts w:eastAsia="Calibri" w:cs="Times New Roman"/>
          <w:i/>
          <w:color w:val="000000"/>
          <w:lang w:val="en-US"/>
        </w:rPr>
        <w:t>Belajar</w:t>
      </w:r>
      <w:proofErr w:type="spellEnd"/>
    </w:p>
    <w:p w:rsidR="00967938" w:rsidRDefault="00967938" w:rsidP="00E0758C">
      <w:pPr>
        <w:rPr>
          <w:rFonts w:eastAsia="Calibri" w:cs="Times New Roman"/>
          <w:i/>
          <w:color w:val="000000"/>
          <w:szCs w:val="24"/>
          <w:lang w:val="en-US"/>
        </w:rPr>
      </w:pPr>
    </w:p>
    <w:p w:rsidR="00572152" w:rsidRDefault="00572152" w:rsidP="005B613D">
      <w:pPr>
        <w:pStyle w:val="ListParagraph"/>
        <w:numPr>
          <w:ilvl w:val="0"/>
          <w:numId w:val="1"/>
        </w:numPr>
        <w:ind w:left="284" w:hanging="284"/>
        <w:rPr>
          <w:b/>
          <w:lang w:val="en-US"/>
        </w:rPr>
        <w:sectPr w:rsidR="00572152" w:rsidSect="00624E95">
          <w:footerReference w:type="default" r:id="rId9"/>
          <w:pgSz w:w="11906" w:h="16838"/>
          <w:pgMar w:top="1985" w:right="1134" w:bottom="1985" w:left="1985" w:header="709" w:footer="709" w:gutter="0"/>
          <w:cols w:space="708"/>
          <w:docGrid w:linePitch="360"/>
        </w:sectPr>
      </w:pPr>
    </w:p>
    <w:p w:rsidR="005B613D" w:rsidRDefault="005B613D" w:rsidP="005B613D">
      <w:pPr>
        <w:pStyle w:val="ListParagraph"/>
        <w:numPr>
          <w:ilvl w:val="0"/>
          <w:numId w:val="1"/>
        </w:numPr>
        <w:ind w:left="284" w:hanging="284"/>
        <w:rPr>
          <w:b/>
          <w:lang w:val="en-US"/>
        </w:rPr>
      </w:pPr>
      <w:r>
        <w:rPr>
          <w:b/>
          <w:lang w:val="en-US"/>
        </w:rPr>
        <w:lastRenderedPageBreak/>
        <w:t>PENDAHULUAN</w:t>
      </w:r>
    </w:p>
    <w:p w:rsidR="00814053" w:rsidRPr="00814053" w:rsidRDefault="00814053" w:rsidP="00814053">
      <w:r w:rsidRPr="00814053">
        <w:t>Hamalik (2001:79) mengemukakan bahwa pendidikan adalah suatu proses dalam rangka mempengaruhi siswa agar dapat menyesuaikan diri sebaik mungkin terhadap lingkungannya dan dengan demikian akan menimbulkan perubahan dalam dirinya yang memungkinkannya untuk berfungsi secara adekuat dalam kehidupan masyarakat. Hal ini sesuai dengan pendapat Irianto (2011:2) bahwa pendidikan adalah gambaran kondisi masyarakat. Oleh karena itu, untuk memperbaiki kehidupan masyarakatnya Indonesia pun harus ikut melakukan perkembangan dibidang pendidikan.</w:t>
      </w:r>
    </w:p>
    <w:p w:rsidR="00814053" w:rsidRPr="00814053" w:rsidRDefault="00814053" w:rsidP="00814053">
      <w:r w:rsidRPr="00814053">
        <w:t xml:space="preserve">Perkembangan bidang pendidikan di Indonesia menuntut pemerintah untuk membenahi berbagai aspek pendidikan, mulai dari sarana prasarana, sumber daya guru yang profesional hingga penyempurnaan kurikulum. Namun, meski dengan berbagai perkembangan tersebut masih terdapat begitu banyak permasalahan dalam proses pembelajaran yang membuat tujuan dari pembelajaran belum </w:t>
      </w:r>
      <w:r w:rsidRPr="00814053">
        <w:lastRenderedPageBreak/>
        <w:t>tercapai. Salah satu permasalahan yang timbul adalah kurangnya minat dan motivasi siswa dalam pembelajaran. Siswa mengalami kesulitan untuk menemukan ketertarikan mengikuti proses pembelajaran sehingga tentu saja pencapaian dari proses pembelajaran menjadi lemah.</w:t>
      </w:r>
    </w:p>
    <w:p w:rsidR="00814053" w:rsidRPr="00814053" w:rsidRDefault="00814053" w:rsidP="00814053">
      <w:r w:rsidRPr="00814053">
        <w:t>Matematika sebagai salah satu mata pelajaran yang wajib pada jenjang pendidikan dasar dan menengah justru menjadi mata pelajaran yang sulit dirasakan oleh siswa di berbagai jenjang. Matematika menjadi momok yang menakutkan bagi siswa, sehingga motivasi dan minat siswa untuk belajar menjadi sangat kurang. Hal ini dibuktikan pada hasil survey yang dilakukan oleh PISA (</w:t>
      </w:r>
      <w:r w:rsidRPr="00814053">
        <w:rPr>
          <w:i/>
        </w:rPr>
        <w:t>Programme for International Student Assesment)</w:t>
      </w:r>
      <w:r w:rsidRPr="00814053">
        <w:t xml:space="preserve"> dimana Indonesia berada pada urutan ke-63 dari 64 negara dalam hal matematika, membaca dan sains. Dalam survey yang dilakukan oleh PISA tersebut Indonesia memperoleh nilai rata-rata 375 yang sangat jauh dari nilai rata-rata Shanghai-China yang mencapai 613 hingga menempati urutan pertama </w:t>
      </w:r>
      <w:sdt>
        <w:sdtPr>
          <w:id w:val="14484709"/>
          <w:citation/>
        </w:sdtPr>
        <w:sdtContent>
          <w:r w:rsidRPr="00814053">
            <w:fldChar w:fldCharType="begin"/>
          </w:r>
          <w:r w:rsidRPr="00814053">
            <w:instrText xml:space="preserve"> CITATION OEC14 \l 1033 </w:instrText>
          </w:r>
          <w:r w:rsidRPr="00814053">
            <w:fldChar w:fldCharType="separate"/>
          </w:r>
          <w:r w:rsidR="00953A6C" w:rsidRPr="00953A6C">
            <w:rPr>
              <w:noProof/>
            </w:rPr>
            <w:t>(OECD, 2014)</w:t>
          </w:r>
          <w:r w:rsidRPr="00814053">
            <w:fldChar w:fldCharType="end"/>
          </w:r>
        </w:sdtContent>
      </w:sdt>
      <w:r w:rsidRPr="00814053">
        <w:t>.</w:t>
      </w:r>
    </w:p>
    <w:p w:rsidR="00814053" w:rsidRPr="00814053" w:rsidRDefault="00814053" w:rsidP="00814053">
      <w:r w:rsidRPr="00814053">
        <w:lastRenderedPageBreak/>
        <w:t>Padahal saat ini dunia telah menjadi semakin matematik. Berbagai keputusan dibuat dengan memanfaatkan wawasan matematika. Namun, pembuat keputusan itu cenderung tidak berfikir matematis dan bahkan tidak menyadari bahwa pemikiran matematislah yang telah membantunya. Kurangnya kesadaran ini adalah bentuk kegagalan dari matematika yang diajarkan dan cara matematika tersebut diajarkan.</w:t>
      </w:r>
    </w:p>
    <w:p w:rsidR="00814053" w:rsidRPr="00814053" w:rsidRDefault="00814053" w:rsidP="00814053">
      <w:pPr>
        <w:rPr>
          <w:noProof/>
        </w:rPr>
      </w:pPr>
      <w:r w:rsidRPr="00814053">
        <w:t xml:space="preserve">Tujuan dari seorang guru matematika adalah untuk membantu siswanya memahami matematika dan mendorong mereka untuk meyakini bahwa matematika itu alami dan menyenangkan untuk terus digunakan dan dipelajari. Oleh karena itu, sangat penting bagi seorang guru matematika mengajar sedemikian rupa sehingga siswa melihat matematika sebagai sesuatu yang masuk akal, alami dan menyenangkan yang merupakan bagian dari lingkungan mereka. Terjadi banyak kegagalan dalam mengajar matematika yang tepat dan matematika yang telah diajarkan sedemikian rupa membuat siswa tidak menyukai matematika dan pelajarannya, sehingga menjamin bahwa sekalipun mereka bisa menggunakan matematika secara efektif, mereka tetap tidak menggunakannya. </w:t>
      </w:r>
      <w:r w:rsidRPr="00814053">
        <w:rPr>
          <w:noProof/>
        </w:rPr>
        <w:t xml:space="preserve"> (Maurice J. Burke; Frances R. Curcio, 2000, hal. 7-8)</w:t>
      </w:r>
    </w:p>
    <w:p w:rsidR="00814053" w:rsidRPr="00814053" w:rsidRDefault="00814053" w:rsidP="00814053">
      <w:pPr>
        <w:rPr>
          <w:noProof/>
        </w:rPr>
      </w:pPr>
      <w:r w:rsidRPr="00814053">
        <w:rPr>
          <w:noProof/>
        </w:rPr>
        <w:t>Mengupayakan pembelajaran yang menarik bagi siswa adalah hal yang sangat perlu diperhatikan oleh guru matematika saat ini. Karena siswa saat ini cenderung sulit memperhatikan pembelajaran. Minat mereka untuk belajar matematika sangat kurang, berbagai alasan dari siswa antara lain karena pelajarannya kurang menarik serta sulit untuk mereka pahami. Sehingga mereka lebih memilih untuk bermain-main, mengobrol dengan teman dan tidak memperhatikan penjelasan guru.</w:t>
      </w:r>
    </w:p>
    <w:p w:rsidR="00814053" w:rsidRPr="00814053" w:rsidRDefault="00814053" w:rsidP="00814053">
      <w:pPr>
        <w:rPr>
          <w:noProof/>
        </w:rPr>
      </w:pPr>
      <w:r w:rsidRPr="00814053">
        <w:rPr>
          <w:noProof/>
        </w:rPr>
        <w:t xml:space="preserve">Memang untuk mengupayakan pembelajaran yang menarik bagi siswa utama pada bidang matematika bukanlah hal mudah. Selain harus memilih metode yang tepat, guru juga harus mengerti situasi kelas saat sedang mengajar. Namun di era perkembangan saat ini telah tersedia begitu banyak cara agar proses pembelajaran bisa berjalan dengan baik. Salah satunya adalah menggunakan media pembelajaran. </w:t>
      </w:r>
    </w:p>
    <w:p w:rsidR="00814053" w:rsidRPr="00814053" w:rsidRDefault="00814053" w:rsidP="00814053">
      <w:pPr>
        <w:rPr>
          <w:noProof/>
        </w:rPr>
      </w:pPr>
      <w:r w:rsidRPr="00814053">
        <w:rPr>
          <w:noProof/>
        </w:rPr>
        <w:lastRenderedPageBreak/>
        <w:t>Dalam menjalani studinya peneliti membuat sebuah media pembelajaran yang dirasa cocok untuk digunakan dalam pembelajaran geometri. Media yang cocok untuk membantu siswa lebih mudah memahami pembelajaran matematika khususnya geometri. Namun, untuk mengetahui apakah media tersebut benar-benar dapat berfungsi dan bermanfaat dalam proses pembelajaran tentu haruslah di uji terlebuh dahulu.</w:t>
      </w:r>
    </w:p>
    <w:p w:rsidR="00814053" w:rsidRPr="00B92D75" w:rsidRDefault="00814053" w:rsidP="00B92D75">
      <w:pPr>
        <w:pStyle w:val="ListParagraph"/>
        <w:ind w:left="0"/>
        <w:rPr>
          <w:noProof/>
        </w:rPr>
      </w:pPr>
      <w:r w:rsidRPr="00814053">
        <w:rPr>
          <w:noProof/>
        </w:rPr>
        <w:t xml:space="preserve">Berdasarkan hal tersebut, maka penulis bermaksud untuk melakukan suatu penelitian dengan judul “Efektivitas Penggunaan Media </w:t>
      </w:r>
      <w:r w:rsidRPr="00814053">
        <w:rPr>
          <w:i/>
          <w:noProof/>
        </w:rPr>
        <w:t>Geofomers</w:t>
      </w:r>
      <w:r w:rsidRPr="00814053">
        <w:rPr>
          <w:noProof/>
        </w:rPr>
        <w:t xml:space="preserve"> Terhadap Motivasi dan Hasil Belajar Siswa SMP PGRI Sungguminasa ”</w:t>
      </w:r>
    </w:p>
    <w:p w:rsidR="007463A0" w:rsidRPr="007463A0" w:rsidRDefault="005D0C42" w:rsidP="007463A0">
      <w:r>
        <w:rPr>
          <w:lang w:val="en-US"/>
        </w:rPr>
        <w:t>T</w:t>
      </w:r>
      <w:r w:rsidR="007463A0" w:rsidRPr="007463A0">
        <w:t xml:space="preserve">ujuan utama dari penelitian ini adalah untuk mengetahui apakah penggunaan media </w:t>
      </w:r>
      <w:r w:rsidR="007463A0" w:rsidRPr="007463A0">
        <w:rPr>
          <w:i/>
        </w:rPr>
        <w:t>Geofomers</w:t>
      </w:r>
      <w:r w:rsidR="007463A0" w:rsidRPr="007463A0">
        <w:t xml:space="preserve"> efektif terhadap motivasi dan hasil belajar siswa SMP PGRI Sungguminasa. Untuk itu secara rinci tujuan penelitian dijabarkan sebagai berikut:</w:t>
      </w:r>
    </w:p>
    <w:p w:rsidR="007463A0" w:rsidRPr="007463A0" w:rsidRDefault="007463A0" w:rsidP="007463A0">
      <w:pPr>
        <w:pStyle w:val="ListParagraph"/>
        <w:numPr>
          <w:ilvl w:val="0"/>
          <w:numId w:val="7"/>
        </w:numPr>
        <w:ind w:left="357" w:hanging="357"/>
      </w:pPr>
      <w:r w:rsidRPr="007463A0">
        <w:t xml:space="preserve">Untuk mengetahui motivasi belajar siswa setelah pembelajaran dengan menggunakan media </w:t>
      </w:r>
      <w:r w:rsidRPr="007463A0">
        <w:rPr>
          <w:i/>
        </w:rPr>
        <w:t>Geofomers</w:t>
      </w:r>
    </w:p>
    <w:p w:rsidR="007463A0" w:rsidRPr="007463A0" w:rsidRDefault="007463A0" w:rsidP="007463A0">
      <w:pPr>
        <w:pStyle w:val="ListParagraph"/>
        <w:numPr>
          <w:ilvl w:val="0"/>
          <w:numId w:val="7"/>
        </w:numPr>
        <w:ind w:left="357" w:hanging="357"/>
      </w:pPr>
      <w:r w:rsidRPr="007463A0">
        <w:t xml:space="preserve">Untuk mengetahui adakah peningkatan motivasi belajar siswa setelah pembelajaran dengan menggunakan media </w:t>
      </w:r>
      <w:r w:rsidRPr="007463A0">
        <w:rPr>
          <w:i/>
        </w:rPr>
        <w:t>Geofomers</w:t>
      </w:r>
    </w:p>
    <w:p w:rsidR="007463A0" w:rsidRPr="007463A0" w:rsidRDefault="007463A0" w:rsidP="007463A0">
      <w:pPr>
        <w:pStyle w:val="ListParagraph"/>
        <w:numPr>
          <w:ilvl w:val="0"/>
          <w:numId w:val="7"/>
        </w:numPr>
        <w:ind w:left="357" w:hanging="357"/>
      </w:pPr>
      <w:r w:rsidRPr="007463A0">
        <w:t xml:space="preserve">Untuk mengetahui hasil belajar siswa setelah pembelajaran dengan menggunakan media </w:t>
      </w:r>
      <w:r w:rsidRPr="007463A0">
        <w:rPr>
          <w:i/>
        </w:rPr>
        <w:t>Geofomers</w:t>
      </w:r>
    </w:p>
    <w:p w:rsidR="007463A0" w:rsidRPr="007463A0" w:rsidRDefault="007463A0" w:rsidP="007463A0">
      <w:pPr>
        <w:pStyle w:val="ListParagraph"/>
        <w:numPr>
          <w:ilvl w:val="0"/>
          <w:numId w:val="7"/>
        </w:numPr>
        <w:ind w:left="357" w:hanging="357"/>
      </w:pPr>
      <w:r w:rsidRPr="007463A0">
        <w:t xml:space="preserve">Untuk mengetahui adakah peningkatan hasil belajar siswa setelah pembelajaran dengan menggunakan media </w:t>
      </w:r>
      <w:r w:rsidRPr="007463A0">
        <w:rPr>
          <w:i/>
        </w:rPr>
        <w:t>Geofomers</w:t>
      </w:r>
    </w:p>
    <w:p w:rsidR="007463A0" w:rsidRPr="005D0C42" w:rsidRDefault="007463A0" w:rsidP="005D0C42">
      <w:pPr>
        <w:pStyle w:val="ListParagraph"/>
        <w:numPr>
          <w:ilvl w:val="0"/>
          <w:numId w:val="7"/>
        </w:numPr>
        <w:ind w:left="357" w:hanging="357"/>
        <w:rPr>
          <w:b/>
          <w:lang w:val="en-US"/>
        </w:rPr>
      </w:pPr>
      <w:r w:rsidRPr="007463A0">
        <w:t xml:space="preserve">Untuk mengetahui aktivitas siswa selama pembelajaran dengan menggunakan media </w:t>
      </w:r>
      <w:bookmarkStart w:id="0" w:name="_GoBack"/>
      <w:bookmarkEnd w:id="0"/>
      <w:r w:rsidRPr="007463A0">
        <w:rPr>
          <w:i/>
        </w:rPr>
        <w:t>Geofomers</w:t>
      </w:r>
    </w:p>
    <w:p w:rsidR="007463A0" w:rsidRPr="007463A0" w:rsidRDefault="007463A0" w:rsidP="007463A0">
      <w:pPr>
        <w:rPr>
          <w:b/>
          <w:lang w:val="en-US"/>
        </w:rPr>
      </w:pPr>
    </w:p>
    <w:p w:rsidR="005B613D" w:rsidRDefault="005B613D" w:rsidP="005B613D">
      <w:pPr>
        <w:pStyle w:val="ListParagraph"/>
        <w:numPr>
          <w:ilvl w:val="0"/>
          <w:numId w:val="1"/>
        </w:numPr>
        <w:ind w:left="284" w:hanging="284"/>
        <w:rPr>
          <w:b/>
          <w:lang w:val="en-US"/>
        </w:rPr>
      </w:pPr>
      <w:r>
        <w:rPr>
          <w:b/>
          <w:lang w:val="en-US"/>
        </w:rPr>
        <w:t>METODE PENELITIAN</w:t>
      </w:r>
    </w:p>
    <w:p w:rsidR="0098668E" w:rsidRPr="001F33A2" w:rsidRDefault="005D0C42" w:rsidP="001F33A2">
      <w:pPr>
        <w:rPr>
          <w:rFonts w:cs="Times New Roman"/>
        </w:rPr>
      </w:pPr>
      <w:r w:rsidRPr="001F33A2">
        <w:rPr>
          <w:rFonts w:cs="Times New Roman"/>
        </w:rPr>
        <w:t xml:space="preserve">Jenis penelitian ini adalah pra-eksperimental. Penelitian ini bertujuan untuk melihat efektivitas penggunaan media </w:t>
      </w:r>
      <w:r w:rsidRPr="001F33A2">
        <w:rPr>
          <w:rFonts w:cs="Times New Roman"/>
          <w:i/>
        </w:rPr>
        <w:t>Geofomers</w:t>
      </w:r>
      <w:r w:rsidRPr="001F33A2">
        <w:rPr>
          <w:rFonts w:cs="Times New Roman"/>
        </w:rPr>
        <w:t xml:space="preserve"> dalam pembelajaran matematika pada materi geometri. Dalam penelitian ini melibatkan satu kelas yang merupakan kelas eksperimen yang diajar menggunakan media </w:t>
      </w:r>
      <w:r w:rsidRPr="001F33A2">
        <w:rPr>
          <w:rFonts w:cs="Times New Roman"/>
          <w:i/>
        </w:rPr>
        <w:t>Geofomers</w:t>
      </w:r>
      <w:r w:rsidRPr="001F33A2">
        <w:rPr>
          <w:rFonts w:cs="Times New Roman"/>
        </w:rPr>
        <w:t xml:space="preserve"> pada pembelajaran matematika materi geometri bangun ruang.</w:t>
      </w:r>
    </w:p>
    <w:p w:rsidR="005D0C42" w:rsidRPr="001F33A2" w:rsidRDefault="005D0C42" w:rsidP="001F33A2">
      <w:pPr>
        <w:rPr>
          <w:rFonts w:cs="Times New Roman"/>
        </w:rPr>
      </w:pPr>
      <w:r w:rsidRPr="001F33A2">
        <w:rPr>
          <w:rFonts w:cs="Times New Roman"/>
        </w:rPr>
        <w:t>Penelitian ini dilaksanakan di SMP PGRI Sungguminasa. Penelitian ini dilaksanakan pada semester genap tahun ajaran 2015/2016</w:t>
      </w:r>
      <w:r w:rsidRPr="001F33A2">
        <w:rPr>
          <w:rFonts w:cs="Times New Roman"/>
          <w:lang w:val="en-US"/>
        </w:rPr>
        <w:t xml:space="preserve">. </w:t>
      </w:r>
      <w:r w:rsidRPr="001F33A2">
        <w:rPr>
          <w:rFonts w:cs="Times New Roman"/>
        </w:rPr>
        <w:lastRenderedPageBreak/>
        <w:t xml:space="preserve">Populasi dalam penelitian ini adalah siswa SMP PGRI Sungguminasa. Setiap tingkatan kelas terbagi atas lima kelas dan tidak memiliki kriteria tertentu dalam penempatan siswa ke dalam setiap kelas. Namun karena dalam penelitian ini materi pelajaran yang digunakan adalah khusus materi geometri maka hanya kelas yang mempelajarai materi geometri yang dapat digunakan sebagai sampel penelitian. Hal inilah yang membuat peneliti untuk mengambil kelas dengan teknik </w:t>
      </w:r>
      <w:r w:rsidRPr="001F33A2">
        <w:rPr>
          <w:rFonts w:cs="Times New Roman"/>
          <w:i/>
        </w:rPr>
        <w:t xml:space="preserve">Purposive Random Sampling. </w:t>
      </w:r>
      <w:r w:rsidRPr="001F33A2">
        <w:rPr>
          <w:rFonts w:cs="Times New Roman"/>
        </w:rPr>
        <w:t>Setelah memilih satu kelas, maka siswa yang terlibat dalam kelas merupakan sampel yang akan diselidiki dalam penelitian ini.</w:t>
      </w:r>
    </w:p>
    <w:p w:rsidR="005D0C42" w:rsidRPr="001F33A2" w:rsidRDefault="005D0C42" w:rsidP="001F33A2">
      <w:pPr>
        <w:rPr>
          <w:rFonts w:cs="Times New Roman"/>
        </w:rPr>
      </w:pPr>
      <w:r w:rsidRPr="001F33A2">
        <w:rPr>
          <w:rFonts w:cs="Times New Roman"/>
        </w:rPr>
        <w:t xml:space="preserve">Variabel dalam penelitian ini adalah motivasi belajar, aktivitas siswa dan hasil belajar siswa setelah diberikan perlakuan berupa pembelajaran menggunakan media </w:t>
      </w:r>
      <w:r w:rsidRPr="001F33A2">
        <w:rPr>
          <w:rFonts w:cs="Times New Roman"/>
          <w:i/>
        </w:rPr>
        <w:t>Geofomers</w:t>
      </w:r>
      <w:r w:rsidRPr="001F33A2">
        <w:rPr>
          <w:rFonts w:cs="Times New Roman"/>
        </w:rPr>
        <w:t>.</w:t>
      </w:r>
    </w:p>
    <w:p w:rsidR="005D0C42" w:rsidRPr="001F33A2" w:rsidRDefault="005D0C42" w:rsidP="001F33A2">
      <w:pPr>
        <w:rPr>
          <w:rFonts w:cs="Times New Roman"/>
        </w:rPr>
      </w:pPr>
      <w:r w:rsidRPr="001F33A2">
        <w:rPr>
          <w:rFonts w:cs="Times New Roman"/>
        </w:rPr>
        <w:t xml:space="preserve">Desain penelitian yang digunakan dalam penelitian ini adalah </w:t>
      </w:r>
      <w:r w:rsidRPr="001F33A2">
        <w:rPr>
          <w:rFonts w:cs="Times New Roman"/>
          <w:i/>
        </w:rPr>
        <w:t>One Group Pre-test – Post-test Design</w:t>
      </w:r>
      <w:r w:rsidRPr="001F33A2">
        <w:rPr>
          <w:rFonts w:cs="Times New Roman"/>
        </w:rPr>
        <w:t>, dimana penelitian ini hanya melibatkan satu kelas yang dipilih secara acak. Adapun rancangan eksperimen tertera pada tabel berikut:</w:t>
      </w:r>
    </w:p>
    <w:tbl>
      <w:tblPr>
        <w:tblStyle w:val="PlainTable2"/>
        <w:tblpPr w:leftFromText="180" w:rightFromText="180" w:vertAnchor="text" w:horzAnchor="margin" w:tblpY="355"/>
        <w:tblW w:w="4253" w:type="dxa"/>
        <w:tblBorders>
          <w:top w:val="none" w:sz="0" w:space="0" w:color="auto"/>
          <w:bottom w:val="none" w:sz="0" w:space="0" w:color="auto"/>
        </w:tblBorders>
        <w:tblLayout w:type="fixed"/>
        <w:tblLook w:val="04A0" w:firstRow="1" w:lastRow="0" w:firstColumn="1" w:lastColumn="0" w:noHBand="0" w:noVBand="1"/>
      </w:tblPr>
      <w:tblGrid>
        <w:gridCol w:w="1276"/>
        <w:gridCol w:w="425"/>
        <w:gridCol w:w="426"/>
        <w:gridCol w:w="1134"/>
        <w:gridCol w:w="425"/>
        <w:gridCol w:w="567"/>
      </w:tblGrid>
      <w:tr w:rsidR="001F33A2" w:rsidRPr="001F33A2" w:rsidTr="001F3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hideMark/>
          </w:tcPr>
          <w:p w:rsidR="001F33A2" w:rsidRPr="001F33A2" w:rsidRDefault="001F33A2" w:rsidP="001F33A2">
            <w:pPr>
              <w:pStyle w:val="NoSpacing"/>
              <w:jc w:val="center"/>
              <w:rPr>
                <w:sz w:val="20"/>
                <w:szCs w:val="20"/>
                <w:lang w:val="id-ID"/>
              </w:rPr>
            </w:pPr>
            <w:bookmarkStart w:id="1" w:name="_Toc463857863"/>
            <w:r w:rsidRPr="001F33A2">
              <w:rPr>
                <w:sz w:val="20"/>
                <w:szCs w:val="20"/>
                <w:lang w:val="id-ID"/>
              </w:rPr>
              <w:t>Kelas</w:t>
            </w:r>
          </w:p>
        </w:tc>
        <w:tc>
          <w:tcPr>
            <w:tcW w:w="851" w:type="dxa"/>
            <w:gridSpan w:val="2"/>
            <w:tcBorders>
              <w:top w:val="single" w:sz="4" w:space="0" w:color="auto"/>
              <w:bottom w:val="single" w:sz="4" w:space="0" w:color="auto"/>
            </w:tcBorders>
            <w:hideMark/>
          </w:tcPr>
          <w:p w:rsidR="001F33A2" w:rsidRPr="001F33A2" w:rsidRDefault="001F33A2" w:rsidP="001F33A2">
            <w:pPr>
              <w:pStyle w:val="NoSpacing"/>
              <w:jc w:val="center"/>
              <w:cnfStyle w:val="100000000000" w:firstRow="1" w:lastRow="0" w:firstColumn="0" w:lastColumn="0" w:oddVBand="0" w:evenVBand="0" w:oddHBand="0" w:evenHBand="0" w:firstRowFirstColumn="0" w:firstRowLastColumn="0" w:lastRowFirstColumn="0" w:lastRowLastColumn="0"/>
              <w:rPr>
                <w:i/>
                <w:sz w:val="20"/>
                <w:szCs w:val="20"/>
                <w:lang w:val="id-ID"/>
              </w:rPr>
            </w:pPr>
            <w:r w:rsidRPr="001F33A2">
              <w:rPr>
                <w:i/>
                <w:sz w:val="20"/>
                <w:szCs w:val="20"/>
                <w:lang w:val="id-ID"/>
              </w:rPr>
              <w:t>Pre-test</w:t>
            </w:r>
          </w:p>
        </w:tc>
        <w:tc>
          <w:tcPr>
            <w:tcW w:w="1134" w:type="dxa"/>
            <w:tcBorders>
              <w:top w:val="single" w:sz="4" w:space="0" w:color="auto"/>
              <w:bottom w:val="single" w:sz="4" w:space="0" w:color="auto"/>
            </w:tcBorders>
            <w:hideMark/>
          </w:tcPr>
          <w:p w:rsidR="001F33A2" w:rsidRPr="001F33A2" w:rsidRDefault="001F33A2" w:rsidP="001F33A2">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val="id-ID"/>
              </w:rPr>
            </w:pPr>
            <w:r w:rsidRPr="001F33A2">
              <w:rPr>
                <w:sz w:val="20"/>
                <w:szCs w:val="20"/>
                <w:lang w:val="id-ID"/>
              </w:rPr>
              <w:t>Perlakuan</w:t>
            </w:r>
          </w:p>
        </w:tc>
        <w:tc>
          <w:tcPr>
            <w:tcW w:w="992" w:type="dxa"/>
            <w:gridSpan w:val="2"/>
            <w:tcBorders>
              <w:top w:val="single" w:sz="4" w:space="0" w:color="auto"/>
            </w:tcBorders>
            <w:hideMark/>
          </w:tcPr>
          <w:p w:rsidR="001F33A2" w:rsidRPr="001F33A2" w:rsidRDefault="001F33A2" w:rsidP="001F33A2">
            <w:pPr>
              <w:pStyle w:val="NoSpacing"/>
              <w:jc w:val="center"/>
              <w:cnfStyle w:val="100000000000" w:firstRow="1" w:lastRow="0" w:firstColumn="0" w:lastColumn="0" w:oddVBand="0" w:evenVBand="0" w:oddHBand="0" w:evenHBand="0" w:firstRowFirstColumn="0" w:firstRowLastColumn="0" w:lastRowFirstColumn="0" w:lastRowLastColumn="0"/>
              <w:rPr>
                <w:i/>
                <w:sz w:val="20"/>
                <w:szCs w:val="20"/>
                <w:lang w:val="id-ID"/>
              </w:rPr>
            </w:pPr>
            <w:r w:rsidRPr="001F33A2">
              <w:rPr>
                <w:i/>
                <w:sz w:val="20"/>
                <w:szCs w:val="20"/>
                <w:lang w:val="id-ID"/>
              </w:rPr>
              <w:t>Post-test</w:t>
            </w:r>
          </w:p>
        </w:tc>
      </w:tr>
      <w:tr w:rsidR="001F33A2" w:rsidRPr="001F33A2" w:rsidTr="001F33A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hideMark/>
          </w:tcPr>
          <w:p w:rsidR="001F33A2" w:rsidRPr="001F33A2" w:rsidRDefault="001F33A2" w:rsidP="001F33A2">
            <w:pPr>
              <w:pStyle w:val="NoSpacing"/>
              <w:jc w:val="center"/>
              <w:rPr>
                <w:sz w:val="20"/>
                <w:szCs w:val="20"/>
                <w:lang w:val="id-ID"/>
              </w:rPr>
            </w:pPr>
            <w:r w:rsidRPr="001F33A2">
              <w:rPr>
                <w:sz w:val="20"/>
                <w:szCs w:val="20"/>
                <w:lang w:val="id-ID"/>
              </w:rPr>
              <w:t>Eksperimen</w:t>
            </w:r>
          </w:p>
        </w:tc>
        <w:tc>
          <w:tcPr>
            <w:tcW w:w="425" w:type="dxa"/>
            <w:tcBorders>
              <w:top w:val="single" w:sz="4" w:space="0" w:color="auto"/>
              <w:bottom w:val="single" w:sz="4" w:space="0" w:color="auto"/>
            </w:tcBorders>
            <w:hideMark/>
          </w:tcPr>
          <w:p w:rsidR="001F33A2" w:rsidRPr="001F33A2" w:rsidRDefault="001D5E16" w:rsidP="001F33A2">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m:oMathPara>
              <m:oMath>
                <m:sSub>
                  <m:sSubPr>
                    <m:ctrlPr>
                      <w:rPr>
                        <w:rFonts w:ascii="Cambria Math" w:hAnsi="Cambria Math"/>
                        <w:sz w:val="20"/>
                        <w:szCs w:val="20"/>
                      </w:rPr>
                    </m:ctrlPr>
                  </m:sSubPr>
                  <m:e>
                    <m:r>
                      <m:rPr>
                        <m:sty m:val="p"/>
                      </m:rPr>
                      <w:rPr>
                        <w:rFonts w:ascii="Cambria Math" w:hAnsi="Cambria Math"/>
                        <w:sz w:val="20"/>
                        <w:szCs w:val="20"/>
                        <w:lang w:val="id-ID"/>
                      </w:rPr>
                      <m:t>O</m:t>
                    </m:r>
                  </m:e>
                  <m:sub>
                    <m:r>
                      <m:rPr>
                        <m:sty m:val="p"/>
                      </m:rPr>
                      <w:rPr>
                        <w:rFonts w:ascii="Cambria Math" w:hAnsi="Cambria Math"/>
                        <w:sz w:val="20"/>
                        <w:szCs w:val="20"/>
                        <w:lang w:val="id-ID"/>
                      </w:rPr>
                      <m:t>11</m:t>
                    </m:r>
                  </m:sub>
                </m:sSub>
              </m:oMath>
            </m:oMathPara>
          </w:p>
        </w:tc>
        <w:tc>
          <w:tcPr>
            <w:tcW w:w="426" w:type="dxa"/>
            <w:tcBorders>
              <w:top w:val="single" w:sz="4" w:space="0" w:color="auto"/>
              <w:bottom w:val="single" w:sz="4" w:space="0" w:color="auto"/>
            </w:tcBorders>
            <w:hideMark/>
          </w:tcPr>
          <w:p w:rsidR="001F33A2" w:rsidRPr="001F33A2" w:rsidRDefault="001D5E16" w:rsidP="001F33A2">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m:oMathPara>
              <m:oMath>
                <m:sSub>
                  <m:sSubPr>
                    <m:ctrlPr>
                      <w:rPr>
                        <w:rFonts w:ascii="Cambria Math" w:hAnsi="Cambria Math"/>
                        <w:sz w:val="20"/>
                        <w:szCs w:val="20"/>
                      </w:rPr>
                    </m:ctrlPr>
                  </m:sSubPr>
                  <m:e>
                    <m:r>
                      <m:rPr>
                        <m:sty m:val="p"/>
                      </m:rPr>
                      <w:rPr>
                        <w:rFonts w:ascii="Cambria Math" w:hAnsi="Cambria Math"/>
                        <w:sz w:val="20"/>
                        <w:szCs w:val="20"/>
                        <w:lang w:val="id-ID"/>
                      </w:rPr>
                      <m:t>O</m:t>
                    </m:r>
                  </m:e>
                  <m:sub>
                    <m:r>
                      <m:rPr>
                        <m:sty m:val="p"/>
                      </m:rPr>
                      <w:rPr>
                        <w:rFonts w:ascii="Cambria Math" w:hAnsi="Cambria Math"/>
                        <w:sz w:val="20"/>
                        <w:szCs w:val="20"/>
                        <w:lang w:val="id-ID"/>
                      </w:rPr>
                      <m:t>12</m:t>
                    </m:r>
                  </m:sub>
                </m:sSub>
              </m:oMath>
            </m:oMathPara>
          </w:p>
        </w:tc>
        <w:tc>
          <w:tcPr>
            <w:tcW w:w="1134" w:type="dxa"/>
            <w:tcBorders>
              <w:top w:val="single" w:sz="4" w:space="0" w:color="auto"/>
              <w:bottom w:val="single" w:sz="4" w:space="0" w:color="auto"/>
            </w:tcBorders>
            <w:hideMark/>
          </w:tcPr>
          <w:p w:rsidR="001F33A2" w:rsidRPr="001F33A2" w:rsidRDefault="001F33A2" w:rsidP="001F33A2">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w:r w:rsidRPr="001F33A2">
              <w:rPr>
                <w:sz w:val="20"/>
                <w:szCs w:val="20"/>
                <w:lang w:val="id-ID"/>
              </w:rPr>
              <w:t>X</w:t>
            </w:r>
          </w:p>
        </w:tc>
        <w:tc>
          <w:tcPr>
            <w:tcW w:w="425" w:type="dxa"/>
            <w:tcBorders>
              <w:top w:val="single" w:sz="4" w:space="0" w:color="auto"/>
              <w:bottom w:val="single" w:sz="4" w:space="0" w:color="auto"/>
            </w:tcBorders>
            <w:hideMark/>
          </w:tcPr>
          <w:p w:rsidR="001F33A2" w:rsidRPr="001F33A2" w:rsidRDefault="001D5E16" w:rsidP="001F33A2">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m:oMathPara>
              <m:oMath>
                <m:sSub>
                  <m:sSubPr>
                    <m:ctrlPr>
                      <w:rPr>
                        <w:rFonts w:ascii="Cambria Math" w:hAnsi="Cambria Math"/>
                        <w:sz w:val="20"/>
                        <w:szCs w:val="20"/>
                      </w:rPr>
                    </m:ctrlPr>
                  </m:sSubPr>
                  <m:e>
                    <m:r>
                      <m:rPr>
                        <m:sty m:val="p"/>
                      </m:rPr>
                      <w:rPr>
                        <w:rFonts w:ascii="Cambria Math" w:hAnsi="Cambria Math"/>
                        <w:sz w:val="20"/>
                        <w:szCs w:val="20"/>
                        <w:lang w:val="id-ID"/>
                      </w:rPr>
                      <m:t>O</m:t>
                    </m:r>
                  </m:e>
                  <m:sub>
                    <m:r>
                      <m:rPr>
                        <m:sty m:val="p"/>
                      </m:rPr>
                      <w:rPr>
                        <w:rFonts w:ascii="Cambria Math" w:hAnsi="Cambria Math"/>
                        <w:sz w:val="20"/>
                        <w:szCs w:val="20"/>
                        <w:lang w:val="id-ID"/>
                      </w:rPr>
                      <m:t>21</m:t>
                    </m:r>
                  </m:sub>
                </m:sSub>
              </m:oMath>
            </m:oMathPara>
          </w:p>
        </w:tc>
        <w:tc>
          <w:tcPr>
            <w:tcW w:w="567" w:type="dxa"/>
            <w:tcBorders>
              <w:top w:val="single" w:sz="4" w:space="0" w:color="auto"/>
              <w:bottom w:val="single" w:sz="4" w:space="0" w:color="auto"/>
            </w:tcBorders>
            <w:hideMark/>
          </w:tcPr>
          <w:p w:rsidR="001F33A2" w:rsidRPr="001F33A2" w:rsidRDefault="001D5E16" w:rsidP="001F33A2">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val="id-ID"/>
              </w:rPr>
            </w:pPr>
            <m:oMathPara>
              <m:oMath>
                <m:sSub>
                  <m:sSubPr>
                    <m:ctrlPr>
                      <w:rPr>
                        <w:rFonts w:ascii="Cambria Math" w:hAnsi="Cambria Math"/>
                        <w:sz w:val="20"/>
                        <w:szCs w:val="20"/>
                      </w:rPr>
                    </m:ctrlPr>
                  </m:sSubPr>
                  <m:e>
                    <m:r>
                      <m:rPr>
                        <m:sty m:val="p"/>
                      </m:rPr>
                      <w:rPr>
                        <w:rFonts w:ascii="Cambria Math" w:hAnsi="Cambria Math"/>
                        <w:sz w:val="20"/>
                        <w:szCs w:val="20"/>
                        <w:lang w:val="id-ID"/>
                      </w:rPr>
                      <m:t>O</m:t>
                    </m:r>
                  </m:e>
                  <m:sub>
                    <m:r>
                      <m:rPr>
                        <m:sty m:val="p"/>
                      </m:rPr>
                      <w:rPr>
                        <w:rFonts w:ascii="Cambria Math" w:hAnsi="Cambria Math"/>
                        <w:sz w:val="20"/>
                        <w:szCs w:val="20"/>
                        <w:lang w:val="id-ID"/>
                      </w:rPr>
                      <m:t>22</m:t>
                    </m:r>
                  </m:sub>
                </m:sSub>
              </m:oMath>
            </m:oMathPara>
          </w:p>
        </w:tc>
      </w:tr>
    </w:tbl>
    <w:p w:rsidR="005D0C42" w:rsidRPr="001F33A2" w:rsidRDefault="005D0C42" w:rsidP="001F33A2">
      <w:pPr>
        <w:pStyle w:val="Caption"/>
        <w:ind w:firstLine="0"/>
        <w:rPr>
          <w:rFonts w:cs="Times New Roman"/>
          <w:szCs w:val="22"/>
        </w:rPr>
      </w:pPr>
      <w:r w:rsidRPr="001F33A2">
        <w:rPr>
          <w:rFonts w:cs="Times New Roman"/>
          <w:szCs w:val="22"/>
        </w:rPr>
        <w:t xml:space="preserve">Tabel </w:t>
      </w:r>
      <w:r w:rsidRPr="001F33A2">
        <w:rPr>
          <w:rFonts w:cs="Times New Roman"/>
          <w:szCs w:val="22"/>
        </w:rPr>
        <w:fldChar w:fldCharType="begin"/>
      </w:r>
      <w:r w:rsidRPr="001F33A2">
        <w:rPr>
          <w:rFonts w:cs="Times New Roman"/>
          <w:szCs w:val="22"/>
        </w:rPr>
        <w:instrText xml:space="preserve"> SEQ Tabel \* ARABIC </w:instrText>
      </w:r>
      <w:r w:rsidRPr="001F33A2">
        <w:rPr>
          <w:rFonts w:cs="Times New Roman"/>
          <w:szCs w:val="22"/>
        </w:rPr>
        <w:fldChar w:fldCharType="separate"/>
      </w:r>
      <w:r w:rsidR="001D5E16">
        <w:rPr>
          <w:rFonts w:cs="Times New Roman"/>
          <w:noProof/>
          <w:szCs w:val="22"/>
        </w:rPr>
        <w:t>1</w:t>
      </w:r>
      <w:r w:rsidRPr="001F33A2">
        <w:rPr>
          <w:rFonts w:cs="Times New Roman"/>
          <w:szCs w:val="22"/>
        </w:rPr>
        <w:fldChar w:fldCharType="end"/>
      </w:r>
      <w:r w:rsidRPr="001F33A2">
        <w:rPr>
          <w:rFonts w:cs="Times New Roman"/>
          <w:szCs w:val="22"/>
        </w:rPr>
        <w:t>. Desain Penelitian</w:t>
      </w:r>
      <w:bookmarkEnd w:id="1"/>
    </w:p>
    <w:p w:rsidR="005D0C42" w:rsidRPr="001F33A2" w:rsidRDefault="005D0C42" w:rsidP="001F33A2">
      <w:pPr>
        <w:pStyle w:val="NoSpacing"/>
        <w:rPr>
          <w:sz w:val="22"/>
          <w:lang w:val="id-ID"/>
        </w:rPr>
      </w:pPr>
      <w:r w:rsidRPr="001F33A2">
        <w:rPr>
          <w:sz w:val="22"/>
          <w:lang w:val="id-ID"/>
        </w:rPr>
        <w:t>Keterangan:</w:t>
      </w:r>
    </w:p>
    <w:p w:rsidR="005D0C42" w:rsidRPr="001F33A2" w:rsidRDefault="001D5E16" w:rsidP="001F33A2">
      <w:pPr>
        <w:pStyle w:val="NoSpacing"/>
        <w:rPr>
          <w:sz w:val="22"/>
          <w:lang w:val="id-ID"/>
        </w:rPr>
      </w:pPr>
      <m:oMath>
        <m:sSub>
          <m:sSubPr>
            <m:ctrlPr>
              <w:rPr>
                <w:rFonts w:ascii="Cambria Math" w:hAnsi="Cambria Math"/>
                <w:sz w:val="22"/>
              </w:rPr>
            </m:ctrlPr>
          </m:sSubPr>
          <m:e>
            <m:r>
              <m:rPr>
                <m:sty m:val="p"/>
              </m:rPr>
              <w:rPr>
                <w:rFonts w:ascii="Cambria Math" w:hAnsi="Cambria Math"/>
                <w:sz w:val="22"/>
                <w:lang w:val="id-ID"/>
              </w:rPr>
              <m:t>O</m:t>
            </m:r>
          </m:e>
          <m:sub>
            <m:r>
              <m:rPr>
                <m:sty m:val="p"/>
              </m:rPr>
              <w:rPr>
                <w:rFonts w:ascii="Cambria Math" w:hAnsi="Cambria Math"/>
                <w:sz w:val="22"/>
                <w:lang w:val="id-ID"/>
              </w:rPr>
              <m:t>11</m:t>
            </m:r>
          </m:sub>
        </m:sSub>
      </m:oMath>
      <w:r w:rsidR="001F33A2" w:rsidRPr="001F33A2">
        <w:rPr>
          <w:sz w:val="22"/>
          <w:lang w:val="id-ID"/>
        </w:rPr>
        <w:t xml:space="preserve"> </w:t>
      </w:r>
      <w:r w:rsidR="005D0C42" w:rsidRPr="001F33A2">
        <w:rPr>
          <w:sz w:val="22"/>
          <w:lang w:val="id-ID"/>
        </w:rPr>
        <w:t xml:space="preserve">= </w:t>
      </w:r>
      <w:r w:rsidR="005D0C42" w:rsidRPr="001F33A2">
        <w:rPr>
          <w:i/>
          <w:sz w:val="22"/>
          <w:lang w:val="id-ID"/>
        </w:rPr>
        <w:t>Pre-test</w:t>
      </w:r>
      <w:r w:rsidR="005D0C42" w:rsidRPr="001F33A2">
        <w:rPr>
          <w:sz w:val="22"/>
          <w:lang w:val="id-ID"/>
        </w:rPr>
        <w:t xml:space="preserve"> hasil belajar kelas eksperimen</w:t>
      </w:r>
    </w:p>
    <w:p w:rsidR="005D0C42" w:rsidRPr="001F33A2" w:rsidRDefault="001D5E16" w:rsidP="001F33A2">
      <w:pPr>
        <w:pStyle w:val="NoSpacing"/>
        <w:rPr>
          <w:sz w:val="22"/>
          <w:lang w:val="id-ID"/>
        </w:rPr>
      </w:pPr>
      <m:oMath>
        <m:sSub>
          <m:sSubPr>
            <m:ctrlPr>
              <w:rPr>
                <w:rFonts w:ascii="Cambria Math" w:hAnsi="Cambria Math"/>
                <w:sz w:val="22"/>
              </w:rPr>
            </m:ctrlPr>
          </m:sSubPr>
          <m:e>
            <m:r>
              <m:rPr>
                <m:sty m:val="p"/>
              </m:rPr>
              <w:rPr>
                <w:rFonts w:ascii="Cambria Math" w:hAnsi="Cambria Math"/>
                <w:sz w:val="22"/>
                <w:lang w:val="id-ID"/>
              </w:rPr>
              <m:t>O</m:t>
            </m:r>
          </m:e>
          <m:sub>
            <m:r>
              <m:rPr>
                <m:sty m:val="p"/>
              </m:rPr>
              <w:rPr>
                <w:rFonts w:ascii="Cambria Math" w:hAnsi="Cambria Math"/>
                <w:sz w:val="22"/>
                <w:lang w:val="id-ID"/>
              </w:rPr>
              <m:t>12</m:t>
            </m:r>
          </m:sub>
        </m:sSub>
      </m:oMath>
      <w:r w:rsidR="001F33A2" w:rsidRPr="001F33A2">
        <w:rPr>
          <w:sz w:val="22"/>
          <w:lang w:val="id-ID"/>
        </w:rPr>
        <w:t xml:space="preserve"> </w:t>
      </w:r>
      <w:r w:rsidR="005D0C42" w:rsidRPr="001F33A2">
        <w:rPr>
          <w:sz w:val="22"/>
          <w:lang w:val="id-ID"/>
        </w:rPr>
        <w:t xml:space="preserve">= </w:t>
      </w:r>
      <w:r w:rsidR="005D0C42" w:rsidRPr="001F33A2">
        <w:rPr>
          <w:i/>
          <w:sz w:val="22"/>
          <w:lang w:val="id-ID"/>
        </w:rPr>
        <w:t>Pre-test</w:t>
      </w:r>
      <w:r w:rsidR="005D0C42" w:rsidRPr="001F33A2">
        <w:rPr>
          <w:sz w:val="22"/>
          <w:lang w:val="id-ID"/>
        </w:rPr>
        <w:t xml:space="preserve"> motivasi belajar kelas eksperimen</w:t>
      </w:r>
    </w:p>
    <w:p w:rsidR="005D0C42" w:rsidRPr="001F33A2" w:rsidRDefault="001F33A2" w:rsidP="001F33A2">
      <w:pPr>
        <w:pStyle w:val="NoSpacing"/>
        <w:rPr>
          <w:sz w:val="22"/>
          <w:lang w:val="id-ID"/>
        </w:rPr>
      </w:pPr>
      <w:r w:rsidRPr="001F33A2">
        <w:rPr>
          <w:sz w:val="22"/>
          <w:lang w:val="id-ID"/>
        </w:rPr>
        <w:t xml:space="preserve">X    </w:t>
      </w:r>
      <w:r w:rsidR="005D0C42" w:rsidRPr="001F33A2">
        <w:rPr>
          <w:sz w:val="22"/>
          <w:lang w:val="id-ID"/>
        </w:rPr>
        <w:t xml:space="preserve">= Perlakuan berupa penerapan media pembelajaran </w:t>
      </w:r>
    </w:p>
    <w:p w:rsidR="005D0C42" w:rsidRPr="001F33A2" w:rsidRDefault="001D5E16" w:rsidP="001F33A2">
      <w:pPr>
        <w:pStyle w:val="NoSpacing"/>
        <w:rPr>
          <w:sz w:val="22"/>
          <w:lang w:val="id-ID"/>
        </w:rPr>
      </w:pPr>
      <m:oMath>
        <m:sSub>
          <m:sSubPr>
            <m:ctrlPr>
              <w:rPr>
                <w:rFonts w:ascii="Cambria Math" w:hAnsi="Cambria Math"/>
                <w:sz w:val="22"/>
              </w:rPr>
            </m:ctrlPr>
          </m:sSubPr>
          <m:e>
            <m:r>
              <m:rPr>
                <m:sty m:val="p"/>
              </m:rPr>
              <w:rPr>
                <w:rFonts w:ascii="Cambria Math" w:hAnsi="Cambria Math"/>
                <w:sz w:val="22"/>
                <w:lang w:val="id-ID"/>
              </w:rPr>
              <m:t>O</m:t>
            </m:r>
          </m:e>
          <m:sub>
            <m:r>
              <m:rPr>
                <m:sty m:val="p"/>
              </m:rPr>
              <w:rPr>
                <w:rFonts w:ascii="Cambria Math" w:hAnsi="Cambria Math"/>
                <w:sz w:val="22"/>
                <w:lang w:val="id-ID"/>
              </w:rPr>
              <m:t>21</m:t>
            </m:r>
          </m:sub>
        </m:sSub>
      </m:oMath>
      <w:r w:rsidR="005D0C42" w:rsidRPr="001F33A2">
        <w:rPr>
          <w:sz w:val="22"/>
          <w:lang w:val="id-ID"/>
        </w:rPr>
        <w:t xml:space="preserve">= </w:t>
      </w:r>
      <w:r w:rsidR="005D0C42" w:rsidRPr="001F33A2">
        <w:rPr>
          <w:i/>
          <w:sz w:val="22"/>
          <w:lang w:val="id-ID"/>
        </w:rPr>
        <w:t>Post-test</w:t>
      </w:r>
      <w:r w:rsidR="005D0C42" w:rsidRPr="001F33A2">
        <w:rPr>
          <w:sz w:val="22"/>
          <w:lang w:val="id-ID"/>
        </w:rPr>
        <w:t xml:space="preserve"> hasil belajar kelas eksperimen</w:t>
      </w:r>
    </w:p>
    <w:p w:rsidR="005D0C42" w:rsidRPr="001F33A2" w:rsidRDefault="001D5E16" w:rsidP="001F33A2">
      <w:pPr>
        <w:rPr>
          <w:rFonts w:cs="Times New Roman"/>
        </w:rPr>
      </w:pPr>
      <m:oMath>
        <m:sSub>
          <m:sSubPr>
            <m:ctrlPr>
              <w:rPr>
                <w:rFonts w:ascii="Cambria Math" w:hAnsi="Cambria Math" w:cs="Times New Roman"/>
              </w:rPr>
            </m:ctrlPr>
          </m:sSubPr>
          <m:e>
            <m:r>
              <m:rPr>
                <m:sty m:val="p"/>
              </m:rPr>
              <w:rPr>
                <w:rFonts w:ascii="Cambria Math" w:hAnsi="Cambria Math" w:cs="Times New Roman"/>
              </w:rPr>
              <m:t>O</m:t>
            </m:r>
          </m:e>
          <m:sub>
            <m:r>
              <m:rPr>
                <m:sty m:val="p"/>
              </m:rPr>
              <w:rPr>
                <w:rFonts w:ascii="Cambria Math" w:hAnsi="Cambria Math" w:cs="Times New Roman"/>
              </w:rPr>
              <m:t>22</m:t>
            </m:r>
          </m:sub>
        </m:sSub>
      </m:oMath>
      <w:r w:rsidR="001F33A2" w:rsidRPr="001F33A2">
        <w:rPr>
          <w:rFonts w:cs="Times New Roman"/>
        </w:rPr>
        <w:t>=</w:t>
      </w:r>
      <w:r w:rsidR="005D0C42" w:rsidRPr="001F33A2">
        <w:rPr>
          <w:rFonts w:cs="Times New Roman"/>
          <w:i/>
        </w:rPr>
        <w:t>Post-test</w:t>
      </w:r>
      <w:r w:rsidR="005D0C42" w:rsidRPr="001F33A2">
        <w:rPr>
          <w:rFonts w:cs="Times New Roman"/>
        </w:rPr>
        <w:t xml:space="preserve"> motivasi belajar kelas eksperimen</w:t>
      </w:r>
    </w:p>
    <w:p w:rsidR="001F33A2" w:rsidRPr="00182C9E" w:rsidRDefault="001F33A2" w:rsidP="00182C9E">
      <w:pPr>
        <w:rPr>
          <w:rFonts w:cs="Times New Roman"/>
        </w:rPr>
      </w:pPr>
      <w:r w:rsidRPr="00182C9E">
        <w:rPr>
          <w:rFonts w:cs="Times New Roman"/>
        </w:rPr>
        <w:t>Untuk mendapatkan gambaran jelas mengenai variabel yang diselidiki dalam penelitian ini, maka secara operasional dijelaskan sebagai berikut:</w:t>
      </w:r>
    </w:p>
    <w:p w:rsidR="001F33A2" w:rsidRPr="00182C9E" w:rsidRDefault="001F33A2" w:rsidP="00182C9E">
      <w:pPr>
        <w:pStyle w:val="ListParagraph"/>
        <w:numPr>
          <w:ilvl w:val="0"/>
          <w:numId w:val="12"/>
        </w:numPr>
        <w:ind w:left="284" w:hanging="284"/>
        <w:rPr>
          <w:rFonts w:cs="Times New Roman"/>
        </w:rPr>
      </w:pPr>
      <w:r w:rsidRPr="00182C9E">
        <w:rPr>
          <w:rFonts w:cs="Times New Roman"/>
        </w:rPr>
        <w:t>Motivasi belajar matematika dalam penelitian ini adalah dorongan dari dalam diri siswa dalam mengikut pembelajaran matematika dengan materi geometri yang merupakan ranah afektif dan turut aktif dalam proses pembelajaran tersebut.</w:t>
      </w:r>
    </w:p>
    <w:p w:rsidR="001F33A2" w:rsidRPr="00182C9E" w:rsidRDefault="001F33A2" w:rsidP="00182C9E">
      <w:pPr>
        <w:pStyle w:val="ListParagraph"/>
        <w:numPr>
          <w:ilvl w:val="0"/>
          <w:numId w:val="12"/>
        </w:numPr>
        <w:ind w:left="284" w:hanging="284"/>
        <w:rPr>
          <w:rFonts w:cs="Times New Roman"/>
        </w:rPr>
      </w:pPr>
      <w:r w:rsidRPr="00182C9E">
        <w:rPr>
          <w:rFonts w:cs="Times New Roman"/>
        </w:rPr>
        <w:t xml:space="preserve">Hasil belajar matematika adalah tingkat keberhasilan siswa yang dinyatakan dalam bentuk skor yang diperoleh melalui tes hasil belajar yang diberikan sebelum dan setelah </w:t>
      </w:r>
      <w:r w:rsidRPr="00182C9E">
        <w:rPr>
          <w:rFonts w:cs="Times New Roman"/>
        </w:rPr>
        <w:lastRenderedPageBreak/>
        <w:t xml:space="preserve">mengikuti pembelajaran matematika pada materi geometri bangun ruang dengan menggunakan media </w:t>
      </w:r>
      <w:r w:rsidRPr="00182C9E">
        <w:rPr>
          <w:rFonts w:cs="Times New Roman"/>
          <w:i/>
        </w:rPr>
        <w:t>Geofomers</w:t>
      </w:r>
      <w:r w:rsidRPr="00182C9E">
        <w:rPr>
          <w:rFonts w:cs="Times New Roman"/>
        </w:rPr>
        <w:t>.</w:t>
      </w:r>
    </w:p>
    <w:p w:rsidR="001F33A2" w:rsidRPr="00182C9E" w:rsidRDefault="001F33A2" w:rsidP="00182C9E">
      <w:pPr>
        <w:pStyle w:val="ListParagraph"/>
        <w:numPr>
          <w:ilvl w:val="0"/>
          <w:numId w:val="12"/>
        </w:numPr>
        <w:ind w:left="284" w:hanging="284"/>
        <w:rPr>
          <w:rFonts w:cs="Times New Roman"/>
        </w:rPr>
      </w:pPr>
      <w:r w:rsidRPr="00182C9E">
        <w:rPr>
          <w:rFonts w:cs="Times New Roman"/>
        </w:rPr>
        <w:t xml:space="preserve">Aktivitas Siswa yang dimaksud dalam penelitian ini adalah keaktifan siswa dalam proses pembelajaran menggunakan media </w:t>
      </w:r>
      <w:r w:rsidRPr="00182C9E">
        <w:rPr>
          <w:rFonts w:cs="Times New Roman"/>
          <w:i/>
        </w:rPr>
        <w:t>Geofomers</w:t>
      </w:r>
      <w:r w:rsidRPr="00182C9E">
        <w:rPr>
          <w:rFonts w:cs="Times New Roman"/>
        </w:rPr>
        <w:t xml:space="preserve"> dengan mengamati perhatian siswa, kesungguhan siswa, kedisiplinan siswa, kerja sama siswa dalam kelompok dan keterampilan siswa.</w:t>
      </w:r>
    </w:p>
    <w:p w:rsidR="001F33A2" w:rsidRPr="00182C9E" w:rsidRDefault="001F33A2" w:rsidP="00182C9E">
      <w:pPr>
        <w:rPr>
          <w:rFonts w:cs="Times New Roman"/>
        </w:rPr>
      </w:pPr>
      <w:r w:rsidRPr="00182C9E">
        <w:rPr>
          <w:rFonts w:cs="Times New Roman"/>
        </w:rPr>
        <w:t>Penelitian ini menggunakan 4 instrumen untuk mengukur motivasi belajar, aktivitas belajar, keterlaksanaan pembelajaran dan hasil belajar siswa.</w:t>
      </w:r>
    </w:p>
    <w:p w:rsidR="001F33A2" w:rsidRPr="00182C9E" w:rsidRDefault="001F33A2" w:rsidP="00182C9E">
      <w:pPr>
        <w:rPr>
          <w:rFonts w:cs="Times New Roman"/>
        </w:rPr>
      </w:pPr>
      <w:r w:rsidRPr="00182C9E">
        <w:rPr>
          <w:rFonts w:cs="Times New Roman"/>
        </w:rPr>
        <w:t>Tahapan dalam melaksanakan</w:t>
      </w:r>
      <w:r w:rsidR="00182C9E" w:rsidRPr="00182C9E">
        <w:rPr>
          <w:rFonts w:cs="Times New Roman"/>
        </w:rPr>
        <w:t xml:space="preserve"> penelitian ini dibagi menjadi 4</w:t>
      </w:r>
      <w:r w:rsidRPr="00182C9E">
        <w:rPr>
          <w:rFonts w:cs="Times New Roman"/>
        </w:rPr>
        <w:t xml:space="preserve">, </w:t>
      </w:r>
      <w:proofErr w:type="spellStart"/>
      <w:r w:rsidR="00182C9E" w:rsidRPr="00182C9E">
        <w:rPr>
          <w:rFonts w:cs="Times New Roman"/>
          <w:lang w:val="en-US"/>
        </w:rPr>
        <w:t>yaitu</w:t>
      </w:r>
      <w:proofErr w:type="spellEnd"/>
      <w:r w:rsidR="00182C9E" w:rsidRPr="00182C9E">
        <w:rPr>
          <w:rFonts w:cs="Times New Roman"/>
          <w:lang w:val="en-US"/>
        </w:rPr>
        <w:t xml:space="preserve"> </w:t>
      </w:r>
      <w:proofErr w:type="spellStart"/>
      <w:r w:rsidR="00182C9E" w:rsidRPr="00182C9E">
        <w:rPr>
          <w:rFonts w:cs="Times New Roman"/>
          <w:lang w:val="en-US"/>
        </w:rPr>
        <w:t>tahap</w:t>
      </w:r>
      <w:proofErr w:type="spellEnd"/>
      <w:r w:rsidR="00182C9E" w:rsidRPr="00182C9E">
        <w:rPr>
          <w:rFonts w:cs="Times New Roman"/>
          <w:lang w:val="en-US"/>
        </w:rPr>
        <w:t xml:space="preserve"> </w:t>
      </w:r>
      <w:proofErr w:type="spellStart"/>
      <w:r w:rsidR="00182C9E" w:rsidRPr="00182C9E">
        <w:rPr>
          <w:rFonts w:cs="Times New Roman"/>
          <w:lang w:val="en-US"/>
        </w:rPr>
        <w:t>persiapan</w:t>
      </w:r>
      <w:proofErr w:type="spellEnd"/>
      <w:r w:rsidR="00182C9E" w:rsidRPr="00182C9E">
        <w:rPr>
          <w:rFonts w:cs="Times New Roman"/>
          <w:lang w:val="en-US"/>
        </w:rPr>
        <w:t xml:space="preserve">, </w:t>
      </w:r>
      <w:proofErr w:type="spellStart"/>
      <w:r w:rsidR="00182C9E" w:rsidRPr="00182C9E">
        <w:rPr>
          <w:rFonts w:cs="Times New Roman"/>
          <w:lang w:val="en-US"/>
        </w:rPr>
        <w:t>tahap</w:t>
      </w:r>
      <w:proofErr w:type="spellEnd"/>
      <w:r w:rsidRPr="00182C9E">
        <w:rPr>
          <w:rFonts w:cs="Times New Roman"/>
        </w:rPr>
        <w:t xml:space="preserve"> </w:t>
      </w:r>
      <w:proofErr w:type="spellStart"/>
      <w:r w:rsidR="00182C9E" w:rsidRPr="00182C9E">
        <w:rPr>
          <w:rFonts w:cs="Times New Roman"/>
          <w:lang w:val="en-US"/>
        </w:rPr>
        <w:t>pendahuluan</w:t>
      </w:r>
      <w:proofErr w:type="spellEnd"/>
      <w:r w:rsidR="00182C9E" w:rsidRPr="00182C9E">
        <w:rPr>
          <w:rFonts w:cs="Times New Roman"/>
          <w:lang w:val="en-US"/>
        </w:rPr>
        <w:t>, t</w:t>
      </w:r>
      <w:r w:rsidRPr="00182C9E">
        <w:rPr>
          <w:rFonts w:cs="Times New Roman"/>
        </w:rPr>
        <w:t xml:space="preserve">ahap </w:t>
      </w:r>
      <w:r w:rsidR="00182C9E" w:rsidRPr="00182C9E">
        <w:rPr>
          <w:rFonts w:cs="Times New Roman"/>
          <w:lang w:val="en-US"/>
        </w:rPr>
        <w:t>p</w:t>
      </w:r>
      <w:r w:rsidRPr="00182C9E">
        <w:rPr>
          <w:rFonts w:cs="Times New Roman"/>
        </w:rPr>
        <w:t xml:space="preserve">elaksanaan </w:t>
      </w:r>
      <w:proofErr w:type="spellStart"/>
      <w:r w:rsidR="00182C9E" w:rsidRPr="00182C9E">
        <w:rPr>
          <w:rFonts w:cs="Times New Roman"/>
          <w:lang w:val="en-US"/>
        </w:rPr>
        <w:t>eksperimen</w:t>
      </w:r>
      <w:proofErr w:type="spellEnd"/>
      <w:r w:rsidR="00182C9E" w:rsidRPr="00182C9E">
        <w:rPr>
          <w:rFonts w:cs="Times New Roman"/>
          <w:lang w:val="en-US"/>
        </w:rPr>
        <w:t xml:space="preserve"> </w:t>
      </w:r>
      <w:proofErr w:type="spellStart"/>
      <w:r w:rsidR="00182C9E" w:rsidRPr="00182C9E">
        <w:rPr>
          <w:rFonts w:cs="Times New Roman"/>
          <w:lang w:val="en-US"/>
        </w:rPr>
        <w:t>dan</w:t>
      </w:r>
      <w:proofErr w:type="spellEnd"/>
      <w:r w:rsidR="00182C9E" w:rsidRPr="00182C9E">
        <w:rPr>
          <w:rFonts w:cs="Times New Roman"/>
          <w:lang w:val="en-US"/>
        </w:rPr>
        <w:t xml:space="preserve"> </w:t>
      </w:r>
      <w:proofErr w:type="spellStart"/>
      <w:r w:rsidR="00182C9E" w:rsidRPr="00182C9E">
        <w:rPr>
          <w:rFonts w:cs="Times New Roman"/>
          <w:lang w:val="en-US"/>
        </w:rPr>
        <w:t>tahap</w:t>
      </w:r>
      <w:proofErr w:type="spellEnd"/>
      <w:r w:rsidR="00182C9E" w:rsidRPr="00182C9E">
        <w:rPr>
          <w:rFonts w:cs="Times New Roman"/>
          <w:lang w:val="en-US"/>
        </w:rPr>
        <w:t xml:space="preserve"> </w:t>
      </w:r>
      <w:proofErr w:type="spellStart"/>
      <w:r w:rsidR="00182C9E" w:rsidRPr="00182C9E">
        <w:rPr>
          <w:rFonts w:cs="Times New Roman"/>
          <w:lang w:val="en-US"/>
        </w:rPr>
        <w:t>akhir</w:t>
      </w:r>
      <w:proofErr w:type="spellEnd"/>
      <w:r w:rsidRPr="00182C9E">
        <w:rPr>
          <w:rFonts w:cs="Times New Roman"/>
        </w:rPr>
        <w:t>.</w:t>
      </w:r>
    </w:p>
    <w:p w:rsidR="00182C9E" w:rsidRDefault="00182C9E" w:rsidP="00182C9E">
      <w:pPr>
        <w:rPr>
          <w:lang w:val="en-US"/>
        </w:rPr>
      </w:pPr>
      <w:r w:rsidRPr="00182C9E">
        <w:t>Pada penelitian ini, data yang diperoleh diolah dan dianalisis dengan menggunakan</w:t>
      </w:r>
      <w:r w:rsidRPr="00182C9E">
        <w:rPr>
          <w:lang w:val="en-US"/>
        </w:rPr>
        <w:t xml:space="preserve"> </w:t>
      </w:r>
      <w:proofErr w:type="spellStart"/>
      <w:r w:rsidRPr="00182C9E">
        <w:rPr>
          <w:lang w:val="en-US"/>
        </w:rPr>
        <w:t>teknik</w:t>
      </w:r>
      <w:proofErr w:type="spellEnd"/>
      <w:r w:rsidRPr="00182C9E">
        <w:rPr>
          <w:lang w:val="en-US"/>
        </w:rPr>
        <w:t xml:space="preserve"> </w:t>
      </w:r>
      <w:proofErr w:type="spellStart"/>
      <w:r w:rsidRPr="00182C9E">
        <w:rPr>
          <w:lang w:val="en-US"/>
        </w:rPr>
        <w:t>statistik</w:t>
      </w:r>
      <w:proofErr w:type="spellEnd"/>
      <w:r w:rsidRPr="00182C9E">
        <w:rPr>
          <w:lang w:val="en-US"/>
        </w:rPr>
        <w:t xml:space="preserve"> </w:t>
      </w:r>
      <w:proofErr w:type="spellStart"/>
      <w:r w:rsidRPr="00182C9E">
        <w:rPr>
          <w:lang w:val="en-US"/>
        </w:rPr>
        <w:t>deskriptif</w:t>
      </w:r>
      <w:proofErr w:type="spellEnd"/>
      <w:r w:rsidRPr="00182C9E">
        <w:rPr>
          <w:lang w:val="en-US"/>
        </w:rPr>
        <w:t xml:space="preserve"> </w:t>
      </w:r>
      <w:proofErr w:type="spellStart"/>
      <w:r w:rsidRPr="00182C9E">
        <w:rPr>
          <w:lang w:val="en-US"/>
        </w:rPr>
        <w:t>yaitu</w:t>
      </w:r>
      <w:proofErr w:type="spellEnd"/>
      <w:r w:rsidRPr="00182C9E">
        <w:rPr>
          <w:lang w:val="en-US"/>
        </w:rPr>
        <w:t xml:space="preserve"> </w:t>
      </w:r>
      <w:proofErr w:type="spellStart"/>
      <w:r w:rsidRPr="00182C9E">
        <w:rPr>
          <w:lang w:val="en-US"/>
        </w:rPr>
        <w:t>menghitung</w:t>
      </w:r>
      <w:proofErr w:type="spellEnd"/>
      <w:r w:rsidRPr="00182C9E">
        <w:rPr>
          <w:lang w:val="en-US"/>
        </w:rPr>
        <w:t xml:space="preserve"> </w:t>
      </w:r>
      <w:r w:rsidRPr="00182C9E">
        <w:t>mean, median, modus, standar deviasi, variansi, nilai minimum, dan nilai maksimum pada tiap instrumen yang digunakan</w:t>
      </w:r>
      <w:r w:rsidRPr="00182C9E">
        <w:rPr>
          <w:lang w:val="en-US"/>
        </w:rPr>
        <w:t xml:space="preserve">; </w:t>
      </w:r>
      <w:proofErr w:type="spellStart"/>
      <w:r w:rsidRPr="00182C9E">
        <w:rPr>
          <w:lang w:val="en-US"/>
        </w:rPr>
        <w:t>dan</w:t>
      </w:r>
      <w:proofErr w:type="spellEnd"/>
      <w:r w:rsidRPr="00182C9E">
        <w:rPr>
          <w:lang w:val="en-US"/>
        </w:rPr>
        <w:t xml:space="preserve"> </w:t>
      </w:r>
      <w:proofErr w:type="spellStart"/>
      <w:r w:rsidRPr="00182C9E">
        <w:rPr>
          <w:lang w:val="en-US"/>
        </w:rPr>
        <w:t>teknik</w:t>
      </w:r>
      <w:proofErr w:type="spellEnd"/>
      <w:r w:rsidRPr="00182C9E">
        <w:rPr>
          <w:lang w:val="en-US"/>
        </w:rPr>
        <w:t xml:space="preserve"> </w:t>
      </w:r>
      <w:proofErr w:type="spellStart"/>
      <w:r w:rsidRPr="00182C9E">
        <w:rPr>
          <w:lang w:val="en-US"/>
        </w:rPr>
        <w:t>statistik</w:t>
      </w:r>
      <w:proofErr w:type="spellEnd"/>
      <w:r w:rsidRPr="00182C9E">
        <w:rPr>
          <w:lang w:val="en-US"/>
        </w:rPr>
        <w:t xml:space="preserve"> </w:t>
      </w:r>
      <w:proofErr w:type="spellStart"/>
      <w:r w:rsidRPr="00182C9E">
        <w:rPr>
          <w:lang w:val="en-US"/>
        </w:rPr>
        <w:t>inferensial</w:t>
      </w:r>
      <w:proofErr w:type="spellEnd"/>
      <w:r w:rsidRPr="00182C9E">
        <w:rPr>
          <w:lang w:val="en-US"/>
        </w:rPr>
        <w:t xml:space="preserve"> </w:t>
      </w:r>
      <w:proofErr w:type="spellStart"/>
      <w:r w:rsidRPr="00182C9E">
        <w:rPr>
          <w:lang w:val="en-US"/>
        </w:rPr>
        <w:t>yaitu</w:t>
      </w:r>
      <w:proofErr w:type="spellEnd"/>
      <w:r w:rsidRPr="00182C9E">
        <w:rPr>
          <w:lang w:val="en-US"/>
        </w:rPr>
        <w:t xml:space="preserve"> </w:t>
      </w:r>
      <w:proofErr w:type="spellStart"/>
      <w:r w:rsidRPr="00182C9E">
        <w:rPr>
          <w:lang w:val="en-US"/>
        </w:rPr>
        <w:t>uji</w:t>
      </w:r>
      <w:proofErr w:type="spellEnd"/>
      <w:r w:rsidRPr="00182C9E">
        <w:rPr>
          <w:lang w:val="en-US"/>
        </w:rPr>
        <w:t xml:space="preserve"> </w:t>
      </w:r>
      <w:proofErr w:type="spellStart"/>
      <w:r w:rsidRPr="00182C9E">
        <w:rPr>
          <w:lang w:val="en-US"/>
        </w:rPr>
        <w:t>normalitas</w:t>
      </w:r>
      <w:proofErr w:type="spellEnd"/>
      <w:r w:rsidRPr="00182C9E">
        <w:rPr>
          <w:lang w:val="en-US"/>
        </w:rPr>
        <w:t xml:space="preserve"> data </w:t>
      </w:r>
      <w:proofErr w:type="spellStart"/>
      <w:r w:rsidRPr="00182C9E">
        <w:rPr>
          <w:lang w:val="en-US"/>
        </w:rPr>
        <w:t>dan</w:t>
      </w:r>
      <w:proofErr w:type="spellEnd"/>
      <w:r w:rsidRPr="00182C9E">
        <w:rPr>
          <w:lang w:val="en-US"/>
        </w:rPr>
        <w:t xml:space="preserve"> </w:t>
      </w:r>
      <w:proofErr w:type="spellStart"/>
      <w:r w:rsidRPr="00182C9E">
        <w:rPr>
          <w:lang w:val="en-US"/>
        </w:rPr>
        <w:t>uji</w:t>
      </w:r>
      <w:proofErr w:type="spellEnd"/>
      <w:r w:rsidRPr="00182C9E">
        <w:rPr>
          <w:lang w:val="en-US"/>
        </w:rPr>
        <w:t xml:space="preserve"> </w:t>
      </w:r>
      <w:proofErr w:type="spellStart"/>
      <w:r w:rsidRPr="00182C9E">
        <w:rPr>
          <w:lang w:val="en-US"/>
        </w:rPr>
        <w:t>hipotesis</w:t>
      </w:r>
      <w:proofErr w:type="spellEnd"/>
      <w:r w:rsidRPr="00182C9E">
        <w:rPr>
          <w:lang w:val="en-US"/>
        </w:rPr>
        <w:t xml:space="preserve"> </w:t>
      </w:r>
      <w:proofErr w:type="spellStart"/>
      <w:r w:rsidRPr="00182C9E">
        <w:rPr>
          <w:lang w:val="en-US"/>
        </w:rPr>
        <w:t>dengan</w:t>
      </w:r>
      <w:proofErr w:type="spellEnd"/>
      <w:r w:rsidRPr="00182C9E">
        <w:rPr>
          <w:lang w:val="en-US"/>
        </w:rPr>
        <w:t xml:space="preserve"> </w:t>
      </w:r>
      <w:proofErr w:type="spellStart"/>
      <w:r w:rsidRPr="00182C9E">
        <w:rPr>
          <w:lang w:val="en-US"/>
        </w:rPr>
        <w:t>aplikasi</w:t>
      </w:r>
      <w:proofErr w:type="spellEnd"/>
      <w:r w:rsidRPr="00182C9E">
        <w:rPr>
          <w:lang w:val="en-US"/>
        </w:rPr>
        <w:t xml:space="preserve"> SPSS</w:t>
      </w:r>
      <w:r>
        <w:rPr>
          <w:lang w:val="en-US"/>
        </w:rPr>
        <w:t>.</w:t>
      </w:r>
    </w:p>
    <w:p w:rsidR="00182C9E" w:rsidRPr="00182C9E" w:rsidRDefault="00182C9E" w:rsidP="00182C9E">
      <w:pPr>
        <w:rPr>
          <w:rFonts w:cs="Times New Roman"/>
          <w:lang w:val="en-US"/>
        </w:rPr>
      </w:pPr>
    </w:p>
    <w:p w:rsidR="005B613D" w:rsidRDefault="005B613D" w:rsidP="005B613D">
      <w:pPr>
        <w:pStyle w:val="ListParagraph"/>
        <w:numPr>
          <w:ilvl w:val="0"/>
          <w:numId w:val="1"/>
        </w:numPr>
        <w:ind w:left="284" w:hanging="284"/>
        <w:rPr>
          <w:b/>
          <w:lang w:val="en-US"/>
        </w:rPr>
      </w:pPr>
      <w:r>
        <w:rPr>
          <w:b/>
          <w:lang w:val="en-US"/>
        </w:rPr>
        <w:t>HASIL DAN PEMBAHASAN</w:t>
      </w:r>
    </w:p>
    <w:p w:rsidR="0098668E" w:rsidRDefault="00182C9E" w:rsidP="00182C9E">
      <w:pPr>
        <w:pStyle w:val="ListParagraph"/>
        <w:ind w:left="0"/>
        <w:rPr>
          <w:rFonts w:cs="Times New Roman"/>
          <w:noProof/>
        </w:rPr>
      </w:pPr>
      <w:r w:rsidRPr="00C12F65">
        <w:rPr>
          <w:rFonts w:cs="Times New Roman"/>
        </w:rPr>
        <w:t xml:space="preserve">Penelitian dilaksanakan di kelas VIII.A SMP PGRI Sungguminasa dengan pertimbangan pada kelas VIII akan mempelajari materi Geometri Bangun Ruang dan dipilih kelas VIII.A karena rekomendasi dari Kepala Sekolah. Penelitian dilaksanakan dengan 5 pertemuan, dimana 1 pertemuan merupakan pemberian </w:t>
      </w:r>
      <w:r w:rsidRPr="00C12F65">
        <w:rPr>
          <w:rFonts w:cs="Times New Roman"/>
          <w:i/>
        </w:rPr>
        <w:t>pre-test</w:t>
      </w:r>
      <w:r w:rsidRPr="00C12F65">
        <w:rPr>
          <w:rFonts w:cs="Times New Roman"/>
        </w:rPr>
        <w:t xml:space="preserve">, 1 pertemuan </w:t>
      </w:r>
      <w:r w:rsidRPr="00C12F65">
        <w:rPr>
          <w:rFonts w:cs="Times New Roman"/>
          <w:i/>
        </w:rPr>
        <w:t>post-test</w:t>
      </w:r>
      <w:r w:rsidRPr="00C12F65">
        <w:rPr>
          <w:rFonts w:cs="Times New Roman"/>
        </w:rPr>
        <w:t xml:space="preserve">, dan 3 pertemuan pemberian pembelajaran dengan </w:t>
      </w:r>
      <w:r w:rsidRPr="00C12F65">
        <w:rPr>
          <w:rFonts w:cs="Times New Roman"/>
          <w:noProof/>
        </w:rPr>
        <w:t xml:space="preserve">menerapkan media </w:t>
      </w:r>
      <w:r w:rsidRPr="00C12F65">
        <w:rPr>
          <w:rFonts w:cs="Times New Roman"/>
          <w:i/>
          <w:noProof/>
        </w:rPr>
        <w:t xml:space="preserve">Geofomers </w:t>
      </w:r>
      <w:r w:rsidRPr="00C12F65">
        <w:rPr>
          <w:rFonts w:cs="Times New Roman"/>
          <w:noProof/>
        </w:rPr>
        <w:t>pada materi Bangun Ruang Prisma dan Limas.</w:t>
      </w:r>
    </w:p>
    <w:p w:rsidR="00F8261A" w:rsidRPr="00C12F65" w:rsidRDefault="00F8261A" w:rsidP="00F8261A">
      <w:pPr>
        <w:pStyle w:val="ListParagraph"/>
        <w:numPr>
          <w:ilvl w:val="0"/>
          <w:numId w:val="23"/>
        </w:numPr>
        <w:ind w:left="426" w:hanging="425"/>
        <w:rPr>
          <w:rFonts w:cs="Times New Roman"/>
          <w:noProof/>
        </w:rPr>
      </w:pPr>
      <w:r>
        <w:rPr>
          <w:rFonts w:cs="Times New Roman"/>
          <w:noProof/>
          <w:lang w:val="en-US"/>
        </w:rPr>
        <w:t>Keterlaksanaan Pembelajaran</w:t>
      </w:r>
    </w:p>
    <w:p w:rsidR="002F32DC" w:rsidRPr="00C12F65" w:rsidRDefault="002F32DC" w:rsidP="002F32DC">
      <w:pPr>
        <w:pStyle w:val="ListParagraph"/>
        <w:ind w:left="0"/>
        <w:rPr>
          <w:rFonts w:cs="Times New Roman"/>
        </w:rPr>
      </w:pPr>
      <w:r w:rsidRPr="00C12F65">
        <w:rPr>
          <w:rFonts w:cs="Times New Roman"/>
        </w:rPr>
        <w:t xml:space="preserve">Keterlaksanaan model pembelajaran diobservasi oleh observer yang telah dipilih oleh peneliti. Observasi dilaksanakan untuk melihat bagaimana penerapan media </w:t>
      </w:r>
      <w:r w:rsidRPr="00C12F65">
        <w:rPr>
          <w:rFonts w:cs="Times New Roman"/>
          <w:i/>
        </w:rPr>
        <w:t>Geofomers</w:t>
      </w:r>
      <w:r w:rsidRPr="00C12F65">
        <w:rPr>
          <w:rFonts w:cs="Times New Roman"/>
        </w:rPr>
        <w:t xml:space="preserve"> pada materi Bangun Ruang Prisma dan Limas terlaksana sesuai yang direncanakan sebelumnya.</w:t>
      </w:r>
    </w:p>
    <w:p w:rsidR="002F32DC" w:rsidRPr="00C12F65" w:rsidRDefault="002F32DC" w:rsidP="002F32DC">
      <w:pPr>
        <w:pStyle w:val="ListParagraph"/>
        <w:ind w:left="0"/>
        <w:rPr>
          <w:rFonts w:cs="Times New Roman"/>
        </w:rPr>
      </w:pPr>
      <w:r w:rsidRPr="00C12F65">
        <w:rPr>
          <w:rFonts w:cs="Times New Roman"/>
        </w:rPr>
        <w:t xml:space="preserve">Pada penelitian ini digunakan model pembelajaran Koperatif Tipe </w:t>
      </w:r>
      <w:r w:rsidRPr="00C12F65">
        <w:rPr>
          <w:rFonts w:cs="Times New Roman"/>
          <w:i/>
        </w:rPr>
        <w:t>STAD</w:t>
      </w:r>
      <w:r w:rsidRPr="00C12F65">
        <w:rPr>
          <w:rFonts w:cs="Times New Roman"/>
        </w:rPr>
        <w:t xml:space="preserve"> yang terdiri dari enam fase yaitu menyampaikan tujuan dan </w:t>
      </w:r>
      <w:r w:rsidRPr="00C12F65">
        <w:rPr>
          <w:rFonts w:cs="Times New Roman"/>
        </w:rPr>
        <w:lastRenderedPageBreak/>
        <w:t>memotivasi siswa, menyajikan informasi, mengorganisasikan siswa kedalam kelompok-kelompok belajar, membimbing kelompok bekerja dan belajar, evaluasi, dan pemberian penghargaan.</w:t>
      </w:r>
    </w:p>
    <w:p w:rsidR="002F32DC" w:rsidRPr="00C12F65" w:rsidRDefault="002F32DC" w:rsidP="002F32DC">
      <w:pPr>
        <w:pStyle w:val="ListParagraph"/>
        <w:numPr>
          <w:ilvl w:val="0"/>
          <w:numId w:val="13"/>
        </w:numPr>
        <w:ind w:left="340" w:hanging="340"/>
        <w:rPr>
          <w:rFonts w:cs="Times New Roman"/>
        </w:rPr>
      </w:pPr>
      <w:r w:rsidRPr="00C12F65">
        <w:rPr>
          <w:rFonts w:cs="Times New Roman"/>
        </w:rPr>
        <w:t>Kegiatan Awal</w:t>
      </w:r>
    </w:p>
    <w:p w:rsidR="002F32DC" w:rsidRPr="00C12F65" w:rsidRDefault="002F32DC" w:rsidP="002F32DC">
      <w:pPr>
        <w:pStyle w:val="ListParagraph"/>
        <w:ind w:left="0"/>
        <w:rPr>
          <w:rFonts w:cs="Times New Roman"/>
        </w:rPr>
      </w:pPr>
      <w:r w:rsidRPr="00C12F65">
        <w:rPr>
          <w:rFonts w:cs="Times New Roman"/>
        </w:rPr>
        <w:t>Pada kegiatan awal terdapat fase I yaitu menyampaikan tujuan dan memotivasi siswa. Pada fase ini terdapat empat aspek yang dinilai yaitu</w:t>
      </w:r>
    </w:p>
    <w:p w:rsidR="002F32DC" w:rsidRPr="00C12F65" w:rsidRDefault="002F32DC" w:rsidP="002F32DC">
      <w:pPr>
        <w:pStyle w:val="ListParagraph"/>
        <w:numPr>
          <w:ilvl w:val="0"/>
          <w:numId w:val="14"/>
        </w:numPr>
        <w:ind w:left="425" w:hanging="425"/>
        <w:rPr>
          <w:rFonts w:cs="Times New Roman"/>
        </w:rPr>
      </w:pPr>
      <w:r w:rsidRPr="00C12F65">
        <w:rPr>
          <w:rFonts w:cs="Times New Roman"/>
        </w:rPr>
        <w:t>Guru membuka proses pembelajaran dengan salam dan doa serta mempersiapkan siswa untuk belajar</w:t>
      </w:r>
    </w:p>
    <w:p w:rsidR="002F32DC" w:rsidRPr="00C12F65" w:rsidRDefault="002F32DC" w:rsidP="002F32DC">
      <w:pPr>
        <w:pStyle w:val="ListParagraph"/>
        <w:numPr>
          <w:ilvl w:val="0"/>
          <w:numId w:val="14"/>
        </w:numPr>
        <w:ind w:left="425" w:hanging="425"/>
        <w:rPr>
          <w:rFonts w:cs="Times New Roman"/>
        </w:rPr>
      </w:pPr>
      <w:r w:rsidRPr="00C12F65">
        <w:rPr>
          <w:rFonts w:cs="Times New Roman"/>
        </w:rPr>
        <w:t>Guru mengecek kehadiran siswa</w:t>
      </w:r>
    </w:p>
    <w:p w:rsidR="002F32DC" w:rsidRPr="00C12F65" w:rsidRDefault="002F32DC" w:rsidP="002F32DC">
      <w:pPr>
        <w:pStyle w:val="ListParagraph"/>
        <w:numPr>
          <w:ilvl w:val="0"/>
          <w:numId w:val="14"/>
        </w:numPr>
        <w:ind w:left="425" w:hanging="425"/>
        <w:rPr>
          <w:rFonts w:cs="Times New Roman"/>
        </w:rPr>
      </w:pPr>
      <w:r w:rsidRPr="00C12F65">
        <w:rPr>
          <w:rFonts w:cs="Times New Roman"/>
        </w:rPr>
        <w:t>Guru  menyampaikan topic, tujuan pembelajaran, dan model pembelajaran yang akan digunakan</w:t>
      </w:r>
    </w:p>
    <w:p w:rsidR="002F32DC" w:rsidRPr="00C12F65" w:rsidRDefault="002F32DC" w:rsidP="002F32DC">
      <w:pPr>
        <w:pStyle w:val="ListParagraph"/>
        <w:numPr>
          <w:ilvl w:val="0"/>
          <w:numId w:val="14"/>
        </w:numPr>
        <w:ind w:left="425" w:hanging="425"/>
        <w:rPr>
          <w:rFonts w:cs="Times New Roman"/>
        </w:rPr>
      </w:pPr>
      <w:r w:rsidRPr="00C12F65">
        <w:rPr>
          <w:rFonts w:cs="Times New Roman"/>
        </w:rPr>
        <w:t>Guru mengingatkan materi yang terkait dengan materi yang akan dipelajari serta memberikan motivasi kepada siswa agar aktif dalam pembelajaran</w:t>
      </w:r>
    </w:p>
    <w:p w:rsidR="002F32DC" w:rsidRPr="00C12F65" w:rsidRDefault="002F32DC" w:rsidP="002F32DC">
      <w:pPr>
        <w:pStyle w:val="ListParagraph"/>
        <w:ind w:left="0"/>
        <w:rPr>
          <w:rFonts w:cs="Times New Roman"/>
          <w:b/>
          <w:lang w:val="en-US"/>
        </w:rPr>
      </w:pPr>
      <w:r w:rsidRPr="00C12F65">
        <w:rPr>
          <w:rFonts w:cs="Times New Roman"/>
        </w:rPr>
        <w:t>Hasil observasi terhadap keterlaksanaan model pembelajaran pada bagian pendahuluan atau kegiatan awal dalam proses pembelajaran dapat dilihat pada tabel berikut.</w:t>
      </w:r>
    </w:p>
    <w:p w:rsidR="002F32DC" w:rsidRPr="00C12F65" w:rsidRDefault="002F32DC" w:rsidP="002F32DC">
      <w:pPr>
        <w:pStyle w:val="Caption"/>
        <w:ind w:firstLine="0"/>
        <w:rPr>
          <w:rFonts w:cs="Times New Roman"/>
          <w:szCs w:val="22"/>
        </w:rPr>
      </w:pPr>
      <w:bookmarkStart w:id="2" w:name="_Toc463857892"/>
      <w:r w:rsidRPr="00C12F65">
        <w:rPr>
          <w:rFonts w:cs="Times New Roman"/>
          <w:szCs w:val="22"/>
        </w:rPr>
        <w:t xml:space="preserve">Tabel </w:t>
      </w:r>
      <w:r w:rsidRPr="00C12F65">
        <w:rPr>
          <w:rFonts w:cs="Times New Roman"/>
          <w:szCs w:val="22"/>
        </w:rPr>
        <w:fldChar w:fldCharType="begin"/>
      </w:r>
      <w:r w:rsidRPr="00C12F65">
        <w:rPr>
          <w:rFonts w:cs="Times New Roman"/>
          <w:szCs w:val="22"/>
        </w:rPr>
        <w:instrText xml:space="preserve"> SEQ Tabel \* ARABIC </w:instrText>
      </w:r>
      <w:r w:rsidRPr="00C12F65">
        <w:rPr>
          <w:rFonts w:cs="Times New Roman"/>
          <w:szCs w:val="22"/>
        </w:rPr>
        <w:fldChar w:fldCharType="separate"/>
      </w:r>
      <w:r w:rsidR="001D5E16">
        <w:rPr>
          <w:rFonts w:cs="Times New Roman"/>
          <w:noProof/>
          <w:szCs w:val="22"/>
        </w:rPr>
        <w:t>2</w:t>
      </w:r>
      <w:r w:rsidRPr="00C12F65">
        <w:rPr>
          <w:rFonts w:cs="Times New Roman"/>
          <w:szCs w:val="22"/>
        </w:rPr>
        <w:fldChar w:fldCharType="end"/>
      </w:r>
      <w:r w:rsidRPr="00C12F65">
        <w:rPr>
          <w:rFonts w:cs="Times New Roman"/>
          <w:szCs w:val="22"/>
          <w:lang w:val="en-US"/>
        </w:rPr>
        <w:t xml:space="preserve">. </w:t>
      </w:r>
      <w:r w:rsidRPr="00C12F65">
        <w:rPr>
          <w:rFonts w:cs="Times New Roman"/>
          <w:szCs w:val="22"/>
        </w:rPr>
        <w:t>Hasil observasi kegiatan pendahuluan</w:t>
      </w:r>
      <w:bookmarkEnd w:id="2"/>
    </w:p>
    <w:tbl>
      <w:tblPr>
        <w:tblStyle w:val="TableGrid"/>
        <w:tblW w:w="4254" w:type="dxa"/>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775"/>
        <w:gridCol w:w="764"/>
        <w:gridCol w:w="701"/>
        <w:gridCol w:w="775"/>
      </w:tblGrid>
      <w:tr w:rsidR="002F32DC" w:rsidRPr="00C12F65" w:rsidTr="002F32DC">
        <w:trPr>
          <w:trHeight w:val="292"/>
          <w:jc w:val="center"/>
        </w:trPr>
        <w:tc>
          <w:tcPr>
            <w:tcW w:w="1239" w:type="dxa"/>
            <w:vMerge w:val="restart"/>
            <w:vAlign w:val="center"/>
            <w:hideMark/>
          </w:tcPr>
          <w:p w:rsidR="002F32DC" w:rsidRPr="00C12F65" w:rsidRDefault="002F32DC">
            <w:pPr>
              <w:spacing w:line="360" w:lineRule="auto"/>
              <w:ind w:firstLine="0"/>
              <w:jc w:val="center"/>
              <w:rPr>
                <w:b/>
                <w:sz w:val="22"/>
                <w:szCs w:val="22"/>
              </w:rPr>
            </w:pPr>
            <w:proofErr w:type="spellStart"/>
            <w:r w:rsidRPr="00C12F65">
              <w:rPr>
                <w:b/>
                <w:sz w:val="22"/>
                <w:szCs w:val="22"/>
              </w:rPr>
              <w:t>Aspek</w:t>
            </w:r>
            <w:proofErr w:type="spellEnd"/>
            <w:r w:rsidRPr="00C12F65">
              <w:rPr>
                <w:b/>
                <w:sz w:val="22"/>
                <w:szCs w:val="22"/>
              </w:rPr>
              <w:t xml:space="preserve"> </w:t>
            </w:r>
            <w:proofErr w:type="spellStart"/>
            <w:r w:rsidRPr="00C12F65">
              <w:rPr>
                <w:b/>
                <w:sz w:val="22"/>
                <w:szCs w:val="22"/>
              </w:rPr>
              <w:t>Pengamatan</w:t>
            </w:r>
            <w:proofErr w:type="spellEnd"/>
          </w:p>
        </w:tc>
        <w:tc>
          <w:tcPr>
            <w:tcW w:w="2240" w:type="dxa"/>
            <w:gridSpan w:val="3"/>
            <w:vAlign w:val="center"/>
            <w:hideMark/>
          </w:tcPr>
          <w:p w:rsidR="002F32DC" w:rsidRPr="00C12F65" w:rsidRDefault="002F32DC">
            <w:pPr>
              <w:spacing w:line="360" w:lineRule="auto"/>
              <w:ind w:firstLine="0"/>
              <w:jc w:val="center"/>
              <w:rPr>
                <w:b/>
                <w:sz w:val="22"/>
                <w:szCs w:val="22"/>
              </w:rPr>
            </w:pPr>
            <w:proofErr w:type="spellStart"/>
            <w:r w:rsidRPr="00C12F65">
              <w:rPr>
                <w:b/>
                <w:sz w:val="22"/>
                <w:szCs w:val="22"/>
              </w:rPr>
              <w:t>Pertemuan</w:t>
            </w:r>
            <w:proofErr w:type="spellEnd"/>
          </w:p>
        </w:tc>
        <w:tc>
          <w:tcPr>
            <w:tcW w:w="775" w:type="dxa"/>
            <w:vMerge w:val="restart"/>
            <w:vAlign w:val="center"/>
            <w:hideMark/>
          </w:tcPr>
          <w:p w:rsidR="002F32DC" w:rsidRPr="00C12F65" w:rsidRDefault="002F32DC">
            <w:pPr>
              <w:spacing w:line="360" w:lineRule="auto"/>
              <w:ind w:firstLine="0"/>
              <w:jc w:val="center"/>
              <w:rPr>
                <w:b/>
                <w:sz w:val="22"/>
                <w:szCs w:val="22"/>
              </w:rPr>
            </w:pPr>
            <w:r w:rsidRPr="00C12F65">
              <w:rPr>
                <w:b/>
                <w:sz w:val="22"/>
                <w:szCs w:val="22"/>
              </w:rPr>
              <w:t>Rata-Rata</w:t>
            </w:r>
          </w:p>
        </w:tc>
      </w:tr>
      <w:tr w:rsidR="002F32DC" w:rsidRPr="00C12F65" w:rsidTr="002F32DC">
        <w:trPr>
          <w:trHeight w:val="292"/>
          <w:jc w:val="center"/>
        </w:trPr>
        <w:tc>
          <w:tcPr>
            <w:tcW w:w="1239" w:type="dxa"/>
            <w:vMerge/>
            <w:tcBorders>
              <w:bottom w:val="single" w:sz="4" w:space="0" w:color="auto"/>
            </w:tcBorders>
            <w:vAlign w:val="center"/>
            <w:hideMark/>
          </w:tcPr>
          <w:p w:rsidR="002F32DC" w:rsidRPr="00C12F65" w:rsidRDefault="002F32DC">
            <w:pPr>
              <w:ind w:firstLine="0"/>
              <w:rPr>
                <w:b/>
                <w:sz w:val="22"/>
                <w:szCs w:val="22"/>
              </w:rPr>
            </w:pPr>
          </w:p>
        </w:tc>
        <w:tc>
          <w:tcPr>
            <w:tcW w:w="775" w:type="dxa"/>
            <w:tcBorders>
              <w:bottom w:val="single" w:sz="4" w:space="0" w:color="auto"/>
            </w:tcBorders>
            <w:vAlign w:val="center"/>
            <w:hideMark/>
          </w:tcPr>
          <w:p w:rsidR="002F32DC" w:rsidRPr="00C12F65" w:rsidRDefault="002F32DC">
            <w:pPr>
              <w:spacing w:line="360" w:lineRule="auto"/>
              <w:ind w:firstLine="0"/>
              <w:jc w:val="center"/>
              <w:rPr>
                <w:sz w:val="22"/>
                <w:szCs w:val="22"/>
              </w:rPr>
            </w:pPr>
            <w:r w:rsidRPr="00C12F65">
              <w:rPr>
                <w:sz w:val="22"/>
                <w:szCs w:val="22"/>
              </w:rPr>
              <w:t>I</w:t>
            </w:r>
          </w:p>
        </w:tc>
        <w:tc>
          <w:tcPr>
            <w:tcW w:w="764" w:type="dxa"/>
            <w:tcBorders>
              <w:bottom w:val="single" w:sz="4" w:space="0" w:color="auto"/>
            </w:tcBorders>
            <w:vAlign w:val="center"/>
            <w:hideMark/>
          </w:tcPr>
          <w:p w:rsidR="002F32DC" w:rsidRPr="00C12F65" w:rsidRDefault="002F32DC">
            <w:pPr>
              <w:spacing w:line="360" w:lineRule="auto"/>
              <w:ind w:firstLine="0"/>
              <w:jc w:val="center"/>
              <w:rPr>
                <w:sz w:val="22"/>
                <w:szCs w:val="22"/>
              </w:rPr>
            </w:pPr>
            <w:r w:rsidRPr="00C12F65">
              <w:rPr>
                <w:sz w:val="22"/>
                <w:szCs w:val="22"/>
              </w:rPr>
              <w:t>II</w:t>
            </w:r>
          </w:p>
        </w:tc>
        <w:tc>
          <w:tcPr>
            <w:tcW w:w="701" w:type="dxa"/>
            <w:tcBorders>
              <w:bottom w:val="single" w:sz="4" w:space="0" w:color="auto"/>
            </w:tcBorders>
            <w:vAlign w:val="center"/>
            <w:hideMark/>
          </w:tcPr>
          <w:p w:rsidR="002F32DC" w:rsidRPr="00C12F65" w:rsidRDefault="002F32DC">
            <w:pPr>
              <w:spacing w:line="360" w:lineRule="auto"/>
              <w:ind w:firstLine="0"/>
              <w:jc w:val="center"/>
              <w:rPr>
                <w:sz w:val="22"/>
                <w:szCs w:val="22"/>
              </w:rPr>
            </w:pPr>
            <w:r w:rsidRPr="00C12F65">
              <w:rPr>
                <w:sz w:val="22"/>
                <w:szCs w:val="22"/>
              </w:rPr>
              <w:t>III</w:t>
            </w:r>
          </w:p>
        </w:tc>
        <w:tc>
          <w:tcPr>
            <w:tcW w:w="775" w:type="dxa"/>
            <w:vMerge/>
            <w:tcBorders>
              <w:bottom w:val="single" w:sz="4" w:space="0" w:color="auto"/>
            </w:tcBorders>
            <w:vAlign w:val="center"/>
            <w:hideMark/>
          </w:tcPr>
          <w:p w:rsidR="002F32DC" w:rsidRPr="00C12F65" w:rsidRDefault="002F32DC">
            <w:pPr>
              <w:ind w:firstLine="0"/>
              <w:rPr>
                <w:b/>
                <w:sz w:val="22"/>
                <w:szCs w:val="22"/>
              </w:rPr>
            </w:pPr>
          </w:p>
        </w:tc>
      </w:tr>
      <w:tr w:rsidR="002F32DC" w:rsidRPr="00C12F65" w:rsidTr="002F32DC">
        <w:trPr>
          <w:trHeight w:val="377"/>
          <w:jc w:val="center"/>
        </w:trPr>
        <w:tc>
          <w:tcPr>
            <w:tcW w:w="1239" w:type="dxa"/>
            <w:tcBorders>
              <w:top w:val="single" w:sz="4" w:space="0" w:color="auto"/>
              <w:bottom w:val="nil"/>
            </w:tcBorders>
            <w:vAlign w:val="center"/>
            <w:hideMark/>
          </w:tcPr>
          <w:p w:rsidR="002F32DC" w:rsidRPr="00C12F65" w:rsidRDefault="002F32DC">
            <w:pPr>
              <w:spacing w:line="360" w:lineRule="auto"/>
              <w:ind w:firstLine="0"/>
              <w:jc w:val="center"/>
              <w:rPr>
                <w:sz w:val="22"/>
                <w:szCs w:val="22"/>
              </w:rPr>
            </w:pPr>
            <w:r w:rsidRPr="00C12F65">
              <w:rPr>
                <w:sz w:val="22"/>
                <w:szCs w:val="22"/>
              </w:rPr>
              <w:t>1</w:t>
            </w:r>
          </w:p>
        </w:tc>
        <w:tc>
          <w:tcPr>
            <w:tcW w:w="775" w:type="dxa"/>
            <w:tcBorders>
              <w:top w:val="single" w:sz="4" w:space="0" w:color="auto"/>
              <w:bottom w:val="nil"/>
            </w:tcBorders>
            <w:vAlign w:val="center"/>
            <w:hideMark/>
          </w:tcPr>
          <w:p w:rsidR="002F32DC" w:rsidRPr="00C12F65" w:rsidRDefault="002F32DC">
            <w:pPr>
              <w:spacing w:line="360" w:lineRule="auto"/>
              <w:ind w:firstLine="0"/>
              <w:jc w:val="center"/>
              <w:rPr>
                <w:sz w:val="22"/>
                <w:szCs w:val="22"/>
              </w:rPr>
            </w:pPr>
            <w:r w:rsidRPr="00C12F65">
              <w:rPr>
                <w:sz w:val="22"/>
                <w:szCs w:val="22"/>
              </w:rPr>
              <w:t>4</w:t>
            </w:r>
          </w:p>
        </w:tc>
        <w:tc>
          <w:tcPr>
            <w:tcW w:w="764" w:type="dxa"/>
            <w:tcBorders>
              <w:top w:val="single" w:sz="4" w:space="0" w:color="auto"/>
              <w:bottom w:val="nil"/>
            </w:tcBorders>
            <w:vAlign w:val="center"/>
            <w:hideMark/>
          </w:tcPr>
          <w:p w:rsidR="002F32DC" w:rsidRPr="00C12F65" w:rsidRDefault="002F32DC">
            <w:pPr>
              <w:spacing w:line="360" w:lineRule="auto"/>
              <w:ind w:firstLine="0"/>
              <w:jc w:val="center"/>
              <w:rPr>
                <w:sz w:val="22"/>
                <w:szCs w:val="22"/>
              </w:rPr>
            </w:pPr>
            <w:r w:rsidRPr="00C12F65">
              <w:rPr>
                <w:sz w:val="22"/>
                <w:szCs w:val="22"/>
              </w:rPr>
              <w:t>4</w:t>
            </w:r>
          </w:p>
        </w:tc>
        <w:tc>
          <w:tcPr>
            <w:tcW w:w="701" w:type="dxa"/>
            <w:tcBorders>
              <w:top w:val="single" w:sz="4" w:space="0" w:color="auto"/>
              <w:bottom w:val="nil"/>
            </w:tcBorders>
            <w:vAlign w:val="center"/>
            <w:hideMark/>
          </w:tcPr>
          <w:p w:rsidR="002F32DC" w:rsidRPr="00C12F65" w:rsidRDefault="002F32DC">
            <w:pPr>
              <w:spacing w:line="360" w:lineRule="auto"/>
              <w:ind w:firstLine="0"/>
              <w:jc w:val="center"/>
              <w:rPr>
                <w:sz w:val="22"/>
                <w:szCs w:val="22"/>
              </w:rPr>
            </w:pPr>
            <w:r w:rsidRPr="00C12F65">
              <w:rPr>
                <w:sz w:val="22"/>
                <w:szCs w:val="22"/>
              </w:rPr>
              <w:t>4</w:t>
            </w:r>
          </w:p>
        </w:tc>
        <w:tc>
          <w:tcPr>
            <w:tcW w:w="775" w:type="dxa"/>
            <w:tcBorders>
              <w:top w:val="single" w:sz="4" w:space="0" w:color="auto"/>
              <w:bottom w:val="nil"/>
            </w:tcBorders>
            <w:vAlign w:val="center"/>
            <w:hideMark/>
          </w:tcPr>
          <w:p w:rsidR="002F32DC" w:rsidRPr="00C12F65" w:rsidRDefault="002F32DC">
            <w:pPr>
              <w:spacing w:line="360" w:lineRule="auto"/>
              <w:ind w:firstLine="0"/>
              <w:jc w:val="center"/>
              <w:rPr>
                <w:sz w:val="22"/>
                <w:szCs w:val="22"/>
              </w:rPr>
            </w:pPr>
            <w:r w:rsidRPr="00C12F65">
              <w:rPr>
                <w:sz w:val="22"/>
                <w:szCs w:val="22"/>
              </w:rPr>
              <w:t>4</w:t>
            </w:r>
          </w:p>
        </w:tc>
      </w:tr>
      <w:tr w:rsidR="002F32DC" w:rsidRPr="00C12F65" w:rsidTr="002F32DC">
        <w:trPr>
          <w:trHeight w:val="354"/>
          <w:jc w:val="center"/>
        </w:trPr>
        <w:tc>
          <w:tcPr>
            <w:tcW w:w="1239" w:type="dxa"/>
            <w:tcBorders>
              <w:top w:val="nil"/>
            </w:tcBorders>
            <w:vAlign w:val="center"/>
            <w:hideMark/>
          </w:tcPr>
          <w:p w:rsidR="002F32DC" w:rsidRPr="00C12F65" w:rsidRDefault="002F32DC">
            <w:pPr>
              <w:spacing w:line="360" w:lineRule="auto"/>
              <w:ind w:firstLine="0"/>
              <w:jc w:val="center"/>
              <w:rPr>
                <w:sz w:val="22"/>
                <w:szCs w:val="22"/>
              </w:rPr>
            </w:pPr>
            <w:r w:rsidRPr="00C12F65">
              <w:rPr>
                <w:sz w:val="22"/>
                <w:szCs w:val="22"/>
              </w:rPr>
              <w:t>2</w:t>
            </w:r>
          </w:p>
        </w:tc>
        <w:tc>
          <w:tcPr>
            <w:tcW w:w="775" w:type="dxa"/>
            <w:tcBorders>
              <w:top w:val="nil"/>
            </w:tcBorders>
            <w:vAlign w:val="center"/>
            <w:hideMark/>
          </w:tcPr>
          <w:p w:rsidR="002F32DC" w:rsidRPr="00C12F65" w:rsidRDefault="002F32DC">
            <w:pPr>
              <w:spacing w:line="360" w:lineRule="auto"/>
              <w:ind w:firstLine="0"/>
              <w:jc w:val="center"/>
              <w:rPr>
                <w:sz w:val="22"/>
                <w:szCs w:val="22"/>
              </w:rPr>
            </w:pPr>
            <w:r w:rsidRPr="00C12F65">
              <w:rPr>
                <w:sz w:val="22"/>
                <w:szCs w:val="22"/>
              </w:rPr>
              <w:t>4</w:t>
            </w:r>
          </w:p>
        </w:tc>
        <w:tc>
          <w:tcPr>
            <w:tcW w:w="764" w:type="dxa"/>
            <w:tcBorders>
              <w:top w:val="nil"/>
            </w:tcBorders>
            <w:vAlign w:val="center"/>
            <w:hideMark/>
          </w:tcPr>
          <w:p w:rsidR="002F32DC" w:rsidRPr="00C12F65" w:rsidRDefault="002F32DC">
            <w:pPr>
              <w:spacing w:line="360" w:lineRule="auto"/>
              <w:ind w:firstLine="0"/>
              <w:jc w:val="center"/>
              <w:rPr>
                <w:sz w:val="22"/>
                <w:szCs w:val="22"/>
              </w:rPr>
            </w:pPr>
            <w:r w:rsidRPr="00C12F65">
              <w:rPr>
                <w:sz w:val="22"/>
                <w:szCs w:val="22"/>
              </w:rPr>
              <w:t>4</w:t>
            </w:r>
          </w:p>
        </w:tc>
        <w:tc>
          <w:tcPr>
            <w:tcW w:w="701" w:type="dxa"/>
            <w:tcBorders>
              <w:top w:val="nil"/>
            </w:tcBorders>
            <w:vAlign w:val="center"/>
            <w:hideMark/>
          </w:tcPr>
          <w:p w:rsidR="002F32DC" w:rsidRPr="00C12F65" w:rsidRDefault="002F32DC">
            <w:pPr>
              <w:spacing w:line="360" w:lineRule="auto"/>
              <w:ind w:firstLine="0"/>
              <w:jc w:val="center"/>
              <w:rPr>
                <w:sz w:val="22"/>
                <w:szCs w:val="22"/>
              </w:rPr>
            </w:pPr>
            <w:r w:rsidRPr="00C12F65">
              <w:rPr>
                <w:sz w:val="22"/>
                <w:szCs w:val="22"/>
              </w:rPr>
              <w:t>3</w:t>
            </w:r>
          </w:p>
        </w:tc>
        <w:tc>
          <w:tcPr>
            <w:tcW w:w="775" w:type="dxa"/>
            <w:tcBorders>
              <w:top w:val="nil"/>
            </w:tcBorders>
            <w:vAlign w:val="center"/>
            <w:hideMark/>
          </w:tcPr>
          <w:p w:rsidR="002F32DC" w:rsidRPr="00C12F65" w:rsidRDefault="002F32DC">
            <w:pPr>
              <w:spacing w:line="360" w:lineRule="auto"/>
              <w:ind w:firstLine="0"/>
              <w:jc w:val="center"/>
              <w:rPr>
                <w:sz w:val="22"/>
                <w:szCs w:val="22"/>
              </w:rPr>
            </w:pPr>
            <w:r w:rsidRPr="00C12F65">
              <w:rPr>
                <w:sz w:val="22"/>
                <w:szCs w:val="22"/>
              </w:rPr>
              <w:t>3,67</w:t>
            </w:r>
          </w:p>
        </w:tc>
      </w:tr>
      <w:tr w:rsidR="002F32DC" w:rsidRPr="00C12F65" w:rsidTr="002F32DC">
        <w:trPr>
          <w:trHeight w:val="354"/>
          <w:jc w:val="center"/>
        </w:trPr>
        <w:tc>
          <w:tcPr>
            <w:tcW w:w="1239"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c>
          <w:tcPr>
            <w:tcW w:w="775"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c>
          <w:tcPr>
            <w:tcW w:w="764"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c>
          <w:tcPr>
            <w:tcW w:w="701"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c>
          <w:tcPr>
            <w:tcW w:w="775"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r>
      <w:tr w:rsidR="002F32DC" w:rsidRPr="00C12F65" w:rsidTr="002F32DC">
        <w:trPr>
          <w:trHeight w:val="354"/>
          <w:jc w:val="center"/>
        </w:trPr>
        <w:tc>
          <w:tcPr>
            <w:tcW w:w="1239" w:type="dxa"/>
            <w:vAlign w:val="center"/>
            <w:hideMark/>
          </w:tcPr>
          <w:p w:rsidR="002F32DC" w:rsidRPr="00C12F65" w:rsidRDefault="002F32DC">
            <w:pPr>
              <w:spacing w:line="360" w:lineRule="auto"/>
              <w:ind w:firstLine="0"/>
              <w:jc w:val="center"/>
              <w:rPr>
                <w:sz w:val="22"/>
                <w:szCs w:val="22"/>
              </w:rPr>
            </w:pPr>
            <w:r w:rsidRPr="00C12F65">
              <w:rPr>
                <w:sz w:val="22"/>
                <w:szCs w:val="22"/>
              </w:rPr>
              <w:t>4</w:t>
            </w:r>
          </w:p>
        </w:tc>
        <w:tc>
          <w:tcPr>
            <w:tcW w:w="775"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c>
          <w:tcPr>
            <w:tcW w:w="764"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c>
          <w:tcPr>
            <w:tcW w:w="701"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c>
          <w:tcPr>
            <w:tcW w:w="775" w:type="dxa"/>
            <w:vAlign w:val="center"/>
            <w:hideMark/>
          </w:tcPr>
          <w:p w:rsidR="002F32DC" w:rsidRPr="00C12F65" w:rsidRDefault="002F32DC">
            <w:pPr>
              <w:spacing w:line="360" w:lineRule="auto"/>
              <w:ind w:firstLine="0"/>
              <w:jc w:val="center"/>
              <w:rPr>
                <w:sz w:val="22"/>
                <w:szCs w:val="22"/>
              </w:rPr>
            </w:pPr>
            <w:r w:rsidRPr="00C12F65">
              <w:rPr>
                <w:sz w:val="22"/>
                <w:szCs w:val="22"/>
              </w:rPr>
              <w:t>3</w:t>
            </w:r>
          </w:p>
        </w:tc>
      </w:tr>
      <w:tr w:rsidR="002F32DC" w:rsidRPr="00C12F65" w:rsidTr="002F32DC">
        <w:trPr>
          <w:trHeight w:val="354"/>
          <w:jc w:val="center"/>
        </w:trPr>
        <w:tc>
          <w:tcPr>
            <w:tcW w:w="1239" w:type="dxa"/>
            <w:vAlign w:val="center"/>
            <w:hideMark/>
          </w:tcPr>
          <w:p w:rsidR="002F32DC" w:rsidRPr="00C12F65" w:rsidRDefault="002F32DC">
            <w:pPr>
              <w:spacing w:line="360" w:lineRule="auto"/>
              <w:ind w:firstLine="0"/>
              <w:jc w:val="center"/>
              <w:rPr>
                <w:sz w:val="22"/>
                <w:szCs w:val="22"/>
              </w:rPr>
            </w:pPr>
            <w:r w:rsidRPr="00C12F65">
              <w:rPr>
                <w:sz w:val="22"/>
                <w:szCs w:val="22"/>
              </w:rPr>
              <w:t>Rata-Rata</w:t>
            </w:r>
          </w:p>
        </w:tc>
        <w:tc>
          <w:tcPr>
            <w:tcW w:w="775" w:type="dxa"/>
            <w:vAlign w:val="center"/>
            <w:hideMark/>
          </w:tcPr>
          <w:p w:rsidR="002F32DC" w:rsidRPr="00C12F65" w:rsidRDefault="002F32DC">
            <w:pPr>
              <w:spacing w:line="360" w:lineRule="auto"/>
              <w:ind w:firstLine="0"/>
              <w:jc w:val="center"/>
              <w:rPr>
                <w:sz w:val="22"/>
                <w:szCs w:val="22"/>
              </w:rPr>
            </w:pPr>
            <w:r w:rsidRPr="00C12F65">
              <w:rPr>
                <w:sz w:val="22"/>
                <w:szCs w:val="22"/>
              </w:rPr>
              <w:t>3,5</w:t>
            </w:r>
          </w:p>
        </w:tc>
        <w:tc>
          <w:tcPr>
            <w:tcW w:w="764" w:type="dxa"/>
            <w:vAlign w:val="center"/>
            <w:hideMark/>
          </w:tcPr>
          <w:p w:rsidR="002F32DC" w:rsidRPr="00C12F65" w:rsidRDefault="002F32DC">
            <w:pPr>
              <w:spacing w:line="360" w:lineRule="auto"/>
              <w:ind w:firstLine="0"/>
              <w:jc w:val="center"/>
              <w:rPr>
                <w:sz w:val="22"/>
                <w:szCs w:val="22"/>
              </w:rPr>
            </w:pPr>
            <w:r w:rsidRPr="00C12F65">
              <w:rPr>
                <w:sz w:val="22"/>
                <w:szCs w:val="22"/>
              </w:rPr>
              <w:t>3,5</w:t>
            </w:r>
          </w:p>
        </w:tc>
        <w:tc>
          <w:tcPr>
            <w:tcW w:w="701" w:type="dxa"/>
            <w:vAlign w:val="center"/>
            <w:hideMark/>
          </w:tcPr>
          <w:p w:rsidR="002F32DC" w:rsidRPr="00C12F65" w:rsidRDefault="002F32DC">
            <w:pPr>
              <w:spacing w:line="360" w:lineRule="auto"/>
              <w:ind w:firstLine="0"/>
              <w:jc w:val="center"/>
              <w:rPr>
                <w:sz w:val="22"/>
                <w:szCs w:val="22"/>
              </w:rPr>
            </w:pPr>
            <w:r w:rsidRPr="00C12F65">
              <w:rPr>
                <w:sz w:val="22"/>
                <w:szCs w:val="22"/>
              </w:rPr>
              <w:t>3,25</w:t>
            </w:r>
          </w:p>
        </w:tc>
        <w:tc>
          <w:tcPr>
            <w:tcW w:w="775" w:type="dxa"/>
            <w:vAlign w:val="center"/>
            <w:hideMark/>
          </w:tcPr>
          <w:p w:rsidR="002F32DC" w:rsidRPr="00C12F65" w:rsidRDefault="002F32DC">
            <w:pPr>
              <w:spacing w:line="360" w:lineRule="auto"/>
              <w:ind w:firstLine="0"/>
              <w:jc w:val="center"/>
              <w:rPr>
                <w:sz w:val="22"/>
                <w:szCs w:val="22"/>
              </w:rPr>
            </w:pPr>
            <w:r w:rsidRPr="00C12F65">
              <w:rPr>
                <w:sz w:val="22"/>
                <w:szCs w:val="22"/>
              </w:rPr>
              <w:t>3,42</w:t>
            </w:r>
          </w:p>
        </w:tc>
      </w:tr>
      <w:tr w:rsidR="002F32DC" w:rsidRPr="00C12F65" w:rsidTr="002F32DC">
        <w:trPr>
          <w:trHeight w:val="354"/>
          <w:jc w:val="center"/>
        </w:trPr>
        <w:tc>
          <w:tcPr>
            <w:tcW w:w="1239" w:type="dxa"/>
            <w:vAlign w:val="center"/>
            <w:hideMark/>
          </w:tcPr>
          <w:p w:rsidR="002F32DC" w:rsidRPr="00C12F65" w:rsidRDefault="002F32DC">
            <w:pPr>
              <w:spacing w:line="360" w:lineRule="auto"/>
              <w:ind w:firstLine="0"/>
              <w:jc w:val="center"/>
              <w:rPr>
                <w:sz w:val="22"/>
                <w:szCs w:val="22"/>
              </w:rPr>
            </w:pPr>
            <w:proofErr w:type="spellStart"/>
            <w:r w:rsidRPr="00C12F65">
              <w:rPr>
                <w:sz w:val="22"/>
                <w:szCs w:val="22"/>
              </w:rPr>
              <w:t>Kategori</w:t>
            </w:r>
            <w:proofErr w:type="spellEnd"/>
          </w:p>
        </w:tc>
        <w:tc>
          <w:tcPr>
            <w:tcW w:w="775" w:type="dxa"/>
            <w:vAlign w:val="center"/>
            <w:hideMark/>
          </w:tcPr>
          <w:p w:rsidR="002F32DC" w:rsidRPr="00C12F65" w:rsidRDefault="002F32DC">
            <w:pPr>
              <w:spacing w:line="360" w:lineRule="auto"/>
              <w:ind w:firstLine="0"/>
              <w:jc w:val="center"/>
              <w:rPr>
                <w:sz w:val="22"/>
                <w:szCs w:val="22"/>
              </w:rPr>
            </w:pPr>
            <w:proofErr w:type="spellStart"/>
            <w:r w:rsidRPr="00C12F65">
              <w:rPr>
                <w:sz w:val="22"/>
                <w:szCs w:val="22"/>
              </w:rPr>
              <w:t>Baik</w:t>
            </w:r>
            <w:proofErr w:type="spellEnd"/>
          </w:p>
        </w:tc>
        <w:tc>
          <w:tcPr>
            <w:tcW w:w="764" w:type="dxa"/>
            <w:vAlign w:val="center"/>
            <w:hideMark/>
          </w:tcPr>
          <w:p w:rsidR="002F32DC" w:rsidRPr="00C12F65" w:rsidRDefault="002F32DC">
            <w:pPr>
              <w:spacing w:line="360" w:lineRule="auto"/>
              <w:ind w:firstLine="0"/>
              <w:jc w:val="center"/>
              <w:rPr>
                <w:sz w:val="22"/>
                <w:szCs w:val="22"/>
              </w:rPr>
            </w:pPr>
            <w:proofErr w:type="spellStart"/>
            <w:r w:rsidRPr="00C12F65">
              <w:rPr>
                <w:sz w:val="22"/>
                <w:szCs w:val="22"/>
              </w:rPr>
              <w:t>Baik</w:t>
            </w:r>
            <w:proofErr w:type="spellEnd"/>
          </w:p>
        </w:tc>
        <w:tc>
          <w:tcPr>
            <w:tcW w:w="701" w:type="dxa"/>
            <w:vAlign w:val="center"/>
            <w:hideMark/>
          </w:tcPr>
          <w:p w:rsidR="002F32DC" w:rsidRPr="00C12F65" w:rsidRDefault="002F32DC">
            <w:pPr>
              <w:spacing w:line="360" w:lineRule="auto"/>
              <w:ind w:firstLine="0"/>
              <w:jc w:val="center"/>
              <w:rPr>
                <w:sz w:val="22"/>
                <w:szCs w:val="22"/>
              </w:rPr>
            </w:pPr>
            <w:proofErr w:type="spellStart"/>
            <w:r w:rsidRPr="00C12F65">
              <w:rPr>
                <w:sz w:val="22"/>
                <w:szCs w:val="22"/>
              </w:rPr>
              <w:t>Baik</w:t>
            </w:r>
            <w:proofErr w:type="spellEnd"/>
          </w:p>
        </w:tc>
        <w:tc>
          <w:tcPr>
            <w:tcW w:w="775" w:type="dxa"/>
            <w:vAlign w:val="center"/>
            <w:hideMark/>
          </w:tcPr>
          <w:p w:rsidR="002F32DC" w:rsidRPr="00C12F65" w:rsidRDefault="002F32DC">
            <w:pPr>
              <w:spacing w:line="360" w:lineRule="auto"/>
              <w:ind w:firstLine="0"/>
              <w:jc w:val="center"/>
              <w:rPr>
                <w:b/>
                <w:sz w:val="22"/>
                <w:szCs w:val="22"/>
              </w:rPr>
            </w:pPr>
            <w:proofErr w:type="spellStart"/>
            <w:r w:rsidRPr="00C12F65">
              <w:rPr>
                <w:b/>
                <w:sz w:val="22"/>
                <w:szCs w:val="22"/>
              </w:rPr>
              <w:t>Baik</w:t>
            </w:r>
            <w:proofErr w:type="spellEnd"/>
          </w:p>
        </w:tc>
      </w:tr>
    </w:tbl>
    <w:p w:rsidR="00814053" w:rsidRPr="00C12F65" w:rsidRDefault="002F32DC" w:rsidP="00814053">
      <w:pPr>
        <w:pStyle w:val="ListParagraph"/>
        <w:ind w:left="0"/>
        <w:rPr>
          <w:rFonts w:cs="Times New Roman"/>
          <w:lang w:val="en-US"/>
        </w:rPr>
      </w:pPr>
      <w:r w:rsidRPr="00C12F65">
        <w:rPr>
          <w:rFonts w:cs="Times New Roman"/>
        </w:rPr>
        <w:t xml:space="preserve">Berdasarkan Tabel </w:t>
      </w:r>
      <w:r w:rsidRPr="00C12F65">
        <w:rPr>
          <w:rFonts w:cs="Times New Roman"/>
          <w:lang w:val="en-US"/>
        </w:rPr>
        <w:t>2</w:t>
      </w:r>
      <w:r w:rsidRPr="00C12F65">
        <w:rPr>
          <w:rFonts w:cs="Times New Roman"/>
        </w:rPr>
        <w:t>. dapat dilihat bahwa pada pertemuan pertama, kedua dan ketiga pada kegiatan awal secara umum terlaksana dengan baik. Secara keseluruhan, rata-rata total untuk tiga kali pertemuan pada kegiatan awal adalah 3,42 yang berarti berada pada kriteria terlaksana dengan baik</w:t>
      </w:r>
      <w:r w:rsidRPr="00C12F65">
        <w:rPr>
          <w:rFonts w:cs="Times New Roman"/>
          <w:lang w:val="en-US"/>
        </w:rPr>
        <w:t>.</w:t>
      </w:r>
    </w:p>
    <w:p w:rsidR="00C12F65" w:rsidRPr="00C12F65" w:rsidRDefault="002F32DC" w:rsidP="00C12F65">
      <w:pPr>
        <w:pStyle w:val="ListParagraph"/>
        <w:ind w:left="0"/>
        <w:rPr>
          <w:rFonts w:cs="Times New Roman"/>
          <w:lang w:val="en-US"/>
        </w:rPr>
      </w:pPr>
      <w:r w:rsidRPr="00C12F65">
        <w:rPr>
          <w:rFonts w:cs="Times New Roman"/>
        </w:rPr>
        <w:t xml:space="preserve">Pada kegiatan inti terdapat lima fase model koperatif tipe </w:t>
      </w:r>
      <w:r w:rsidRPr="00C12F65">
        <w:rPr>
          <w:rFonts w:cs="Times New Roman"/>
          <w:i/>
        </w:rPr>
        <w:t xml:space="preserve">STAD </w:t>
      </w:r>
      <w:r w:rsidRPr="00C12F65">
        <w:rPr>
          <w:rFonts w:cs="Times New Roman"/>
        </w:rPr>
        <w:t xml:space="preserve"> yaitu menyajikan </w:t>
      </w:r>
      <w:r w:rsidRPr="00C12F65">
        <w:rPr>
          <w:rFonts w:cs="Times New Roman"/>
        </w:rPr>
        <w:lastRenderedPageBreak/>
        <w:t>informasi, mengorganisasikan siswa kedalam kelompok-kelompok belajar, membimbing kelompok bekerja dan belajar, evaluasi, dan pemberian penghargaan. Pada fase II: menyajikan informasi terdapat dua aspek yaitu:</w:t>
      </w:r>
      <w:r w:rsidR="00C12F65" w:rsidRPr="00C12F65">
        <w:rPr>
          <w:rFonts w:cs="Times New Roman"/>
          <w:lang w:val="en-US"/>
        </w:rPr>
        <w:t xml:space="preserve"> (1) g</w:t>
      </w:r>
      <w:r w:rsidR="00C12F65" w:rsidRPr="00C12F65">
        <w:rPr>
          <w:rFonts w:cs="Times New Roman"/>
        </w:rPr>
        <w:t>uru memberikan gambaran mengenai hal-hal dalam kehidupan sehari-hari yang berhubungan dengan materi yang akan dibahas</w:t>
      </w:r>
      <w:r w:rsidR="00C12F65" w:rsidRPr="00C12F65">
        <w:rPr>
          <w:rFonts w:cs="Times New Roman"/>
          <w:lang w:val="en-US"/>
        </w:rPr>
        <w:t>, (2) g</w:t>
      </w:r>
      <w:r w:rsidR="00C12F65" w:rsidRPr="00C12F65">
        <w:rPr>
          <w:rFonts w:cs="Times New Roman"/>
        </w:rPr>
        <w:t>uru memberikan pertanyaan-pertanyaan yang mengarahkannya pada persiapan pemecahan masalah</w:t>
      </w:r>
      <w:r w:rsidR="00C12F65" w:rsidRPr="00C12F65">
        <w:rPr>
          <w:rFonts w:cs="Times New Roman"/>
          <w:lang w:val="en-US"/>
        </w:rPr>
        <w:t xml:space="preserve">. </w:t>
      </w:r>
      <w:r w:rsidR="00C12F65" w:rsidRPr="00C12F65">
        <w:rPr>
          <w:rFonts w:cs="Times New Roman"/>
        </w:rPr>
        <w:t>Pada fase III: mengorganisasi siswa kedalam kelompok-kelompok belajar terdapat satu aspek yaitu</w:t>
      </w:r>
      <w:r w:rsidR="00C12F65" w:rsidRPr="00C12F65">
        <w:rPr>
          <w:rFonts w:cs="Times New Roman"/>
          <w:lang w:val="en-US"/>
        </w:rPr>
        <w:t xml:space="preserve"> g</w:t>
      </w:r>
      <w:r w:rsidR="00C12F65" w:rsidRPr="00C12F65">
        <w:rPr>
          <w:rFonts w:cs="Times New Roman"/>
        </w:rPr>
        <w:t>uru membagi siswa menjadi beberapa kelompok beranggotakan 5-6 orang</w:t>
      </w:r>
      <w:r w:rsidR="00C12F65" w:rsidRPr="00C12F65">
        <w:rPr>
          <w:rFonts w:cs="Times New Roman"/>
          <w:lang w:val="en-US"/>
        </w:rPr>
        <w:t xml:space="preserve">. </w:t>
      </w:r>
      <w:r w:rsidR="00C12F65" w:rsidRPr="00C12F65">
        <w:rPr>
          <w:rFonts w:cs="Times New Roman"/>
        </w:rPr>
        <w:t>Pada fase IV: membimbing kelompok bekerja dan belajar terdapat tiga aspek yaitu:</w:t>
      </w:r>
      <w:r w:rsidR="00C12F65" w:rsidRPr="00C12F65">
        <w:rPr>
          <w:rFonts w:cs="Times New Roman"/>
          <w:lang w:val="en-US"/>
        </w:rPr>
        <w:t xml:space="preserve"> (1) g</w:t>
      </w:r>
      <w:r w:rsidR="00C12F65" w:rsidRPr="00C12F65">
        <w:rPr>
          <w:rFonts w:cs="Times New Roman"/>
        </w:rPr>
        <w:t xml:space="preserve">uru membagikan Lembar Kegiatan Siswa (LKS) kepada siswa dan media </w:t>
      </w:r>
      <w:r w:rsidR="00C12F65" w:rsidRPr="00C12F65">
        <w:rPr>
          <w:rFonts w:cs="Times New Roman"/>
          <w:i/>
        </w:rPr>
        <w:t>Geofomers</w:t>
      </w:r>
      <w:r w:rsidR="00C12F65" w:rsidRPr="00C12F65">
        <w:rPr>
          <w:rFonts w:cs="Times New Roman"/>
        </w:rPr>
        <w:t xml:space="preserve"> ke setiap kelompok</w:t>
      </w:r>
      <w:r w:rsidR="00C12F65" w:rsidRPr="00C12F65">
        <w:rPr>
          <w:rFonts w:cs="Times New Roman"/>
          <w:lang w:val="en-US"/>
        </w:rPr>
        <w:t>, (2) g</w:t>
      </w:r>
      <w:r w:rsidR="00C12F65" w:rsidRPr="00C12F65">
        <w:rPr>
          <w:rFonts w:cs="Times New Roman"/>
        </w:rPr>
        <w:t xml:space="preserve">uru  membimbing siswa untuk mendiskusikan materi yang sedang dipelajari berdasarkan LKS yang diberikan dengan memperhatikan media </w:t>
      </w:r>
      <w:r w:rsidR="00C12F65" w:rsidRPr="00C12F65">
        <w:rPr>
          <w:rFonts w:cs="Times New Roman"/>
          <w:i/>
        </w:rPr>
        <w:t>Geofomers</w:t>
      </w:r>
      <w:r w:rsidR="00C12F65" w:rsidRPr="00C12F65">
        <w:rPr>
          <w:rFonts w:cs="Times New Roman"/>
          <w:lang w:val="en-US"/>
        </w:rPr>
        <w:t>, (3) g</w:t>
      </w:r>
      <w:r w:rsidR="00C12F65" w:rsidRPr="00C12F65">
        <w:rPr>
          <w:rFonts w:cs="Times New Roman"/>
        </w:rPr>
        <w:t>uru memantau jalannya diskusi kelompok dan membimbing kelompok jika mengalami kesulitan</w:t>
      </w:r>
      <w:r w:rsidR="00C12F65" w:rsidRPr="00C12F65">
        <w:rPr>
          <w:rFonts w:cs="Times New Roman"/>
          <w:lang w:val="en-US"/>
        </w:rPr>
        <w:t xml:space="preserve">. </w:t>
      </w:r>
      <w:r w:rsidR="00C12F65" w:rsidRPr="00C12F65">
        <w:rPr>
          <w:rFonts w:cs="Times New Roman"/>
        </w:rPr>
        <w:t>Pada fase V: Evaluasi terdapat empat aspek yaitu:</w:t>
      </w:r>
    </w:p>
    <w:p w:rsidR="00C12F65" w:rsidRPr="00C12F65" w:rsidRDefault="00C12F65" w:rsidP="00C12F65">
      <w:pPr>
        <w:pStyle w:val="ListParagraph"/>
        <w:numPr>
          <w:ilvl w:val="0"/>
          <w:numId w:val="18"/>
        </w:numPr>
        <w:ind w:left="284" w:hanging="284"/>
        <w:rPr>
          <w:rFonts w:cs="Times New Roman"/>
        </w:rPr>
      </w:pPr>
      <w:r w:rsidRPr="00C12F65">
        <w:rPr>
          <w:rFonts w:cs="Times New Roman"/>
        </w:rPr>
        <w:t>Guru menunjuk satu orang perwakilan tiap kelompok untuk mempresentasikan hasil diskusi mereka</w:t>
      </w:r>
    </w:p>
    <w:p w:rsidR="00C12F65" w:rsidRPr="00C12F65" w:rsidRDefault="00C12F65" w:rsidP="00C12F65">
      <w:pPr>
        <w:pStyle w:val="ListParagraph"/>
        <w:numPr>
          <w:ilvl w:val="0"/>
          <w:numId w:val="18"/>
        </w:numPr>
        <w:ind w:left="284" w:hanging="284"/>
        <w:rPr>
          <w:rFonts w:cs="Times New Roman"/>
        </w:rPr>
      </w:pPr>
      <w:r w:rsidRPr="00C12F65">
        <w:rPr>
          <w:rFonts w:cs="Times New Roman"/>
        </w:rPr>
        <w:t>Guru meminta kelompok lain menanggapi hasil presentasi temannya</w:t>
      </w:r>
    </w:p>
    <w:p w:rsidR="00C12F65" w:rsidRPr="00C12F65" w:rsidRDefault="00C12F65" w:rsidP="00C12F65">
      <w:pPr>
        <w:pStyle w:val="ListParagraph"/>
        <w:numPr>
          <w:ilvl w:val="0"/>
          <w:numId w:val="18"/>
        </w:numPr>
        <w:ind w:left="284" w:hanging="284"/>
        <w:rPr>
          <w:rFonts w:cs="Times New Roman"/>
        </w:rPr>
      </w:pPr>
      <w:r w:rsidRPr="00C12F65">
        <w:rPr>
          <w:rFonts w:cs="Times New Roman"/>
        </w:rPr>
        <w:t>Guru memberikan tugas individu</w:t>
      </w:r>
    </w:p>
    <w:p w:rsidR="00C12F65" w:rsidRPr="00C12F65" w:rsidRDefault="00C12F65" w:rsidP="00C12F65">
      <w:pPr>
        <w:pStyle w:val="ListParagraph"/>
        <w:numPr>
          <w:ilvl w:val="0"/>
          <w:numId w:val="18"/>
        </w:numPr>
        <w:ind w:left="284" w:hanging="284"/>
        <w:rPr>
          <w:rFonts w:cs="Times New Roman"/>
        </w:rPr>
      </w:pPr>
      <w:r w:rsidRPr="00C12F65">
        <w:rPr>
          <w:rFonts w:cs="Times New Roman"/>
        </w:rPr>
        <w:t>Guru menilai dan mengoreksi jawaban tugas individu</w:t>
      </w:r>
    </w:p>
    <w:p w:rsidR="00C12F65" w:rsidRPr="00C12F65" w:rsidRDefault="00C12F65" w:rsidP="00C12F65">
      <w:pPr>
        <w:pStyle w:val="ListParagraph"/>
        <w:ind w:left="0"/>
        <w:rPr>
          <w:rFonts w:cs="Times New Roman"/>
        </w:rPr>
      </w:pPr>
      <w:r w:rsidRPr="00C12F65">
        <w:rPr>
          <w:rFonts w:cs="Times New Roman"/>
        </w:rPr>
        <w:t>Pada fase VI: memberikan penghargaan terdapat satu aspek yaitu</w:t>
      </w:r>
      <w:r w:rsidRPr="00C12F65">
        <w:rPr>
          <w:rFonts w:cs="Times New Roman"/>
          <w:lang w:val="en-US"/>
        </w:rPr>
        <w:t xml:space="preserve"> g</w:t>
      </w:r>
      <w:r w:rsidRPr="00C12F65">
        <w:rPr>
          <w:rFonts w:cs="Times New Roman"/>
        </w:rPr>
        <w:t>uru memberikan penghargaan kepada siswa dengan nilai tertinggi dan kepada kelompok dengan nilai rata-rata tertinggi</w:t>
      </w:r>
    </w:p>
    <w:p w:rsidR="00C12F65" w:rsidRDefault="00C12F65" w:rsidP="00C12F65">
      <w:pPr>
        <w:pStyle w:val="ListParagraph"/>
        <w:ind w:left="0"/>
        <w:rPr>
          <w:rFonts w:cs="Times New Roman"/>
        </w:rPr>
      </w:pPr>
      <w:r w:rsidRPr="00C12F65">
        <w:rPr>
          <w:rFonts w:cs="Times New Roman"/>
        </w:rPr>
        <w:t>Hasil observasi terhadap keterlaksanaan model pembelajaran pada bagian kegiatan inti dalam proses pembelajaran dapat dilihat pada tabel berikut.</w:t>
      </w:r>
    </w:p>
    <w:p w:rsidR="00C12F65" w:rsidRDefault="00C12F65" w:rsidP="00DB71AA">
      <w:pPr>
        <w:ind w:firstLine="0"/>
        <w:rPr>
          <w:rFonts w:cs="Times New Roman"/>
        </w:rPr>
      </w:pPr>
    </w:p>
    <w:p w:rsidR="00F8261A" w:rsidRDefault="00F8261A" w:rsidP="00DB71AA">
      <w:pPr>
        <w:ind w:firstLine="0"/>
        <w:rPr>
          <w:rFonts w:cs="Times New Roman"/>
        </w:rPr>
      </w:pPr>
    </w:p>
    <w:p w:rsidR="00F8261A" w:rsidRDefault="00F8261A" w:rsidP="00DB71AA">
      <w:pPr>
        <w:ind w:firstLine="0"/>
        <w:rPr>
          <w:rFonts w:cs="Times New Roman"/>
        </w:rPr>
      </w:pPr>
    </w:p>
    <w:p w:rsidR="00F8261A" w:rsidRDefault="00F8261A" w:rsidP="00DB71AA">
      <w:pPr>
        <w:ind w:firstLine="0"/>
        <w:rPr>
          <w:rFonts w:cs="Times New Roman"/>
        </w:rPr>
      </w:pPr>
    </w:p>
    <w:p w:rsidR="00F8261A" w:rsidRDefault="00F8261A" w:rsidP="00DB71AA">
      <w:pPr>
        <w:ind w:firstLine="0"/>
        <w:rPr>
          <w:rFonts w:cs="Times New Roman"/>
        </w:rPr>
      </w:pPr>
    </w:p>
    <w:p w:rsidR="00F8261A" w:rsidRDefault="00F8261A" w:rsidP="00DB71AA">
      <w:pPr>
        <w:ind w:firstLine="0"/>
        <w:rPr>
          <w:rFonts w:cs="Times New Roman"/>
        </w:rPr>
      </w:pPr>
    </w:p>
    <w:p w:rsidR="00F8261A" w:rsidRDefault="00F8261A" w:rsidP="00DB71AA">
      <w:pPr>
        <w:ind w:firstLine="0"/>
        <w:rPr>
          <w:rFonts w:cs="Times New Roman"/>
        </w:rPr>
      </w:pPr>
    </w:p>
    <w:p w:rsidR="00F8261A" w:rsidRPr="00DB71AA" w:rsidRDefault="00F8261A" w:rsidP="00DB71AA">
      <w:pPr>
        <w:ind w:firstLine="0"/>
        <w:rPr>
          <w:rFonts w:cs="Times New Roman"/>
          <w:lang w:val="en-US"/>
        </w:rPr>
      </w:pPr>
    </w:p>
    <w:p w:rsidR="00C12F65" w:rsidRPr="00C12F65" w:rsidRDefault="00C12F65" w:rsidP="00C12F65">
      <w:pPr>
        <w:pStyle w:val="Caption"/>
        <w:ind w:firstLine="0"/>
        <w:rPr>
          <w:rFonts w:cs="Times New Roman"/>
          <w:szCs w:val="22"/>
        </w:rPr>
      </w:pPr>
      <w:bookmarkStart w:id="3" w:name="_Toc463857893"/>
      <w:r w:rsidRPr="00C12F65">
        <w:rPr>
          <w:rFonts w:cs="Times New Roman"/>
          <w:szCs w:val="22"/>
        </w:rPr>
        <w:t xml:space="preserve">Tabel </w:t>
      </w:r>
      <w:r w:rsidRPr="00C12F65">
        <w:rPr>
          <w:rFonts w:cs="Times New Roman"/>
          <w:szCs w:val="22"/>
        </w:rPr>
        <w:fldChar w:fldCharType="begin"/>
      </w:r>
      <w:r w:rsidRPr="00C12F65">
        <w:rPr>
          <w:rFonts w:cs="Times New Roman"/>
          <w:szCs w:val="22"/>
        </w:rPr>
        <w:instrText xml:space="preserve"> SEQ Tabel \* ARABIC </w:instrText>
      </w:r>
      <w:r w:rsidRPr="00C12F65">
        <w:rPr>
          <w:rFonts w:cs="Times New Roman"/>
          <w:szCs w:val="22"/>
        </w:rPr>
        <w:fldChar w:fldCharType="separate"/>
      </w:r>
      <w:r w:rsidR="001D5E16">
        <w:rPr>
          <w:rFonts w:cs="Times New Roman"/>
          <w:noProof/>
          <w:szCs w:val="22"/>
        </w:rPr>
        <w:t>3</w:t>
      </w:r>
      <w:r w:rsidRPr="00C12F65">
        <w:rPr>
          <w:rFonts w:cs="Times New Roman"/>
          <w:szCs w:val="22"/>
        </w:rPr>
        <w:fldChar w:fldCharType="end"/>
      </w:r>
      <w:r w:rsidRPr="00C12F65">
        <w:rPr>
          <w:rFonts w:cs="Times New Roman"/>
          <w:szCs w:val="22"/>
          <w:lang w:val="en-US"/>
        </w:rPr>
        <w:t xml:space="preserve">. </w:t>
      </w:r>
      <w:r w:rsidRPr="00C12F65">
        <w:rPr>
          <w:rFonts w:cs="Times New Roman"/>
          <w:szCs w:val="22"/>
        </w:rPr>
        <w:t>Hasil observasi kegiatan inti</w:t>
      </w:r>
      <w:bookmarkEnd w:id="3"/>
    </w:p>
    <w:tbl>
      <w:tblPr>
        <w:tblStyle w:val="TableGrid"/>
        <w:tblW w:w="4360" w:type="dxa"/>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699"/>
        <w:gridCol w:w="776"/>
        <w:gridCol w:w="782"/>
        <w:gridCol w:w="860"/>
      </w:tblGrid>
      <w:tr w:rsidR="00DB71AA" w:rsidRPr="00C12F65" w:rsidTr="00DB71AA">
        <w:trPr>
          <w:trHeight w:val="300"/>
          <w:jc w:val="center"/>
        </w:trPr>
        <w:tc>
          <w:tcPr>
            <w:tcW w:w="1243" w:type="dxa"/>
            <w:vMerge w:val="restart"/>
            <w:vAlign w:val="center"/>
            <w:hideMark/>
          </w:tcPr>
          <w:p w:rsidR="00C12F65" w:rsidRPr="00C12F65" w:rsidRDefault="00C12F65" w:rsidP="00C12F65">
            <w:pPr>
              <w:ind w:firstLine="0"/>
              <w:jc w:val="center"/>
              <w:rPr>
                <w:b/>
                <w:sz w:val="22"/>
                <w:szCs w:val="22"/>
              </w:rPr>
            </w:pPr>
            <w:proofErr w:type="spellStart"/>
            <w:r w:rsidRPr="00C12F65">
              <w:rPr>
                <w:b/>
                <w:sz w:val="22"/>
                <w:szCs w:val="22"/>
              </w:rPr>
              <w:t>Aspek</w:t>
            </w:r>
            <w:proofErr w:type="spellEnd"/>
            <w:r w:rsidRPr="00C12F65">
              <w:rPr>
                <w:b/>
                <w:sz w:val="22"/>
                <w:szCs w:val="22"/>
              </w:rPr>
              <w:t xml:space="preserve"> </w:t>
            </w:r>
            <w:proofErr w:type="spellStart"/>
            <w:r w:rsidRPr="00C12F65">
              <w:rPr>
                <w:b/>
                <w:sz w:val="22"/>
                <w:szCs w:val="22"/>
              </w:rPr>
              <w:t>Pengamatan</w:t>
            </w:r>
            <w:proofErr w:type="spellEnd"/>
          </w:p>
        </w:tc>
        <w:tc>
          <w:tcPr>
            <w:tcW w:w="2257" w:type="dxa"/>
            <w:gridSpan w:val="3"/>
            <w:vAlign w:val="center"/>
            <w:hideMark/>
          </w:tcPr>
          <w:p w:rsidR="00C12F65" w:rsidRPr="00C12F65" w:rsidRDefault="00C12F65" w:rsidP="00C12F65">
            <w:pPr>
              <w:ind w:firstLine="0"/>
              <w:jc w:val="center"/>
              <w:rPr>
                <w:b/>
                <w:sz w:val="22"/>
                <w:szCs w:val="22"/>
              </w:rPr>
            </w:pPr>
            <w:proofErr w:type="spellStart"/>
            <w:r w:rsidRPr="00C12F65">
              <w:rPr>
                <w:b/>
                <w:sz w:val="22"/>
                <w:szCs w:val="22"/>
              </w:rPr>
              <w:t>Pertemuan</w:t>
            </w:r>
            <w:proofErr w:type="spellEnd"/>
          </w:p>
        </w:tc>
        <w:tc>
          <w:tcPr>
            <w:tcW w:w="859" w:type="dxa"/>
            <w:vMerge w:val="restart"/>
            <w:vAlign w:val="center"/>
            <w:hideMark/>
          </w:tcPr>
          <w:p w:rsidR="00C12F65" w:rsidRPr="00C12F65" w:rsidRDefault="00C12F65" w:rsidP="00C12F65">
            <w:pPr>
              <w:ind w:firstLine="0"/>
              <w:jc w:val="center"/>
              <w:rPr>
                <w:b/>
                <w:sz w:val="22"/>
                <w:szCs w:val="22"/>
              </w:rPr>
            </w:pPr>
            <w:r w:rsidRPr="00C12F65">
              <w:rPr>
                <w:b/>
                <w:sz w:val="22"/>
                <w:szCs w:val="22"/>
              </w:rPr>
              <w:t>Rata-Rata</w:t>
            </w:r>
          </w:p>
        </w:tc>
      </w:tr>
      <w:tr w:rsidR="005A0E02" w:rsidRPr="00C12F65" w:rsidTr="00DB71AA">
        <w:trPr>
          <w:trHeight w:val="300"/>
          <w:jc w:val="center"/>
        </w:trPr>
        <w:tc>
          <w:tcPr>
            <w:tcW w:w="1243" w:type="dxa"/>
            <w:vMerge/>
            <w:tcBorders>
              <w:bottom w:val="single" w:sz="4" w:space="0" w:color="auto"/>
            </w:tcBorders>
            <w:vAlign w:val="center"/>
            <w:hideMark/>
          </w:tcPr>
          <w:p w:rsidR="00C12F65" w:rsidRPr="00C12F65" w:rsidRDefault="00C12F65" w:rsidP="00C12F65">
            <w:pPr>
              <w:ind w:firstLine="0"/>
              <w:rPr>
                <w:b/>
                <w:sz w:val="22"/>
                <w:szCs w:val="22"/>
              </w:rPr>
            </w:pPr>
          </w:p>
        </w:tc>
        <w:tc>
          <w:tcPr>
            <w:tcW w:w="699" w:type="dxa"/>
            <w:tcBorders>
              <w:bottom w:val="single" w:sz="4" w:space="0" w:color="auto"/>
            </w:tcBorders>
            <w:vAlign w:val="center"/>
            <w:hideMark/>
          </w:tcPr>
          <w:p w:rsidR="00C12F65" w:rsidRPr="00C12F65" w:rsidRDefault="00C12F65" w:rsidP="00C12F65">
            <w:pPr>
              <w:ind w:firstLine="0"/>
              <w:jc w:val="center"/>
              <w:rPr>
                <w:sz w:val="22"/>
                <w:szCs w:val="22"/>
              </w:rPr>
            </w:pPr>
            <w:r w:rsidRPr="00C12F65">
              <w:rPr>
                <w:sz w:val="22"/>
                <w:szCs w:val="22"/>
              </w:rPr>
              <w:t>I</w:t>
            </w:r>
          </w:p>
        </w:tc>
        <w:tc>
          <w:tcPr>
            <w:tcW w:w="776" w:type="dxa"/>
            <w:tcBorders>
              <w:bottom w:val="single" w:sz="4" w:space="0" w:color="auto"/>
            </w:tcBorders>
            <w:vAlign w:val="center"/>
            <w:hideMark/>
          </w:tcPr>
          <w:p w:rsidR="00C12F65" w:rsidRPr="00C12F65" w:rsidRDefault="00C12F65" w:rsidP="00C12F65">
            <w:pPr>
              <w:ind w:firstLine="0"/>
              <w:jc w:val="center"/>
              <w:rPr>
                <w:sz w:val="22"/>
                <w:szCs w:val="22"/>
              </w:rPr>
            </w:pPr>
            <w:r w:rsidRPr="00C12F65">
              <w:rPr>
                <w:sz w:val="22"/>
                <w:szCs w:val="22"/>
              </w:rPr>
              <w:t>II</w:t>
            </w:r>
          </w:p>
        </w:tc>
        <w:tc>
          <w:tcPr>
            <w:tcW w:w="781" w:type="dxa"/>
            <w:tcBorders>
              <w:bottom w:val="single" w:sz="4" w:space="0" w:color="auto"/>
            </w:tcBorders>
            <w:vAlign w:val="center"/>
            <w:hideMark/>
          </w:tcPr>
          <w:p w:rsidR="00C12F65" w:rsidRPr="00C12F65" w:rsidRDefault="00C12F65" w:rsidP="00C12F65">
            <w:pPr>
              <w:ind w:firstLine="0"/>
              <w:jc w:val="center"/>
              <w:rPr>
                <w:sz w:val="22"/>
                <w:szCs w:val="22"/>
              </w:rPr>
            </w:pPr>
            <w:r w:rsidRPr="00C12F65">
              <w:rPr>
                <w:sz w:val="22"/>
                <w:szCs w:val="22"/>
              </w:rPr>
              <w:t>III</w:t>
            </w:r>
          </w:p>
        </w:tc>
        <w:tc>
          <w:tcPr>
            <w:tcW w:w="859" w:type="dxa"/>
            <w:vMerge/>
            <w:tcBorders>
              <w:bottom w:val="single" w:sz="4" w:space="0" w:color="auto"/>
            </w:tcBorders>
            <w:vAlign w:val="center"/>
            <w:hideMark/>
          </w:tcPr>
          <w:p w:rsidR="00C12F65" w:rsidRPr="00C12F65" w:rsidRDefault="00C12F65" w:rsidP="00C12F65">
            <w:pPr>
              <w:ind w:firstLine="0"/>
              <w:rPr>
                <w:b/>
                <w:sz w:val="22"/>
                <w:szCs w:val="22"/>
              </w:rPr>
            </w:pPr>
          </w:p>
        </w:tc>
      </w:tr>
      <w:tr w:rsidR="00C12F65" w:rsidRPr="00C12F65" w:rsidTr="00DB71AA">
        <w:trPr>
          <w:trHeight w:val="275"/>
          <w:jc w:val="center"/>
        </w:trPr>
        <w:tc>
          <w:tcPr>
            <w:tcW w:w="4360" w:type="dxa"/>
            <w:gridSpan w:val="5"/>
            <w:tcBorders>
              <w:top w:val="single" w:sz="4" w:space="0" w:color="auto"/>
              <w:bottom w:val="nil"/>
            </w:tcBorders>
            <w:vAlign w:val="center"/>
            <w:hideMark/>
          </w:tcPr>
          <w:p w:rsidR="00C12F65" w:rsidRPr="00C12F65" w:rsidRDefault="00C12F65" w:rsidP="00C12F65">
            <w:pPr>
              <w:ind w:firstLine="0"/>
              <w:jc w:val="left"/>
              <w:rPr>
                <w:sz w:val="22"/>
                <w:szCs w:val="22"/>
              </w:rPr>
            </w:pPr>
            <w:proofErr w:type="spellStart"/>
            <w:r w:rsidRPr="00C12F65">
              <w:rPr>
                <w:sz w:val="22"/>
                <w:szCs w:val="22"/>
              </w:rPr>
              <w:t>Fase</w:t>
            </w:r>
            <w:proofErr w:type="spellEnd"/>
            <w:r w:rsidRPr="00C12F65">
              <w:rPr>
                <w:sz w:val="22"/>
                <w:szCs w:val="22"/>
              </w:rPr>
              <w:t xml:space="preserve"> II</w:t>
            </w:r>
          </w:p>
        </w:tc>
      </w:tr>
      <w:tr w:rsidR="005A0E02" w:rsidRPr="00C12F65" w:rsidTr="00DB71AA">
        <w:trPr>
          <w:trHeight w:val="261"/>
          <w:jc w:val="center"/>
        </w:trPr>
        <w:tc>
          <w:tcPr>
            <w:tcW w:w="1243" w:type="dxa"/>
            <w:tcBorders>
              <w:top w:val="nil"/>
            </w:tcBorders>
            <w:vAlign w:val="center"/>
            <w:hideMark/>
          </w:tcPr>
          <w:p w:rsidR="00C12F65" w:rsidRPr="00C12F65" w:rsidRDefault="00C12F65" w:rsidP="00C12F65">
            <w:pPr>
              <w:ind w:firstLine="0"/>
              <w:jc w:val="center"/>
              <w:rPr>
                <w:sz w:val="22"/>
                <w:szCs w:val="22"/>
              </w:rPr>
            </w:pPr>
            <w:r w:rsidRPr="00C12F65">
              <w:rPr>
                <w:sz w:val="22"/>
                <w:szCs w:val="22"/>
              </w:rPr>
              <w:t>1</w:t>
            </w:r>
          </w:p>
        </w:tc>
        <w:tc>
          <w:tcPr>
            <w:tcW w:w="699" w:type="dxa"/>
            <w:tcBorders>
              <w:top w:val="nil"/>
            </w:tcBorders>
            <w:vAlign w:val="center"/>
            <w:hideMark/>
          </w:tcPr>
          <w:p w:rsidR="00C12F65" w:rsidRPr="00C12F65" w:rsidRDefault="00C12F65" w:rsidP="00C12F65">
            <w:pPr>
              <w:ind w:firstLine="0"/>
              <w:jc w:val="center"/>
              <w:rPr>
                <w:sz w:val="22"/>
                <w:szCs w:val="22"/>
              </w:rPr>
            </w:pPr>
            <w:r w:rsidRPr="00C12F65">
              <w:rPr>
                <w:sz w:val="22"/>
                <w:szCs w:val="22"/>
              </w:rPr>
              <w:t>3</w:t>
            </w:r>
          </w:p>
        </w:tc>
        <w:tc>
          <w:tcPr>
            <w:tcW w:w="776" w:type="dxa"/>
            <w:tcBorders>
              <w:top w:val="nil"/>
            </w:tcBorders>
            <w:vAlign w:val="center"/>
            <w:hideMark/>
          </w:tcPr>
          <w:p w:rsidR="00C12F65" w:rsidRPr="00C12F65" w:rsidRDefault="00C12F65" w:rsidP="00C12F65">
            <w:pPr>
              <w:ind w:firstLine="0"/>
              <w:jc w:val="center"/>
              <w:rPr>
                <w:sz w:val="22"/>
                <w:szCs w:val="22"/>
              </w:rPr>
            </w:pPr>
            <w:r w:rsidRPr="00C12F65">
              <w:rPr>
                <w:sz w:val="22"/>
                <w:szCs w:val="22"/>
              </w:rPr>
              <w:t>3</w:t>
            </w:r>
          </w:p>
        </w:tc>
        <w:tc>
          <w:tcPr>
            <w:tcW w:w="781" w:type="dxa"/>
            <w:tcBorders>
              <w:top w:val="nil"/>
            </w:tcBorders>
            <w:vAlign w:val="center"/>
            <w:hideMark/>
          </w:tcPr>
          <w:p w:rsidR="00C12F65" w:rsidRPr="00C12F65" w:rsidRDefault="00C12F65" w:rsidP="00C12F65">
            <w:pPr>
              <w:ind w:firstLine="0"/>
              <w:jc w:val="center"/>
              <w:rPr>
                <w:sz w:val="22"/>
                <w:szCs w:val="22"/>
              </w:rPr>
            </w:pPr>
            <w:r w:rsidRPr="00C12F65">
              <w:rPr>
                <w:sz w:val="22"/>
                <w:szCs w:val="22"/>
              </w:rPr>
              <w:t>3</w:t>
            </w:r>
          </w:p>
        </w:tc>
        <w:tc>
          <w:tcPr>
            <w:tcW w:w="859" w:type="dxa"/>
            <w:tcBorders>
              <w:top w:val="nil"/>
            </w:tcBorders>
            <w:vAlign w:val="center"/>
            <w:hideMark/>
          </w:tcPr>
          <w:p w:rsidR="00C12F65" w:rsidRPr="00C12F65" w:rsidRDefault="00C12F65" w:rsidP="00C12F65">
            <w:pPr>
              <w:ind w:firstLine="0"/>
              <w:jc w:val="center"/>
              <w:rPr>
                <w:sz w:val="22"/>
                <w:szCs w:val="22"/>
              </w:rPr>
            </w:pPr>
            <w:r w:rsidRPr="00C12F65">
              <w:rPr>
                <w:sz w:val="22"/>
                <w:szCs w:val="22"/>
              </w:rPr>
              <w:t>3</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2</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3</w:t>
            </w:r>
          </w:p>
        </w:tc>
      </w:tr>
      <w:tr w:rsidR="00C12F65" w:rsidRPr="00C12F65" w:rsidTr="00DB71AA">
        <w:trPr>
          <w:trHeight w:val="261"/>
          <w:jc w:val="center"/>
        </w:trPr>
        <w:tc>
          <w:tcPr>
            <w:tcW w:w="4360" w:type="dxa"/>
            <w:gridSpan w:val="5"/>
            <w:vAlign w:val="center"/>
            <w:hideMark/>
          </w:tcPr>
          <w:p w:rsidR="00C12F65" w:rsidRPr="00C12F65" w:rsidRDefault="00C12F65" w:rsidP="00C12F65">
            <w:pPr>
              <w:ind w:firstLine="0"/>
              <w:jc w:val="left"/>
              <w:rPr>
                <w:sz w:val="22"/>
                <w:szCs w:val="22"/>
              </w:rPr>
            </w:pPr>
            <w:proofErr w:type="spellStart"/>
            <w:r w:rsidRPr="00C12F65">
              <w:rPr>
                <w:sz w:val="22"/>
                <w:szCs w:val="22"/>
              </w:rPr>
              <w:t>Fase</w:t>
            </w:r>
            <w:proofErr w:type="spellEnd"/>
            <w:r w:rsidRPr="00C12F65">
              <w:rPr>
                <w:sz w:val="22"/>
                <w:szCs w:val="22"/>
              </w:rPr>
              <w:t xml:space="preserve"> III</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1</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4</w:t>
            </w:r>
          </w:p>
        </w:tc>
      </w:tr>
      <w:tr w:rsidR="00C12F65" w:rsidRPr="00C12F65" w:rsidTr="00DB71AA">
        <w:trPr>
          <w:trHeight w:val="261"/>
          <w:jc w:val="center"/>
        </w:trPr>
        <w:tc>
          <w:tcPr>
            <w:tcW w:w="4360" w:type="dxa"/>
            <w:gridSpan w:val="5"/>
            <w:vAlign w:val="center"/>
            <w:hideMark/>
          </w:tcPr>
          <w:p w:rsidR="00C12F65" w:rsidRPr="00C12F65" w:rsidRDefault="00C12F65" w:rsidP="00C12F65">
            <w:pPr>
              <w:ind w:firstLine="0"/>
              <w:jc w:val="left"/>
              <w:rPr>
                <w:sz w:val="22"/>
                <w:szCs w:val="22"/>
              </w:rPr>
            </w:pPr>
            <w:proofErr w:type="spellStart"/>
            <w:r w:rsidRPr="00C12F65">
              <w:rPr>
                <w:sz w:val="22"/>
                <w:szCs w:val="22"/>
              </w:rPr>
              <w:t>Fase</w:t>
            </w:r>
            <w:proofErr w:type="spellEnd"/>
            <w:r w:rsidRPr="00C12F65">
              <w:rPr>
                <w:sz w:val="22"/>
                <w:szCs w:val="22"/>
              </w:rPr>
              <w:t xml:space="preserve"> IV</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1</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4</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2</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4</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3,67</w:t>
            </w:r>
          </w:p>
        </w:tc>
      </w:tr>
      <w:tr w:rsidR="00C12F65" w:rsidRPr="00C12F65" w:rsidTr="00DB71AA">
        <w:trPr>
          <w:trHeight w:val="261"/>
          <w:jc w:val="center"/>
        </w:trPr>
        <w:tc>
          <w:tcPr>
            <w:tcW w:w="4360" w:type="dxa"/>
            <w:gridSpan w:val="5"/>
            <w:vAlign w:val="center"/>
            <w:hideMark/>
          </w:tcPr>
          <w:p w:rsidR="00C12F65" w:rsidRPr="00C12F65" w:rsidRDefault="00C12F65" w:rsidP="00C12F65">
            <w:pPr>
              <w:ind w:firstLine="0"/>
              <w:jc w:val="left"/>
              <w:rPr>
                <w:sz w:val="22"/>
                <w:szCs w:val="22"/>
              </w:rPr>
            </w:pPr>
            <w:proofErr w:type="spellStart"/>
            <w:r w:rsidRPr="00C12F65">
              <w:rPr>
                <w:sz w:val="22"/>
                <w:szCs w:val="22"/>
              </w:rPr>
              <w:t>Fase</w:t>
            </w:r>
            <w:proofErr w:type="spellEnd"/>
            <w:r w:rsidRPr="00C12F65">
              <w:rPr>
                <w:sz w:val="22"/>
                <w:szCs w:val="22"/>
              </w:rPr>
              <w:t xml:space="preserve"> V</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1</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3</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2</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3</w:t>
            </w:r>
          </w:p>
        </w:tc>
      </w:tr>
      <w:tr w:rsidR="00DB71AA" w:rsidRPr="00C12F65" w:rsidTr="00DB71AA">
        <w:trPr>
          <w:trHeight w:val="275"/>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4</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4</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2</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0</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1,67</w:t>
            </w:r>
          </w:p>
        </w:tc>
      </w:tr>
      <w:tr w:rsidR="00C12F65" w:rsidRPr="00C12F65" w:rsidTr="00DB71AA">
        <w:trPr>
          <w:trHeight w:val="261"/>
          <w:jc w:val="center"/>
        </w:trPr>
        <w:tc>
          <w:tcPr>
            <w:tcW w:w="4360" w:type="dxa"/>
            <w:gridSpan w:val="5"/>
            <w:vAlign w:val="center"/>
            <w:hideMark/>
          </w:tcPr>
          <w:p w:rsidR="00C12F65" w:rsidRPr="00C12F65" w:rsidRDefault="00C12F65" w:rsidP="00C12F65">
            <w:pPr>
              <w:ind w:firstLine="0"/>
              <w:jc w:val="left"/>
              <w:rPr>
                <w:sz w:val="22"/>
                <w:szCs w:val="22"/>
              </w:rPr>
            </w:pPr>
            <w:proofErr w:type="spellStart"/>
            <w:r w:rsidRPr="00C12F65">
              <w:rPr>
                <w:sz w:val="22"/>
                <w:szCs w:val="22"/>
              </w:rPr>
              <w:t>Fase</w:t>
            </w:r>
            <w:proofErr w:type="spellEnd"/>
            <w:r w:rsidRPr="00C12F65">
              <w:rPr>
                <w:sz w:val="22"/>
                <w:szCs w:val="22"/>
              </w:rPr>
              <w:t xml:space="preserve"> VI</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1</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0</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0</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1</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r w:rsidRPr="00C12F65">
              <w:rPr>
                <w:sz w:val="22"/>
                <w:szCs w:val="22"/>
              </w:rPr>
              <w:t>Rata-Rata</w:t>
            </w:r>
          </w:p>
        </w:tc>
        <w:tc>
          <w:tcPr>
            <w:tcW w:w="699" w:type="dxa"/>
            <w:vAlign w:val="center"/>
            <w:hideMark/>
          </w:tcPr>
          <w:p w:rsidR="00C12F65" w:rsidRPr="00C12F65" w:rsidRDefault="00C12F65" w:rsidP="00C12F65">
            <w:pPr>
              <w:ind w:firstLine="0"/>
              <w:jc w:val="center"/>
              <w:rPr>
                <w:sz w:val="22"/>
                <w:szCs w:val="22"/>
              </w:rPr>
            </w:pPr>
            <w:r w:rsidRPr="00C12F65">
              <w:rPr>
                <w:sz w:val="22"/>
                <w:szCs w:val="22"/>
              </w:rPr>
              <w:t>3</w:t>
            </w:r>
          </w:p>
        </w:tc>
        <w:tc>
          <w:tcPr>
            <w:tcW w:w="776" w:type="dxa"/>
            <w:vAlign w:val="center"/>
            <w:hideMark/>
          </w:tcPr>
          <w:p w:rsidR="00C12F65" w:rsidRPr="00C12F65" w:rsidRDefault="00C12F65" w:rsidP="00C12F65">
            <w:pPr>
              <w:ind w:firstLine="0"/>
              <w:jc w:val="center"/>
              <w:rPr>
                <w:sz w:val="22"/>
                <w:szCs w:val="22"/>
              </w:rPr>
            </w:pPr>
            <w:r w:rsidRPr="00C12F65">
              <w:rPr>
                <w:sz w:val="22"/>
                <w:szCs w:val="22"/>
              </w:rPr>
              <w:t>2,9</w:t>
            </w:r>
          </w:p>
        </w:tc>
        <w:tc>
          <w:tcPr>
            <w:tcW w:w="781" w:type="dxa"/>
            <w:vAlign w:val="center"/>
            <w:hideMark/>
          </w:tcPr>
          <w:p w:rsidR="00C12F65" w:rsidRPr="00C12F65" w:rsidRDefault="00C12F65" w:rsidP="00C12F65">
            <w:pPr>
              <w:ind w:firstLine="0"/>
              <w:jc w:val="center"/>
              <w:rPr>
                <w:sz w:val="22"/>
                <w:szCs w:val="22"/>
              </w:rPr>
            </w:pPr>
            <w:r w:rsidRPr="00C12F65">
              <w:rPr>
                <w:sz w:val="22"/>
                <w:szCs w:val="22"/>
              </w:rPr>
              <w:t>3,45</w:t>
            </w:r>
          </w:p>
        </w:tc>
        <w:tc>
          <w:tcPr>
            <w:tcW w:w="859" w:type="dxa"/>
            <w:vAlign w:val="center"/>
            <w:hideMark/>
          </w:tcPr>
          <w:p w:rsidR="00C12F65" w:rsidRPr="00C12F65" w:rsidRDefault="00C12F65" w:rsidP="00C12F65">
            <w:pPr>
              <w:ind w:firstLine="0"/>
              <w:jc w:val="center"/>
              <w:rPr>
                <w:sz w:val="22"/>
                <w:szCs w:val="22"/>
              </w:rPr>
            </w:pPr>
            <w:r w:rsidRPr="00C12F65">
              <w:rPr>
                <w:sz w:val="22"/>
                <w:szCs w:val="22"/>
              </w:rPr>
              <w:t>3,12</w:t>
            </w:r>
          </w:p>
        </w:tc>
      </w:tr>
      <w:tr w:rsidR="00DB71AA" w:rsidRPr="00C12F65" w:rsidTr="00DB71AA">
        <w:trPr>
          <w:trHeight w:val="261"/>
          <w:jc w:val="center"/>
        </w:trPr>
        <w:tc>
          <w:tcPr>
            <w:tcW w:w="1243" w:type="dxa"/>
            <w:vAlign w:val="center"/>
            <w:hideMark/>
          </w:tcPr>
          <w:p w:rsidR="00C12F65" w:rsidRPr="00C12F65" w:rsidRDefault="00C12F65" w:rsidP="00C12F65">
            <w:pPr>
              <w:ind w:firstLine="0"/>
              <w:jc w:val="center"/>
              <w:rPr>
                <w:sz w:val="22"/>
                <w:szCs w:val="22"/>
              </w:rPr>
            </w:pPr>
            <w:proofErr w:type="spellStart"/>
            <w:r w:rsidRPr="00C12F65">
              <w:rPr>
                <w:sz w:val="22"/>
                <w:szCs w:val="22"/>
              </w:rPr>
              <w:t>Kategori</w:t>
            </w:r>
            <w:proofErr w:type="spellEnd"/>
          </w:p>
        </w:tc>
        <w:tc>
          <w:tcPr>
            <w:tcW w:w="699" w:type="dxa"/>
            <w:vAlign w:val="center"/>
            <w:hideMark/>
          </w:tcPr>
          <w:p w:rsidR="00C12F65" w:rsidRPr="00C12F65" w:rsidRDefault="00C12F65" w:rsidP="00C12F65">
            <w:pPr>
              <w:ind w:firstLine="0"/>
              <w:jc w:val="center"/>
              <w:rPr>
                <w:sz w:val="22"/>
                <w:szCs w:val="22"/>
              </w:rPr>
            </w:pPr>
            <w:proofErr w:type="spellStart"/>
            <w:r w:rsidRPr="00C12F65">
              <w:rPr>
                <w:sz w:val="22"/>
                <w:szCs w:val="22"/>
              </w:rPr>
              <w:t>Baik</w:t>
            </w:r>
            <w:proofErr w:type="spellEnd"/>
          </w:p>
        </w:tc>
        <w:tc>
          <w:tcPr>
            <w:tcW w:w="776" w:type="dxa"/>
            <w:vAlign w:val="center"/>
            <w:hideMark/>
          </w:tcPr>
          <w:p w:rsidR="00C12F65" w:rsidRPr="00C12F65" w:rsidRDefault="00C12F65" w:rsidP="00C12F65">
            <w:pPr>
              <w:ind w:firstLine="0"/>
              <w:jc w:val="center"/>
              <w:rPr>
                <w:sz w:val="22"/>
                <w:szCs w:val="22"/>
              </w:rPr>
            </w:pPr>
            <w:proofErr w:type="spellStart"/>
            <w:r w:rsidRPr="00C12F65">
              <w:rPr>
                <w:sz w:val="22"/>
                <w:szCs w:val="22"/>
              </w:rPr>
              <w:t>Baik</w:t>
            </w:r>
            <w:proofErr w:type="spellEnd"/>
          </w:p>
        </w:tc>
        <w:tc>
          <w:tcPr>
            <w:tcW w:w="781" w:type="dxa"/>
            <w:vAlign w:val="center"/>
            <w:hideMark/>
          </w:tcPr>
          <w:p w:rsidR="00C12F65" w:rsidRPr="00C12F65" w:rsidRDefault="00C12F65" w:rsidP="00C12F65">
            <w:pPr>
              <w:ind w:firstLine="0"/>
              <w:jc w:val="center"/>
              <w:rPr>
                <w:sz w:val="22"/>
                <w:szCs w:val="22"/>
              </w:rPr>
            </w:pPr>
            <w:proofErr w:type="spellStart"/>
            <w:r w:rsidRPr="00C12F65">
              <w:rPr>
                <w:sz w:val="22"/>
                <w:szCs w:val="22"/>
              </w:rPr>
              <w:t>Baik</w:t>
            </w:r>
            <w:proofErr w:type="spellEnd"/>
          </w:p>
        </w:tc>
        <w:tc>
          <w:tcPr>
            <w:tcW w:w="859" w:type="dxa"/>
            <w:vAlign w:val="center"/>
            <w:hideMark/>
          </w:tcPr>
          <w:p w:rsidR="00C12F65" w:rsidRPr="00C12F65" w:rsidRDefault="00C12F65" w:rsidP="00C12F65">
            <w:pPr>
              <w:ind w:firstLine="0"/>
              <w:jc w:val="center"/>
              <w:rPr>
                <w:b/>
                <w:sz w:val="22"/>
                <w:szCs w:val="22"/>
              </w:rPr>
            </w:pPr>
            <w:proofErr w:type="spellStart"/>
            <w:r w:rsidRPr="00C12F65">
              <w:rPr>
                <w:b/>
                <w:sz w:val="22"/>
                <w:szCs w:val="22"/>
              </w:rPr>
              <w:t>Baik</w:t>
            </w:r>
            <w:proofErr w:type="spellEnd"/>
          </w:p>
        </w:tc>
      </w:tr>
    </w:tbl>
    <w:p w:rsidR="00814053" w:rsidRDefault="005A0E02" w:rsidP="005A0E02">
      <w:pPr>
        <w:pStyle w:val="ListParagraph"/>
        <w:ind w:left="0"/>
      </w:pPr>
      <w:r w:rsidRPr="005A0E02">
        <w:t xml:space="preserve">Dari Tabel </w:t>
      </w:r>
      <w:r>
        <w:rPr>
          <w:lang w:val="en-US"/>
        </w:rPr>
        <w:t>3</w:t>
      </w:r>
      <w:r w:rsidRPr="005A0E02">
        <w:t>. diatas dapat dilihat bahwa pada pertemuan pertama, kedua dan ketiga untuk kegiatan inti secara umum berada pada kategori terlaksana dengan baik. Namun dapat dilihat pada fase V aspek 4 rata-rata nilai untuk semua pertemuan hanya 1,67, yaitu pada aspek guru menilai dan mengoreksi jawaban tugas individu. Bahkan pada petemuan kedua hanya bernilai 0 artinya tidak terlaksana. Begitu pula pada Fase VI pertemuan pertama dan kedua pun tidak terlaksana atau bernilai 0. Namun secara keseluruhan rata-rata total untuk tiga kali pertemuan pada kegiatan inti adalah 3,12 yang berarti berada pada kategori terlaksana dengan baik.</w:t>
      </w:r>
    </w:p>
    <w:p w:rsidR="005A0E02" w:rsidRPr="005A0E02" w:rsidRDefault="005A0E02" w:rsidP="005A0E02">
      <w:pPr>
        <w:pStyle w:val="ListParagraph"/>
        <w:ind w:left="0"/>
      </w:pPr>
      <w:r w:rsidRPr="005A0E02">
        <w:t xml:space="preserve">Pada bagian penutup/Kegiatan akhir pada model pembelajaran koperatif tipe </w:t>
      </w:r>
      <w:r w:rsidRPr="005A0E02">
        <w:rPr>
          <w:i/>
        </w:rPr>
        <w:t>STAD</w:t>
      </w:r>
      <w:r w:rsidRPr="005A0E02">
        <w:t>, ada tiga aspek yang akan dinilai, yaitu</w:t>
      </w:r>
      <w:r>
        <w:rPr>
          <w:lang w:val="en-US"/>
        </w:rPr>
        <w:t xml:space="preserve"> (1) g</w:t>
      </w:r>
      <w:r w:rsidRPr="005A0E02">
        <w:t>uru membimbing siswa untuk menyimpulkan materi yang telah dipelajari</w:t>
      </w:r>
      <w:r>
        <w:rPr>
          <w:lang w:val="en-US"/>
        </w:rPr>
        <w:t>, (2)</w:t>
      </w:r>
      <w:r w:rsidRPr="005A0E02">
        <w:t xml:space="preserve"> </w:t>
      </w:r>
      <w:r>
        <w:rPr>
          <w:lang w:val="en-US"/>
        </w:rPr>
        <w:t>g</w:t>
      </w:r>
      <w:r w:rsidRPr="005A0E02">
        <w:t>uru menyampaikan materi yang akan dipelajari selanjutnya</w:t>
      </w:r>
      <w:r>
        <w:rPr>
          <w:lang w:val="en-US"/>
        </w:rPr>
        <w:t>, (3) g</w:t>
      </w:r>
      <w:r w:rsidRPr="005A0E02">
        <w:t>uru menutup pembelajaran dengan mengucapkan salam</w:t>
      </w:r>
    </w:p>
    <w:p w:rsidR="005A0E02" w:rsidRDefault="005A0E02" w:rsidP="005A0E02">
      <w:pPr>
        <w:pStyle w:val="ListParagraph"/>
        <w:ind w:left="0"/>
      </w:pPr>
      <w:r w:rsidRPr="005A0E02">
        <w:t xml:space="preserve">Hasil observasi terhadap keterlaksanaan model pembelajaran pada bagian penutup atau </w:t>
      </w:r>
      <w:r w:rsidRPr="005A0E02">
        <w:lastRenderedPageBreak/>
        <w:t>kegiatan akhir dalam proses pembelajaran dapat dilihat pada tabel berikut.</w:t>
      </w:r>
    </w:p>
    <w:p w:rsidR="005A0E02" w:rsidRPr="005A0E02" w:rsidRDefault="005A0E02" w:rsidP="005A0E02">
      <w:pPr>
        <w:pStyle w:val="ListParagraph"/>
        <w:ind w:left="0"/>
        <w:rPr>
          <w:b/>
          <w:lang w:val="en-US"/>
        </w:rPr>
      </w:pPr>
    </w:p>
    <w:p w:rsidR="00C12F65" w:rsidRPr="005A0E02" w:rsidRDefault="005A0E02" w:rsidP="005A0E02">
      <w:pPr>
        <w:pStyle w:val="Caption"/>
        <w:ind w:firstLine="0"/>
        <w:rPr>
          <w:szCs w:val="22"/>
          <w:lang w:val="en-US"/>
        </w:rPr>
      </w:pPr>
      <w:r w:rsidRPr="005A0E02">
        <w:rPr>
          <w:szCs w:val="22"/>
        </w:rPr>
        <w:t xml:space="preserve">Tabel </w:t>
      </w:r>
      <w:r w:rsidRPr="005A0E02">
        <w:rPr>
          <w:szCs w:val="22"/>
        </w:rPr>
        <w:fldChar w:fldCharType="begin"/>
      </w:r>
      <w:r w:rsidRPr="005A0E02">
        <w:rPr>
          <w:szCs w:val="22"/>
        </w:rPr>
        <w:instrText xml:space="preserve"> SEQ Tabel \* ARABIC </w:instrText>
      </w:r>
      <w:r w:rsidRPr="005A0E02">
        <w:rPr>
          <w:szCs w:val="22"/>
        </w:rPr>
        <w:fldChar w:fldCharType="separate"/>
      </w:r>
      <w:r w:rsidR="001D5E16">
        <w:rPr>
          <w:noProof/>
          <w:szCs w:val="22"/>
        </w:rPr>
        <w:t>4</w:t>
      </w:r>
      <w:r w:rsidRPr="005A0E02">
        <w:rPr>
          <w:szCs w:val="22"/>
        </w:rPr>
        <w:fldChar w:fldCharType="end"/>
      </w:r>
      <w:r w:rsidRPr="005A0E02">
        <w:rPr>
          <w:szCs w:val="22"/>
          <w:lang w:val="en-US"/>
        </w:rPr>
        <w:t xml:space="preserve">. </w:t>
      </w:r>
      <w:proofErr w:type="spellStart"/>
      <w:r w:rsidRPr="005A0E02">
        <w:rPr>
          <w:szCs w:val="22"/>
          <w:lang w:val="en-US"/>
        </w:rPr>
        <w:t>Hasil</w:t>
      </w:r>
      <w:proofErr w:type="spellEnd"/>
      <w:r w:rsidRPr="005A0E02">
        <w:rPr>
          <w:szCs w:val="22"/>
          <w:lang w:val="en-US"/>
        </w:rPr>
        <w:t xml:space="preserve"> </w:t>
      </w:r>
      <w:proofErr w:type="spellStart"/>
      <w:r w:rsidRPr="005A0E02">
        <w:rPr>
          <w:szCs w:val="22"/>
          <w:lang w:val="en-US"/>
        </w:rPr>
        <w:t>Observasi</w:t>
      </w:r>
      <w:proofErr w:type="spellEnd"/>
      <w:r w:rsidRPr="005A0E02">
        <w:rPr>
          <w:szCs w:val="22"/>
          <w:lang w:val="en-US"/>
        </w:rPr>
        <w:t xml:space="preserve"> </w:t>
      </w:r>
      <w:proofErr w:type="spellStart"/>
      <w:r w:rsidRPr="005A0E02">
        <w:rPr>
          <w:szCs w:val="22"/>
          <w:lang w:val="en-US"/>
        </w:rPr>
        <w:t>Kegiatan</w:t>
      </w:r>
      <w:proofErr w:type="spellEnd"/>
      <w:r w:rsidRPr="005A0E02">
        <w:rPr>
          <w:szCs w:val="22"/>
          <w:lang w:val="en-US"/>
        </w:rPr>
        <w:t xml:space="preserve"> </w:t>
      </w:r>
      <w:proofErr w:type="spellStart"/>
      <w:r w:rsidRPr="005A0E02">
        <w:rPr>
          <w:szCs w:val="22"/>
          <w:lang w:val="en-US"/>
        </w:rPr>
        <w:t>Akhir</w:t>
      </w:r>
      <w:proofErr w:type="spellEnd"/>
    </w:p>
    <w:tbl>
      <w:tblPr>
        <w:tblStyle w:val="TableGrid"/>
        <w:tblpPr w:leftFromText="180" w:rightFromText="180" w:vertAnchor="text" w:horzAnchor="page" w:tblpX="6646" w:tblpY="42"/>
        <w:tblW w:w="4253"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709"/>
        <w:gridCol w:w="850"/>
        <w:gridCol w:w="709"/>
      </w:tblGrid>
      <w:tr w:rsidR="005A0E02" w:rsidRPr="005A0E02" w:rsidTr="005A0E02">
        <w:trPr>
          <w:trHeight w:val="333"/>
        </w:trPr>
        <w:tc>
          <w:tcPr>
            <w:tcW w:w="1134" w:type="dxa"/>
            <w:vMerge w:val="restart"/>
            <w:vAlign w:val="center"/>
            <w:hideMark/>
          </w:tcPr>
          <w:p w:rsidR="005A0E02" w:rsidRPr="005A0E02" w:rsidRDefault="005A0E02" w:rsidP="005A0E02">
            <w:pPr>
              <w:ind w:firstLine="0"/>
              <w:jc w:val="center"/>
              <w:rPr>
                <w:b/>
                <w:sz w:val="22"/>
                <w:szCs w:val="22"/>
              </w:rPr>
            </w:pPr>
            <w:proofErr w:type="spellStart"/>
            <w:r w:rsidRPr="005A0E02">
              <w:rPr>
                <w:b/>
                <w:sz w:val="22"/>
                <w:szCs w:val="22"/>
              </w:rPr>
              <w:t>Aspek</w:t>
            </w:r>
            <w:proofErr w:type="spellEnd"/>
            <w:r w:rsidRPr="005A0E02">
              <w:rPr>
                <w:b/>
                <w:sz w:val="22"/>
                <w:szCs w:val="22"/>
              </w:rPr>
              <w:t xml:space="preserve"> </w:t>
            </w:r>
            <w:proofErr w:type="spellStart"/>
            <w:r w:rsidRPr="005A0E02">
              <w:rPr>
                <w:b/>
                <w:sz w:val="22"/>
                <w:szCs w:val="22"/>
              </w:rPr>
              <w:t>Pengamatan</w:t>
            </w:r>
            <w:proofErr w:type="spellEnd"/>
          </w:p>
        </w:tc>
        <w:tc>
          <w:tcPr>
            <w:tcW w:w="2410" w:type="dxa"/>
            <w:gridSpan w:val="3"/>
            <w:vAlign w:val="center"/>
            <w:hideMark/>
          </w:tcPr>
          <w:p w:rsidR="005A0E02" w:rsidRPr="005A0E02" w:rsidRDefault="005A0E02" w:rsidP="005A0E02">
            <w:pPr>
              <w:ind w:firstLine="0"/>
              <w:jc w:val="center"/>
              <w:rPr>
                <w:b/>
                <w:sz w:val="22"/>
                <w:szCs w:val="22"/>
              </w:rPr>
            </w:pPr>
            <w:proofErr w:type="spellStart"/>
            <w:r w:rsidRPr="005A0E02">
              <w:rPr>
                <w:b/>
                <w:sz w:val="22"/>
                <w:szCs w:val="22"/>
              </w:rPr>
              <w:t>Pertemuan</w:t>
            </w:r>
            <w:proofErr w:type="spellEnd"/>
          </w:p>
        </w:tc>
        <w:tc>
          <w:tcPr>
            <w:tcW w:w="709" w:type="dxa"/>
            <w:vMerge w:val="restart"/>
            <w:vAlign w:val="center"/>
            <w:hideMark/>
          </w:tcPr>
          <w:p w:rsidR="005A0E02" w:rsidRPr="005A0E02" w:rsidRDefault="005A0E02" w:rsidP="005A0E02">
            <w:pPr>
              <w:ind w:firstLine="0"/>
              <w:jc w:val="center"/>
              <w:rPr>
                <w:b/>
                <w:sz w:val="22"/>
                <w:szCs w:val="22"/>
              </w:rPr>
            </w:pPr>
            <w:r w:rsidRPr="005A0E02">
              <w:rPr>
                <w:b/>
                <w:sz w:val="22"/>
                <w:szCs w:val="22"/>
              </w:rPr>
              <w:t>Rata-Rata</w:t>
            </w:r>
          </w:p>
        </w:tc>
      </w:tr>
      <w:tr w:rsidR="005A0E02" w:rsidRPr="005A0E02" w:rsidTr="005A0E02">
        <w:trPr>
          <w:trHeight w:val="333"/>
        </w:trPr>
        <w:tc>
          <w:tcPr>
            <w:tcW w:w="1134" w:type="dxa"/>
            <w:vMerge/>
            <w:tcBorders>
              <w:bottom w:val="single" w:sz="4" w:space="0" w:color="auto"/>
            </w:tcBorders>
            <w:vAlign w:val="center"/>
            <w:hideMark/>
          </w:tcPr>
          <w:p w:rsidR="005A0E02" w:rsidRPr="005A0E02" w:rsidRDefault="005A0E02" w:rsidP="005A0E02">
            <w:pPr>
              <w:ind w:firstLine="0"/>
              <w:rPr>
                <w:b/>
                <w:sz w:val="22"/>
                <w:szCs w:val="22"/>
              </w:rPr>
            </w:pPr>
          </w:p>
        </w:tc>
        <w:tc>
          <w:tcPr>
            <w:tcW w:w="851" w:type="dxa"/>
            <w:tcBorders>
              <w:bottom w:val="single" w:sz="4" w:space="0" w:color="auto"/>
            </w:tcBorders>
            <w:vAlign w:val="center"/>
            <w:hideMark/>
          </w:tcPr>
          <w:p w:rsidR="005A0E02" w:rsidRPr="005A0E02" w:rsidRDefault="005A0E02" w:rsidP="005A0E02">
            <w:pPr>
              <w:ind w:firstLine="0"/>
              <w:jc w:val="center"/>
              <w:rPr>
                <w:sz w:val="22"/>
                <w:szCs w:val="22"/>
              </w:rPr>
            </w:pPr>
            <w:r w:rsidRPr="005A0E02">
              <w:rPr>
                <w:sz w:val="22"/>
                <w:szCs w:val="22"/>
              </w:rPr>
              <w:t>I</w:t>
            </w:r>
          </w:p>
        </w:tc>
        <w:tc>
          <w:tcPr>
            <w:tcW w:w="709" w:type="dxa"/>
            <w:tcBorders>
              <w:bottom w:val="single" w:sz="4" w:space="0" w:color="auto"/>
            </w:tcBorders>
            <w:vAlign w:val="center"/>
            <w:hideMark/>
          </w:tcPr>
          <w:p w:rsidR="005A0E02" w:rsidRPr="005A0E02" w:rsidRDefault="005A0E02" w:rsidP="005A0E02">
            <w:pPr>
              <w:ind w:firstLine="0"/>
              <w:jc w:val="center"/>
              <w:rPr>
                <w:sz w:val="22"/>
                <w:szCs w:val="22"/>
              </w:rPr>
            </w:pPr>
            <w:r w:rsidRPr="005A0E02">
              <w:rPr>
                <w:sz w:val="22"/>
                <w:szCs w:val="22"/>
              </w:rPr>
              <w:t>II</w:t>
            </w:r>
          </w:p>
        </w:tc>
        <w:tc>
          <w:tcPr>
            <w:tcW w:w="850" w:type="dxa"/>
            <w:tcBorders>
              <w:bottom w:val="single" w:sz="4" w:space="0" w:color="auto"/>
            </w:tcBorders>
            <w:vAlign w:val="center"/>
            <w:hideMark/>
          </w:tcPr>
          <w:p w:rsidR="005A0E02" w:rsidRPr="005A0E02" w:rsidRDefault="005A0E02" w:rsidP="005A0E02">
            <w:pPr>
              <w:ind w:firstLine="0"/>
              <w:jc w:val="center"/>
              <w:rPr>
                <w:sz w:val="22"/>
                <w:szCs w:val="22"/>
              </w:rPr>
            </w:pPr>
            <w:r w:rsidRPr="005A0E02">
              <w:rPr>
                <w:sz w:val="22"/>
                <w:szCs w:val="22"/>
              </w:rPr>
              <w:t>III</w:t>
            </w:r>
          </w:p>
        </w:tc>
        <w:tc>
          <w:tcPr>
            <w:tcW w:w="709" w:type="dxa"/>
            <w:vMerge/>
            <w:tcBorders>
              <w:bottom w:val="single" w:sz="4" w:space="0" w:color="auto"/>
            </w:tcBorders>
            <w:vAlign w:val="center"/>
            <w:hideMark/>
          </w:tcPr>
          <w:p w:rsidR="005A0E02" w:rsidRPr="005A0E02" w:rsidRDefault="005A0E02" w:rsidP="005A0E02">
            <w:pPr>
              <w:ind w:firstLine="0"/>
              <w:rPr>
                <w:b/>
                <w:sz w:val="22"/>
                <w:szCs w:val="22"/>
              </w:rPr>
            </w:pPr>
          </w:p>
        </w:tc>
      </w:tr>
      <w:tr w:rsidR="005A0E02" w:rsidRPr="005A0E02" w:rsidTr="005A0E02">
        <w:trPr>
          <w:trHeight w:val="432"/>
        </w:trPr>
        <w:tc>
          <w:tcPr>
            <w:tcW w:w="1134" w:type="dxa"/>
            <w:tcBorders>
              <w:top w:val="single" w:sz="4" w:space="0" w:color="auto"/>
              <w:bottom w:val="nil"/>
            </w:tcBorders>
            <w:vAlign w:val="center"/>
            <w:hideMark/>
          </w:tcPr>
          <w:p w:rsidR="005A0E02" w:rsidRPr="005A0E02" w:rsidRDefault="005A0E02" w:rsidP="005A0E02">
            <w:pPr>
              <w:ind w:firstLine="0"/>
              <w:jc w:val="center"/>
              <w:rPr>
                <w:sz w:val="22"/>
                <w:szCs w:val="22"/>
              </w:rPr>
            </w:pPr>
            <w:r w:rsidRPr="005A0E02">
              <w:rPr>
                <w:sz w:val="22"/>
                <w:szCs w:val="22"/>
              </w:rPr>
              <w:t>1</w:t>
            </w:r>
          </w:p>
        </w:tc>
        <w:tc>
          <w:tcPr>
            <w:tcW w:w="851" w:type="dxa"/>
            <w:tcBorders>
              <w:top w:val="single" w:sz="4" w:space="0" w:color="auto"/>
              <w:bottom w:val="nil"/>
            </w:tcBorders>
            <w:vAlign w:val="center"/>
            <w:hideMark/>
          </w:tcPr>
          <w:p w:rsidR="005A0E02" w:rsidRPr="005A0E02" w:rsidRDefault="005A0E02" w:rsidP="005A0E02">
            <w:pPr>
              <w:ind w:firstLine="0"/>
              <w:jc w:val="center"/>
              <w:rPr>
                <w:sz w:val="22"/>
                <w:szCs w:val="22"/>
              </w:rPr>
            </w:pPr>
            <w:r w:rsidRPr="005A0E02">
              <w:rPr>
                <w:sz w:val="22"/>
                <w:szCs w:val="22"/>
              </w:rPr>
              <w:t>4</w:t>
            </w:r>
          </w:p>
        </w:tc>
        <w:tc>
          <w:tcPr>
            <w:tcW w:w="709" w:type="dxa"/>
            <w:tcBorders>
              <w:top w:val="single" w:sz="4" w:space="0" w:color="auto"/>
              <w:bottom w:val="nil"/>
            </w:tcBorders>
            <w:vAlign w:val="center"/>
            <w:hideMark/>
          </w:tcPr>
          <w:p w:rsidR="005A0E02" w:rsidRPr="005A0E02" w:rsidRDefault="005A0E02" w:rsidP="005A0E02">
            <w:pPr>
              <w:ind w:firstLine="0"/>
              <w:jc w:val="center"/>
              <w:rPr>
                <w:sz w:val="22"/>
                <w:szCs w:val="22"/>
              </w:rPr>
            </w:pPr>
            <w:r w:rsidRPr="005A0E02">
              <w:rPr>
                <w:sz w:val="22"/>
                <w:szCs w:val="22"/>
              </w:rPr>
              <w:t>3</w:t>
            </w:r>
          </w:p>
        </w:tc>
        <w:tc>
          <w:tcPr>
            <w:tcW w:w="850" w:type="dxa"/>
            <w:tcBorders>
              <w:top w:val="single" w:sz="4" w:space="0" w:color="auto"/>
              <w:bottom w:val="nil"/>
            </w:tcBorders>
            <w:vAlign w:val="center"/>
            <w:hideMark/>
          </w:tcPr>
          <w:p w:rsidR="005A0E02" w:rsidRPr="005A0E02" w:rsidRDefault="005A0E02" w:rsidP="005A0E02">
            <w:pPr>
              <w:ind w:firstLine="0"/>
              <w:jc w:val="center"/>
              <w:rPr>
                <w:sz w:val="22"/>
                <w:szCs w:val="22"/>
              </w:rPr>
            </w:pPr>
            <w:r w:rsidRPr="005A0E02">
              <w:rPr>
                <w:sz w:val="22"/>
                <w:szCs w:val="22"/>
              </w:rPr>
              <w:t>3</w:t>
            </w:r>
          </w:p>
        </w:tc>
        <w:tc>
          <w:tcPr>
            <w:tcW w:w="709" w:type="dxa"/>
            <w:tcBorders>
              <w:top w:val="single" w:sz="4" w:space="0" w:color="auto"/>
              <w:bottom w:val="nil"/>
            </w:tcBorders>
            <w:vAlign w:val="center"/>
            <w:hideMark/>
          </w:tcPr>
          <w:p w:rsidR="005A0E02" w:rsidRPr="005A0E02" w:rsidRDefault="005A0E02" w:rsidP="005A0E02">
            <w:pPr>
              <w:ind w:firstLine="0"/>
              <w:jc w:val="center"/>
              <w:rPr>
                <w:sz w:val="22"/>
                <w:szCs w:val="22"/>
              </w:rPr>
            </w:pPr>
            <w:r w:rsidRPr="005A0E02">
              <w:rPr>
                <w:sz w:val="22"/>
                <w:szCs w:val="22"/>
              </w:rPr>
              <w:t>3,33</w:t>
            </w:r>
          </w:p>
        </w:tc>
      </w:tr>
      <w:tr w:rsidR="005A0E02" w:rsidRPr="005A0E02" w:rsidTr="005A0E02">
        <w:trPr>
          <w:trHeight w:val="257"/>
        </w:trPr>
        <w:tc>
          <w:tcPr>
            <w:tcW w:w="1134" w:type="dxa"/>
            <w:tcBorders>
              <w:top w:val="nil"/>
            </w:tcBorders>
            <w:vAlign w:val="center"/>
            <w:hideMark/>
          </w:tcPr>
          <w:p w:rsidR="005A0E02" w:rsidRPr="005A0E02" w:rsidRDefault="005A0E02" w:rsidP="005A0E02">
            <w:pPr>
              <w:ind w:firstLine="0"/>
              <w:jc w:val="center"/>
              <w:rPr>
                <w:sz w:val="22"/>
                <w:szCs w:val="22"/>
              </w:rPr>
            </w:pPr>
            <w:r w:rsidRPr="005A0E02">
              <w:rPr>
                <w:sz w:val="22"/>
                <w:szCs w:val="22"/>
              </w:rPr>
              <w:t>2</w:t>
            </w:r>
          </w:p>
        </w:tc>
        <w:tc>
          <w:tcPr>
            <w:tcW w:w="851" w:type="dxa"/>
            <w:tcBorders>
              <w:top w:val="nil"/>
            </w:tcBorders>
            <w:vAlign w:val="center"/>
            <w:hideMark/>
          </w:tcPr>
          <w:p w:rsidR="005A0E02" w:rsidRPr="005A0E02" w:rsidRDefault="005A0E02" w:rsidP="005A0E02">
            <w:pPr>
              <w:ind w:firstLine="0"/>
              <w:jc w:val="center"/>
              <w:rPr>
                <w:sz w:val="22"/>
                <w:szCs w:val="22"/>
              </w:rPr>
            </w:pPr>
            <w:r w:rsidRPr="005A0E02">
              <w:rPr>
                <w:sz w:val="22"/>
                <w:szCs w:val="22"/>
              </w:rPr>
              <w:t>4</w:t>
            </w:r>
          </w:p>
        </w:tc>
        <w:tc>
          <w:tcPr>
            <w:tcW w:w="709" w:type="dxa"/>
            <w:tcBorders>
              <w:top w:val="nil"/>
            </w:tcBorders>
            <w:vAlign w:val="center"/>
            <w:hideMark/>
          </w:tcPr>
          <w:p w:rsidR="005A0E02" w:rsidRPr="005A0E02" w:rsidRDefault="005A0E02" w:rsidP="005A0E02">
            <w:pPr>
              <w:ind w:firstLine="0"/>
              <w:jc w:val="center"/>
              <w:rPr>
                <w:sz w:val="22"/>
                <w:szCs w:val="22"/>
              </w:rPr>
            </w:pPr>
            <w:r w:rsidRPr="005A0E02">
              <w:rPr>
                <w:sz w:val="22"/>
                <w:szCs w:val="22"/>
              </w:rPr>
              <w:t>4</w:t>
            </w:r>
          </w:p>
        </w:tc>
        <w:tc>
          <w:tcPr>
            <w:tcW w:w="850" w:type="dxa"/>
            <w:tcBorders>
              <w:top w:val="nil"/>
            </w:tcBorders>
            <w:vAlign w:val="center"/>
            <w:hideMark/>
          </w:tcPr>
          <w:p w:rsidR="005A0E02" w:rsidRPr="005A0E02" w:rsidRDefault="005A0E02" w:rsidP="005A0E02">
            <w:pPr>
              <w:ind w:firstLine="0"/>
              <w:jc w:val="center"/>
              <w:rPr>
                <w:sz w:val="22"/>
                <w:szCs w:val="22"/>
              </w:rPr>
            </w:pPr>
            <w:r w:rsidRPr="005A0E02">
              <w:rPr>
                <w:sz w:val="22"/>
                <w:szCs w:val="22"/>
              </w:rPr>
              <w:t>0</w:t>
            </w:r>
          </w:p>
        </w:tc>
        <w:tc>
          <w:tcPr>
            <w:tcW w:w="709" w:type="dxa"/>
            <w:tcBorders>
              <w:top w:val="nil"/>
            </w:tcBorders>
            <w:vAlign w:val="center"/>
            <w:hideMark/>
          </w:tcPr>
          <w:p w:rsidR="005A0E02" w:rsidRPr="005A0E02" w:rsidRDefault="005A0E02" w:rsidP="005A0E02">
            <w:pPr>
              <w:ind w:firstLine="0"/>
              <w:jc w:val="center"/>
              <w:rPr>
                <w:sz w:val="22"/>
                <w:szCs w:val="22"/>
              </w:rPr>
            </w:pPr>
            <w:r w:rsidRPr="005A0E02">
              <w:rPr>
                <w:sz w:val="22"/>
                <w:szCs w:val="22"/>
              </w:rPr>
              <w:t>2,67</w:t>
            </w:r>
          </w:p>
        </w:tc>
      </w:tr>
      <w:tr w:rsidR="005A0E02" w:rsidRPr="005A0E02" w:rsidTr="005A0E02">
        <w:trPr>
          <w:trHeight w:val="274"/>
        </w:trPr>
        <w:tc>
          <w:tcPr>
            <w:tcW w:w="1134" w:type="dxa"/>
            <w:vAlign w:val="center"/>
            <w:hideMark/>
          </w:tcPr>
          <w:p w:rsidR="005A0E02" w:rsidRPr="005A0E02" w:rsidRDefault="005A0E02" w:rsidP="005A0E02">
            <w:pPr>
              <w:ind w:firstLine="0"/>
              <w:jc w:val="center"/>
              <w:rPr>
                <w:sz w:val="22"/>
                <w:szCs w:val="22"/>
              </w:rPr>
            </w:pPr>
            <w:r w:rsidRPr="005A0E02">
              <w:rPr>
                <w:sz w:val="22"/>
                <w:szCs w:val="22"/>
              </w:rPr>
              <w:t>3</w:t>
            </w:r>
          </w:p>
        </w:tc>
        <w:tc>
          <w:tcPr>
            <w:tcW w:w="851" w:type="dxa"/>
            <w:vAlign w:val="center"/>
            <w:hideMark/>
          </w:tcPr>
          <w:p w:rsidR="005A0E02" w:rsidRPr="005A0E02" w:rsidRDefault="005A0E02" w:rsidP="005A0E02">
            <w:pPr>
              <w:ind w:firstLine="0"/>
              <w:jc w:val="center"/>
              <w:rPr>
                <w:sz w:val="22"/>
                <w:szCs w:val="22"/>
              </w:rPr>
            </w:pPr>
            <w:r w:rsidRPr="005A0E02">
              <w:rPr>
                <w:sz w:val="22"/>
                <w:szCs w:val="22"/>
              </w:rPr>
              <w:t>4</w:t>
            </w:r>
          </w:p>
        </w:tc>
        <w:tc>
          <w:tcPr>
            <w:tcW w:w="709" w:type="dxa"/>
            <w:vAlign w:val="center"/>
            <w:hideMark/>
          </w:tcPr>
          <w:p w:rsidR="005A0E02" w:rsidRPr="005A0E02" w:rsidRDefault="005A0E02" w:rsidP="005A0E02">
            <w:pPr>
              <w:ind w:firstLine="0"/>
              <w:jc w:val="center"/>
              <w:rPr>
                <w:sz w:val="22"/>
                <w:szCs w:val="22"/>
              </w:rPr>
            </w:pPr>
            <w:r w:rsidRPr="005A0E02">
              <w:rPr>
                <w:sz w:val="22"/>
                <w:szCs w:val="22"/>
              </w:rPr>
              <w:t>4</w:t>
            </w:r>
          </w:p>
        </w:tc>
        <w:tc>
          <w:tcPr>
            <w:tcW w:w="850" w:type="dxa"/>
            <w:vAlign w:val="center"/>
            <w:hideMark/>
          </w:tcPr>
          <w:p w:rsidR="005A0E02" w:rsidRPr="005A0E02" w:rsidRDefault="005A0E02" w:rsidP="005A0E02">
            <w:pPr>
              <w:ind w:firstLine="0"/>
              <w:jc w:val="center"/>
              <w:rPr>
                <w:sz w:val="22"/>
                <w:szCs w:val="22"/>
              </w:rPr>
            </w:pPr>
            <w:r w:rsidRPr="005A0E02">
              <w:rPr>
                <w:sz w:val="22"/>
                <w:szCs w:val="22"/>
              </w:rPr>
              <w:t>4</w:t>
            </w:r>
          </w:p>
        </w:tc>
        <w:tc>
          <w:tcPr>
            <w:tcW w:w="709" w:type="dxa"/>
            <w:vAlign w:val="center"/>
            <w:hideMark/>
          </w:tcPr>
          <w:p w:rsidR="005A0E02" w:rsidRPr="005A0E02" w:rsidRDefault="005A0E02" w:rsidP="005A0E02">
            <w:pPr>
              <w:ind w:firstLine="0"/>
              <w:jc w:val="center"/>
              <w:rPr>
                <w:sz w:val="22"/>
                <w:szCs w:val="22"/>
              </w:rPr>
            </w:pPr>
            <w:r w:rsidRPr="005A0E02">
              <w:rPr>
                <w:sz w:val="22"/>
                <w:szCs w:val="22"/>
              </w:rPr>
              <w:t>4</w:t>
            </w:r>
          </w:p>
        </w:tc>
      </w:tr>
      <w:tr w:rsidR="005A0E02" w:rsidRPr="005A0E02" w:rsidTr="005A0E02">
        <w:trPr>
          <w:trHeight w:val="274"/>
        </w:trPr>
        <w:tc>
          <w:tcPr>
            <w:tcW w:w="1134" w:type="dxa"/>
            <w:vAlign w:val="center"/>
            <w:hideMark/>
          </w:tcPr>
          <w:p w:rsidR="005A0E02" w:rsidRPr="005A0E02" w:rsidRDefault="005A0E02" w:rsidP="005A0E02">
            <w:pPr>
              <w:ind w:firstLine="0"/>
              <w:jc w:val="center"/>
              <w:rPr>
                <w:sz w:val="22"/>
                <w:szCs w:val="22"/>
              </w:rPr>
            </w:pPr>
            <w:r w:rsidRPr="005A0E02">
              <w:rPr>
                <w:sz w:val="22"/>
                <w:szCs w:val="22"/>
              </w:rPr>
              <w:t>Rata-Rata</w:t>
            </w:r>
          </w:p>
        </w:tc>
        <w:tc>
          <w:tcPr>
            <w:tcW w:w="851" w:type="dxa"/>
            <w:vAlign w:val="center"/>
            <w:hideMark/>
          </w:tcPr>
          <w:p w:rsidR="005A0E02" w:rsidRPr="005A0E02" w:rsidRDefault="005A0E02" w:rsidP="005A0E02">
            <w:pPr>
              <w:ind w:firstLine="0"/>
              <w:jc w:val="center"/>
              <w:rPr>
                <w:sz w:val="22"/>
                <w:szCs w:val="22"/>
              </w:rPr>
            </w:pPr>
            <w:r w:rsidRPr="005A0E02">
              <w:rPr>
                <w:sz w:val="22"/>
                <w:szCs w:val="22"/>
              </w:rPr>
              <w:t>4</w:t>
            </w:r>
          </w:p>
        </w:tc>
        <w:tc>
          <w:tcPr>
            <w:tcW w:w="709" w:type="dxa"/>
            <w:vAlign w:val="center"/>
            <w:hideMark/>
          </w:tcPr>
          <w:p w:rsidR="005A0E02" w:rsidRPr="005A0E02" w:rsidRDefault="005A0E02" w:rsidP="005A0E02">
            <w:pPr>
              <w:ind w:firstLine="0"/>
              <w:jc w:val="center"/>
              <w:rPr>
                <w:sz w:val="22"/>
                <w:szCs w:val="22"/>
              </w:rPr>
            </w:pPr>
            <w:r w:rsidRPr="005A0E02">
              <w:rPr>
                <w:sz w:val="22"/>
                <w:szCs w:val="22"/>
              </w:rPr>
              <w:t>3,67</w:t>
            </w:r>
          </w:p>
        </w:tc>
        <w:tc>
          <w:tcPr>
            <w:tcW w:w="850" w:type="dxa"/>
            <w:vAlign w:val="center"/>
            <w:hideMark/>
          </w:tcPr>
          <w:p w:rsidR="005A0E02" w:rsidRPr="005A0E02" w:rsidRDefault="005A0E02" w:rsidP="005A0E02">
            <w:pPr>
              <w:ind w:firstLine="0"/>
              <w:jc w:val="center"/>
              <w:rPr>
                <w:sz w:val="22"/>
                <w:szCs w:val="22"/>
              </w:rPr>
            </w:pPr>
            <w:r w:rsidRPr="005A0E02">
              <w:rPr>
                <w:sz w:val="22"/>
                <w:szCs w:val="22"/>
              </w:rPr>
              <w:t>2,33</w:t>
            </w:r>
          </w:p>
        </w:tc>
        <w:tc>
          <w:tcPr>
            <w:tcW w:w="709" w:type="dxa"/>
            <w:vAlign w:val="center"/>
            <w:hideMark/>
          </w:tcPr>
          <w:p w:rsidR="005A0E02" w:rsidRPr="005A0E02" w:rsidRDefault="005A0E02" w:rsidP="005A0E02">
            <w:pPr>
              <w:ind w:firstLine="0"/>
              <w:jc w:val="center"/>
              <w:rPr>
                <w:sz w:val="22"/>
                <w:szCs w:val="22"/>
              </w:rPr>
            </w:pPr>
            <w:r w:rsidRPr="005A0E02">
              <w:rPr>
                <w:sz w:val="22"/>
                <w:szCs w:val="22"/>
              </w:rPr>
              <w:t>3,33</w:t>
            </w:r>
          </w:p>
        </w:tc>
      </w:tr>
      <w:tr w:rsidR="005A0E02" w:rsidRPr="005A0E02" w:rsidTr="005A0E02">
        <w:trPr>
          <w:trHeight w:val="257"/>
        </w:trPr>
        <w:tc>
          <w:tcPr>
            <w:tcW w:w="1134" w:type="dxa"/>
            <w:vAlign w:val="center"/>
            <w:hideMark/>
          </w:tcPr>
          <w:p w:rsidR="005A0E02" w:rsidRPr="005A0E02" w:rsidRDefault="005A0E02" w:rsidP="005A0E02">
            <w:pPr>
              <w:ind w:firstLine="0"/>
              <w:jc w:val="center"/>
              <w:rPr>
                <w:sz w:val="22"/>
                <w:szCs w:val="22"/>
              </w:rPr>
            </w:pPr>
            <w:proofErr w:type="spellStart"/>
            <w:r w:rsidRPr="005A0E02">
              <w:rPr>
                <w:sz w:val="22"/>
                <w:szCs w:val="22"/>
              </w:rPr>
              <w:t>Kategori</w:t>
            </w:r>
            <w:proofErr w:type="spellEnd"/>
          </w:p>
        </w:tc>
        <w:tc>
          <w:tcPr>
            <w:tcW w:w="851" w:type="dxa"/>
            <w:vAlign w:val="center"/>
            <w:hideMark/>
          </w:tcPr>
          <w:p w:rsidR="005A0E02" w:rsidRPr="005A0E02" w:rsidRDefault="005A0E02" w:rsidP="005A0E02">
            <w:pPr>
              <w:ind w:firstLine="0"/>
              <w:jc w:val="center"/>
              <w:rPr>
                <w:sz w:val="22"/>
                <w:szCs w:val="22"/>
              </w:rPr>
            </w:pPr>
            <w:proofErr w:type="spellStart"/>
            <w:r w:rsidRPr="005A0E02">
              <w:rPr>
                <w:sz w:val="22"/>
                <w:szCs w:val="22"/>
              </w:rPr>
              <w:t>Sangat</w:t>
            </w:r>
            <w:proofErr w:type="spellEnd"/>
            <w:r w:rsidRPr="005A0E02">
              <w:rPr>
                <w:sz w:val="22"/>
                <w:szCs w:val="22"/>
              </w:rPr>
              <w:t xml:space="preserve"> </w:t>
            </w:r>
            <w:proofErr w:type="spellStart"/>
            <w:r w:rsidRPr="005A0E02">
              <w:rPr>
                <w:sz w:val="22"/>
                <w:szCs w:val="22"/>
              </w:rPr>
              <w:t>Baik</w:t>
            </w:r>
            <w:proofErr w:type="spellEnd"/>
          </w:p>
        </w:tc>
        <w:tc>
          <w:tcPr>
            <w:tcW w:w="709" w:type="dxa"/>
            <w:vAlign w:val="center"/>
            <w:hideMark/>
          </w:tcPr>
          <w:p w:rsidR="005A0E02" w:rsidRPr="005A0E02" w:rsidRDefault="005A0E02" w:rsidP="005A0E02">
            <w:pPr>
              <w:ind w:firstLine="0"/>
              <w:jc w:val="center"/>
              <w:rPr>
                <w:sz w:val="22"/>
                <w:szCs w:val="22"/>
              </w:rPr>
            </w:pPr>
            <w:proofErr w:type="spellStart"/>
            <w:r w:rsidRPr="005A0E02">
              <w:rPr>
                <w:sz w:val="22"/>
                <w:szCs w:val="22"/>
              </w:rPr>
              <w:t>Baik</w:t>
            </w:r>
            <w:proofErr w:type="spellEnd"/>
          </w:p>
        </w:tc>
        <w:tc>
          <w:tcPr>
            <w:tcW w:w="850" w:type="dxa"/>
            <w:vAlign w:val="center"/>
            <w:hideMark/>
          </w:tcPr>
          <w:p w:rsidR="005A0E02" w:rsidRPr="005A0E02" w:rsidRDefault="005A0E02" w:rsidP="005A0E02">
            <w:pPr>
              <w:ind w:firstLine="0"/>
              <w:jc w:val="center"/>
              <w:rPr>
                <w:sz w:val="22"/>
                <w:szCs w:val="22"/>
              </w:rPr>
            </w:pPr>
            <w:proofErr w:type="spellStart"/>
            <w:r w:rsidRPr="005A0E02">
              <w:rPr>
                <w:sz w:val="22"/>
                <w:szCs w:val="22"/>
              </w:rPr>
              <w:t>Cukup</w:t>
            </w:r>
            <w:proofErr w:type="spellEnd"/>
          </w:p>
        </w:tc>
        <w:tc>
          <w:tcPr>
            <w:tcW w:w="709" w:type="dxa"/>
            <w:vAlign w:val="center"/>
            <w:hideMark/>
          </w:tcPr>
          <w:p w:rsidR="005A0E02" w:rsidRPr="005A0E02" w:rsidRDefault="005A0E02" w:rsidP="005A0E02">
            <w:pPr>
              <w:ind w:firstLine="0"/>
              <w:jc w:val="center"/>
              <w:rPr>
                <w:b/>
                <w:sz w:val="22"/>
                <w:szCs w:val="22"/>
              </w:rPr>
            </w:pPr>
            <w:proofErr w:type="spellStart"/>
            <w:r w:rsidRPr="005A0E02">
              <w:rPr>
                <w:b/>
                <w:sz w:val="22"/>
                <w:szCs w:val="22"/>
              </w:rPr>
              <w:t>Baik</w:t>
            </w:r>
            <w:proofErr w:type="spellEnd"/>
          </w:p>
        </w:tc>
      </w:tr>
    </w:tbl>
    <w:p w:rsidR="00DB71AA" w:rsidRPr="00DB71AA" w:rsidRDefault="00DB71AA" w:rsidP="00DB71AA">
      <w:pPr>
        <w:pStyle w:val="ListParagraph"/>
        <w:ind w:left="0"/>
      </w:pPr>
      <w:r w:rsidRPr="00DB71AA">
        <w:t xml:space="preserve">Berdasarkan Tabel </w:t>
      </w:r>
      <w:r>
        <w:rPr>
          <w:lang w:val="en-US"/>
        </w:rPr>
        <w:t>4</w:t>
      </w:r>
      <w:r w:rsidRPr="00DB71AA">
        <w:t>. dapat dilihat bahwa pada pertemuan pertama terlaksana dengan sangat baik, pada pertemuan kedua terlaksana dengan baik dan pertemuan ketiga cukup terlaksana. Secara keseluruhan, rata-rata total untuk tiga kali pertemuan pada kegiatan inti adalah 3,33 yang berarti berada pada kategori terlaksana dengan baik.</w:t>
      </w:r>
    </w:p>
    <w:p w:rsidR="005A0E02" w:rsidRDefault="00DB71AA" w:rsidP="00DB71AA">
      <w:r w:rsidRPr="00DB71AA">
        <w:t>Jika direkapitulasi data hasil observasi keterlaksanaan model pembelajaran secara keseluruhan dapat dilihat pada tabel berikut.</w:t>
      </w:r>
    </w:p>
    <w:p w:rsidR="00DB71AA" w:rsidRDefault="00DB71AA" w:rsidP="00DB71AA">
      <w:pPr>
        <w:pStyle w:val="Caption"/>
        <w:rPr>
          <w:lang w:val="en-US"/>
        </w:rPr>
      </w:pPr>
      <w:r>
        <w:t xml:space="preserve">Tabel </w:t>
      </w:r>
      <w:fldSimple w:instr=" SEQ Tabel \* ARABIC ">
        <w:r w:rsidR="001D5E16">
          <w:rPr>
            <w:noProof/>
          </w:rPr>
          <w:t>5</w:t>
        </w:r>
      </w:fldSimple>
      <w:r>
        <w:rPr>
          <w:lang w:val="en-US"/>
        </w:rPr>
        <w:t xml:space="preserve">. </w:t>
      </w:r>
      <w:proofErr w:type="spellStart"/>
      <w:r>
        <w:rPr>
          <w:lang w:val="en-US"/>
        </w:rPr>
        <w:t>Rekapitulasi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Observasi</w:t>
      </w:r>
      <w:proofErr w:type="spellEnd"/>
      <w:r>
        <w:rPr>
          <w:lang w:val="en-US"/>
        </w:rPr>
        <w:t xml:space="preserve"> </w:t>
      </w:r>
      <w:proofErr w:type="spellStart"/>
      <w:r>
        <w:rPr>
          <w:lang w:val="en-US"/>
        </w:rPr>
        <w:t>Keterlaksanaan</w:t>
      </w:r>
      <w:proofErr w:type="spellEnd"/>
      <w:r>
        <w:rPr>
          <w:lang w:val="en-US"/>
        </w:rPr>
        <w:t xml:space="preserve"> Model </w:t>
      </w:r>
      <w:proofErr w:type="spellStart"/>
      <w:r>
        <w:rPr>
          <w:lang w:val="en-US"/>
        </w:rPr>
        <w:t>Pembelajaran</w:t>
      </w:r>
      <w:proofErr w:type="spellEnd"/>
    </w:p>
    <w:tbl>
      <w:tblPr>
        <w:tblStyle w:val="TableGrid"/>
        <w:tblpPr w:leftFromText="180" w:rightFromText="180" w:vertAnchor="text" w:horzAnchor="margin" w:tblpXSpec="right" w:tblpY="14"/>
        <w:tblW w:w="42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730"/>
        <w:gridCol w:w="730"/>
        <w:gridCol w:w="730"/>
        <w:gridCol w:w="524"/>
        <w:gridCol w:w="714"/>
      </w:tblGrid>
      <w:tr w:rsidR="00DB71AA" w:rsidRPr="00DB71AA" w:rsidTr="00DB71AA">
        <w:trPr>
          <w:trHeight w:val="446"/>
        </w:trPr>
        <w:tc>
          <w:tcPr>
            <w:tcW w:w="823" w:type="dxa"/>
            <w:tcBorders>
              <w:bottom w:val="single" w:sz="4" w:space="0" w:color="auto"/>
            </w:tcBorders>
            <w:vAlign w:val="center"/>
            <w:hideMark/>
          </w:tcPr>
          <w:p w:rsidR="00DB71AA" w:rsidRPr="00DB71AA" w:rsidRDefault="00DB71AA" w:rsidP="00DB71AA">
            <w:pPr>
              <w:pStyle w:val="ListParagraph"/>
              <w:ind w:left="0" w:firstLine="0"/>
              <w:jc w:val="center"/>
              <w:rPr>
                <w:sz w:val="22"/>
                <w:szCs w:val="22"/>
              </w:rPr>
            </w:pPr>
            <w:proofErr w:type="spellStart"/>
            <w:r w:rsidRPr="00DB71AA">
              <w:rPr>
                <w:sz w:val="22"/>
                <w:szCs w:val="22"/>
              </w:rPr>
              <w:t>Pertemuan</w:t>
            </w:r>
            <w:proofErr w:type="spellEnd"/>
          </w:p>
        </w:tc>
        <w:tc>
          <w:tcPr>
            <w:tcW w:w="730" w:type="dxa"/>
            <w:tcBorders>
              <w:bottom w:val="single" w:sz="4" w:space="0" w:color="auto"/>
            </w:tcBorders>
            <w:vAlign w:val="center"/>
            <w:hideMark/>
          </w:tcPr>
          <w:p w:rsidR="00DB71AA" w:rsidRPr="00DB71AA" w:rsidRDefault="00DB71AA" w:rsidP="00DB71AA">
            <w:pPr>
              <w:pStyle w:val="ListParagraph"/>
              <w:ind w:left="0" w:firstLine="0"/>
              <w:jc w:val="center"/>
              <w:rPr>
                <w:sz w:val="22"/>
                <w:szCs w:val="22"/>
              </w:rPr>
            </w:pPr>
            <w:proofErr w:type="spellStart"/>
            <w:r w:rsidRPr="00DB71AA">
              <w:rPr>
                <w:sz w:val="22"/>
                <w:szCs w:val="22"/>
              </w:rPr>
              <w:t>Kegiatan</w:t>
            </w:r>
            <w:proofErr w:type="spellEnd"/>
            <w:r w:rsidRPr="00DB71AA">
              <w:rPr>
                <w:sz w:val="22"/>
                <w:szCs w:val="22"/>
              </w:rPr>
              <w:t xml:space="preserve"> </w:t>
            </w:r>
            <w:proofErr w:type="spellStart"/>
            <w:r w:rsidRPr="00DB71AA">
              <w:rPr>
                <w:sz w:val="22"/>
                <w:szCs w:val="22"/>
              </w:rPr>
              <w:t>Awal</w:t>
            </w:r>
            <w:proofErr w:type="spellEnd"/>
          </w:p>
        </w:tc>
        <w:tc>
          <w:tcPr>
            <w:tcW w:w="730" w:type="dxa"/>
            <w:tcBorders>
              <w:bottom w:val="single" w:sz="4" w:space="0" w:color="auto"/>
            </w:tcBorders>
            <w:vAlign w:val="center"/>
            <w:hideMark/>
          </w:tcPr>
          <w:p w:rsidR="00DB71AA" w:rsidRPr="00DB71AA" w:rsidRDefault="00DB71AA" w:rsidP="00DB71AA">
            <w:pPr>
              <w:pStyle w:val="ListParagraph"/>
              <w:ind w:left="0" w:firstLine="0"/>
              <w:jc w:val="center"/>
              <w:rPr>
                <w:sz w:val="22"/>
                <w:szCs w:val="22"/>
              </w:rPr>
            </w:pPr>
            <w:proofErr w:type="spellStart"/>
            <w:r w:rsidRPr="00DB71AA">
              <w:rPr>
                <w:sz w:val="22"/>
                <w:szCs w:val="22"/>
              </w:rPr>
              <w:t>Kegiatan</w:t>
            </w:r>
            <w:proofErr w:type="spellEnd"/>
            <w:r w:rsidRPr="00DB71AA">
              <w:rPr>
                <w:sz w:val="22"/>
                <w:szCs w:val="22"/>
              </w:rPr>
              <w:t xml:space="preserve"> </w:t>
            </w:r>
            <w:proofErr w:type="spellStart"/>
            <w:r w:rsidRPr="00DB71AA">
              <w:rPr>
                <w:sz w:val="22"/>
                <w:szCs w:val="22"/>
              </w:rPr>
              <w:t>Inti</w:t>
            </w:r>
            <w:proofErr w:type="spellEnd"/>
          </w:p>
        </w:tc>
        <w:tc>
          <w:tcPr>
            <w:tcW w:w="730" w:type="dxa"/>
            <w:tcBorders>
              <w:bottom w:val="single" w:sz="4" w:space="0" w:color="auto"/>
            </w:tcBorders>
            <w:vAlign w:val="center"/>
            <w:hideMark/>
          </w:tcPr>
          <w:p w:rsidR="00DB71AA" w:rsidRPr="00DB71AA" w:rsidRDefault="00DB71AA" w:rsidP="00DB71AA">
            <w:pPr>
              <w:pStyle w:val="ListParagraph"/>
              <w:ind w:left="0" w:firstLine="0"/>
              <w:jc w:val="center"/>
              <w:rPr>
                <w:sz w:val="22"/>
                <w:szCs w:val="22"/>
              </w:rPr>
            </w:pPr>
            <w:proofErr w:type="spellStart"/>
            <w:r w:rsidRPr="00DB71AA">
              <w:rPr>
                <w:sz w:val="22"/>
                <w:szCs w:val="22"/>
              </w:rPr>
              <w:t>Kegiatan</w:t>
            </w:r>
            <w:proofErr w:type="spellEnd"/>
            <w:r w:rsidRPr="00DB71AA">
              <w:rPr>
                <w:sz w:val="22"/>
                <w:szCs w:val="22"/>
              </w:rPr>
              <w:t xml:space="preserve"> </w:t>
            </w:r>
            <w:proofErr w:type="spellStart"/>
            <w:r w:rsidRPr="00DB71AA">
              <w:rPr>
                <w:sz w:val="22"/>
                <w:szCs w:val="22"/>
              </w:rPr>
              <w:t>Akhir</w:t>
            </w:r>
            <w:proofErr w:type="spellEnd"/>
          </w:p>
        </w:tc>
        <w:tc>
          <w:tcPr>
            <w:tcW w:w="524" w:type="dxa"/>
            <w:tcBorders>
              <w:bottom w:val="single" w:sz="4" w:space="0" w:color="auto"/>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Rata-rata</w:t>
            </w:r>
          </w:p>
        </w:tc>
        <w:tc>
          <w:tcPr>
            <w:tcW w:w="714" w:type="dxa"/>
            <w:tcBorders>
              <w:bottom w:val="single" w:sz="4" w:space="0" w:color="auto"/>
            </w:tcBorders>
            <w:vAlign w:val="center"/>
            <w:hideMark/>
          </w:tcPr>
          <w:p w:rsidR="00DB71AA" w:rsidRPr="00DB71AA" w:rsidRDefault="00DB71AA" w:rsidP="00DB71AA">
            <w:pPr>
              <w:pStyle w:val="ListParagraph"/>
              <w:ind w:left="0" w:firstLine="0"/>
              <w:jc w:val="center"/>
              <w:rPr>
                <w:sz w:val="22"/>
                <w:szCs w:val="22"/>
              </w:rPr>
            </w:pPr>
            <w:proofErr w:type="spellStart"/>
            <w:r w:rsidRPr="00DB71AA">
              <w:rPr>
                <w:sz w:val="22"/>
                <w:szCs w:val="22"/>
              </w:rPr>
              <w:t>Kategori</w:t>
            </w:r>
            <w:proofErr w:type="spellEnd"/>
          </w:p>
        </w:tc>
      </w:tr>
      <w:tr w:rsidR="00DB71AA" w:rsidRPr="00DB71AA" w:rsidTr="00DB71AA">
        <w:trPr>
          <w:trHeight w:val="192"/>
        </w:trPr>
        <w:tc>
          <w:tcPr>
            <w:tcW w:w="823" w:type="dxa"/>
            <w:tcBorders>
              <w:top w:val="single" w:sz="4" w:space="0" w:color="auto"/>
              <w:bottom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I</w:t>
            </w:r>
          </w:p>
        </w:tc>
        <w:tc>
          <w:tcPr>
            <w:tcW w:w="730" w:type="dxa"/>
            <w:tcBorders>
              <w:top w:val="single" w:sz="4" w:space="0" w:color="auto"/>
              <w:bottom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3,5</w:t>
            </w:r>
          </w:p>
        </w:tc>
        <w:tc>
          <w:tcPr>
            <w:tcW w:w="730" w:type="dxa"/>
            <w:tcBorders>
              <w:top w:val="single" w:sz="4" w:space="0" w:color="auto"/>
              <w:bottom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3</w:t>
            </w:r>
          </w:p>
        </w:tc>
        <w:tc>
          <w:tcPr>
            <w:tcW w:w="730" w:type="dxa"/>
            <w:tcBorders>
              <w:top w:val="single" w:sz="4" w:space="0" w:color="auto"/>
              <w:bottom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4</w:t>
            </w:r>
          </w:p>
        </w:tc>
        <w:tc>
          <w:tcPr>
            <w:tcW w:w="524" w:type="dxa"/>
            <w:tcBorders>
              <w:top w:val="single" w:sz="4" w:space="0" w:color="auto"/>
              <w:bottom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3,5</w:t>
            </w:r>
          </w:p>
        </w:tc>
        <w:tc>
          <w:tcPr>
            <w:tcW w:w="714" w:type="dxa"/>
            <w:tcBorders>
              <w:top w:val="single" w:sz="4" w:space="0" w:color="auto"/>
              <w:bottom w:val="nil"/>
            </w:tcBorders>
            <w:vAlign w:val="center"/>
            <w:hideMark/>
          </w:tcPr>
          <w:p w:rsidR="00DB71AA" w:rsidRPr="00DB71AA" w:rsidRDefault="00DB71AA" w:rsidP="00DB71AA">
            <w:pPr>
              <w:pStyle w:val="ListParagraph"/>
              <w:ind w:left="0" w:firstLine="0"/>
              <w:jc w:val="center"/>
              <w:rPr>
                <w:sz w:val="22"/>
                <w:szCs w:val="22"/>
              </w:rPr>
            </w:pPr>
            <w:proofErr w:type="spellStart"/>
            <w:r w:rsidRPr="00DB71AA">
              <w:rPr>
                <w:sz w:val="22"/>
                <w:szCs w:val="22"/>
              </w:rPr>
              <w:t>Baik</w:t>
            </w:r>
            <w:proofErr w:type="spellEnd"/>
          </w:p>
        </w:tc>
      </w:tr>
      <w:tr w:rsidR="00DB71AA" w:rsidRPr="00DB71AA" w:rsidTr="00DB71AA">
        <w:trPr>
          <w:trHeight w:val="202"/>
        </w:trPr>
        <w:tc>
          <w:tcPr>
            <w:tcW w:w="823" w:type="dxa"/>
            <w:tcBorders>
              <w:top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II</w:t>
            </w:r>
          </w:p>
        </w:tc>
        <w:tc>
          <w:tcPr>
            <w:tcW w:w="730" w:type="dxa"/>
            <w:tcBorders>
              <w:top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3,5</w:t>
            </w:r>
          </w:p>
        </w:tc>
        <w:tc>
          <w:tcPr>
            <w:tcW w:w="730" w:type="dxa"/>
            <w:tcBorders>
              <w:top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2,9</w:t>
            </w:r>
          </w:p>
        </w:tc>
        <w:tc>
          <w:tcPr>
            <w:tcW w:w="730" w:type="dxa"/>
            <w:tcBorders>
              <w:top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3,67</w:t>
            </w:r>
          </w:p>
        </w:tc>
        <w:tc>
          <w:tcPr>
            <w:tcW w:w="524" w:type="dxa"/>
            <w:tcBorders>
              <w:top w:val="nil"/>
            </w:tcBorders>
            <w:vAlign w:val="center"/>
            <w:hideMark/>
          </w:tcPr>
          <w:p w:rsidR="00DB71AA" w:rsidRPr="00DB71AA" w:rsidRDefault="00DB71AA" w:rsidP="00DB71AA">
            <w:pPr>
              <w:pStyle w:val="ListParagraph"/>
              <w:ind w:left="0" w:firstLine="0"/>
              <w:jc w:val="center"/>
              <w:rPr>
                <w:sz w:val="22"/>
                <w:szCs w:val="22"/>
              </w:rPr>
            </w:pPr>
            <w:r w:rsidRPr="00DB71AA">
              <w:rPr>
                <w:sz w:val="22"/>
                <w:szCs w:val="22"/>
              </w:rPr>
              <w:t>3,35</w:t>
            </w:r>
          </w:p>
        </w:tc>
        <w:tc>
          <w:tcPr>
            <w:tcW w:w="714" w:type="dxa"/>
            <w:tcBorders>
              <w:top w:val="nil"/>
            </w:tcBorders>
            <w:vAlign w:val="center"/>
            <w:hideMark/>
          </w:tcPr>
          <w:p w:rsidR="00DB71AA" w:rsidRPr="00DB71AA" w:rsidRDefault="00DB71AA" w:rsidP="00DB71AA">
            <w:pPr>
              <w:pStyle w:val="ListParagraph"/>
              <w:ind w:left="0" w:firstLine="0"/>
              <w:jc w:val="center"/>
              <w:rPr>
                <w:sz w:val="22"/>
                <w:szCs w:val="22"/>
              </w:rPr>
            </w:pPr>
            <w:proofErr w:type="spellStart"/>
            <w:r w:rsidRPr="00DB71AA">
              <w:rPr>
                <w:sz w:val="22"/>
                <w:szCs w:val="22"/>
              </w:rPr>
              <w:t>Baik</w:t>
            </w:r>
            <w:proofErr w:type="spellEnd"/>
          </w:p>
        </w:tc>
      </w:tr>
      <w:tr w:rsidR="00DB71AA" w:rsidRPr="00DB71AA" w:rsidTr="00DB71AA">
        <w:trPr>
          <w:trHeight w:val="192"/>
        </w:trPr>
        <w:tc>
          <w:tcPr>
            <w:tcW w:w="823"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III</w:t>
            </w:r>
          </w:p>
        </w:tc>
        <w:tc>
          <w:tcPr>
            <w:tcW w:w="730"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3,25</w:t>
            </w:r>
          </w:p>
        </w:tc>
        <w:tc>
          <w:tcPr>
            <w:tcW w:w="730"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3,45</w:t>
            </w:r>
          </w:p>
        </w:tc>
        <w:tc>
          <w:tcPr>
            <w:tcW w:w="730"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2,33</w:t>
            </w:r>
          </w:p>
        </w:tc>
        <w:tc>
          <w:tcPr>
            <w:tcW w:w="524"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3,01</w:t>
            </w:r>
          </w:p>
        </w:tc>
        <w:tc>
          <w:tcPr>
            <w:tcW w:w="714" w:type="dxa"/>
            <w:vAlign w:val="center"/>
            <w:hideMark/>
          </w:tcPr>
          <w:p w:rsidR="00DB71AA" w:rsidRPr="00DB71AA" w:rsidRDefault="00DB71AA" w:rsidP="00DB71AA">
            <w:pPr>
              <w:pStyle w:val="ListParagraph"/>
              <w:ind w:left="0" w:firstLine="0"/>
              <w:jc w:val="center"/>
              <w:rPr>
                <w:sz w:val="22"/>
                <w:szCs w:val="22"/>
              </w:rPr>
            </w:pPr>
            <w:proofErr w:type="spellStart"/>
            <w:r w:rsidRPr="00DB71AA">
              <w:rPr>
                <w:sz w:val="22"/>
                <w:szCs w:val="22"/>
              </w:rPr>
              <w:t>Baik</w:t>
            </w:r>
            <w:proofErr w:type="spellEnd"/>
          </w:p>
        </w:tc>
      </w:tr>
      <w:tr w:rsidR="00DB71AA" w:rsidRPr="00DB71AA" w:rsidTr="00DB71AA">
        <w:trPr>
          <w:trHeight w:val="189"/>
        </w:trPr>
        <w:tc>
          <w:tcPr>
            <w:tcW w:w="823"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Rata-rata</w:t>
            </w:r>
          </w:p>
        </w:tc>
        <w:tc>
          <w:tcPr>
            <w:tcW w:w="730"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3,42</w:t>
            </w:r>
          </w:p>
        </w:tc>
        <w:tc>
          <w:tcPr>
            <w:tcW w:w="730"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3,12</w:t>
            </w:r>
          </w:p>
        </w:tc>
        <w:tc>
          <w:tcPr>
            <w:tcW w:w="730"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3,33</w:t>
            </w:r>
          </w:p>
        </w:tc>
        <w:tc>
          <w:tcPr>
            <w:tcW w:w="524" w:type="dxa"/>
            <w:vAlign w:val="center"/>
            <w:hideMark/>
          </w:tcPr>
          <w:p w:rsidR="00DB71AA" w:rsidRPr="00DB71AA" w:rsidRDefault="00DB71AA" w:rsidP="00DB71AA">
            <w:pPr>
              <w:pStyle w:val="ListParagraph"/>
              <w:ind w:left="0" w:firstLine="0"/>
              <w:jc w:val="center"/>
              <w:rPr>
                <w:sz w:val="22"/>
                <w:szCs w:val="22"/>
              </w:rPr>
            </w:pPr>
            <w:r w:rsidRPr="00DB71AA">
              <w:rPr>
                <w:sz w:val="22"/>
                <w:szCs w:val="22"/>
              </w:rPr>
              <w:t>3,29</w:t>
            </w:r>
          </w:p>
        </w:tc>
        <w:tc>
          <w:tcPr>
            <w:tcW w:w="714" w:type="dxa"/>
            <w:vAlign w:val="center"/>
            <w:hideMark/>
          </w:tcPr>
          <w:p w:rsidR="00DB71AA" w:rsidRPr="00DB71AA" w:rsidRDefault="00DB71AA" w:rsidP="00DB71AA">
            <w:pPr>
              <w:pStyle w:val="ListParagraph"/>
              <w:ind w:left="0" w:firstLine="0"/>
              <w:jc w:val="center"/>
              <w:rPr>
                <w:b/>
                <w:sz w:val="22"/>
                <w:szCs w:val="22"/>
              </w:rPr>
            </w:pPr>
            <w:proofErr w:type="spellStart"/>
            <w:r w:rsidRPr="00DB71AA">
              <w:rPr>
                <w:b/>
                <w:sz w:val="22"/>
                <w:szCs w:val="22"/>
              </w:rPr>
              <w:t>Baik</w:t>
            </w:r>
            <w:proofErr w:type="spellEnd"/>
          </w:p>
        </w:tc>
      </w:tr>
    </w:tbl>
    <w:p w:rsidR="00DB71AA" w:rsidRDefault="00DB71AA" w:rsidP="00DB71AA">
      <w:r>
        <w:t>Berdasarkan Tabel 5, secara umum pembelajaran pada kegiatan awal, kegiatan inti, dan kegiatan akhir untuk ketiga pertemuan berada pada kategori terlaksana dengan baik. Secara keseluruhan, rata-rata total untuk ketiga pertemuan adalah 3,29 yang berarti terlaksana dengan baik.</w:t>
      </w:r>
    </w:p>
    <w:p w:rsidR="00F8261A" w:rsidRDefault="00F8261A" w:rsidP="00F8261A">
      <w:pPr>
        <w:pStyle w:val="ListParagraph"/>
        <w:numPr>
          <w:ilvl w:val="0"/>
          <w:numId w:val="13"/>
        </w:numPr>
        <w:ind w:left="426"/>
        <w:rPr>
          <w:lang w:val="en-US"/>
        </w:rPr>
      </w:pPr>
      <w:proofErr w:type="spellStart"/>
      <w:r>
        <w:rPr>
          <w:lang w:val="en-US"/>
        </w:rPr>
        <w:t>Aktivitas</w:t>
      </w:r>
      <w:proofErr w:type="spellEnd"/>
      <w:r>
        <w:rPr>
          <w:lang w:val="en-US"/>
        </w:rPr>
        <w:t xml:space="preserve"> </w:t>
      </w:r>
      <w:proofErr w:type="spellStart"/>
      <w:r>
        <w:rPr>
          <w:lang w:val="en-US"/>
        </w:rPr>
        <w:t>Siswa</w:t>
      </w:r>
      <w:proofErr w:type="spellEnd"/>
    </w:p>
    <w:p w:rsidR="00F8261A" w:rsidRDefault="00F8261A" w:rsidP="00F8261A">
      <w:pPr>
        <w:pStyle w:val="ListParagraph"/>
        <w:ind w:left="0" w:firstLine="426"/>
        <w:rPr>
          <w:rFonts w:cs="Times New Roman"/>
        </w:rPr>
      </w:pPr>
      <w:r w:rsidRPr="00F8261A">
        <w:t>Data aktivitas siswa diperoleh melalui instrumen observas</w:t>
      </w:r>
      <w:r>
        <w:rPr>
          <w:rFonts w:cs="Times New Roman"/>
        </w:rPr>
        <w:t xml:space="preserve">i aktivitas siswa yang dilakukan selama proses pembelajaran </w:t>
      </w:r>
      <w:r>
        <w:rPr>
          <w:rFonts w:cs="Times New Roman"/>
        </w:rPr>
        <w:lastRenderedPageBreak/>
        <w:t>berlangsung. Instrumen tersebut diisi oleh seorang observer yang merupakan peneliti sendiri. Observasi dilaksanakan di setiap pertemuan dengan cara mengamati setiap aktivitas siswa berdasarkan petunjuk pengamatan yang tercantum dalam lembar observasi aktivitas siswa. Ada 15 aspek yang diamati pada lembar observasi aktivitas siswa dalam pembelajaran di kelas, yaitu:</w:t>
      </w:r>
    </w:p>
    <w:p w:rsidR="00F8261A" w:rsidRDefault="00F8261A" w:rsidP="00F8261A">
      <w:pPr>
        <w:pStyle w:val="ListParagraph"/>
        <w:numPr>
          <w:ilvl w:val="3"/>
          <w:numId w:val="24"/>
        </w:numPr>
        <w:spacing w:after="200"/>
        <w:ind w:left="426"/>
      </w:pPr>
      <w:r>
        <w:t>Berdoa sesuai dengan keyakinannya masing-masing</w:t>
      </w:r>
    </w:p>
    <w:p w:rsidR="00F8261A" w:rsidRDefault="00F8261A" w:rsidP="00F8261A">
      <w:pPr>
        <w:pStyle w:val="ListParagraph"/>
        <w:numPr>
          <w:ilvl w:val="3"/>
          <w:numId w:val="24"/>
        </w:numPr>
        <w:spacing w:after="200"/>
        <w:ind w:left="426"/>
      </w:pPr>
      <w:r>
        <w:t>Menjawab saat diabsen</w:t>
      </w:r>
    </w:p>
    <w:p w:rsidR="00F8261A" w:rsidRDefault="00F8261A" w:rsidP="00F8261A">
      <w:pPr>
        <w:pStyle w:val="ListParagraph"/>
        <w:numPr>
          <w:ilvl w:val="3"/>
          <w:numId w:val="24"/>
        </w:numPr>
        <w:spacing w:after="200"/>
        <w:ind w:left="426"/>
      </w:pPr>
      <w:r>
        <w:t>Mendengarkan dan memperhatikan penyampaian dan intruksi dari guru</w:t>
      </w:r>
    </w:p>
    <w:p w:rsidR="00F8261A" w:rsidRDefault="00F8261A" w:rsidP="00F8261A">
      <w:pPr>
        <w:pStyle w:val="ListParagraph"/>
        <w:numPr>
          <w:ilvl w:val="3"/>
          <w:numId w:val="24"/>
        </w:numPr>
        <w:spacing w:after="200"/>
        <w:ind w:left="426"/>
      </w:pPr>
      <w:r>
        <w:t>Mendengarkan motivasi dan materi yang akan dipelajari</w:t>
      </w:r>
    </w:p>
    <w:p w:rsidR="00F8261A" w:rsidRDefault="00F8261A" w:rsidP="00F8261A">
      <w:pPr>
        <w:pStyle w:val="ListParagraph"/>
        <w:numPr>
          <w:ilvl w:val="3"/>
          <w:numId w:val="24"/>
        </w:numPr>
        <w:spacing w:after="200"/>
        <w:ind w:left="426"/>
      </w:pPr>
      <w:r>
        <w:t>Berkelompok sesuai dengan instruksi guru</w:t>
      </w:r>
    </w:p>
    <w:p w:rsidR="00F8261A" w:rsidRDefault="00F8261A" w:rsidP="00F8261A">
      <w:pPr>
        <w:pStyle w:val="ListParagraph"/>
        <w:numPr>
          <w:ilvl w:val="3"/>
          <w:numId w:val="24"/>
        </w:numPr>
        <w:spacing w:after="200"/>
        <w:ind w:left="426"/>
      </w:pPr>
      <w:r>
        <w:t>Memperhatikan penjelasan materi dari guru</w:t>
      </w:r>
    </w:p>
    <w:p w:rsidR="00F8261A" w:rsidRDefault="00F8261A" w:rsidP="00F8261A">
      <w:pPr>
        <w:pStyle w:val="ListParagraph"/>
        <w:numPr>
          <w:ilvl w:val="3"/>
          <w:numId w:val="24"/>
        </w:numPr>
        <w:spacing w:after="200"/>
        <w:ind w:left="426"/>
      </w:pPr>
      <w:r>
        <w:t>Mendiskusikan masalah pada LKS yang diberikan secara berkelompok</w:t>
      </w:r>
    </w:p>
    <w:p w:rsidR="00F8261A" w:rsidRDefault="00F8261A" w:rsidP="00F8261A">
      <w:pPr>
        <w:pStyle w:val="ListParagraph"/>
        <w:numPr>
          <w:ilvl w:val="3"/>
          <w:numId w:val="24"/>
        </w:numPr>
        <w:spacing w:after="200"/>
        <w:ind w:left="426"/>
      </w:pPr>
      <w:r>
        <w:t xml:space="preserve">Menggunakan media </w:t>
      </w:r>
      <w:r>
        <w:rPr>
          <w:i/>
        </w:rPr>
        <w:t>Geofomers</w:t>
      </w:r>
      <w:r>
        <w:t xml:space="preserve"> untuk memecahkan masalah pada LKS</w:t>
      </w:r>
    </w:p>
    <w:p w:rsidR="00F8261A" w:rsidRDefault="00F8261A" w:rsidP="00F8261A">
      <w:pPr>
        <w:pStyle w:val="ListParagraph"/>
        <w:numPr>
          <w:ilvl w:val="3"/>
          <w:numId w:val="24"/>
        </w:numPr>
        <w:spacing w:after="200"/>
        <w:ind w:left="426"/>
      </w:pPr>
      <w:r>
        <w:t>Mempresentasikan hasil diskusi kelompoknya di depan kelas</w:t>
      </w:r>
    </w:p>
    <w:p w:rsidR="00F8261A" w:rsidRDefault="00F8261A" w:rsidP="00F8261A">
      <w:pPr>
        <w:pStyle w:val="ListParagraph"/>
        <w:numPr>
          <w:ilvl w:val="3"/>
          <w:numId w:val="24"/>
        </w:numPr>
        <w:spacing w:after="200"/>
        <w:ind w:left="426"/>
      </w:pPr>
      <w:r>
        <w:t>Menanggapi presentasi temannya didepan kelas</w:t>
      </w:r>
    </w:p>
    <w:p w:rsidR="00F8261A" w:rsidRDefault="00F8261A" w:rsidP="00F8261A">
      <w:pPr>
        <w:pStyle w:val="ListParagraph"/>
        <w:numPr>
          <w:ilvl w:val="3"/>
          <w:numId w:val="24"/>
        </w:numPr>
        <w:spacing w:after="200"/>
        <w:ind w:left="426"/>
      </w:pPr>
      <w:r>
        <w:t>Menyimak pertanyaan yang dari guru</w:t>
      </w:r>
    </w:p>
    <w:p w:rsidR="00F8261A" w:rsidRDefault="00F8261A" w:rsidP="00F8261A">
      <w:pPr>
        <w:pStyle w:val="ListParagraph"/>
        <w:numPr>
          <w:ilvl w:val="3"/>
          <w:numId w:val="24"/>
        </w:numPr>
        <w:spacing w:after="200"/>
        <w:ind w:left="426"/>
      </w:pPr>
      <w:r>
        <w:t>Menjawab pertanyaan dari guru</w:t>
      </w:r>
    </w:p>
    <w:p w:rsidR="00F8261A" w:rsidRDefault="00F8261A" w:rsidP="00F8261A">
      <w:pPr>
        <w:pStyle w:val="ListParagraph"/>
        <w:numPr>
          <w:ilvl w:val="3"/>
          <w:numId w:val="24"/>
        </w:numPr>
        <w:spacing w:after="200"/>
        <w:ind w:left="426"/>
      </w:pPr>
      <w:r>
        <w:t>Menanyakan hal yang belum dipahami</w:t>
      </w:r>
    </w:p>
    <w:p w:rsidR="00F8261A" w:rsidRDefault="00F8261A" w:rsidP="00F8261A">
      <w:pPr>
        <w:pStyle w:val="ListParagraph"/>
        <w:numPr>
          <w:ilvl w:val="3"/>
          <w:numId w:val="24"/>
        </w:numPr>
        <w:spacing w:after="200"/>
        <w:ind w:left="426"/>
      </w:pPr>
      <w:r>
        <w:t>Membuat rangkuman tentang materi yang telah dipelajari</w:t>
      </w:r>
    </w:p>
    <w:p w:rsidR="00F8261A" w:rsidRDefault="00F8261A" w:rsidP="00F8261A">
      <w:pPr>
        <w:pStyle w:val="ListParagraph"/>
        <w:numPr>
          <w:ilvl w:val="3"/>
          <w:numId w:val="24"/>
        </w:numPr>
        <w:ind w:left="425" w:hanging="357"/>
      </w:pPr>
      <w:r>
        <w:t>Mengerjakan tugas mandiri yang diberikan</w:t>
      </w:r>
    </w:p>
    <w:p w:rsidR="005743CB" w:rsidRDefault="005743CB" w:rsidP="005743CB">
      <w:r>
        <w:t>Hasil observasi terhadap aktivitas siswa dalam pembelajaran di kelas dapat dilihat pada tabel berikut.</w:t>
      </w:r>
    </w:p>
    <w:p w:rsidR="005743CB" w:rsidRPr="005743CB" w:rsidRDefault="005743CB" w:rsidP="005743CB">
      <w:pPr>
        <w:pStyle w:val="Caption"/>
        <w:ind w:firstLine="0"/>
        <w:rPr>
          <w:lang w:val="en-US"/>
        </w:rPr>
      </w:pPr>
      <w:r>
        <w:t xml:space="preserve">Tabel </w:t>
      </w:r>
      <w:fldSimple w:instr=" SEQ Tabel \* ARABIC ">
        <w:r w:rsidR="001D5E16">
          <w:rPr>
            <w:noProof/>
          </w:rPr>
          <w:t>6</w:t>
        </w:r>
      </w:fldSimple>
      <w:r>
        <w:rPr>
          <w:lang w:val="en-US"/>
        </w:rPr>
        <w:t xml:space="preserve">. </w:t>
      </w:r>
      <w:proofErr w:type="spellStart"/>
      <w:r>
        <w:rPr>
          <w:lang w:val="en-US"/>
        </w:rPr>
        <w:t>Hasil</w:t>
      </w:r>
      <w:proofErr w:type="spellEnd"/>
      <w:r>
        <w:rPr>
          <w:lang w:val="en-US"/>
        </w:rPr>
        <w:t xml:space="preserve"> </w:t>
      </w:r>
      <w:proofErr w:type="spellStart"/>
      <w:r>
        <w:rPr>
          <w:lang w:val="en-US"/>
        </w:rPr>
        <w:t>Observasi</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Pembeljaran</w:t>
      </w:r>
      <w:proofErr w:type="spellEnd"/>
      <w:r>
        <w:rPr>
          <w:lang w:val="en-US"/>
        </w:rPr>
        <w:t xml:space="preserve"> di </w:t>
      </w:r>
      <w:proofErr w:type="spellStart"/>
      <w:r>
        <w:rPr>
          <w:lang w:val="en-US"/>
        </w:rPr>
        <w:t>Kelas</w:t>
      </w:r>
      <w:proofErr w:type="spellEnd"/>
    </w:p>
    <w:tbl>
      <w:tblPr>
        <w:tblW w:w="4414" w:type="dxa"/>
        <w:jc w:val="center"/>
        <w:tblBorders>
          <w:top w:val="single" w:sz="8" w:space="0" w:color="auto"/>
          <w:bottom w:val="single" w:sz="8" w:space="0" w:color="auto"/>
        </w:tblBorders>
        <w:tblLayout w:type="fixed"/>
        <w:tblLook w:val="04A0" w:firstRow="1" w:lastRow="0" w:firstColumn="1" w:lastColumn="0" w:noHBand="0" w:noVBand="1"/>
      </w:tblPr>
      <w:tblGrid>
        <w:gridCol w:w="709"/>
        <w:gridCol w:w="512"/>
        <w:gridCol w:w="490"/>
        <w:gridCol w:w="494"/>
        <w:gridCol w:w="688"/>
        <w:gridCol w:w="742"/>
        <w:gridCol w:w="779"/>
      </w:tblGrid>
      <w:tr w:rsidR="00F8261A" w:rsidRPr="005743CB" w:rsidTr="00A723A4">
        <w:trPr>
          <w:trHeight w:val="73"/>
          <w:jc w:val="center"/>
        </w:trPr>
        <w:tc>
          <w:tcPr>
            <w:tcW w:w="709" w:type="dxa"/>
            <w:vMerge w:val="restart"/>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Aspek</w:t>
            </w:r>
            <w:proofErr w:type="spellEnd"/>
            <w:r w:rsidRPr="005743CB">
              <w:rPr>
                <w:rFonts w:eastAsia="Times New Roman" w:cs="Times New Roman"/>
                <w:color w:val="000000"/>
                <w:sz w:val="18"/>
                <w:szCs w:val="18"/>
                <w:lang w:val="en-US" w:eastAsia="id-ID"/>
              </w:rPr>
              <w:t xml:space="preserve"> </w:t>
            </w:r>
            <w:proofErr w:type="spellStart"/>
            <w:r w:rsidRPr="005743CB">
              <w:rPr>
                <w:rFonts w:eastAsia="Times New Roman" w:cs="Times New Roman"/>
                <w:color w:val="000000"/>
                <w:sz w:val="18"/>
                <w:szCs w:val="18"/>
                <w:lang w:val="en-US" w:eastAsia="id-ID"/>
              </w:rPr>
              <w:t>Aktivitas</w:t>
            </w:r>
            <w:proofErr w:type="spellEnd"/>
          </w:p>
        </w:tc>
        <w:tc>
          <w:tcPr>
            <w:tcW w:w="1496" w:type="dxa"/>
            <w:gridSpan w:val="3"/>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Pertemuan</w:t>
            </w:r>
            <w:proofErr w:type="spellEnd"/>
          </w:p>
        </w:tc>
        <w:tc>
          <w:tcPr>
            <w:tcW w:w="688" w:type="dxa"/>
            <w:vMerge w:val="restart"/>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Rata-Rata</w:t>
            </w:r>
          </w:p>
        </w:tc>
        <w:tc>
          <w:tcPr>
            <w:tcW w:w="742" w:type="dxa"/>
            <w:vMerge w:val="restart"/>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Persentase</w:t>
            </w:r>
            <w:proofErr w:type="spellEnd"/>
          </w:p>
        </w:tc>
        <w:tc>
          <w:tcPr>
            <w:tcW w:w="779" w:type="dxa"/>
            <w:vMerge w:val="restart"/>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Kategori</w:t>
            </w:r>
            <w:proofErr w:type="spellEnd"/>
          </w:p>
        </w:tc>
      </w:tr>
      <w:tr w:rsidR="00F8261A" w:rsidRPr="005743CB" w:rsidTr="00A723A4">
        <w:trPr>
          <w:trHeight w:val="73"/>
          <w:jc w:val="center"/>
        </w:trPr>
        <w:tc>
          <w:tcPr>
            <w:tcW w:w="709" w:type="dxa"/>
            <w:vMerge/>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
        </w:tc>
        <w:tc>
          <w:tcPr>
            <w:tcW w:w="512" w:type="dxa"/>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I</w:t>
            </w:r>
          </w:p>
        </w:tc>
        <w:tc>
          <w:tcPr>
            <w:tcW w:w="490" w:type="dxa"/>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II</w:t>
            </w:r>
          </w:p>
        </w:tc>
        <w:tc>
          <w:tcPr>
            <w:tcW w:w="494" w:type="dxa"/>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II</w:t>
            </w:r>
          </w:p>
        </w:tc>
        <w:tc>
          <w:tcPr>
            <w:tcW w:w="688" w:type="dxa"/>
            <w:vMerge/>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
        </w:tc>
        <w:tc>
          <w:tcPr>
            <w:tcW w:w="742" w:type="dxa"/>
            <w:vMerge/>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
        </w:tc>
        <w:tc>
          <w:tcPr>
            <w:tcW w:w="779" w:type="dxa"/>
            <w:vMerge/>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
        </w:tc>
      </w:tr>
      <w:tr w:rsidR="00F8261A" w:rsidRPr="005743CB" w:rsidTr="00A723A4">
        <w:trPr>
          <w:trHeight w:val="73"/>
          <w:jc w:val="center"/>
        </w:trPr>
        <w:tc>
          <w:tcPr>
            <w:tcW w:w="709" w:type="dxa"/>
            <w:tcBorders>
              <w:top w:val="single" w:sz="4" w:space="0" w:color="auto"/>
              <w:bottom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w:t>
            </w:r>
          </w:p>
        </w:tc>
        <w:tc>
          <w:tcPr>
            <w:tcW w:w="512" w:type="dxa"/>
            <w:tcBorders>
              <w:top w:val="single" w:sz="4" w:space="0" w:color="auto"/>
              <w:bottom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w:t>
            </w:r>
          </w:p>
        </w:tc>
        <w:tc>
          <w:tcPr>
            <w:tcW w:w="490" w:type="dxa"/>
            <w:tcBorders>
              <w:top w:val="single" w:sz="4" w:space="0" w:color="auto"/>
              <w:bottom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w:t>
            </w:r>
          </w:p>
        </w:tc>
        <w:tc>
          <w:tcPr>
            <w:tcW w:w="494" w:type="dxa"/>
            <w:tcBorders>
              <w:top w:val="single" w:sz="4" w:space="0" w:color="auto"/>
              <w:bottom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w:t>
            </w:r>
          </w:p>
        </w:tc>
        <w:tc>
          <w:tcPr>
            <w:tcW w:w="688" w:type="dxa"/>
            <w:tcBorders>
              <w:top w:val="single" w:sz="4" w:space="0" w:color="auto"/>
              <w:bottom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4,00</w:t>
            </w:r>
          </w:p>
        </w:tc>
        <w:tc>
          <w:tcPr>
            <w:tcW w:w="742" w:type="dxa"/>
            <w:tcBorders>
              <w:top w:val="single" w:sz="4" w:space="0" w:color="auto"/>
              <w:bottom w:val="nil"/>
            </w:tcBorders>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100%</w:t>
            </w:r>
          </w:p>
        </w:tc>
        <w:tc>
          <w:tcPr>
            <w:tcW w:w="779" w:type="dxa"/>
            <w:tcBorders>
              <w:top w:val="single" w:sz="4" w:space="0" w:color="auto"/>
              <w:bottom w:val="nil"/>
            </w:tcBorders>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Sangat</w:t>
            </w:r>
            <w:proofErr w:type="spellEnd"/>
            <w:r w:rsidRPr="005743CB">
              <w:rPr>
                <w:rFonts w:ascii="Calibri" w:hAnsi="Calibri"/>
                <w:color w:val="000000"/>
                <w:sz w:val="18"/>
                <w:szCs w:val="18"/>
                <w:lang w:val="en-US"/>
              </w:rPr>
              <w:t xml:space="preserve"> </w:t>
            </w: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tcBorders>
              <w:top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512" w:type="dxa"/>
            <w:tcBorders>
              <w:top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w:t>
            </w:r>
          </w:p>
        </w:tc>
        <w:tc>
          <w:tcPr>
            <w:tcW w:w="490" w:type="dxa"/>
            <w:tcBorders>
              <w:top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w:t>
            </w:r>
          </w:p>
        </w:tc>
        <w:tc>
          <w:tcPr>
            <w:tcW w:w="494" w:type="dxa"/>
            <w:tcBorders>
              <w:top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w:t>
            </w:r>
          </w:p>
        </w:tc>
        <w:tc>
          <w:tcPr>
            <w:tcW w:w="688" w:type="dxa"/>
            <w:tcBorders>
              <w:top w:val="nil"/>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4,00</w:t>
            </w:r>
          </w:p>
        </w:tc>
        <w:tc>
          <w:tcPr>
            <w:tcW w:w="742" w:type="dxa"/>
            <w:tcBorders>
              <w:top w:val="nil"/>
            </w:tcBorders>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100%</w:t>
            </w:r>
          </w:p>
        </w:tc>
        <w:tc>
          <w:tcPr>
            <w:tcW w:w="779" w:type="dxa"/>
            <w:tcBorders>
              <w:top w:val="nil"/>
            </w:tcBorders>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Sangat</w:t>
            </w:r>
            <w:proofErr w:type="spellEnd"/>
            <w:r w:rsidRPr="005743CB">
              <w:rPr>
                <w:rFonts w:ascii="Calibri" w:hAnsi="Calibri"/>
                <w:color w:val="000000"/>
                <w:sz w:val="18"/>
                <w:szCs w:val="18"/>
                <w:lang w:val="en-US"/>
              </w:rPr>
              <w:t xml:space="preserve"> </w:t>
            </w: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75%</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4</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75%</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5</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75%</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6</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75%</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7</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75%</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8</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75%</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9</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2,67</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67%</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lastRenderedPageBreak/>
              <w:t>10</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1,33</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33%</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Kurang</w:t>
            </w:r>
            <w:proofErr w:type="spellEnd"/>
            <w:r w:rsidRPr="005743CB">
              <w:rPr>
                <w:rFonts w:ascii="Calibri" w:hAnsi="Calibri"/>
                <w:color w:val="000000"/>
                <w:sz w:val="18"/>
                <w:szCs w:val="18"/>
                <w:lang w:val="en-US"/>
              </w:rPr>
              <w:t xml:space="preserve"> </w:t>
            </w: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11</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50%</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Cukup</w:t>
            </w:r>
            <w:proofErr w:type="spellEnd"/>
            <w:r w:rsidRPr="005743CB">
              <w:rPr>
                <w:rFonts w:ascii="Calibri" w:hAnsi="Calibri"/>
                <w:color w:val="000000"/>
                <w:sz w:val="18"/>
                <w:szCs w:val="18"/>
                <w:lang w:val="en-US"/>
              </w:rPr>
              <w:t xml:space="preserve"> </w:t>
            </w: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12</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25%</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Kurang</w:t>
            </w:r>
            <w:proofErr w:type="spellEnd"/>
            <w:r w:rsidRPr="005743CB">
              <w:rPr>
                <w:rFonts w:ascii="Calibri" w:hAnsi="Calibri"/>
                <w:color w:val="000000"/>
                <w:sz w:val="18"/>
                <w:szCs w:val="18"/>
                <w:lang w:val="en-US"/>
              </w:rPr>
              <w:t xml:space="preserve"> </w:t>
            </w: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13</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1,67</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42%</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Cukup</w:t>
            </w:r>
            <w:proofErr w:type="spellEnd"/>
            <w:r w:rsidRPr="005743CB">
              <w:rPr>
                <w:rFonts w:ascii="Calibri" w:hAnsi="Calibri"/>
                <w:color w:val="000000"/>
                <w:sz w:val="18"/>
                <w:szCs w:val="18"/>
                <w:lang w:val="en-US"/>
              </w:rPr>
              <w:t xml:space="preserve"> </w:t>
            </w: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14</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2,00</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50%</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Cukup</w:t>
            </w:r>
            <w:proofErr w:type="spellEnd"/>
            <w:r w:rsidRPr="005743CB">
              <w:rPr>
                <w:rFonts w:ascii="Calibri" w:hAnsi="Calibri"/>
                <w:color w:val="000000"/>
                <w:sz w:val="18"/>
                <w:szCs w:val="18"/>
                <w:lang w:val="en-US"/>
              </w:rPr>
              <w:t xml:space="preserve"> </w:t>
            </w:r>
            <w:proofErr w:type="spellStart"/>
            <w:r w:rsidRPr="005743CB">
              <w:rPr>
                <w:rFonts w:ascii="Calibri" w:hAnsi="Calibri"/>
                <w:color w:val="000000"/>
                <w:sz w:val="18"/>
                <w:szCs w:val="18"/>
                <w:lang w:val="en-US"/>
              </w:rPr>
              <w:t>Aktif</w:t>
            </w:r>
            <w:proofErr w:type="spellEnd"/>
          </w:p>
        </w:tc>
      </w:tr>
      <w:tr w:rsidR="00F8261A" w:rsidRPr="005743CB" w:rsidTr="00A723A4">
        <w:trPr>
          <w:trHeight w:val="73"/>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15</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3</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2,67</w:t>
            </w:r>
          </w:p>
        </w:tc>
        <w:tc>
          <w:tcPr>
            <w:tcW w:w="742" w:type="dxa"/>
            <w:vAlign w:val="center"/>
            <w:hideMark/>
          </w:tcPr>
          <w:p w:rsidR="00F8261A" w:rsidRPr="005743CB" w:rsidRDefault="00F8261A" w:rsidP="00F8261A">
            <w:pPr>
              <w:ind w:firstLine="0"/>
              <w:jc w:val="center"/>
              <w:rPr>
                <w:rFonts w:ascii="Calibri" w:hAnsi="Calibri"/>
                <w:color w:val="000000"/>
                <w:sz w:val="18"/>
                <w:szCs w:val="18"/>
                <w:lang w:val="en-US"/>
              </w:rPr>
            </w:pPr>
            <w:r w:rsidRPr="005743CB">
              <w:rPr>
                <w:rFonts w:ascii="Calibri" w:hAnsi="Calibri"/>
                <w:color w:val="000000"/>
                <w:sz w:val="18"/>
                <w:szCs w:val="18"/>
                <w:lang w:val="en-US"/>
              </w:rPr>
              <w:t>67%</w:t>
            </w:r>
          </w:p>
        </w:tc>
        <w:tc>
          <w:tcPr>
            <w:tcW w:w="779" w:type="dxa"/>
            <w:vAlign w:val="center"/>
            <w:hideMark/>
          </w:tcPr>
          <w:p w:rsidR="00F8261A" w:rsidRPr="005743CB" w:rsidRDefault="00F8261A" w:rsidP="00F8261A">
            <w:pPr>
              <w:ind w:firstLine="0"/>
              <w:jc w:val="center"/>
              <w:rPr>
                <w:rFonts w:ascii="Calibri" w:hAnsi="Calibri"/>
                <w:color w:val="000000"/>
                <w:sz w:val="18"/>
                <w:szCs w:val="18"/>
                <w:lang w:val="en-US"/>
              </w:rPr>
            </w:pPr>
            <w:proofErr w:type="spellStart"/>
            <w:r w:rsidRPr="005743CB">
              <w:rPr>
                <w:rFonts w:ascii="Calibri" w:hAnsi="Calibri"/>
                <w:color w:val="000000"/>
                <w:sz w:val="18"/>
                <w:szCs w:val="18"/>
                <w:lang w:val="en-US"/>
              </w:rPr>
              <w:t>Aktif</w:t>
            </w:r>
            <w:proofErr w:type="spellEnd"/>
          </w:p>
        </w:tc>
      </w:tr>
      <w:tr w:rsidR="00F8261A" w:rsidRPr="005743CB" w:rsidTr="00A723A4">
        <w:trPr>
          <w:trHeight w:val="114"/>
          <w:jc w:val="center"/>
        </w:trPr>
        <w:tc>
          <w:tcPr>
            <w:tcW w:w="709"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Rata-Rata</w:t>
            </w:r>
          </w:p>
        </w:tc>
        <w:tc>
          <w:tcPr>
            <w:tcW w:w="512"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2,80</w:t>
            </w:r>
          </w:p>
        </w:tc>
        <w:tc>
          <w:tcPr>
            <w:tcW w:w="490"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2,67</w:t>
            </w:r>
          </w:p>
        </w:tc>
        <w:tc>
          <w:tcPr>
            <w:tcW w:w="494"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2,40</w:t>
            </w:r>
          </w:p>
        </w:tc>
        <w:tc>
          <w:tcPr>
            <w:tcW w:w="688" w:type="dxa"/>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2,62</w:t>
            </w:r>
          </w:p>
        </w:tc>
        <w:tc>
          <w:tcPr>
            <w:tcW w:w="742" w:type="dxa"/>
            <w:vAlign w:val="center"/>
          </w:tcPr>
          <w:p w:rsidR="00F8261A" w:rsidRPr="005743CB" w:rsidRDefault="00F8261A" w:rsidP="00F8261A">
            <w:pPr>
              <w:ind w:firstLine="0"/>
              <w:jc w:val="center"/>
              <w:rPr>
                <w:rFonts w:eastAsia="Times New Roman" w:cs="Times New Roman"/>
                <w:color w:val="000000"/>
                <w:sz w:val="18"/>
                <w:szCs w:val="18"/>
                <w:lang w:val="en-US" w:eastAsia="id-ID"/>
              </w:rPr>
            </w:pPr>
          </w:p>
        </w:tc>
        <w:tc>
          <w:tcPr>
            <w:tcW w:w="779" w:type="dxa"/>
            <w:vAlign w:val="center"/>
          </w:tcPr>
          <w:p w:rsidR="00F8261A" w:rsidRPr="005743CB" w:rsidRDefault="00F8261A" w:rsidP="00F8261A">
            <w:pPr>
              <w:ind w:firstLine="0"/>
              <w:jc w:val="center"/>
              <w:rPr>
                <w:rFonts w:eastAsia="Times New Roman" w:cs="Times New Roman"/>
                <w:color w:val="000000"/>
                <w:sz w:val="18"/>
                <w:szCs w:val="18"/>
                <w:lang w:val="en-US" w:eastAsia="id-ID"/>
              </w:rPr>
            </w:pPr>
          </w:p>
        </w:tc>
      </w:tr>
      <w:tr w:rsidR="00F8261A" w:rsidRPr="005743CB" w:rsidTr="00A723A4">
        <w:trPr>
          <w:trHeight w:val="125"/>
          <w:jc w:val="center"/>
        </w:trPr>
        <w:tc>
          <w:tcPr>
            <w:tcW w:w="709" w:type="dxa"/>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Persentase</w:t>
            </w:r>
            <w:proofErr w:type="spellEnd"/>
          </w:p>
        </w:tc>
        <w:tc>
          <w:tcPr>
            <w:tcW w:w="512" w:type="dxa"/>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70%</w:t>
            </w:r>
          </w:p>
        </w:tc>
        <w:tc>
          <w:tcPr>
            <w:tcW w:w="490" w:type="dxa"/>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67%</w:t>
            </w:r>
          </w:p>
        </w:tc>
        <w:tc>
          <w:tcPr>
            <w:tcW w:w="494" w:type="dxa"/>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60%</w:t>
            </w:r>
          </w:p>
        </w:tc>
        <w:tc>
          <w:tcPr>
            <w:tcW w:w="688" w:type="dxa"/>
            <w:tcBorders>
              <w:bottom w:val="single" w:sz="4"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r w:rsidRPr="005743CB">
              <w:rPr>
                <w:rFonts w:eastAsia="Times New Roman" w:cs="Times New Roman"/>
                <w:color w:val="000000"/>
                <w:sz w:val="18"/>
                <w:szCs w:val="18"/>
                <w:lang w:val="en-US" w:eastAsia="id-ID"/>
              </w:rPr>
              <w:t>66%</w:t>
            </w:r>
          </w:p>
        </w:tc>
        <w:tc>
          <w:tcPr>
            <w:tcW w:w="742" w:type="dxa"/>
            <w:tcBorders>
              <w:bottom w:val="single" w:sz="4" w:space="0" w:color="auto"/>
            </w:tcBorders>
            <w:vAlign w:val="center"/>
          </w:tcPr>
          <w:p w:rsidR="00F8261A" w:rsidRPr="005743CB" w:rsidRDefault="00F8261A" w:rsidP="00F8261A">
            <w:pPr>
              <w:ind w:firstLine="0"/>
              <w:jc w:val="center"/>
              <w:rPr>
                <w:rFonts w:eastAsia="Times New Roman" w:cs="Times New Roman"/>
                <w:color w:val="000000"/>
                <w:sz w:val="18"/>
                <w:szCs w:val="18"/>
                <w:lang w:val="en-US" w:eastAsia="id-ID"/>
              </w:rPr>
            </w:pPr>
          </w:p>
        </w:tc>
        <w:tc>
          <w:tcPr>
            <w:tcW w:w="779" w:type="dxa"/>
            <w:tcBorders>
              <w:bottom w:val="single" w:sz="4" w:space="0" w:color="auto"/>
            </w:tcBorders>
            <w:vAlign w:val="center"/>
          </w:tcPr>
          <w:p w:rsidR="00F8261A" w:rsidRPr="005743CB" w:rsidRDefault="00F8261A" w:rsidP="00F8261A">
            <w:pPr>
              <w:ind w:firstLine="0"/>
              <w:jc w:val="center"/>
              <w:rPr>
                <w:rFonts w:eastAsia="Times New Roman" w:cs="Times New Roman"/>
                <w:color w:val="000000"/>
                <w:sz w:val="18"/>
                <w:szCs w:val="18"/>
                <w:lang w:val="en-US" w:eastAsia="id-ID"/>
              </w:rPr>
            </w:pPr>
          </w:p>
        </w:tc>
      </w:tr>
      <w:tr w:rsidR="00F8261A" w:rsidRPr="005743CB" w:rsidTr="00A723A4">
        <w:trPr>
          <w:trHeight w:val="131"/>
          <w:jc w:val="center"/>
        </w:trPr>
        <w:tc>
          <w:tcPr>
            <w:tcW w:w="709" w:type="dxa"/>
            <w:tcBorders>
              <w:top w:val="single" w:sz="4" w:space="0" w:color="auto"/>
              <w:bottom w:val="single" w:sz="8"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Kategori</w:t>
            </w:r>
            <w:proofErr w:type="spellEnd"/>
          </w:p>
        </w:tc>
        <w:tc>
          <w:tcPr>
            <w:tcW w:w="512" w:type="dxa"/>
            <w:tcBorders>
              <w:top w:val="single" w:sz="4" w:space="0" w:color="auto"/>
              <w:bottom w:val="single" w:sz="8"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Aktif</w:t>
            </w:r>
            <w:proofErr w:type="spellEnd"/>
          </w:p>
        </w:tc>
        <w:tc>
          <w:tcPr>
            <w:tcW w:w="490" w:type="dxa"/>
            <w:tcBorders>
              <w:top w:val="single" w:sz="4" w:space="0" w:color="auto"/>
              <w:bottom w:val="single" w:sz="8"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Aktif</w:t>
            </w:r>
            <w:proofErr w:type="spellEnd"/>
          </w:p>
        </w:tc>
        <w:tc>
          <w:tcPr>
            <w:tcW w:w="494" w:type="dxa"/>
            <w:tcBorders>
              <w:top w:val="single" w:sz="4" w:space="0" w:color="auto"/>
              <w:bottom w:val="single" w:sz="8" w:space="0" w:color="auto"/>
            </w:tcBorders>
            <w:vAlign w:val="center"/>
            <w:hideMark/>
          </w:tcPr>
          <w:p w:rsidR="00F8261A" w:rsidRPr="005743CB" w:rsidRDefault="00F8261A" w:rsidP="00F8261A">
            <w:pPr>
              <w:ind w:firstLine="0"/>
              <w:jc w:val="center"/>
              <w:rPr>
                <w:rFonts w:eastAsia="Times New Roman" w:cs="Times New Roman"/>
                <w:color w:val="000000"/>
                <w:sz w:val="18"/>
                <w:szCs w:val="18"/>
                <w:lang w:val="en-US" w:eastAsia="id-ID"/>
              </w:rPr>
            </w:pPr>
            <w:proofErr w:type="spellStart"/>
            <w:r w:rsidRPr="005743CB">
              <w:rPr>
                <w:rFonts w:eastAsia="Times New Roman" w:cs="Times New Roman"/>
                <w:color w:val="000000"/>
                <w:sz w:val="18"/>
                <w:szCs w:val="18"/>
                <w:lang w:val="en-US" w:eastAsia="id-ID"/>
              </w:rPr>
              <w:t>Aktif</w:t>
            </w:r>
            <w:proofErr w:type="spellEnd"/>
          </w:p>
        </w:tc>
        <w:tc>
          <w:tcPr>
            <w:tcW w:w="688" w:type="dxa"/>
            <w:tcBorders>
              <w:top w:val="single" w:sz="4" w:space="0" w:color="auto"/>
              <w:bottom w:val="single" w:sz="8" w:space="0" w:color="auto"/>
            </w:tcBorders>
            <w:vAlign w:val="center"/>
            <w:hideMark/>
          </w:tcPr>
          <w:p w:rsidR="00F8261A" w:rsidRPr="005743CB" w:rsidRDefault="00F8261A" w:rsidP="00F8261A">
            <w:pPr>
              <w:ind w:firstLine="0"/>
              <w:jc w:val="center"/>
              <w:rPr>
                <w:rFonts w:eastAsia="Times New Roman" w:cs="Times New Roman"/>
                <w:b/>
                <w:color w:val="000000"/>
                <w:sz w:val="18"/>
                <w:szCs w:val="18"/>
                <w:lang w:val="en-US" w:eastAsia="id-ID"/>
              </w:rPr>
            </w:pPr>
            <w:proofErr w:type="spellStart"/>
            <w:r w:rsidRPr="005743CB">
              <w:rPr>
                <w:rFonts w:eastAsia="Times New Roman" w:cs="Times New Roman"/>
                <w:b/>
                <w:color w:val="000000"/>
                <w:sz w:val="18"/>
                <w:szCs w:val="18"/>
                <w:lang w:val="en-US" w:eastAsia="id-ID"/>
              </w:rPr>
              <w:t>Aktif</w:t>
            </w:r>
            <w:proofErr w:type="spellEnd"/>
          </w:p>
        </w:tc>
        <w:tc>
          <w:tcPr>
            <w:tcW w:w="742" w:type="dxa"/>
            <w:tcBorders>
              <w:top w:val="single" w:sz="4" w:space="0" w:color="auto"/>
              <w:bottom w:val="single" w:sz="8" w:space="0" w:color="auto"/>
            </w:tcBorders>
            <w:vAlign w:val="center"/>
          </w:tcPr>
          <w:p w:rsidR="00F8261A" w:rsidRPr="005743CB" w:rsidRDefault="00F8261A" w:rsidP="00F8261A">
            <w:pPr>
              <w:ind w:firstLine="0"/>
              <w:jc w:val="center"/>
              <w:rPr>
                <w:rFonts w:eastAsia="Times New Roman" w:cs="Times New Roman"/>
                <w:b/>
                <w:color w:val="000000"/>
                <w:sz w:val="18"/>
                <w:szCs w:val="18"/>
                <w:lang w:val="en-US" w:eastAsia="id-ID"/>
              </w:rPr>
            </w:pPr>
          </w:p>
        </w:tc>
        <w:tc>
          <w:tcPr>
            <w:tcW w:w="779" w:type="dxa"/>
            <w:tcBorders>
              <w:top w:val="single" w:sz="4" w:space="0" w:color="auto"/>
              <w:bottom w:val="single" w:sz="8" w:space="0" w:color="auto"/>
            </w:tcBorders>
            <w:vAlign w:val="center"/>
          </w:tcPr>
          <w:p w:rsidR="00F8261A" w:rsidRPr="005743CB" w:rsidRDefault="00F8261A" w:rsidP="00F8261A">
            <w:pPr>
              <w:ind w:firstLine="0"/>
              <w:jc w:val="center"/>
              <w:rPr>
                <w:rFonts w:eastAsia="Times New Roman" w:cs="Times New Roman"/>
                <w:b/>
                <w:color w:val="000000"/>
                <w:sz w:val="18"/>
                <w:szCs w:val="18"/>
                <w:lang w:val="en-US" w:eastAsia="id-ID"/>
              </w:rPr>
            </w:pPr>
          </w:p>
        </w:tc>
      </w:tr>
    </w:tbl>
    <w:p w:rsidR="00F8261A" w:rsidRPr="00F8261A" w:rsidRDefault="000441C9" w:rsidP="00F8261A">
      <w:r>
        <w:t>Berdasarkan Tabel 6. dapat dilihat bahwa dari ketiga pertemuan, aktivitas belajar siswa berada pada kategori aktif. Dengan persentase rata-rata keseluruhan adalah 66% yang berarti ada pada kategori aktif.</w:t>
      </w:r>
    </w:p>
    <w:p w:rsidR="00F8261A" w:rsidRDefault="00F8261A" w:rsidP="00F8261A">
      <w:pPr>
        <w:pStyle w:val="ListParagraph"/>
        <w:numPr>
          <w:ilvl w:val="0"/>
          <w:numId w:val="13"/>
        </w:numPr>
        <w:ind w:left="426"/>
        <w:rPr>
          <w:lang w:val="en-US"/>
        </w:rPr>
      </w:pPr>
      <w:proofErr w:type="spellStart"/>
      <w:r>
        <w:rPr>
          <w:lang w:val="en-US"/>
        </w:rPr>
        <w:t>Hasil</w:t>
      </w:r>
      <w:proofErr w:type="spellEnd"/>
      <w:r>
        <w:rPr>
          <w:lang w:val="en-US"/>
        </w:rPr>
        <w:t xml:space="preserve"> </w:t>
      </w:r>
      <w:proofErr w:type="spellStart"/>
      <w:r>
        <w:rPr>
          <w:lang w:val="en-US"/>
        </w:rPr>
        <w:t>Belajar</w:t>
      </w:r>
      <w:proofErr w:type="spellEnd"/>
    </w:p>
    <w:p w:rsidR="000441C9" w:rsidRDefault="000441C9" w:rsidP="000441C9">
      <w:r>
        <w:t xml:space="preserve">Dari hasil pengolahan data hasil belajar matematika siswa berdasarkan hasil </w:t>
      </w:r>
      <w:r>
        <w:rPr>
          <w:i/>
        </w:rPr>
        <w:t>pre-test</w:t>
      </w:r>
      <w:r>
        <w:t xml:space="preserve"> dan </w:t>
      </w:r>
      <w:r>
        <w:rPr>
          <w:i/>
        </w:rPr>
        <w:t>post-test</w:t>
      </w:r>
      <w:r>
        <w:t xml:space="preserve"> diperoleh deskripsi skor hasil belajar matematika siswa sebagai berikut.</w:t>
      </w:r>
    </w:p>
    <w:p w:rsidR="000441C9" w:rsidRPr="00A723A4" w:rsidRDefault="00A723A4" w:rsidP="00A723A4">
      <w:pPr>
        <w:pStyle w:val="Caption"/>
        <w:rPr>
          <w:lang w:val="en-US"/>
        </w:rPr>
      </w:pPr>
      <w:r>
        <w:t xml:space="preserve">Tabel </w:t>
      </w:r>
      <w:fldSimple w:instr=" SEQ Tabel \* ARABIC ">
        <w:r w:rsidR="001D5E16">
          <w:rPr>
            <w:noProof/>
          </w:rPr>
          <w:t>7</w:t>
        </w:r>
      </w:fldSimple>
      <w:r>
        <w:rPr>
          <w:lang w:val="en-US"/>
        </w:rPr>
        <w:t xml:space="preserve">. Data </w:t>
      </w:r>
      <w:proofErr w:type="spellStart"/>
      <w:r>
        <w:rPr>
          <w:lang w:val="en-US"/>
        </w:rPr>
        <w:t>Statistik</w:t>
      </w:r>
      <w:proofErr w:type="spellEnd"/>
      <w:r>
        <w:rPr>
          <w:lang w:val="en-US"/>
        </w:rPr>
        <w:t xml:space="preserve"> </w:t>
      </w:r>
      <w:proofErr w:type="spellStart"/>
      <w:r>
        <w:rPr>
          <w:lang w:val="en-US"/>
        </w:rPr>
        <w:t>Deskriptif</w:t>
      </w:r>
      <w:proofErr w:type="spellEnd"/>
      <w:r>
        <w:rPr>
          <w:lang w:val="en-US"/>
        </w:rPr>
        <w:t xml:space="preserve"> </w:t>
      </w:r>
      <w:r>
        <w:rPr>
          <w:i/>
          <w:lang w:val="en-US"/>
        </w:rPr>
        <w:t xml:space="preserve">Pre-test </w:t>
      </w:r>
      <w:proofErr w:type="spellStart"/>
      <w:r w:rsidRPr="00A723A4">
        <w:rPr>
          <w:lang w:val="en-US"/>
        </w:rPr>
        <w:t>dan</w:t>
      </w:r>
      <w:proofErr w:type="spellEnd"/>
      <w:r>
        <w:rPr>
          <w:i/>
          <w:lang w:val="en-US"/>
        </w:rPr>
        <w:t xml:space="preserve"> Post-test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p>
    <w:tbl>
      <w:tblPr>
        <w:tblStyle w:val="TableGrid"/>
        <w:tblpPr w:leftFromText="180" w:rightFromText="180" w:vertAnchor="text" w:horzAnchor="page" w:tblpX="6511" w:tblpY="110"/>
        <w:tblW w:w="42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052"/>
        <w:gridCol w:w="1008"/>
        <w:gridCol w:w="992"/>
      </w:tblGrid>
      <w:tr w:rsidR="00874E0C" w:rsidRPr="000441C9" w:rsidTr="00874E0C">
        <w:trPr>
          <w:trHeight w:val="269"/>
        </w:trPr>
        <w:tc>
          <w:tcPr>
            <w:tcW w:w="1219" w:type="dxa"/>
            <w:vMerge w:val="restart"/>
            <w:vAlign w:val="center"/>
            <w:hideMark/>
          </w:tcPr>
          <w:p w:rsidR="000441C9" w:rsidRPr="000441C9" w:rsidRDefault="000441C9" w:rsidP="000441C9">
            <w:pPr>
              <w:pStyle w:val="NoSpacing"/>
              <w:jc w:val="center"/>
              <w:rPr>
                <w:sz w:val="22"/>
                <w:szCs w:val="22"/>
                <w:lang w:val="id-ID"/>
              </w:rPr>
            </w:pPr>
            <w:r w:rsidRPr="000441C9">
              <w:rPr>
                <w:sz w:val="22"/>
                <w:szCs w:val="22"/>
                <w:lang w:val="id-ID"/>
              </w:rPr>
              <w:t>Statistik</w:t>
            </w:r>
          </w:p>
        </w:tc>
        <w:tc>
          <w:tcPr>
            <w:tcW w:w="3052" w:type="dxa"/>
            <w:gridSpan w:val="3"/>
            <w:vAlign w:val="center"/>
            <w:hideMark/>
          </w:tcPr>
          <w:p w:rsidR="000441C9" w:rsidRPr="000441C9" w:rsidRDefault="000441C9" w:rsidP="000441C9">
            <w:pPr>
              <w:pStyle w:val="NoSpacing"/>
              <w:jc w:val="center"/>
              <w:rPr>
                <w:sz w:val="22"/>
                <w:szCs w:val="22"/>
                <w:lang w:val="id-ID"/>
              </w:rPr>
            </w:pPr>
            <w:r w:rsidRPr="000441C9">
              <w:rPr>
                <w:sz w:val="22"/>
                <w:szCs w:val="22"/>
                <w:lang w:val="id-ID"/>
              </w:rPr>
              <w:t>Nilai Statistik</w:t>
            </w:r>
          </w:p>
        </w:tc>
      </w:tr>
      <w:tr w:rsidR="000441C9" w:rsidRPr="000441C9" w:rsidTr="00874E0C">
        <w:trPr>
          <w:trHeight w:val="269"/>
        </w:trPr>
        <w:tc>
          <w:tcPr>
            <w:tcW w:w="0" w:type="auto"/>
            <w:vMerge/>
            <w:tcBorders>
              <w:bottom w:val="single" w:sz="4" w:space="0" w:color="auto"/>
            </w:tcBorders>
            <w:vAlign w:val="center"/>
            <w:hideMark/>
          </w:tcPr>
          <w:p w:rsidR="000441C9" w:rsidRPr="000441C9" w:rsidRDefault="000441C9" w:rsidP="000441C9">
            <w:pPr>
              <w:ind w:firstLine="0"/>
              <w:rPr>
                <w:rFonts w:eastAsia="Malgun Gothic"/>
                <w:color w:val="000000"/>
                <w:sz w:val="22"/>
                <w:szCs w:val="22"/>
                <w:lang w:eastAsia="ko-KR"/>
              </w:rPr>
            </w:pPr>
          </w:p>
        </w:tc>
        <w:tc>
          <w:tcPr>
            <w:tcW w:w="1052" w:type="dxa"/>
            <w:tcBorders>
              <w:bottom w:val="single" w:sz="4" w:space="0" w:color="auto"/>
            </w:tcBorders>
            <w:vAlign w:val="center"/>
            <w:hideMark/>
          </w:tcPr>
          <w:p w:rsidR="000441C9" w:rsidRPr="000441C9" w:rsidRDefault="000441C9" w:rsidP="000441C9">
            <w:pPr>
              <w:pStyle w:val="NoSpacing"/>
              <w:jc w:val="center"/>
              <w:rPr>
                <w:i/>
                <w:sz w:val="22"/>
                <w:szCs w:val="22"/>
                <w:lang w:val="id-ID"/>
              </w:rPr>
            </w:pPr>
            <w:r w:rsidRPr="000441C9">
              <w:rPr>
                <w:i/>
                <w:sz w:val="22"/>
                <w:szCs w:val="22"/>
                <w:lang w:val="id-ID"/>
              </w:rPr>
              <w:t>Pre-test</w:t>
            </w:r>
          </w:p>
        </w:tc>
        <w:tc>
          <w:tcPr>
            <w:tcW w:w="1008" w:type="dxa"/>
            <w:tcBorders>
              <w:bottom w:val="single" w:sz="4" w:space="0" w:color="auto"/>
            </w:tcBorders>
            <w:vAlign w:val="center"/>
            <w:hideMark/>
          </w:tcPr>
          <w:p w:rsidR="000441C9" w:rsidRPr="000441C9" w:rsidRDefault="000441C9" w:rsidP="000441C9">
            <w:pPr>
              <w:pStyle w:val="NoSpacing"/>
              <w:jc w:val="center"/>
              <w:rPr>
                <w:i/>
                <w:sz w:val="22"/>
                <w:szCs w:val="22"/>
                <w:lang w:val="id-ID"/>
              </w:rPr>
            </w:pPr>
            <w:r w:rsidRPr="000441C9">
              <w:rPr>
                <w:i/>
                <w:sz w:val="22"/>
                <w:szCs w:val="22"/>
                <w:lang w:val="id-ID"/>
              </w:rPr>
              <w:t>Post-test</w:t>
            </w:r>
          </w:p>
        </w:tc>
        <w:tc>
          <w:tcPr>
            <w:tcW w:w="992" w:type="dxa"/>
            <w:tcBorders>
              <w:bottom w:val="single" w:sz="4" w:space="0" w:color="auto"/>
            </w:tcBorders>
            <w:vAlign w:val="center"/>
            <w:hideMark/>
          </w:tcPr>
          <w:p w:rsidR="000441C9" w:rsidRPr="000441C9" w:rsidRDefault="000441C9" w:rsidP="000441C9">
            <w:pPr>
              <w:pStyle w:val="NoSpacing"/>
              <w:jc w:val="center"/>
              <w:rPr>
                <w:sz w:val="22"/>
                <w:szCs w:val="22"/>
                <w:lang w:val="id-ID"/>
              </w:rPr>
            </w:pPr>
            <w:r w:rsidRPr="000441C9">
              <w:rPr>
                <w:sz w:val="22"/>
                <w:szCs w:val="22"/>
                <w:lang w:val="id-ID"/>
              </w:rPr>
              <w:t>Gain</w:t>
            </w:r>
          </w:p>
        </w:tc>
      </w:tr>
      <w:tr w:rsidR="000441C9" w:rsidRPr="000441C9" w:rsidTr="00874E0C">
        <w:trPr>
          <w:trHeight w:val="269"/>
        </w:trPr>
        <w:tc>
          <w:tcPr>
            <w:tcW w:w="1219" w:type="dxa"/>
            <w:tcBorders>
              <w:top w:val="single" w:sz="4" w:space="0" w:color="auto"/>
              <w:bottom w:val="nil"/>
            </w:tcBorders>
            <w:vAlign w:val="center"/>
            <w:hideMark/>
          </w:tcPr>
          <w:p w:rsidR="000441C9" w:rsidRPr="000441C9" w:rsidRDefault="000441C9" w:rsidP="000441C9">
            <w:pPr>
              <w:pStyle w:val="NoSpacing"/>
              <w:jc w:val="center"/>
              <w:rPr>
                <w:sz w:val="22"/>
                <w:szCs w:val="22"/>
                <w:lang w:val="id-ID"/>
              </w:rPr>
            </w:pPr>
            <w:r w:rsidRPr="000441C9">
              <w:rPr>
                <w:sz w:val="22"/>
                <w:szCs w:val="22"/>
                <w:lang w:val="id-ID"/>
              </w:rPr>
              <w:t>Ukuran Sampel</w:t>
            </w:r>
          </w:p>
        </w:tc>
        <w:tc>
          <w:tcPr>
            <w:tcW w:w="1052" w:type="dxa"/>
            <w:tcBorders>
              <w:top w:val="single" w:sz="4" w:space="0" w:color="auto"/>
              <w:bottom w:val="nil"/>
            </w:tcBorders>
            <w:vAlign w:val="center"/>
            <w:hideMark/>
          </w:tcPr>
          <w:p w:rsidR="000441C9" w:rsidRPr="000441C9" w:rsidRDefault="000441C9" w:rsidP="000441C9">
            <w:pPr>
              <w:ind w:firstLine="0"/>
              <w:jc w:val="center"/>
              <w:rPr>
                <w:color w:val="000000"/>
                <w:sz w:val="22"/>
                <w:szCs w:val="22"/>
              </w:rPr>
            </w:pPr>
            <w:r w:rsidRPr="000441C9">
              <w:rPr>
                <w:color w:val="000000"/>
                <w:sz w:val="22"/>
                <w:szCs w:val="22"/>
              </w:rPr>
              <w:t>22</w:t>
            </w:r>
          </w:p>
        </w:tc>
        <w:tc>
          <w:tcPr>
            <w:tcW w:w="1008" w:type="dxa"/>
            <w:tcBorders>
              <w:top w:val="single" w:sz="4" w:space="0" w:color="auto"/>
              <w:bottom w:val="nil"/>
            </w:tcBorders>
            <w:vAlign w:val="center"/>
            <w:hideMark/>
          </w:tcPr>
          <w:p w:rsidR="000441C9" w:rsidRPr="000441C9" w:rsidRDefault="000441C9" w:rsidP="000441C9">
            <w:pPr>
              <w:ind w:firstLine="0"/>
              <w:jc w:val="center"/>
              <w:rPr>
                <w:color w:val="000000"/>
                <w:sz w:val="22"/>
                <w:szCs w:val="22"/>
              </w:rPr>
            </w:pPr>
            <w:r w:rsidRPr="000441C9">
              <w:rPr>
                <w:color w:val="000000"/>
                <w:sz w:val="22"/>
                <w:szCs w:val="22"/>
              </w:rPr>
              <w:t>22</w:t>
            </w:r>
          </w:p>
        </w:tc>
        <w:tc>
          <w:tcPr>
            <w:tcW w:w="992" w:type="dxa"/>
            <w:tcBorders>
              <w:top w:val="single" w:sz="4" w:space="0" w:color="auto"/>
              <w:bottom w:val="nil"/>
            </w:tcBorders>
            <w:vAlign w:val="center"/>
            <w:hideMark/>
          </w:tcPr>
          <w:p w:rsidR="000441C9" w:rsidRPr="000441C9" w:rsidRDefault="000441C9" w:rsidP="000441C9">
            <w:pPr>
              <w:ind w:firstLine="0"/>
              <w:jc w:val="center"/>
              <w:rPr>
                <w:color w:val="000000"/>
                <w:sz w:val="22"/>
                <w:szCs w:val="22"/>
              </w:rPr>
            </w:pPr>
            <w:r w:rsidRPr="000441C9">
              <w:rPr>
                <w:color w:val="000000"/>
                <w:sz w:val="22"/>
                <w:szCs w:val="22"/>
              </w:rPr>
              <w:t>22</w:t>
            </w:r>
          </w:p>
        </w:tc>
      </w:tr>
      <w:tr w:rsidR="000441C9" w:rsidRPr="000441C9" w:rsidTr="00874E0C">
        <w:trPr>
          <w:trHeight w:val="252"/>
        </w:trPr>
        <w:tc>
          <w:tcPr>
            <w:tcW w:w="1219" w:type="dxa"/>
            <w:tcBorders>
              <w:top w:val="nil"/>
            </w:tcBorders>
            <w:vAlign w:val="center"/>
            <w:hideMark/>
          </w:tcPr>
          <w:p w:rsidR="000441C9" w:rsidRPr="000441C9" w:rsidRDefault="000441C9" w:rsidP="000441C9">
            <w:pPr>
              <w:pStyle w:val="NoSpacing"/>
              <w:jc w:val="center"/>
              <w:rPr>
                <w:sz w:val="22"/>
                <w:szCs w:val="22"/>
                <w:lang w:val="id-ID"/>
              </w:rPr>
            </w:pPr>
            <w:r w:rsidRPr="000441C9">
              <w:rPr>
                <w:sz w:val="22"/>
                <w:szCs w:val="22"/>
                <w:lang w:val="id-ID"/>
              </w:rPr>
              <w:t>Mean</w:t>
            </w:r>
          </w:p>
        </w:tc>
        <w:tc>
          <w:tcPr>
            <w:tcW w:w="1052" w:type="dxa"/>
            <w:tcBorders>
              <w:top w:val="nil"/>
            </w:tcBorders>
            <w:vAlign w:val="center"/>
            <w:hideMark/>
          </w:tcPr>
          <w:p w:rsidR="000441C9" w:rsidRPr="000441C9" w:rsidRDefault="000441C9" w:rsidP="000441C9">
            <w:pPr>
              <w:ind w:firstLine="0"/>
              <w:jc w:val="center"/>
              <w:rPr>
                <w:color w:val="000000"/>
                <w:sz w:val="22"/>
                <w:szCs w:val="22"/>
              </w:rPr>
            </w:pPr>
            <w:r w:rsidRPr="000441C9">
              <w:rPr>
                <w:color w:val="000000"/>
                <w:sz w:val="22"/>
                <w:szCs w:val="22"/>
              </w:rPr>
              <w:t>36</w:t>
            </w:r>
          </w:p>
        </w:tc>
        <w:tc>
          <w:tcPr>
            <w:tcW w:w="1008" w:type="dxa"/>
            <w:tcBorders>
              <w:top w:val="nil"/>
            </w:tcBorders>
            <w:vAlign w:val="center"/>
            <w:hideMark/>
          </w:tcPr>
          <w:p w:rsidR="000441C9" w:rsidRPr="000441C9" w:rsidRDefault="000441C9" w:rsidP="000441C9">
            <w:pPr>
              <w:ind w:firstLine="0"/>
              <w:jc w:val="center"/>
              <w:rPr>
                <w:color w:val="000000"/>
                <w:sz w:val="22"/>
                <w:szCs w:val="22"/>
              </w:rPr>
            </w:pPr>
            <w:r w:rsidRPr="000441C9">
              <w:rPr>
                <w:color w:val="000000"/>
                <w:sz w:val="22"/>
                <w:szCs w:val="22"/>
              </w:rPr>
              <w:t>66,27</w:t>
            </w:r>
          </w:p>
        </w:tc>
        <w:tc>
          <w:tcPr>
            <w:tcW w:w="992" w:type="dxa"/>
            <w:tcBorders>
              <w:top w:val="nil"/>
            </w:tcBorders>
            <w:vAlign w:val="center"/>
            <w:hideMark/>
          </w:tcPr>
          <w:p w:rsidR="000441C9" w:rsidRPr="000441C9" w:rsidRDefault="000441C9" w:rsidP="000441C9">
            <w:pPr>
              <w:ind w:firstLine="0"/>
              <w:jc w:val="center"/>
              <w:rPr>
                <w:color w:val="000000"/>
                <w:sz w:val="22"/>
                <w:szCs w:val="22"/>
              </w:rPr>
            </w:pPr>
            <w:r w:rsidRPr="000441C9">
              <w:rPr>
                <w:color w:val="000000"/>
                <w:sz w:val="22"/>
                <w:szCs w:val="22"/>
              </w:rPr>
              <w:t>0,49</w:t>
            </w:r>
          </w:p>
        </w:tc>
      </w:tr>
      <w:tr w:rsidR="000441C9" w:rsidRPr="000441C9" w:rsidTr="00874E0C">
        <w:trPr>
          <w:trHeight w:val="269"/>
        </w:trPr>
        <w:tc>
          <w:tcPr>
            <w:tcW w:w="1219" w:type="dxa"/>
            <w:vAlign w:val="center"/>
            <w:hideMark/>
          </w:tcPr>
          <w:p w:rsidR="000441C9" w:rsidRPr="000441C9" w:rsidRDefault="000441C9" w:rsidP="000441C9">
            <w:pPr>
              <w:pStyle w:val="NoSpacing"/>
              <w:jc w:val="center"/>
              <w:rPr>
                <w:sz w:val="22"/>
                <w:szCs w:val="22"/>
                <w:lang w:val="id-ID"/>
              </w:rPr>
            </w:pPr>
            <w:r w:rsidRPr="000441C9">
              <w:rPr>
                <w:sz w:val="22"/>
                <w:szCs w:val="22"/>
                <w:lang w:val="id-ID"/>
              </w:rPr>
              <w:t>Median</w:t>
            </w:r>
          </w:p>
        </w:tc>
        <w:tc>
          <w:tcPr>
            <w:tcW w:w="105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38</w:t>
            </w:r>
          </w:p>
        </w:tc>
        <w:tc>
          <w:tcPr>
            <w:tcW w:w="1008"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64</w:t>
            </w:r>
          </w:p>
        </w:tc>
        <w:tc>
          <w:tcPr>
            <w:tcW w:w="99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0,49</w:t>
            </w:r>
          </w:p>
        </w:tc>
      </w:tr>
      <w:tr w:rsidR="000441C9" w:rsidRPr="000441C9" w:rsidTr="00874E0C">
        <w:trPr>
          <w:trHeight w:val="252"/>
        </w:trPr>
        <w:tc>
          <w:tcPr>
            <w:tcW w:w="1219" w:type="dxa"/>
            <w:vAlign w:val="center"/>
            <w:hideMark/>
          </w:tcPr>
          <w:p w:rsidR="000441C9" w:rsidRPr="000441C9" w:rsidRDefault="000441C9" w:rsidP="000441C9">
            <w:pPr>
              <w:pStyle w:val="NoSpacing"/>
              <w:jc w:val="center"/>
              <w:rPr>
                <w:sz w:val="22"/>
                <w:szCs w:val="22"/>
                <w:lang w:val="id-ID"/>
              </w:rPr>
            </w:pPr>
            <w:r w:rsidRPr="000441C9">
              <w:rPr>
                <w:sz w:val="22"/>
                <w:szCs w:val="22"/>
                <w:lang w:val="id-ID"/>
              </w:rPr>
              <w:t>Modus</w:t>
            </w:r>
          </w:p>
        </w:tc>
        <w:tc>
          <w:tcPr>
            <w:tcW w:w="105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58</w:t>
            </w:r>
          </w:p>
        </w:tc>
        <w:tc>
          <w:tcPr>
            <w:tcW w:w="1008"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60</w:t>
            </w:r>
          </w:p>
        </w:tc>
        <w:tc>
          <w:tcPr>
            <w:tcW w:w="99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0,38</w:t>
            </w:r>
          </w:p>
        </w:tc>
      </w:tr>
      <w:tr w:rsidR="000441C9" w:rsidRPr="000441C9" w:rsidTr="00874E0C">
        <w:trPr>
          <w:trHeight w:val="269"/>
        </w:trPr>
        <w:tc>
          <w:tcPr>
            <w:tcW w:w="1219" w:type="dxa"/>
            <w:vAlign w:val="center"/>
            <w:hideMark/>
          </w:tcPr>
          <w:p w:rsidR="000441C9" w:rsidRPr="000441C9" w:rsidRDefault="000441C9" w:rsidP="000441C9">
            <w:pPr>
              <w:pStyle w:val="NoSpacing"/>
              <w:jc w:val="center"/>
              <w:rPr>
                <w:sz w:val="22"/>
                <w:szCs w:val="22"/>
                <w:lang w:val="id-ID"/>
              </w:rPr>
            </w:pPr>
            <w:r w:rsidRPr="000441C9">
              <w:rPr>
                <w:sz w:val="22"/>
                <w:szCs w:val="22"/>
                <w:lang w:val="id-ID"/>
              </w:rPr>
              <w:t>Simpangan Baku</w:t>
            </w:r>
          </w:p>
        </w:tc>
        <w:tc>
          <w:tcPr>
            <w:tcW w:w="105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16,58</w:t>
            </w:r>
          </w:p>
        </w:tc>
        <w:tc>
          <w:tcPr>
            <w:tcW w:w="1008"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14,94</w:t>
            </w:r>
          </w:p>
        </w:tc>
        <w:tc>
          <w:tcPr>
            <w:tcW w:w="99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0,13</w:t>
            </w:r>
          </w:p>
        </w:tc>
      </w:tr>
      <w:tr w:rsidR="000441C9" w:rsidRPr="000441C9" w:rsidTr="00874E0C">
        <w:trPr>
          <w:trHeight w:val="252"/>
        </w:trPr>
        <w:tc>
          <w:tcPr>
            <w:tcW w:w="1219" w:type="dxa"/>
            <w:vAlign w:val="center"/>
            <w:hideMark/>
          </w:tcPr>
          <w:p w:rsidR="000441C9" w:rsidRPr="000441C9" w:rsidRDefault="000441C9" w:rsidP="000441C9">
            <w:pPr>
              <w:pStyle w:val="NoSpacing"/>
              <w:jc w:val="center"/>
              <w:rPr>
                <w:sz w:val="22"/>
                <w:szCs w:val="22"/>
                <w:lang w:val="id-ID"/>
              </w:rPr>
            </w:pPr>
            <w:r w:rsidRPr="000441C9">
              <w:rPr>
                <w:sz w:val="22"/>
                <w:szCs w:val="22"/>
                <w:lang w:val="id-ID"/>
              </w:rPr>
              <w:t>Variansi</w:t>
            </w:r>
          </w:p>
        </w:tc>
        <w:tc>
          <w:tcPr>
            <w:tcW w:w="105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275,05</w:t>
            </w:r>
          </w:p>
        </w:tc>
        <w:tc>
          <w:tcPr>
            <w:tcW w:w="1008"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223,35</w:t>
            </w:r>
          </w:p>
        </w:tc>
        <w:tc>
          <w:tcPr>
            <w:tcW w:w="99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0,02</w:t>
            </w:r>
          </w:p>
        </w:tc>
      </w:tr>
      <w:tr w:rsidR="000441C9" w:rsidRPr="000441C9" w:rsidTr="00874E0C">
        <w:trPr>
          <w:trHeight w:val="269"/>
        </w:trPr>
        <w:tc>
          <w:tcPr>
            <w:tcW w:w="1219" w:type="dxa"/>
            <w:vAlign w:val="center"/>
            <w:hideMark/>
          </w:tcPr>
          <w:p w:rsidR="000441C9" w:rsidRPr="000441C9" w:rsidRDefault="000441C9" w:rsidP="000441C9">
            <w:pPr>
              <w:pStyle w:val="NoSpacing"/>
              <w:jc w:val="center"/>
              <w:rPr>
                <w:sz w:val="22"/>
                <w:szCs w:val="22"/>
                <w:lang w:val="id-ID"/>
              </w:rPr>
            </w:pPr>
            <w:r w:rsidRPr="000441C9">
              <w:rPr>
                <w:sz w:val="22"/>
                <w:szCs w:val="22"/>
                <w:lang w:val="id-ID"/>
              </w:rPr>
              <w:t>Minimum</w:t>
            </w:r>
          </w:p>
        </w:tc>
        <w:tc>
          <w:tcPr>
            <w:tcW w:w="105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8</w:t>
            </w:r>
          </w:p>
        </w:tc>
        <w:tc>
          <w:tcPr>
            <w:tcW w:w="1008"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42</w:t>
            </w:r>
          </w:p>
        </w:tc>
        <w:tc>
          <w:tcPr>
            <w:tcW w:w="99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0,26</w:t>
            </w:r>
          </w:p>
        </w:tc>
      </w:tr>
      <w:tr w:rsidR="000441C9" w:rsidRPr="000441C9" w:rsidTr="00874E0C">
        <w:trPr>
          <w:trHeight w:val="252"/>
        </w:trPr>
        <w:tc>
          <w:tcPr>
            <w:tcW w:w="1219" w:type="dxa"/>
            <w:vAlign w:val="center"/>
            <w:hideMark/>
          </w:tcPr>
          <w:p w:rsidR="000441C9" w:rsidRPr="000441C9" w:rsidRDefault="000441C9" w:rsidP="000441C9">
            <w:pPr>
              <w:pStyle w:val="NoSpacing"/>
              <w:jc w:val="center"/>
              <w:rPr>
                <w:sz w:val="22"/>
                <w:szCs w:val="22"/>
                <w:lang w:val="id-ID"/>
              </w:rPr>
            </w:pPr>
            <w:r w:rsidRPr="000441C9">
              <w:rPr>
                <w:sz w:val="22"/>
                <w:szCs w:val="22"/>
                <w:lang w:val="id-ID"/>
              </w:rPr>
              <w:t>Maksimum</w:t>
            </w:r>
          </w:p>
        </w:tc>
        <w:tc>
          <w:tcPr>
            <w:tcW w:w="105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58</w:t>
            </w:r>
          </w:p>
        </w:tc>
        <w:tc>
          <w:tcPr>
            <w:tcW w:w="1008"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88</w:t>
            </w:r>
          </w:p>
        </w:tc>
        <w:tc>
          <w:tcPr>
            <w:tcW w:w="992" w:type="dxa"/>
            <w:vAlign w:val="center"/>
            <w:hideMark/>
          </w:tcPr>
          <w:p w:rsidR="000441C9" w:rsidRPr="000441C9" w:rsidRDefault="000441C9" w:rsidP="000441C9">
            <w:pPr>
              <w:ind w:firstLine="0"/>
              <w:jc w:val="center"/>
              <w:rPr>
                <w:color w:val="000000"/>
                <w:sz w:val="22"/>
                <w:szCs w:val="22"/>
              </w:rPr>
            </w:pPr>
            <w:r w:rsidRPr="000441C9">
              <w:rPr>
                <w:color w:val="000000"/>
                <w:sz w:val="22"/>
                <w:szCs w:val="22"/>
              </w:rPr>
              <w:t>0,78</w:t>
            </w:r>
          </w:p>
        </w:tc>
      </w:tr>
    </w:tbl>
    <w:p w:rsidR="00874E0C" w:rsidRPr="00874E0C" w:rsidRDefault="00874E0C" w:rsidP="00874E0C">
      <w:pPr>
        <w:rPr>
          <w:rFonts w:cs="Times New Roman"/>
        </w:rPr>
      </w:pPr>
      <w:r w:rsidRPr="00874E0C">
        <w:rPr>
          <w:rFonts w:cs="Times New Roman"/>
        </w:rPr>
        <w:t xml:space="preserve">Berdasarkan hasil belajar matematika siswa pada </w:t>
      </w:r>
      <w:r w:rsidRPr="00874E0C">
        <w:rPr>
          <w:rFonts w:cs="Times New Roman"/>
          <w:i/>
        </w:rPr>
        <w:t>pre-test</w:t>
      </w:r>
      <w:r w:rsidRPr="00874E0C">
        <w:rPr>
          <w:rFonts w:cs="Times New Roman"/>
        </w:rPr>
        <w:t xml:space="preserve"> terlihat bahwa nilai mean </w:t>
      </w:r>
      <m:oMath>
        <m:r>
          <w:rPr>
            <w:rFonts w:ascii="Cambria Math" w:hAnsi="Cambria Math" w:cs="Times New Roman"/>
          </w:rPr>
          <m:t>36</m:t>
        </m:r>
      </m:oMath>
      <w:r w:rsidRPr="00874E0C">
        <w:rPr>
          <w:rFonts w:cs="Times New Roman"/>
        </w:rPr>
        <w:t xml:space="preserve"> berada di bawah KKM mata pelajaran matematika yakni </w:t>
      </w:r>
      <m:oMath>
        <m:r>
          <w:rPr>
            <w:rFonts w:ascii="Cambria Math" w:hAnsi="Cambria Math" w:cs="Times New Roman"/>
          </w:rPr>
          <m:t>75</m:t>
        </m:r>
      </m:oMath>
      <w:r w:rsidRPr="00874E0C">
        <w:rPr>
          <w:rFonts w:cs="Times New Roman"/>
        </w:rPr>
        <w:t xml:space="preserve">. Sedangkan nilai mean </w:t>
      </w:r>
      <w:r w:rsidRPr="00874E0C">
        <w:rPr>
          <w:rFonts w:cs="Times New Roman"/>
          <w:i/>
        </w:rPr>
        <w:t>post-test</w:t>
      </w:r>
      <w:r w:rsidRPr="00874E0C">
        <w:rPr>
          <w:rFonts w:cs="Times New Roman"/>
        </w:rPr>
        <w:t xml:space="preserve"> </w:t>
      </w:r>
      <m:oMath>
        <m:r>
          <w:rPr>
            <w:rFonts w:ascii="Cambria Math" w:hAnsi="Cambria Math" w:cs="Times New Roman"/>
          </w:rPr>
          <m:t>66,27</m:t>
        </m:r>
      </m:oMath>
      <w:r w:rsidRPr="00874E0C">
        <w:rPr>
          <w:rFonts w:cs="Times New Roman"/>
        </w:rPr>
        <w:t xml:space="preserve"> menunjukkan bahwa rata-rata nilai matematika siswa setelah diberikan pembelajaran dengan menggunakan media </w:t>
      </w:r>
      <w:r w:rsidRPr="00874E0C">
        <w:rPr>
          <w:rFonts w:cs="Times New Roman"/>
          <w:i/>
        </w:rPr>
        <w:t>Geofomers</w:t>
      </w:r>
      <w:r w:rsidRPr="00874E0C">
        <w:rPr>
          <w:rFonts w:cs="Times New Roman"/>
        </w:rPr>
        <w:t xml:space="preserve"> masih berada di bawah KKM mata pelajaran matematika (</w:t>
      </w:r>
      <m:oMath>
        <m:r>
          <w:rPr>
            <w:rFonts w:ascii="Cambria Math" w:hAnsi="Cambria Math" w:cs="Times New Roman"/>
          </w:rPr>
          <m:t>75)</m:t>
        </m:r>
      </m:oMath>
      <w:r w:rsidRPr="00874E0C">
        <w:rPr>
          <w:rFonts w:cs="Times New Roman"/>
        </w:rPr>
        <w:t>.</w:t>
      </w:r>
    </w:p>
    <w:p w:rsidR="00874E0C" w:rsidRPr="00874E0C" w:rsidRDefault="00874E0C" w:rsidP="00874E0C">
      <w:pPr>
        <w:rPr>
          <w:rFonts w:cs="Times New Roman"/>
        </w:rPr>
      </w:pPr>
      <w:r w:rsidRPr="00874E0C">
        <w:rPr>
          <w:rFonts w:cs="Times New Roman"/>
        </w:rPr>
        <w:t xml:space="preserve">Pada hasil </w:t>
      </w:r>
      <w:r w:rsidRPr="00874E0C">
        <w:rPr>
          <w:rFonts w:cs="Times New Roman"/>
          <w:i/>
        </w:rPr>
        <w:t>pre-test</w:t>
      </w:r>
      <w:r w:rsidRPr="00874E0C">
        <w:rPr>
          <w:rFonts w:cs="Times New Roman"/>
        </w:rPr>
        <w:t xml:space="preserve">, median </w:t>
      </w:r>
      <m:oMath>
        <m:r>
          <w:rPr>
            <w:rFonts w:ascii="Cambria Math" w:hAnsi="Cambria Math" w:cs="Times New Roman"/>
          </w:rPr>
          <m:t>38</m:t>
        </m:r>
      </m:oMath>
      <w:r w:rsidRPr="00874E0C">
        <w:rPr>
          <w:rFonts w:cs="Times New Roman"/>
        </w:rPr>
        <w:t xml:space="preserve"> dan modus </w:t>
      </w:r>
      <m:oMath>
        <m:r>
          <w:rPr>
            <w:rFonts w:ascii="Cambria Math" w:hAnsi="Cambria Math" w:cs="Times New Roman"/>
          </w:rPr>
          <m:t>58</m:t>
        </m:r>
      </m:oMath>
      <w:r w:rsidRPr="00874E0C">
        <w:rPr>
          <w:rFonts w:cs="Times New Roman"/>
        </w:rPr>
        <w:t xml:space="preserve"> menunjukkan bahwa sekitar 50% siswa </w:t>
      </w:r>
      <w:r w:rsidRPr="00874E0C">
        <w:rPr>
          <w:rFonts w:cs="Times New Roman"/>
        </w:rPr>
        <w:lastRenderedPageBreak/>
        <w:t xml:space="preserve">memperoleh nilai kecil dari atau sama dengan </w:t>
      </w:r>
      <m:oMath>
        <m:r>
          <w:rPr>
            <w:rFonts w:ascii="Cambria Math" w:hAnsi="Cambria Math" w:cs="Times New Roman"/>
          </w:rPr>
          <m:t>38</m:t>
        </m:r>
      </m:oMath>
      <w:r w:rsidRPr="00874E0C">
        <w:rPr>
          <w:rFonts w:cs="Times New Roman"/>
        </w:rPr>
        <w:t xml:space="preserve"> dan siswa paling banyak memperoleh nilai </w:t>
      </w:r>
      <m:oMath>
        <m:r>
          <w:rPr>
            <w:rFonts w:ascii="Cambria Math" w:hAnsi="Cambria Math" w:cs="Times New Roman"/>
          </w:rPr>
          <m:t>58</m:t>
        </m:r>
      </m:oMath>
      <w:r w:rsidRPr="00874E0C">
        <w:rPr>
          <w:rFonts w:cs="Times New Roman"/>
        </w:rPr>
        <w:t xml:space="preserve">. Sedangkan pada </w:t>
      </w:r>
      <w:r w:rsidRPr="00874E0C">
        <w:rPr>
          <w:rFonts w:cs="Times New Roman"/>
          <w:i/>
        </w:rPr>
        <w:t>post-test</w:t>
      </w:r>
      <w:r w:rsidRPr="00874E0C">
        <w:rPr>
          <w:rFonts w:cs="Times New Roman"/>
        </w:rPr>
        <w:t xml:space="preserve">, median </w:t>
      </w:r>
      <m:oMath>
        <m:r>
          <w:rPr>
            <w:rFonts w:ascii="Cambria Math" w:hAnsi="Cambria Math" w:cs="Times New Roman"/>
          </w:rPr>
          <m:t>64</m:t>
        </m:r>
      </m:oMath>
      <w:r w:rsidRPr="00874E0C">
        <w:rPr>
          <w:rFonts w:cs="Times New Roman"/>
        </w:rPr>
        <w:t xml:space="preserve"> dan modus </w:t>
      </w:r>
      <m:oMath>
        <m:r>
          <w:rPr>
            <w:rFonts w:ascii="Cambria Math" w:hAnsi="Cambria Math" w:cs="Times New Roman"/>
          </w:rPr>
          <m:t>60</m:t>
        </m:r>
      </m:oMath>
      <w:r w:rsidRPr="00874E0C">
        <w:rPr>
          <w:rFonts w:cs="Times New Roman"/>
        </w:rPr>
        <w:t xml:space="preserve"> yang menunjukkan bahwa sekitar 50% siswa memperoleh nilai kecil dari atau sama dengan </w:t>
      </w:r>
      <m:oMath>
        <m:r>
          <w:rPr>
            <w:rFonts w:ascii="Cambria Math" w:hAnsi="Cambria Math" w:cs="Times New Roman"/>
          </w:rPr>
          <m:t>64</m:t>
        </m:r>
      </m:oMath>
      <w:r w:rsidRPr="00874E0C">
        <w:rPr>
          <w:rFonts w:cs="Times New Roman"/>
        </w:rPr>
        <w:t xml:space="preserve"> dan siswa paling banyak memperoleh nilai </w:t>
      </w:r>
      <m:oMath>
        <m:r>
          <w:rPr>
            <w:rFonts w:ascii="Cambria Math" w:hAnsi="Cambria Math" w:cs="Times New Roman"/>
          </w:rPr>
          <m:t>60</m:t>
        </m:r>
      </m:oMath>
      <w:r w:rsidRPr="00874E0C">
        <w:rPr>
          <w:rFonts w:cs="Times New Roman"/>
        </w:rPr>
        <w:t>.</w:t>
      </w:r>
    </w:p>
    <w:p w:rsidR="00874E0C" w:rsidRPr="00874E0C" w:rsidRDefault="00874E0C" w:rsidP="00874E0C">
      <w:pPr>
        <w:rPr>
          <w:rFonts w:cs="Times New Roman"/>
        </w:rPr>
      </w:pPr>
      <w:r w:rsidRPr="00874E0C">
        <w:rPr>
          <w:rFonts w:cs="Times New Roman"/>
        </w:rPr>
        <w:t xml:space="preserve">Dilihat dari simpangan baku </w:t>
      </w:r>
      <w:r w:rsidRPr="00874E0C">
        <w:rPr>
          <w:rFonts w:cs="Times New Roman"/>
          <w:i/>
        </w:rPr>
        <w:t>pre-test</w:t>
      </w:r>
      <w:r w:rsidRPr="00874E0C">
        <w:rPr>
          <w:rFonts w:cs="Times New Roman"/>
        </w:rPr>
        <w:t xml:space="preserve"> </w:t>
      </w:r>
      <m:oMath>
        <m:r>
          <w:rPr>
            <w:rFonts w:ascii="Cambria Math" w:eastAsia="Calibri" w:hAnsi="Cambria Math" w:cs="Times New Roman"/>
          </w:rPr>
          <m:t>16,58</m:t>
        </m:r>
      </m:oMath>
      <w:r w:rsidRPr="00874E0C">
        <w:rPr>
          <w:rFonts w:cs="Times New Roman"/>
        </w:rPr>
        <w:t xml:space="preserve"> yang lebih besar dari simpangan baku </w:t>
      </w:r>
      <w:r w:rsidRPr="00874E0C">
        <w:rPr>
          <w:rFonts w:cs="Times New Roman"/>
          <w:i/>
        </w:rPr>
        <w:t>post-test</w:t>
      </w:r>
      <w:r w:rsidRPr="00874E0C">
        <w:rPr>
          <w:rFonts w:cs="Times New Roman"/>
        </w:rPr>
        <w:t xml:space="preserve"> </w:t>
      </w:r>
      <m:oMath>
        <m:r>
          <w:rPr>
            <w:rFonts w:ascii="Cambria Math" w:eastAsia="Calibri" w:hAnsi="Cambria Math" w:cs="Times New Roman"/>
          </w:rPr>
          <m:t>14,94</m:t>
        </m:r>
      </m:oMath>
      <w:r w:rsidRPr="00874E0C">
        <w:rPr>
          <w:rFonts w:cs="Times New Roman"/>
        </w:rPr>
        <w:t xml:space="preserve"> memperlihatkan bahwa kemampuan siswa sebelum diberikan pembelajaran dengan menggunakan media </w:t>
      </w:r>
      <w:r w:rsidRPr="00874E0C">
        <w:rPr>
          <w:rFonts w:cs="Times New Roman"/>
          <w:i/>
        </w:rPr>
        <w:t>Geofomers</w:t>
      </w:r>
      <w:r w:rsidRPr="00874E0C">
        <w:rPr>
          <w:rFonts w:cs="Times New Roman"/>
        </w:rPr>
        <w:t xml:space="preserve"> lebih bervariasi dari kemampuan siswa setelah perlakuan. Walaupun demikian, nilai rata-rata siswa pada </w:t>
      </w:r>
      <w:r w:rsidRPr="00874E0C">
        <w:rPr>
          <w:rFonts w:cs="Times New Roman"/>
          <w:i/>
        </w:rPr>
        <w:t>post-test</w:t>
      </w:r>
      <w:r w:rsidRPr="00874E0C">
        <w:rPr>
          <w:rFonts w:cs="Times New Roman"/>
        </w:rPr>
        <w:t xml:space="preserve"> berada di bawah KKM.</w:t>
      </w:r>
    </w:p>
    <w:p w:rsidR="00874E0C" w:rsidRPr="00874E0C" w:rsidRDefault="00874E0C" w:rsidP="00874E0C">
      <w:pPr>
        <w:rPr>
          <w:rFonts w:cs="Times New Roman"/>
        </w:rPr>
      </w:pPr>
      <w:r w:rsidRPr="00874E0C">
        <w:rPr>
          <w:rFonts w:cs="Times New Roman"/>
        </w:rPr>
        <w:t xml:space="preserve">Berdasarkan indikator keefektifan untuk kategori tes hasil belajar matematika, rata-rata hasil belajar matematika siswa atau </w:t>
      </w:r>
      <w:r w:rsidRPr="00874E0C">
        <w:rPr>
          <w:rFonts w:cs="Times New Roman"/>
          <w:i/>
        </w:rPr>
        <w:t>post-test</w:t>
      </w:r>
      <w:r w:rsidRPr="00874E0C">
        <w:rPr>
          <w:rFonts w:cs="Times New Roman"/>
        </w:rPr>
        <w:t xml:space="preserve"> siswa adalah </w:t>
      </w:r>
      <m:oMath>
        <m:r>
          <w:rPr>
            <w:rFonts w:ascii="Cambria Math" w:hAnsi="Cambria Math" w:cs="Times New Roman"/>
          </w:rPr>
          <m:t>66,27</m:t>
        </m:r>
      </m:oMath>
      <w:r w:rsidRPr="00874E0C">
        <w:rPr>
          <w:rFonts w:cs="Times New Roman"/>
        </w:rPr>
        <w:t xml:space="preserve"> yang lebih kecil dari KKM yaitu </w:t>
      </w:r>
      <m:oMath>
        <m:r>
          <w:rPr>
            <w:rFonts w:ascii="Cambria Math" w:hAnsi="Cambria Math" w:cs="Times New Roman"/>
          </w:rPr>
          <m:t>75</m:t>
        </m:r>
      </m:oMath>
      <w:r w:rsidRPr="00874E0C">
        <w:rPr>
          <w:rFonts w:cs="Times New Roman"/>
        </w:rPr>
        <w:t xml:space="preserve"> yang berarti tidak memenuhi kriteria keefektifan.</w:t>
      </w:r>
    </w:p>
    <w:p w:rsidR="00874E0C" w:rsidRPr="00874E0C" w:rsidRDefault="00874E0C" w:rsidP="00874E0C">
      <w:pPr>
        <w:rPr>
          <w:rFonts w:cs="Times New Roman"/>
        </w:rPr>
      </w:pPr>
      <w:r w:rsidRPr="00874E0C">
        <w:rPr>
          <w:rFonts w:cs="Times New Roman"/>
        </w:rPr>
        <w:t xml:space="preserve">Berdasarkan hasil belajar matematika siswa pada </w:t>
      </w:r>
      <w:r w:rsidRPr="00874E0C">
        <w:rPr>
          <w:rFonts w:cs="Times New Roman"/>
          <w:i/>
        </w:rPr>
        <w:t xml:space="preserve">gain </w:t>
      </w:r>
      <w:r w:rsidRPr="00874E0C">
        <w:rPr>
          <w:rFonts w:cs="Times New Roman"/>
        </w:rPr>
        <w:t xml:space="preserve">ternormalisasi terlihat bahwa nilai mean </w:t>
      </w:r>
      <m:oMath>
        <m:r>
          <w:rPr>
            <w:rFonts w:ascii="Cambria Math" w:eastAsia="Calibri" w:hAnsi="Cambria Math" w:cs="Times New Roman"/>
          </w:rPr>
          <m:t>0,46</m:t>
        </m:r>
      </m:oMath>
      <w:r w:rsidRPr="00874E0C">
        <w:rPr>
          <w:rFonts w:cs="Times New Roman"/>
        </w:rPr>
        <w:t xml:space="preserve"> berada di berada pada kategori sedang (</w:t>
      </w:r>
      <m:oMath>
        <m:r>
          <w:rPr>
            <w:rFonts w:ascii="Cambria Math" w:hAnsi="Cambria Math" w:cs="Times New Roman"/>
          </w:rPr>
          <m:t>0,3≤g&lt;0,7</m:t>
        </m:r>
      </m:oMath>
      <w:r w:rsidRPr="00874E0C">
        <w:rPr>
          <w:rFonts w:eastAsiaTheme="minorEastAsia" w:cs="Times New Roman"/>
        </w:rPr>
        <w:t>)</w:t>
      </w:r>
      <w:r w:rsidRPr="00874E0C">
        <w:rPr>
          <w:rFonts w:cs="Times New Roman"/>
        </w:rPr>
        <w:t xml:space="preserve">. Pada </w:t>
      </w:r>
      <w:r w:rsidRPr="00874E0C">
        <w:rPr>
          <w:rFonts w:cs="Times New Roman"/>
          <w:i/>
        </w:rPr>
        <w:t xml:space="preserve">gain </w:t>
      </w:r>
      <w:r w:rsidRPr="00874E0C">
        <w:rPr>
          <w:rFonts w:cs="Times New Roman"/>
        </w:rPr>
        <w:t xml:space="preserve">ternormalisasi, median </w:t>
      </w:r>
      <m:oMath>
        <m:r>
          <w:rPr>
            <w:rFonts w:ascii="Cambria Math" w:hAnsi="Cambria Math" w:cs="Times New Roman"/>
          </w:rPr>
          <m:t>0,49</m:t>
        </m:r>
      </m:oMath>
      <w:r w:rsidRPr="00874E0C">
        <w:rPr>
          <w:rFonts w:cs="Times New Roman"/>
        </w:rPr>
        <w:t xml:space="preserve"> dan modus </w:t>
      </w:r>
      <m:oMath>
        <m:r>
          <w:rPr>
            <w:rFonts w:ascii="Cambria Math" w:hAnsi="Cambria Math" w:cs="Times New Roman"/>
          </w:rPr>
          <m:t>0,38</m:t>
        </m:r>
      </m:oMath>
      <w:r w:rsidRPr="00874E0C">
        <w:rPr>
          <w:rFonts w:cs="Times New Roman"/>
        </w:rPr>
        <w:t xml:space="preserve"> menunjukkan bahwa sekitar 50% siswa memperoleh skor </w:t>
      </w:r>
      <w:r w:rsidRPr="00874E0C">
        <w:rPr>
          <w:rFonts w:cs="Times New Roman"/>
          <w:i/>
        </w:rPr>
        <w:t>gain</w:t>
      </w:r>
      <w:r w:rsidRPr="00874E0C">
        <w:rPr>
          <w:rFonts w:cs="Times New Roman"/>
        </w:rPr>
        <w:t xml:space="preserve"> ternormalisasi kecil dari atau sama dengan </w:t>
      </w:r>
      <m:oMath>
        <m:r>
          <w:rPr>
            <w:rFonts w:ascii="Cambria Math" w:hAnsi="Cambria Math" w:cs="Times New Roman"/>
          </w:rPr>
          <m:t>0,49</m:t>
        </m:r>
      </m:oMath>
      <w:r w:rsidRPr="00874E0C">
        <w:rPr>
          <w:rFonts w:cs="Times New Roman"/>
        </w:rPr>
        <w:t xml:space="preserve"> dan siswa paling banyak memperoleh skor </w:t>
      </w:r>
      <m:oMath>
        <m:r>
          <w:rPr>
            <w:rFonts w:ascii="Cambria Math" w:hAnsi="Cambria Math" w:cs="Times New Roman"/>
          </w:rPr>
          <m:t>0,38</m:t>
        </m:r>
      </m:oMath>
      <w:r w:rsidRPr="00874E0C">
        <w:rPr>
          <w:rFonts w:cs="Times New Roman"/>
        </w:rPr>
        <w:t xml:space="preserve">. </w:t>
      </w:r>
    </w:p>
    <w:p w:rsidR="000441C9" w:rsidRDefault="00874E0C" w:rsidP="00874E0C">
      <w:pPr>
        <w:rPr>
          <w:rFonts w:cs="Times New Roman"/>
        </w:rPr>
      </w:pPr>
      <w:r w:rsidRPr="00874E0C">
        <w:rPr>
          <w:rFonts w:cs="Times New Roman"/>
        </w:rPr>
        <w:t xml:space="preserve">Klasifikasi peningkatan hasil belajar matematika siswa dapat ditunjukkan menggunakan </w:t>
      </w:r>
      <w:r w:rsidRPr="00874E0C">
        <w:rPr>
          <w:rFonts w:cs="Times New Roman"/>
          <w:i/>
        </w:rPr>
        <w:t>gain</w:t>
      </w:r>
      <w:r w:rsidRPr="00874E0C">
        <w:rPr>
          <w:rFonts w:cs="Times New Roman"/>
        </w:rPr>
        <w:t xml:space="preserve"> ternormalisasi seperti pada tabel berikut.</w:t>
      </w:r>
    </w:p>
    <w:p w:rsidR="00874E0C" w:rsidRDefault="00874E0C" w:rsidP="00874E0C">
      <w:pPr>
        <w:pStyle w:val="Caption"/>
        <w:ind w:firstLine="0"/>
        <w:rPr>
          <w:lang w:val="en-US"/>
        </w:rPr>
      </w:pPr>
      <w:r>
        <w:t xml:space="preserve">Tabel </w:t>
      </w:r>
      <w:fldSimple w:instr=" SEQ Tabel \* ARABIC ">
        <w:r w:rsidR="001D5E16">
          <w:rPr>
            <w:noProof/>
          </w:rPr>
          <w:t>8</w:t>
        </w:r>
      </w:fldSimple>
      <w:r>
        <w:rPr>
          <w:lang w:val="en-US"/>
        </w:rPr>
        <w:t xml:space="preserve">. </w:t>
      </w:r>
      <w:proofErr w:type="spellStart"/>
      <w:r>
        <w:rPr>
          <w:lang w:val="en-US"/>
        </w:rPr>
        <w:t>Rekapitulasi</w:t>
      </w:r>
      <w:proofErr w:type="spellEnd"/>
      <w:r>
        <w:rPr>
          <w:lang w:val="en-US"/>
        </w:rPr>
        <w:t xml:space="preserve"> Data </w:t>
      </w:r>
      <w:r>
        <w:rPr>
          <w:i/>
          <w:lang w:val="en-US"/>
        </w:rPr>
        <w:t xml:space="preserve">Gain </w:t>
      </w:r>
      <w:proofErr w:type="spellStart"/>
      <w:r>
        <w:rPr>
          <w:lang w:val="en-US"/>
        </w:rPr>
        <w:t>Ternormalisasi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992"/>
        <w:gridCol w:w="993"/>
        <w:gridCol w:w="1127"/>
      </w:tblGrid>
      <w:tr w:rsidR="00874E0C" w:rsidRPr="00874E0C" w:rsidTr="00874E0C">
        <w:trPr>
          <w:jc w:val="center"/>
        </w:trPr>
        <w:tc>
          <w:tcPr>
            <w:tcW w:w="1129" w:type="dxa"/>
            <w:tcBorders>
              <w:bottom w:val="single" w:sz="4" w:space="0" w:color="auto"/>
            </w:tcBorders>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Koefisien</w:t>
            </w:r>
            <w:proofErr w:type="spellEnd"/>
            <w:r w:rsidRPr="00874E0C">
              <w:rPr>
                <w:sz w:val="22"/>
                <w:szCs w:val="22"/>
              </w:rPr>
              <w:t xml:space="preserve"> </w:t>
            </w:r>
            <w:r w:rsidRPr="00874E0C">
              <w:rPr>
                <w:i/>
                <w:sz w:val="22"/>
                <w:szCs w:val="22"/>
              </w:rPr>
              <w:t>gain</w:t>
            </w:r>
            <w:r w:rsidRPr="00874E0C">
              <w:rPr>
                <w:sz w:val="22"/>
                <w:szCs w:val="22"/>
              </w:rPr>
              <w:t xml:space="preserve"> </w:t>
            </w:r>
            <w:proofErr w:type="spellStart"/>
            <w:r w:rsidRPr="00874E0C">
              <w:rPr>
                <w:sz w:val="22"/>
                <w:szCs w:val="22"/>
              </w:rPr>
              <w:t>ternormalisasi</w:t>
            </w:r>
            <w:proofErr w:type="spellEnd"/>
          </w:p>
        </w:tc>
        <w:tc>
          <w:tcPr>
            <w:tcW w:w="992" w:type="dxa"/>
            <w:tcBorders>
              <w:bottom w:val="single" w:sz="4" w:space="0" w:color="auto"/>
            </w:tcBorders>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Jumlah</w:t>
            </w:r>
            <w:proofErr w:type="spellEnd"/>
            <w:r w:rsidRPr="00874E0C">
              <w:rPr>
                <w:sz w:val="22"/>
                <w:szCs w:val="22"/>
              </w:rPr>
              <w:t xml:space="preserve"> </w:t>
            </w:r>
            <w:proofErr w:type="spellStart"/>
            <w:r w:rsidRPr="00874E0C">
              <w:rPr>
                <w:sz w:val="22"/>
                <w:szCs w:val="22"/>
              </w:rPr>
              <w:t>siswa</w:t>
            </w:r>
            <w:proofErr w:type="spellEnd"/>
          </w:p>
        </w:tc>
        <w:tc>
          <w:tcPr>
            <w:tcW w:w="993" w:type="dxa"/>
            <w:tcBorders>
              <w:bottom w:val="single" w:sz="4" w:space="0" w:color="auto"/>
            </w:tcBorders>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Persentase</w:t>
            </w:r>
            <w:proofErr w:type="spellEnd"/>
          </w:p>
        </w:tc>
        <w:tc>
          <w:tcPr>
            <w:tcW w:w="1127" w:type="dxa"/>
            <w:tcBorders>
              <w:bottom w:val="single" w:sz="4" w:space="0" w:color="auto"/>
            </w:tcBorders>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Klasifikasi</w:t>
            </w:r>
            <w:proofErr w:type="spellEnd"/>
          </w:p>
        </w:tc>
      </w:tr>
      <w:tr w:rsidR="00874E0C" w:rsidRPr="00874E0C" w:rsidTr="00874E0C">
        <w:trPr>
          <w:jc w:val="center"/>
        </w:trPr>
        <w:tc>
          <w:tcPr>
            <w:tcW w:w="1129" w:type="dxa"/>
            <w:tcBorders>
              <w:top w:val="single" w:sz="4" w:space="0" w:color="auto"/>
              <w:bottom w:val="nil"/>
            </w:tcBorders>
            <w:vAlign w:val="center"/>
            <w:hideMark/>
          </w:tcPr>
          <w:p w:rsidR="00874E0C" w:rsidRPr="00874E0C" w:rsidRDefault="00874E0C" w:rsidP="00874E0C">
            <w:pPr>
              <w:pStyle w:val="ListParagraph"/>
              <w:ind w:left="0" w:firstLine="0"/>
              <w:jc w:val="center"/>
              <w:rPr>
                <w:sz w:val="22"/>
                <w:szCs w:val="22"/>
              </w:rPr>
            </w:pPr>
            <m:oMathPara>
              <m:oMath>
                <m:r>
                  <w:rPr>
                    <w:rFonts w:ascii="Cambria Math" w:hAnsi="Cambria Math"/>
                    <w:sz w:val="22"/>
                    <w:szCs w:val="22"/>
                  </w:rPr>
                  <m:t>g&lt;0,3</m:t>
                </m:r>
              </m:oMath>
            </m:oMathPara>
          </w:p>
        </w:tc>
        <w:tc>
          <w:tcPr>
            <w:tcW w:w="992" w:type="dxa"/>
            <w:tcBorders>
              <w:top w:val="single" w:sz="4" w:space="0" w:color="auto"/>
              <w:bottom w:val="nil"/>
            </w:tcBorders>
            <w:vAlign w:val="center"/>
            <w:hideMark/>
          </w:tcPr>
          <w:p w:rsidR="00874E0C" w:rsidRPr="00874E0C" w:rsidRDefault="00874E0C" w:rsidP="00874E0C">
            <w:pPr>
              <w:pStyle w:val="ListParagraph"/>
              <w:ind w:left="0" w:firstLine="0"/>
              <w:jc w:val="center"/>
              <w:rPr>
                <w:sz w:val="22"/>
                <w:szCs w:val="22"/>
              </w:rPr>
            </w:pPr>
            <w:r w:rsidRPr="00874E0C">
              <w:rPr>
                <w:sz w:val="22"/>
                <w:szCs w:val="22"/>
              </w:rPr>
              <w:t>1</w:t>
            </w:r>
          </w:p>
        </w:tc>
        <w:tc>
          <w:tcPr>
            <w:tcW w:w="993" w:type="dxa"/>
            <w:tcBorders>
              <w:top w:val="single" w:sz="4" w:space="0" w:color="auto"/>
              <w:bottom w:val="nil"/>
            </w:tcBorders>
            <w:vAlign w:val="center"/>
            <w:hideMark/>
          </w:tcPr>
          <w:p w:rsidR="00874E0C" w:rsidRPr="00874E0C" w:rsidRDefault="00874E0C" w:rsidP="00874E0C">
            <w:pPr>
              <w:ind w:firstLine="0"/>
              <w:jc w:val="right"/>
              <w:rPr>
                <w:sz w:val="22"/>
                <w:szCs w:val="22"/>
              </w:rPr>
            </w:pPr>
            <w:r w:rsidRPr="00874E0C">
              <w:rPr>
                <w:sz w:val="22"/>
                <w:szCs w:val="22"/>
              </w:rPr>
              <w:t>4,55%</w:t>
            </w:r>
          </w:p>
        </w:tc>
        <w:tc>
          <w:tcPr>
            <w:tcW w:w="1127" w:type="dxa"/>
            <w:tcBorders>
              <w:top w:val="single" w:sz="4" w:space="0" w:color="auto"/>
              <w:bottom w:val="nil"/>
            </w:tcBorders>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Rendah</w:t>
            </w:r>
            <w:proofErr w:type="spellEnd"/>
          </w:p>
        </w:tc>
      </w:tr>
      <w:tr w:rsidR="00874E0C" w:rsidRPr="00874E0C" w:rsidTr="00874E0C">
        <w:trPr>
          <w:jc w:val="center"/>
        </w:trPr>
        <w:tc>
          <w:tcPr>
            <w:tcW w:w="1129" w:type="dxa"/>
            <w:tcBorders>
              <w:top w:val="nil"/>
            </w:tcBorders>
            <w:vAlign w:val="center"/>
          </w:tcPr>
          <w:p w:rsidR="00874E0C" w:rsidRPr="00874E0C" w:rsidRDefault="00874E0C" w:rsidP="00874E0C">
            <w:pPr>
              <w:pStyle w:val="ListParagraph"/>
              <w:ind w:left="0" w:firstLine="0"/>
              <w:jc w:val="center"/>
              <w:rPr>
                <w:rFonts w:eastAsia="Calibri"/>
              </w:rPr>
            </w:pPr>
          </w:p>
        </w:tc>
        <w:tc>
          <w:tcPr>
            <w:tcW w:w="992" w:type="dxa"/>
            <w:tcBorders>
              <w:top w:val="nil"/>
            </w:tcBorders>
            <w:vAlign w:val="center"/>
          </w:tcPr>
          <w:p w:rsidR="00874E0C" w:rsidRPr="00874E0C" w:rsidRDefault="00874E0C" w:rsidP="00874E0C">
            <w:pPr>
              <w:pStyle w:val="ListParagraph"/>
              <w:ind w:left="0" w:firstLine="0"/>
              <w:jc w:val="center"/>
            </w:pPr>
          </w:p>
        </w:tc>
        <w:tc>
          <w:tcPr>
            <w:tcW w:w="993" w:type="dxa"/>
            <w:tcBorders>
              <w:top w:val="nil"/>
            </w:tcBorders>
            <w:vAlign w:val="center"/>
          </w:tcPr>
          <w:p w:rsidR="00874E0C" w:rsidRPr="00874E0C" w:rsidRDefault="00874E0C" w:rsidP="00874E0C">
            <w:pPr>
              <w:ind w:firstLine="0"/>
              <w:jc w:val="right"/>
            </w:pPr>
          </w:p>
        </w:tc>
        <w:tc>
          <w:tcPr>
            <w:tcW w:w="1127" w:type="dxa"/>
            <w:tcBorders>
              <w:top w:val="nil"/>
            </w:tcBorders>
            <w:vAlign w:val="center"/>
          </w:tcPr>
          <w:p w:rsidR="00874E0C" w:rsidRPr="00874E0C" w:rsidRDefault="00874E0C" w:rsidP="00874E0C">
            <w:pPr>
              <w:pStyle w:val="ListParagraph"/>
              <w:ind w:left="0" w:firstLine="0"/>
              <w:jc w:val="center"/>
            </w:pPr>
          </w:p>
        </w:tc>
      </w:tr>
      <w:tr w:rsidR="00874E0C" w:rsidRPr="00874E0C" w:rsidTr="00874E0C">
        <w:trPr>
          <w:jc w:val="center"/>
        </w:trPr>
        <w:tc>
          <w:tcPr>
            <w:tcW w:w="1129" w:type="dxa"/>
            <w:vAlign w:val="center"/>
            <w:hideMark/>
          </w:tcPr>
          <w:p w:rsidR="00874E0C" w:rsidRPr="00874E0C" w:rsidRDefault="00874E0C" w:rsidP="00874E0C">
            <w:pPr>
              <w:pStyle w:val="ListParagraph"/>
              <w:ind w:left="0" w:firstLine="0"/>
              <w:jc w:val="center"/>
              <w:rPr>
                <w:sz w:val="22"/>
                <w:szCs w:val="22"/>
              </w:rPr>
            </w:pPr>
            <m:oMathPara>
              <m:oMath>
                <m:r>
                  <w:rPr>
                    <w:rFonts w:ascii="Cambria Math" w:hAnsi="Cambria Math"/>
                    <w:sz w:val="22"/>
                    <w:szCs w:val="22"/>
                  </w:rPr>
                  <m:t>0,3≤g&lt;0,7</m:t>
                </m:r>
              </m:oMath>
            </m:oMathPara>
          </w:p>
        </w:tc>
        <w:tc>
          <w:tcPr>
            <w:tcW w:w="992" w:type="dxa"/>
            <w:vAlign w:val="center"/>
            <w:hideMark/>
          </w:tcPr>
          <w:p w:rsidR="00874E0C" w:rsidRPr="00874E0C" w:rsidRDefault="00874E0C" w:rsidP="00874E0C">
            <w:pPr>
              <w:pStyle w:val="ListParagraph"/>
              <w:ind w:left="0" w:firstLine="0"/>
              <w:jc w:val="center"/>
              <w:rPr>
                <w:sz w:val="22"/>
                <w:szCs w:val="22"/>
              </w:rPr>
            </w:pPr>
            <w:r w:rsidRPr="00874E0C">
              <w:rPr>
                <w:sz w:val="22"/>
                <w:szCs w:val="22"/>
              </w:rPr>
              <w:t>19</w:t>
            </w:r>
          </w:p>
        </w:tc>
        <w:tc>
          <w:tcPr>
            <w:tcW w:w="993" w:type="dxa"/>
            <w:vAlign w:val="center"/>
            <w:hideMark/>
          </w:tcPr>
          <w:p w:rsidR="00874E0C" w:rsidRPr="00874E0C" w:rsidRDefault="00874E0C" w:rsidP="00874E0C">
            <w:pPr>
              <w:ind w:firstLine="0"/>
              <w:jc w:val="right"/>
              <w:rPr>
                <w:sz w:val="22"/>
                <w:szCs w:val="22"/>
              </w:rPr>
            </w:pPr>
            <w:r w:rsidRPr="00874E0C">
              <w:rPr>
                <w:sz w:val="22"/>
                <w:szCs w:val="22"/>
              </w:rPr>
              <w:t>86,36%</w:t>
            </w:r>
          </w:p>
        </w:tc>
        <w:tc>
          <w:tcPr>
            <w:tcW w:w="1127" w:type="dxa"/>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Sedang</w:t>
            </w:r>
            <w:proofErr w:type="spellEnd"/>
          </w:p>
        </w:tc>
      </w:tr>
      <w:tr w:rsidR="00874E0C" w:rsidRPr="00874E0C" w:rsidTr="00A16DC0">
        <w:trPr>
          <w:jc w:val="center"/>
        </w:trPr>
        <w:tc>
          <w:tcPr>
            <w:tcW w:w="1129" w:type="dxa"/>
            <w:tcBorders>
              <w:bottom w:val="single" w:sz="4" w:space="0" w:color="auto"/>
            </w:tcBorders>
            <w:vAlign w:val="center"/>
            <w:hideMark/>
          </w:tcPr>
          <w:p w:rsidR="00874E0C" w:rsidRPr="00874E0C" w:rsidRDefault="00874E0C" w:rsidP="00874E0C">
            <w:pPr>
              <w:pStyle w:val="ListParagraph"/>
              <w:ind w:left="0" w:firstLine="0"/>
              <w:jc w:val="center"/>
              <w:rPr>
                <w:sz w:val="22"/>
                <w:szCs w:val="22"/>
              </w:rPr>
            </w:pPr>
            <m:oMathPara>
              <m:oMath>
                <m:r>
                  <w:rPr>
                    <w:rFonts w:ascii="Cambria Math" w:hAnsi="Cambria Math"/>
                    <w:sz w:val="22"/>
                    <w:szCs w:val="22"/>
                  </w:rPr>
                  <m:t>g≥0,7</m:t>
                </m:r>
              </m:oMath>
            </m:oMathPara>
          </w:p>
        </w:tc>
        <w:tc>
          <w:tcPr>
            <w:tcW w:w="992" w:type="dxa"/>
            <w:tcBorders>
              <w:bottom w:val="single" w:sz="4" w:space="0" w:color="auto"/>
            </w:tcBorders>
            <w:vAlign w:val="center"/>
            <w:hideMark/>
          </w:tcPr>
          <w:p w:rsidR="00874E0C" w:rsidRPr="00874E0C" w:rsidRDefault="00874E0C" w:rsidP="00874E0C">
            <w:pPr>
              <w:pStyle w:val="ListParagraph"/>
              <w:ind w:left="0" w:firstLine="0"/>
              <w:jc w:val="center"/>
              <w:rPr>
                <w:sz w:val="22"/>
                <w:szCs w:val="22"/>
              </w:rPr>
            </w:pPr>
            <w:r w:rsidRPr="00874E0C">
              <w:rPr>
                <w:sz w:val="22"/>
                <w:szCs w:val="22"/>
              </w:rPr>
              <w:t>2</w:t>
            </w:r>
          </w:p>
        </w:tc>
        <w:tc>
          <w:tcPr>
            <w:tcW w:w="993" w:type="dxa"/>
            <w:tcBorders>
              <w:bottom w:val="single" w:sz="4" w:space="0" w:color="auto"/>
            </w:tcBorders>
            <w:vAlign w:val="center"/>
            <w:hideMark/>
          </w:tcPr>
          <w:p w:rsidR="00874E0C" w:rsidRPr="00874E0C" w:rsidRDefault="00874E0C" w:rsidP="00874E0C">
            <w:pPr>
              <w:ind w:firstLine="0"/>
              <w:jc w:val="right"/>
              <w:rPr>
                <w:sz w:val="22"/>
                <w:szCs w:val="22"/>
              </w:rPr>
            </w:pPr>
            <w:r w:rsidRPr="00874E0C">
              <w:rPr>
                <w:sz w:val="22"/>
                <w:szCs w:val="22"/>
              </w:rPr>
              <w:t>9,09%</w:t>
            </w:r>
          </w:p>
        </w:tc>
        <w:tc>
          <w:tcPr>
            <w:tcW w:w="1127" w:type="dxa"/>
            <w:tcBorders>
              <w:bottom w:val="single" w:sz="4" w:space="0" w:color="auto"/>
            </w:tcBorders>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Tinggi</w:t>
            </w:r>
            <w:proofErr w:type="spellEnd"/>
          </w:p>
        </w:tc>
      </w:tr>
      <w:tr w:rsidR="00A16DC0" w:rsidRPr="00874E0C" w:rsidTr="00A16DC0">
        <w:trPr>
          <w:jc w:val="center"/>
        </w:trPr>
        <w:tc>
          <w:tcPr>
            <w:tcW w:w="1129" w:type="dxa"/>
            <w:tcBorders>
              <w:top w:val="single" w:sz="4" w:space="0" w:color="auto"/>
              <w:bottom w:val="nil"/>
            </w:tcBorders>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Jumlah</w:t>
            </w:r>
            <w:proofErr w:type="spellEnd"/>
          </w:p>
        </w:tc>
        <w:tc>
          <w:tcPr>
            <w:tcW w:w="992" w:type="dxa"/>
            <w:tcBorders>
              <w:top w:val="single" w:sz="4" w:space="0" w:color="auto"/>
              <w:bottom w:val="nil"/>
            </w:tcBorders>
            <w:vAlign w:val="center"/>
            <w:hideMark/>
          </w:tcPr>
          <w:p w:rsidR="00874E0C" w:rsidRPr="00874E0C" w:rsidRDefault="00874E0C" w:rsidP="00874E0C">
            <w:pPr>
              <w:pStyle w:val="ListParagraph"/>
              <w:ind w:left="0" w:firstLine="0"/>
              <w:jc w:val="center"/>
              <w:rPr>
                <w:sz w:val="22"/>
                <w:szCs w:val="22"/>
              </w:rPr>
            </w:pPr>
            <w:r w:rsidRPr="00874E0C">
              <w:rPr>
                <w:sz w:val="22"/>
                <w:szCs w:val="22"/>
              </w:rPr>
              <w:t>22</w:t>
            </w:r>
          </w:p>
        </w:tc>
        <w:tc>
          <w:tcPr>
            <w:tcW w:w="993" w:type="dxa"/>
            <w:tcBorders>
              <w:top w:val="single" w:sz="4" w:space="0" w:color="auto"/>
              <w:bottom w:val="nil"/>
            </w:tcBorders>
            <w:vAlign w:val="center"/>
            <w:hideMark/>
          </w:tcPr>
          <w:p w:rsidR="00874E0C" w:rsidRPr="00874E0C" w:rsidRDefault="00874E0C" w:rsidP="00874E0C">
            <w:pPr>
              <w:pStyle w:val="ListParagraph"/>
              <w:ind w:left="0" w:firstLine="0"/>
              <w:jc w:val="center"/>
              <w:rPr>
                <w:sz w:val="22"/>
                <w:szCs w:val="22"/>
              </w:rPr>
            </w:pPr>
            <w:r w:rsidRPr="00874E0C">
              <w:rPr>
                <w:sz w:val="22"/>
                <w:szCs w:val="22"/>
              </w:rPr>
              <w:t>100%</w:t>
            </w:r>
          </w:p>
        </w:tc>
        <w:tc>
          <w:tcPr>
            <w:tcW w:w="1127" w:type="dxa"/>
            <w:tcBorders>
              <w:top w:val="single" w:sz="4" w:space="0" w:color="auto"/>
              <w:bottom w:val="nil"/>
            </w:tcBorders>
            <w:vAlign w:val="center"/>
          </w:tcPr>
          <w:p w:rsidR="00874E0C" w:rsidRPr="00874E0C" w:rsidRDefault="00874E0C" w:rsidP="00874E0C">
            <w:pPr>
              <w:pStyle w:val="ListParagraph"/>
              <w:ind w:left="0" w:firstLine="0"/>
              <w:jc w:val="center"/>
              <w:rPr>
                <w:sz w:val="22"/>
                <w:szCs w:val="22"/>
              </w:rPr>
            </w:pPr>
          </w:p>
        </w:tc>
      </w:tr>
      <w:tr w:rsidR="00874E0C" w:rsidRPr="00874E0C" w:rsidTr="00A16DC0">
        <w:trPr>
          <w:jc w:val="center"/>
        </w:trPr>
        <w:tc>
          <w:tcPr>
            <w:tcW w:w="1129" w:type="dxa"/>
            <w:tcBorders>
              <w:top w:val="nil"/>
              <w:bottom w:val="single" w:sz="4" w:space="0" w:color="auto"/>
            </w:tcBorders>
            <w:vAlign w:val="center"/>
            <w:hideMark/>
          </w:tcPr>
          <w:p w:rsidR="00874E0C" w:rsidRPr="00874E0C" w:rsidRDefault="00874E0C" w:rsidP="00874E0C">
            <w:pPr>
              <w:pStyle w:val="ListParagraph"/>
              <w:ind w:left="0" w:firstLine="0"/>
              <w:jc w:val="center"/>
              <w:rPr>
                <w:sz w:val="22"/>
                <w:szCs w:val="22"/>
              </w:rPr>
            </w:pPr>
            <w:r w:rsidRPr="00874E0C">
              <w:rPr>
                <w:sz w:val="22"/>
                <w:szCs w:val="22"/>
              </w:rPr>
              <w:t>Rata-Rata</w:t>
            </w:r>
          </w:p>
        </w:tc>
        <w:tc>
          <w:tcPr>
            <w:tcW w:w="1985" w:type="dxa"/>
            <w:gridSpan w:val="2"/>
            <w:tcBorders>
              <w:top w:val="nil"/>
              <w:bottom w:val="single" w:sz="4" w:space="0" w:color="auto"/>
            </w:tcBorders>
            <w:vAlign w:val="center"/>
            <w:hideMark/>
          </w:tcPr>
          <w:p w:rsidR="00874E0C" w:rsidRPr="00874E0C" w:rsidRDefault="00874E0C" w:rsidP="00874E0C">
            <w:pPr>
              <w:pStyle w:val="ListParagraph"/>
              <w:ind w:left="0" w:firstLine="0"/>
              <w:jc w:val="center"/>
              <w:rPr>
                <w:sz w:val="22"/>
                <w:szCs w:val="22"/>
              </w:rPr>
            </w:pPr>
            <w:r w:rsidRPr="00874E0C">
              <w:rPr>
                <w:sz w:val="22"/>
                <w:szCs w:val="22"/>
              </w:rPr>
              <w:t>0,49</w:t>
            </w:r>
          </w:p>
        </w:tc>
        <w:tc>
          <w:tcPr>
            <w:tcW w:w="1127" w:type="dxa"/>
            <w:tcBorders>
              <w:top w:val="nil"/>
              <w:bottom w:val="single" w:sz="4" w:space="0" w:color="auto"/>
            </w:tcBorders>
            <w:vAlign w:val="center"/>
            <w:hideMark/>
          </w:tcPr>
          <w:p w:rsidR="00874E0C" w:rsidRPr="00874E0C" w:rsidRDefault="00874E0C" w:rsidP="00874E0C">
            <w:pPr>
              <w:pStyle w:val="ListParagraph"/>
              <w:ind w:left="0" w:firstLine="0"/>
              <w:jc w:val="center"/>
              <w:rPr>
                <w:sz w:val="22"/>
                <w:szCs w:val="22"/>
              </w:rPr>
            </w:pPr>
            <w:proofErr w:type="spellStart"/>
            <w:r w:rsidRPr="00874E0C">
              <w:rPr>
                <w:sz w:val="22"/>
                <w:szCs w:val="22"/>
              </w:rPr>
              <w:t>Sedang</w:t>
            </w:r>
            <w:proofErr w:type="spellEnd"/>
          </w:p>
        </w:tc>
      </w:tr>
    </w:tbl>
    <w:p w:rsidR="00874E0C" w:rsidRDefault="00874E0C" w:rsidP="00874E0C">
      <w:r>
        <w:t xml:space="preserve">Berdasarkan Tabel 4.7, menunjukkan bahwa terdapat 1 siswa atau </w:t>
      </w:r>
      <m:oMath>
        <m:r>
          <w:rPr>
            <w:rFonts w:ascii="Cambria Math" w:hAnsi="Cambria Math"/>
          </w:rPr>
          <m:t>4,55%</m:t>
        </m:r>
      </m:oMath>
      <w:r>
        <w:rPr>
          <w:rFonts w:eastAsiaTheme="minorEastAsia"/>
        </w:rPr>
        <w:t xml:space="preserve"> siswa</w:t>
      </w:r>
      <w:r>
        <w:t xml:space="preserve"> dengan peningkatan kurang </w:t>
      </w:r>
      <m:oMath>
        <m:r>
          <w:rPr>
            <w:rFonts w:ascii="Cambria Math" w:hAnsi="Cambria Math"/>
          </w:rPr>
          <m:t>0,3</m:t>
        </m:r>
      </m:oMath>
      <w:r>
        <w:t xml:space="preserve"> yang berarti bahwa siswa tersebut dalam proses </w:t>
      </w:r>
      <w:r>
        <w:lastRenderedPageBreak/>
        <w:t xml:space="preserve">pembelajarannya hanya mengalami peningkatan hasil belajar yang tergolong rendah. Sedangkan 19 siswa atau </w:t>
      </w:r>
      <m:oMath>
        <m:r>
          <w:rPr>
            <w:rFonts w:ascii="Cambria Math" w:hAnsi="Cambria Math"/>
          </w:rPr>
          <m:t>86,36%</m:t>
        </m:r>
      </m:oMath>
      <w:r>
        <w:t xml:space="preserve"> siswa dalam kelas berada pada klasifikasi nilai </w:t>
      </w:r>
      <w:r>
        <w:rPr>
          <w:i/>
        </w:rPr>
        <w:t>gain</w:t>
      </w:r>
      <w:r>
        <w:t xml:space="preserve"> ternormalisasi antara </w:t>
      </w:r>
      <m:oMath>
        <m:r>
          <w:rPr>
            <w:rFonts w:ascii="Cambria Math" w:hAnsi="Cambria Math"/>
          </w:rPr>
          <m:t>0,3</m:t>
        </m:r>
      </m:oMath>
      <w:r>
        <w:t xml:space="preserve"> sampai </w:t>
      </w:r>
      <m:oMath>
        <m:r>
          <w:rPr>
            <w:rFonts w:ascii="Cambria Math" w:hAnsi="Cambria Math"/>
          </w:rPr>
          <m:t>0,7</m:t>
        </m:r>
      </m:oMath>
      <w:r>
        <w:t xml:space="preserve"> yang menunjukkan bahwa selama proses pembelajaran, hasil belajar 19 siswa tersebut mengalami peningkatan namun tidak begitu tinggi atau tergolong sedang. Sisanya 2 siswa atau </w:t>
      </w:r>
      <m:oMath>
        <m:r>
          <w:rPr>
            <w:rFonts w:ascii="Cambria Math" w:hAnsi="Cambria Math"/>
          </w:rPr>
          <m:t>9,09%</m:t>
        </m:r>
      </m:oMath>
      <w:r>
        <w:t xml:space="preserve"> yang mengalami peningkatan yang tergolong tinggi atau menunjukkan klasifikasi nilai </w:t>
      </w:r>
      <w:r>
        <w:rPr>
          <w:i/>
        </w:rPr>
        <w:t>gain</w:t>
      </w:r>
      <w:r>
        <w:t xml:space="preserve"> ternormalisasi lebih 0,7.</w:t>
      </w:r>
    </w:p>
    <w:p w:rsidR="00874E0C" w:rsidRDefault="00874E0C" w:rsidP="00874E0C">
      <w:r>
        <w:t xml:space="preserve">Rata-rata peningkatan hasil belajar matematika siswa setelah diberikan pembelajaran dengan menggunakan media </w:t>
      </w:r>
      <w:r>
        <w:rPr>
          <w:i/>
        </w:rPr>
        <w:t xml:space="preserve">Geofomers </w:t>
      </w:r>
      <w:r>
        <w:t xml:space="preserve">adalah </w:t>
      </w:r>
      <m:oMath>
        <m:r>
          <w:rPr>
            <w:rFonts w:ascii="Cambria Math" w:hAnsi="Cambria Math"/>
          </w:rPr>
          <m:t>0,49</m:t>
        </m:r>
      </m:oMath>
      <w:r>
        <w:t xml:space="preserve"> yang berarti berada pada klasifikasi sedang. Hal ini menunjukkan bahwa berdasarkan indikator keefektifan peningkatan hasil belajar matematika untuk kategori hasil belajar matematika telah terpenuhi. Jadi, peningkatan hasil belajar matematika tergolong efektif.</w:t>
      </w:r>
    </w:p>
    <w:p w:rsidR="00874E0C" w:rsidRDefault="00A16DC0" w:rsidP="00874E0C">
      <w:pPr>
        <w:rPr>
          <w:lang w:val="en-US"/>
        </w:rPr>
      </w:pPr>
      <w:proofErr w:type="spellStart"/>
      <w:r>
        <w:rPr>
          <w:lang w:val="en-US"/>
        </w:rPr>
        <w:t>Adapun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inferensial</w:t>
      </w:r>
      <w:proofErr w:type="spellEnd"/>
      <w:r>
        <w:rPr>
          <w:lang w:val="en-US"/>
        </w:rPr>
        <w:t xml:space="preserve"> yang </w:t>
      </w:r>
      <w:proofErr w:type="spellStart"/>
      <w:r>
        <w:rPr>
          <w:lang w:val="en-US"/>
        </w:rPr>
        <w:t>meliputi</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normalitas</w:t>
      </w:r>
      <w:proofErr w:type="spellEnd"/>
      <w:r>
        <w:rPr>
          <w:lang w:val="en-US"/>
        </w:rPr>
        <w:t xml:space="preserve"> data </w:t>
      </w:r>
      <w:proofErr w:type="spellStart"/>
      <w:r>
        <w:rPr>
          <w:lang w:val="en-US"/>
        </w:rPr>
        <w:t>dan</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hipotesis</w:t>
      </w:r>
      <w:proofErr w:type="spellEnd"/>
      <w:r>
        <w:rPr>
          <w:lang w:val="en-US"/>
        </w:rPr>
        <w:t>.</w:t>
      </w:r>
    </w:p>
    <w:p w:rsidR="00A16DC0" w:rsidRDefault="00A16DC0" w:rsidP="00A16DC0">
      <w:pPr>
        <w:pStyle w:val="ListParagraph"/>
        <w:ind w:left="0" w:firstLine="426"/>
      </w:pPr>
      <w:r>
        <w:t>Pengujian hasil belajar siswa berdasarkan probabilitas dengan kriteria sebagai berikut</w:t>
      </w:r>
    </w:p>
    <w:p w:rsidR="00A16DC0" w:rsidRPr="00A16DC0" w:rsidRDefault="00A16DC0" w:rsidP="00A16DC0">
      <w:pPr>
        <w:pStyle w:val="ListParagraph"/>
        <w:numPr>
          <w:ilvl w:val="0"/>
          <w:numId w:val="25"/>
        </w:numPr>
        <w:spacing w:after="100" w:afterAutospacing="1"/>
        <w:ind w:left="284" w:hanging="284"/>
        <w:rPr>
          <w:rFonts w:cs="Times New Roman"/>
        </w:rPr>
      </w:pPr>
      <w:r w:rsidRPr="00A16DC0">
        <w:rPr>
          <w:rFonts w:cs="Times New Roman"/>
        </w:rPr>
        <w:t xml:space="preserve">Jika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value</m:t>
            </m:r>
          </m:sub>
        </m:sSub>
        <m:r>
          <w:rPr>
            <w:rFonts w:ascii="Cambria Math" w:hAnsi="Cambria Math" w:cs="Times New Roman"/>
          </w:rPr>
          <m:t>≥0,05</m:t>
        </m:r>
      </m:oMath>
      <w:r w:rsidRPr="00A16DC0">
        <w:rPr>
          <w:rFonts w:eastAsiaTheme="minorEastAsia" w:cs="Times New Roman"/>
        </w:rPr>
        <w:t xml:space="preserve"> maka sampel berasal dari populasi yang berdistribusi normal</w:t>
      </w:r>
    </w:p>
    <w:p w:rsidR="00A16DC0" w:rsidRPr="00A16DC0" w:rsidRDefault="00A16DC0" w:rsidP="00A16DC0">
      <w:pPr>
        <w:pStyle w:val="ListParagraph"/>
        <w:numPr>
          <w:ilvl w:val="0"/>
          <w:numId w:val="25"/>
        </w:numPr>
        <w:ind w:left="284" w:hanging="284"/>
        <w:rPr>
          <w:rFonts w:cs="Times New Roman"/>
        </w:rPr>
      </w:pPr>
      <w:r w:rsidRPr="00A16DC0">
        <w:rPr>
          <w:rFonts w:cs="Times New Roman"/>
        </w:rPr>
        <w:t xml:space="preserve">Jika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value</m:t>
            </m:r>
          </m:sub>
        </m:sSub>
        <m:r>
          <w:rPr>
            <w:rFonts w:ascii="Cambria Math" w:hAnsi="Cambria Math" w:cs="Times New Roman"/>
          </w:rPr>
          <m:t>&lt;0,05</m:t>
        </m:r>
      </m:oMath>
      <w:r w:rsidRPr="00A16DC0">
        <w:rPr>
          <w:rFonts w:eastAsiaTheme="minorEastAsia" w:cs="Times New Roman"/>
        </w:rPr>
        <w:t xml:space="preserve"> maka sampel berasal dari populasi yang tidak berdistribusi normal</w:t>
      </w:r>
    </w:p>
    <w:p w:rsidR="00A16DC0" w:rsidRDefault="00A16DC0" w:rsidP="00A16DC0">
      <w:r>
        <w:t xml:space="preserve">Adapun hasil uji normalitas terhadap data </w:t>
      </w:r>
      <w:r>
        <w:rPr>
          <w:i/>
        </w:rPr>
        <w:t>pre-test, post-test</w:t>
      </w:r>
      <w:r>
        <w:t xml:space="preserve">, dan nilai normalisasi </w:t>
      </w:r>
      <w:r>
        <w:rPr>
          <w:i/>
        </w:rPr>
        <w:t xml:space="preserve">gain </w:t>
      </w:r>
      <w:r>
        <w:t xml:space="preserve">tes hasil belajar siswa </w:t>
      </w:r>
      <w:proofErr w:type="spellStart"/>
      <w:r>
        <w:rPr>
          <w:lang w:val="en-US"/>
        </w:rPr>
        <w:t>adalah</w:t>
      </w:r>
      <w:proofErr w:type="spellEnd"/>
      <w:r>
        <w:rPr>
          <w:lang w:val="en-US"/>
        </w:rPr>
        <w:t xml:space="preserve"> </w:t>
      </w:r>
      <m:oMath>
        <m:sSub>
          <m:sSubPr>
            <m:ctrlPr>
              <w:rPr>
                <w:rFonts w:ascii="Cambria Math" w:hAnsi="Cambria Math" w:cs="Times New Roman"/>
                <w:i/>
                <w:sz w:val="24"/>
                <w:szCs w:val="24"/>
              </w:rPr>
            </m:ctrlPr>
          </m:sSubPr>
          <m:e>
            <m:r>
              <w:rPr>
                <w:rFonts w:ascii="Cambria Math" w:hAnsi="Cambria Math"/>
              </w:rPr>
              <m:t>p</m:t>
            </m:r>
          </m:e>
          <m:sub>
            <m:r>
              <w:rPr>
                <w:rFonts w:ascii="Cambria Math" w:hAnsi="Cambria Math"/>
              </w:rPr>
              <m:t>value</m:t>
            </m:r>
          </m:sub>
        </m:sSub>
      </m:oMath>
      <w:r>
        <w:rPr>
          <w:rFonts w:eastAsiaTheme="minorEastAsia"/>
        </w:rPr>
        <w:t xml:space="preserve"> untuk nilai </w:t>
      </w:r>
      <w:r>
        <w:rPr>
          <w:rFonts w:eastAsiaTheme="minorEastAsia"/>
          <w:i/>
        </w:rPr>
        <w:t xml:space="preserve">pre-test </w:t>
      </w:r>
      <w:r>
        <w:rPr>
          <w:rFonts w:eastAsiaTheme="minorEastAsia"/>
        </w:rPr>
        <w:t>siswa adalah 0,818, untuk nilai</w:t>
      </w:r>
      <w:r>
        <w:rPr>
          <w:rFonts w:eastAsiaTheme="minorEastAsia"/>
          <w:i/>
        </w:rPr>
        <w:t xml:space="preserve"> post-test </w:t>
      </w:r>
      <w:r>
        <w:rPr>
          <w:rFonts w:eastAsiaTheme="minorEastAsia"/>
        </w:rPr>
        <w:t xml:space="preserve">siswa adalah 0,693, dan untuk nilai gainnya adalah 0,755, dimana semuanya bernilai lebih besar dari </w:t>
      </w:r>
      <m:oMath>
        <m:r>
          <w:rPr>
            <w:rFonts w:ascii="Cambria Math" w:eastAsiaTheme="minorEastAsia" w:hAnsi="Cambria Math"/>
          </w:rPr>
          <m:t>α=0,05</m:t>
        </m:r>
      </m:oMath>
      <w:r>
        <w:rPr>
          <w:rFonts w:eastAsiaTheme="minorEastAsia"/>
        </w:rPr>
        <w:t>. Sehingga dapat disimpulkan bahwa data hasil belajar siswa berdistribusi normal</w:t>
      </w:r>
      <w:r>
        <w:t>.</w:t>
      </w:r>
    </w:p>
    <w:p w:rsidR="00A16DC0" w:rsidRDefault="00A16DC0" w:rsidP="00A16DC0">
      <w:pPr>
        <w:rPr>
          <w:rFonts w:eastAsiaTheme="minorEastAsia"/>
        </w:rPr>
      </w:pPr>
      <w:r>
        <w:t>Untuk menguji peningkatan hasil belajar siswa dilakukan dengan menguji skor gain ternormalisasi dari skor tes hasil belajar siswa. Hipotesis yang diajukan dirumuskan dalam bentuk hipotesis statistik sebagai berikut</w:t>
      </w:r>
      <w:r>
        <w:rPr>
          <w:rFonts w:eastAsiaTheme="minorEastAsia"/>
        </w:rPr>
        <w:t>:</w:t>
      </w:r>
    </w:p>
    <w:p w:rsidR="00A16DC0" w:rsidRDefault="001D5E16" w:rsidP="00A16DC0">
      <w:pPr>
        <w:pStyle w:val="ListParagraph"/>
        <w:ind w:left="0" w:firstLine="367"/>
        <w:rPr>
          <w:rFonts w:eastAsiaTheme="minorEastAsia"/>
          <w:szCs w:val="24"/>
        </w:rPr>
      </w:pPr>
      <m:oMath>
        <m:sSub>
          <m:sSubPr>
            <m:ctrlPr>
              <w:rPr>
                <w:rFonts w:ascii="Cambria Math" w:eastAsiaTheme="minorEastAsia" w:hAnsi="Cambria Math" w:cs="Times New Roman"/>
                <w:i/>
                <w:sz w:val="24"/>
                <w:szCs w:val="24"/>
              </w:rPr>
            </m:ctrlPr>
          </m:sSubPr>
          <m:e>
            <m:r>
              <w:rPr>
                <w:rFonts w:ascii="Cambria Math" w:eastAsiaTheme="minorEastAsia" w:cs="Times New Roman"/>
                <w:szCs w:val="24"/>
              </w:rPr>
              <m:t>H</m:t>
            </m:r>
          </m:e>
          <m:sub>
            <m:r>
              <w:rPr>
                <w:rFonts w:ascii="Cambria Math" w:eastAsiaTheme="minorEastAsia" w:cs="Times New Roman"/>
                <w:szCs w:val="24"/>
              </w:rPr>
              <m:t>0</m:t>
            </m:r>
          </m:sub>
        </m:sSub>
        <m:r>
          <w:rPr>
            <w:rFonts w:ascii="Cambria Math" w:eastAsiaTheme="minorEastAsia" w:cs="Times New Roman"/>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Cs w:val="24"/>
              </w:rPr>
              <m:t>μ</m:t>
            </m:r>
          </m:e>
          <m:sub>
            <m:r>
              <w:rPr>
                <w:rFonts w:ascii="Cambria Math" w:eastAsiaTheme="minorEastAsia" w:cs="Times New Roman"/>
                <w:szCs w:val="24"/>
              </w:rPr>
              <m:t>g2</m:t>
            </m:r>
          </m:sub>
        </m:sSub>
        <m:r>
          <w:rPr>
            <w:rFonts w:ascii="Cambria Math" w:eastAsiaTheme="minorEastAsia" w:cs="Times New Roman"/>
            <w:szCs w:val="24"/>
          </w:rPr>
          <m:t>≤</m:t>
        </m:r>
        <m:r>
          <w:rPr>
            <w:rFonts w:ascii="Cambria Math" w:eastAsiaTheme="minorEastAsia" w:cs="Times New Roman"/>
            <w:szCs w:val="24"/>
          </w:rPr>
          <m:t>0,3</m:t>
        </m:r>
      </m:oMath>
      <w:r w:rsidR="00A16DC0">
        <w:rPr>
          <w:rFonts w:eastAsiaTheme="minorEastAsia"/>
          <w:szCs w:val="24"/>
        </w:rPr>
        <w:t xml:space="preserve"> vs </w:t>
      </w:r>
      <m:oMath>
        <m:sSub>
          <m:sSubPr>
            <m:ctrlPr>
              <w:rPr>
                <w:rFonts w:ascii="Cambria Math" w:eastAsiaTheme="minorEastAsia" w:hAnsi="Cambria Math"/>
                <w:i/>
                <w:sz w:val="24"/>
                <w:szCs w:val="24"/>
              </w:rPr>
            </m:ctrlPr>
          </m:sSubPr>
          <m:e>
            <m:r>
              <w:rPr>
                <w:rFonts w:ascii="Cambria Math" w:eastAsiaTheme="minorEastAsia" w:hAnsi="Cambria Math"/>
                <w:szCs w:val="24"/>
              </w:rPr>
              <m:t>H</m:t>
            </m:r>
          </m:e>
          <m:sub>
            <m:r>
              <w:rPr>
                <w:rFonts w:ascii="Cambria Math" w:eastAsiaTheme="minorEastAsia" w:hAnsi="Cambria Math"/>
                <w:szCs w:val="24"/>
              </w:rPr>
              <m:t>1</m:t>
            </m:r>
          </m:sub>
        </m:sSub>
        <m:r>
          <w:rPr>
            <w:rFonts w:ascii="Cambria Math" w:eastAsiaTheme="minorEastAsia" w:hAnsi="Cambria Math"/>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Cs w:val="24"/>
              </w:rPr>
              <m:t>μ</m:t>
            </m:r>
          </m:e>
          <m:sub>
            <m:r>
              <w:rPr>
                <w:rFonts w:ascii="Cambria Math" w:eastAsiaTheme="minorEastAsia" w:hAnsi="Cambria Math"/>
                <w:szCs w:val="24"/>
              </w:rPr>
              <m:t>g2</m:t>
            </m:r>
          </m:sub>
        </m:sSub>
        <m:r>
          <w:rPr>
            <w:rFonts w:ascii="Cambria Math" w:eastAsiaTheme="minorEastAsia" w:hAnsi="Cambria Math"/>
            <w:szCs w:val="24"/>
          </w:rPr>
          <m:t>&gt;0,3</m:t>
        </m:r>
      </m:oMath>
    </w:p>
    <w:p w:rsidR="00A16DC0" w:rsidRDefault="00A16DC0" w:rsidP="00A16DC0">
      <w:pPr>
        <w:pStyle w:val="ListParagraph"/>
        <w:ind w:left="0" w:firstLine="0"/>
        <w:rPr>
          <w:rFonts w:eastAsiaTheme="minorEastAsia"/>
        </w:rPr>
      </w:pPr>
      <w:r>
        <w:rPr>
          <w:rFonts w:eastAsiaTheme="minorEastAsia"/>
        </w:rPr>
        <w:t>Keterangan:</w:t>
      </w:r>
    </w:p>
    <w:p w:rsidR="00A16DC0" w:rsidRDefault="001D5E16" w:rsidP="00A16DC0">
      <w:pPr>
        <w:pStyle w:val="ListParagraph"/>
        <w:ind w:left="0" w:firstLine="0"/>
        <w:rPr>
          <w:rFonts w:eastAsiaTheme="minorEastAsia"/>
          <w:szCs w:val="24"/>
        </w:rPr>
      </w:pPr>
      <m:oMath>
        <m:sSub>
          <m:sSubPr>
            <m:ctrlPr>
              <w:rPr>
                <w:rFonts w:ascii="Cambria Math" w:eastAsiaTheme="minorEastAsia" w:hAnsi="Cambria Math"/>
                <w:i/>
                <w:sz w:val="24"/>
                <w:szCs w:val="24"/>
              </w:rPr>
            </m:ctrlPr>
          </m:sSubPr>
          <m:e>
            <m:r>
              <w:rPr>
                <w:rFonts w:ascii="Cambria Math" w:eastAsiaTheme="minorEastAsia" w:hAnsi="Cambria Math"/>
                <w:szCs w:val="24"/>
              </w:rPr>
              <m:t>μ</m:t>
            </m:r>
          </m:e>
          <m:sub>
            <m:r>
              <w:rPr>
                <w:rFonts w:ascii="Cambria Math" w:eastAsiaTheme="minorEastAsia" w:hAnsi="Cambria Math"/>
                <w:szCs w:val="24"/>
              </w:rPr>
              <m:t>g2</m:t>
            </m:r>
          </m:sub>
        </m:sSub>
        <m:r>
          <w:rPr>
            <w:rFonts w:ascii="Cambria Math" w:eastAsiaTheme="minorEastAsia" w:hAnsi="Cambria Math"/>
            <w:szCs w:val="24"/>
          </w:rPr>
          <m:t>=</m:t>
        </m:r>
      </m:oMath>
      <w:r w:rsidR="00A16DC0">
        <w:rPr>
          <w:rFonts w:eastAsiaTheme="minorEastAsia"/>
          <w:szCs w:val="24"/>
        </w:rPr>
        <w:t xml:space="preserve"> Parameter skor rata-rata gain ternormalisasi untuk hasil belajar</w:t>
      </w:r>
    </w:p>
    <w:p w:rsidR="00A16DC0" w:rsidRDefault="001D5E16" w:rsidP="00A16DC0">
      <w:pPr>
        <w:tabs>
          <w:tab w:val="left" w:pos="426"/>
          <w:tab w:val="left" w:pos="567"/>
        </w:tabs>
        <w:ind w:firstLine="0"/>
        <w:rPr>
          <w:noProof/>
        </w:rPr>
      </w:pPr>
      <m:oMath>
        <m:sSub>
          <m:sSubPr>
            <m:ctrlPr>
              <w:rPr>
                <w:rFonts w:ascii="Cambria Math" w:hAnsi="Cambria Math"/>
                <w:i/>
                <w:noProof/>
                <w:sz w:val="24"/>
              </w:rPr>
            </m:ctrlPr>
          </m:sSubPr>
          <m:e>
            <m:r>
              <w:rPr>
                <w:rFonts w:ascii="Cambria Math" w:hAnsi="Cambria Math"/>
                <w:noProof/>
              </w:rPr>
              <m:t>H</m:t>
            </m:r>
          </m:e>
          <m:sub>
            <m:r>
              <w:rPr>
                <w:rFonts w:ascii="Cambria Math" w:hAnsi="Cambria Math"/>
                <w:noProof/>
              </w:rPr>
              <m:t>0</m:t>
            </m:r>
          </m:sub>
        </m:sSub>
      </m:oMath>
      <w:r w:rsidR="00A16DC0">
        <w:rPr>
          <w:rFonts w:eastAsiaTheme="minorEastAsia"/>
          <w:noProof/>
        </w:rPr>
        <w:tab/>
        <w:t>:</w:t>
      </w:r>
      <w:r w:rsidR="00A16DC0">
        <w:rPr>
          <w:rFonts w:eastAsiaTheme="minorEastAsia"/>
          <w:noProof/>
        </w:rPr>
        <w:tab/>
      </w:r>
      <w:r w:rsidR="00A16DC0">
        <w:rPr>
          <w:noProof/>
        </w:rPr>
        <w:t xml:space="preserve">skor peningkatan rata-rata tes hasil belajar siswa VIII.A SMP PGRI Sungguminasa sama dengan </w:t>
      </w:r>
      <m:oMath>
        <m:r>
          <w:rPr>
            <w:rFonts w:ascii="Cambria Math" w:hAnsi="Cambria Math"/>
            <w:noProof/>
          </w:rPr>
          <m:t>0,3</m:t>
        </m:r>
      </m:oMath>
      <w:r w:rsidR="00A16DC0">
        <w:rPr>
          <w:rFonts w:eastAsiaTheme="minorEastAsia"/>
          <w:noProof/>
        </w:rPr>
        <w:t xml:space="preserve"> atau secara signifikan kecil dari </w:t>
      </w:r>
      <m:oMath>
        <m:r>
          <w:rPr>
            <w:rFonts w:ascii="Cambria Math" w:eastAsiaTheme="minorEastAsia" w:hAnsi="Cambria Math"/>
            <w:noProof/>
          </w:rPr>
          <m:t>0,3</m:t>
        </m:r>
      </m:oMath>
      <w:r w:rsidR="00A16DC0">
        <w:rPr>
          <w:noProof/>
        </w:rPr>
        <w:t xml:space="preserve"> setelah diajar dengan menggunakan media </w:t>
      </w:r>
      <w:r w:rsidR="00A16DC0">
        <w:rPr>
          <w:i/>
          <w:noProof/>
        </w:rPr>
        <w:t>Geofomers</w:t>
      </w:r>
      <w:r w:rsidR="00A16DC0">
        <w:rPr>
          <w:noProof/>
        </w:rPr>
        <w:t>.</w:t>
      </w:r>
    </w:p>
    <w:p w:rsidR="00A16DC0" w:rsidRPr="00A16DC0" w:rsidRDefault="001D5E16" w:rsidP="00A16DC0">
      <w:pPr>
        <w:tabs>
          <w:tab w:val="left" w:pos="426"/>
          <w:tab w:val="left" w:pos="567"/>
        </w:tabs>
        <w:ind w:firstLine="0"/>
        <w:rPr>
          <w:noProof/>
        </w:rPr>
      </w:pPr>
      <m:oMath>
        <m:sSub>
          <m:sSubPr>
            <m:ctrlPr>
              <w:rPr>
                <w:rFonts w:ascii="Cambria Math" w:hAnsi="Cambria Math" w:cs="Times New Roman"/>
                <w:i/>
                <w:noProof/>
                <w:sz w:val="24"/>
                <w:szCs w:val="24"/>
              </w:rPr>
            </m:ctrlPr>
          </m:sSubPr>
          <m:e>
            <m:r>
              <w:rPr>
                <w:rFonts w:ascii="Cambria Math" w:hAnsi="Cambria Math"/>
                <w:noProof/>
              </w:rPr>
              <m:t>H</m:t>
            </m:r>
          </m:e>
          <m:sub>
            <m:r>
              <w:rPr>
                <w:rFonts w:ascii="Cambria Math" w:hAnsi="Cambria Math"/>
                <w:noProof/>
              </w:rPr>
              <m:t>1</m:t>
            </m:r>
          </m:sub>
        </m:sSub>
      </m:oMath>
      <w:r w:rsidR="00A16DC0">
        <w:rPr>
          <w:rFonts w:eastAsiaTheme="minorEastAsia"/>
          <w:noProof/>
          <w:sz w:val="24"/>
          <w:szCs w:val="24"/>
        </w:rPr>
        <w:tab/>
      </w:r>
      <w:r w:rsidR="00A16DC0">
        <w:rPr>
          <w:rFonts w:eastAsiaTheme="minorEastAsia"/>
          <w:noProof/>
        </w:rPr>
        <w:t xml:space="preserve">: </w:t>
      </w:r>
      <w:r w:rsidR="00A16DC0">
        <w:rPr>
          <w:noProof/>
        </w:rPr>
        <w:t xml:space="preserve">skor peningkatan rata-rata tes hasil belajar siswa VIII.A SMP PGRI Sungguminasa </w:t>
      </w:r>
      <w:r w:rsidR="00A16DC0">
        <w:rPr>
          <w:rFonts w:eastAsiaTheme="minorEastAsia"/>
          <w:noProof/>
        </w:rPr>
        <w:t xml:space="preserve">secara signifikan lebih dari </w:t>
      </w:r>
      <m:oMath>
        <m:r>
          <w:rPr>
            <w:rFonts w:ascii="Cambria Math" w:eastAsiaTheme="minorEastAsia" w:hAnsi="Cambria Math"/>
            <w:noProof/>
          </w:rPr>
          <m:t>0,3</m:t>
        </m:r>
      </m:oMath>
      <w:r w:rsidR="00A16DC0">
        <w:rPr>
          <w:noProof/>
        </w:rPr>
        <w:t xml:space="preserve"> setelah diajar dengan menggunakan media </w:t>
      </w:r>
      <w:r w:rsidR="00A16DC0">
        <w:rPr>
          <w:i/>
          <w:noProof/>
        </w:rPr>
        <w:t>Geofomers</w:t>
      </w:r>
    </w:p>
    <w:p w:rsidR="00A16DC0" w:rsidRDefault="00A16DC0" w:rsidP="00A16DC0">
      <w:pPr>
        <w:ind w:firstLine="567"/>
        <w:rPr>
          <w:rFonts w:eastAsiaTheme="minorEastAsia"/>
          <w:szCs w:val="24"/>
        </w:rPr>
      </w:pPr>
      <w:r>
        <w:rPr>
          <w:noProof/>
        </w:rPr>
        <w:t xml:space="preserve">Dengan kriteria uji </w:t>
      </w:r>
      <m:oMath>
        <m:sSub>
          <m:sSubPr>
            <m:ctrlPr>
              <w:rPr>
                <w:rFonts w:ascii="Cambria Math" w:hAnsi="Cambria Math" w:cs="Times New Roman"/>
                <w:i/>
                <w:noProof/>
                <w:sz w:val="24"/>
                <w:szCs w:val="24"/>
              </w:rPr>
            </m:ctrlPr>
          </m:sSubPr>
          <m:e>
            <m:r>
              <w:rPr>
                <w:rFonts w:ascii="Cambria Math" w:hAnsi="Cambria Math"/>
                <w:noProof/>
              </w:rPr>
              <m:t>H</m:t>
            </m:r>
          </m:e>
          <m:sub>
            <m:r>
              <w:rPr>
                <w:rFonts w:ascii="Cambria Math" w:hAnsi="Cambria Math"/>
                <w:noProof/>
              </w:rPr>
              <m:t>0</m:t>
            </m:r>
          </m:sub>
        </m:sSub>
      </m:oMath>
      <w:r>
        <w:rPr>
          <w:noProof/>
        </w:rPr>
        <w:t xml:space="preserve"> diterima jika </w:t>
      </w:r>
      <w:r>
        <w:rPr>
          <w:rFonts w:eastAsiaTheme="minorEastAsia"/>
          <w:noProof/>
        </w:rPr>
        <w:t xml:space="preserve">nilai signifikan </w:t>
      </w:r>
      <m:oMath>
        <m:sSub>
          <m:sSubPr>
            <m:ctrlPr>
              <w:rPr>
                <w:rFonts w:ascii="Cambria Math" w:eastAsiaTheme="minorEastAsia" w:hAnsi="Cambria Math" w:cs="Times New Roman"/>
                <w:i/>
                <w:noProof/>
                <w:sz w:val="24"/>
                <w:szCs w:val="24"/>
              </w:rPr>
            </m:ctrlPr>
          </m:sSubPr>
          <m:e>
            <m:r>
              <w:rPr>
                <w:rFonts w:ascii="Cambria Math" w:eastAsiaTheme="minorEastAsia" w:hAnsi="Cambria Math"/>
                <w:noProof/>
              </w:rPr>
              <m:t>p</m:t>
            </m:r>
          </m:e>
          <m:sub>
            <m:r>
              <w:rPr>
                <w:rFonts w:ascii="Cambria Math" w:eastAsiaTheme="minorEastAsia" w:hAnsi="Cambria Math"/>
                <w:noProof/>
              </w:rPr>
              <m:t>value</m:t>
            </m:r>
          </m:sub>
        </m:sSub>
        <m:r>
          <w:rPr>
            <w:rFonts w:ascii="Cambria Math" w:eastAsiaTheme="minorEastAsia" w:hAnsi="Cambria Math"/>
            <w:noProof/>
          </w:rPr>
          <m:t>≥0,05</m:t>
        </m:r>
      </m:oMath>
      <w:r>
        <w:rPr>
          <w:rFonts w:eastAsiaTheme="minorEastAsia"/>
          <w:noProof/>
        </w:rPr>
        <w:t xml:space="preserve"> atau </w:t>
      </w:r>
      <w:r>
        <w:rPr>
          <w:rFonts w:eastAsiaTheme="minorEastAsia"/>
          <w:i/>
          <w:noProof/>
        </w:rPr>
        <w:t xml:space="preserve">mean </w:t>
      </w:r>
      <w:r>
        <w:rPr>
          <w:rFonts w:eastAsiaTheme="minorEastAsia"/>
          <w:noProof/>
        </w:rPr>
        <w:t xml:space="preserve">dari </w:t>
      </w:r>
      <w:r>
        <w:rPr>
          <w:rFonts w:eastAsiaTheme="minorEastAsia"/>
          <w:i/>
          <w:noProof/>
        </w:rPr>
        <w:t xml:space="preserve">gain </w:t>
      </w:r>
      <w:r>
        <w:rPr>
          <w:rFonts w:eastAsiaTheme="minorEastAsia"/>
          <w:noProof/>
        </w:rPr>
        <w:t xml:space="preserve">ternormalisasi kurang dari </w:t>
      </w:r>
      <m:oMath>
        <m:r>
          <w:rPr>
            <w:rFonts w:ascii="Cambria Math" w:eastAsiaTheme="minorEastAsia" w:hAnsi="Cambria Math"/>
            <w:noProof/>
          </w:rPr>
          <m:t>0,3</m:t>
        </m:r>
      </m:oMath>
      <w:r>
        <w:rPr>
          <w:noProof/>
        </w:rPr>
        <w:t xml:space="preserve">, sebaliknya jika  </w:t>
      </w:r>
      <w:r>
        <w:rPr>
          <w:rFonts w:eastAsiaTheme="minorEastAsia"/>
          <w:noProof/>
        </w:rPr>
        <w:t xml:space="preserve">nilai </w:t>
      </w:r>
      <w:r>
        <w:rPr>
          <w:noProof/>
        </w:rPr>
        <w:t xml:space="preserve">signifikan </w:t>
      </w:r>
      <m:oMath>
        <m:sSub>
          <m:sSubPr>
            <m:ctrlPr>
              <w:rPr>
                <w:rFonts w:ascii="Cambria Math" w:hAnsi="Cambria Math" w:cs="Times New Roman"/>
                <w:i/>
                <w:noProof/>
                <w:sz w:val="24"/>
                <w:szCs w:val="24"/>
              </w:rPr>
            </m:ctrlPr>
          </m:sSubPr>
          <m:e>
            <m:r>
              <w:rPr>
                <w:rFonts w:ascii="Cambria Math" w:hAnsi="Cambria Math"/>
                <w:noProof/>
              </w:rPr>
              <m:t>p</m:t>
            </m:r>
          </m:e>
          <m:sub>
            <m:r>
              <w:rPr>
                <w:rFonts w:ascii="Cambria Math" w:hAnsi="Cambria Math"/>
                <w:noProof/>
              </w:rPr>
              <m:t>value</m:t>
            </m:r>
          </m:sub>
        </m:sSub>
        <m:r>
          <w:rPr>
            <w:rFonts w:ascii="Cambria Math" w:hAnsi="Cambria Math"/>
            <w:noProof/>
          </w:rPr>
          <m:t>&lt;0,05</m:t>
        </m:r>
      </m:oMath>
      <w:r>
        <w:rPr>
          <w:rFonts w:eastAsiaTheme="minorEastAsia"/>
          <w:noProof/>
        </w:rPr>
        <w:t xml:space="preserve"> dan </w:t>
      </w:r>
      <w:r>
        <w:rPr>
          <w:rFonts w:eastAsiaTheme="minorEastAsia"/>
          <w:i/>
          <w:noProof/>
        </w:rPr>
        <w:t>mean</w:t>
      </w:r>
      <w:r>
        <w:rPr>
          <w:rFonts w:eastAsiaTheme="minorEastAsia"/>
          <w:noProof/>
        </w:rPr>
        <w:t xml:space="preserve"> dari </w:t>
      </w:r>
      <w:r>
        <w:rPr>
          <w:rFonts w:eastAsiaTheme="minorEastAsia"/>
          <w:i/>
          <w:noProof/>
        </w:rPr>
        <w:t xml:space="preserve">gain </w:t>
      </w:r>
      <w:r>
        <w:rPr>
          <w:rFonts w:eastAsiaTheme="minorEastAsia"/>
          <w:noProof/>
        </w:rPr>
        <w:t xml:space="preserve">ternormalisasi lebih besar dari </w:t>
      </w:r>
      <m:oMath>
        <m:r>
          <w:rPr>
            <w:rFonts w:ascii="Cambria Math" w:eastAsiaTheme="minorEastAsia" w:hAnsi="Cambria Math"/>
            <w:noProof/>
          </w:rPr>
          <m:t>0,3</m:t>
        </m:r>
      </m:oMath>
      <w:r>
        <w:rPr>
          <w:rFonts w:eastAsiaTheme="minorEastAsia"/>
          <w:noProof/>
        </w:rPr>
        <w:t xml:space="preserve"> </w:t>
      </w:r>
      <w:r>
        <w:rPr>
          <w:noProof/>
        </w:rPr>
        <w:t xml:space="preserve">maka </w:t>
      </w:r>
      <m:oMath>
        <m:sSub>
          <m:sSubPr>
            <m:ctrlPr>
              <w:rPr>
                <w:rFonts w:ascii="Cambria Math" w:hAnsi="Cambria Math" w:cs="Times New Roman"/>
                <w:i/>
                <w:noProof/>
                <w:sz w:val="24"/>
                <w:szCs w:val="24"/>
              </w:rPr>
            </m:ctrlPr>
          </m:sSubPr>
          <m:e>
            <m:r>
              <w:rPr>
                <w:rFonts w:ascii="Cambria Math" w:hAnsi="Cambria Math"/>
                <w:noProof/>
              </w:rPr>
              <m:t>H</m:t>
            </m:r>
          </m:e>
          <m:sub>
            <m:r>
              <w:rPr>
                <w:rFonts w:ascii="Cambria Math" w:hAnsi="Cambria Math"/>
                <w:noProof/>
              </w:rPr>
              <m:t>0</m:t>
            </m:r>
          </m:sub>
        </m:sSub>
      </m:oMath>
      <w:r>
        <w:rPr>
          <w:noProof/>
        </w:rPr>
        <w:t xml:space="preserve"> ditolak. Adapun hasil dari uji hipotesis </w:t>
      </w:r>
      <w:r>
        <w:rPr>
          <w:i/>
          <w:noProof/>
        </w:rPr>
        <w:t>gain</w:t>
      </w:r>
      <w:r>
        <w:rPr>
          <w:noProof/>
        </w:rPr>
        <w:t xml:space="preserve"> ternormalisasi</w:t>
      </w:r>
      <w:r>
        <w:rPr>
          <w:i/>
          <w:noProof/>
        </w:rPr>
        <w:t xml:space="preserve"> </w:t>
      </w:r>
      <w:r>
        <w:rPr>
          <w:noProof/>
        </w:rPr>
        <w:t>terhadap batas bawah kategori sedang (</w:t>
      </w:r>
      <m:oMath>
        <m:r>
          <w:rPr>
            <w:rFonts w:ascii="Cambria Math" w:hAnsi="Cambria Math"/>
            <w:noProof/>
          </w:rPr>
          <m:t>0,3)</m:t>
        </m:r>
      </m:oMath>
      <w:r>
        <w:rPr>
          <w:rFonts w:eastAsiaTheme="minorEastAsia"/>
          <w:noProof/>
          <w:lang w:val="en-US"/>
        </w:rPr>
        <w:t xml:space="preserve">, </w:t>
      </w:r>
      <w:r>
        <w:rPr>
          <w:rFonts w:eastAsiaTheme="minorEastAsia"/>
          <w:i/>
          <w:szCs w:val="24"/>
        </w:rPr>
        <w:t xml:space="preserve">mean </w:t>
      </w:r>
      <w:r>
        <w:rPr>
          <w:rFonts w:eastAsiaTheme="minorEastAsia"/>
          <w:szCs w:val="24"/>
        </w:rPr>
        <w:t xml:space="preserve">gain ternormalisasi adalah 0,4932 dan nilai </w:t>
      </w:r>
      <m:oMath>
        <m:sSub>
          <m:sSubPr>
            <m:ctrlPr>
              <w:rPr>
                <w:rFonts w:ascii="Cambria Math" w:eastAsiaTheme="minorEastAsia" w:hAnsi="Cambria Math"/>
                <w:i/>
                <w:sz w:val="24"/>
                <w:szCs w:val="24"/>
              </w:rPr>
            </m:ctrlPr>
          </m:sSubPr>
          <m:e>
            <m:r>
              <w:rPr>
                <w:rFonts w:ascii="Cambria Math" w:eastAsiaTheme="minorEastAsia" w:hAnsi="Cambria Math"/>
                <w:szCs w:val="24"/>
              </w:rPr>
              <m:t>p</m:t>
            </m:r>
          </m:e>
          <m:sub>
            <m:r>
              <w:rPr>
                <w:rFonts w:ascii="Cambria Math" w:eastAsiaTheme="minorEastAsia" w:hAnsi="Cambria Math"/>
                <w:szCs w:val="24"/>
              </w:rPr>
              <m:t>value</m:t>
            </m:r>
          </m:sub>
        </m:sSub>
      </m:oMath>
      <w:r>
        <w:rPr>
          <w:rFonts w:eastAsiaTheme="minorEastAsia"/>
          <w:szCs w:val="24"/>
        </w:rPr>
        <w:t xml:space="preserve"> yaitu 0,000. Sedangkan perbedaan rata-rata (</w:t>
      </w:r>
      <w:r>
        <w:rPr>
          <w:rFonts w:eastAsiaTheme="minorEastAsia"/>
          <w:i/>
          <w:szCs w:val="24"/>
        </w:rPr>
        <w:t>Mean difference</w:t>
      </w:r>
      <w:r>
        <w:rPr>
          <w:rFonts w:eastAsiaTheme="minorEastAsia"/>
          <w:szCs w:val="24"/>
        </w:rPr>
        <w:t xml:space="preserve">) sebesar 1,19318 berkisar antara 0,1364 hingga 0,2500, dengan nilai t adalah 7,073. Dari uji yang dilakukan menunjukkan bahwa </w:t>
      </w:r>
      <w:r>
        <w:rPr>
          <w:rFonts w:eastAsiaTheme="minorEastAsia"/>
          <w:i/>
          <w:szCs w:val="24"/>
        </w:rPr>
        <w:t xml:space="preserve">mean </w:t>
      </w:r>
      <w:r>
        <w:rPr>
          <w:rFonts w:eastAsiaTheme="minorEastAsia"/>
          <w:szCs w:val="24"/>
        </w:rPr>
        <w:t xml:space="preserve">gain ternormalisasi lebih besar dari 0,3 dan nilai signifikansi kurang dari </w:t>
      </w:r>
      <m:oMath>
        <m:sSub>
          <m:sSubPr>
            <m:ctrlPr>
              <w:rPr>
                <w:rFonts w:ascii="Cambria Math" w:eastAsiaTheme="minorEastAsia" w:hAnsi="Cambria Math"/>
                <w:i/>
                <w:sz w:val="24"/>
                <w:szCs w:val="24"/>
              </w:rPr>
            </m:ctrlPr>
          </m:sSubPr>
          <m:e>
            <m:r>
              <w:rPr>
                <w:rFonts w:ascii="Cambria Math" w:eastAsiaTheme="minorEastAsia" w:hAnsi="Cambria Math"/>
                <w:szCs w:val="24"/>
              </w:rPr>
              <m:t>p</m:t>
            </m:r>
          </m:e>
          <m:sub>
            <m:r>
              <w:rPr>
                <w:rFonts w:ascii="Cambria Math" w:eastAsiaTheme="minorEastAsia" w:hAnsi="Cambria Math"/>
                <w:szCs w:val="24"/>
              </w:rPr>
              <m:t>value</m:t>
            </m:r>
          </m:sub>
        </m:sSub>
        <m:r>
          <w:rPr>
            <w:rFonts w:ascii="Cambria Math" w:eastAsiaTheme="minorEastAsia" w:hAnsi="Cambria Math"/>
            <w:szCs w:val="24"/>
          </w:rPr>
          <m:t>=0,05</m:t>
        </m:r>
      </m:oMath>
      <w:r>
        <w:rPr>
          <w:rFonts w:eastAsiaTheme="minorEastAsia"/>
          <w:szCs w:val="24"/>
        </w:rPr>
        <w:t xml:space="preserve"> yaitu 0,000 yang berarti terdapat peningkatan hasil belajar matematika siswa yang signifikan setelah siswa diajar dengan menggunakan media </w:t>
      </w:r>
      <w:r>
        <w:rPr>
          <w:rFonts w:eastAsiaTheme="minorEastAsia"/>
          <w:i/>
          <w:szCs w:val="24"/>
        </w:rPr>
        <w:t>Geofomers</w:t>
      </w:r>
      <w:r>
        <w:rPr>
          <w:rFonts w:eastAsiaTheme="minorEastAsia"/>
          <w:szCs w:val="24"/>
        </w:rPr>
        <w:t>.</w:t>
      </w:r>
    </w:p>
    <w:p w:rsidR="00A16DC0" w:rsidRDefault="00A16DC0" w:rsidP="00A16DC0">
      <w:pPr>
        <w:rPr>
          <w:rFonts w:eastAsiaTheme="minorEastAsia"/>
          <w:szCs w:val="24"/>
        </w:rPr>
      </w:pPr>
      <w:r>
        <w:rPr>
          <w:rFonts w:eastAsiaTheme="minorEastAsia"/>
          <w:szCs w:val="24"/>
        </w:rPr>
        <w:t xml:space="preserve">Adapun pengambilan keputusan hipotesis, karena mean gain ternormalisasi (0,456) lebih besar dari 0,3 dan  </w:t>
      </w:r>
      <m:oMath>
        <m:sSub>
          <m:sSubPr>
            <m:ctrlPr>
              <w:rPr>
                <w:rFonts w:ascii="Cambria Math" w:eastAsiaTheme="minorEastAsia" w:hAnsi="Cambria Math" w:cs="Times New Roman"/>
                <w:i/>
                <w:sz w:val="24"/>
                <w:szCs w:val="24"/>
              </w:rPr>
            </m:ctrlPr>
          </m:sSubPr>
          <m:e>
            <m:r>
              <w:rPr>
                <w:rFonts w:ascii="Cambria Math" w:eastAsiaTheme="minorEastAsia" w:hAnsi="Cambria Math"/>
                <w:szCs w:val="24"/>
              </w:rPr>
              <m:t>p</m:t>
            </m:r>
          </m:e>
          <m:sub>
            <m:r>
              <w:rPr>
                <w:rFonts w:ascii="Cambria Math" w:eastAsiaTheme="minorEastAsia" w:hAnsi="Cambria Math"/>
                <w:szCs w:val="24"/>
              </w:rPr>
              <m:t>value</m:t>
            </m:r>
          </m:sub>
        </m:sSub>
        <m:r>
          <w:rPr>
            <w:rFonts w:ascii="Cambria Math" w:eastAsiaTheme="minorEastAsia" w:hAnsi="Cambria Math"/>
            <w:szCs w:val="24"/>
          </w:rPr>
          <m:t>=0,00</m:t>
        </m:r>
      </m:oMath>
      <w:r>
        <w:rPr>
          <w:rFonts w:eastAsiaTheme="minorEastAsia"/>
          <w:szCs w:val="24"/>
        </w:rPr>
        <w:t xml:space="preserve"> kurang dari </w:t>
      </w:r>
      <m:oMath>
        <m:r>
          <w:rPr>
            <w:rFonts w:ascii="Cambria Math" w:eastAsiaTheme="minorEastAsia" w:hAnsi="Cambria Math"/>
            <w:szCs w:val="24"/>
          </w:rPr>
          <m:t>α=0,05</m:t>
        </m:r>
      </m:oMath>
      <w:r>
        <w:rPr>
          <w:rFonts w:eastAsiaTheme="minorEastAsia"/>
          <w:szCs w:val="24"/>
        </w:rPr>
        <w:t xml:space="preserve">, maka diambil kesimpulan menolak </w:t>
      </w:r>
      <m:oMath>
        <m:sSub>
          <m:sSubPr>
            <m:ctrlPr>
              <w:rPr>
                <w:rFonts w:ascii="Cambria Math" w:eastAsiaTheme="minorEastAsia" w:hAnsi="Cambria Math" w:cs="Times New Roman"/>
                <w:i/>
                <w:sz w:val="24"/>
                <w:szCs w:val="24"/>
              </w:rPr>
            </m:ctrlPr>
          </m:sSubPr>
          <m:e>
            <m:r>
              <w:rPr>
                <w:rFonts w:ascii="Cambria Math" w:eastAsiaTheme="minorEastAsia" w:hAnsi="Cambria Math"/>
                <w:szCs w:val="24"/>
              </w:rPr>
              <m:t>H</m:t>
            </m:r>
          </m:e>
          <m:sub>
            <m:r>
              <w:rPr>
                <w:rFonts w:ascii="Cambria Math" w:eastAsiaTheme="minorEastAsia" w:hAnsi="Cambria Math"/>
                <w:szCs w:val="24"/>
              </w:rPr>
              <m:t>0</m:t>
            </m:r>
          </m:sub>
        </m:sSub>
      </m:oMath>
      <w:r>
        <w:rPr>
          <w:rFonts w:eastAsiaTheme="minorEastAsia"/>
          <w:szCs w:val="24"/>
        </w:rPr>
        <w:t>.</w:t>
      </w:r>
    </w:p>
    <w:p w:rsidR="00A16DC0" w:rsidRDefault="00A16DC0" w:rsidP="00B02534">
      <w:pPr>
        <w:pStyle w:val="ListParagraph"/>
        <w:ind w:left="0" w:firstLine="360"/>
      </w:pPr>
      <w:r>
        <w:t xml:space="preserve">Untuk menguji pencapaian nilai KKM hasil belajar siswa dilakukan dengan menguji skor </w:t>
      </w:r>
      <w:r>
        <w:rPr>
          <w:i/>
        </w:rPr>
        <w:t>post-test</w:t>
      </w:r>
      <w:r>
        <w:t xml:space="preserve"> dari skor tes hasil belajar siswa. Hipotesis yang diajukan dirumuskan dalam bentuk hipotesis statistik sebagai berikut</w:t>
      </w:r>
      <w:r>
        <w:rPr>
          <w:rFonts w:eastAsiaTheme="minorEastAsia"/>
        </w:rPr>
        <w:t>:</w:t>
      </w:r>
    </w:p>
    <w:p w:rsidR="00A16DC0" w:rsidRDefault="00A16DC0" w:rsidP="00B02534">
      <w:pPr>
        <w:pStyle w:val="ListParagraph"/>
        <w:ind w:left="0" w:firstLine="360"/>
      </w:pPr>
      <m:oMath>
        <m:r>
          <w:rPr>
            <w:rFonts w:ascii="Cambria Math" w:hAnsi="Cambria Math"/>
          </w:rPr>
          <m:t>H</m:t>
        </m:r>
        <m:sSub>
          <m:sSubPr>
            <m:ctrlPr>
              <w:rPr>
                <w:rFonts w:ascii="Cambria Math" w:hAnsi="Cambria Math"/>
                <w:i/>
                <w:sz w:val="24"/>
              </w:rPr>
            </m:ctrlPr>
          </m:sSubPr>
          <m:e>
            <m:r>
              <m:rPr>
                <m:sty m:val="p"/>
              </m:rPr>
              <w:rPr>
                <w:rFonts w:ascii="Cambria Math" w:hAnsi="Cambria Math"/>
              </w:rPr>
              <w:softHyphen/>
            </m:r>
          </m:e>
          <m:sub>
            <m:r>
              <w:rPr>
                <w:rFonts w:ascii="Cambria Math" w:hAnsi="Cambria Math"/>
              </w:rPr>
              <m:t>0</m:t>
            </m:r>
          </m:sub>
        </m:sSub>
        <m:r>
          <w:rPr>
            <w:rFonts w:ascii="Cambria Math" w:hAnsi="Cambria Math"/>
          </w:rPr>
          <m:t xml:space="preserve"> : μ≤75</m:t>
        </m:r>
      </m:oMath>
      <w:r>
        <w:rPr>
          <w:rFonts w:eastAsiaTheme="minorEastAsia"/>
        </w:rPr>
        <w:t xml:space="preserve"> vs </w:t>
      </w:r>
      <m:oMath>
        <m:sSub>
          <m:sSubPr>
            <m:ctrlPr>
              <w:rPr>
                <w:rFonts w:ascii="Cambria Math" w:eastAsiaTheme="minorEastAsia" w:hAnsi="Cambria Math"/>
                <w:i/>
                <w:sz w:val="24"/>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 xml:space="preserve"> : μ&gt;75</m:t>
        </m:r>
      </m:oMath>
    </w:p>
    <w:p w:rsidR="00A16DC0" w:rsidRDefault="00A16DC0" w:rsidP="00B02534">
      <w:pPr>
        <w:pStyle w:val="ListParagraph"/>
        <w:ind w:left="0" w:firstLine="0"/>
      </w:pPr>
      <w:r>
        <w:t>Keterangan:</w:t>
      </w:r>
    </w:p>
    <w:p w:rsidR="00A16DC0" w:rsidRDefault="00A16DC0" w:rsidP="00B02534">
      <w:pPr>
        <w:pStyle w:val="ListParagraph"/>
        <w:spacing w:line="276" w:lineRule="auto"/>
        <w:ind w:left="0" w:firstLine="0"/>
        <w:rPr>
          <w:rFonts w:eastAsiaTheme="minorEastAsia"/>
        </w:rPr>
      </w:pPr>
      <m:oMath>
        <m:r>
          <w:rPr>
            <w:rFonts w:ascii="Cambria Math" w:hAnsi="Cambria Math"/>
          </w:rPr>
          <m:t>μ=</m:t>
        </m:r>
      </m:oMath>
      <w:r>
        <w:rPr>
          <w:rFonts w:eastAsiaTheme="minorEastAsia"/>
        </w:rPr>
        <w:t xml:space="preserve"> Parameter nilai rata-rata hasil belajar siswa setelah menggunakan media </w:t>
      </w:r>
      <w:r>
        <w:rPr>
          <w:rFonts w:eastAsiaTheme="minorEastAsia"/>
          <w:i/>
        </w:rPr>
        <w:t>Geofomers</w:t>
      </w:r>
    </w:p>
    <w:p w:rsidR="00A16DC0" w:rsidRDefault="001D5E16" w:rsidP="00B02534">
      <w:pPr>
        <w:tabs>
          <w:tab w:val="left" w:pos="426"/>
          <w:tab w:val="left" w:pos="2268"/>
        </w:tabs>
        <w:ind w:firstLine="0"/>
        <w:rPr>
          <w:noProof/>
        </w:rPr>
      </w:pPr>
      <m:oMath>
        <m:sSub>
          <m:sSubPr>
            <m:ctrlPr>
              <w:rPr>
                <w:rFonts w:ascii="Cambria Math" w:hAnsi="Cambria Math"/>
                <w:i/>
                <w:noProof/>
                <w:sz w:val="24"/>
              </w:rPr>
            </m:ctrlPr>
          </m:sSubPr>
          <m:e>
            <m:r>
              <w:rPr>
                <w:rFonts w:ascii="Cambria Math" w:hAnsi="Cambria Math"/>
                <w:noProof/>
              </w:rPr>
              <m:t>H</m:t>
            </m:r>
          </m:e>
          <m:sub>
            <m:r>
              <w:rPr>
                <w:rFonts w:ascii="Cambria Math" w:hAnsi="Cambria Math"/>
                <w:noProof/>
              </w:rPr>
              <m:t>0</m:t>
            </m:r>
          </m:sub>
        </m:sSub>
      </m:oMath>
      <w:r w:rsidR="00B02534">
        <w:rPr>
          <w:rFonts w:eastAsiaTheme="minorEastAsia"/>
          <w:noProof/>
        </w:rPr>
        <w:t xml:space="preserve"> </w:t>
      </w:r>
      <w:r w:rsidR="00A16DC0">
        <w:rPr>
          <w:rFonts w:eastAsiaTheme="minorEastAsia"/>
          <w:noProof/>
        </w:rPr>
        <w:t>:</w:t>
      </w:r>
      <w:r w:rsidR="00A16DC0">
        <w:rPr>
          <w:rFonts w:eastAsiaTheme="minorEastAsia"/>
          <w:noProof/>
        </w:rPr>
        <w:tab/>
      </w:r>
      <w:r w:rsidR="00A16DC0">
        <w:rPr>
          <w:noProof/>
        </w:rPr>
        <w:t xml:space="preserve">Nilai rata-rata </w:t>
      </w:r>
      <w:r w:rsidR="00A16DC0">
        <w:rPr>
          <w:i/>
          <w:noProof/>
        </w:rPr>
        <w:t>post-test</w:t>
      </w:r>
      <w:r w:rsidR="00A16DC0">
        <w:rPr>
          <w:noProof/>
        </w:rPr>
        <w:t xml:space="preserve"> siswa VIII.A SMP PGRI Sungguminasa sama dengan </w:t>
      </w:r>
      <m:oMath>
        <m:r>
          <w:rPr>
            <w:rFonts w:ascii="Cambria Math" w:hAnsi="Cambria Math"/>
            <w:noProof/>
          </w:rPr>
          <m:t>75</m:t>
        </m:r>
      </m:oMath>
      <w:r w:rsidR="00A16DC0">
        <w:rPr>
          <w:rFonts w:eastAsiaTheme="minorEastAsia"/>
          <w:noProof/>
        </w:rPr>
        <w:t xml:space="preserve"> (KKM) atau secara signifikan kecil dari </w:t>
      </w:r>
      <m:oMath>
        <m:r>
          <w:rPr>
            <w:rFonts w:ascii="Cambria Math" w:hAnsi="Cambria Math"/>
            <w:noProof/>
          </w:rPr>
          <m:t>75</m:t>
        </m:r>
      </m:oMath>
      <w:r w:rsidR="00A16DC0">
        <w:rPr>
          <w:rFonts w:eastAsiaTheme="minorEastAsia"/>
          <w:noProof/>
        </w:rPr>
        <w:t xml:space="preserve"> (KKM)</w:t>
      </w:r>
      <w:r w:rsidR="00A16DC0">
        <w:rPr>
          <w:noProof/>
        </w:rPr>
        <w:t xml:space="preserve"> setelah diajar dengan menggunakan media </w:t>
      </w:r>
      <w:r w:rsidR="00A16DC0">
        <w:rPr>
          <w:i/>
          <w:noProof/>
        </w:rPr>
        <w:t>Geofomers</w:t>
      </w:r>
      <w:r w:rsidR="00A16DC0">
        <w:rPr>
          <w:noProof/>
        </w:rPr>
        <w:t>.</w:t>
      </w:r>
    </w:p>
    <w:p w:rsidR="00A16DC0" w:rsidRDefault="001D5E16" w:rsidP="00B02534">
      <w:pPr>
        <w:tabs>
          <w:tab w:val="left" w:pos="284"/>
          <w:tab w:val="left" w:pos="426"/>
        </w:tabs>
        <w:ind w:firstLine="0"/>
        <w:rPr>
          <w:i/>
          <w:noProof/>
        </w:rPr>
      </w:pPr>
      <m:oMath>
        <m:sSub>
          <m:sSubPr>
            <m:ctrlPr>
              <w:rPr>
                <w:rFonts w:ascii="Cambria Math" w:hAnsi="Cambria Math"/>
                <w:i/>
                <w:noProof/>
                <w:sz w:val="24"/>
              </w:rPr>
            </m:ctrlPr>
          </m:sSubPr>
          <m:e>
            <m:r>
              <w:rPr>
                <w:rFonts w:ascii="Cambria Math" w:hAnsi="Cambria Math"/>
                <w:noProof/>
              </w:rPr>
              <m:t>H</m:t>
            </m:r>
          </m:e>
          <m:sub>
            <m:r>
              <w:rPr>
                <w:rFonts w:ascii="Cambria Math" w:hAnsi="Cambria Math"/>
                <w:noProof/>
              </w:rPr>
              <m:t>1</m:t>
            </m:r>
          </m:sub>
        </m:sSub>
      </m:oMath>
      <w:r w:rsidR="00A16DC0">
        <w:rPr>
          <w:rFonts w:eastAsiaTheme="minorEastAsia"/>
          <w:noProof/>
        </w:rPr>
        <w:tab/>
        <w:t>:</w:t>
      </w:r>
      <w:r w:rsidR="00A16DC0">
        <w:rPr>
          <w:rFonts w:eastAsiaTheme="minorEastAsia"/>
          <w:noProof/>
        </w:rPr>
        <w:tab/>
      </w:r>
      <w:r w:rsidR="00A16DC0">
        <w:rPr>
          <w:noProof/>
        </w:rPr>
        <w:t xml:space="preserve">Nilai rata-rata </w:t>
      </w:r>
      <w:r w:rsidR="00A16DC0">
        <w:rPr>
          <w:i/>
          <w:noProof/>
        </w:rPr>
        <w:t>post-test</w:t>
      </w:r>
      <w:r w:rsidR="00A16DC0">
        <w:rPr>
          <w:noProof/>
        </w:rPr>
        <w:t xml:space="preserve"> siswa VIII.A SMP PGRI Sungguminasa secara signifikan lebih dari </w:t>
      </w:r>
      <m:oMath>
        <m:r>
          <w:rPr>
            <w:rFonts w:ascii="Cambria Math" w:hAnsi="Cambria Math"/>
            <w:noProof/>
          </w:rPr>
          <m:t>75</m:t>
        </m:r>
      </m:oMath>
      <w:r w:rsidR="00A16DC0">
        <w:rPr>
          <w:rFonts w:eastAsiaTheme="minorEastAsia"/>
          <w:noProof/>
        </w:rPr>
        <w:t xml:space="preserve"> (KKM)</w:t>
      </w:r>
      <w:r w:rsidR="00A16DC0">
        <w:rPr>
          <w:noProof/>
        </w:rPr>
        <w:t xml:space="preserve"> setelah diajar dengan menggunakan media </w:t>
      </w:r>
      <w:r w:rsidR="00A16DC0">
        <w:rPr>
          <w:i/>
          <w:noProof/>
        </w:rPr>
        <w:t>Geofomers.</w:t>
      </w:r>
    </w:p>
    <w:p w:rsidR="00B02534" w:rsidRDefault="00A16DC0" w:rsidP="00B02534">
      <w:pPr>
        <w:ind w:firstLine="567"/>
        <w:rPr>
          <w:rFonts w:eastAsiaTheme="minorEastAsia"/>
          <w:szCs w:val="24"/>
        </w:rPr>
      </w:pPr>
      <w:r>
        <w:rPr>
          <w:noProof/>
        </w:rPr>
        <w:t xml:space="preserve">Dengan kriteria uji </w:t>
      </w:r>
      <m:oMath>
        <m:sSub>
          <m:sSubPr>
            <m:ctrlPr>
              <w:rPr>
                <w:rFonts w:ascii="Cambria Math" w:hAnsi="Cambria Math" w:cs="Times New Roman"/>
                <w:i/>
                <w:noProof/>
                <w:sz w:val="24"/>
                <w:szCs w:val="24"/>
              </w:rPr>
            </m:ctrlPr>
          </m:sSubPr>
          <m:e>
            <m:r>
              <w:rPr>
                <w:rFonts w:ascii="Cambria Math" w:hAnsi="Cambria Math"/>
                <w:noProof/>
              </w:rPr>
              <m:t>H</m:t>
            </m:r>
          </m:e>
          <m:sub>
            <m:r>
              <w:rPr>
                <w:rFonts w:ascii="Cambria Math" w:hAnsi="Cambria Math"/>
                <w:noProof/>
              </w:rPr>
              <m:t>0</m:t>
            </m:r>
          </m:sub>
        </m:sSub>
      </m:oMath>
      <w:r>
        <w:rPr>
          <w:noProof/>
        </w:rPr>
        <w:t xml:space="preserve"> diterima jika </w:t>
      </w:r>
      <w:r>
        <w:rPr>
          <w:rFonts w:eastAsiaTheme="minorEastAsia"/>
          <w:noProof/>
        </w:rPr>
        <w:t xml:space="preserve">nilai signifikan </w:t>
      </w:r>
      <m:oMath>
        <m:sSub>
          <m:sSubPr>
            <m:ctrlPr>
              <w:rPr>
                <w:rFonts w:ascii="Cambria Math" w:eastAsiaTheme="minorEastAsia" w:hAnsi="Cambria Math" w:cs="Times New Roman"/>
                <w:i/>
                <w:noProof/>
                <w:sz w:val="24"/>
                <w:szCs w:val="24"/>
              </w:rPr>
            </m:ctrlPr>
          </m:sSubPr>
          <m:e>
            <m:r>
              <w:rPr>
                <w:rFonts w:ascii="Cambria Math" w:eastAsiaTheme="minorEastAsia" w:hAnsi="Cambria Math"/>
                <w:noProof/>
              </w:rPr>
              <m:t>p</m:t>
            </m:r>
          </m:e>
          <m:sub>
            <m:r>
              <w:rPr>
                <w:rFonts w:ascii="Cambria Math" w:eastAsiaTheme="minorEastAsia" w:hAnsi="Cambria Math"/>
                <w:noProof/>
              </w:rPr>
              <m:t>value</m:t>
            </m:r>
          </m:sub>
        </m:sSub>
        <m:r>
          <w:rPr>
            <w:rFonts w:ascii="Cambria Math" w:eastAsiaTheme="minorEastAsia" w:hAnsi="Cambria Math"/>
            <w:noProof/>
          </w:rPr>
          <m:t>≥0,05</m:t>
        </m:r>
      </m:oMath>
      <w:r>
        <w:rPr>
          <w:rFonts w:eastAsiaTheme="minorEastAsia"/>
          <w:noProof/>
        </w:rPr>
        <w:t xml:space="preserve"> atau </w:t>
      </w:r>
      <w:r>
        <w:rPr>
          <w:rFonts w:eastAsiaTheme="minorEastAsia"/>
          <w:i/>
          <w:noProof/>
        </w:rPr>
        <w:t xml:space="preserve">mean </w:t>
      </w:r>
      <w:r>
        <w:rPr>
          <w:rFonts w:eastAsiaTheme="minorEastAsia"/>
          <w:noProof/>
        </w:rPr>
        <w:t xml:space="preserve">dari </w:t>
      </w:r>
      <w:r>
        <w:rPr>
          <w:rFonts w:eastAsiaTheme="minorEastAsia"/>
          <w:i/>
          <w:noProof/>
        </w:rPr>
        <w:t>post-test</w:t>
      </w:r>
      <w:r>
        <w:rPr>
          <w:rFonts w:eastAsiaTheme="minorEastAsia"/>
          <w:noProof/>
        </w:rPr>
        <w:t xml:space="preserve"> kurang dari </w:t>
      </w:r>
      <m:oMath>
        <m:r>
          <w:rPr>
            <w:rFonts w:ascii="Cambria Math" w:eastAsiaTheme="minorEastAsia" w:hAnsi="Cambria Math"/>
            <w:noProof/>
          </w:rPr>
          <m:t>75</m:t>
        </m:r>
      </m:oMath>
      <w:r>
        <w:rPr>
          <w:noProof/>
        </w:rPr>
        <w:t xml:space="preserve">, sebaliknya jika  </w:t>
      </w:r>
      <w:r>
        <w:rPr>
          <w:rFonts w:eastAsiaTheme="minorEastAsia"/>
          <w:noProof/>
        </w:rPr>
        <w:t xml:space="preserve">nilai </w:t>
      </w:r>
      <w:r>
        <w:rPr>
          <w:noProof/>
        </w:rPr>
        <w:t xml:space="preserve">signifikan </w:t>
      </w:r>
      <m:oMath>
        <m:sSub>
          <m:sSubPr>
            <m:ctrlPr>
              <w:rPr>
                <w:rFonts w:ascii="Cambria Math" w:hAnsi="Cambria Math" w:cs="Times New Roman"/>
                <w:i/>
                <w:noProof/>
                <w:sz w:val="24"/>
                <w:szCs w:val="24"/>
              </w:rPr>
            </m:ctrlPr>
          </m:sSubPr>
          <m:e>
            <m:r>
              <w:rPr>
                <w:rFonts w:ascii="Cambria Math" w:hAnsi="Cambria Math"/>
                <w:noProof/>
              </w:rPr>
              <m:t>p</m:t>
            </m:r>
          </m:e>
          <m:sub>
            <m:r>
              <w:rPr>
                <w:rFonts w:ascii="Cambria Math" w:hAnsi="Cambria Math"/>
                <w:noProof/>
              </w:rPr>
              <m:t>value</m:t>
            </m:r>
          </m:sub>
        </m:sSub>
        <m:r>
          <w:rPr>
            <w:rFonts w:ascii="Cambria Math" w:hAnsi="Cambria Math"/>
            <w:noProof/>
          </w:rPr>
          <m:t>&lt;0,05</m:t>
        </m:r>
      </m:oMath>
      <w:r>
        <w:rPr>
          <w:rFonts w:eastAsiaTheme="minorEastAsia"/>
          <w:noProof/>
        </w:rPr>
        <w:t xml:space="preserve"> dan </w:t>
      </w:r>
      <w:r>
        <w:rPr>
          <w:rFonts w:eastAsiaTheme="minorEastAsia"/>
          <w:i/>
          <w:noProof/>
        </w:rPr>
        <w:t>mean</w:t>
      </w:r>
      <w:r>
        <w:rPr>
          <w:rFonts w:eastAsiaTheme="minorEastAsia"/>
          <w:noProof/>
        </w:rPr>
        <w:t xml:space="preserve"> dari </w:t>
      </w:r>
      <w:r>
        <w:rPr>
          <w:rFonts w:eastAsiaTheme="minorEastAsia"/>
          <w:i/>
          <w:noProof/>
        </w:rPr>
        <w:t xml:space="preserve">gain </w:t>
      </w:r>
      <w:r>
        <w:rPr>
          <w:rFonts w:eastAsiaTheme="minorEastAsia"/>
          <w:noProof/>
        </w:rPr>
        <w:t xml:space="preserve">ternormalisasi lebih besar dari </w:t>
      </w:r>
      <m:oMath>
        <m:r>
          <w:rPr>
            <w:rFonts w:ascii="Cambria Math" w:eastAsiaTheme="minorEastAsia" w:hAnsi="Cambria Math"/>
            <w:noProof/>
          </w:rPr>
          <m:t>75</m:t>
        </m:r>
      </m:oMath>
      <w:r>
        <w:rPr>
          <w:rFonts w:eastAsiaTheme="minorEastAsia"/>
          <w:noProof/>
        </w:rPr>
        <w:t xml:space="preserve"> </w:t>
      </w:r>
      <w:r>
        <w:rPr>
          <w:noProof/>
        </w:rPr>
        <w:t xml:space="preserve">maka </w:t>
      </w:r>
      <m:oMath>
        <m:sSub>
          <m:sSubPr>
            <m:ctrlPr>
              <w:rPr>
                <w:rFonts w:ascii="Cambria Math" w:hAnsi="Cambria Math" w:cs="Times New Roman"/>
                <w:i/>
                <w:noProof/>
                <w:sz w:val="24"/>
                <w:szCs w:val="24"/>
              </w:rPr>
            </m:ctrlPr>
          </m:sSubPr>
          <m:e>
            <m:r>
              <w:rPr>
                <w:rFonts w:ascii="Cambria Math" w:hAnsi="Cambria Math"/>
                <w:noProof/>
              </w:rPr>
              <m:t>H</m:t>
            </m:r>
          </m:e>
          <m:sub>
            <m:r>
              <w:rPr>
                <w:rFonts w:ascii="Cambria Math" w:hAnsi="Cambria Math"/>
                <w:noProof/>
              </w:rPr>
              <m:t>0</m:t>
            </m:r>
          </m:sub>
        </m:sSub>
      </m:oMath>
      <w:r>
        <w:rPr>
          <w:noProof/>
        </w:rPr>
        <w:t xml:space="preserve"> ditolak. Adapun hasil dari uji hipotesis </w:t>
      </w:r>
      <w:r>
        <w:rPr>
          <w:i/>
          <w:noProof/>
        </w:rPr>
        <w:t xml:space="preserve">post-test </w:t>
      </w:r>
      <w:r>
        <w:rPr>
          <w:noProof/>
        </w:rPr>
        <w:t>terhadap KKM,</w:t>
      </w:r>
      <w:r w:rsidR="00B02534">
        <w:rPr>
          <w:noProof/>
          <w:lang w:val="en-US"/>
        </w:rPr>
        <w:t xml:space="preserve"> </w:t>
      </w:r>
      <w:r w:rsidR="00B02534">
        <w:rPr>
          <w:rFonts w:eastAsiaTheme="minorEastAsia"/>
          <w:i/>
          <w:szCs w:val="24"/>
        </w:rPr>
        <w:t xml:space="preserve">mean </w:t>
      </w:r>
      <w:r w:rsidR="00B02534">
        <w:rPr>
          <w:rFonts w:eastAsiaTheme="minorEastAsia"/>
          <w:szCs w:val="24"/>
        </w:rPr>
        <w:t xml:space="preserve">dari </w:t>
      </w:r>
      <w:r w:rsidR="00B02534">
        <w:rPr>
          <w:rFonts w:eastAsiaTheme="minorEastAsia"/>
          <w:i/>
          <w:szCs w:val="24"/>
        </w:rPr>
        <w:t>post-test</w:t>
      </w:r>
      <w:r w:rsidR="00B02534">
        <w:rPr>
          <w:rFonts w:eastAsiaTheme="minorEastAsia"/>
          <w:szCs w:val="24"/>
        </w:rPr>
        <w:t xml:space="preserve"> adalah 66,27 dan nilai </w:t>
      </w:r>
      <m:oMath>
        <m:sSub>
          <m:sSubPr>
            <m:ctrlPr>
              <w:rPr>
                <w:rFonts w:ascii="Cambria Math" w:eastAsiaTheme="minorEastAsia" w:hAnsi="Cambria Math"/>
                <w:i/>
                <w:sz w:val="24"/>
                <w:szCs w:val="24"/>
              </w:rPr>
            </m:ctrlPr>
          </m:sSubPr>
          <m:e>
            <m:r>
              <w:rPr>
                <w:rFonts w:ascii="Cambria Math" w:eastAsiaTheme="minorEastAsia" w:hAnsi="Cambria Math"/>
                <w:szCs w:val="24"/>
              </w:rPr>
              <m:t>p</m:t>
            </m:r>
          </m:e>
          <m:sub>
            <m:r>
              <w:rPr>
                <w:rFonts w:ascii="Cambria Math" w:eastAsiaTheme="minorEastAsia" w:hAnsi="Cambria Math"/>
                <w:szCs w:val="24"/>
              </w:rPr>
              <m:t>value</m:t>
            </m:r>
          </m:sub>
        </m:sSub>
      </m:oMath>
      <w:r w:rsidR="00B02534">
        <w:rPr>
          <w:rFonts w:eastAsiaTheme="minorEastAsia"/>
          <w:szCs w:val="24"/>
        </w:rPr>
        <w:t xml:space="preserve"> yaitu 0,012. Dari uji yang dilakukan menunjukkan bahwa </w:t>
      </w:r>
      <w:r w:rsidR="00B02534">
        <w:rPr>
          <w:rFonts w:eastAsiaTheme="minorEastAsia"/>
          <w:i/>
          <w:szCs w:val="24"/>
        </w:rPr>
        <w:t xml:space="preserve">mean </w:t>
      </w:r>
      <w:r w:rsidR="00B02534">
        <w:rPr>
          <w:rFonts w:eastAsiaTheme="minorEastAsia"/>
          <w:szCs w:val="24"/>
        </w:rPr>
        <w:t xml:space="preserve">dari </w:t>
      </w:r>
      <w:r w:rsidR="00B02534">
        <w:rPr>
          <w:rFonts w:eastAsiaTheme="minorEastAsia"/>
          <w:i/>
          <w:szCs w:val="24"/>
        </w:rPr>
        <w:t>post-test</w:t>
      </w:r>
      <w:r w:rsidR="00B02534">
        <w:rPr>
          <w:rFonts w:eastAsiaTheme="minorEastAsia"/>
          <w:szCs w:val="24"/>
        </w:rPr>
        <w:t xml:space="preserve"> kurang dari 75 dan nilai signifikansi kurang dari </w:t>
      </w:r>
      <m:oMath>
        <m:sSub>
          <m:sSubPr>
            <m:ctrlPr>
              <w:rPr>
                <w:rFonts w:ascii="Cambria Math" w:eastAsiaTheme="minorEastAsia" w:hAnsi="Cambria Math"/>
                <w:i/>
                <w:sz w:val="24"/>
                <w:szCs w:val="24"/>
              </w:rPr>
            </m:ctrlPr>
          </m:sSubPr>
          <m:e>
            <m:r>
              <w:rPr>
                <w:rFonts w:ascii="Cambria Math" w:eastAsiaTheme="minorEastAsia" w:hAnsi="Cambria Math"/>
                <w:szCs w:val="24"/>
              </w:rPr>
              <m:t>p</m:t>
            </m:r>
          </m:e>
          <m:sub>
            <m:r>
              <w:rPr>
                <w:rFonts w:ascii="Cambria Math" w:eastAsiaTheme="minorEastAsia" w:hAnsi="Cambria Math"/>
                <w:szCs w:val="24"/>
              </w:rPr>
              <m:t>value</m:t>
            </m:r>
          </m:sub>
        </m:sSub>
        <m:r>
          <w:rPr>
            <w:rFonts w:ascii="Cambria Math" w:eastAsiaTheme="minorEastAsia" w:hAnsi="Cambria Math"/>
            <w:szCs w:val="24"/>
          </w:rPr>
          <m:t>=0,05</m:t>
        </m:r>
      </m:oMath>
      <w:r w:rsidR="00B02534">
        <w:rPr>
          <w:rFonts w:eastAsiaTheme="minorEastAsia"/>
          <w:szCs w:val="24"/>
        </w:rPr>
        <w:t xml:space="preserve"> yaitu 0,012 yang berarti dapat disimpulkan bahwa nilai rata-rata </w:t>
      </w:r>
      <w:r w:rsidR="00B02534">
        <w:rPr>
          <w:rFonts w:eastAsiaTheme="minorEastAsia"/>
          <w:i/>
          <w:szCs w:val="24"/>
        </w:rPr>
        <w:t xml:space="preserve">post-test </w:t>
      </w:r>
      <w:r w:rsidR="00B02534">
        <w:rPr>
          <w:rFonts w:eastAsiaTheme="minorEastAsia"/>
          <w:szCs w:val="24"/>
        </w:rPr>
        <w:t xml:space="preserve">siswa secara signifikan kurang dari KKM setelah siswa diajar dengan menggunakan media </w:t>
      </w:r>
      <w:r w:rsidR="00B02534">
        <w:rPr>
          <w:rFonts w:eastAsiaTheme="minorEastAsia"/>
          <w:i/>
          <w:szCs w:val="24"/>
        </w:rPr>
        <w:t>Geofomers</w:t>
      </w:r>
      <w:r w:rsidR="00B02534">
        <w:rPr>
          <w:rFonts w:eastAsiaTheme="minorEastAsia"/>
          <w:szCs w:val="24"/>
        </w:rPr>
        <w:t>.</w:t>
      </w:r>
    </w:p>
    <w:p w:rsidR="00A16DC0" w:rsidRPr="00B02534" w:rsidRDefault="00B02534" w:rsidP="00B02534">
      <w:pPr>
        <w:rPr>
          <w:lang w:val="en-US"/>
        </w:rPr>
      </w:pPr>
      <w:r>
        <w:rPr>
          <w:rFonts w:eastAsiaTheme="minorEastAsia"/>
          <w:szCs w:val="24"/>
        </w:rPr>
        <w:t xml:space="preserve">Adapun pengambilan keputusan hipotesis, karena </w:t>
      </w:r>
      <w:r>
        <w:rPr>
          <w:rFonts w:eastAsiaTheme="minorEastAsia"/>
          <w:i/>
          <w:szCs w:val="24"/>
        </w:rPr>
        <w:t>mean</w:t>
      </w:r>
      <w:r>
        <w:rPr>
          <w:rFonts w:eastAsiaTheme="minorEastAsia"/>
          <w:szCs w:val="24"/>
        </w:rPr>
        <w:t xml:space="preserve"> dari </w:t>
      </w:r>
      <w:r>
        <w:rPr>
          <w:rFonts w:eastAsiaTheme="minorEastAsia"/>
          <w:i/>
          <w:szCs w:val="24"/>
        </w:rPr>
        <w:t>post-test</w:t>
      </w:r>
      <w:r>
        <w:rPr>
          <w:rFonts w:eastAsiaTheme="minorEastAsia"/>
          <w:szCs w:val="24"/>
        </w:rPr>
        <w:t xml:space="preserve"> (66,27) kurang dari 75 dan  </w:t>
      </w:r>
      <m:oMath>
        <m:sSub>
          <m:sSubPr>
            <m:ctrlPr>
              <w:rPr>
                <w:rFonts w:ascii="Cambria Math" w:eastAsiaTheme="minorEastAsia" w:hAnsi="Cambria Math" w:cs="Times New Roman"/>
                <w:i/>
                <w:sz w:val="24"/>
                <w:szCs w:val="24"/>
              </w:rPr>
            </m:ctrlPr>
          </m:sSubPr>
          <m:e>
            <m:r>
              <w:rPr>
                <w:rFonts w:ascii="Cambria Math" w:eastAsiaTheme="minorEastAsia" w:hAnsi="Cambria Math"/>
                <w:szCs w:val="24"/>
              </w:rPr>
              <m:t>p</m:t>
            </m:r>
          </m:e>
          <m:sub>
            <m:r>
              <w:rPr>
                <w:rFonts w:ascii="Cambria Math" w:eastAsiaTheme="minorEastAsia" w:hAnsi="Cambria Math"/>
                <w:szCs w:val="24"/>
              </w:rPr>
              <m:t>value</m:t>
            </m:r>
          </m:sub>
        </m:sSub>
        <m:r>
          <w:rPr>
            <w:rFonts w:ascii="Cambria Math" w:eastAsiaTheme="minorEastAsia" w:hAnsi="Cambria Math"/>
            <w:szCs w:val="24"/>
          </w:rPr>
          <m:t>=0,012</m:t>
        </m:r>
      </m:oMath>
      <w:r>
        <w:rPr>
          <w:rFonts w:eastAsiaTheme="minorEastAsia"/>
          <w:szCs w:val="24"/>
        </w:rPr>
        <w:t xml:space="preserve"> kurang dari </w:t>
      </w:r>
      <m:oMath>
        <m:r>
          <w:rPr>
            <w:rFonts w:ascii="Cambria Math" w:eastAsiaTheme="minorEastAsia" w:hAnsi="Cambria Math"/>
            <w:szCs w:val="24"/>
          </w:rPr>
          <m:t>α=0,05</m:t>
        </m:r>
      </m:oMath>
      <w:r>
        <w:rPr>
          <w:rFonts w:eastAsiaTheme="minorEastAsia"/>
          <w:szCs w:val="24"/>
        </w:rPr>
        <w:t xml:space="preserve">, maka diambil kesimpulan menerima </w:t>
      </w:r>
      <m:oMath>
        <m:sSub>
          <m:sSubPr>
            <m:ctrlPr>
              <w:rPr>
                <w:rFonts w:ascii="Cambria Math" w:eastAsiaTheme="minorEastAsia" w:hAnsi="Cambria Math" w:cs="Times New Roman"/>
                <w:i/>
                <w:sz w:val="24"/>
                <w:szCs w:val="24"/>
              </w:rPr>
            </m:ctrlPr>
          </m:sSubPr>
          <m:e>
            <m:r>
              <w:rPr>
                <w:rFonts w:ascii="Cambria Math" w:eastAsiaTheme="minorEastAsia" w:hAnsi="Cambria Math"/>
                <w:szCs w:val="24"/>
              </w:rPr>
              <m:t>H</m:t>
            </m:r>
          </m:e>
          <m:sub>
            <m:r>
              <w:rPr>
                <w:rFonts w:ascii="Cambria Math" w:eastAsiaTheme="minorEastAsia" w:hAnsi="Cambria Math"/>
                <w:szCs w:val="24"/>
              </w:rPr>
              <m:t>0</m:t>
            </m:r>
          </m:sub>
        </m:sSub>
      </m:oMath>
      <w:r>
        <w:rPr>
          <w:rFonts w:eastAsiaTheme="minorEastAsia"/>
          <w:szCs w:val="24"/>
        </w:rPr>
        <w:t>.</w:t>
      </w:r>
    </w:p>
    <w:p w:rsidR="00F8261A" w:rsidRDefault="00F8261A" w:rsidP="00F8261A">
      <w:pPr>
        <w:pStyle w:val="ListParagraph"/>
        <w:numPr>
          <w:ilvl w:val="0"/>
          <w:numId w:val="13"/>
        </w:numPr>
        <w:ind w:left="426"/>
        <w:rPr>
          <w:lang w:val="en-US"/>
        </w:rPr>
      </w:pPr>
      <w:proofErr w:type="spellStart"/>
      <w:r>
        <w:rPr>
          <w:lang w:val="en-US"/>
        </w:rPr>
        <w:t>Motivasi</w:t>
      </w:r>
      <w:proofErr w:type="spellEnd"/>
      <w:r>
        <w:rPr>
          <w:lang w:val="en-US"/>
        </w:rPr>
        <w:t xml:space="preserve"> </w:t>
      </w:r>
      <w:proofErr w:type="spellStart"/>
      <w:r>
        <w:rPr>
          <w:lang w:val="en-US"/>
        </w:rPr>
        <w:t>Belajar</w:t>
      </w:r>
      <w:proofErr w:type="spellEnd"/>
    </w:p>
    <w:p w:rsidR="00B02534" w:rsidRDefault="00B02534" w:rsidP="00B02534">
      <w:r>
        <w:t xml:space="preserve">Dari hasil pengolahan data motivasi belajar matematika siswa berdasarkan hasil </w:t>
      </w:r>
      <w:r>
        <w:rPr>
          <w:i/>
        </w:rPr>
        <w:t>pre-test</w:t>
      </w:r>
      <w:r>
        <w:t xml:space="preserve"> dan </w:t>
      </w:r>
      <w:r>
        <w:rPr>
          <w:i/>
        </w:rPr>
        <w:t>post-test</w:t>
      </w:r>
      <w:r>
        <w:t xml:space="preserve"> angket motivasi belajar diperoleh deskripsi skor motivasi belajar matematika siswa sebagai berikut.</w:t>
      </w:r>
    </w:p>
    <w:p w:rsidR="00B02534" w:rsidRDefault="00B02534" w:rsidP="00B02534">
      <w:pPr>
        <w:pStyle w:val="Caption"/>
        <w:rPr>
          <w:lang w:val="en-US"/>
        </w:rPr>
      </w:pPr>
      <w:r>
        <w:t xml:space="preserve">Tabel </w:t>
      </w:r>
      <w:fldSimple w:instr=" SEQ Tabel \* ARABIC ">
        <w:r w:rsidR="001D5E16">
          <w:rPr>
            <w:noProof/>
          </w:rPr>
          <w:t>9</w:t>
        </w:r>
      </w:fldSimple>
      <w:r>
        <w:rPr>
          <w:lang w:val="en-US"/>
        </w:rPr>
        <w:t xml:space="preserve">. Data </w:t>
      </w:r>
      <w:proofErr w:type="spellStart"/>
      <w:r>
        <w:rPr>
          <w:lang w:val="en-US"/>
        </w:rPr>
        <w:t>Statistik</w:t>
      </w:r>
      <w:proofErr w:type="spellEnd"/>
      <w:r>
        <w:rPr>
          <w:lang w:val="en-US"/>
        </w:rPr>
        <w:t xml:space="preserve"> </w:t>
      </w:r>
      <w:proofErr w:type="spellStart"/>
      <w:r>
        <w:rPr>
          <w:lang w:val="en-US"/>
        </w:rPr>
        <w:t>Deskriptif</w:t>
      </w:r>
      <w:proofErr w:type="spellEnd"/>
      <w:r>
        <w:rPr>
          <w:lang w:val="en-US"/>
        </w:rPr>
        <w:t xml:space="preserve"> </w:t>
      </w:r>
      <w:r>
        <w:rPr>
          <w:i/>
          <w:lang w:val="en-US"/>
        </w:rPr>
        <w:t>Pre-test</w:t>
      </w:r>
      <w:r>
        <w:rPr>
          <w:lang w:val="en-US"/>
        </w:rPr>
        <w:t xml:space="preserve"> </w:t>
      </w:r>
      <w:proofErr w:type="spellStart"/>
      <w:r>
        <w:rPr>
          <w:lang w:val="en-US"/>
        </w:rPr>
        <w:t>dan</w:t>
      </w:r>
      <w:proofErr w:type="spellEnd"/>
      <w:r>
        <w:rPr>
          <w:lang w:val="en-US"/>
        </w:rPr>
        <w:t xml:space="preserve"> </w:t>
      </w:r>
      <w:r>
        <w:rPr>
          <w:i/>
          <w:lang w:val="en-US"/>
        </w:rPr>
        <w:t>Post-test</w:t>
      </w:r>
      <w:r>
        <w:rPr>
          <w:lang w:val="en-US"/>
        </w:rPr>
        <w:t xml:space="preserve"> </w:t>
      </w:r>
      <w:proofErr w:type="spellStart"/>
      <w:r>
        <w:rPr>
          <w:lang w:val="en-US"/>
        </w:rPr>
        <w:t>Angket</w:t>
      </w:r>
      <w:proofErr w:type="spellEnd"/>
      <w:r>
        <w:rPr>
          <w:lang w:val="en-US"/>
        </w:rPr>
        <w:t xml:space="preserve"> </w:t>
      </w:r>
      <w:proofErr w:type="spellStart"/>
      <w:r>
        <w:rPr>
          <w:lang w:val="en-US"/>
        </w:rPr>
        <w:t>Motivasi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p>
    <w:tbl>
      <w:tblPr>
        <w:tblStyle w:val="TableGrid"/>
        <w:tblW w:w="42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046"/>
        <w:gridCol w:w="1005"/>
        <w:gridCol w:w="1001"/>
      </w:tblGrid>
      <w:tr w:rsidR="00B02534" w:rsidRPr="00B02534" w:rsidTr="00B02534">
        <w:trPr>
          <w:trHeight w:val="359"/>
          <w:jc w:val="center"/>
        </w:trPr>
        <w:tc>
          <w:tcPr>
            <w:tcW w:w="1220" w:type="dxa"/>
            <w:vMerge w:val="restart"/>
            <w:vAlign w:val="center"/>
            <w:hideMark/>
          </w:tcPr>
          <w:p w:rsidR="00B02534" w:rsidRPr="00B02534" w:rsidRDefault="00B02534" w:rsidP="00B02534">
            <w:pPr>
              <w:pStyle w:val="NoSpacing"/>
              <w:jc w:val="center"/>
              <w:rPr>
                <w:sz w:val="22"/>
                <w:szCs w:val="22"/>
                <w:lang w:val="id-ID"/>
              </w:rPr>
            </w:pPr>
            <w:r w:rsidRPr="00B02534">
              <w:rPr>
                <w:sz w:val="22"/>
                <w:szCs w:val="22"/>
                <w:lang w:val="id-ID"/>
              </w:rPr>
              <w:t>Statistik</w:t>
            </w:r>
          </w:p>
        </w:tc>
        <w:tc>
          <w:tcPr>
            <w:tcW w:w="3052" w:type="dxa"/>
            <w:gridSpan w:val="3"/>
            <w:vAlign w:val="center"/>
            <w:hideMark/>
          </w:tcPr>
          <w:p w:rsidR="00B02534" w:rsidRPr="00B02534" w:rsidRDefault="00B02534" w:rsidP="00B02534">
            <w:pPr>
              <w:pStyle w:val="NoSpacing"/>
              <w:jc w:val="center"/>
              <w:rPr>
                <w:sz w:val="22"/>
                <w:szCs w:val="22"/>
                <w:lang w:val="id-ID"/>
              </w:rPr>
            </w:pPr>
            <w:r w:rsidRPr="00B02534">
              <w:rPr>
                <w:sz w:val="22"/>
                <w:szCs w:val="22"/>
                <w:lang w:val="id-ID"/>
              </w:rPr>
              <w:t>Nilai Statistik</w:t>
            </w:r>
          </w:p>
        </w:tc>
      </w:tr>
      <w:tr w:rsidR="00B02534" w:rsidRPr="00B02534" w:rsidTr="00B02534">
        <w:trPr>
          <w:trHeight w:val="385"/>
          <w:jc w:val="center"/>
        </w:trPr>
        <w:tc>
          <w:tcPr>
            <w:tcW w:w="0" w:type="auto"/>
            <w:vMerge/>
            <w:tcBorders>
              <w:bottom w:val="single" w:sz="4" w:space="0" w:color="auto"/>
            </w:tcBorders>
            <w:vAlign w:val="center"/>
            <w:hideMark/>
          </w:tcPr>
          <w:p w:rsidR="00B02534" w:rsidRPr="00B02534" w:rsidRDefault="00B02534" w:rsidP="00B02534">
            <w:pPr>
              <w:ind w:firstLine="0"/>
              <w:rPr>
                <w:rFonts w:eastAsia="Malgun Gothic"/>
                <w:color w:val="000000"/>
                <w:sz w:val="22"/>
                <w:szCs w:val="22"/>
                <w:lang w:eastAsia="ko-KR"/>
              </w:rPr>
            </w:pPr>
          </w:p>
        </w:tc>
        <w:tc>
          <w:tcPr>
            <w:tcW w:w="1046" w:type="dxa"/>
            <w:tcBorders>
              <w:bottom w:val="single" w:sz="4" w:space="0" w:color="auto"/>
            </w:tcBorders>
            <w:vAlign w:val="center"/>
            <w:hideMark/>
          </w:tcPr>
          <w:p w:rsidR="00B02534" w:rsidRPr="00B02534" w:rsidRDefault="00B02534" w:rsidP="00B02534">
            <w:pPr>
              <w:pStyle w:val="NoSpacing"/>
              <w:jc w:val="center"/>
              <w:rPr>
                <w:i/>
                <w:sz w:val="22"/>
                <w:szCs w:val="22"/>
                <w:lang w:val="id-ID"/>
              </w:rPr>
            </w:pPr>
            <w:r w:rsidRPr="00B02534">
              <w:rPr>
                <w:i/>
                <w:sz w:val="22"/>
                <w:szCs w:val="22"/>
                <w:lang w:val="id-ID"/>
              </w:rPr>
              <w:t>Pre-test</w:t>
            </w:r>
          </w:p>
        </w:tc>
        <w:tc>
          <w:tcPr>
            <w:tcW w:w="1005" w:type="dxa"/>
            <w:tcBorders>
              <w:bottom w:val="single" w:sz="4" w:space="0" w:color="auto"/>
            </w:tcBorders>
            <w:vAlign w:val="center"/>
            <w:hideMark/>
          </w:tcPr>
          <w:p w:rsidR="00B02534" w:rsidRPr="00B02534" w:rsidRDefault="00B02534" w:rsidP="00B02534">
            <w:pPr>
              <w:pStyle w:val="NoSpacing"/>
              <w:jc w:val="center"/>
              <w:rPr>
                <w:i/>
                <w:sz w:val="22"/>
                <w:szCs w:val="22"/>
                <w:lang w:val="id-ID"/>
              </w:rPr>
            </w:pPr>
            <w:r w:rsidRPr="00B02534">
              <w:rPr>
                <w:i/>
                <w:sz w:val="22"/>
                <w:szCs w:val="22"/>
                <w:lang w:val="id-ID"/>
              </w:rPr>
              <w:t>Post-test</w:t>
            </w:r>
          </w:p>
        </w:tc>
        <w:tc>
          <w:tcPr>
            <w:tcW w:w="1001" w:type="dxa"/>
            <w:tcBorders>
              <w:bottom w:val="single" w:sz="4" w:space="0" w:color="auto"/>
            </w:tcBorders>
            <w:vAlign w:val="center"/>
            <w:hideMark/>
          </w:tcPr>
          <w:p w:rsidR="00B02534" w:rsidRPr="00B02534" w:rsidRDefault="00B02534" w:rsidP="00B02534">
            <w:pPr>
              <w:pStyle w:val="NoSpacing"/>
              <w:jc w:val="center"/>
              <w:rPr>
                <w:sz w:val="22"/>
                <w:szCs w:val="22"/>
                <w:lang w:val="id-ID"/>
              </w:rPr>
            </w:pPr>
            <w:r w:rsidRPr="00B02534">
              <w:rPr>
                <w:sz w:val="22"/>
                <w:szCs w:val="22"/>
                <w:lang w:val="id-ID"/>
              </w:rPr>
              <w:t>Gain</w:t>
            </w:r>
          </w:p>
        </w:tc>
      </w:tr>
      <w:tr w:rsidR="00B02534" w:rsidRPr="00B02534" w:rsidTr="00B02534">
        <w:trPr>
          <w:trHeight w:val="359"/>
          <w:jc w:val="center"/>
        </w:trPr>
        <w:tc>
          <w:tcPr>
            <w:tcW w:w="1220" w:type="dxa"/>
            <w:tcBorders>
              <w:top w:val="single" w:sz="4" w:space="0" w:color="auto"/>
              <w:bottom w:val="nil"/>
            </w:tcBorders>
            <w:vAlign w:val="center"/>
            <w:hideMark/>
          </w:tcPr>
          <w:p w:rsidR="00B02534" w:rsidRPr="00B02534" w:rsidRDefault="00B02534" w:rsidP="00B02534">
            <w:pPr>
              <w:pStyle w:val="NoSpacing"/>
              <w:jc w:val="center"/>
              <w:rPr>
                <w:sz w:val="22"/>
                <w:szCs w:val="22"/>
                <w:lang w:val="id-ID"/>
              </w:rPr>
            </w:pPr>
            <w:r w:rsidRPr="00B02534">
              <w:rPr>
                <w:sz w:val="22"/>
                <w:szCs w:val="22"/>
                <w:lang w:val="id-ID"/>
              </w:rPr>
              <w:t>Ukuran Sampel</w:t>
            </w:r>
          </w:p>
        </w:tc>
        <w:tc>
          <w:tcPr>
            <w:tcW w:w="1046" w:type="dxa"/>
            <w:tcBorders>
              <w:top w:val="single" w:sz="4" w:space="0" w:color="auto"/>
              <w:bottom w:val="nil"/>
            </w:tcBorders>
            <w:vAlign w:val="center"/>
            <w:hideMark/>
          </w:tcPr>
          <w:p w:rsidR="00B02534" w:rsidRPr="00B02534" w:rsidRDefault="00B02534" w:rsidP="00B02534">
            <w:pPr>
              <w:ind w:firstLine="0"/>
              <w:jc w:val="center"/>
              <w:rPr>
                <w:color w:val="000000"/>
                <w:sz w:val="22"/>
                <w:szCs w:val="22"/>
              </w:rPr>
            </w:pPr>
            <w:r w:rsidRPr="00B02534">
              <w:rPr>
                <w:color w:val="000000"/>
                <w:sz w:val="22"/>
                <w:szCs w:val="22"/>
              </w:rPr>
              <w:t>22</w:t>
            </w:r>
          </w:p>
        </w:tc>
        <w:tc>
          <w:tcPr>
            <w:tcW w:w="1005" w:type="dxa"/>
            <w:tcBorders>
              <w:top w:val="single" w:sz="4" w:space="0" w:color="auto"/>
              <w:bottom w:val="nil"/>
            </w:tcBorders>
            <w:vAlign w:val="center"/>
            <w:hideMark/>
          </w:tcPr>
          <w:p w:rsidR="00B02534" w:rsidRPr="00B02534" w:rsidRDefault="00B02534" w:rsidP="00B02534">
            <w:pPr>
              <w:ind w:firstLine="0"/>
              <w:jc w:val="center"/>
              <w:rPr>
                <w:color w:val="000000"/>
                <w:sz w:val="22"/>
                <w:szCs w:val="22"/>
              </w:rPr>
            </w:pPr>
            <w:r w:rsidRPr="00B02534">
              <w:rPr>
                <w:color w:val="000000"/>
                <w:sz w:val="22"/>
                <w:szCs w:val="22"/>
              </w:rPr>
              <w:t>22</w:t>
            </w:r>
          </w:p>
        </w:tc>
        <w:tc>
          <w:tcPr>
            <w:tcW w:w="1001" w:type="dxa"/>
            <w:tcBorders>
              <w:top w:val="single" w:sz="4" w:space="0" w:color="auto"/>
              <w:bottom w:val="nil"/>
            </w:tcBorders>
            <w:vAlign w:val="center"/>
            <w:hideMark/>
          </w:tcPr>
          <w:p w:rsidR="00B02534" w:rsidRPr="00B02534" w:rsidRDefault="00B02534" w:rsidP="00B02534">
            <w:pPr>
              <w:ind w:firstLine="0"/>
              <w:jc w:val="center"/>
              <w:rPr>
                <w:color w:val="000000"/>
                <w:sz w:val="22"/>
                <w:szCs w:val="22"/>
              </w:rPr>
            </w:pPr>
            <w:r w:rsidRPr="00B02534">
              <w:rPr>
                <w:color w:val="000000"/>
                <w:sz w:val="22"/>
                <w:szCs w:val="22"/>
              </w:rPr>
              <w:t>22</w:t>
            </w:r>
          </w:p>
        </w:tc>
      </w:tr>
      <w:tr w:rsidR="00B02534" w:rsidRPr="00B02534" w:rsidTr="00B02534">
        <w:trPr>
          <w:trHeight w:val="359"/>
          <w:jc w:val="center"/>
        </w:trPr>
        <w:tc>
          <w:tcPr>
            <w:tcW w:w="1220" w:type="dxa"/>
            <w:tcBorders>
              <w:top w:val="nil"/>
            </w:tcBorders>
            <w:vAlign w:val="center"/>
            <w:hideMark/>
          </w:tcPr>
          <w:p w:rsidR="00B02534" w:rsidRPr="00B02534" w:rsidRDefault="00B02534" w:rsidP="00B02534">
            <w:pPr>
              <w:pStyle w:val="NoSpacing"/>
              <w:jc w:val="center"/>
              <w:rPr>
                <w:sz w:val="22"/>
                <w:szCs w:val="22"/>
                <w:lang w:val="id-ID"/>
              </w:rPr>
            </w:pPr>
            <w:r w:rsidRPr="00B02534">
              <w:rPr>
                <w:sz w:val="22"/>
                <w:szCs w:val="22"/>
                <w:lang w:val="id-ID"/>
              </w:rPr>
              <w:t>Mean</w:t>
            </w:r>
          </w:p>
        </w:tc>
        <w:tc>
          <w:tcPr>
            <w:tcW w:w="1046" w:type="dxa"/>
            <w:tcBorders>
              <w:top w:val="nil"/>
            </w:tcBorders>
            <w:vAlign w:val="center"/>
            <w:hideMark/>
          </w:tcPr>
          <w:p w:rsidR="00B02534" w:rsidRPr="00B02534" w:rsidRDefault="00B02534" w:rsidP="00B02534">
            <w:pPr>
              <w:ind w:firstLine="0"/>
              <w:jc w:val="center"/>
              <w:rPr>
                <w:color w:val="000000"/>
                <w:sz w:val="22"/>
                <w:szCs w:val="22"/>
              </w:rPr>
            </w:pPr>
            <w:r w:rsidRPr="00B02534">
              <w:rPr>
                <w:color w:val="000000"/>
                <w:sz w:val="22"/>
                <w:szCs w:val="22"/>
              </w:rPr>
              <w:t>3,90</w:t>
            </w:r>
          </w:p>
        </w:tc>
        <w:tc>
          <w:tcPr>
            <w:tcW w:w="1005" w:type="dxa"/>
            <w:tcBorders>
              <w:top w:val="nil"/>
            </w:tcBorders>
            <w:vAlign w:val="center"/>
            <w:hideMark/>
          </w:tcPr>
          <w:p w:rsidR="00B02534" w:rsidRPr="00B02534" w:rsidRDefault="00B02534" w:rsidP="00B02534">
            <w:pPr>
              <w:ind w:firstLine="0"/>
              <w:jc w:val="center"/>
              <w:rPr>
                <w:color w:val="000000"/>
                <w:sz w:val="22"/>
                <w:szCs w:val="22"/>
              </w:rPr>
            </w:pPr>
            <w:r w:rsidRPr="00B02534">
              <w:rPr>
                <w:color w:val="000000"/>
                <w:sz w:val="22"/>
                <w:szCs w:val="22"/>
              </w:rPr>
              <w:t>4,34</w:t>
            </w:r>
          </w:p>
        </w:tc>
        <w:tc>
          <w:tcPr>
            <w:tcW w:w="1001" w:type="dxa"/>
            <w:tcBorders>
              <w:top w:val="nil"/>
            </w:tcBorders>
            <w:vAlign w:val="center"/>
            <w:hideMark/>
          </w:tcPr>
          <w:p w:rsidR="00B02534" w:rsidRPr="00B02534" w:rsidRDefault="00B02534" w:rsidP="00B02534">
            <w:pPr>
              <w:ind w:firstLine="0"/>
              <w:jc w:val="center"/>
              <w:rPr>
                <w:color w:val="000000"/>
                <w:sz w:val="22"/>
                <w:szCs w:val="22"/>
              </w:rPr>
            </w:pPr>
            <w:r w:rsidRPr="00B02534">
              <w:rPr>
                <w:color w:val="000000"/>
                <w:sz w:val="22"/>
                <w:szCs w:val="22"/>
              </w:rPr>
              <w:t>0,35</w:t>
            </w:r>
          </w:p>
        </w:tc>
      </w:tr>
      <w:tr w:rsidR="00B02534" w:rsidRPr="00B02534" w:rsidTr="00B02534">
        <w:trPr>
          <w:trHeight w:val="359"/>
          <w:jc w:val="center"/>
        </w:trPr>
        <w:tc>
          <w:tcPr>
            <w:tcW w:w="1220" w:type="dxa"/>
            <w:vAlign w:val="center"/>
            <w:hideMark/>
          </w:tcPr>
          <w:p w:rsidR="00B02534" w:rsidRPr="00B02534" w:rsidRDefault="00B02534" w:rsidP="00B02534">
            <w:pPr>
              <w:pStyle w:val="NoSpacing"/>
              <w:jc w:val="center"/>
              <w:rPr>
                <w:sz w:val="22"/>
                <w:szCs w:val="22"/>
                <w:lang w:val="id-ID"/>
              </w:rPr>
            </w:pPr>
            <w:r w:rsidRPr="00B02534">
              <w:rPr>
                <w:sz w:val="22"/>
                <w:szCs w:val="22"/>
                <w:lang w:val="id-ID"/>
              </w:rPr>
              <w:t>Median</w:t>
            </w:r>
          </w:p>
        </w:tc>
        <w:tc>
          <w:tcPr>
            <w:tcW w:w="1046"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3,95</w:t>
            </w:r>
          </w:p>
        </w:tc>
        <w:tc>
          <w:tcPr>
            <w:tcW w:w="1005"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4,33</w:t>
            </w:r>
          </w:p>
        </w:tc>
        <w:tc>
          <w:tcPr>
            <w:tcW w:w="1001"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0,32</w:t>
            </w:r>
          </w:p>
        </w:tc>
      </w:tr>
      <w:tr w:rsidR="00B02534" w:rsidRPr="00B02534" w:rsidTr="00B02534">
        <w:trPr>
          <w:trHeight w:val="372"/>
          <w:jc w:val="center"/>
        </w:trPr>
        <w:tc>
          <w:tcPr>
            <w:tcW w:w="1220" w:type="dxa"/>
            <w:vAlign w:val="center"/>
            <w:hideMark/>
          </w:tcPr>
          <w:p w:rsidR="00B02534" w:rsidRPr="00B02534" w:rsidRDefault="00B02534" w:rsidP="00B02534">
            <w:pPr>
              <w:pStyle w:val="NoSpacing"/>
              <w:jc w:val="center"/>
              <w:rPr>
                <w:sz w:val="22"/>
                <w:szCs w:val="22"/>
                <w:lang w:val="id-ID"/>
              </w:rPr>
            </w:pPr>
            <w:r w:rsidRPr="00B02534">
              <w:rPr>
                <w:sz w:val="22"/>
                <w:szCs w:val="22"/>
                <w:lang w:val="id-ID"/>
              </w:rPr>
              <w:t>Simpangan Baku</w:t>
            </w:r>
          </w:p>
        </w:tc>
        <w:tc>
          <w:tcPr>
            <w:tcW w:w="1046"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0,45</w:t>
            </w:r>
          </w:p>
        </w:tc>
        <w:tc>
          <w:tcPr>
            <w:tcW w:w="1005"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0,22</w:t>
            </w:r>
          </w:p>
        </w:tc>
        <w:tc>
          <w:tcPr>
            <w:tcW w:w="1001"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0,21</w:t>
            </w:r>
          </w:p>
        </w:tc>
      </w:tr>
      <w:tr w:rsidR="00B02534" w:rsidRPr="00B02534" w:rsidTr="00B02534">
        <w:trPr>
          <w:trHeight w:val="359"/>
          <w:jc w:val="center"/>
        </w:trPr>
        <w:tc>
          <w:tcPr>
            <w:tcW w:w="1220" w:type="dxa"/>
            <w:vAlign w:val="center"/>
            <w:hideMark/>
          </w:tcPr>
          <w:p w:rsidR="00B02534" w:rsidRPr="00B02534" w:rsidRDefault="00B02534" w:rsidP="00B02534">
            <w:pPr>
              <w:pStyle w:val="NoSpacing"/>
              <w:jc w:val="center"/>
              <w:rPr>
                <w:sz w:val="22"/>
                <w:szCs w:val="22"/>
                <w:lang w:val="id-ID"/>
              </w:rPr>
            </w:pPr>
            <w:r w:rsidRPr="00B02534">
              <w:rPr>
                <w:sz w:val="22"/>
                <w:szCs w:val="22"/>
                <w:lang w:val="id-ID"/>
              </w:rPr>
              <w:t>Variansi</w:t>
            </w:r>
          </w:p>
        </w:tc>
        <w:tc>
          <w:tcPr>
            <w:tcW w:w="1046"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0,21</w:t>
            </w:r>
          </w:p>
        </w:tc>
        <w:tc>
          <w:tcPr>
            <w:tcW w:w="1005"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0,05</w:t>
            </w:r>
          </w:p>
        </w:tc>
        <w:tc>
          <w:tcPr>
            <w:tcW w:w="1001"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0,04</w:t>
            </w:r>
          </w:p>
        </w:tc>
      </w:tr>
      <w:tr w:rsidR="00B02534" w:rsidRPr="00B02534" w:rsidTr="00B02534">
        <w:trPr>
          <w:trHeight w:val="359"/>
          <w:jc w:val="center"/>
        </w:trPr>
        <w:tc>
          <w:tcPr>
            <w:tcW w:w="1220" w:type="dxa"/>
            <w:vAlign w:val="center"/>
            <w:hideMark/>
          </w:tcPr>
          <w:p w:rsidR="00B02534" w:rsidRPr="00B02534" w:rsidRDefault="00B02534" w:rsidP="00B02534">
            <w:pPr>
              <w:pStyle w:val="NoSpacing"/>
              <w:jc w:val="center"/>
              <w:rPr>
                <w:sz w:val="22"/>
                <w:szCs w:val="22"/>
                <w:lang w:val="id-ID"/>
              </w:rPr>
            </w:pPr>
            <w:r w:rsidRPr="00B02534">
              <w:rPr>
                <w:sz w:val="22"/>
                <w:szCs w:val="22"/>
                <w:lang w:val="id-ID"/>
              </w:rPr>
              <w:t>Minimum</w:t>
            </w:r>
          </w:p>
        </w:tc>
        <w:tc>
          <w:tcPr>
            <w:tcW w:w="1046"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3,03</w:t>
            </w:r>
          </w:p>
        </w:tc>
        <w:tc>
          <w:tcPr>
            <w:tcW w:w="1005"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4,00</w:t>
            </w:r>
          </w:p>
        </w:tc>
        <w:tc>
          <w:tcPr>
            <w:tcW w:w="1001"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0,04</w:t>
            </w:r>
          </w:p>
        </w:tc>
      </w:tr>
      <w:tr w:rsidR="00B02534" w:rsidRPr="00B02534" w:rsidTr="00B02534">
        <w:trPr>
          <w:trHeight w:val="359"/>
          <w:jc w:val="center"/>
        </w:trPr>
        <w:tc>
          <w:tcPr>
            <w:tcW w:w="1220" w:type="dxa"/>
            <w:vAlign w:val="center"/>
            <w:hideMark/>
          </w:tcPr>
          <w:p w:rsidR="00B02534" w:rsidRPr="00B02534" w:rsidRDefault="00B02534" w:rsidP="00B02534">
            <w:pPr>
              <w:pStyle w:val="NoSpacing"/>
              <w:jc w:val="center"/>
              <w:rPr>
                <w:sz w:val="22"/>
                <w:szCs w:val="22"/>
                <w:lang w:val="id-ID"/>
              </w:rPr>
            </w:pPr>
            <w:r w:rsidRPr="00B02534">
              <w:rPr>
                <w:sz w:val="22"/>
                <w:szCs w:val="22"/>
                <w:lang w:val="id-ID"/>
              </w:rPr>
              <w:t>Maksimum</w:t>
            </w:r>
          </w:p>
        </w:tc>
        <w:tc>
          <w:tcPr>
            <w:tcW w:w="1046"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4,67</w:t>
            </w:r>
          </w:p>
        </w:tc>
        <w:tc>
          <w:tcPr>
            <w:tcW w:w="1005"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4,73</w:t>
            </w:r>
          </w:p>
        </w:tc>
        <w:tc>
          <w:tcPr>
            <w:tcW w:w="1001" w:type="dxa"/>
            <w:vAlign w:val="center"/>
            <w:hideMark/>
          </w:tcPr>
          <w:p w:rsidR="00B02534" w:rsidRPr="00B02534" w:rsidRDefault="00B02534" w:rsidP="00B02534">
            <w:pPr>
              <w:ind w:firstLine="0"/>
              <w:jc w:val="center"/>
              <w:rPr>
                <w:color w:val="000000"/>
                <w:sz w:val="22"/>
                <w:szCs w:val="22"/>
              </w:rPr>
            </w:pPr>
            <w:r w:rsidRPr="00B02534">
              <w:rPr>
                <w:color w:val="000000"/>
                <w:sz w:val="22"/>
                <w:szCs w:val="22"/>
              </w:rPr>
              <w:t>0,69</w:t>
            </w:r>
          </w:p>
        </w:tc>
      </w:tr>
    </w:tbl>
    <w:p w:rsidR="00B02534" w:rsidRDefault="00B02534" w:rsidP="00B02534">
      <w:r>
        <w:t xml:space="preserve">Berdasarkan tabel 9. diketahui bahwa rata-rata skor </w:t>
      </w:r>
      <w:r>
        <w:rPr>
          <w:i/>
        </w:rPr>
        <w:t>pre-test</w:t>
      </w:r>
      <w:r>
        <w:t xml:space="preserve"> 3,90 dan skor </w:t>
      </w:r>
      <w:r>
        <w:rPr>
          <w:i/>
        </w:rPr>
        <w:t xml:space="preserve">post-test </w:t>
      </w:r>
      <w:r>
        <w:t xml:space="preserve">4,34 dengan skala 5 dengan jumlah sampel 22 sampel (siswa). Hal ini menunjukkan skor rata-rata </w:t>
      </w:r>
      <w:r>
        <w:rPr>
          <w:i/>
        </w:rPr>
        <w:t>pre-</w:t>
      </w:r>
      <w:r>
        <w:rPr>
          <w:i/>
        </w:rPr>
        <w:lastRenderedPageBreak/>
        <w:t xml:space="preserve">test </w:t>
      </w:r>
      <w:r>
        <w:t>dan</w:t>
      </w:r>
      <w:r>
        <w:rPr>
          <w:i/>
        </w:rPr>
        <w:t xml:space="preserve"> post-test </w:t>
      </w:r>
      <w:r>
        <w:t xml:space="preserve">motivasi belajar siswa berada pada kategori baik. Median skor </w:t>
      </w:r>
      <w:r>
        <w:rPr>
          <w:i/>
        </w:rPr>
        <w:t>pre-test</w:t>
      </w:r>
      <w:r>
        <w:t xml:space="preserve"> 3,95 dan median skor </w:t>
      </w:r>
      <w:r>
        <w:rPr>
          <w:i/>
        </w:rPr>
        <w:t>post-test</w:t>
      </w:r>
      <w:r>
        <w:t xml:space="preserve"> 4,33. Dengan skor </w:t>
      </w:r>
      <w:r>
        <w:rPr>
          <w:i/>
        </w:rPr>
        <w:t>pre-test</w:t>
      </w:r>
      <w:r>
        <w:t xml:space="preserve"> terendah 3,03 dan yang tertinggi 4,67, sedangkan skor </w:t>
      </w:r>
      <w:r>
        <w:rPr>
          <w:i/>
        </w:rPr>
        <w:t>post-test</w:t>
      </w:r>
      <w:r>
        <w:t xml:space="preserve"> terendah 4,00 dan yang tertinggi 4,73.</w:t>
      </w:r>
    </w:p>
    <w:p w:rsidR="00B02534" w:rsidRDefault="00B02534" w:rsidP="00B02534">
      <w:r>
        <w:t xml:space="preserve">Jika skor </w:t>
      </w:r>
      <w:r>
        <w:rPr>
          <w:i/>
        </w:rPr>
        <w:t>post-test</w:t>
      </w:r>
      <w:r>
        <w:t xml:space="preserve"> dikategorikan, maka diperoleh daftar distribusi frekuensi seperti pada tabel berikut</w:t>
      </w:r>
    </w:p>
    <w:p w:rsidR="00B02534" w:rsidRDefault="00B02534" w:rsidP="00B02534">
      <w:pPr>
        <w:pStyle w:val="Caption"/>
        <w:rPr>
          <w:lang w:val="en-US"/>
        </w:rPr>
      </w:pPr>
      <w:r>
        <w:t xml:space="preserve">Tabel </w:t>
      </w:r>
      <w:fldSimple w:instr=" SEQ Tabel \* ARABIC ">
        <w:r w:rsidR="001D5E16">
          <w:rPr>
            <w:noProof/>
          </w:rPr>
          <w:t>10</w:t>
        </w:r>
      </w:fldSimple>
      <w:r>
        <w:rPr>
          <w:lang w:val="en-US"/>
        </w:rPr>
        <w:t xml:space="preserve">. </w:t>
      </w:r>
      <w:proofErr w:type="spellStart"/>
      <w:r>
        <w:rPr>
          <w:lang w:val="en-US"/>
        </w:rPr>
        <w:t>Distribusi</w:t>
      </w:r>
      <w:proofErr w:type="spellEnd"/>
      <w:r>
        <w:rPr>
          <w:lang w:val="en-US"/>
        </w:rPr>
        <w:t xml:space="preserve"> </w:t>
      </w:r>
      <w:proofErr w:type="spellStart"/>
      <w:r>
        <w:rPr>
          <w:lang w:val="en-US"/>
        </w:rPr>
        <w:t>Frekuensi</w:t>
      </w:r>
      <w:proofErr w:type="spellEnd"/>
      <w:r>
        <w:rPr>
          <w:lang w:val="en-US"/>
        </w:rPr>
        <w:t xml:space="preserve"> </w:t>
      </w:r>
      <w:proofErr w:type="spellStart"/>
      <w:r>
        <w:rPr>
          <w:lang w:val="en-US"/>
        </w:rPr>
        <w:t>Skor</w:t>
      </w:r>
      <w:proofErr w:type="spellEnd"/>
      <w:r>
        <w:rPr>
          <w:lang w:val="en-US"/>
        </w:rPr>
        <w:t xml:space="preserve"> </w:t>
      </w:r>
      <w:proofErr w:type="spellStart"/>
      <w:r>
        <w:rPr>
          <w:lang w:val="en-US"/>
        </w:rPr>
        <w:t>Motivasi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p>
    <w:tbl>
      <w:tblPr>
        <w:tblStyle w:val="TableGrid"/>
        <w:tblW w:w="424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824"/>
        <w:gridCol w:w="709"/>
        <w:gridCol w:w="636"/>
        <w:gridCol w:w="781"/>
        <w:gridCol w:w="706"/>
      </w:tblGrid>
      <w:tr w:rsidR="00B02534" w:rsidRPr="00BD0072" w:rsidTr="00BD0072">
        <w:trPr>
          <w:trHeight w:val="544"/>
          <w:jc w:val="center"/>
        </w:trPr>
        <w:tc>
          <w:tcPr>
            <w:tcW w:w="589" w:type="dxa"/>
            <w:vMerge w:val="restart"/>
            <w:vAlign w:val="center"/>
            <w:hideMark/>
          </w:tcPr>
          <w:p w:rsidR="00B02534" w:rsidRPr="00BD0072" w:rsidRDefault="00B02534" w:rsidP="00B02534">
            <w:pPr>
              <w:ind w:left="-113" w:firstLine="22"/>
              <w:jc w:val="center"/>
              <w:rPr>
                <w:sz w:val="20"/>
                <w:szCs w:val="20"/>
              </w:rPr>
            </w:pPr>
            <w:r w:rsidRPr="00BD0072">
              <w:rPr>
                <w:sz w:val="20"/>
                <w:szCs w:val="20"/>
              </w:rPr>
              <w:t>Interval</w:t>
            </w:r>
          </w:p>
        </w:tc>
        <w:tc>
          <w:tcPr>
            <w:tcW w:w="824" w:type="dxa"/>
            <w:vMerge w:val="restart"/>
            <w:vAlign w:val="center"/>
            <w:hideMark/>
          </w:tcPr>
          <w:p w:rsidR="00B02534" w:rsidRPr="00BD0072" w:rsidRDefault="00B02534" w:rsidP="00B02534">
            <w:pPr>
              <w:ind w:firstLine="0"/>
              <w:jc w:val="center"/>
              <w:rPr>
                <w:sz w:val="20"/>
                <w:szCs w:val="20"/>
              </w:rPr>
            </w:pPr>
            <w:proofErr w:type="spellStart"/>
            <w:r w:rsidRPr="00BD0072">
              <w:rPr>
                <w:sz w:val="20"/>
                <w:szCs w:val="20"/>
              </w:rPr>
              <w:t>Kategori</w:t>
            </w:r>
            <w:proofErr w:type="spellEnd"/>
            <w:r w:rsidRPr="00BD0072">
              <w:rPr>
                <w:sz w:val="20"/>
                <w:szCs w:val="20"/>
              </w:rPr>
              <w:t xml:space="preserve"> </w:t>
            </w:r>
            <w:proofErr w:type="spellStart"/>
            <w:r w:rsidRPr="00BD0072">
              <w:rPr>
                <w:sz w:val="20"/>
                <w:szCs w:val="20"/>
              </w:rPr>
              <w:t>Skor</w:t>
            </w:r>
            <w:proofErr w:type="spellEnd"/>
            <w:r w:rsidRPr="00BD0072">
              <w:rPr>
                <w:sz w:val="20"/>
                <w:szCs w:val="20"/>
              </w:rPr>
              <w:t xml:space="preserve"> </w:t>
            </w:r>
            <w:proofErr w:type="spellStart"/>
            <w:r w:rsidRPr="00BD0072">
              <w:rPr>
                <w:sz w:val="20"/>
                <w:szCs w:val="20"/>
              </w:rPr>
              <w:t>hasil</w:t>
            </w:r>
            <w:proofErr w:type="spellEnd"/>
            <w:r w:rsidRPr="00BD0072">
              <w:rPr>
                <w:sz w:val="20"/>
                <w:szCs w:val="20"/>
              </w:rPr>
              <w:t xml:space="preserve"> </w:t>
            </w:r>
            <w:proofErr w:type="spellStart"/>
            <w:r w:rsidRPr="00BD0072">
              <w:rPr>
                <w:sz w:val="20"/>
                <w:szCs w:val="20"/>
              </w:rPr>
              <w:t>belajar</w:t>
            </w:r>
            <w:proofErr w:type="spellEnd"/>
          </w:p>
        </w:tc>
        <w:tc>
          <w:tcPr>
            <w:tcW w:w="1345" w:type="dxa"/>
            <w:gridSpan w:val="2"/>
            <w:vAlign w:val="center"/>
            <w:hideMark/>
          </w:tcPr>
          <w:p w:rsidR="00B02534" w:rsidRPr="00BD0072" w:rsidRDefault="00B02534" w:rsidP="00B02534">
            <w:pPr>
              <w:ind w:firstLine="0"/>
              <w:jc w:val="center"/>
              <w:rPr>
                <w:i/>
                <w:color w:val="000000"/>
                <w:sz w:val="20"/>
                <w:szCs w:val="20"/>
              </w:rPr>
            </w:pPr>
            <w:r w:rsidRPr="00BD0072">
              <w:rPr>
                <w:i/>
                <w:color w:val="000000"/>
                <w:sz w:val="20"/>
                <w:szCs w:val="20"/>
              </w:rPr>
              <w:t>Pre-test</w:t>
            </w:r>
          </w:p>
        </w:tc>
        <w:tc>
          <w:tcPr>
            <w:tcW w:w="1487" w:type="dxa"/>
            <w:gridSpan w:val="2"/>
            <w:vAlign w:val="center"/>
            <w:hideMark/>
          </w:tcPr>
          <w:p w:rsidR="00B02534" w:rsidRPr="00BD0072" w:rsidRDefault="00B02534" w:rsidP="00B02534">
            <w:pPr>
              <w:ind w:left="34" w:firstLine="0"/>
              <w:jc w:val="center"/>
              <w:rPr>
                <w:sz w:val="20"/>
                <w:szCs w:val="20"/>
              </w:rPr>
            </w:pPr>
            <w:r w:rsidRPr="00BD0072">
              <w:rPr>
                <w:i/>
                <w:sz w:val="20"/>
                <w:szCs w:val="20"/>
              </w:rPr>
              <w:t>Post-test</w:t>
            </w:r>
          </w:p>
        </w:tc>
      </w:tr>
      <w:tr w:rsidR="00BD0072" w:rsidRPr="00BD0072" w:rsidTr="00BD0072">
        <w:trPr>
          <w:trHeight w:val="598"/>
          <w:jc w:val="center"/>
        </w:trPr>
        <w:tc>
          <w:tcPr>
            <w:tcW w:w="589" w:type="dxa"/>
            <w:vMerge/>
            <w:tcBorders>
              <w:bottom w:val="single" w:sz="4" w:space="0" w:color="auto"/>
            </w:tcBorders>
            <w:vAlign w:val="center"/>
            <w:hideMark/>
          </w:tcPr>
          <w:p w:rsidR="00B02534" w:rsidRPr="00BD0072" w:rsidRDefault="00B02534" w:rsidP="00B02534">
            <w:pPr>
              <w:ind w:firstLine="0"/>
              <w:rPr>
                <w:sz w:val="20"/>
                <w:szCs w:val="20"/>
              </w:rPr>
            </w:pPr>
          </w:p>
        </w:tc>
        <w:tc>
          <w:tcPr>
            <w:tcW w:w="824" w:type="dxa"/>
            <w:vMerge/>
            <w:tcBorders>
              <w:bottom w:val="single" w:sz="4" w:space="0" w:color="auto"/>
            </w:tcBorders>
            <w:vAlign w:val="center"/>
            <w:hideMark/>
          </w:tcPr>
          <w:p w:rsidR="00B02534" w:rsidRPr="00BD0072" w:rsidRDefault="00B02534" w:rsidP="00B02534">
            <w:pPr>
              <w:ind w:firstLine="0"/>
              <w:rPr>
                <w:sz w:val="20"/>
                <w:szCs w:val="20"/>
              </w:rPr>
            </w:pPr>
          </w:p>
        </w:tc>
        <w:tc>
          <w:tcPr>
            <w:tcW w:w="709" w:type="dxa"/>
            <w:tcBorders>
              <w:bottom w:val="single" w:sz="4" w:space="0" w:color="auto"/>
            </w:tcBorders>
            <w:vAlign w:val="center"/>
            <w:hideMark/>
          </w:tcPr>
          <w:p w:rsidR="00B02534" w:rsidRPr="00BD0072" w:rsidRDefault="00B02534" w:rsidP="00B02534">
            <w:pPr>
              <w:ind w:firstLine="0"/>
              <w:jc w:val="center"/>
              <w:rPr>
                <w:sz w:val="20"/>
                <w:szCs w:val="20"/>
              </w:rPr>
            </w:pPr>
            <w:proofErr w:type="spellStart"/>
            <w:r w:rsidRPr="00BD0072">
              <w:rPr>
                <w:sz w:val="20"/>
                <w:szCs w:val="20"/>
              </w:rPr>
              <w:t>Frekueansi</w:t>
            </w:r>
            <w:proofErr w:type="spellEnd"/>
          </w:p>
        </w:tc>
        <w:tc>
          <w:tcPr>
            <w:tcW w:w="636" w:type="dxa"/>
            <w:tcBorders>
              <w:bottom w:val="single" w:sz="4" w:space="0" w:color="auto"/>
            </w:tcBorders>
            <w:vAlign w:val="center"/>
            <w:hideMark/>
          </w:tcPr>
          <w:p w:rsidR="00B02534" w:rsidRPr="00BD0072" w:rsidRDefault="00B02534" w:rsidP="00B02534">
            <w:pPr>
              <w:ind w:firstLine="0"/>
              <w:jc w:val="center"/>
              <w:rPr>
                <w:sz w:val="20"/>
                <w:szCs w:val="20"/>
              </w:rPr>
            </w:pPr>
            <w:proofErr w:type="spellStart"/>
            <w:r w:rsidRPr="00BD0072">
              <w:rPr>
                <w:sz w:val="20"/>
                <w:szCs w:val="20"/>
              </w:rPr>
              <w:t>Persentase</w:t>
            </w:r>
            <w:proofErr w:type="spellEnd"/>
          </w:p>
        </w:tc>
        <w:tc>
          <w:tcPr>
            <w:tcW w:w="781" w:type="dxa"/>
            <w:tcBorders>
              <w:bottom w:val="single" w:sz="4" w:space="0" w:color="auto"/>
            </w:tcBorders>
            <w:vAlign w:val="center"/>
            <w:hideMark/>
          </w:tcPr>
          <w:p w:rsidR="00B02534" w:rsidRPr="00BD0072" w:rsidRDefault="00B02534" w:rsidP="00B02534">
            <w:pPr>
              <w:ind w:left="34" w:firstLine="0"/>
              <w:jc w:val="center"/>
              <w:rPr>
                <w:sz w:val="20"/>
                <w:szCs w:val="20"/>
              </w:rPr>
            </w:pPr>
            <w:proofErr w:type="spellStart"/>
            <w:r w:rsidRPr="00BD0072">
              <w:rPr>
                <w:sz w:val="20"/>
                <w:szCs w:val="20"/>
              </w:rPr>
              <w:t>Frekuensi</w:t>
            </w:r>
            <w:proofErr w:type="spellEnd"/>
          </w:p>
        </w:tc>
        <w:tc>
          <w:tcPr>
            <w:tcW w:w="706" w:type="dxa"/>
            <w:tcBorders>
              <w:bottom w:val="single" w:sz="4" w:space="0" w:color="auto"/>
            </w:tcBorders>
            <w:vAlign w:val="center"/>
            <w:hideMark/>
          </w:tcPr>
          <w:p w:rsidR="00B02534" w:rsidRPr="00BD0072" w:rsidRDefault="00B02534" w:rsidP="00B02534">
            <w:pPr>
              <w:ind w:left="34" w:firstLine="0"/>
              <w:jc w:val="center"/>
              <w:rPr>
                <w:sz w:val="20"/>
                <w:szCs w:val="20"/>
              </w:rPr>
            </w:pPr>
            <w:proofErr w:type="spellStart"/>
            <w:r w:rsidRPr="00BD0072">
              <w:rPr>
                <w:sz w:val="20"/>
                <w:szCs w:val="20"/>
              </w:rPr>
              <w:t>Persentasi</w:t>
            </w:r>
            <w:proofErr w:type="spellEnd"/>
          </w:p>
        </w:tc>
      </w:tr>
      <w:tr w:rsidR="00BD0072" w:rsidRPr="00BD0072" w:rsidTr="00BD0072">
        <w:trPr>
          <w:trHeight w:val="572"/>
          <w:jc w:val="center"/>
        </w:trPr>
        <w:tc>
          <w:tcPr>
            <w:tcW w:w="589" w:type="dxa"/>
            <w:tcBorders>
              <w:top w:val="single" w:sz="4" w:space="0" w:color="auto"/>
              <w:bottom w:val="nil"/>
            </w:tcBorders>
            <w:vAlign w:val="center"/>
            <w:hideMark/>
          </w:tcPr>
          <w:p w:rsidR="00B02534" w:rsidRPr="00BD0072" w:rsidRDefault="00B02534" w:rsidP="00B02534">
            <w:pPr>
              <w:ind w:left="-113" w:firstLine="22"/>
              <w:jc w:val="center"/>
              <w:rPr>
                <w:sz w:val="20"/>
                <w:szCs w:val="20"/>
              </w:rPr>
            </w:pPr>
            <w:r w:rsidRPr="00BD0072">
              <w:rPr>
                <w:sz w:val="20"/>
                <w:szCs w:val="20"/>
              </w:rPr>
              <w:t>1,00-1,49</w:t>
            </w:r>
          </w:p>
        </w:tc>
        <w:tc>
          <w:tcPr>
            <w:tcW w:w="824" w:type="dxa"/>
            <w:tcBorders>
              <w:top w:val="single" w:sz="4" w:space="0" w:color="auto"/>
              <w:bottom w:val="nil"/>
            </w:tcBorders>
            <w:vAlign w:val="center"/>
            <w:hideMark/>
          </w:tcPr>
          <w:p w:rsidR="00B02534" w:rsidRPr="00BD0072" w:rsidRDefault="00B02534" w:rsidP="00B02534">
            <w:pPr>
              <w:ind w:firstLine="0"/>
              <w:jc w:val="center"/>
              <w:rPr>
                <w:sz w:val="20"/>
                <w:szCs w:val="20"/>
              </w:rPr>
            </w:pPr>
            <w:proofErr w:type="spellStart"/>
            <w:r w:rsidRPr="00BD0072">
              <w:rPr>
                <w:sz w:val="20"/>
                <w:szCs w:val="20"/>
              </w:rPr>
              <w:t>Tidak</w:t>
            </w:r>
            <w:proofErr w:type="spellEnd"/>
            <w:r w:rsidRPr="00BD0072">
              <w:rPr>
                <w:sz w:val="20"/>
                <w:szCs w:val="20"/>
              </w:rPr>
              <w:t xml:space="preserve"> </w:t>
            </w:r>
            <w:proofErr w:type="spellStart"/>
            <w:r w:rsidRPr="00BD0072">
              <w:rPr>
                <w:sz w:val="20"/>
                <w:szCs w:val="20"/>
              </w:rPr>
              <w:t>Baik</w:t>
            </w:r>
            <w:proofErr w:type="spellEnd"/>
          </w:p>
        </w:tc>
        <w:tc>
          <w:tcPr>
            <w:tcW w:w="709" w:type="dxa"/>
            <w:tcBorders>
              <w:top w:val="single" w:sz="4" w:space="0" w:color="auto"/>
              <w:bottom w:val="nil"/>
            </w:tcBorders>
            <w:vAlign w:val="center"/>
            <w:hideMark/>
          </w:tcPr>
          <w:p w:rsidR="00B02534" w:rsidRPr="00BD0072" w:rsidRDefault="00B02534" w:rsidP="00B02534">
            <w:pPr>
              <w:ind w:firstLine="0"/>
              <w:jc w:val="center"/>
              <w:rPr>
                <w:sz w:val="20"/>
                <w:szCs w:val="20"/>
              </w:rPr>
            </w:pPr>
            <w:r w:rsidRPr="00BD0072">
              <w:rPr>
                <w:sz w:val="20"/>
                <w:szCs w:val="20"/>
              </w:rPr>
              <w:t>0</w:t>
            </w:r>
          </w:p>
        </w:tc>
        <w:tc>
          <w:tcPr>
            <w:tcW w:w="636" w:type="dxa"/>
            <w:tcBorders>
              <w:top w:val="single" w:sz="4" w:space="0" w:color="auto"/>
              <w:bottom w:val="nil"/>
            </w:tcBorders>
            <w:vAlign w:val="center"/>
            <w:hideMark/>
          </w:tcPr>
          <w:p w:rsidR="00B02534" w:rsidRPr="00BD0072" w:rsidRDefault="00B02534" w:rsidP="00B02534">
            <w:pPr>
              <w:ind w:firstLine="0"/>
              <w:jc w:val="center"/>
              <w:rPr>
                <w:sz w:val="20"/>
                <w:szCs w:val="20"/>
              </w:rPr>
            </w:pPr>
            <w:r w:rsidRPr="00BD0072">
              <w:rPr>
                <w:sz w:val="20"/>
                <w:szCs w:val="20"/>
              </w:rPr>
              <w:t>0%</w:t>
            </w:r>
          </w:p>
        </w:tc>
        <w:tc>
          <w:tcPr>
            <w:tcW w:w="781" w:type="dxa"/>
            <w:tcBorders>
              <w:top w:val="single" w:sz="4" w:space="0" w:color="auto"/>
              <w:bottom w:val="nil"/>
            </w:tcBorders>
            <w:vAlign w:val="center"/>
            <w:hideMark/>
          </w:tcPr>
          <w:p w:rsidR="00B02534" w:rsidRPr="00BD0072" w:rsidRDefault="00B02534" w:rsidP="00B02534">
            <w:pPr>
              <w:ind w:left="34" w:firstLine="0"/>
              <w:jc w:val="center"/>
              <w:rPr>
                <w:sz w:val="20"/>
                <w:szCs w:val="20"/>
              </w:rPr>
            </w:pPr>
            <w:r w:rsidRPr="00BD0072">
              <w:rPr>
                <w:sz w:val="20"/>
                <w:szCs w:val="20"/>
              </w:rPr>
              <w:t>0</w:t>
            </w:r>
          </w:p>
        </w:tc>
        <w:tc>
          <w:tcPr>
            <w:tcW w:w="706" w:type="dxa"/>
            <w:tcBorders>
              <w:top w:val="single" w:sz="4" w:space="0" w:color="auto"/>
              <w:bottom w:val="nil"/>
            </w:tcBorders>
            <w:vAlign w:val="center"/>
            <w:hideMark/>
          </w:tcPr>
          <w:p w:rsidR="00B02534" w:rsidRPr="00BD0072" w:rsidRDefault="00B02534" w:rsidP="00B02534">
            <w:pPr>
              <w:ind w:left="34" w:firstLine="0"/>
              <w:jc w:val="center"/>
              <w:rPr>
                <w:sz w:val="20"/>
                <w:szCs w:val="20"/>
              </w:rPr>
            </w:pPr>
            <w:r w:rsidRPr="00BD0072">
              <w:rPr>
                <w:sz w:val="20"/>
                <w:szCs w:val="20"/>
              </w:rPr>
              <w:t>0%</w:t>
            </w:r>
          </w:p>
        </w:tc>
      </w:tr>
      <w:tr w:rsidR="00BD0072" w:rsidRPr="00BD0072" w:rsidTr="00BD0072">
        <w:trPr>
          <w:trHeight w:val="592"/>
          <w:jc w:val="center"/>
        </w:trPr>
        <w:tc>
          <w:tcPr>
            <w:tcW w:w="589" w:type="dxa"/>
            <w:tcBorders>
              <w:top w:val="nil"/>
            </w:tcBorders>
            <w:vAlign w:val="center"/>
            <w:hideMark/>
          </w:tcPr>
          <w:p w:rsidR="00B02534" w:rsidRPr="00BD0072" w:rsidRDefault="00B02534" w:rsidP="00B02534">
            <w:pPr>
              <w:ind w:left="-113" w:firstLine="22"/>
              <w:jc w:val="center"/>
              <w:rPr>
                <w:sz w:val="20"/>
                <w:szCs w:val="20"/>
              </w:rPr>
            </w:pPr>
            <w:r w:rsidRPr="00BD0072">
              <w:rPr>
                <w:sz w:val="20"/>
                <w:szCs w:val="20"/>
              </w:rPr>
              <w:t>1,50-2,49</w:t>
            </w:r>
          </w:p>
        </w:tc>
        <w:tc>
          <w:tcPr>
            <w:tcW w:w="824" w:type="dxa"/>
            <w:tcBorders>
              <w:top w:val="nil"/>
            </w:tcBorders>
            <w:vAlign w:val="center"/>
            <w:hideMark/>
          </w:tcPr>
          <w:p w:rsidR="00B02534" w:rsidRPr="00BD0072" w:rsidRDefault="00B02534" w:rsidP="00B02534">
            <w:pPr>
              <w:ind w:firstLine="0"/>
              <w:jc w:val="center"/>
              <w:rPr>
                <w:sz w:val="20"/>
                <w:szCs w:val="20"/>
              </w:rPr>
            </w:pPr>
            <w:proofErr w:type="spellStart"/>
            <w:r w:rsidRPr="00BD0072">
              <w:rPr>
                <w:sz w:val="20"/>
                <w:szCs w:val="20"/>
              </w:rPr>
              <w:t>Kurang</w:t>
            </w:r>
            <w:proofErr w:type="spellEnd"/>
            <w:r w:rsidRPr="00BD0072">
              <w:rPr>
                <w:sz w:val="20"/>
                <w:szCs w:val="20"/>
              </w:rPr>
              <w:t xml:space="preserve"> </w:t>
            </w:r>
            <w:proofErr w:type="spellStart"/>
            <w:r w:rsidRPr="00BD0072">
              <w:rPr>
                <w:sz w:val="20"/>
                <w:szCs w:val="20"/>
              </w:rPr>
              <w:t>Baik</w:t>
            </w:r>
            <w:proofErr w:type="spellEnd"/>
            <w:r w:rsidRPr="00BD0072">
              <w:rPr>
                <w:sz w:val="20"/>
                <w:szCs w:val="20"/>
              </w:rPr>
              <w:t xml:space="preserve"> </w:t>
            </w:r>
          </w:p>
        </w:tc>
        <w:tc>
          <w:tcPr>
            <w:tcW w:w="709" w:type="dxa"/>
            <w:tcBorders>
              <w:top w:val="nil"/>
            </w:tcBorders>
            <w:vAlign w:val="center"/>
            <w:hideMark/>
          </w:tcPr>
          <w:p w:rsidR="00B02534" w:rsidRPr="00BD0072" w:rsidRDefault="00B02534" w:rsidP="00B02534">
            <w:pPr>
              <w:ind w:firstLine="0"/>
              <w:jc w:val="center"/>
              <w:rPr>
                <w:sz w:val="20"/>
                <w:szCs w:val="20"/>
              </w:rPr>
            </w:pPr>
            <w:r w:rsidRPr="00BD0072">
              <w:rPr>
                <w:sz w:val="20"/>
                <w:szCs w:val="20"/>
              </w:rPr>
              <w:t>0</w:t>
            </w:r>
          </w:p>
        </w:tc>
        <w:tc>
          <w:tcPr>
            <w:tcW w:w="636" w:type="dxa"/>
            <w:tcBorders>
              <w:top w:val="nil"/>
            </w:tcBorders>
            <w:vAlign w:val="center"/>
            <w:hideMark/>
          </w:tcPr>
          <w:p w:rsidR="00B02534" w:rsidRPr="00BD0072" w:rsidRDefault="00B02534" w:rsidP="00B02534">
            <w:pPr>
              <w:ind w:firstLine="0"/>
              <w:jc w:val="center"/>
              <w:rPr>
                <w:sz w:val="20"/>
                <w:szCs w:val="20"/>
              </w:rPr>
            </w:pPr>
            <w:r w:rsidRPr="00BD0072">
              <w:rPr>
                <w:sz w:val="20"/>
                <w:szCs w:val="20"/>
              </w:rPr>
              <w:t>0%</w:t>
            </w:r>
          </w:p>
        </w:tc>
        <w:tc>
          <w:tcPr>
            <w:tcW w:w="781" w:type="dxa"/>
            <w:tcBorders>
              <w:top w:val="nil"/>
            </w:tcBorders>
            <w:vAlign w:val="center"/>
            <w:hideMark/>
          </w:tcPr>
          <w:p w:rsidR="00B02534" w:rsidRPr="00BD0072" w:rsidRDefault="00B02534" w:rsidP="00B02534">
            <w:pPr>
              <w:ind w:left="34" w:firstLine="0"/>
              <w:jc w:val="center"/>
              <w:rPr>
                <w:sz w:val="20"/>
                <w:szCs w:val="20"/>
              </w:rPr>
            </w:pPr>
            <w:r w:rsidRPr="00BD0072">
              <w:rPr>
                <w:sz w:val="20"/>
                <w:szCs w:val="20"/>
              </w:rPr>
              <w:t>0</w:t>
            </w:r>
          </w:p>
        </w:tc>
        <w:tc>
          <w:tcPr>
            <w:tcW w:w="706" w:type="dxa"/>
            <w:tcBorders>
              <w:top w:val="nil"/>
            </w:tcBorders>
            <w:vAlign w:val="center"/>
            <w:hideMark/>
          </w:tcPr>
          <w:p w:rsidR="00B02534" w:rsidRPr="00BD0072" w:rsidRDefault="00B02534" w:rsidP="00B02534">
            <w:pPr>
              <w:ind w:left="34" w:firstLine="0"/>
              <w:jc w:val="center"/>
              <w:rPr>
                <w:sz w:val="20"/>
                <w:szCs w:val="20"/>
              </w:rPr>
            </w:pPr>
            <w:r w:rsidRPr="00BD0072">
              <w:rPr>
                <w:sz w:val="20"/>
                <w:szCs w:val="20"/>
              </w:rPr>
              <w:t>0%</w:t>
            </w:r>
          </w:p>
        </w:tc>
      </w:tr>
      <w:tr w:rsidR="00BD0072" w:rsidRPr="00BD0072" w:rsidTr="00BD0072">
        <w:trPr>
          <w:trHeight w:val="600"/>
          <w:jc w:val="center"/>
        </w:trPr>
        <w:tc>
          <w:tcPr>
            <w:tcW w:w="589" w:type="dxa"/>
            <w:vAlign w:val="center"/>
            <w:hideMark/>
          </w:tcPr>
          <w:p w:rsidR="00B02534" w:rsidRPr="00BD0072" w:rsidRDefault="00B02534" w:rsidP="00B02534">
            <w:pPr>
              <w:ind w:left="-113" w:firstLine="22"/>
              <w:jc w:val="center"/>
              <w:rPr>
                <w:sz w:val="20"/>
                <w:szCs w:val="20"/>
              </w:rPr>
            </w:pPr>
            <w:r w:rsidRPr="00BD0072">
              <w:rPr>
                <w:sz w:val="20"/>
                <w:szCs w:val="20"/>
              </w:rPr>
              <w:t>2,50-3,49</w:t>
            </w:r>
          </w:p>
        </w:tc>
        <w:tc>
          <w:tcPr>
            <w:tcW w:w="824" w:type="dxa"/>
            <w:vAlign w:val="center"/>
            <w:hideMark/>
          </w:tcPr>
          <w:p w:rsidR="00B02534" w:rsidRPr="00BD0072" w:rsidRDefault="00B02534" w:rsidP="00B02534">
            <w:pPr>
              <w:ind w:firstLine="0"/>
              <w:jc w:val="center"/>
              <w:rPr>
                <w:sz w:val="20"/>
                <w:szCs w:val="20"/>
              </w:rPr>
            </w:pPr>
            <w:proofErr w:type="spellStart"/>
            <w:r w:rsidRPr="00BD0072">
              <w:rPr>
                <w:sz w:val="20"/>
                <w:szCs w:val="20"/>
              </w:rPr>
              <w:t>Cukup</w:t>
            </w:r>
            <w:proofErr w:type="spellEnd"/>
            <w:r w:rsidRPr="00BD0072">
              <w:rPr>
                <w:sz w:val="20"/>
                <w:szCs w:val="20"/>
              </w:rPr>
              <w:t xml:space="preserve"> </w:t>
            </w:r>
            <w:proofErr w:type="spellStart"/>
            <w:r w:rsidRPr="00BD0072">
              <w:rPr>
                <w:sz w:val="20"/>
                <w:szCs w:val="20"/>
              </w:rPr>
              <w:t>Baik</w:t>
            </w:r>
            <w:proofErr w:type="spellEnd"/>
          </w:p>
        </w:tc>
        <w:tc>
          <w:tcPr>
            <w:tcW w:w="709" w:type="dxa"/>
            <w:vAlign w:val="center"/>
            <w:hideMark/>
          </w:tcPr>
          <w:p w:rsidR="00B02534" w:rsidRPr="00BD0072" w:rsidRDefault="00B02534" w:rsidP="00B02534">
            <w:pPr>
              <w:ind w:firstLine="0"/>
              <w:jc w:val="center"/>
              <w:rPr>
                <w:sz w:val="20"/>
                <w:szCs w:val="20"/>
              </w:rPr>
            </w:pPr>
            <w:r w:rsidRPr="00BD0072">
              <w:rPr>
                <w:sz w:val="20"/>
                <w:szCs w:val="20"/>
              </w:rPr>
              <w:t>4</w:t>
            </w:r>
          </w:p>
        </w:tc>
        <w:tc>
          <w:tcPr>
            <w:tcW w:w="636" w:type="dxa"/>
            <w:vAlign w:val="center"/>
            <w:hideMark/>
          </w:tcPr>
          <w:p w:rsidR="00B02534" w:rsidRPr="00BD0072" w:rsidRDefault="00B02534" w:rsidP="00B02534">
            <w:pPr>
              <w:ind w:firstLine="0"/>
              <w:jc w:val="center"/>
              <w:rPr>
                <w:sz w:val="20"/>
                <w:szCs w:val="20"/>
              </w:rPr>
            </w:pPr>
            <w:r w:rsidRPr="00BD0072">
              <w:rPr>
                <w:sz w:val="20"/>
                <w:szCs w:val="20"/>
              </w:rPr>
              <w:t>18,18%</w:t>
            </w:r>
          </w:p>
        </w:tc>
        <w:tc>
          <w:tcPr>
            <w:tcW w:w="781" w:type="dxa"/>
            <w:vAlign w:val="center"/>
            <w:hideMark/>
          </w:tcPr>
          <w:p w:rsidR="00B02534" w:rsidRPr="00BD0072" w:rsidRDefault="00B02534" w:rsidP="00B02534">
            <w:pPr>
              <w:ind w:left="34" w:firstLine="0"/>
              <w:jc w:val="center"/>
              <w:rPr>
                <w:sz w:val="20"/>
                <w:szCs w:val="20"/>
              </w:rPr>
            </w:pPr>
            <w:r w:rsidRPr="00BD0072">
              <w:rPr>
                <w:sz w:val="20"/>
                <w:szCs w:val="20"/>
              </w:rPr>
              <w:t>0</w:t>
            </w:r>
          </w:p>
        </w:tc>
        <w:tc>
          <w:tcPr>
            <w:tcW w:w="706" w:type="dxa"/>
            <w:vAlign w:val="center"/>
            <w:hideMark/>
          </w:tcPr>
          <w:p w:rsidR="00B02534" w:rsidRPr="00BD0072" w:rsidRDefault="00B02534" w:rsidP="00B02534">
            <w:pPr>
              <w:ind w:left="34" w:firstLine="0"/>
              <w:jc w:val="center"/>
              <w:rPr>
                <w:sz w:val="20"/>
                <w:szCs w:val="20"/>
              </w:rPr>
            </w:pPr>
            <w:r w:rsidRPr="00BD0072">
              <w:rPr>
                <w:sz w:val="20"/>
                <w:szCs w:val="20"/>
              </w:rPr>
              <w:t>0%</w:t>
            </w:r>
          </w:p>
        </w:tc>
      </w:tr>
      <w:tr w:rsidR="00BD0072" w:rsidRPr="00BD0072" w:rsidTr="00BD0072">
        <w:trPr>
          <w:trHeight w:val="585"/>
          <w:jc w:val="center"/>
        </w:trPr>
        <w:tc>
          <w:tcPr>
            <w:tcW w:w="589" w:type="dxa"/>
            <w:vAlign w:val="center"/>
            <w:hideMark/>
          </w:tcPr>
          <w:p w:rsidR="00B02534" w:rsidRPr="00BD0072" w:rsidRDefault="00B02534" w:rsidP="00B02534">
            <w:pPr>
              <w:ind w:left="-113" w:firstLine="22"/>
              <w:jc w:val="center"/>
              <w:rPr>
                <w:sz w:val="20"/>
                <w:szCs w:val="20"/>
              </w:rPr>
            </w:pPr>
            <w:r w:rsidRPr="00BD0072">
              <w:rPr>
                <w:sz w:val="20"/>
                <w:szCs w:val="20"/>
              </w:rPr>
              <w:t>3,50-4,49</w:t>
            </w:r>
          </w:p>
        </w:tc>
        <w:tc>
          <w:tcPr>
            <w:tcW w:w="824" w:type="dxa"/>
            <w:vAlign w:val="center"/>
            <w:hideMark/>
          </w:tcPr>
          <w:p w:rsidR="00B02534" w:rsidRPr="00BD0072" w:rsidRDefault="00B02534" w:rsidP="00B02534">
            <w:pPr>
              <w:ind w:firstLine="0"/>
              <w:jc w:val="center"/>
              <w:rPr>
                <w:sz w:val="20"/>
                <w:szCs w:val="20"/>
              </w:rPr>
            </w:pPr>
            <w:proofErr w:type="spellStart"/>
            <w:r w:rsidRPr="00BD0072">
              <w:rPr>
                <w:sz w:val="20"/>
                <w:szCs w:val="20"/>
              </w:rPr>
              <w:t>Baik</w:t>
            </w:r>
            <w:proofErr w:type="spellEnd"/>
          </w:p>
        </w:tc>
        <w:tc>
          <w:tcPr>
            <w:tcW w:w="709" w:type="dxa"/>
            <w:vAlign w:val="center"/>
            <w:hideMark/>
          </w:tcPr>
          <w:p w:rsidR="00B02534" w:rsidRPr="00BD0072" w:rsidRDefault="00B02534" w:rsidP="00B02534">
            <w:pPr>
              <w:ind w:firstLine="0"/>
              <w:jc w:val="center"/>
              <w:rPr>
                <w:sz w:val="20"/>
                <w:szCs w:val="20"/>
              </w:rPr>
            </w:pPr>
            <w:r w:rsidRPr="00BD0072">
              <w:rPr>
                <w:sz w:val="20"/>
                <w:szCs w:val="20"/>
              </w:rPr>
              <w:t>16</w:t>
            </w:r>
          </w:p>
        </w:tc>
        <w:tc>
          <w:tcPr>
            <w:tcW w:w="636" w:type="dxa"/>
            <w:vAlign w:val="center"/>
            <w:hideMark/>
          </w:tcPr>
          <w:p w:rsidR="00B02534" w:rsidRPr="00BD0072" w:rsidRDefault="00B02534" w:rsidP="00B02534">
            <w:pPr>
              <w:ind w:firstLine="0"/>
              <w:jc w:val="center"/>
              <w:rPr>
                <w:sz w:val="20"/>
                <w:szCs w:val="20"/>
              </w:rPr>
            </w:pPr>
            <w:r w:rsidRPr="00BD0072">
              <w:rPr>
                <w:sz w:val="20"/>
                <w:szCs w:val="20"/>
              </w:rPr>
              <w:t>72,73%</w:t>
            </w:r>
          </w:p>
        </w:tc>
        <w:tc>
          <w:tcPr>
            <w:tcW w:w="781" w:type="dxa"/>
            <w:vAlign w:val="center"/>
            <w:hideMark/>
          </w:tcPr>
          <w:p w:rsidR="00B02534" w:rsidRPr="00BD0072" w:rsidRDefault="00B02534" w:rsidP="00B02534">
            <w:pPr>
              <w:ind w:left="34" w:firstLine="0"/>
              <w:jc w:val="center"/>
              <w:rPr>
                <w:sz w:val="20"/>
                <w:szCs w:val="20"/>
              </w:rPr>
            </w:pPr>
            <w:r w:rsidRPr="00BD0072">
              <w:rPr>
                <w:sz w:val="20"/>
                <w:szCs w:val="20"/>
              </w:rPr>
              <w:t>15</w:t>
            </w:r>
          </w:p>
        </w:tc>
        <w:tc>
          <w:tcPr>
            <w:tcW w:w="706" w:type="dxa"/>
            <w:vAlign w:val="center"/>
            <w:hideMark/>
          </w:tcPr>
          <w:p w:rsidR="00B02534" w:rsidRPr="00BD0072" w:rsidRDefault="00B02534" w:rsidP="00B02534">
            <w:pPr>
              <w:ind w:left="34" w:firstLine="0"/>
              <w:jc w:val="center"/>
              <w:rPr>
                <w:sz w:val="20"/>
                <w:szCs w:val="20"/>
              </w:rPr>
            </w:pPr>
            <w:r w:rsidRPr="00BD0072">
              <w:rPr>
                <w:sz w:val="20"/>
                <w:szCs w:val="20"/>
              </w:rPr>
              <w:t>68,18%</w:t>
            </w:r>
          </w:p>
        </w:tc>
      </w:tr>
      <w:tr w:rsidR="00BD0072" w:rsidRPr="00BD0072" w:rsidTr="00BD0072">
        <w:trPr>
          <w:trHeight w:val="593"/>
          <w:jc w:val="center"/>
        </w:trPr>
        <w:tc>
          <w:tcPr>
            <w:tcW w:w="589" w:type="dxa"/>
            <w:tcBorders>
              <w:bottom w:val="single" w:sz="4" w:space="0" w:color="auto"/>
            </w:tcBorders>
            <w:vAlign w:val="center"/>
            <w:hideMark/>
          </w:tcPr>
          <w:p w:rsidR="00B02534" w:rsidRPr="00BD0072" w:rsidRDefault="00B02534" w:rsidP="00B02534">
            <w:pPr>
              <w:ind w:left="-113" w:firstLine="22"/>
              <w:jc w:val="center"/>
              <w:rPr>
                <w:sz w:val="20"/>
                <w:szCs w:val="20"/>
              </w:rPr>
            </w:pPr>
            <w:r w:rsidRPr="00BD0072">
              <w:rPr>
                <w:sz w:val="20"/>
                <w:szCs w:val="20"/>
              </w:rPr>
              <w:t>4,50-5,00</w:t>
            </w:r>
          </w:p>
        </w:tc>
        <w:tc>
          <w:tcPr>
            <w:tcW w:w="824" w:type="dxa"/>
            <w:tcBorders>
              <w:bottom w:val="single" w:sz="4" w:space="0" w:color="auto"/>
            </w:tcBorders>
            <w:vAlign w:val="center"/>
            <w:hideMark/>
          </w:tcPr>
          <w:p w:rsidR="00B02534" w:rsidRPr="00BD0072" w:rsidRDefault="00B02534" w:rsidP="00B02534">
            <w:pPr>
              <w:ind w:firstLine="0"/>
              <w:jc w:val="center"/>
              <w:rPr>
                <w:sz w:val="20"/>
                <w:szCs w:val="20"/>
              </w:rPr>
            </w:pPr>
            <w:proofErr w:type="spellStart"/>
            <w:r w:rsidRPr="00BD0072">
              <w:rPr>
                <w:sz w:val="20"/>
                <w:szCs w:val="20"/>
              </w:rPr>
              <w:t>Sangat</w:t>
            </w:r>
            <w:proofErr w:type="spellEnd"/>
            <w:r w:rsidRPr="00BD0072">
              <w:rPr>
                <w:sz w:val="20"/>
                <w:szCs w:val="20"/>
              </w:rPr>
              <w:t xml:space="preserve"> </w:t>
            </w:r>
            <w:proofErr w:type="spellStart"/>
            <w:r w:rsidRPr="00BD0072">
              <w:rPr>
                <w:sz w:val="20"/>
                <w:szCs w:val="20"/>
              </w:rPr>
              <w:t>Baik</w:t>
            </w:r>
            <w:proofErr w:type="spellEnd"/>
          </w:p>
        </w:tc>
        <w:tc>
          <w:tcPr>
            <w:tcW w:w="709" w:type="dxa"/>
            <w:tcBorders>
              <w:bottom w:val="single" w:sz="4" w:space="0" w:color="auto"/>
            </w:tcBorders>
            <w:vAlign w:val="center"/>
            <w:hideMark/>
          </w:tcPr>
          <w:p w:rsidR="00B02534" w:rsidRPr="00BD0072" w:rsidRDefault="00B02534" w:rsidP="00B02534">
            <w:pPr>
              <w:ind w:firstLine="0"/>
              <w:jc w:val="center"/>
              <w:rPr>
                <w:sz w:val="20"/>
                <w:szCs w:val="20"/>
              </w:rPr>
            </w:pPr>
            <w:r w:rsidRPr="00BD0072">
              <w:rPr>
                <w:sz w:val="20"/>
                <w:szCs w:val="20"/>
              </w:rPr>
              <w:t>2</w:t>
            </w:r>
          </w:p>
        </w:tc>
        <w:tc>
          <w:tcPr>
            <w:tcW w:w="636" w:type="dxa"/>
            <w:tcBorders>
              <w:bottom w:val="single" w:sz="4" w:space="0" w:color="auto"/>
            </w:tcBorders>
            <w:vAlign w:val="center"/>
            <w:hideMark/>
          </w:tcPr>
          <w:p w:rsidR="00B02534" w:rsidRPr="00BD0072" w:rsidRDefault="00B02534" w:rsidP="00B02534">
            <w:pPr>
              <w:ind w:firstLine="0"/>
              <w:jc w:val="center"/>
              <w:rPr>
                <w:sz w:val="20"/>
                <w:szCs w:val="20"/>
              </w:rPr>
            </w:pPr>
            <w:r w:rsidRPr="00BD0072">
              <w:rPr>
                <w:sz w:val="20"/>
                <w:szCs w:val="20"/>
              </w:rPr>
              <w:t>9,09%</w:t>
            </w:r>
          </w:p>
        </w:tc>
        <w:tc>
          <w:tcPr>
            <w:tcW w:w="781" w:type="dxa"/>
            <w:tcBorders>
              <w:bottom w:val="single" w:sz="4" w:space="0" w:color="auto"/>
            </w:tcBorders>
            <w:vAlign w:val="center"/>
            <w:hideMark/>
          </w:tcPr>
          <w:p w:rsidR="00B02534" w:rsidRPr="00BD0072" w:rsidRDefault="00B02534" w:rsidP="00B02534">
            <w:pPr>
              <w:ind w:left="34" w:firstLine="0"/>
              <w:jc w:val="center"/>
              <w:rPr>
                <w:sz w:val="20"/>
                <w:szCs w:val="20"/>
              </w:rPr>
            </w:pPr>
            <w:r w:rsidRPr="00BD0072">
              <w:rPr>
                <w:sz w:val="20"/>
                <w:szCs w:val="20"/>
              </w:rPr>
              <w:t>7</w:t>
            </w:r>
          </w:p>
        </w:tc>
        <w:tc>
          <w:tcPr>
            <w:tcW w:w="706" w:type="dxa"/>
            <w:tcBorders>
              <w:bottom w:val="single" w:sz="4" w:space="0" w:color="auto"/>
            </w:tcBorders>
            <w:vAlign w:val="center"/>
            <w:hideMark/>
          </w:tcPr>
          <w:p w:rsidR="00B02534" w:rsidRPr="00BD0072" w:rsidRDefault="00B02534" w:rsidP="00B02534">
            <w:pPr>
              <w:ind w:left="34" w:firstLine="0"/>
              <w:jc w:val="center"/>
              <w:rPr>
                <w:sz w:val="20"/>
                <w:szCs w:val="20"/>
              </w:rPr>
            </w:pPr>
            <w:r w:rsidRPr="00BD0072">
              <w:rPr>
                <w:sz w:val="20"/>
                <w:szCs w:val="20"/>
              </w:rPr>
              <w:t>31,82%</w:t>
            </w:r>
          </w:p>
        </w:tc>
      </w:tr>
      <w:tr w:rsidR="00BD0072" w:rsidRPr="00BD0072" w:rsidTr="00BD0072">
        <w:trPr>
          <w:trHeight w:val="578"/>
          <w:jc w:val="center"/>
        </w:trPr>
        <w:tc>
          <w:tcPr>
            <w:tcW w:w="1413" w:type="dxa"/>
            <w:gridSpan w:val="2"/>
            <w:tcBorders>
              <w:top w:val="single" w:sz="4" w:space="0" w:color="auto"/>
              <w:bottom w:val="single" w:sz="4" w:space="0" w:color="auto"/>
            </w:tcBorders>
            <w:vAlign w:val="center"/>
            <w:hideMark/>
          </w:tcPr>
          <w:p w:rsidR="00B02534" w:rsidRPr="00BD0072" w:rsidRDefault="00B02534" w:rsidP="00B02534">
            <w:pPr>
              <w:ind w:firstLine="0"/>
              <w:jc w:val="center"/>
              <w:rPr>
                <w:b/>
                <w:sz w:val="20"/>
                <w:szCs w:val="20"/>
              </w:rPr>
            </w:pPr>
            <w:proofErr w:type="spellStart"/>
            <w:r w:rsidRPr="00BD0072">
              <w:rPr>
                <w:b/>
                <w:sz w:val="20"/>
                <w:szCs w:val="20"/>
              </w:rPr>
              <w:t>Jumlah</w:t>
            </w:r>
            <w:proofErr w:type="spellEnd"/>
          </w:p>
        </w:tc>
        <w:tc>
          <w:tcPr>
            <w:tcW w:w="709" w:type="dxa"/>
            <w:tcBorders>
              <w:top w:val="single" w:sz="4" w:space="0" w:color="auto"/>
              <w:bottom w:val="single" w:sz="4" w:space="0" w:color="auto"/>
            </w:tcBorders>
            <w:vAlign w:val="center"/>
            <w:hideMark/>
          </w:tcPr>
          <w:p w:rsidR="00B02534" w:rsidRPr="00BD0072" w:rsidRDefault="00B02534" w:rsidP="00B02534">
            <w:pPr>
              <w:ind w:firstLine="0"/>
              <w:jc w:val="center"/>
              <w:rPr>
                <w:sz w:val="20"/>
                <w:szCs w:val="20"/>
              </w:rPr>
            </w:pPr>
            <w:r w:rsidRPr="00BD0072">
              <w:rPr>
                <w:sz w:val="20"/>
                <w:szCs w:val="20"/>
              </w:rPr>
              <w:t>22</w:t>
            </w:r>
          </w:p>
        </w:tc>
        <w:tc>
          <w:tcPr>
            <w:tcW w:w="636" w:type="dxa"/>
            <w:tcBorders>
              <w:top w:val="single" w:sz="4" w:space="0" w:color="auto"/>
              <w:bottom w:val="single" w:sz="4" w:space="0" w:color="auto"/>
            </w:tcBorders>
            <w:vAlign w:val="center"/>
            <w:hideMark/>
          </w:tcPr>
          <w:p w:rsidR="00B02534" w:rsidRPr="00BD0072" w:rsidRDefault="00B02534" w:rsidP="00B02534">
            <w:pPr>
              <w:ind w:firstLine="0"/>
              <w:jc w:val="center"/>
              <w:rPr>
                <w:sz w:val="20"/>
                <w:szCs w:val="20"/>
              </w:rPr>
            </w:pPr>
            <w:r w:rsidRPr="00BD0072">
              <w:rPr>
                <w:sz w:val="20"/>
                <w:szCs w:val="20"/>
              </w:rPr>
              <w:t>100%</w:t>
            </w:r>
          </w:p>
        </w:tc>
        <w:tc>
          <w:tcPr>
            <w:tcW w:w="781" w:type="dxa"/>
            <w:tcBorders>
              <w:top w:val="single" w:sz="4" w:space="0" w:color="auto"/>
              <w:bottom w:val="single" w:sz="4" w:space="0" w:color="auto"/>
            </w:tcBorders>
            <w:vAlign w:val="center"/>
            <w:hideMark/>
          </w:tcPr>
          <w:p w:rsidR="00B02534" w:rsidRPr="00BD0072" w:rsidRDefault="00B02534" w:rsidP="00B02534">
            <w:pPr>
              <w:ind w:left="34" w:firstLine="0"/>
              <w:jc w:val="center"/>
              <w:rPr>
                <w:sz w:val="20"/>
                <w:szCs w:val="20"/>
              </w:rPr>
            </w:pPr>
            <w:r w:rsidRPr="00BD0072">
              <w:rPr>
                <w:sz w:val="20"/>
                <w:szCs w:val="20"/>
              </w:rPr>
              <w:t>22</w:t>
            </w:r>
          </w:p>
        </w:tc>
        <w:tc>
          <w:tcPr>
            <w:tcW w:w="706" w:type="dxa"/>
            <w:tcBorders>
              <w:top w:val="single" w:sz="4" w:space="0" w:color="auto"/>
              <w:bottom w:val="single" w:sz="4" w:space="0" w:color="auto"/>
            </w:tcBorders>
            <w:vAlign w:val="center"/>
            <w:hideMark/>
          </w:tcPr>
          <w:p w:rsidR="00B02534" w:rsidRPr="00BD0072" w:rsidRDefault="00B02534" w:rsidP="00B02534">
            <w:pPr>
              <w:ind w:left="34" w:firstLine="0"/>
              <w:jc w:val="center"/>
              <w:rPr>
                <w:sz w:val="20"/>
                <w:szCs w:val="20"/>
              </w:rPr>
            </w:pPr>
            <w:r w:rsidRPr="00BD0072">
              <w:rPr>
                <w:sz w:val="20"/>
                <w:szCs w:val="20"/>
              </w:rPr>
              <w:t>100%</w:t>
            </w:r>
          </w:p>
        </w:tc>
      </w:tr>
    </w:tbl>
    <w:p w:rsidR="00BD0072" w:rsidRDefault="00BD0072" w:rsidP="00BD0072">
      <w:r>
        <w:t xml:space="preserve">Berdasarkan tabel 4.11. secara keseluruhan  motivasi belajar siswa berada pada atau diatas kategori cukup baik. Pada </w:t>
      </w:r>
      <w:r>
        <w:rPr>
          <w:i/>
        </w:rPr>
        <w:t xml:space="preserve">pre-test </w:t>
      </w:r>
      <w:r>
        <w:t xml:space="preserve">18,18% siswa berada pada kategori cukup baik, 72,73% siswa berada pada kategori baik, dan 9,09% sisanya berada pada kategori sangat baik. Sedangkan untuk skor </w:t>
      </w:r>
      <w:r>
        <w:rPr>
          <w:i/>
        </w:rPr>
        <w:t xml:space="preserve">post-test </w:t>
      </w:r>
      <w:r>
        <w:t>68,18% siswa berada pada kategori baik dan 31,82% berada pada kategori sangat baik.</w:t>
      </w:r>
    </w:p>
    <w:p w:rsidR="00BD0072" w:rsidRDefault="00BD0072" w:rsidP="00BD0072">
      <w:r>
        <w:t xml:space="preserve">Berdasarkan skor motivasi belajar siswa pada </w:t>
      </w:r>
      <w:r>
        <w:rPr>
          <w:i/>
        </w:rPr>
        <w:t xml:space="preserve">gain </w:t>
      </w:r>
      <w:r>
        <w:t xml:space="preserve">ternormalisasi terlihat bahwa nilai mean </w:t>
      </w:r>
      <m:oMath>
        <m:r>
          <w:rPr>
            <w:rFonts w:ascii="Cambria Math" w:eastAsia="Calibri" w:hAnsi="Cambria Math"/>
          </w:rPr>
          <m:t>0,35</m:t>
        </m:r>
      </m:oMath>
      <w:r>
        <w:t xml:space="preserve"> berada di berada pada kategori sedang (</w:t>
      </w:r>
      <m:oMath>
        <m:r>
          <w:rPr>
            <w:rFonts w:ascii="Cambria Math" w:hAnsi="Cambria Math"/>
          </w:rPr>
          <m:t>0,3≤g&lt;0,7</m:t>
        </m:r>
      </m:oMath>
      <w:r>
        <w:rPr>
          <w:rFonts w:eastAsiaTheme="minorEastAsia"/>
        </w:rPr>
        <w:t>)</w:t>
      </w:r>
      <w:r>
        <w:t xml:space="preserve">. Pada </w:t>
      </w:r>
      <w:r>
        <w:rPr>
          <w:i/>
        </w:rPr>
        <w:t xml:space="preserve">gain </w:t>
      </w:r>
      <w:r>
        <w:t xml:space="preserve">ternormalisasi, median </w:t>
      </w:r>
      <m:oMath>
        <m:r>
          <w:rPr>
            <w:rFonts w:ascii="Cambria Math" w:hAnsi="Cambria Math"/>
          </w:rPr>
          <m:t>0,32</m:t>
        </m:r>
      </m:oMath>
      <w:r>
        <w:t xml:space="preserve"> menunjukkan bahwa sekitar 50% siswa memperoleh skor </w:t>
      </w:r>
      <w:r>
        <w:rPr>
          <w:i/>
        </w:rPr>
        <w:t>gain</w:t>
      </w:r>
      <w:r>
        <w:t xml:space="preserve"> ternormalisasi kecil dari atau sama dengan </w:t>
      </w:r>
      <m:oMath>
        <m:r>
          <w:rPr>
            <w:rFonts w:ascii="Cambria Math" w:hAnsi="Cambria Math"/>
          </w:rPr>
          <m:t>0,32</m:t>
        </m:r>
      </m:oMath>
      <w:r>
        <w:t>.</w:t>
      </w:r>
    </w:p>
    <w:p w:rsidR="00BD0072" w:rsidRDefault="00BD0072" w:rsidP="00BD0072">
      <w:pPr>
        <w:rPr>
          <w:rFonts w:eastAsiaTheme="minorEastAsia"/>
        </w:rPr>
      </w:pPr>
      <w:proofErr w:type="spellStart"/>
      <w:r>
        <w:rPr>
          <w:lang w:val="en-US"/>
        </w:rPr>
        <w:t>Untuk</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inferensial</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normalitas</w:t>
      </w:r>
      <w:proofErr w:type="spellEnd"/>
      <w:r>
        <w:rPr>
          <w:lang w:val="en-US"/>
        </w:rPr>
        <w:t xml:space="preserve">, </w:t>
      </w:r>
      <m:oMath>
        <m:sSub>
          <m:sSubPr>
            <m:ctrlPr>
              <w:rPr>
                <w:rFonts w:ascii="Cambria Math" w:hAnsi="Cambria Math" w:cs="Times New Roman"/>
                <w:i/>
                <w:sz w:val="24"/>
                <w:szCs w:val="24"/>
              </w:rPr>
            </m:ctrlPr>
          </m:sSubPr>
          <m:e>
            <m:r>
              <w:rPr>
                <w:rFonts w:ascii="Cambria Math" w:hAnsi="Cambria Math"/>
              </w:rPr>
              <m:t>p</m:t>
            </m:r>
          </m:e>
          <m:sub>
            <m:r>
              <w:rPr>
                <w:rFonts w:ascii="Cambria Math" w:hAnsi="Cambria Math"/>
              </w:rPr>
              <m:t>value</m:t>
            </m:r>
          </m:sub>
        </m:sSub>
      </m:oMath>
      <w:r>
        <w:rPr>
          <w:rFonts w:eastAsiaTheme="minorEastAsia"/>
        </w:rPr>
        <w:t xml:space="preserve"> untuk nilai </w:t>
      </w:r>
      <w:r>
        <w:rPr>
          <w:rFonts w:eastAsiaTheme="minorEastAsia"/>
          <w:i/>
        </w:rPr>
        <w:t xml:space="preserve">pre-test </w:t>
      </w:r>
      <w:r>
        <w:rPr>
          <w:rFonts w:eastAsiaTheme="minorEastAsia"/>
        </w:rPr>
        <w:t>motivasi siswa adalah 0,938, untuk nilai</w:t>
      </w:r>
      <w:r>
        <w:rPr>
          <w:rFonts w:eastAsiaTheme="minorEastAsia"/>
          <w:i/>
        </w:rPr>
        <w:t xml:space="preserve"> post-test </w:t>
      </w:r>
      <w:r>
        <w:rPr>
          <w:rFonts w:eastAsiaTheme="minorEastAsia"/>
        </w:rPr>
        <w:t xml:space="preserve">motivasi siswa adalah 0,978, dan untuk nilai </w:t>
      </w:r>
      <w:r>
        <w:rPr>
          <w:rFonts w:eastAsiaTheme="minorEastAsia"/>
        </w:rPr>
        <w:lastRenderedPageBreak/>
        <w:t xml:space="preserve">gainnya adalah 0,616, dimana semuanya bernilai lebih besar </w:t>
      </w:r>
      <w:proofErr w:type="gramStart"/>
      <w:r>
        <w:rPr>
          <w:rFonts w:eastAsiaTheme="minorEastAsia"/>
        </w:rPr>
        <w:t xml:space="preserve">dari </w:t>
      </w:r>
      <w:proofErr w:type="gramEnd"/>
      <m:oMath>
        <m:r>
          <w:rPr>
            <w:rFonts w:ascii="Cambria Math" w:eastAsiaTheme="minorEastAsia" w:hAnsi="Cambria Math"/>
          </w:rPr>
          <m:t>α=0,05</m:t>
        </m:r>
      </m:oMath>
      <w:r>
        <w:rPr>
          <w:rFonts w:eastAsiaTheme="minorEastAsia"/>
        </w:rPr>
        <w:t>. Sehingga dapat disimpulkan bahwa data motivasi belajar siswa berdistribusi normal.</w:t>
      </w:r>
    </w:p>
    <w:p w:rsidR="00BD0072" w:rsidRDefault="00BD0072" w:rsidP="00BD0072">
      <w:pPr>
        <w:rPr>
          <w:rFonts w:eastAsiaTheme="minorEastAsia"/>
          <w:sz w:val="28"/>
        </w:rPr>
      </w:pPr>
      <w:r>
        <w:t>Untuk menguji peningkatan motivasi belajar siswa dilakukan dengan menguji skor gain ternormalisasi dari skor angket motivasi belajar siswa. Hipotesis yang diajukan dirumuskan dalam bentuk hipotesis statistic sebagai berikut:</w:t>
      </w:r>
    </w:p>
    <w:p w:rsidR="00BD0072" w:rsidRDefault="001D5E16" w:rsidP="00BD0072">
      <w:pPr>
        <w:rPr>
          <w:rFonts w:eastAsiaTheme="minorEastAsia"/>
          <w:sz w:val="24"/>
          <w:szCs w:val="24"/>
        </w:rPr>
      </w:pPr>
      <m:oMath>
        <m:sSub>
          <m:sSubPr>
            <m:ctrlPr>
              <w:rPr>
                <w:rFonts w:ascii="Cambria Math" w:eastAsiaTheme="minorEastAsia" w:hAnsi="Cambria Math" w:cs="Times New Roman"/>
                <w:i/>
                <w:sz w:val="24"/>
                <w:szCs w:val="24"/>
              </w:rPr>
            </m:ctrlPr>
          </m:sSubPr>
          <m:e>
            <m:r>
              <w:rPr>
                <w:rFonts w:ascii="Cambria Math" w:eastAsiaTheme="minorEastAsia" w:cs="Times New Roman"/>
                <w:szCs w:val="24"/>
              </w:rPr>
              <m:t>H</m:t>
            </m:r>
          </m:e>
          <m:sub>
            <m:r>
              <w:rPr>
                <w:rFonts w:ascii="Cambria Math" w:eastAsiaTheme="minorEastAsia" w:cs="Times New Roman"/>
                <w:szCs w:val="24"/>
              </w:rPr>
              <m:t>0</m:t>
            </m:r>
          </m:sub>
        </m:sSub>
        <m:r>
          <w:rPr>
            <w:rFonts w:ascii="Cambria Math" w:eastAsiaTheme="minorEastAsia" w:cs="Times New Roman"/>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Cs w:val="24"/>
              </w:rPr>
              <m:t>μ</m:t>
            </m:r>
          </m:e>
          <m:sub>
            <m:r>
              <w:rPr>
                <w:rFonts w:ascii="Cambria Math" w:eastAsiaTheme="minorEastAsia" w:cs="Times New Roman"/>
                <w:szCs w:val="24"/>
              </w:rPr>
              <m:t>g1</m:t>
            </m:r>
          </m:sub>
        </m:sSub>
        <m:r>
          <w:rPr>
            <w:rFonts w:ascii="Cambria Math" w:eastAsiaTheme="minorEastAsia" w:cs="Times New Roman"/>
            <w:szCs w:val="24"/>
          </w:rPr>
          <m:t>≤</m:t>
        </m:r>
        <m:r>
          <w:rPr>
            <w:rFonts w:ascii="Cambria Math" w:eastAsiaTheme="minorEastAsia" w:cs="Times New Roman"/>
            <w:szCs w:val="24"/>
          </w:rPr>
          <m:t>0,3</m:t>
        </m:r>
      </m:oMath>
      <w:r w:rsidR="00BD0072">
        <w:rPr>
          <w:rFonts w:eastAsiaTheme="minorEastAsia"/>
          <w:szCs w:val="24"/>
        </w:rPr>
        <w:t xml:space="preserve"> vs </w:t>
      </w:r>
      <m:oMath>
        <m:sSub>
          <m:sSubPr>
            <m:ctrlPr>
              <w:rPr>
                <w:rFonts w:ascii="Cambria Math" w:eastAsiaTheme="minorEastAsia" w:hAnsi="Cambria Math"/>
                <w:i/>
                <w:sz w:val="24"/>
                <w:szCs w:val="24"/>
              </w:rPr>
            </m:ctrlPr>
          </m:sSubPr>
          <m:e>
            <m:r>
              <w:rPr>
                <w:rFonts w:ascii="Cambria Math" w:eastAsiaTheme="minorEastAsia" w:hAnsi="Cambria Math"/>
                <w:szCs w:val="24"/>
              </w:rPr>
              <m:t>H</m:t>
            </m:r>
          </m:e>
          <m:sub>
            <m:r>
              <w:rPr>
                <w:rFonts w:ascii="Cambria Math" w:eastAsiaTheme="minorEastAsia" w:hAnsi="Cambria Math"/>
                <w:szCs w:val="24"/>
              </w:rPr>
              <m:t>1</m:t>
            </m:r>
          </m:sub>
        </m:sSub>
        <m:r>
          <w:rPr>
            <w:rFonts w:ascii="Cambria Math" w:eastAsiaTheme="minorEastAsia" w:hAnsi="Cambria Math"/>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Cs w:val="24"/>
              </w:rPr>
              <m:t>μ</m:t>
            </m:r>
          </m:e>
          <m:sub>
            <m:r>
              <w:rPr>
                <w:rFonts w:ascii="Cambria Math" w:eastAsiaTheme="minorEastAsia" w:hAnsi="Cambria Math"/>
                <w:szCs w:val="24"/>
              </w:rPr>
              <m:t>g1</m:t>
            </m:r>
          </m:sub>
        </m:sSub>
        <m:r>
          <w:rPr>
            <w:rFonts w:ascii="Cambria Math" w:eastAsiaTheme="minorEastAsia" w:hAnsi="Cambria Math"/>
            <w:szCs w:val="24"/>
          </w:rPr>
          <m:t>&gt;0,3</m:t>
        </m:r>
      </m:oMath>
    </w:p>
    <w:p w:rsidR="00BD0072" w:rsidRDefault="00BD0072" w:rsidP="00BD0072">
      <w:pPr>
        <w:ind w:firstLine="0"/>
        <w:rPr>
          <w:rFonts w:eastAsiaTheme="minorEastAsia"/>
        </w:rPr>
      </w:pPr>
      <w:r>
        <w:rPr>
          <w:rFonts w:eastAsiaTheme="minorEastAsia"/>
        </w:rPr>
        <w:t>Keterangan:</w:t>
      </w:r>
    </w:p>
    <w:p w:rsidR="00BD0072" w:rsidRDefault="001D5E16" w:rsidP="00BD0072">
      <w:pPr>
        <w:ind w:firstLine="0"/>
        <w:rPr>
          <w:rFonts w:eastAsiaTheme="minorEastAsia"/>
          <w:szCs w:val="24"/>
        </w:rPr>
      </w:pPr>
      <m:oMath>
        <m:sSub>
          <m:sSubPr>
            <m:ctrlPr>
              <w:rPr>
                <w:rFonts w:ascii="Cambria Math" w:eastAsiaTheme="minorEastAsia" w:hAnsi="Cambria Math"/>
                <w:i/>
                <w:sz w:val="24"/>
                <w:szCs w:val="24"/>
              </w:rPr>
            </m:ctrlPr>
          </m:sSubPr>
          <m:e>
            <m:r>
              <w:rPr>
                <w:rFonts w:ascii="Cambria Math" w:eastAsiaTheme="minorEastAsia" w:hAnsi="Cambria Math"/>
                <w:szCs w:val="24"/>
              </w:rPr>
              <m:t>μ</m:t>
            </m:r>
          </m:e>
          <m:sub>
            <m:r>
              <w:rPr>
                <w:rFonts w:ascii="Cambria Math" w:eastAsiaTheme="minorEastAsia" w:hAnsi="Cambria Math"/>
                <w:szCs w:val="24"/>
              </w:rPr>
              <m:t>g1</m:t>
            </m:r>
          </m:sub>
        </m:sSub>
        <m:r>
          <w:rPr>
            <w:rFonts w:ascii="Cambria Math" w:eastAsiaTheme="minorEastAsia" w:hAnsi="Cambria Math"/>
            <w:szCs w:val="24"/>
          </w:rPr>
          <m:t>=</m:t>
        </m:r>
      </m:oMath>
      <w:r w:rsidR="00BD0072">
        <w:rPr>
          <w:rFonts w:eastAsiaTheme="minorEastAsia"/>
          <w:szCs w:val="24"/>
        </w:rPr>
        <w:t xml:space="preserve"> Parameter skor rata-rata gain ternormalisasi untuk motivasi belajar siswa </w:t>
      </w:r>
      <w:r w:rsidR="00BD0072">
        <w:rPr>
          <w:noProof/>
        </w:rPr>
        <w:t xml:space="preserve">setelah diajar dengan menggunakan media </w:t>
      </w:r>
      <w:r w:rsidR="00BD0072">
        <w:rPr>
          <w:i/>
          <w:noProof/>
        </w:rPr>
        <w:t>Geofomers</w:t>
      </w:r>
      <w:r w:rsidR="00BD0072">
        <w:rPr>
          <w:noProof/>
        </w:rPr>
        <w:t>.</w:t>
      </w:r>
    </w:p>
    <w:p w:rsidR="00BD0072" w:rsidRDefault="001D5E16" w:rsidP="00BD0072">
      <w:pPr>
        <w:ind w:firstLine="0"/>
        <w:rPr>
          <w:noProof/>
        </w:rPr>
      </w:pPr>
      <m:oMath>
        <m:sSub>
          <m:sSubPr>
            <m:ctrlPr>
              <w:rPr>
                <w:rFonts w:ascii="Cambria Math" w:hAnsi="Cambria Math"/>
                <w:i/>
                <w:noProof/>
                <w:sz w:val="24"/>
              </w:rPr>
            </m:ctrlPr>
          </m:sSubPr>
          <m:e>
            <m:r>
              <w:rPr>
                <w:rFonts w:ascii="Cambria Math" w:hAnsi="Cambria Math"/>
                <w:noProof/>
              </w:rPr>
              <m:t>H</m:t>
            </m:r>
          </m:e>
          <m:sub>
            <m:r>
              <w:rPr>
                <w:rFonts w:ascii="Cambria Math" w:hAnsi="Cambria Math"/>
                <w:noProof/>
              </w:rPr>
              <m:t>0</m:t>
            </m:r>
          </m:sub>
        </m:sSub>
      </m:oMath>
      <w:r w:rsidR="00BD0072">
        <w:rPr>
          <w:rFonts w:eastAsiaTheme="minorEastAsia"/>
          <w:noProof/>
        </w:rPr>
        <w:t xml:space="preserve"> : </w:t>
      </w:r>
      <w:r w:rsidR="00BD0072">
        <w:rPr>
          <w:noProof/>
        </w:rPr>
        <w:t xml:space="preserve">skor peningkatan rata-rata motivasi belajar siswa VIII.A SMP PGRI Sungguminasa sama dengan </w:t>
      </w:r>
      <m:oMath>
        <m:r>
          <w:rPr>
            <w:rFonts w:ascii="Cambria Math" w:hAnsi="Cambria Math"/>
            <w:noProof/>
          </w:rPr>
          <m:t>0,3</m:t>
        </m:r>
      </m:oMath>
      <w:r w:rsidR="00BD0072">
        <w:rPr>
          <w:rFonts w:eastAsiaTheme="minorEastAsia"/>
          <w:noProof/>
        </w:rPr>
        <w:t xml:space="preserve"> atau secara signifikan kecil dari </w:t>
      </w:r>
      <m:oMath>
        <m:r>
          <w:rPr>
            <w:rFonts w:ascii="Cambria Math" w:eastAsiaTheme="minorEastAsia" w:hAnsi="Cambria Math"/>
            <w:noProof/>
          </w:rPr>
          <m:t>0,3</m:t>
        </m:r>
      </m:oMath>
      <w:r w:rsidR="00BD0072">
        <w:rPr>
          <w:noProof/>
        </w:rPr>
        <w:t xml:space="preserve"> setelah diajar dengan menggunakan media </w:t>
      </w:r>
      <w:r w:rsidR="00BD0072">
        <w:rPr>
          <w:i/>
          <w:noProof/>
        </w:rPr>
        <w:t>Geofomers</w:t>
      </w:r>
      <w:r w:rsidR="00BD0072">
        <w:rPr>
          <w:noProof/>
        </w:rPr>
        <w:t>.</w:t>
      </w:r>
    </w:p>
    <w:p w:rsidR="00BD0072" w:rsidRDefault="001D5E16" w:rsidP="00BD0072">
      <w:pPr>
        <w:ind w:firstLine="0"/>
        <w:rPr>
          <w:noProof/>
        </w:rPr>
      </w:pPr>
      <m:oMath>
        <m:sSub>
          <m:sSubPr>
            <m:ctrlPr>
              <w:rPr>
                <w:rFonts w:ascii="Cambria Math" w:hAnsi="Cambria Math"/>
                <w:i/>
                <w:noProof/>
                <w:sz w:val="24"/>
              </w:rPr>
            </m:ctrlPr>
          </m:sSubPr>
          <m:e>
            <m:r>
              <w:rPr>
                <w:rFonts w:ascii="Cambria Math" w:hAnsi="Cambria Math"/>
                <w:noProof/>
              </w:rPr>
              <m:t>H</m:t>
            </m:r>
          </m:e>
          <m:sub>
            <m:r>
              <w:rPr>
                <w:rFonts w:ascii="Cambria Math" w:hAnsi="Cambria Math"/>
                <w:noProof/>
              </w:rPr>
              <m:t>1</m:t>
            </m:r>
          </m:sub>
        </m:sSub>
      </m:oMath>
      <w:r w:rsidR="00BD0072">
        <w:rPr>
          <w:rFonts w:eastAsiaTheme="minorEastAsia"/>
          <w:noProof/>
        </w:rPr>
        <w:t xml:space="preserve"> : </w:t>
      </w:r>
      <w:r w:rsidR="00BD0072">
        <w:rPr>
          <w:noProof/>
        </w:rPr>
        <w:t xml:space="preserve">skor peningkatan rata-rata motivasi belajar siswa VIII.A SMP PGRI Sungguminasa </w:t>
      </w:r>
      <w:r w:rsidR="00BD0072">
        <w:rPr>
          <w:rFonts w:eastAsiaTheme="minorEastAsia"/>
          <w:noProof/>
        </w:rPr>
        <w:t xml:space="preserve">secara signifikan lebih dari </w:t>
      </w:r>
      <m:oMath>
        <m:r>
          <w:rPr>
            <w:rFonts w:ascii="Cambria Math" w:eastAsiaTheme="minorEastAsia" w:hAnsi="Cambria Math"/>
            <w:noProof/>
          </w:rPr>
          <m:t>0,3</m:t>
        </m:r>
      </m:oMath>
      <w:r w:rsidR="00BD0072">
        <w:rPr>
          <w:noProof/>
        </w:rPr>
        <w:t xml:space="preserve"> setelah diajar dengan menggunakan media </w:t>
      </w:r>
      <w:r w:rsidR="00BD0072">
        <w:rPr>
          <w:i/>
          <w:noProof/>
        </w:rPr>
        <w:t>Geofomers</w:t>
      </w:r>
      <w:r w:rsidR="00BD0072">
        <w:rPr>
          <w:noProof/>
        </w:rPr>
        <w:t>.</w:t>
      </w:r>
    </w:p>
    <w:p w:rsidR="00BD0072" w:rsidRDefault="00BD0072" w:rsidP="00BD0072">
      <w:pPr>
        <w:rPr>
          <w:szCs w:val="24"/>
        </w:rPr>
      </w:pPr>
      <w:r>
        <w:rPr>
          <w:noProof/>
        </w:rPr>
        <w:t xml:space="preserve">Dengan kriteria uji </w:t>
      </w:r>
      <m:oMath>
        <m:sSub>
          <m:sSubPr>
            <m:ctrlPr>
              <w:rPr>
                <w:rFonts w:ascii="Cambria Math" w:hAnsi="Cambria Math" w:cs="Times New Roman"/>
                <w:i/>
                <w:noProof/>
                <w:sz w:val="24"/>
                <w:szCs w:val="24"/>
              </w:rPr>
            </m:ctrlPr>
          </m:sSubPr>
          <m:e>
            <m:r>
              <w:rPr>
                <w:rFonts w:ascii="Cambria Math" w:hAnsi="Cambria Math"/>
                <w:noProof/>
              </w:rPr>
              <m:t>H</m:t>
            </m:r>
          </m:e>
          <m:sub>
            <m:r>
              <w:rPr>
                <w:rFonts w:ascii="Cambria Math" w:hAnsi="Cambria Math"/>
                <w:noProof/>
              </w:rPr>
              <m:t>0</m:t>
            </m:r>
          </m:sub>
        </m:sSub>
      </m:oMath>
      <w:r>
        <w:rPr>
          <w:noProof/>
        </w:rPr>
        <w:t xml:space="preserve"> diterima jika nilai signifikan </w:t>
      </w:r>
      <m:oMath>
        <m:sSub>
          <m:sSubPr>
            <m:ctrlPr>
              <w:rPr>
                <w:rFonts w:ascii="Cambria Math" w:hAnsi="Cambria Math" w:cs="Times New Roman"/>
                <w:i/>
                <w:noProof/>
                <w:sz w:val="24"/>
                <w:szCs w:val="24"/>
              </w:rPr>
            </m:ctrlPr>
          </m:sSubPr>
          <m:e>
            <m:r>
              <w:rPr>
                <w:rFonts w:ascii="Cambria Math" w:hAnsi="Cambria Math"/>
                <w:noProof/>
              </w:rPr>
              <m:t>p</m:t>
            </m:r>
          </m:e>
          <m:sub>
            <m:r>
              <w:rPr>
                <w:rFonts w:ascii="Cambria Math" w:hAnsi="Cambria Math"/>
                <w:noProof/>
              </w:rPr>
              <m:t>value</m:t>
            </m:r>
          </m:sub>
        </m:sSub>
        <m:r>
          <w:rPr>
            <w:rFonts w:ascii="Cambria Math" w:hAnsi="Cambria Math"/>
            <w:noProof/>
          </w:rPr>
          <m:t>≥0,05</m:t>
        </m:r>
      </m:oMath>
      <w:r>
        <w:rPr>
          <w:noProof/>
        </w:rPr>
        <w:t xml:space="preserve"> atau </w:t>
      </w:r>
      <w:r>
        <w:rPr>
          <w:i/>
          <w:noProof/>
        </w:rPr>
        <w:t xml:space="preserve">mean </w:t>
      </w:r>
      <w:r>
        <w:rPr>
          <w:noProof/>
        </w:rPr>
        <w:t xml:space="preserve">dari </w:t>
      </w:r>
      <w:r>
        <w:rPr>
          <w:i/>
          <w:noProof/>
        </w:rPr>
        <w:t xml:space="preserve">gain </w:t>
      </w:r>
      <w:r>
        <w:rPr>
          <w:noProof/>
        </w:rPr>
        <w:t xml:space="preserve">ternormalisasi kurang  dari </w:t>
      </w:r>
      <m:oMath>
        <m:r>
          <w:rPr>
            <w:rFonts w:ascii="Cambria Math" w:hAnsi="Cambria Math"/>
            <w:noProof/>
          </w:rPr>
          <m:t>0,3</m:t>
        </m:r>
      </m:oMath>
      <w:r>
        <w:rPr>
          <w:noProof/>
        </w:rPr>
        <w:t xml:space="preserve">, sebaliknya jika  nilai signifikan </w:t>
      </w:r>
      <m:oMath>
        <m:sSub>
          <m:sSubPr>
            <m:ctrlPr>
              <w:rPr>
                <w:rFonts w:ascii="Cambria Math" w:hAnsi="Cambria Math" w:cs="Times New Roman"/>
                <w:i/>
                <w:noProof/>
                <w:sz w:val="24"/>
                <w:szCs w:val="24"/>
              </w:rPr>
            </m:ctrlPr>
          </m:sSubPr>
          <m:e>
            <m:r>
              <w:rPr>
                <w:rFonts w:ascii="Cambria Math" w:hAnsi="Cambria Math"/>
                <w:noProof/>
              </w:rPr>
              <m:t>p</m:t>
            </m:r>
          </m:e>
          <m:sub>
            <m:r>
              <w:rPr>
                <w:rFonts w:ascii="Cambria Math" w:hAnsi="Cambria Math"/>
                <w:noProof/>
              </w:rPr>
              <m:t>value</m:t>
            </m:r>
          </m:sub>
        </m:sSub>
        <m:r>
          <w:rPr>
            <w:rFonts w:ascii="Cambria Math" w:hAnsi="Cambria Math"/>
            <w:noProof/>
          </w:rPr>
          <m:t>&lt;0,05</m:t>
        </m:r>
      </m:oMath>
      <w:r>
        <w:rPr>
          <w:noProof/>
        </w:rPr>
        <w:t xml:space="preserve"> dan </w:t>
      </w:r>
      <w:r>
        <w:rPr>
          <w:i/>
          <w:noProof/>
        </w:rPr>
        <w:t>mean</w:t>
      </w:r>
      <w:r>
        <w:rPr>
          <w:noProof/>
        </w:rPr>
        <w:t xml:space="preserve"> dari </w:t>
      </w:r>
      <w:r>
        <w:rPr>
          <w:i/>
          <w:noProof/>
        </w:rPr>
        <w:t xml:space="preserve">gain </w:t>
      </w:r>
      <w:r>
        <w:rPr>
          <w:noProof/>
        </w:rPr>
        <w:t xml:space="preserve">ternormalisasi lebih besar dari </w:t>
      </w:r>
      <m:oMath>
        <m:r>
          <w:rPr>
            <w:rFonts w:ascii="Cambria Math" w:hAnsi="Cambria Math"/>
            <w:noProof/>
          </w:rPr>
          <m:t>0,3</m:t>
        </m:r>
      </m:oMath>
      <w:r>
        <w:rPr>
          <w:noProof/>
        </w:rPr>
        <w:t xml:space="preserve"> maka </w:t>
      </w:r>
      <m:oMath>
        <m:sSub>
          <m:sSubPr>
            <m:ctrlPr>
              <w:rPr>
                <w:rFonts w:ascii="Cambria Math" w:hAnsi="Cambria Math" w:cs="Times New Roman"/>
                <w:i/>
                <w:noProof/>
                <w:sz w:val="24"/>
                <w:szCs w:val="24"/>
              </w:rPr>
            </m:ctrlPr>
          </m:sSubPr>
          <m:e>
            <m:r>
              <w:rPr>
                <w:rFonts w:ascii="Cambria Math" w:hAnsi="Cambria Math"/>
                <w:noProof/>
              </w:rPr>
              <m:t>H</m:t>
            </m:r>
          </m:e>
          <m:sub>
            <m:r>
              <w:rPr>
                <w:rFonts w:ascii="Cambria Math" w:hAnsi="Cambria Math"/>
                <w:noProof/>
              </w:rPr>
              <m:t>0</m:t>
            </m:r>
          </m:sub>
        </m:sSub>
      </m:oMath>
      <w:r>
        <w:rPr>
          <w:noProof/>
        </w:rPr>
        <w:t xml:space="preserve"> ditolak. Adapun hasil dari uji hipotesis </w:t>
      </w:r>
      <w:r>
        <w:rPr>
          <w:i/>
          <w:noProof/>
        </w:rPr>
        <w:t>gain</w:t>
      </w:r>
      <w:r>
        <w:rPr>
          <w:noProof/>
        </w:rPr>
        <w:t xml:space="preserve"> ternormalisasi</w:t>
      </w:r>
      <w:r>
        <w:rPr>
          <w:i/>
          <w:noProof/>
        </w:rPr>
        <w:t xml:space="preserve"> </w:t>
      </w:r>
      <w:r>
        <w:rPr>
          <w:noProof/>
        </w:rPr>
        <w:t>terhadap batas bawah kategori sedang (</w:t>
      </w:r>
      <m:oMath>
        <m:r>
          <w:rPr>
            <w:rFonts w:ascii="Cambria Math" w:hAnsi="Cambria Math"/>
            <w:noProof/>
          </w:rPr>
          <m:t>0,3)</m:t>
        </m:r>
      </m:oMath>
      <w:r>
        <w:rPr>
          <w:noProof/>
        </w:rPr>
        <w:t>,</w:t>
      </w:r>
      <w:r>
        <w:rPr>
          <w:noProof/>
          <w:lang w:val="en-US"/>
        </w:rPr>
        <w:t xml:space="preserve"> </w:t>
      </w:r>
      <w:r>
        <w:rPr>
          <w:i/>
          <w:szCs w:val="24"/>
        </w:rPr>
        <w:t xml:space="preserve">mean </w:t>
      </w:r>
      <w:r>
        <w:rPr>
          <w:szCs w:val="24"/>
        </w:rPr>
        <w:t xml:space="preserve">gain ternormalisasi 0,03495 dan nilai </w:t>
      </w:r>
      <m:oMath>
        <m:sSub>
          <m:sSubPr>
            <m:ctrlPr>
              <w:rPr>
                <w:rFonts w:ascii="Cambria Math" w:hAnsi="Cambria Math"/>
                <w:i/>
                <w:sz w:val="24"/>
                <w:szCs w:val="24"/>
              </w:rPr>
            </m:ctrlPr>
          </m:sSubPr>
          <m:e>
            <m:r>
              <w:rPr>
                <w:rFonts w:ascii="Cambria Math" w:hAnsi="Cambria Math"/>
                <w:szCs w:val="24"/>
              </w:rPr>
              <m:t>p</m:t>
            </m:r>
          </m:e>
          <m:sub>
            <m:r>
              <w:rPr>
                <w:rFonts w:ascii="Cambria Math" w:hAnsi="Cambria Math"/>
                <w:szCs w:val="24"/>
              </w:rPr>
              <m:t>value</m:t>
            </m:r>
          </m:sub>
        </m:sSub>
      </m:oMath>
      <w:r>
        <w:rPr>
          <w:szCs w:val="24"/>
        </w:rPr>
        <w:t xml:space="preserve"> yaitu 0,272. Sedangkan perbedaan rata-rata (</w:t>
      </w:r>
      <w:r>
        <w:rPr>
          <w:i/>
          <w:szCs w:val="24"/>
        </w:rPr>
        <w:t>Mean difference</w:t>
      </w:r>
      <w:r>
        <w:rPr>
          <w:szCs w:val="24"/>
        </w:rPr>
        <w:t xml:space="preserve">) sebesar 0,04955 berkisar antara -0,0418 hingga 0,1409, dengan nilai t adalah 1,128. Dari uji yang dilakukan menunjukkan bahwa rata-rata gain ternormalisasi lebih besar dari 0,3 dan nilai signifikansi lebih besar dari </w:t>
      </w:r>
      <m:oMath>
        <m:sSub>
          <m:sSubPr>
            <m:ctrlPr>
              <w:rPr>
                <w:rFonts w:ascii="Cambria Math" w:hAnsi="Cambria Math"/>
                <w:i/>
                <w:sz w:val="24"/>
                <w:szCs w:val="24"/>
              </w:rPr>
            </m:ctrlPr>
          </m:sSubPr>
          <m:e>
            <m:r>
              <w:rPr>
                <w:rFonts w:ascii="Cambria Math" w:hAnsi="Cambria Math"/>
                <w:szCs w:val="24"/>
              </w:rPr>
              <m:t>p</m:t>
            </m:r>
          </m:e>
          <m:sub>
            <m:r>
              <w:rPr>
                <w:rFonts w:ascii="Cambria Math" w:hAnsi="Cambria Math"/>
                <w:szCs w:val="24"/>
              </w:rPr>
              <m:t>value</m:t>
            </m:r>
          </m:sub>
        </m:sSub>
        <m:r>
          <w:rPr>
            <w:rFonts w:ascii="Cambria Math" w:hAnsi="Cambria Math"/>
            <w:szCs w:val="24"/>
          </w:rPr>
          <m:t>=0,05</m:t>
        </m:r>
      </m:oMath>
      <w:r>
        <w:rPr>
          <w:szCs w:val="24"/>
        </w:rPr>
        <w:t xml:space="preserve"> yaitu 0,272 yang berarti terdapat peningkatan motivasi belajar matematika siswa yang tidak signifikan setelah siswa diajar dengan menggunakan media </w:t>
      </w:r>
      <w:r>
        <w:rPr>
          <w:i/>
          <w:szCs w:val="24"/>
        </w:rPr>
        <w:t>Geofomers</w:t>
      </w:r>
      <w:r>
        <w:rPr>
          <w:szCs w:val="24"/>
        </w:rPr>
        <w:t>.</w:t>
      </w:r>
    </w:p>
    <w:p w:rsidR="00BD0072" w:rsidRDefault="00BD0072" w:rsidP="00BD0072">
      <w:pPr>
        <w:rPr>
          <w:szCs w:val="24"/>
        </w:rPr>
      </w:pPr>
      <w:r>
        <w:rPr>
          <w:szCs w:val="24"/>
        </w:rPr>
        <w:t xml:space="preserve">Adapun pengambilan keputusan hipotesis, karena </w:t>
      </w:r>
      <w:r>
        <w:rPr>
          <w:i/>
          <w:szCs w:val="24"/>
        </w:rPr>
        <w:t xml:space="preserve">mean </w:t>
      </w:r>
      <w:r>
        <w:rPr>
          <w:szCs w:val="24"/>
        </w:rPr>
        <w:t xml:space="preserve">gain ternormalisasi lebih besar dari 0,3 namun </w:t>
      </w:r>
      <m:oMath>
        <m:sSub>
          <m:sSubPr>
            <m:ctrlPr>
              <w:rPr>
                <w:rFonts w:ascii="Cambria Math" w:hAnsi="Cambria Math" w:cs="Times New Roman"/>
                <w:i/>
                <w:sz w:val="24"/>
                <w:szCs w:val="24"/>
              </w:rPr>
            </m:ctrlPr>
          </m:sSubPr>
          <m:e>
            <m:r>
              <w:rPr>
                <w:rFonts w:ascii="Cambria Math" w:hAnsi="Cambria Math"/>
                <w:szCs w:val="24"/>
              </w:rPr>
              <m:t>p</m:t>
            </m:r>
          </m:e>
          <m:sub>
            <m:r>
              <w:rPr>
                <w:rFonts w:ascii="Cambria Math" w:hAnsi="Cambria Math"/>
                <w:szCs w:val="24"/>
              </w:rPr>
              <m:t>value</m:t>
            </m:r>
          </m:sub>
        </m:sSub>
        <m:r>
          <w:rPr>
            <w:rFonts w:ascii="Cambria Math" w:hAnsi="Cambria Math"/>
            <w:szCs w:val="24"/>
          </w:rPr>
          <m:t>=0,272</m:t>
        </m:r>
      </m:oMath>
      <w:r>
        <w:rPr>
          <w:szCs w:val="24"/>
        </w:rPr>
        <w:t xml:space="preserve"> lebih besar dari </w:t>
      </w:r>
      <m:oMath>
        <m:r>
          <w:rPr>
            <w:rFonts w:ascii="Cambria Math" w:hAnsi="Cambria Math"/>
            <w:szCs w:val="24"/>
          </w:rPr>
          <m:t>α=0,05</m:t>
        </m:r>
      </m:oMath>
      <w:r>
        <w:rPr>
          <w:szCs w:val="24"/>
        </w:rPr>
        <w:t xml:space="preserve">, maka diambil kesimpulan menerima </w:t>
      </w:r>
      <m:oMath>
        <m:sSub>
          <m:sSubPr>
            <m:ctrlPr>
              <w:rPr>
                <w:rFonts w:ascii="Cambria Math" w:hAnsi="Cambria Math" w:cs="Times New Roman"/>
                <w:i/>
                <w:sz w:val="24"/>
                <w:szCs w:val="24"/>
              </w:rPr>
            </m:ctrlPr>
          </m:sSubPr>
          <m:e>
            <m:r>
              <w:rPr>
                <w:rFonts w:ascii="Cambria Math" w:hAnsi="Cambria Math"/>
                <w:szCs w:val="24"/>
              </w:rPr>
              <m:t>H</m:t>
            </m:r>
          </m:e>
          <m:sub>
            <m:r>
              <w:rPr>
                <w:rFonts w:ascii="Cambria Math" w:hAnsi="Cambria Math"/>
                <w:szCs w:val="24"/>
              </w:rPr>
              <m:t>0</m:t>
            </m:r>
          </m:sub>
        </m:sSub>
      </m:oMath>
      <w:r>
        <w:rPr>
          <w:szCs w:val="24"/>
        </w:rPr>
        <w:t>.</w:t>
      </w:r>
    </w:p>
    <w:p w:rsidR="00E82D80" w:rsidRDefault="00E82D80" w:rsidP="00E82D80">
      <w:r>
        <w:lastRenderedPageBreak/>
        <w:t xml:space="preserve">Berdasarkan hasil penelitian penggunaan media </w:t>
      </w:r>
      <w:r>
        <w:rPr>
          <w:i/>
        </w:rPr>
        <w:t>Geofomers</w:t>
      </w:r>
      <w:r>
        <w:t xml:space="preserve"> dalam pembelajaran matematika dengan model kooperatif tipe STAD kelas VIII.A SMP PGRI Sungguminasa ditinjau dari motivasi, hasil belajar dan aktivitas belajar siswa pada materi bangun ruang prisma dan limas selama tiga pertemuan adalah sebagai berikut.</w:t>
      </w:r>
    </w:p>
    <w:p w:rsidR="00E82D80" w:rsidRDefault="00E82D80" w:rsidP="00E82D80">
      <w:pPr>
        <w:pStyle w:val="ListParagraph"/>
        <w:numPr>
          <w:ilvl w:val="0"/>
          <w:numId w:val="28"/>
        </w:numPr>
        <w:ind w:left="284" w:hanging="284"/>
      </w:pPr>
      <w:r>
        <w:t xml:space="preserve">Skor rata-rata motivasi belajar siswa setelah pembelajaran dengan menggunakan media </w:t>
      </w:r>
      <w:r w:rsidRPr="00E82D80">
        <w:rPr>
          <w:i/>
        </w:rPr>
        <w:t xml:space="preserve">Geofomers </w:t>
      </w:r>
      <w:r>
        <w:t xml:space="preserve">berada pada kategori baik (4,34) dengan 68,18% berada pada kategori baik dan 31,82% berada pada kategori sangat baik. Berdasarkan kriteria keefektifan, motivasi belajar siswa setelah pembelajaran dengan menggunakan media </w:t>
      </w:r>
      <w:r w:rsidRPr="00E82D80">
        <w:rPr>
          <w:i/>
        </w:rPr>
        <w:t>Geofomers</w:t>
      </w:r>
      <w:r>
        <w:t xml:space="preserve"> memenuhi kriteria keefektifan.</w:t>
      </w:r>
    </w:p>
    <w:p w:rsidR="00E82D80" w:rsidRDefault="00E82D80" w:rsidP="00E82D80">
      <w:pPr>
        <w:pStyle w:val="ListParagraph"/>
        <w:numPr>
          <w:ilvl w:val="0"/>
          <w:numId w:val="28"/>
        </w:numPr>
        <w:ind w:left="284" w:hanging="284"/>
      </w:pPr>
      <w:r>
        <w:t xml:space="preserve">Peningkatan motivasi belajar siswa setelah pembelajaran dengan menggunakan media </w:t>
      </w:r>
      <w:r w:rsidRPr="00E82D80">
        <w:rPr>
          <w:i/>
        </w:rPr>
        <w:t>Geofomers</w:t>
      </w:r>
      <w:r>
        <w:t xml:space="preserve"> mengalami kenaikan yaitu 0,35 namun tidak signifikan. Jadi berdasarkan kriteria keefektifan, peningkatan motivasi belajar siswa tidak memenuhi kriteria keefektifan.</w:t>
      </w:r>
    </w:p>
    <w:p w:rsidR="00E82D80" w:rsidRDefault="00E82D80" w:rsidP="00E82D80">
      <w:pPr>
        <w:pStyle w:val="ListParagraph"/>
        <w:numPr>
          <w:ilvl w:val="0"/>
          <w:numId w:val="28"/>
        </w:numPr>
        <w:ind w:left="284" w:hanging="284"/>
      </w:pPr>
      <w:r>
        <w:t xml:space="preserve">Hasil belajar matematika siswa setelah pembelajaran dengan menggunakan media </w:t>
      </w:r>
      <w:r w:rsidRPr="00E82D80">
        <w:rPr>
          <w:i/>
        </w:rPr>
        <w:t>Geofomers</w:t>
      </w:r>
      <w:r>
        <w:t xml:space="preserve"> ditunjukkan pada hasil </w:t>
      </w:r>
      <w:r w:rsidRPr="00E82D80">
        <w:rPr>
          <w:i/>
        </w:rPr>
        <w:t>post-test</w:t>
      </w:r>
      <w:r>
        <w:t xml:space="preserve"> dengan rata-rata hasil belajar 66,27 yang lebih kecil dari nilai KKM yaitu 75. Sedangkan secara klasikal, sebanyak 40,91% siswa dalam kelas dinyatakan tuntas atau memperoleh nilai lebih dari KKM, artinya kurang dari 85% secara klasikal. Jadi berdasarkan kriteria keefektifan, hasil belajar siswa setelah pembelajaran dengan menggunakan media </w:t>
      </w:r>
      <w:r w:rsidRPr="00E82D80">
        <w:rPr>
          <w:i/>
        </w:rPr>
        <w:t>Geofomers</w:t>
      </w:r>
      <w:r>
        <w:t xml:space="preserve"> tidak memenuhi kriteria kefektifan.</w:t>
      </w:r>
    </w:p>
    <w:p w:rsidR="00E82D80" w:rsidRDefault="00E82D80" w:rsidP="00E82D80">
      <w:pPr>
        <w:pStyle w:val="ListParagraph"/>
        <w:numPr>
          <w:ilvl w:val="0"/>
          <w:numId w:val="28"/>
        </w:numPr>
        <w:ind w:left="284" w:hanging="284"/>
      </w:pPr>
      <w:r>
        <w:t xml:space="preserve">Peningkatan hasil belajar siswa dibandingkan dengan menggunakan </w:t>
      </w:r>
      <w:r w:rsidRPr="00E82D80">
        <w:rPr>
          <w:i/>
        </w:rPr>
        <w:t>gain</w:t>
      </w:r>
      <w:r>
        <w:t xml:space="preserve"> ternormalisasi adalah 0,49 yang berada pada kategori sedang. Jadi berdasarkan kriteria keefektifan, peningkatan hasil belajar matematika siswa setelah pembelajaran dengan menggunakan media </w:t>
      </w:r>
      <w:r w:rsidRPr="00E82D80">
        <w:rPr>
          <w:i/>
        </w:rPr>
        <w:t>Geofomers</w:t>
      </w:r>
      <w:r>
        <w:t xml:space="preserve"> memenuhi kriteria keefektifan.</w:t>
      </w:r>
    </w:p>
    <w:p w:rsidR="00E82D80" w:rsidRPr="00E82D80" w:rsidRDefault="00E82D80" w:rsidP="00E82D80">
      <w:pPr>
        <w:pStyle w:val="ListParagraph"/>
        <w:numPr>
          <w:ilvl w:val="0"/>
          <w:numId w:val="28"/>
        </w:numPr>
        <w:ind w:left="284" w:hanging="284"/>
        <w:rPr>
          <w:lang w:val="en-US"/>
        </w:rPr>
      </w:pPr>
      <w:r>
        <w:t xml:space="preserve">Aktivitas siswa dalam pembelajaran berada pada kategori aktif dengan persentase rata-rata adalah 66% atau lebih besar dari 60%. Jadi berdasarkan kriteria keefektifan, </w:t>
      </w:r>
      <w:r>
        <w:lastRenderedPageBreak/>
        <w:t>aktivitas siswa dalam pembelajaran memenuhi kriteria keefektifan.</w:t>
      </w:r>
    </w:p>
    <w:p w:rsidR="00B02534" w:rsidRPr="00B02534" w:rsidRDefault="00B02534" w:rsidP="00B02534">
      <w:pPr>
        <w:rPr>
          <w:lang w:val="en-US"/>
        </w:rPr>
      </w:pPr>
    </w:p>
    <w:p w:rsidR="005B613D" w:rsidRDefault="005B613D" w:rsidP="005B613D">
      <w:pPr>
        <w:pStyle w:val="ListParagraph"/>
        <w:numPr>
          <w:ilvl w:val="0"/>
          <w:numId w:val="1"/>
        </w:numPr>
        <w:ind w:left="284" w:hanging="284"/>
        <w:rPr>
          <w:b/>
          <w:lang w:val="en-US"/>
        </w:rPr>
      </w:pPr>
      <w:r>
        <w:rPr>
          <w:b/>
          <w:lang w:val="en-US"/>
        </w:rPr>
        <w:t>KESIMPULAN</w:t>
      </w:r>
    </w:p>
    <w:p w:rsidR="00814053" w:rsidRPr="00814053" w:rsidRDefault="00814053" w:rsidP="00814053">
      <w:pPr>
        <w:pStyle w:val="ListParagraph"/>
        <w:ind w:left="0"/>
        <w:rPr>
          <w:b/>
          <w:lang w:val="en-US"/>
        </w:rPr>
      </w:pPr>
      <w:r w:rsidRPr="00814053">
        <w:t xml:space="preserve">Berdasarkan </w:t>
      </w:r>
      <w:r>
        <w:t xml:space="preserve">hasil penelitian dan pembahasan </w:t>
      </w:r>
      <w:r w:rsidRPr="00814053">
        <w:t xml:space="preserve">dapat disimpulkan bahwa pembelajaran dengan menggunakan media </w:t>
      </w:r>
      <w:r w:rsidRPr="00814053">
        <w:rPr>
          <w:i/>
        </w:rPr>
        <w:t>Geofomers</w:t>
      </w:r>
      <w:r w:rsidRPr="00814053">
        <w:t xml:space="preserve"> dengan model pembelajaran Kooperatif tipe STAD tidak efektif digunakan ditinjau dari indikator hasil belajar matematika siswa kelas VIII.A</w:t>
      </w:r>
      <w:r w:rsidRPr="00814053">
        <w:rPr>
          <w:vertAlign w:val="subscript"/>
        </w:rPr>
        <w:t xml:space="preserve"> </w:t>
      </w:r>
      <w:r w:rsidRPr="00814053">
        <w:t xml:space="preserve">SMP PGRI Sungguminasa yang berada dibawah KKM serta peningkatan motivasi belajar yang tidak signifikan. Sedangkan ditinjau dari aktivitas, peningkatan hasil belajar dan rata-rata motivasi siswa efektif digunakan dengan dengan menggunakan media </w:t>
      </w:r>
      <w:r w:rsidRPr="00814053">
        <w:rPr>
          <w:i/>
        </w:rPr>
        <w:t>Geofomers</w:t>
      </w:r>
      <w:r w:rsidRPr="00814053">
        <w:t>.</w:t>
      </w:r>
    </w:p>
    <w:p w:rsidR="005B613D" w:rsidRDefault="005B613D" w:rsidP="005B613D">
      <w:pPr>
        <w:pStyle w:val="ListParagraph"/>
        <w:numPr>
          <w:ilvl w:val="0"/>
          <w:numId w:val="1"/>
        </w:numPr>
        <w:ind w:left="284" w:hanging="284"/>
        <w:rPr>
          <w:b/>
          <w:lang w:val="en-US"/>
        </w:rPr>
      </w:pPr>
      <w:r>
        <w:rPr>
          <w:b/>
          <w:lang w:val="en-US"/>
        </w:rPr>
        <w:t>REFERENSI</w:t>
      </w:r>
    </w:p>
    <w:sdt>
      <w:sdtPr>
        <w:id w:val="111145805"/>
        <w:bibliography/>
      </w:sdtPr>
      <w:sdtContent>
        <w:sdt>
          <w:sdtPr>
            <w:id w:val="-573587230"/>
            <w:bibliography/>
          </w:sdtPr>
          <w:sdtContent>
            <w:sdt>
              <w:sdtPr>
                <w:id w:val="-347254907"/>
                <w:docPartObj>
                  <w:docPartGallery w:val="Bibliographies"/>
                  <w:docPartUnique/>
                </w:docPartObj>
              </w:sdtPr>
              <w:sdtContent>
                <w:sdt>
                  <w:sdtPr>
                    <w:id w:val="1281692039"/>
                    <w:docPartObj>
                      <w:docPartGallery w:val="Bibliographies"/>
                      <w:docPartUnique/>
                    </w:docPartObj>
                  </w:sdtPr>
                  <w:sdtContent>
                    <w:sdt>
                      <w:sdtPr>
                        <w:id w:val="-48608658"/>
                        <w:bibliography/>
                      </w:sdtPr>
                      <w:sdtContent>
                        <w:p w:rsidR="00953A6C" w:rsidRPr="00953A6C" w:rsidRDefault="00953A6C" w:rsidP="00953A6C">
                          <w:pPr>
                            <w:pStyle w:val="Bibliography"/>
                            <w:numPr>
                              <w:ilvl w:val="0"/>
                              <w:numId w:val="29"/>
                            </w:numPr>
                            <w:spacing w:after="0" w:line="240" w:lineRule="auto"/>
                            <w:ind w:left="284"/>
                            <w:rPr>
                              <w:noProof/>
                              <w:sz w:val="24"/>
                              <w:szCs w:val="24"/>
                            </w:rPr>
                          </w:pPr>
                          <w:r>
                            <w:fldChar w:fldCharType="begin"/>
                          </w:r>
                          <w:r>
                            <w:instrText xml:space="preserve"> BIBLIOGRAPHY </w:instrText>
                          </w:r>
                          <w:r>
                            <w:fldChar w:fldCharType="separate"/>
                          </w:r>
                          <w:r>
                            <w:rPr>
                              <w:noProof/>
                            </w:rPr>
                            <w:t xml:space="preserve">Burke, M. J., &amp; Curcio, F. R. (2000). </w:t>
                          </w:r>
                          <w:r w:rsidRPr="00953A6C">
                            <w:rPr>
                              <w:i/>
                              <w:iCs/>
                              <w:noProof/>
                            </w:rPr>
                            <w:t>Learning Mathematics for A New Century.</w:t>
                          </w:r>
                          <w:r>
                            <w:rPr>
                              <w:noProof/>
                            </w:rPr>
                            <w:t xml:space="preserve"> The National Council of The Teachers Of Mathematics, Inc.</w:t>
                          </w:r>
                        </w:p>
                        <w:p w:rsidR="00953A6C" w:rsidRPr="00953A6C" w:rsidRDefault="00953A6C" w:rsidP="00953A6C">
                          <w:pPr>
                            <w:pStyle w:val="ListParagraph"/>
                            <w:numPr>
                              <w:ilvl w:val="0"/>
                              <w:numId w:val="29"/>
                            </w:numPr>
                            <w:ind w:left="284"/>
                            <w:rPr>
                              <w:noProof/>
                              <w:lang w:val="en-US"/>
                            </w:rPr>
                          </w:pPr>
                          <w:r w:rsidRPr="00953A6C">
                            <w:rPr>
                              <w:noProof/>
                              <w:lang w:val="en-US"/>
                            </w:rPr>
                            <w:t xml:space="preserve">Hamalik, O. (2001). </w:t>
                          </w:r>
                          <w:r w:rsidRPr="00953A6C">
                            <w:rPr>
                              <w:i/>
                              <w:iCs/>
                              <w:noProof/>
                              <w:lang w:val="en-US"/>
                            </w:rPr>
                            <w:t>Proses Belajar Mengajar.</w:t>
                          </w:r>
                          <w:r w:rsidRPr="00953A6C">
                            <w:rPr>
                              <w:noProof/>
                              <w:lang w:val="en-US"/>
                            </w:rPr>
                            <w:t xml:space="preserve"> Jakarta: PT Bumi Aksara.</w:t>
                          </w:r>
                        </w:p>
                        <w:p w:rsidR="00953A6C" w:rsidRPr="00953A6C" w:rsidRDefault="00953A6C" w:rsidP="00953A6C">
                          <w:pPr>
                            <w:pStyle w:val="ListParagraph"/>
                            <w:numPr>
                              <w:ilvl w:val="0"/>
                              <w:numId w:val="29"/>
                            </w:numPr>
                            <w:ind w:left="284"/>
                            <w:rPr>
                              <w:noProof/>
                              <w:lang w:val="en-US"/>
                            </w:rPr>
                          </w:pPr>
                          <w:r w:rsidRPr="00953A6C">
                            <w:rPr>
                              <w:noProof/>
                              <w:lang w:val="en-US"/>
                            </w:rPr>
                            <w:t xml:space="preserve">Irianto, Y. B. (2011). </w:t>
                          </w:r>
                          <w:r w:rsidRPr="00953A6C">
                            <w:rPr>
                              <w:i/>
                              <w:iCs/>
                              <w:noProof/>
                              <w:lang w:val="en-US"/>
                            </w:rPr>
                            <w:t>Kebijakan Pembaruan Pendidikan: Konsep, Teori, dan Model.</w:t>
                          </w:r>
                          <w:r w:rsidRPr="00953A6C">
                            <w:rPr>
                              <w:noProof/>
                              <w:lang w:val="en-US"/>
                            </w:rPr>
                            <w:t xml:space="preserve"> Jakarta: PT RajaGrafindo Persada.</w:t>
                          </w:r>
                        </w:p>
                        <w:p w:rsidR="00953A6C" w:rsidRPr="00953A6C" w:rsidRDefault="00953A6C" w:rsidP="00953A6C">
                          <w:pPr>
                            <w:pStyle w:val="ListParagraph"/>
                            <w:numPr>
                              <w:ilvl w:val="0"/>
                              <w:numId w:val="29"/>
                            </w:numPr>
                            <w:ind w:left="284"/>
                            <w:rPr>
                              <w:noProof/>
                              <w:lang w:val="en-US"/>
                            </w:rPr>
                          </w:pPr>
                          <w:r w:rsidRPr="00953A6C">
                            <w:rPr>
                              <w:noProof/>
                              <w:lang w:val="en-US"/>
                            </w:rPr>
                            <w:t>OECD. (2014). PISA 2012 Results in Focus. 5.</w:t>
                          </w:r>
                        </w:p>
                        <w:p w:rsidR="00953A6C" w:rsidRDefault="00953A6C" w:rsidP="00953A6C">
                          <w:pPr>
                            <w:ind w:left="284" w:firstLine="0"/>
                          </w:pPr>
                          <w:r>
                            <w:rPr>
                              <w:b/>
                              <w:bCs/>
                              <w:noProof/>
                            </w:rPr>
                            <w:fldChar w:fldCharType="end"/>
                          </w:r>
                        </w:p>
                      </w:sdtContent>
                    </w:sdt>
                  </w:sdtContent>
                </w:sdt>
              </w:sdtContent>
            </w:sdt>
          </w:sdtContent>
        </w:sdt>
        <w:p w:rsidR="00814053" w:rsidRDefault="00814053" w:rsidP="00953A6C">
          <w:pPr>
            <w:pStyle w:val="Bibliography"/>
            <w:spacing w:after="0" w:line="240" w:lineRule="auto"/>
            <w:ind w:left="0" w:firstLine="0"/>
          </w:pPr>
        </w:p>
        <w:p w:rsidR="00572152" w:rsidRDefault="001D5E16" w:rsidP="00814053">
          <w:pPr>
            <w:tabs>
              <w:tab w:val="left" w:pos="1620"/>
            </w:tabs>
            <w:ind w:left="397" w:hanging="397"/>
          </w:pPr>
        </w:p>
      </w:sdtContent>
    </w:sdt>
    <w:p w:rsidR="00572152" w:rsidRPr="005B613D" w:rsidRDefault="00572152" w:rsidP="00572152">
      <w:pPr>
        <w:pStyle w:val="ListParagraph"/>
        <w:ind w:left="0"/>
        <w:rPr>
          <w:b/>
          <w:lang w:val="en-US"/>
        </w:rPr>
      </w:pPr>
    </w:p>
    <w:sectPr w:rsidR="00572152" w:rsidRPr="005B613D" w:rsidSect="00572152">
      <w:type w:val="continuous"/>
      <w:pgSz w:w="11906" w:h="16838"/>
      <w:pgMar w:top="1985" w:right="1134" w:bottom="1985" w:left="1985"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B9" w:rsidRDefault="002327B9" w:rsidP="001D5E16">
      <w:r>
        <w:separator/>
      </w:r>
    </w:p>
  </w:endnote>
  <w:endnote w:type="continuationSeparator" w:id="0">
    <w:p w:rsidR="002327B9" w:rsidRDefault="002327B9" w:rsidP="001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337341"/>
      <w:docPartObj>
        <w:docPartGallery w:val="Page Numbers (Bottom of Page)"/>
        <w:docPartUnique/>
      </w:docPartObj>
    </w:sdtPr>
    <w:sdtEndPr>
      <w:rPr>
        <w:noProof/>
      </w:rPr>
    </w:sdtEndPr>
    <w:sdtContent>
      <w:p w:rsidR="001D5E16" w:rsidRDefault="001D5E16">
        <w:pPr>
          <w:pStyle w:val="Footer"/>
          <w:jc w:val="center"/>
        </w:pPr>
        <w:r>
          <w:fldChar w:fldCharType="begin"/>
        </w:r>
        <w:r>
          <w:instrText xml:space="preserve"> PAGE   \* MERGEFORMAT </w:instrText>
        </w:r>
        <w:r>
          <w:fldChar w:fldCharType="separate"/>
        </w:r>
        <w:r w:rsidR="00856CF1">
          <w:rPr>
            <w:noProof/>
          </w:rPr>
          <w:t>2</w:t>
        </w:r>
        <w:r>
          <w:rPr>
            <w:noProof/>
          </w:rPr>
          <w:fldChar w:fldCharType="end"/>
        </w:r>
      </w:p>
    </w:sdtContent>
  </w:sdt>
  <w:p w:rsidR="001D5E16" w:rsidRDefault="001D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B9" w:rsidRDefault="002327B9" w:rsidP="001D5E16">
      <w:r>
        <w:separator/>
      </w:r>
    </w:p>
  </w:footnote>
  <w:footnote w:type="continuationSeparator" w:id="0">
    <w:p w:rsidR="002327B9" w:rsidRDefault="002327B9" w:rsidP="001D5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2351"/>
    <w:multiLevelType w:val="hybridMultilevel"/>
    <w:tmpl w:val="17D6C358"/>
    <w:lvl w:ilvl="0" w:tplc="04210011">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05ED0B94"/>
    <w:multiLevelType w:val="hybridMultilevel"/>
    <w:tmpl w:val="A69EA6FE"/>
    <w:lvl w:ilvl="0" w:tplc="04210001">
      <w:start w:val="1"/>
      <w:numFmt w:val="bullet"/>
      <w:lvlText w:val=""/>
      <w:lvlJc w:val="left"/>
      <w:pPr>
        <w:ind w:left="2280" w:hanging="360"/>
      </w:pPr>
      <w:rPr>
        <w:rFonts w:ascii="Symbol" w:hAnsi="Symbol" w:hint="default"/>
      </w:rPr>
    </w:lvl>
    <w:lvl w:ilvl="1" w:tplc="04210003">
      <w:start w:val="1"/>
      <w:numFmt w:val="bullet"/>
      <w:lvlText w:val="o"/>
      <w:lvlJc w:val="left"/>
      <w:pPr>
        <w:ind w:left="3000" w:hanging="360"/>
      </w:pPr>
      <w:rPr>
        <w:rFonts w:ascii="Courier New" w:hAnsi="Courier New" w:cs="Courier New" w:hint="default"/>
      </w:rPr>
    </w:lvl>
    <w:lvl w:ilvl="2" w:tplc="04210005">
      <w:start w:val="1"/>
      <w:numFmt w:val="bullet"/>
      <w:lvlText w:val=""/>
      <w:lvlJc w:val="left"/>
      <w:pPr>
        <w:ind w:left="3720" w:hanging="360"/>
      </w:pPr>
      <w:rPr>
        <w:rFonts w:ascii="Wingdings" w:hAnsi="Wingdings" w:hint="default"/>
      </w:rPr>
    </w:lvl>
    <w:lvl w:ilvl="3" w:tplc="04210001">
      <w:start w:val="1"/>
      <w:numFmt w:val="bullet"/>
      <w:lvlText w:val=""/>
      <w:lvlJc w:val="left"/>
      <w:pPr>
        <w:ind w:left="4440" w:hanging="360"/>
      </w:pPr>
      <w:rPr>
        <w:rFonts w:ascii="Symbol" w:hAnsi="Symbol" w:hint="default"/>
      </w:rPr>
    </w:lvl>
    <w:lvl w:ilvl="4" w:tplc="04210003">
      <w:start w:val="1"/>
      <w:numFmt w:val="bullet"/>
      <w:lvlText w:val="o"/>
      <w:lvlJc w:val="left"/>
      <w:pPr>
        <w:ind w:left="5160" w:hanging="360"/>
      </w:pPr>
      <w:rPr>
        <w:rFonts w:ascii="Courier New" w:hAnsi="Courier New" w:cs="Courier New" w:hint="default"/>
      </w:rPr>
    </w:lvl>
    <w:lvl w:ilvl="5" w:tplc="04210005">
      <w:start w:val="1"/>
      <w:numFmt w:val="bullet"/>
      <w:lvlText w:val=""/>
      <w:lvlJc w:val="left"/>
      <w:pPr>
        <w:ind w:left="5880" w:hanging="360"/>
      </w:pPr>
      <w:rPr>
        <w:rFonts w:ascii="Wingdings" w:hAnsi="Wingdings" w:hint="default"/>
      </w:rPr>
    </w:lvl>
    <w:lvl w:ilvl="6" w:tplc="04210001">
      <w:start w:val="1"/>
      <w:numFmt w:val="bullet"/>
      <w:lvlText w:val=""/>
      <w:lvlJc w:val="left"/>
      <w:pPr>
        <w:ind w:left="6600" w:hanging="360"/>
      </w:pPr>
      <w:rPr>
        <w:rFonts w:ascii="Symbol" w:hAnsi="Symbol" w:hint="default"/>
      </w:rPr>
    </w:lvl>
    <w:lvl w:ilvl="7" w:tplc="04210003">
      <w:start w:val="1"/>
      <w:numFmt w:val="bullet"/>
      <w:lvlText w:val="o"/>
      <w:lvlJc w:val="left"/>
      <w:pPr>
        <w:ind w:left="7320" w:hanging="360"/>
      </w:pPr>
      <w:rPr>
        <w:rFonts w:ascii="Courier New" w:hAnsi="Courier New" w:cs="Courier New" w:hint="default"/>
      </w:rPr>
    </w:lvl>
    <w:lvl w:ilvl="8" w:tplc="04210005">
      <w:start w:val="1"/>
      <w:numFmt w:val="bullet"/>
      <w:lvlText w:val=""/>
      <w:lvlJc w:val="left"/>
      <w:pPr>
        <w:ind w:left="8040" w:hanging="360"/>
      </w:pPr>
      <w:rPr>
        <w:rFonts w:ascii="Wingdings" w:hAnsi="Wingdings" w:hint="default"/>
      </w:rPr>
    </w:lvl>
  </w:abstractNum>
  <w:abstractNum w:abstractNumId="2">
    <w:nsid w:val="153D7918"/>
    <w:multiLevelType w:val="hybridMultilevel"/>
    <w:tmpl w:val="C1380AC4"/>
    <w:lvl w:ilvl="0" w:tplc="722C98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A6C440C">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A1F5AC1"/>
    <w:multiLevelType w:val="hybridMultilevel"/>
    <w:tmpl w:val="B498CC26"/>
    <w:lvl w:ilvl="0" w:tplc="C142A2CE">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400F9D"/>
    <w:multiLevelType w:val="hybridMultilevel"/>
    <w:tmpl w:val="3F54FA28"/>
    <w:lvl w:ilvl="0" w:tplc="855A6E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F23B60"/>
    <w:multiLevelType w:val="hybridMultilevel"/>
    <w:tmpl w:val="0E646270"/>
    <w:lvl w:ilvl="0" w:tplc="855A6E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471063"/>
    <w:multiLevelType w:val="hybridMultilevel"/>
    <w:tmpl w:val="939EBB96"/>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nsid w:val="38294100"/>
    <w:multiLevelType w:val="hybridMultilevel"/>
    <w:tmpl w:val="BA7223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FF02230"/>
    <w:multiLevelType w:val="hybridMultilevel"/>
    <w:tmpl w:val="6C880770"/>
    <w:lvl w:ilvl="0" w:tplc="D1E25A24">
      <w:start w:val="1"/>
      <w:numFmt w:val="decimal"/>
      <w:lvlText w:val="%1."/>
      <w:lvlJc w:val="left"/>
      <w:pPr>
        <w:ind w:left="1368" w:hanging="360"/>
      </w:pPr>
      <w:rPr>
        <w:rFonts w:hint="default"/>
      </w:rPr>
    </w:lvl>
    <w:lvl w:ilvl="1" w:tplc="04210019" w:tentative="1">
      <w:start w:val="1"/>
      <w:numFmt w:val="lowerLetter"/>
      <w:lvlText w:val="%2."/>
      <w:lvlJc w:val="left"/>
      <w:pPr>
        <w:ind w:left="2088" w:hanging="360"/>
      </w:pPr>
    </w:lvl>
    <w:lvl w:ilvl="2" w:tplc="0421001B" w:tentative="1">
      <w:start w:val="1"/>
      <w:numFmt w:val="lowerRoman"/>
      <w:lvlText w:val="%3."/>
      <w:lvlJc w:val="right"/>
      <w:pPr>
        <w:ind w:left="2808" w:hanging="180"/>
      </w:pPr>
    </w:lvl>
    <w:lvl w:ilvl="3" w:tplc="0421000F" w:tentative="1">
      <w:start w:val="1"/>
      <w:numFmt w:val="decimal"/>
      <w:lvlText w:val="%4."/>
      <w:lvlJc w:val="left"/>
      <w:pPr>
        <w:ind w:left="3528" w:hanging="360"/>
      </w:pPr>
    </w:lvl>
    <w:lvl w:ilvl="4" w:tplc="04210019" w:tentative="1">
      <w:start w:val="1"/>
      <w:numFmt w:val="lowerLetter"/>
      <w:lvlText w:val="%5."/>
      <w:lvlJc w:val="left"/>
      <w:pPr>
        <w:ind w:left="4248" w:hanging="360"/>
      </w:pPr>
    </w:lvl>
    <w:lvl w:ilvl="5" w:tplc="0421001B" w:tentative="1">
      <w:start w:val="1"/>
      <w:numFmt w:val="lowerRoman"/>
      <w:lvlText w:val="%6."/>
      <w:lvlJc w:val="right"/>
      <w:pPr>
        <w:ind w:left="4968" w:hanging="180"/>
      </w:pPr>
    </w:lvl>
    <w:lvl w:ilvl="6" w:tplc="0421000F" w:tentative="1">
      <w:start w:val="1"/>
      <w:numFmt w:val="decimal"/>
      <w:lvlText w:val="%7."/>
      <w:lvlJc w:val="left"/>
      <w:pPr>
        <w:ind w:left="5688" w:hanging="360"/>
      </w:pPr>
    </w:lvl>
    <w:lvl w:ilvl="7" w:tplc="04210019" w:tentative="1">
      <w:start w:val="1"/>
      <w:numFmt w:val="lowerLetter"/>
      <w:lvlText w:val="%8."/>
      <w:lvlJc w:val="left"/>
      <w:pPr>
        <w:ind w:left="6408" w:hanging="360"/>
      </w:pPr>
    </w:lvl>
    <w:lvl w:ilvl="8" w:tplc="0421001B" w:tentative="1">
      <w:start w:val="1"/>
      <w:numFmt w:val="lowerRoman"/>
      <w:lvlText w:val="%9."/>
      <w:lvlJc w:val="right"/>
      <w:pPr>
        <w:ind w:left="7128" w:hanging="180"/>
      </w:pPr>
    </w:lvl>
  </w:abstractNum>
  <w:abstractNum w:abstractNumId="9">
    <w:nsid w:val="41687D5D"/>
    <w:multiLevelType w:val="hybridMultilevel"/>
    <w:tmpl w:val="67B02CE0"/>
    <w:lvl w:ilvl="0" w:tplc="E0943DDA">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10">
    <w:nsid w:val="4C5D49D7"/>
    <w:multiLevelType w:val="hybridMultilevel"/>
    <w:tmpl w:val="E7EE15CC"/>
    <w:lvl w:ilvl="0" w:tplc="04210011">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nsid w:val="4E1115A6"/>
    <w:multiLevelType w:val="hybridMultilevel"/>
    <w:tmpl w:val="8730DDBC"/>
    <w:lvl w:ilvl="0" w:tplc="E14489B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nsid w:val="4F6475EA"/>
    <w:multiLevelType w:val="hybridMultilevel"/>
    <w:tmpl w:val="198A24AC"/>
    <w:lvl w:ilvl="0" w:tplc="520CEF84">
      <w:start w:val="1"/>
      <w:numFmt w:val="decimal"/>
      <w:lvlText w:val="%1)"/>
      <w:lvlJc w:val="left"/>
      <w:pPr>
        <w:ind w:left="2203" w:hanging="360"/>
      </w:p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0421000F">
      <w:start w:val="1"/>
      <w:numFmt w:val="decimal"/>
      <w:lvlText w:val="%4."/>
      <w:lvlJc w:val="left"/>
      <w:pPr>
        <w:ind w:left="4363" w:hanging="360"/>
      </w:pPr>
    </w:lvl>
    <w:lvl w:ilvl="4" w:tplc="04210019">
      <w:start w:val="1"/>
      <w:numFmt w:val="lowerLetter"/>
      <w:lvlText w:val="%5."/>
      <w:lvlJc w:val="left"/>
      <w:pPr>
        <w:ind w:left="5083" w:hanging="360"/>
      </w:pPr>
    </w:lvl>
    <w:lvl w:ilvl="5" w:tplc="0421001B">
      <w:start w:val="1"/>
      <w:numFmt w:val="lowerRoman"/>
      <w:lvlText w:val="%6."/>
      <w:lvlJc w:val="right"/>
      <w:pPr>
        <w:ind w:left="5803" w:hanging="180"/>
      </w:pPr>
    </w:lvl>
    <w:lvl w:ilvl="6" w:tplc="0421000F">
      <w:start w:val="1"/>
      <w:numFmt w:val="decimal"/>
      <w:lvlText w:val="%7."/>
      <w:lvlJc w:val="left"/>
      <w:pPr>
        <w:ind w:left="6523" w:hanging="360"/>
      </w:pPr>
    </w:lvl>
    <w:lvl w:ilvl="7" w:tplc="04210019">
      <w:start w:val="1"/>
      <w:numFmt w:val="lowerLetter"/>
      <w:lvlText w:val="%8."/>
      <w:lvlJc w:val="left"/>
      <w:pPr>
        <w:ind w:left="7243" w:hanging="360"/>
      </w:pPr>
    </w:lvl>
    <w:lvl w:ilvl="8" w:tplc="0421001B">
      <w:start w:val="1"/>
      <w:numFmt w:val="lowerRoman"/>
      <w:lvlText w:val="%9."/>
      <w:lvlJc w:val="right"/>
      <w:pPr>
        <w:ind w:left="7963" w:hanging="180"/>
      </w:pPr>
    </w:lvl>
  </w:abstractNum>
  <w:abstractNum w:abstractNumId="13">
    <w:nsid w:val="51305397"/>
    <w:multiLevelType w:val="hybridMultilevel"/>
    <w:tmpl w:val="A190958A"/>
    <w:lvl w:ilvl="0" w:tplc="762AC866">
      <w:start w:val="1"/>
      <w:numFmt w:val="decimal"/>
      <w:lvlText w:val="%1)"/>
      <w:lvlJc w:val="lef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55E90654"/>
    <w:multiLevelType w:val="hybridMultilevel"/>
    <w:tmpl w:val="D41E419A"/>
    <w:lvl w:ilvl="0" w:tplc="0421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58F91B1B"/>
    <w:multiLevelType w:val="hybridMultilevel"/>
    <w:tmpl w:val="BE240F12"/>
    <w:lvl w:ilvl="0" w:tplc="D410EA86">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16">
    <w:nsid w:val="599A27ED"/>
    <w:multiLevelType w:val="hybridMultilevel"/>
    <w:tmpl w:val="F7786D58"/>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7">
    <w:nsid w:val="5F405433"/>
    <w:multiLevelType w:val="hybridMultilevel"/>
    <w:tmpl w:val="AB72D1C0"/>
    <w:lvl w:ilvl="0" w:tplc="0409000F">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18">
    <w:nsid w:val="604801AD"/>
    <w:multiLevelType w:val="hybridMultilevel"/>
    <w:tmpl w:val="BEF414F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A4F01916">
      <w:start w:val="1"/>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2593CF8"/>
    <w:multiLevelType w:val="hybridMultilevel"/>
    <w:tmpl w:val="10200FEA"/>
    <w:lvl w:ilvl="0" w:tplc="0421000F">
      <w:start w:val="1"/>
      <w:numFmt w:val="decimal"/>
      <w:lvlText w:val="%1."/>
      <w:lvlJc w:val="left"/>
      <w:pPr>
        <w:ind w:left="720" w:hanging="360"/>
      </w:pPr>
      <w:rPr>
        <w:rFonts w:hint="default"/>
      </w:rPr>
    </w:lvl>
    <w:lvl w:ilvl="1" w:tplc="A19E95FA">
      <w:start w:val="1"/>
      <w:numFmt w:val="decimal"/>
      <w:lvlText w:val="2. %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7870E6"/>
    <w:multiLevelType w:val="hybridMultilevel"/>
    <w:tmpl w:val="3F18FF5A"/>
    <w:lvl w:ilvl="0" w:tplc="04210011">
      <w:start w:val="1"/>
      <w:numFmt w:val="decimal"/>
      <w:lvlText w:val="%1)"/>
      <w:lvlJc w:val="left"/>
      <w:pPr>
        <w:ind w:left="1728" w:hanging="360"/>
      </w:pPr>
    </w:lvl>
    <w:lvl w:ilvl="1" w:tplc="04210019">
      <w:start w:val="1"/>
      <w:numFmt w:val="lowerLetter"/>
      <w:lvlText w:val="%2."/>
      <w:lvlJc w:val="left"/>
      <w:pPr>
        <w:ind w:left="2448" w:hanging="360"/>
      </w:pPr>
    </w:lvl>
    <w:lvl w:ilvl="2" w:tplc="0421001B">
      <w:start w:val="1"/>
      <w:numFmt w:val="lowerRoman"/>
      <w:lvlText w:val="%3."/>
      <w:lvlJc w:val="right"/>
      <w:pPr>
        <w:ind w:left="3168" w:hanging="180"/>
      </w:pPr>
    </w:lvl>
    <w:lvl w:ilvl="3" w:tplc="0421000F">
      <w:start w:val="1"/>
      <w:numFmt w:val="decimal"/>
      <w:lvlText w:val="%4."/>
      <w:lvlJc w:val="left"/>
      <w:pPr>
        <w:ind w:left="3888" w:hanging="360"/>
      </w:pPr>
    </w:lvl>
    <w:lvl w:ilvl="4" w:tplc="04210019">
      <w:start w:val="1"/>
      <w:numFmt w:val="lowerLetter"/>
      <w:lvlText w:val="%5."/>
      <w:lvlJc w:val="left"/>
      <w:pPr>
        <w:ind w:left="4608" w:hanging="360"/>
      </w:pPr>
    </w:lvl>
    <w:lvl w:ilvl="5" w:tplc="0421001B">
      <w:start w:val="1"/>
      <w:numFmt w:val="lowerRoman"/>
      <w:lvlText w:val="%6."/>
      <w:lvlJc w:val="right"/>
      <w:pPr>
        <w:ind w:left="5328" w:hanging="180"/>
      </w:pPr>
    </w:lvl>
    <w:lvl w:ilvl="6" w:tplc="0421000F">
      <w:start w:val="1"/>
      <w:numFmt w:val="decimal"/>
      <w:lvlText w:val="%7."/>
      <w:lvlJc w:val="left"/>
      <w:pPr>
        <w:ind w:left="6048" w:hanging="360"/>
      </w:pPr>
    </w:lvl>
    <w:lvl w:ilvl="7" w:tplc="04210019">
      <w:start w:val="1"/>
      <w:numFmt w:val="lowerLetter"/>
      <w:lvlText w:val="%8."/>
      <w:lvlJc w:val="left"/>
      <w:pPr>
        <w:ind w:left="6768" w:hanging="360"/>
      </w:pPr>
    </w:lvl>
    <w:lvl w:ilvl="8" w:tplc="0421001B">
      <w:start w:val="1"/>
      <w:numFmt w:val="lowerRoman"/>
      <w:lvlText w:val="%9."/>
      <w:lvlJc w:val="right"/>
      <w:pPr>
        <w:ind w:left="7488" w:hanging="180"/>
      </w:pPr>
    </w:lvl>
  </w:abstractNum>
  <w:abstractNum w:abstractNumId="21">
    <w:nsid w:val="6C442DD5"/>
    <w:multiLevelType w:val="hybridMultilevel"/>
    <w:tmpl w:val="A306A26A"/>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nsid w:val="70815B63"/>
    <w:multiLevelType w:val="hybridMultilevel"/>
    <w:tmpl w:val="3918B8B8"/>
    <w:lvl w:ilvl="0" w:tplc="BB7C1AE6">
      <w:start w:val="1"/>
      <w:numFmt w:val="decimal"/>
      <w:lvlText w:val="%1)"/>
      <w:lvlJc w:val="left"/>
      <w:pPr>
        <w:ind w:left="2345" w:hanging="360"/>
      </w:p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4505"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abstractNum w:abstractNumId="23">
    <w:nsid w:val="709005A7"/>
    <w:multiLevelType w:val="hybridMultilevel"/>
    <w:tmpl w:val="749871D6"/>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4">
    <w:nsid w:val="767653B9"/>
    <w:multiLevelType w:val="hybridMultilevel"/>
    <w:tmpl w:val="646CF8F2"/>
    <w:lvl w:ilvl="0" w:tplc="04210017">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5">
    <w:nsid w:val="78C918BD"/>
    <w:multiLevelType w:val="hybridMultilevel"/>
    <w:tmpl w:val="4EA69EF0"/>
    <w:lvl w:ilvl="0" w:tplc="0409000F">
      <w:start w:val="1"/>
      <w:numFmt w:val="decimal"/>
      <w:lvlText w:val="%1."/>
      <w:lvlJc w:val="left"/>
      <w:pPr>
        <w:ind w:left="1728" w:hanging="360"/>
      </w:pPr>
    </w:lvl>
    <w:lvl w:ilvl="1" w:tplc="04090019">
      <w:start w:val="1"/>
      <w:numFmt w:val="lowerLetter"/>
      <w:lvlText w:val="%2."/>
      <w:lvlJc w:val="left"/>
      <w:pPr>
        <w:ind w:left="2448" w:hanging="360"/>
      </w:pPr>
    </w:lvl>
    <w:lvl w:ilvl="2" w:tplc="08BA22C0">
      <w:start w:val="1"/>
      <w:numFmt w:val="decimal"/>
      <w:lvlText w:val="%3)"/>
      <w:lvlJc w:val="left"/>
      <w:pPr>
        <w:ind w:left="3348" w:hanging="36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num w:numId="1">
    <w:abstractNumId w:val="19"/>
  </w:num>
  <w:num w:numId="2">
    <w:abstractNumId w:val="5"/>
  </w:num>
  <w:num w:numId="3">
    <w:abstractNumId w:val="3"/>
  </w:num>
  <w:num w:numId="4">
    <w:abstractNumId w:val="21"/>
  </w:num>
  <w:num w:numId="5">
    <w:abstractNumId w:val="10"/>
  </w:num>
  <w:num w:numId="6">
    <w:abstractNumId w:val="8"/>
  </w:num>
  <w:num w:numId="7">
    <w:abstractNumId w:val="13"/>
  </w:num>
  <w:num w:numId="8">
    <w:abstractNumId w:val="1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95"/>
    <w:rsid w:val="000441C9"/>
    <w:rsid w:val="00182C9E"/>
    <w:rsid w:val="001D5E16"/>
    <w:rsid w:val="001F33A2"/>
    <w:rsid w:val="002327B9"/>
    <w:rsid w:val="002F32DC"/>
    <w:rsid w:val="00412C58"/>
    <w:rsid w:val="004B7E2D"/>
    <w:rsid w:val="004C14AC"/>
    <w:rsid w:val="00572152"/>
    <w:rsid w:val="005743CB"/>
    <w:rsid w:val="005A0E02"/>
    <w:rsid w:val="005B613D"/>
    <w:rsid w:val="005D0C42"/>
    <w:rsid w:val="005F2DB6"/>
    <w:rsid w:val="00624E95"/>
    <w:rsid w:val="007463A0"/>
    <w:rsid w:val="007B1DFE"/>
    <w:rsid w:val="00814053"/>
    <w:rsid w:val="0082351C"/>
    <w:rsid w:val="00856CF1"/>
    <w:rsid w:val="00874E0C"/>
    <w:rsid w:val="00953A6C"/>
    <w:rsid w:val="00967938"/>
    <w:rsid w:val="0098668E"/>
    <w:rsid w:val="00A16DC0"/>
    <w:rsid w:val="00A541F0"/>
    <w:rsid w:val="00A54426"/>
    <w:rsid w:val="00A723A4"/>
    <w:rsid w:val="00AB6464"/>
    <w:rsid w:val="00B02534"/>
    <w:rsid w:val="00B92D75"/>
    <w:rsid w:val="00BD0072"/>
    <w:rsid w:val="00C12F65"/>
    <w:rsid w:val="00CE037E"/>
    <w:rsid w:val="00D6368F"/>
    <w:rsid w:val="00DB71AA"/>
    <w:rsid w:val="00DC303E"/>
    <w:rsid w:val="00E0758C"/>
    <w:rsid w:val="00E82D80"/>
    <w:rsid w:val="00F47DD4"/>
    <w:rsid w:val="00F826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E9979-4600-4A35-BE10-DC35E5B4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AA"/>
    <w:pPr>
      <w:spacing w:after="0" w:line="240" w:lineRule="auto"/>
      <w:ind w:firstLine="425"/>
      <w:jc w:val="both"/>
    </w:pPr>
    <w:rPr>
      <w:rFonts w:ascii="Times New Roman" w:hAnsi="Times New Roman"/>
    </w:rPr>
  </w:style>
  <w:style w:type="paragraph" w:styleId="Heading1">
    <w:name w:val="heading 1"/>
    <w:basedOn w:val="Normal"/>
    <w:next w:val="Normal"/>
    <w:link w:val="Heading1Char"/>
    <w:uiPriority w:val="9"/>
    <w:qFormat/>
    <w:rsid w:val="00953A6C"/>
    <w:pPr>
      <w:keepNext/>
      <w:keepLines/>
      <w:spacing w:before="240" w:line="259" w:lineRule="auto"/>
      <w:ind w:firstLine="0"/>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814053"/>
    <w:pPr>
      <w:keepNext/>
      <w:keepLines/>
      <w:numPr>
        <w:numId w:val="3"/>
      </w:numPr>
      <w:spacing w:before="200" w:after="100" w:afterAutospacing="1" w:line="480" w:lineRule="auto"/>
      <w:ind w:left="432" w:hanging="432"/>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58C"/>
    <w:rPr>
      <w:color w:val="0563C1" w:themeColor="hyperlink"/>
      <w:u w:val="single"/>
    </w:rPr>
  </w:style>
  <w:style w:type="paragraph" w:styleId="ListParagraph">
    <w:name w:val="List Paragraph"/>
    <w:aliases w:val="Body of text,Colorful List - Accent 11,List Paragraph1"/>
    <w:basedOn w:val="Normal"/>
    <w:link w:val="ListParagraphChar"/>
    <w:uiPriority w:val="34"/>
    <w:qFormat/>
    <w:rsid w:val="005B613D"/>
    <w:pPr>
      <w:ind w:left="720"/>
      <w:contextualSpacing/>
    </w:pPr>
  </w:style>
  <w:style w:type="paragraph" w:styleId="Bibliography">
    <w:name w:val="Bibliography"/>
    <w:basedOn w:val="Normal"/>
    <w:next w:val="Normal"/>
    <w:uiPriority w:val="37"/>
    <w:unhideWhenUsed/>
    <w:rsid w:val="00572152"/>
    <w:pPr>
      <w:spacing w:after="200" w:line="480" w:lineRule="auto"/>
      <w:ind w:left="432" w:firstLine="576"/>
    </w:pPr>
  </w:style>
  <w:style w:type="character" w:customStyle="1" w:styleId="Heading2Char">
    <w:name w:val="Heading 2 Char"/>
    <w:basedOn w:val="DefaultParagraphFont"/>
    <w:link w:val="Heading2"/>
    <w:uiPriority w:val="9"/>
    <w:rsid w:val="00814053"/>
    <w:rPr>
      <w:rFonts w:ascii="Times New Roman" w:eastAsiaTheme="majorEastAsia" w:hAnsi="Times New Roman" w:cstheme="majorBidi"/>
      <w:b/>
      <w:bCs/>
      <w:sz w:val="24"/>
      <w:szCs w:val="26"/>
    </w:rPr>
  </w:style>
  <w:style w:type="character" w:customStyle="1" w:styleId="ListParagraphChar">
    <w:name w:val="List Paragraph Char"/>
    <w:aliases w:val="Body of text Char,Colorful List - Accent 11 Char,List Paragraph1 Char"/>
    <w:basedOn w:val="DefaultParagraphFont"/>
    <w:link w:val="ListParagraph"/>
    <w:uiPriority w:val="34"/>
    <w:rsid w:val="007463A0"/>
    <w:rPr>
      <w:rFonts w:ascii="Times New Roman" w:hAnsi="Times New Roman"/>
      <w:sz w:val="24"/>
    </w:rPr>
  </w:style>
  <w:style w:type="paragraph" w:styleId="Caption">
    <w:name w:val="caption"/>
    <w:basedOn w:val="Normal"/>
    <w:next w:val="Normal"/>
    <w:uiPriority w:val="35"/>
    <w:unhideWhenUsed/>
    <w:qFormat/>
    <w:rsid w:val="00874E0C"/>
    <w:pPr>
      <w:jc w:val="center"/>
    </w:pPr>
    <w:rPr>
      <w:b/>
      <w:bCs/>
      <w:szCs w:val="18"/>
    </w:rPr>
  </w:style>
  <w:style w:type="paragraph" w:styleId="NoSpacing">
    <w:name w:val="No Spacing"/>
    <w:uiPriority w:val="1"/>
    <w:qFormat/>
    <w:rsid w:val="005D0C42"/>
    <w:pPr>
      <w:spacing w:after="0" w:line="240" w:lineRule="auto"/>
    </w:pPr>
    <w:rPr>
      <w:rFonts w:ascii="Times New Roman" w:eastAsia="Malgun Gothic" w:hAnsi="Times New Roman" w:cs="Times New Roman"/>
      <w:color w:val="000000"/>
      <w:sz w:val="24"/>
      <w:lang w:val="en-US" w:eastAsia="ko-KR"/>
    </w:rPr>
  </w:style>
  <w:style w:type="table" w:styleId="GridTable2">
    <w:name w:val="Grid Table 2"/>
    <w:basedOn w:val="TableNormal"/>
    <w:uiPriority w:val="47"/>
    <w:rsid w:val="005D0C4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D0C4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5D0C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2F32DC"/>
    <w:pPr>
      <w:spacing w:after="0" w:line="240" w:lineRule="auto"/>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3A6C"/>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1D5E16"/>
    <w:pPr>
      <w:tabs>
        <w:tab w:val="center" w:pos="4513"/>
        <w:tab w:val="right" w:pos="9026"/>
      </w:tabs>
    </w:pPr>
  </w:style>
  <w:style w:type="character" w:customStyle="1" w:styleId="HeaderChar">
    <w:name w:val="Header Char"/>
    <w:basedOn w:val="DefaultParagraphFont"/>
    <w:link w:val="Header"/>
    <w:uiPriority w:val="99"/>
    <w:rsid w:val="001D5E16"/>
    <w:rPr>
      <w:rFonts w:ascii="Times New Roman" w:hAnsi="Times New Roman"/>
    </w:rPr>
  </w:style>
  <w:style w:type="paragraph" w:styleId="Footer">
    <w:name w:val="footer"/>
    <w:basedOn w:val="Normal"/>
    <w:link w:val="FooterChar"/>
    <w:uiPriority w:val="99"/>
    <w:unhideWhenUsed/>
    <w:rsid w:val="001D5E16"/>
    <w:pPr>
      <w:tabs>
        <w:tab w:val="center" w:pos="4513"/>
        <w:tab w:val="right" w:pos="9026"/>
      </w:tabs>
    </w:pPr>
  </w:style>
  <w:style w:type="character" w:customStyle="1" w:styleId="FooterChar">
    <w:name w:val="Footer Char"/>
    <w:basedOn w:val="DefaultParagraphFont"/>
    <w:link w:val="Footer"/>
    <w:uiPriority w:val="99"/>
    <w:rsid w:val="001D5E16"/>
    <w:rPr>
      <w:rFonts w:ascii="Times New Roman" w:hAnsi="Times New Roman"/>
    </w:rPr>
  </w:style>
  <w:style w:type="paragraph" w:styleId="BalloonText">
    <w:name w:val="Balloon Text"/>
    <w:basedOn w:val="Normal"/>
    <w:link w:val="BalloonTextChar"/>
    <w:uiPriority w:val="99"/>
    <w:semiHidden/>
    <w:unhideWhenUsed/>
    <w:rsid w:val="001D5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608">
      <w:bodyDiv w:val="1"/>
      <w:marLeft w:val="0"/>
      <w:marRight w:val="0"/>
      <w:marTop w:val="0"/>
      <w:marBottom w:val="0"/>
      <w:divBdr>
        <w:top w:val="none" w:sz="0" w:space="0" w:color="auto"/>
        <w:left w:val="none" w:sz="0" w:space="0" w:color="auto"/>
        <w:bottom w:val="none" w:sz="0" w:space="0" w:color="auto"/>
        <w:right w:val="none" w:sz="0" w:space="0" w:color="auto"/>
      </w:divBdr>
    </w:div>
    <w:div w:id="17507856">
      <w:bodyDiv w:val="1"/>
      <w:marLeft w:val="0"/>
      <w:marRight w:val="0"/>
      <w:marTop w:val="0"/>
      <w:marBottom w:val="0"/>
      <w:divBdr>
        <w:top w:val="none" w:sz="0" w:space="0" w:color="auto"/>
        <w:left w:val="none" w:sz="0" w:space="0" w:color="auto"/>
        <w:bottom w:val="none" w:sz="0" w:space="0" w:color="auto"/>
        <w:right w:val="none" w:sz="0" w:space="0" w:color="auto"/>
      </w:divBdr>
    </w:div>
    <w:div w:id="28730520">
      <w:bodyDiv w:val="1"/>
      <w:marLeft w:val="0"/>
      <w:marRight w:val="0"/>
      <w:marTop w:val="0"/>
      <w:marBottom w:val="0"/>
      <w:divBdr>
        <w:top w:val="none" w:sz="0" w:space="0" w:color="auto"/>
        <w:left w:val="none" w:sz="0" w:space="0" w:color="auto"/>
        <w:bottom w:val="none" w:sz="0" w:space="0" w:color="auto"/>
        <w:right w:val="none" w:sz="0" w:space="0" w:color="auto"/>
      </w:divBdr>
    </w:div>
    <w:div w:id="95947462">
      <w:bodyDiv w:val="1"/>
      <w:marLeft w:val="0"/>
      <w:marRight w:val="0"/>
      <w:marTop w:val="0"/>
      <w:marBottom w:val="0"/>
      <w:divBdr>
        <w:top w:val="none" w:sz="0" w:space="0" w:color="auto"/>
        <w:left w:val="none" w:sz="0" w:space="0" w:color="auto"/>
        <w:bottom w:val="none" w:sz="0" w:space="0" w:color="auto"/>
        <w:right w:val="none" w:sz="0" w:space="0" w:color="auto"/>
      </w:divBdr>
    </w:div>
    <w:div w:id="194319742">
      <w:bodyDiv w:val="1"/>
      <w:marLeft w:val="0"/>
      <w:marRight w:val="0"/>
      <w:marTop w:val="0"/>
      <w:marBottom w:val="0"/>
      <w:divBdr>
        <w:top w:val="none" w:sz="0" w:space="0" w:color="auto"/>
        <w:left w:val="none" w:sz="0" w:space="0" w:color="auto"/>
        <w:bottom w:val="none" w:sz="0" w:space="0" w:color="auto"/>
        <w:right w:val="none" w:sz="0" w:space="0" w:color="auto"/>
      </w:divBdr>
    </w:div>
    <w:div w:id="208305615">
      <w:bodyDiv w:val="1"/>
      <w:marLeft w:val="0"/>
      <w:marRight w:val="0"/>
      <w:marTop w:val="0"/>
      <w:marBottom w:val="0"/>
      <w:divBdr>
        <w:top w:val="none" w:sz="0" w:space="0" w:color="auto"/>
        <w:left w:val="none" w:sz="0" w:space="0" w:color="auto"/>
        <w:bottom w:val="none" w:sz="0" w:space="0" w:color="auto"/>
        <w:right w:val="none" w:sz="0" w:space="0" w:color="auto"/>
      </w:divBdr>
    </w:div>
    <w:div w:id="223105021">
      <w:bodyDiv w:val="1"/>
      <w:marLeft w:val="0"/>
      <w:marRight w:val="0"/>
      <w:marTop w:val="0"/>
      <w:marBottom w:val="0"/>
      <w:divBdr>
        <w:top w:val="none" w:sz="0" w:space="0" w:color="auto"/>
        <w:left w:val="none" w:sz="0" w:space="0" w:color="auto"/>
        <w:bottom w:val="none" w:sz="0" w:space="0" w:color="auto"/>
        <w:right w:val="none" w:sz="0" w:space="0" w:color="auto"/>
      </w:divBdr>
    </w:div>
    <w:div w:id="229534973">
      <w:bodyDiv w:val="1"/>
      <w:marLeft w:val="0"/>
      <w:marRight w:val="0"/>
      <w:marTop w:val="0"/>
      <w:marBottom w:val="0"/>
      <w:divBdr>
        <w:top w:val="none" w:sz="0" w:space="0" w:color="auto"/>
        <w:left w:val="none" w:sz="0" w:space="0" w:color="auto"/>
        <w:bottom w:val="none" w:sz="0" w:space="0" w:color="auto"/>
        <w:right w:val="none" w:sz="0" w:space="0" w:color="auto"/>
      </w:divBdr>
    </w:div>
    <w:div w:id="277638913">
      <w:bodyDiv w:val="1"/>
      <w:marLeft w:val="0"/>
      <w:marRight w:val="0"/>
      <w:marTop w:val="0"/>
      <w:marBottom w:val="0"/>
      <w:divBdr>
        <w:top w:val="none" w:sz="0" w:space="0" w:color="auto"/>
        <w:left w:val="none" w:sz="0" w:space="0" w:color="auto"/>
        <w:bottom w:val="none" w:sz="0" w:space="0" w:color="auto"/>
        <w:right w:val="none" w:sz="0" w:space="0" w:color="auto"/>
      </w:divBdr>
    </w:div>
    <w:div w:id="341054340">
      <w:bodyDiv w:val="1"/>
      <w:marLeft w:val="0"/>
      <w:marRight w:val="0"/>
      <w:marTop w:val="0"/>
      <w:marBottom w:val="0"/>
      <w:divBdr>
        <w:top w:val="none" w:sz="0" w:space="0" w:color="auto"/>
        <w:left w:val="none" w:sz="0" w:space="0" w:color="auto"/>
        <w:bottom w:val="none" w:sz="0" w:space="0" w:color="auto"/>
        <w:right w:val="none" w:sz="0" w:space="0" w:color="auto"/>
      </w:divBdr>
    </w:div>
    <w:div w:id="345180558">
      <w:bodyDiv w:val="1"/>
      <w:marLeft w:val="0"/>
      <w:marRight w:val="0"/>
      <w:marTop w:val="0"/>
      <w:marBottom w:val="0"/>
      <w:divBdr>
        <w:top w:val="none" w:sz="0" w:space="0" w:color="auto"/>
        <w:left w:val="none" w:sz="0" w:space="0" w:color="auto"/>
        <w:bottom w:val="none" w:sz="0" w:space="0" w:color="auto"/>
        <w:right w:val="none" w:sz="0" w:space="0" w:color="auto"/>
      </w:divBdr>
    </w:div>
    <w:div w:id="378213588">
      <w:bodyDiv w:val="1"/>
      <w:marLeft w:val="0"/>
      <w:marRight w:val="0"/>
      <w:marTop w:val="0"/>
      <w:marBottom w:val="0"/>
      <w:divBdr>
        <w:top w:val="none" w:sz="0" w:space="0" w:color="auto"/>
        <w:left w:val="none" w:sz="0" w:space="0" w:color="auto"/>
        <w:bottom w:val="none" w:sz="0" w:space="0" w:color="auto"/>
        <w:right w:val="none" w:sz="0" w:space="0" w:color="auto"/>
      </w:divBdr>
    </w:div>
    <w:div w:id="422381891">
      <w:bodyDiv w:val="1"/>
      <w:marLeft w:val="0"/>
      <w:marRight w:val="0"/>
      <w:marTop w:val="0"/>
      <w:marBottom w:val="0"/>
      <w:divBdr>
        <w:top w:val="none" w:sz="0" w:space="0" w:color="auto"/>
        <w:left w:val="none" w:sz="0" w:space="0" w:color="auto"/>
        <w:bottom w:val="none" w:sz="0" w:space="0" w:color="auto"/>
        <w:right w:val="none" w:sz="0" w:space="0" w:color="auto"/>
      </w:divBdr>
    </w:div>
    <w:div w:id="461776034">
      <w:bodyDiv w:val="1"/>
      <w:marLeft w:val="0"/>
      <w:marRight w:val="0"/>
      <w:marTop w:val="0"/>
      <w:marBottom w:val="0"/>
      <w:divBdr>
        <w:top w:val="none" w:sz="0" w:space="0" w:color="auto"/>
        <w:left w:val="none" w:sz="0" w:space="0" w:color="auto"/>
        <w:bottom w:val="none" w:sz="0" w:space="0" w:color="auto"/>
        <w:right w:val="none" w:sz="0" w:space="0" w:color="auto"/>
      </w:divBdr>
    </w:div>
    <w:div w:id="524632578">
      <w:bodyDiv w:val="1"/>
      <w:marLeft w:val="0"/>
      <w:marRight w:val="0"/>
      <w:marTop w:val="0"/>
      <w:marBottom w:val="0"/>
      <w:divBdr>
        <w:top w:val="none" w:sz="0" w:space="0" w:color="auto"/>
        <w:left w:val="none" w:sz="0" w:space="0" w:color="auto"/>
        <w:bottom w:val="none" w:sz="0" w:space="0" w:color="auto"/>
        <w:right w:val="none" w:sz="0" w:space="0" w:color="auto"/>
      </w:divBdr>
    </w:div>
    <w:div w:id="638727062">
      <w:bodyDiv w:val="1"/>
      <w:marLeft w:val="0"/>
      <w:marRight w:val="0"/>
      <w:marTop w:val="0"/>
      <w:marBottom w:val="0"/>
      <w:divBdr>
        <w:top w:val="none" w:sz="0" w:space="0" w:color="auto"/>
        <w:left w:val="none" w:sz="0" w:space="0" w:color="auto"/>
        <w:bottom w:val="none" w:sz="0" w:space="0" w:color="auto"/>
        <w:right w:val="none" w:sz="0" w:space="0" w:color="auto"/>
      </w:divBdr>
    </w:div>
    <w:div w:id="670068445">
      <w:bodyDiv w:val="1"/>
      <w:marLeft w:val="0"/>
      <w:marRight w:val="0"/>
      <w:marTop w:val="0"/>
      <w:marBottom w:val="0"/>
      <w:divBdr>
        <w:top w:val="none" w:sz="0" w:space="0" w:color="auto"/>
        <w:left w:val="none" w:sz="0" w:space="0" w:color="auto"/>
        <w:bottom w:val="none" w:sz="0" w:space="0" w:color="auto"/>
        <w:right w:val="none" w:sz="0" w:space="0" w:color="auto"/>
      </w:divBdr>
    </w:div>
    <w:div w:id="689836359">
      <w:bodyDiv w:val="1"/>
      <w:marLeft w:val="0"/>
      <w:marRight w:val="0"/>
      <w:marTop w:val="0"/>
      <w:marBottom w:val="0"/>
      <w:divBdr>
        <w:top w:val="none" w:sz="0" w:space="0" w:color="auto"/>
        <w:left w:val="none" w:sz="0" w:space="0" w:color="auto"/>
        <w:bottom w:val="none" w:sz="0" w:space="0" w:color="auto"/>
        <w:right w:val="none" w:sz="0" w:space="0" w:color="auto"/>
      </w:divBdr>
    </w:div>
    <w:div w:id="710572362">
      <w:bodyDiv w:val="1"/>
      <w:marLeft w:val="0"/>
      <w:marRight w:val="0"/>
      <w:marTop w:val="0"/>
      <w:marBottom w:val="0"/>
      <w:divBdr>
        <w:top w:val="none" w:sz="0" w:space="0" w:color="auto"/>
        <w:left w:val="none" w:sz="0" w:space="0" w:color="auto"/>
        <w:bottom w:val="none" w:sz="0" w:space="0" w:color="auto"/>
        <w:right w:val="none" w:sz="0" w:space="0" w:color="auto"/>
      </w:divBdr>
    </w:div>
    <w:div w:id="747969717">
      <w:bodyDiv w:val="1"/>
      <w:marLeft w:val="0"/>
      <w:marRight w:val="0"/>
      <w:marTop w:val="0"/>
      <w:marBottom w:val="0"/>
      <w:divBdr>
        <w:top w:val="none" w:sz="0" w:space="0" w:color="auto"/>
        <w:left w:val="none" w:sz="0" w:space="0" w:color="auto"/>
        <w:bottom w:val="none" w:sz="0" w:space="0" w:color="auto"/>
        <w:right w:val="none" w:sz="0" w:space="0" w:color="auto"/>
      </w:divBdr>
    </w:div>
    <w:div w:id="801117566">
      <w:bodyDiv w:val="1"/>
      <w:marLeft w:val="0"/>
      <w:marRight w:val="0"/>
      <w:marTop w:val="0"/>
      <w:marBottom w:val="0"/>
      <w:divBdr>
        <w:top w:val="none" w:sz="0" w:space="0" w:color="auto"/>
        <w:left w:val="none" w:sz="0" w:space="0" w:color="auto"/>
        <w:bottom w:val="none" w:sz="0" w:space="0" w:color="auto"/>
        <w:right w:val="none" w:sz="0" w:space="0" w:color="auto"/>
      </w:divBdr>
    </w:div>
    <w:div w:id="804737198">
      <w:bodyDiv w:val="1"/>
      <w:marLeft w:val="0"/>
      <w:marRight w:val="0"/>
      <w:marTop w:val="0"/>
      <w:marBottom w:val="0"/>
      <w:divBdr>
        <w:top w:val="none" w:sz="0" w:space="0" w:color="auto"/>
        <w:left w:val="none" w:sz="0" w:space="0" w:color="auto"/>
        <w:bottom w:val="none" w:sz="0" w:space="0" w:color="auto"/>
        <w:right w:val="none" w:sz="0" w:space="0" w:color="auto"/>
      </w:divBdr>
    </w:div>
    <w:div w:id="817961937">
      <w:bodyDiv w:val="1"/>
      <w:marLeft w:val="0"/>
      <w:marRight w:val="0"/>
      <w:marTop w:val="0"/>
      <w:marBottom w:val="0"/>
      <w:divBdr>
        <w:top w:val="none" w:sz="0" w:space="0" w:color="auto"/>
        <w:left w:val="none" w:sz="0" w:space="0" w:color="auto"/>
        <w:bottom w:val="none" w:sz="0" w:space="0" w:color="auto"/>
        <w:right w:val="none" w:sz="0" w:space="0" w:color="auto"/>
      </w:divBdr>
    </w:div>
    <w:div w:id="861473472">
      <w:bodyDiv w:val="1"/>
      <w:marLeft w:val="0"/>
      <w:marRight w:val="0"/>
      <w:marTop w:val="0"/>
      <w:marBottom w:val="0"/>
      <w:divBdr>
        <w:top w:val="none" w:sz="0" w:space="0" w:color="auto"/>
        <w:left w:val="none" w:sz="0" w:space="0" w:color="auto"/>
        <w:bottom w:val="none" w:sz="0" w:space="0" w:color="auto"/>
        <w:right w:val="none" w:sz="0" w:space="0" w:color="auto"/>
      </w:divBdr>
    </w:div>
    <w:div w:id="866409829">
      <w:bodyDiv w:val="1"/>
      <w:marLeft w:val="0"/>
      <w:marRight w:val="0"/>
      <w:marTop w:val="0"/>
      <w:marBottom w:val="0"/>
      <w:divBdr>
        <w:top w:val="none" w:sz="0" w:space="0" w:color="auto"/>
        <w:left w:val="none" w:sz="0" w:space="0" w:color="auto"/>
        <w:bottom w:val="none" w:sz="0" w:space="0" w:color="auto"/>
        <w:right w:val="none" w:sz="0" w:space="0" w:color="auto"/>
      </w:divBdr>
    </w:div>
    <w:div w:id="867180589">
      <w:bodyDiv w:val="1"/>
      <w:marLeft w:val="0"/>
      <w:marRight w:val="0"/>
      <w:marTop w:val="0"/>
      <w:marBottom w:val="0"/>
      <w:divBdr>
        <w:top w:val="none" w:sz="0" w:space="0" w:color="auto"/>
        <w:left w:val="none" w:sz="0" w:space="0" w:color="auto"/>
        <w:bottom w:val="none" w:sz="0" w:space="0" w:color="auto"/>
        <w:right w:val="none" w:sz="0" w:space="0" w:color="auto"/>
      </w:divBdr>
    </w:div>
    <w:div w:id="873805147">
      <w:bodyDiv w:val="1"/>
      <w:marLeft w:val="0"/>
      <w:marRight w:val="0"/>
      <w:marTop w:val="0"/>
      <w:marBottom w:val="0"/>
      <w:divBdr>
        <w:top w:val="none" w:sz="0" w:space="0" w:color="auto"/>
        <w:left w:val="none" w:sz="0" w:space="0" w:color="auto"/>
        <w:bottom w:val="none" w:sz="0" w:space="0" w:color="auto"/>
        <w:right w:val="none" w:sz="0" w:space="0" w:color="auto"/>
      </w:divBdr>
    </w:div>
    <w:div w:id="901211179">
      <w:bodyDiv w:val="1"/>
      <w:marLeft w:val="0"/>
      <w:marRight w:val="0"/>
      <w:marTop w:val="0"/>
      <w:marBottom w:val="0"/>
      <w:divBdr>
        <w:top w:val="none" w:sz="0" w:space="0" w:color="auto"/>
        <w:left w:val="none" w:sz="0" w:space="0" w:color="auto"/>
        <w:bottom w:val="none" w:sz="0" w:space="0" w:color="auto"/>
        <w:right w:val="none" w:sz="0" w:space="0" w:color="auto"/>
      </w:divBdr>
    </w:div>
    <w:div w:id="936907849">
      <w:bodyDiv w:val="1"/>
      <w:marLeft w:val="0"/>
      <w:marRight w:val="0"/>
      <w:marTop w:val="0"/>
      <w:marBottom w:val="0"/>
      <w:divBdr>
        <w:top w:val="none" w:sz="0" w:space="0" w:color="auto"/>
        <w:left w:val="none" w:sz="0" w:space="0" w:color="auto"/>
        <w:bottom w:val="none" w:sz="0" w:space="0" w:color="auto"/>
        <w:right w:val="none" w:sz="0" w:space="0" w:color="auto"/>
      </w:divBdr>
    </w:div>
    <w:div w:id="1030955852">
      <w:bodyDiv w:val="1"/>
      <w:marLeft w:val="0"/>
      <w:marRight w:val="0"/>
      <w:marTop w:val="0"/>
      <w:marBottom w:val="0"/>
      <w:divBdr>
        <w:top w:val="none" w:sz="0" w:space="0" w:color="auto"/>
        <w:left w:val="none" w:sz="0" w:space="0" w:color="auto"/>
        <w:bottom w:val="none" w:sz="0" w:space="0" w:color="auto"/>
        <w:right w:val="none" w:sz="0" w:space="0" w:color="auto"/>
      </w:divBdr>
    </w:div>
    <w:div w:id="1039355398">
      <w:bodyDiv w:val="1"/>
      <w:marLeft w:val="0"/>
      <w:marRight w:val="0"/>
      <w:marTop w:val="0"/>
      <w:marBottom w:val="0"/>
      <w:divBdr>
        <w:top w:val="none" w:sz="0" w:space="0" w:color="auto"/>
        <w:left w:val="none" w:sz="0" w:space="0" w:color="auto"/>
        <w:bottom w:val="none" w:sz="0" w:space="0" w:color="auto"/>
        <w:right w:val="none" w:sz="0" w:space="0" w:color="auto"/>
      </w:divBdr>
    </w:div>
    <w:div w:id="1076366616">
      <w:bodyDiv w:val="1"/>
      <w:marLeft w:val="0"/>
      <w:marRight w:val="0"/>
      <w:marTop w:val="0"/>
      <w:marBottom w:val="0"/>
      <w:divBdr>
        <w:top w:val="none" w:sz="0" w:space="0" w:color="auto"/>
        <w:left w:val="none" w:sz="0" w:space="0" w:color="auto"/>
        <w:bottom w:val="none" w:sz="0" w:space="0" w:color="auto"/>
        <w:right w:val="none" w:sz="0" w:space="0" w:color="auto"/>
      </w:divBdr>
    </w:div>
    <w:div w:id="1086458774">
      <w:bodyDiv w:val="1"/>
      <w:marLeft w:val="0"/>
      <w:marRight w:val="0"/>
      <w:marTop w:val="0"/>
      <w:marBottom w:val="0"/>
      <w:divBdr>
        <w:top w:val="none" w:sz="0" w:space="0" w:color="auto"/>
        <w:left w:val="none" w:sz="0" w:space="0" w:color="auto"/>
        <w:bottom w:val="none" w:sz="0" w:space="0" w:color="auto"/>
        <w:right w:val="none" w:sz="0" w:space="0" w:color="auto"/>
      </w:divBdr>
    </w:div>
    <w:div w:id="1132790122">
      <w:bodyDiv w:val="1"/>
      <w:marLeft w:val="0"/>
      <w:marRight w:val="0"/>
      <w:marTop w:val="0"/>
      <w:marBottom w:val="0"/>
      <w:divBdr>
        <w:top w:val="none" w:sz="0" w:space="0" w:color="auto"/>
        <w:left w:val="none" w:sz="0" w:space="0" w:color="auto"/>
        <w:bottom w:val="none" w:sz="0" w:space="0" w:color="auto"/>
        <w:right w:val="none" w:sz="0" w:space="0" w:color="auto"/>
      </w:divBdr>
    </w:div>
    <w:div w:id="1163282176">
      <w:bodyDiv w:val="1"/>
      <w:marLeft w:val="0"/>
      <w:marRight w:val="0"/>
      <w:marTop w:val="0"/>
      <w:marBottom w:val="0"/>
      <w:divBdr>
        <w:top w:val="none" w:sz="0" w:space="0" w:color="auto"/>
        <w:left w:val="none" w:sz="0" w:space="0" w:color="auto"/>
        <w:bottom w:val="none" w:sz="0" w:space="0" w:color="auto"/>
        <w:right w:val="none" w:sz="0" w:space="0" w:color="auto"/>
      </w:divBdr>
    </w:div>
    <w:div w:id="1190029961">
      <w:bodyDiv w:val="1"/>
      <w:marLeft w:val="0"/>
      <w:marRight w:val="0"/>
      <w:marTop w:val="0"/>
      <w:marBottom w:val="0"/>
      <w:divBdr>
        <w:top w:val="none" w:sz="0" w:space="0" w:color="auto"/>
        <w:left w:val="none" w:sz="0" w:space="0" w:color="auto"/>
        <w:bottom w:val="none" w:sz="0" w:space="0" w:color="auto"/>
        <w:right w:val="none" w:sz="0" w:space="0" w:color="auto"/>
      </w:divBdr>
    </w:div>
    <w:div w:id="1288774515">
      <w:bodyDiv w:val="1"/>
      <w:marLeft w:val="0"/>
      <w:marRight w:val="0"/>
      <w:marTop w:val="0"/>
      <w:marBottom w:val="0"/>
      <w:divBdr>
        <w:top w:val="none" w:sz="0" w:space="0" w:color="auto"/>
        <w:left w:val="none" w:sz="0" w:space="0" w:color="auto"/>
        <w:bottom w:val="none" w:sz="0" w:space="0" w:color="auto"/>
        <w:right w:val="none" w:sz="0" w:space="0" w:color="auto"/>
      </w:divBdr>
    </w:div>
    <w:div w:id="1326977161">
      <w:bodyDiv w:val="1"/>
      <w:marLeft w:val="0"/>
      <w:marRight w:val="0"/>
      <w:marTop w:val="0"/>
      <w:marBottom w:val="0"/>
      <w:divBdr>
        <w:top w:val="none" w:sz="0" w:space="0" w:color="auto"/>
        <w:left w:val="none" w:sz="0" w:space="0" w:color="auto"/>
        <w:bottom w:val="none" w:sz="0" w:space="0" w:color="auto"/>
        <w:right w:val="none" w:sz="0" w:space="0" w:color="auto"/>
      </w:divBdr>
    </w:div>
    <w:div w:id="1487165590">
      <w:bodyDiv w:val="1"/>
      <w:marLeft w:val="0"/>
      <w:marRight w:val="0"/>
      <w:marTop w:val="0"/>
      <w:marBottom w:val="0"/>
      <w:divBdr>
        <w:top w:val="none" w:sz="0" w:space="0" w:color="auto"/>
        <w:left w:val="none" w:sz="0" w:space="0" w:color="auto"/>
        <w:bottom w:val="none" w:sz="0" w:space="0" w:color="auto"/>
        <w:right w:val="none" w:sz="0" w:space="0" w:color="auto"/>
      </w:divBdr>
    </w:div>
    <w:div w:id="1620647336">
      <w:bodyDiv w:val="1"/>
      <w:marLeft w:val="0"/>
      <w:marRight w:val="0"/>
      <w:marTop w:val="0"/>
      <w:marBottom w:val="0"/>
      <w:divBdr>
        <w:top w:val="none" w:sz="0" w:space="0" w:color="auto"/>
        <w:left w:val="none" w:sz="0" w:space="0" w:color="auto"/>
        <w:bottom w:val="none" w:sz="0" w:space="0" w:color="auto"/>
        <w:right w:val="none" w:sz="0" w:space="0" w:color="auto"/>
      </w:divBdr>
    </w:div>
    <w:div w:id="1672026260">
      <w:bodyDiv w:val="1"/>
      <w:marLeft w:val="0"/>
      <w:marRight w:val="0"/>
      <w:marTop w:val="0"/>
      <w:marBottom w:val="0"/>
      <w:divBdr>
        <w:top w:val="none" w:sz="0" w:space="0" w:color="auto"/>
        <w:left w:val="none" w:sz="0" w:space="0" w:color="auto"/>
        <w:bottom w:val="none" w:sz="0" w:space="0" w:color="auto"/>
        <w:right w:val="none" w:sz="0" w:space="0" w:color="auto"/>
      </w:divBdr>
    </w:div>
    <w:div w:id="1769035785">
      <w:bodyDiv w:val="1"/>
      <w:marLeft w:val="0"/>
      <w:marRight w:val="0"/>
      <w:marTop w:val="0"/>
      <w:marBottom w:val="0"/>
      <w:divBdr>
        <w:top w:val="none" w:sz="0" w:space="0" w:color="auto"/>
        <w:left w:val="none" w:sz="0" w:space="0" w:color="auto"/>
        <w:bottom w:val="none" w:sz="0" w:space="0" w:color="auto"/>
        <w:right w:val="none" w:sz="0" w:space="0" w:color="auto"/>
      </w:divBdr>
    </w:div>
    <w:div w:id="1816726078">
      <w:bodyDiv w:val="1"/>
      <w:marLeft w:val="0"/>
      <w:marRight w:val="0"/>
      <w:marTop w:val="0"/>
      <w:marBottom w:val="0"/>
      <w:divBdr>
        <w:top w:val="none" w:sz="0" w:space="0" w:color="auto"/>
        <w:left w:val="none" w:sz="0" w:space="0" w:color="auto"/>
        <w:bottom w:val="none" w:sz="0" w:space="0" w:color="auto"/>
        <w:right w:val="none" w:sz="0" w:space="0" w:color="auto"/>
      </w:divBdr>
    </w:div>
    <w:div w:id="1852262282">
      <w:bodyDiv w:val="1"/>
      <w:marLeft w:val="0"/>
      <w:marRight w:val="0"/>
      <w:marTop w:val="0"/>
      <w:marBottom w:val="0"/>
      <w:divBdr>
        <w:top w:val="none" w:sz="0" w:space="0" w:color="auto"/>
        <w:left w:val="none" w:sz="0" w:space="0" w:color="auto"/>
        <w:bottom w:val="none" w:sz="0" w:space="0" w:color="auto"/>
        <w:right w:val="none" w:sz="0" w:space="0" w:color="auto"/>
      </w:divBdr>
    </w:div>
    <w:div w:id="1872642409">
      <w:bodyDiv w:val="1"/>
      <w:marLeft w:val="0"/>
      <w:marRight w:val="0"/>
      <w:marTop w:val="0"/>
      <w:marBottom w:val="0"/>
      <w:divBdr>
        <w:top w:val="none" w:sz="0" w:space="0" w:color="auto"/>
        <w:left w:val="none" w:sz="0" w:space="0" w:color="auto"/>
        <w:bottom w:val="none" w:sz="0" w:space="0" w:color="auto"/>
        <w:right w:val="none" w:sz="0" w:space="0" w:color="auto"/>
      </w:divBdr>
    </w:div>
    <w:div w:id="1892885893">
      <w:bodyDiv w:val="1"/>
      <w:marLeft w:val="0"/>
      <w:marRight w:val="0"/>
      <w:marTop w:val="0"/>
      <w:marBottom w:val="0"/>
      <w:divBdr>
        <w:top w:val="none" w:sz="0" w:space="0" w:color="auto"/>
        <w:left w:val="none" w:sz="0" w:space="0" w:color="auto"/>
        <w:bottom w:val="none" w:sz="0" w:space="0" w:color="auto"/>
        <w:right w:val="none" w:sz="0" w:space="0" w:color="auto"/>
      </w:divBdr>
    </w:div>
    <w:div w:id="1907372679">
      <w:bodyDiv w:val="1"/>
      <w:marLeft w:val="0"/>
      <w:marRight w:val="0"/>
      <w:marTop w:val="0"/>
      <w:marBottom w:val="0"/>
      <w:divBdr>
        <w:top w:val="none" w:sz="0" w:space="0" w:color="auto"/>
        <w:left w:val="none" w:sz="0" w:space="0" w:color="auto"/>
        <w:bottom w:val="none" w:sz="0" w:space="0" w:color="auto"/>
        <w:right w:val="none" w:sz="0" w:space="0" w:color="auto"/>
      </w:divBdr>
    </w:div>
    <w:div w:id="1990674107">
      <w:bodyDiv w:val="1"/>
      <w:marLeft w:val="0"/>
      <w:marRight w:val="0"/>
      <w:marTop w:val="0"/>
      <w:marBottom w:val="0"/>
      <w:divBdr>
        <w:top w:val="none" w:sz="0" w:space="0" w:color="auto"/>
        <w:left w:val="none" w:sz="0" w:space="0" w:color="auto"/>
        <w:bottom w:val="none" w:sz="0" w:space="0" w:color="auto"/>
        <w:right w:val="none" w:sz="0" w:space="0" w:color="auto"/>
      </w:divBdr>
    </w:div>
    <w:div w:id="21401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tenriangka0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OEC14</b:Tag>
    <b:SourceType>JournalArticle</b:SourceType>
    <b:Guid>{F2D22AFC-BA33-43F4-842F-ADCC3363C41D}</b:Guid>
    <b:Author>
      <b:Author>
        <b:NameList>
          <b:Person>
            <b:Last>OECD</b:Last>
          </b:Person>
        </b:NameList>
      </b:Author>
    </b:Author>
    <b:Title>PISA 2012 Results in Focus</b:Title>
    <b:Year>2014</b:Year>
    <b:Pages>5</b:Pages>
    <b:RefOrder>1</b:RefOrder>
  </b:Source>
  <b:Source>
    <b:Tag>Mau00</b:Tag>
    <b:SourceType>Book</b:SourceType>
    <b:Guid>{CF4CE9A9-31D4-4A70-BD70-9F05886E73DA}</b:Guid>
    <b:LCID>id-ID</b:LCID>
    <b:Author>
      <b:Author>
        <b:NameList>
          <b:Person>
            <b:Last>Burke</b:Last>
            <b:First>Maurice</b:First>
            <b:Middle>J.</b:Middle>
          </b:Person>
          <b:Person>
            <b:Last>Curcio</b:Last>
            <b:First>Frances</b:First>
            <b:Middle>R.</b:Middle>
          </b:Person>
        </b:NameList>
      </b:Author>
    </b:Author>
    <b:Title>Learning Mathematics for A New Century</b:Title>
    <b:Year>2000</b:Year>
    <b:Publisher>The National Council of The Teachers Of Mathematics, Inc</b:Publisher>
    <b:RefOrder>2</b:RefOrder>
  </b:Source>
  <b:Source>
    <b:Tag>Oem01</b:Tag>
    <b:SourceType>Book</b:SourceType>
    <b:Guid>{311974CA-1D33-48C7-946A-5C453B595BC2}</b:Guid>
    <b:Author>
      <b:Author>
        <b:NameList>
          <b:Person>
            <b:Last>Hamalik</b:Last>
            <b:First>Oemar</b:First>
          </b:Person>
        </b:NameList>
      </b:Author>
    </b:Author>
    <b:Title>Proses Belajar Mengajar</b:Title>
    <b:Year>2001</b:Year>
    <b:City>Jakarta</b:City>
    <b:Publisher>PT Bumi Aksara</b:Publisher>
    <b:RefOrder>3</b:RefOrder>
  </b:Source>
  <b:Source>
    <b:Tag>Yoy11</b:Tag>
    <b:SourceType>Book</b:SourceType>
    <b:Guid>{B6139C8C-A1E8-427A-BF0F-619DCEA83852}</b:Guid>
    <b:Author>
      <b:Author>
        <b:NameList>
          <b:Person>
            <b:Last>Irianto</b:Last>
            <b:First>Yoyon</b:First>
            <b:Middle>Bahtiar</b:Middle>
          </b:Person>
        </b:NameList>
      </b:Author>
    </b:Author>
    <b:Title>Kebijakan Pembaruan Pendidikan: Konsep, Teori, dan Model</b:Title>
    <b:Year>2011</b:Year>
    <b:City>Jakarta</b:City>
    <b:Publisher>PT RajaGrafindo Persada</b:Publisher>
    <b:RefOrder>4</b:RefOrder>
  </b:Source>
</b:Sources>
</file>

<file path=customXml/itemProps1.xml><?xml version="1.0" encoding="utf-8"?>
<ds:datastoreItem xmlns:ds="http://schemas.openxmlformats.org/officeDocument/2006/customXml" ds:itemID="{6224A005-CC43-42DD-9BD3-BE54216D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risnawati yunus</dc:creator>
  <cp:keywords/>
  <dc:description/>
  <cp:lastModifiedBy>risnawati yunus</cp:lastModifiedBy>
  <cp:revision>10</cp:revision>
  <cp:lastPrinted>2017-01-06T01:12:00Z</cp:lastPrinted>
  <dcterms:created xsi:type="dcterms:W3CDTF">2017-01-05T04:40:00Z</dcterms:created>
  <dcterms:modified xsi:type="dcterms:W3CDTF">2017-01-06T01:19:00Z</dcterms:modified>
</cp:coreProperties>
</file>