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F8" w:rsidRPr="003B2CF8" w:rsidRDefault="003B2CF8" w:rsidP="003B2CF8">
      <w:pPr>
        <w:jc w:val="both"/>
        <w:rPr>
          <w:rFonts w:ascii="Arial" w:hAnsi="Arial" w:cs="Arial"/>
          <w:sz w:val="32"/>
          <w:szCs w:val="18"/>
          <w:lang w:val="fr-FR"/>
        </w:rPr>
      </w:pPr>
      <w:proofErr w:type="spellStart"/>
      <w:r w:rsidRPr="003B2CF8">
        <w:rPr>
          <w:rFonts w:ascii="Arial" w:hAnsi="Arial" w:cs="Arial"/>
          <w:sz w:val="32"/>
          <w:szCs w:val="18"/>
          <w:lang w:val="fr-FR"/>
        </w:rPr>
        <w:t>Analisis</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Keterampilan</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Berpikir</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Kritis</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Calon</w:t>
      </w:r>
      <w:proofErr w:type="spellEnd"/>
      <w:r w:rsidRPr="003B2CF8">
        <w:rPr>
          <w:rFonts w:ascii="Arial" w:hAnsi="Arial" w:cs="Arial"/>
          <w:sz w:val="32"/>
          <w:szCs w:val="18"/>
          <w:lang w:val="fr-FR"/>
        </w:rPr>
        <w:t xml:space="preserve"> Guru IPA </w:t>
      </w:r>
      <w:proofErr w:type="spellStart"/>
      <w:r w:rsidRPr="003B2CF8">
        <w:rPr>
          <w:rFonts w:ascii="Arial" w:hAnsi="Arial" w:cs="Arial"/>
          <w:sz w:val="32"/>
          <w:szCs w:val="18"/>
          <w:lang w:val="fr-FR"/>
        </w:rPr>
        <w:t>pada</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Materi</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Zat</w:t>
      </w:r>
      <w:proofErr w:type="spellEnd"/>
      <w:r w:rsidRPr="003B2CF8">
        <w:rPr>
          <w:rFonts w:ascii="Arial" w:hAnsi="Arial" w:cs="Arial"/>
          <w:sz w:val="32"/>
          <w:szCs w:val="18"/>
          <w:lang w:val="fr-FR"/>
        </w:rPr>
        <w:t xml:space="preserve"> dan </w:t>
      </w:r>
      <w:proofErr w:type="spellStart"/>
      <w:r w:rsidRPr="003B2CF8">
        <w:rPr>
          <w:rFonts w:ascii="Arial" w:hAnsi="Arial" w:cs="Arial"/>
          <w:sz w:val="32"/>
          <w:szCs w:val="18"/>
          <w:lang w:val="fr-FR"/>
        </w:rPr>
        <w:t>Energi</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Melalui</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Pembelajaran</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Berbasis</w:t>
      </w:r>
      <w:proofErr w:type="spellEnd"/>
      <w:r w:rsidRPr="003B2CF8">
        <w:rPr>
          <w:rFonts w:ascii="Arial" w:hAnsi="Arial" w:cs="Arial"/>
          <w:sz w:val="32"/>
          <w:szCs w:val="18"/>
          <w:lang w:val="fr-FR"/>
        </w:rPr>
        <w:t xml:space="preserve"> </w:t>
      </w:r>
      <w:proofErr w:type="spellStart"/>
      <w:r w:rsidRPr="003B2CF8">
        <w:rPr>
          <w:rFonts w:ascii="Arial" w:hAnsi="Arial" w:cs="Arial"/>
          <w:sz w:val="32"/>
          <w:szCs w:val="18"/>
          <w:lang w:val="fr-FR"/>
        </w:rPr>
        <w:t>Portofolio</w:t>
      </w:r>
      <w:proofErr w:type="spellEnd"/>
    </w:p>
    <w:p w:rsidR="003B2CF8" w:rsidRPr="007019D4" w:rsidRDefault="003B2CF8" w:rsidP="003B2CF8">
      <w:pPr>
        <w:jc w:val="both"/>
        <w:rPr>
          <w:rFonts w:ascii="Arial" w:hAnsi="Arial" w:cs="Arial"/>
          <w:sz w:val="30"/>
        </w:rPr>
      </w:pPr>
      <w:r w:rsidRPr="007019D4">
        <w:rPr>
          <w:rFonts w:ascii="Arial" w:hAnsi="Arial" w:cs="Arial"/>
          <w:sz w:val="30"/>
        </w:rPr>
        <w:t xml:space="preserve">Abstract. The aim of study is to determine the level of critical thinking skills in materials science teacher candidate substances and energy. The method used a one-shot case study. The research found that (1) the average score of critical thinking skills prospective science teachers matter and energy on the material included in the medium category, (2) the average score of critical thinking skills in materials science teacher candidate substance and its form is included in the medium category , the material included in the category of low heat , and heat transfer material is low, and (3) at the material substance and its form: the average score interpretation and evaluation indicators included in the medium category; indicator analysis and inference in the high category. In the heat of the material: the average score indicator interpretation and analysis included in the low category, and the inference indicators in the high category and evaluation indicators included in the medium category. On the matter of heat transfer: the average score of the indicators included in the category of high- inference, evaluation indicators included in the medium category and indicator interpretation and analysis included in the low category. Based on these findings concluded that through the implementation of portfolio-based learning model critical thinking skills teacher candidates in the material substance and energy are included in the category of medium and some indicators still require critical thinking skills and comprehensive training on an ongoing basis. </w:t>
      </w:r>
    </w:p>
    <w:p w:rsidR="003B2CF8" w:rsidRPr="007019D4" w:rsidRDefault="003B2CF8" w:rsidP="003B2CF8">
      <w:pPr>
        <w:jc w:val="both"/>
        <w:rPr>
          <w:rStyle w:val="hps"/>
          <w:rFonts w:ascii="Arial" w:hAnsi="Arial" w:cs="Arial"/>
          <w:sz w:val="30"/>
        </w:rPr>
      </w:pPr>
      <w:r w:rsidRPr="007019D4">
        <w:rPr>
          <w:rStyle w:val="hps"/>
          <w:rFonts w:ascii="Arial" w:hAnsi="Arial" w:cs="Arial"/>
          <w:sz w:val="30"/>
        </w:rPr>
        <w:t>Keywords</w:t>
      </w:r>
      <w:r w:rsidRPr="007019D4">
        <w:rPr>
          <w:rFonts w:ascii="Arial" w:hAnsi="Arial" w:cs="Arial"/>
          <w:sz w:val="30"/>
        </w:rPr>
        <w:t xml:space="preserve">: </w:t>
      </w:r>
      <w:r w:rsidRPr="007019D4">
        <w:rPr>
          <w:rStyle w:val="hps"/>
          <w:rFonts w:ascii="Arial" w:hAnsi="Arial" w:cs="Arial"/>
          <w:sz w:val="30"/>
        </w:rPr>
        <w:t>Learning</w:t>
      </w:r>
      <w:r w:rsidRPr="007019D4">
        <w:rPr>
          <w:rFonts w:ascii="Arial" w:hAnsi="Arial" w:cs="Arial"/>
          <w:sz w:val="30"/>
        </w:rPr>
        <w:t xml:space="preserve"> </w:t>
      </w:r>
      <w:r w:rsidRPr="007019D4">
        <w:rPr>
          <w:rStyle w:val="hps"/>
          <w:rFonts w:ascii="Arial" w:hAnsi="Arial" w:cs="Arial"/>
          <w:sz w:val="30"/>
        </w:rPr>
        <w:t>physics-based</w:t>
      </w:r>
      <w:r w:rsidRPr="007019D4">
        <w:rPr>
          <w:rFonts w:ascii="Arial" w:hAnsi="Arial" w:cs="Arial"/>
          <w:sz w:val="30"/>
        </w:rPr>
        <w:t xml:space="preserve"> </w:t>
      </w:r>
      <w:r w:rsidRPr="007019D4">
        <w:rPr>
          <w:rStyle w:val="hps"/>
          <w:rFonts w:ascii="Arial" w:hAnsi="Arial" w:cs="Arial"/>
          <w:sz w:val="30"/>
        </w:rPr>
        <w:t>portfolio</w:t>
      </w:r>
      <w:r w:rsidRPr="007019D4">
        <w:rPr>
          <w:rFonts w:ascii="Arial" w:hAnsi="Arial" w:cs="Arial"/>
          <w:sz w:val="30"/>
        </w:rPr>
        <w:t xml:space="preserve">, </w:t>
      </w:r>
      <w:r w:rsidRPr="007019D4">
        <w:rPr>
          <w:rStyle w:val="hps"/>
          <w:rFonts w:ascii="Arial" w:hAnsi="Arial" w:cs="Arial"/>
          <w:sz w:val="30"/>
        </w:rPr>
        <w:t>critical thinking skills</w:t>
      </w:r>
    </w:p>
    <w:p w:rsidR="003B2CF8" w:rsidRPr="003B2CF8" w:rsidRDefault="003B2CF8" w:rsidP="003B2CF8">
      <w:pPr>
        <w:spacing w:before="120"/>
        <w:ind w:right="74"/>
        <w:rPr>
          <w:rFonts w:ascii="Arial" w:hAnsi="Arial" w:cs="Arial"/>
          <w:sz w:val="28"/>
          <w:szCs w:val="18"/>
        </w:rPr>
      </w:pPr>
      <w:r w:rsidRPr="003B2CF8">
        <w:rPr>
          <w:rFonts w:ascii="Arial" w:hAnsi="Arial" w:cs="Arial"/>
          <w:sz w:val="28"/>
          <w:szCs w:val="18"/>
          <w:lang w:val="id-ID"/>
        </w:rPr>
        <w:t>Jurnal</w:t>
      </w:r>
      <w:r w:rsidRPr="003B2CF8">
        <w:rPr>
          <w:rFonts w:ascii="Arial" w:hAnsi="Arial" w:cs="Arial"/>
          <w:b/>
          <w:sz w:val="28"/>
          <w:szCs w:val="18"/>
          <w:lang w:val="id-ID"/>
        </w:rPr>
        <w:t xml:space="preserve"> </w:t>
      </w:r>
      <w:proofErr w:type="spellStart"/>
      <w:r w:rsidRPr="003B2CF8">
        <w:rPr>
          <w:rFonts w:ascii="Arial" w:hAnsi="Arial" w:cs="Arial"/>
          <w:sz w:val="28"/>
          <w:szCs w:val="18"/>
        </w:rPr>
        <w:t>tidak</w:t>
      </w:r>
      <w:proofErr w:type="spellEnd"/>
      <w:r w:rsidRPr="003B2CF8">
        <w:rPr>
          <w:rFonts w:ascii="Arial" w:hAnsi="Arial" w:cs="Arial"/>
          <w:sz w:val="28"/>
          <w:szCs w:val="18"/>
        </w:rPr>
        <w:t xml:space="preserve"> </w:t>
      </w:r>
      <w:proofErr w:type="spellStart"/>
      <w:r w:rsidRPr="003B2CF8">
        <w:rPr>
          <w:rFonts w:ascii="Arial" w:hAnsi="Arial" w:cs="Arial"/>
          <w:sz w:val="28"/>
          <w:szCs w:val="18"/>
        </w:rPr>
        <w:t>terakreditasi</w:t>
      </w:r>
      <w:proofErr w:type="spellEnd"/>
      <w:r w:rsidRPr="003B2CF8">
        <w:rPr>
          <w:rFonts w:ascii="Arial" w:hAnsi="Arial" w:cs="Arial"/>
          <w:sz w:val="28"/>
          <w:szCs w:val="18"/>
        </w:rPr>
        <w:t>: JURNAL PENDIDIKAN MIPA</w:t>
      </w:r>
      <w:r w:rsidRPr="003B2CF8">
        <w:rPr>
          <w:rFonts w:ascii="Arial" w:hAnsi="Arial" w:cs="Arial"/>
          <w:sz w:val="28"/>
          <w:szCs w:val="18"/>
          <w:lang w:val="id-ID"/>
        </w:rPr>
        <w:t xml:space="preserve">, </w:t>
      </w:r>
      <w:proofErr w:type="spellStart"/>
      <w:r w:rsidRPr="003B2CF8">
        <w:rPr>
          <w:rFonts w:ascii="Arial" w:hAnsi="Arial" w:cs="Arial"/>
          <w:sz w:val="28"/>
          <w:szCs w:val="18"/>
        </w:rPr>
        <w:t>Vol</w:t>
      </w:r>
      <w:proofErr w:type="spellEnd"/>
      <w:r w:rsidRPr="003B2CF8">
        <w:rPr>
          <w:rFonts w:ascii="Arial" w:hAnsi="Arial" w:cs="Arial"/>
          <w:sz w:val="28"/>
          <w:szCs w:val="18"/>
          <w:lang w:val="id-ID"/>
        </w:rPr>
        <w:t xml:space="preserve">. </w:t>
      </w:r>
      <w:r w:rsidRPr="003B2CF8">
        <w:rPr>
          <w:rFonts w:ascii="Arial" w:hAnsi="Arial" w:cs="Arial"/>
          <w:sz w:val="28"/>
          <w:szCs w:val="18"/>
        </w:rPr>
        <w:t>15</w:t>
      </w:r>
      <w:r w:rsidRPr="003B2CF8">
        <w:rPr>
          <w:rFonts w:ascii="Arial" w:hAnsi="Arial" w:cs="Arial"/>
          <w:sz w:val="28"/>
          <w:szCs w:val="18"/>
          <w:lang w:val="id-ID"/>
        </w:rPr>
        <w:t xml:space="preserve">, No. </w:t>
      </w:r>
      <w:r w:rsidRPr="003B2CF8">
        <w:rPr>
          <w:rFonts w:ascii="Arial" w:hAnsi="Arial" w:cs="Arial"/>
          <w:sz w:val="28"/>
          <w:szCs w:val="18"/>
        </w:rPr>
        <w:t>1</w:t>
      </w:r>
      <w:r w:rsidRPr="003B2CF8">
        <w:rPr>
          <w:rFonts w:ascii="Arial" w:hAnsi="Arial" w:cs="Arial"/>
          <w:sz w:val="28"/>
          <w:szCs w:val="18"/>
          <w:lang w:val="id-ID"/>
        </w:rPr>
        <w:t xml:space="preserve">, </w:t>
      </w:r>
      <w:r w:rsidRPr="003B2CF8">
        <w:rPr>
          <w:rFonts w:ascii="Arial" w:hAnsi="Arial" w:cs="Arial"/>
          <w:sz w:val="28"/>
          <w:szCs w:val="18"/>
        </w:rPr>
        <w:t>April</w:t>
      </w:r>
      <w:r w:rsidRPr="003B2CF8">
        <w:rPr>
          <w:rFonts w:ascii="Arial" w:hAnsi="Arial" w:cs="Arial"/>
          <w:sz w:val="28"/>
          <w:szCs w:val="18"/>
          <w:lang w:val="id-ID"/>
        </w:rPr>
        <w:t xml:space="preserve"> 20</w:t>
      </w:r>
      <w:r w:rsidRPr="003B2CF8">
        <w:rPr>
          <w:rFonts w:ascii="Arial" w:hAnsi="Arial" w:cs="Arial"/>
          <w:sz w:val="28"/>
          <w:szCs w:val="18"/>
        </w:rPr>
        <w:t>14</w:t>
      </w:r>
      <w:proofErr w:type="gramStart"/>
      <w:r w:rsidRPr="003B2CF8">
        <w:rPr>
          <w:rFonts w:ascii="Arial" w:hAnsi="Arial" w:cs="Arial"/>
          <w:sz w:val="28"/>
          <w:szCs w:val="18"/>
          <w:lang w:val="id-ID"/>
        </w:rPr>
        <w:t>,  halaman</w:t>
      </w:r>
      <w:proofErr w:type="gramEnd"/>
      <w:r w:rsidRPr="003B2CF8">
        <w:rPr>
          <w:rFonts w:ascii="Arial" w:hAnsi="Arial" w:cs="Arial"/>
          <w:sz w:val="28"/>
          <w:szCs w:val="18"/>
          <w:lang w:val="id-ID"/>
        </w:rPr>
        <w:t xml:space="preserve"> </w:t>
      </w:r>
      <w:r w:rsidRPr="003B2CF8">
        <w:rPr>
          <w:rFonts w:ascii="Arial" w:hAnsi="Arial" w:cs="Arial"/>
          <w:sz w:val="28"/>
          <w:szCs w:val="18"/>
        </w:rPr>
        <w:t>53</w:t>
      </w:r>
      <w:r w:rsidRPr="003B2CF8">
        <w:rPr>
          <w:rFonts w:ascii="Arial" w:hAnsi="Arial" w:cs="Arial"/>
          <w:sz w:val="28"/>
          <w:szCs w:val="18"/>
          <w:lang w:val="id-ID"/>
        </w:rPr>
        <w:t>-</w:t>
      </w:r>
      <w:r w:rsidRPr="003B2CF8">
        <w:rPr>
          <w:rFonts w:ascii="Arial" w:hAnsi="Arial" w:cs="Arial"/>
          <w:sz w:val="28"/>
          <w:szCs w:val="18"/>
        </w:rPr>
        <w:t>58</w:t>
      </w:r>
      <w:r w:rsidRPr="003B2CF8">
        <w:rPr>
          <w:rFonts w:ascii="Arial" w:hAnsi="Arial" w:cs="Arial"/>
          <w:sz w:val="28"/>
          <w:szCs w:val="18"/>
          <w:lang w:val="id-ID"/>
        </w:rPr>
        <w:t>, ISSN 1</w:t>
      </w:r>
      <w:r w:rsidRPr="003B2CF8">
        <w:rPr>
          <w:rFonts w:ascii="Arial" w:hAnsi="Arial" w:cs="Arial"/>
          <w:sz w:val="28"/>
          <w:szCs w:val="18"/>
        </w:rPr>
        <w:t>411</w:t>
      </w:r>
      <w:r w:rsidRPr="003B2CF8">
        <w:rPr>
          <w:rFonts w:ascii="Arial" w:hAnsi="Arial" w:cs="Arial"/>
          <w:sz w:val="28"/>
          <w:szCs w:val="18"/>
          <w:lang w:val="id-ID"/>
        </w:rPr>
        <w:t>-</w:t>
      </w:r>
      <w:r w:rsidRPr="003B2CF8">
        <w:rPr>
          <w:rFonts w:ascii="Arial" w:hAnsi="Arial" w:cs="Arial"/>
          <w:sz w:val="28"/>
          <w:szCs w:val="18"/>
        </w:rPr>
        <w:t>253.</w:t>
      </w:r>
    </w:p>
    <w:p w:rsidR="00EE3BBA" w:rsidRDefault="00EE3BBA" w:rsidP="00EE3BBA">
      <w:pPr>
        <w:rPr>
          <w:sz w:val="46"/>
        </w:rPr>
      </w:pPr>
    </w:p>
    <w:p w:rsidR="00C86D39" w:rsidRDefault="00C86D39" w:rsidP="00C86D39">
      <w:pPr>
        <w:rPr>
          <w:rFonts w:ascii="Arial" w:hAnsi="Arial" w:cs="Arial"/>
          <w:sz w:val="28"/>
          <w:szCs w:val="18"/>
        </w:rPr>
      </w:pPr>
    </w:p>
    <w:p w:rsidR="0096367B" w:rsidRDefault="0096367B"/>
    <w:sectPr w:rsidR="0096367B" w:rsidSect="000F3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24C"/>
    <w:multiLevelType w:val="hybridMultilevel"/>
    <w:tmpl w:val="0C76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86D39"/>
    <w:rsid w:val="0004197D"/>
    <w:rsid w:val="000F35BC"/>
    <w:rsid w:val="001D723B"/>
    <w:rsid w:val="003B2CF8"/>
    <w:rsid w:val="008D5683"/>
    <w:rsid w:val="0096367B"/>
    <w:rsid w:val="00C86D39"/>
    <w:rsid w:val="00DD7719"/>
    <w:rsid w:val="00EE3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39"/>
    <w:pPr>
      <w:ind w:left="720"/>
      <w:contextualSpacing/>
    </w:pPr>
  </w:style>
  <w:style w:type="character" w:customStyle="1" w:styleId="hps">
    <w:name w:val="hps"/>
    <w:basedOn w:val="DefaultParagraphFont"/>
    <w:rsid w:val="003B2C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1598</Characters>
  <Application>Microsoft Office Word</Application>
  <DocSecurity>0</DocSecurity>
  <Lines>13</Lines>
  <Paragraphs>3</Paragraphs>
  <ScaleCrop>false</ScaleCrop>
  <Company>Toshiba</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2017-11-06T08:47:00Z</dcterms:created>
  <dcterms:modified xsi:type="dcterms:W3CDTF">2017-11-10T00:52:00Z</dcterms:modified>
</cp:coreProperties>
</file>