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55"/>
      </w:tblGrid>
      <w:tr w:rsidR="0087226A" w:rsidRPr="003A4744" w:rsidTr="00583D7D">
        <w:tc>
          <w:tcPr>
            <w:tcW w:w="1701" w:type="dxa"/>
          </w:tcPr>
          <w:p w:rsidR="0087226A" w:rsidRPr="003A4744" w:rsidRDefault="00583D7D" w:rsidP="003A4744">
            <w:pPr>
              <w:tabs>
                <w:tab w:val="left" w:pos="1132"/>
              </w:tabs>
              <w:spacing w:line="360" w:lineRule="auto"/>
              <w:rPr>
                <w:sz w:val="24"/>
                <w:szCs w:val="24"/>
              </w:rPr>
            </w:pPr>
            <w:r>
              <w:rPr>
                <w:sz w:val="24"/>
                <w:szCs w:val="24"/>
              </w:rPr>
              <w:t>Proceeding</w:t>
            </w:r>
          </w:p>
        </w:tc>
        <w:tc>
          <w:tcPr>
            <w:tcW w:w="7655" w:type="dxa"/>
          </w:tcPr>
          <w:p w:rsidR="0087226A" w:rsidRPr="003A4744" w:rsidRDefault="009E38C5" w:rsidP="009E38C5">
            <w:pPr>
              <w:spacing w:line="360" w:lineRule="auto"/>
              <w:ind w:left="176" w:hanging="176"/>
              <w:rPr>
                <w:sz w:val="24"/>
                <w:szCs w:val="24"/>
              </w:rPr>
            </w:pPr>
            <w:r>
              <w:rPr>
                <w:sz w:val="24"/>
                <w:szCs w:val="24"/>
              </w:rPr>
              <w:t>: Optimalisasi Hasil-Hasil Penelitian Dalam Menunjang Pembangunan Berkelanjutan</w:t>
            </w:r>
          </w:p>
        </w:tc>
      </w:tr>
      <w:tr w:rsidR="0087226A" w:rsidRPr="003A4744" w:rsidTr="00583D7D">
        <w:tc>
          <w:tcPr>
            <w:tcW w:w="1701" w:type="dxa"/>
          </w:tcPr>
          <w:p w:rsidR="0087226A" w:rsidRPr="003A4744" w:rsidRDefault="009E38C5" w:rsidP="003A4744">
            <w:pPr>
              <w:spacing w:line="360" w:lineRule="auto"/>
              <w:rPr>
                <w:sz w:val="24"/>
                <w:szCs w:val="24"/>
              </w:rPr>
            </w:pPr>
            <w:r>
              <w:rPr>
                <w:sz w:val="24"/>
                <w:szCs w:val="24"/>
              </w:rPr>
              <w:t>ISS</w:t>
            </w:r>
            <w:r w:rsidR="00583D7D">
              <w:rPr>
                <w:sz w:val="24"/>
                <w:szCs w:val="24"/>
              </w:rPr>
              <w:t>N</w:t>
            </w:r>
          </w:p>
        </w:tc>
        <w:tc>
          <w:tcPr>
            <w:tcW w:w="7655" w:type="dxa"/>
          </w:tcPr>
          <w:p w:rsidR="0087226A" w:rsidRPr="003A4744" w:rsidRDefault="009E38C5" w:rsidP="00EF5D86">
            <w:pPr>
              <w:spacing w:line="360" w:lineRule="auto"/>
              <w:ind w:left="176" w:hanging="176"/>
              <w:rPr>
                <w:sz w:val="24"/>
                <w:szCs w:val="24"/>
              </w:rPr>
            </w:pPr>
            <w:r>
              <w:rPr>
                <w:sz w:val="24"/>
                <w:szCs w:val="24"/>
              </w:rPr>
              <w:t>: 2460-1332</w:t>
            </w:r>
          </w:p>
        </w:tc>
      </w:tr>
      <w:tr w:rsidR="00BA2AE0" w:rsidRPr="003A4744" w:rsidTr="00583D7D">
        <w:tc>
          <w:tcPr>
            <w:tcW w:w="1701" w:type="dxa"/>
          </w:tcPr>
          <w:p w:rsidR="00BA2AE0" w:rsidRPr="003A4744" w:rsidRDefault="00737494" w:rsidP="007E728B">
            <w:pPr>
              <w:spacing w:line="360" w:lineRule="auto"/>
              <w:rPr>
                <w:sz w:val="24"/>
                <w:szCs w:val="24"/>
              </w:rPr>
            </w:pPr>
            <w:r>
              <w:rPr>
                <w:sz w:val="24"/>
                <w:szCs w:val="24"/>
              </w:rPr>
              <w:t>Tanggal</w:t>
            </w:r>
          </w:p>
        </w:tc>
        <w:tc>
          <w:tcPr>
            <w:tcW w:w="7655" w:type="dxa"/>
          </w:tcPr>
          <w:p w:rsidR="00BA2AE0" w:rsidRPr="003A4744" w:rsidRDefault="009E38C5" w:rsidP="007E728B">
            <w:pPr>
              <w:spacing w:line="360" w:lineRule="auto"/>
              <w:ind w:left="176" w:hanging="176"/>
              <w:rPr>
                <w:sz w:val="24"/>
                <w:szCs w:val="24"/>
              </w:rPr>
            </w:pPr>
            <w:r>
              <w:rPr>
                <w:sz w:val="24"/>
                <w:szCs w:val="24"/>
              </w:rPr>
              <w:t>: 13 Juni 2015</w:t>
            </w:r>
          </w:p>
        </w:tc>
      </w:tr>
      <w:tr w:rsidR="00BA2AE0" w:rsidRPr="003A4744" w:rsidTr="00583D7D">
        <w:tc>
          <w:tcPr>
            <w:tcW w:w="1701" w:type="dxa"/>
          </w:tcPr>
          <w:p w:rsidR="00BA2AE0" w:rsidRPr="003A4744" w:rsidRDefault="00FB2B35" w:rsidP="00737494">
            <w:pPr>
              <w:rPr>
                <w:sz w:val="24"/>
                <w:szCs w:val="24"/>
              </w:rPr>
            </w:pPr>
            <w:r>
              <w:rPr>
                <w:sz w:val="24"/>
                <w:szCs w:val="24"/>
              </w:rPr>
              <w:t>Halaman</w:t>
            </w:r>
          </w:p>
        </w:tc>
        <w:tc>
          <w:tcPr>
            <w:tcW w:w="7655" w:type="dxa"/>
          </w:tcPr>
          <w:p w:rsidR="00BA2AE0" w:rsidRPr="003A4744" w:rsidRDefault="00821EC0" w:rsidP="00737494">
            <w:pPr>
              <w:ind w:left="176" w:hanging="176"/>
              <w:rPr>
                <w:sz w:val="24"/>
                <w:szCs w:val="24"/>
              </w:rPr>
            </w:pPr>
            <w:r>
              <w:rPr>
                <w:sz w:val="24"/>
                <w:szCs w:val="24"/>
              </w:rPr>
              <w:t xml:space="preserve">: </w:t>
            </w:r>
            <w:r w:rsidR="009E38C5">
              <w:rPr>
                <w:sz w:val="24"/>
                <w:szCs w:val="24"/>
              </w:rPr>
              <w:t>334-337</w:t>
            </w:r>
          </w:p>
        </w:tc>
      </w:tr>
      <w:tr w:rsidR="00BA2AE0" w:rsidRPr="003A4744" w:rsidTr="00583D7D">
        <w:tc>
          <w:tcPr>
            <w:tcW w:w="1701" w:type="dxa"/>
          </w:tcPr>
          <w:p w:rsidR="00BA2AE0" w:rsidRDefault="00FB2B35" w:rsidP="007E728B">
            <w:pPr>
              <w:spacing w:line="360" w:lineRule="auto"/>
              <w:rPr>
                <w:sz w:val="24"/>
                <w:szCs w:val="24"/>
              </w:rPr>
            </w:pPr>
            <w:r>
              <w:rPr>
                <w:sz w:val="24"/>
                <w:szCs w:val="24"/>
              </w:rPr>
              <w:t>Judul Artikel</w:t>
            </w:r>
          </w:p>
        </w:tc>
        <w:tc>
          <w:tcPr>
            <w:tcW w:w="7655" w:type="dxa"/>
          </w:tcPr>
          <w:p w:rsidR="00BA2AE0" w:rsidRDefault="00FB2B35" w:rsidP="009E38C5">
            <w:pPr>
              <w:spacing w:line="360" w:lineRule="auto"/>
              <w:ind w:left="176" w:hanging="176"/>
              <w:rPr>
                <w:sz w:val="24"/>
                <w:szCs w:val="24"/>
              </w:rPr>
            </w:pPr>
            <w:r>
              <w:rPr>
                <w:sz w:val="24"/>
                <w:szCs w:val="24"/>
              </w:rPr>
              <w:t xml:space="preserve">: </w:t>
            </w:r>
            <w:r w:rsidR="009E38C5">
              <w:rPr>
                <w:sz w:val="24"/>
                <w:szCs w:val="24"/>
              </w:rPr>
              <w:t>Minat Siswa kelas XI SMAN 11 Makassar Terhadap Strategi Pembelajaran Berbasis Humor</w:t>
            </w:r>
          </w:p>
        </w:tc>
      </w:tr>
      <w:tr w:rsidR="00BA2AE0" w:rsidRPr="003A4744" w:rsidTr="00583D7D">
        <w:tc>
          <w:tcPr>
            <w:tcW w:w="1701" w:type="dxa"/>
          </w:tcPr>
          <w:p w:rsidR="00BA2AE0" w:rsidRDefault="00FB2B35" w:rsidP="003A4744">
            <w:pPr>
              <w:spacing w:line="360" w:lineRule="auto"/>
              <w:rPr>
                <w:sz w:val="24"/>
                <w:szCs w:val="24"/>
              </w:rPr>
            </w:pPr>
            <w:r>
              <w:rPr>
                <w:sz w:val="24"/>
                <w:szCs w:val="24"/>
              </w:rPr>
              <w:t>Penulis</w:t>
            </w:r>
          </w:p>
        </w:tc>
        <w:tc>
          <w:tcPr>
            <w:tcW w:w="7655" w:type="dxa"/>
          </w:tcPr>
          <w:p w:rsidR="00BA2AE0" w:rsidRDefault="009E38C5" w:rsidP="00EF5D86">
            <w:pPr>
              <w:spacing w:line="360" w:lineRule="auto"/>
              <w:ind w:left="176" w:hanging="176"/>
              <w:rPr>
                <w:sz w:val="24"/>
                <w:szCs w:val="24"/>
              </w:rPr>
            </w:pPr>
            <w:r>
              <w:rPr>
                <w:sz w:val="24"/>
                <w:szCs w:val="24"/>
              </w:rPr>
              <w:t>: Sitti Saenab, Nurhayati, Hamka L</w:t>
            </w:r>
          </w:p>
        </w:tc>
      </w:tr>
      <w:tr w:rsidR="00BA2AE0" w:rsidRPr="003A4744" w:rsidTr="00583D7D">
        <w:tc>
          <w:tcPr>
            <w:tcW w:w="1701" w:type="dxa"/>
          </w:tcPr>
          <w:p w:rsidR="00BA2AE0" w:rsidRDefault="00FB2B35" w:rsidP="003A4744">
            <w:pPr>
              <w:spacing w:line="360" w:lineRule="auto"/>
              <w:rPr>
                <w:sz w:val="24"/>
                <w:szCs w:val="24"/>
              </w:rPr>
            </w:pPr>
            <w:r>
              <w:rPr>
                <w:sz w:val="24"/>
                <w:szCs w:val="24"/>
              </w:rPr>
              <w:t>Abstrak</w:t>
            </w:r>
          </w:p>
        </w:tc>
        <w:tc>
          <w:tcPr>
            <w:tcW w:w="7655" w:type="dxa"/>
          </w:tcPr>
          <w:p w:rsidR="00BA2AE0" w:rsidRPr="009E38C5" w:rsidRDefault="00FB2B35" w:rsidP="00EF5D86">
            <w:pPr>
              <w:spacing w:line="360" w:lineRule="auto"/>
              <w:ind w:left="176" w:hanging="176"/>
              <w:rPr>
                <w:sz w:val="24"/>
                <w:szCs w:val="24"/>
              </w:rPr>
            </w:pPr>
            <w:r>
              <w:rPr>
                <w:sz w:val="24"/>
                <w:szCs w:val="24"/>
              </w:rPr>
              <w:t xml:space="preserve">: </w:t>
            </w:r>
            <w:r w:rsidR="009E38C5">
              <w:rPr>
                <w:sz w:val="24"/>
                <w:szCs w:val="24"/>
              </w:rPr>
              <w:t>Penelitian ini bertujuan untuk mengetahui minat siswa kelas XI SMAN 11 Makassar terhadap strategi pembelajaran berbasis humor. Penelitian ini merupakan penelitian deskriptif dengan populasi seluruh siswa kelas XI SMAN 11 Makassar tahun ajaran 2014-2015 dan sampel siswa kelas XI IPA</w:t>
            </w:r>
            <w:r w:rsidR="009E38C5">
              <w:rPr>
                <w:sz w:val="24"/>
                <w:szCs w:val="24"/>
                <w:vertAlign w:val="subscript"/>
              </w:rPr>
              <w:t xml:space="preserve">2 </w:t>
            </w:r>
            <w:r w:rsidR="009E38C5">
              <w:rPr>
                <w:sz w:val="24"/>
                <w:szCs w:val="24"/>
              </w:rPr>
              <w:t>dan IPA</w:t>
            </w:r>
            <w:r w:rsidR="009E38C5">
              <w:rPr>
                <w:sz w:val="24"/>
                <w:szCs w:val="24"/>
                <w:vertAlign w:val="subscript"/>
              </w:rPr>
              <w:t xml:space="preserve">4 </w:t>
            </w:r>
            <w:r w:rsidR="009E38C5">
              <w:rPr>
                <w:sz w:val="24"/>
                <w:szCs w:val="24"/>
              </w:rPr>
              <w:t>yang seluruhnya berjumlah 54 orang. Teknik pengumpulan data dengan angket, wawancara, dan dokumentasi. Hasil penelitian menunjukkan bahwa minat siswa kelas XI SMAN 11 Makassar terhadap strategi pembelajaran berbasis humor sebagian besar berada pada kategori tinggi. Dengan prosentase, kategori siswa yang memiliki minat yang tinggi sebanyak 49 orang (81.75%) dan kategori siswa yang memiliki minat sedang sebanyak 5 orang (9.25%) dan kategori siswa yang memiliki minat rendah sebanyak 0 (0%).</w:t>
            </w:r>
          </w:p>
          <w:p w:rsidR="00FB2B35" w:rsidRDefault="00FB2B35" w:rsidP="00EF5D86">
            <w:pPr>
              <w:spacing w:line="360" w:lineRule="auto"/>
              <w:ind w:left="176" w:hanging="176"/>
              <w:rPr>
                <w:sz w:val="24"/>
                <w:szCs w:val="24"/>
              </w:rPr>
            </w:pPr>
          </w:p>
        </w:tc>
      </w:tr>
      <w:tr w:rsidR="00BA2AE0" w:rsidRPr="003A4744" w:rsidTr="00583D7D">
        <w:tc>
          <w:tcPr>
            <w:tcW w:w="1701" w:type="dxa"/>
          </w:tcPr>
          <w:p w:rsidR="00BA2AE0" w:rsidRPr="003A4744" w:rsidRDefault="005D3AB2" w:rsidP="003A4744">
            <w:pPr>
              <w:spacing w:line="360" w:lineRule="auto"/>
              <w:rPr>
                <w:sz w:val="24"/>
                <w:szCs w:val="24"/>
              </w:rPr>
            </w:pPr>
            <w:r>
              <w:rPr>
                <w:sz w:val="24"/>
                <w:szCs w:val="24"/>
              </w:rPr>
              <w:t>Kata Kunci</w:t>
            </w:r>
          </w:p>
        </w:tc>
        <w:tc>
          <w:tcPr>
            <w:tcW w:w="7655" w:type="dxa"/>
          </w:tcPr>
          <w:p w:rsidR="00BA2AE0" w:rsidRPr="003A4744" w:rsidRDefault="005D3AB2" w:rsidP="003A4744">
            <w:pPr>
              <w:spacing w:line="360" w:lineRule="auto"/>
              <w:rPr>
                <w:sz w:val="24"/>
                <w:szCs w:val="24"/>
              </w:rPr>
            </w:pPr>
            <w:r>
              <w:rPr>
                <w:sz w:val="24"/>
                <w:szCs w:val="24"/>
              </w:rPr>
              <w:t>: minat, pembelajaran menyenangkan, humor.</w:t>
            </w:r>
            <w:bookmarkStart w:id="0" w:name="_GoBack"/>
            <w:bookmarkEnd w:id="0"/>
          </w:p>
        </w:tc>
      </w:tr>
      <w:tr w:rsidR="00BA2AE0" w:rsidRPr="003A4744" w:rsidTr="00583D7D">
        <w:tc>
          <w:tcPr>
            <w:tcW w:w="1701" w:type="dxa"/>
          </w:tcPr>
          <w:p w:rsidR="00BA2AE0" w:rsidRPr="003A4744" w:rsidRDefault="00BA2AE0" w:rsidP="003A4744">
            <w:pPr>
              <w:spacing w:line="360" w:lineRule="auto"/>
              <w:rPr>
                <w:sz w:val="24"/>
                <w:szCs w:val="24"/>
              </w:rPr>
            </w:pPr>
          </w:p>
        </w:tc>
        <w:tc>
          <w:tcPr>
            <w:tcW w:w="7655" w:type="dxa"/>
          </w:tcPr>
          <w:p w:rsidR="00BA2AE0" w:rsidRPr="003A4744" w:rsidRDefault="00BA2AE0" w:rsidP="003A4744">
            <w:pPr>
              <w:spacing w:line="360" w:lineRule="auto"/>
              <w:rPr>
                <w:sz w:val="24"/>
                <w:szCs w:val="24"/>
              </w:rPr>
            </w:pPr>
          </w:p>
        </w:tc>
      </w:tr>
      <w:tr w:rsidR="00BA2AE0" w:rsidRPr="003A4744" w:rsidTr="00583D7D">
        <w:tc>
          <w:tcPr>
            <w:tcW w:w="1701" w:type="dxa"/>
          </w:tcPr>
          <w:p w:rsidR="00BA2AE0" w:rsidRPr="003A4744" w:rsidRDefault="00BA2AE0" w:rsidP="003A4744">
            <w:pPr>
              <w:spacing w:line="360" w:lineRule="auto"/>
              <w:rPr>
                <w:sz w:val="24"/>
                <w:szCs w:val="24"/>
              </w:rPr>
            </w:pPr>
          </w:p>
        </w:tc>
        <w:tc>
          <w:tcPr>
            <w:tcW w:w="7655" w:type="dxa"/>
          </w:tcPr>
          <w:p w:rsidR="00BA2AE0" w:rsidRPr="003A4744" w:rsidRDefault="00BA2AE0" w:rsidP="003A4744">
            <w:pPr>
              <w:spacing w:line="360" w:lineRule="auto"/>
              <w:rPr>
                <w:sz w:val="24"/>
                <w:szCs w:val="24"/>
              </w:rPr>
            </w:pPr>
          </w:p>
        </w:tc>
      </w:tr>
      <w:tr w:rsidR="00BA2AE0" w:rsidRPr="003A4744" w:rsidTr="00583D7D">
        <w:tc>
          <w:tcPr>
            <w:tcW w:w="1701" w:type="dxa"/>
          </w:tcPr>
          <w:p w:rsidR="00BA2AE0" w:rsidRPr="003A4744" w:rsidRDefault="00BA2AE0" w:rsidP="003A4744">
            <w:pPr>
              <w:spacing w:line="360" w:lineRule="auto"/>
              <w:rPr>
                <w:sz w:val="24"/>
                <w:szCs w:val="24"/>
              </w:rPr>
            </w:pPr>
          </w:p>
        </w:tc>
        <w:tc>
          <w:tcPr>
            <w:tcW w:w="7655" w:type="dxa"/>
          </w:tcPr>
          <w:p w:rsidR="00BA2AE0" w:rsidRPr="003A4744" w:rsidRDefault="00BA2AE0" w:rsidP="003A4744">
            <w:pPr>
              <w:spacing w:line="360" w:lineRule="auto"/>
              <w:rPr>
                <w:sz w:val="24"/>
                <w:szCs w:val="24"/>
              </w:rPr>
            </w:pPr>
          </w:p>
        </w:tc>
      </w:tr>
      <w:tr w:rsidR="00BA2AE0" w:rsidRPr="003A4744" w:rsidTr="00583D7D">
        <w:tc>
          <w:tcPr>
            <w:tcW w:w="9356" w:type="dxa"/>
            <w:gridSpan w:val="2"/>
          </w:tcPr>
          <w:p w:rsidR="00BA2AE0" w:rsidRPr="003A4744" w:rsidRDefault="00BA2AE0" w:rsidP="003A4744">
            <w:pPr>
              <w:spacing w:line="360" w:lineRule="auto"/>
              <w:rPr>
                <w:sz w:val="24"/>
                <w:szCs w:val="24"/>
              </w:rPr>
            </w:pPr>
          </w:p>
        </w:tc>
      </w:tr>
      <w:tr w:rsidR="00BA2AE0" w:rsidRPr="003A4744" w:rsidTr="00583D7D">
        <w:tc>
          <w:tcPr>
            <w:tcW w:w="9356" w:type="dxa"/>
            <w:gridSpan w:val="2"/>
          </w:tcPr>
          <w:p w:rsidR="00BA2AE0" w:rsidRPr="003A4744" w:rsidRDefault="00BA2AE0" w:rsidP="003A4744">
            <w:pPr>
              <w:spacing w:line="360" w:lineRule="auto"/>
              <w:rPr>
                <w:sz w:val="24"/>
                <w:szCs w:val="24"/>
              </w:rPr>
            </w:pPr>
          </w:p>
        </w:tc>
      </w:tr>
      <w:tr w:rsidR="00BA2AE0" w:rsidRPr="003A4744" w:rsidTr="00583D7D">
        <w:tc>
          <w:tcPr>
            <w:tcW w:w="9356" w:type="dxa"/>
            <w:gridSpan w:val="2"/>
          </w:tcPr>
          <w:p w:rsidR="00BA2AE0" w:rsidRPr="003A4744" w:rsidRDefault="00BA2AE0" w:rsidP="003A4744">
            <w:pPr>
              <w:spacing w:line="360" w:lineRule="auto"/>
              <w:rPr>
                <w:sz w:val="24"/>
                <w:szCs w:val="24"/>
              </w:rPr>
            </w:pPr>
          </w:p>
        </w:tc>
      </w:tr>
    </w:tbl>
    <w:p w:rsidR="0087226A" w:rsidRPr="003A4744" w:rsidRDefault="0087226A" w:rsidP="003A4744">
      <w:pPr>
        <w:spacing w:line="360" w:lineRule="auto"/>
        <w:ind w:left="567" w:hanging="567"/>
        <w:rPr>
          <w:sz w:val="24"/>
          <w:szCs w:val="24"/>
        </w:rPr>
      </w:pPr>
    </w:p>
    <w:p w:rsidR="0087226A" w:rsidRPr="003A4744" w:rsidRDefault="0087226A" w:rsidP="003A4744">
      <w:pPr>
        <w:spacing w:line="360" w:lineRule="auto"/>
        <w:ind w:left="567" w:hanging="567"/>
        <w:rPr>
          <w:sz w:val="24"/>
          <w:szCs w:val="24"/>
        </w:rPr>
      </w:pPr>
    </w:p>
    <w:p w:rsidR="0087226A" w:rsidRPr="003A4744" w:rsidRDefault="0087226A" w:rsidP="003A4744">
      <w:pPr>
        <w:spacing w:line="360" w:lineRule="auto"/>
        <w:rPr>
          <w:sz w:val="24"/>
          <w:szCs w:val="24"/>
        </w:rPr>
      </w:pPr>
    </w:p>
    <w:p w:rsidR="0087226A" w:rsidRPr="003A4744" w:rsidRDefault="0087226A" w:rsidP="003A4744">
      <w:pPr>
        <w:spacing w:line="360" w:lineRule="auto"/>
        <w:rPr>
          <w:sz w:val="24"/>
          <w:szCs w:val="24"/>
        </w:rPr>
      </w:pPr>
    </w:p>
    <w:p w:rsidR="00BE2A9C" w:rsidRPr="003A4744" w:rsidRDefault="00BE2A9C" w:rsidP="003A4744">
      <w:pPr>
        <w:spacing w:line="360" w:lineRule="auto"/>
        <w:rPr>
          <w:sz w:val="24"/>
          <w:szCs w:val="24"/>
        </w:rPr>
      </w:pPr>
    </w:p>
    <w:p w:rsidR="003A4744" w:rsidRPr="003A4744" w:rsidRDefault="003A4744">
      <w:pPr>
        <w:spacing w:line="360" w:lineRule="auto"/>
        <w:rPr>
          <w:sz w:val="24"/>
          <w:szCs w:val="24"/>
        </w:rPr>
      </w:pPr>
    </w:p>
    <w:sectPr w:rsidR="003A4744" w:rsidRPr="003A4744" w:rsidSect="00BE2A9C">
      <w:pgSz w:w="11907" w:h="16840" w:code="9"/>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415"/>
    <w:rsid w:val="0003693D"/>
    <w:rsid w:val="002020B1"/>
    <w:rsid w:val="002673E3"/>
    <w:rsid w:val="003867EF"/>
    <w:rsid w:val="0039245C"/>
    <w:rsid w:val="003A4744"/>
    <w:rsid w:val="003F598E"/>
    <w:rsid w:val="00583D7D"/>
    <w:rsid w:val="005D3AB2"/>
    <w:rsid w:val="00621BFE"/>
    <w:rsid w:val="00737494"/>
    <w:rsid w:val="00821EC0"/>
    <w:rsid w:val="00863699"/>
    <w:rsid w:val="0087226A"/>
    <w:rsid w:val="00990A03"/>
    <w:rsid w:val="009E38C5"/>
    <w:rsid w:val="00B95D8E"/>
    <w:rsid w:val="00BA2AE0"/>
    <w:rsid w:val="00BE2A9C"/>
    <w:rsid w:val="00C134AF"/>
    <w:rsid w:val="00D16415"/>
    <w:rsid w:val="00ED4138"/>
    <w:rsid w:val="00EF5D86"/>
    <w:rsid w:val="00FB2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2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2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2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2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NURHAYATI</dc:creator>
  <cp:lastModifiedBy>NURHAYATI</cp:lastModifiedBy>
  <cp:revision>4</cp:revision>
  <dcterms:created xsi:type="dcterms:W3CDTF">2017-11-04T04:47:00Z</dcterms:created>
  <dcterms:modified xsi:type="dcterms:W3CDTF">2017-11-04T04:55:00Z</dcterms:modified>
</cp:coreProperties>
</file>