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02"/>
      </w:tblGrid>
      <w:tr w:rsidR="002A392E" w:rsidRPr="002A392E" w14:paraId="2155FD03" w14:textId="77777777" w:rsidTr="00BD4D46">
        <w:trPr>
          <w:trHeight w:val="629"/>
        </w:trPr>
        <w:tc>
          <w:tcPr>
            <w:tcW w:w="1018" w:type="dxa"/>
          </w:tcPr>
          <w:p w14:paraId="75F37306" w14:textId="1719B912" w:rsidR="00524424" w:rsidRPr="002A392E" w:rsidRDefault="00524424" w:rsidP="002A392E">
            <w:pPr>
              <w:ind w:left="-26"/>
            </w:pPr>
            <w:r w:rsidRPr="002A392E">
              <w:t>Artikel</w:t>
            </w:r>
          </w:p>
        </w:tc>
        <w:tc>
          <w:tcPr>
            <w:tcW w:w="8002" w:type="dxa"/>
          </w:tcPr>
          <w:p w14:paraId="1790994E" w14:textId="3833ABBE" w:rsidR="00524424" w:rsidRPr="002A392E" w:rsidRDefault="006847FD" w:rsidP="006847FD">
            <w:r>
              <w:t>Faktor-faktor yang mempengaruhi profesionalisme dan kinerja guru Biologi di SMAN Kota Makassar</w:t>
            </w:r>
            <w:r w:rsidR="00BD4D46">
              <w:t xml:space="preserve"> Sulawesi Selatan</w:t>
            </w:r>
          </w:p>
        </w:tc>
      </w:tr>
      <w:tr w:rsidR="002A392E" w:rsidRPr="002A392E" w14:paraId="335F2318" w14:textId="77777777" w:rsidTr="00BD4D46">
        <w:trPr>
          <w:trHeight w:val="336"/>
        </w:trPr>
        <w:tc>
          <w:tcPr>
            <w:tcW w:w="1018" w:type="dxa"/>
          </w:tcPr>
          <w:p w14:paraId="7AD80DFD" w14:textId="77777777" w:rsidR="00524424" w:rsidRPr="002A392E" w:rsidRDefault="00524424">
            <w:r w:rsidRPr="002A392E">
              <w:t>Penulis</w:t>
            </w:r>
          </w:p>
        </w:tc>
        <w:tc>
          <w:tcPr>
            <w:tcW w:w="8002" w:type="dxa"/>
          </w:tcPr>
          <w:p w14:paraId="4D9DA210" w14:textId="35AAB445" w:rsidR="00524424" w:rsidRPr="002A392E" w:rsidRDefault="0032385F">
            <w:r>
              <w:t>Nurhayati B</w:t>
            </w:r>
          </w:p>
        </w:tc>
      </w:tr>
      <w:tr w:rsidR="00530216" w:rsidRPr="002A392E" w14:paraId="7E9B3FAE" w14:textId="77777777" w:rsidTr="00BD4D46">
        <w:trPr>
          <w:trHeight w:val="336"/>
        </w:trPr>
        <w:tc>
          <w:tcPr>
            <w:tcW w:w="1018" w:type="dxa"/>
          </w:tcPr>
          <w:p w14:paraId="79554940" w14:textId="24E6F1D8" w:rsidR="00530216" w:rsidRPr="002A392E" w:rsidRDefault="00530216">
            <w:r>
              <w:t>Jurnal</w:t>
            </w:r>
          </w:p>
        </w:tc>
        <w:tc>
          <w:tcPr>
            <w:tcW w:w="8002" w:type="dxa"/>
          </w:tcPr>
          <w:p w14:paraId="57E81C87" w14:textId="23136878" w:rsidR="00530216" w:rsidRPr="002A392E" w:rsidRDefault="0032385F">
            <w:r>
              <w:t>Mimbar Pendidikan</w:t>
            </w:r>
          </w:p>
        </w:tc>
      </w:tr>
      <w:tr w:rsidR="00530216" w:rsidRPr="002A392E" w14:paraId="1634D97C" w14:textId="77777777" w:rsidTr="00BD4D46">
        <w:tc>
          <w:tcPr>
            <w:tcW w:w="1018" w:type="dxa"/>
          </w:tcPr>
          <w:p w14:paraId="2C7C7A12" w14:textId="163A9898" w:rsidR="00530216" w:rsidRDefault="00530216">
            <w:r>
              <w:t>Volume</w:t>
            </w:r>
          </w:p>
        </w:tc>
        <w:tc>
          <w:tcPr>
            <w:tcW w:w="8002" w:type="dxa"/>
          </w:tcPr>
          <w:p w14:paraId="3E63D024" w14:textId="4549CAED" w:rsidR="00530216" w:rsidRDefault="0032385F">
            <w:r>
              <w:t xml:space="preserve">Vol.25 </w:t>
            </w:r>
            <w:r w:rsidR="00530216">
              <w:t>No.</w:t>
            </w:r>
            <w:r>
              <w:t>4</w:t>
            </w:r>
            <w:r w:rsidR="00530216">
              <w:t xml:space="preserve"> Juli 2006</w:t>
            </w:r>
          </w:p>
        </w:tc>
      </w:tr>
      <w:tr w:rsidR="00530216" w:rsidRPr="002A392E" w14:paraId="52AC9CA3" w14:textId="77777777" w:rsidTr="00BD4D46">
        <w:trPr>
          <w:trHeight w:val="321"/>
        </w:trPr>
        <w:tc>
          <w:tcPr>
            <w:tcW w:w="1018" w:type="dxa"/>
          </w:tcPr>
          <w:p w14:paraId="16CA5EE2" w14:textId="5A997A3D" w:rsidR="00530216" w:rsidRDefault="00530216">
            <w:r>
              <w:t>Hal</w:t>
            </w:r>
          </w:p>
        </w:tc>
        <w:tc>
          <w:tcPr>
            <w:tcW w:w="8002" w:type="dxa"/>
          </w:tcPr>
          <w:p w14:paraId="6CA6B64D" w14:textId="5D30CCDC" w:rsidR="00530216" w:rsidRDefault="0032385F">
            <w:r>
              <w:t>64-70</w:t>
            </w:r>
          </w:p>
        </w:tc>
      </w:tr>
      <w:tr w:rsidR="00530216" w:rsidRPr="002A392E" w14:paraId="62982964" w14:textId="77777777" w:rsidTr="00BD4D46">
        <w:trPr>
          <w:trHeight w:val="321"/>
        </w:trPr>
        <w:tc>
          <w:tcPr>
            <w:tcW w:w="1018" w:type="dxa"/>
          </w:tcPr>
          <w:p w14:paraId="2032FA5E" w14:textId="61206E2B" w:rsidR="00530216" w:rsidRDefault="00530216">
            <w:r>
              <w:t>ISSN</w:t>
            </w:r>
          </w:p>
        </w:tc>
        <w:tc>
          <w:tcPr>
            <w:tcW w:w="8002" w:type="dxa"/>
          </w:tcPr>
          <w:p w14:paraId="5EBBB83F" w14:textId="4AEB1648" w:rsidR="00530216" w:rsidRDefault="0032385F">
            <w:r>
              <w:t>126-2025</w:t>
            </w:r>
          </w:p>
        </w:tc>
      </w:tr>
      <w:tr w:rsidR="00530216" w:rsidRPr="002A392E" w14:paraId="47D47188" w14:textId="77777777" w:rsidTr="00BD4D46">
        <w:trPr>
          <w:trHeight w:val="3214"/>
        </w:trPr>
        <w:tc>
          <w:tcPr>
            <w:tcW w:w="1018" w:type="dxa"/>
          </w:tcPr>
          <w:p w14:paraId="63D21D0B" w14:textId="77777777" w:rsidR="00530216" w:rsidRPr="002A392E" w:rsidRDefault="00530216">
            <w:r w:rsidRPr="002A392E">
              <w:t>Abstrak</w:t>
            </w:r>
          </w:p>
        </w:tc>
        <w:tc>
          <w:tcPr>
            <w:tcW w:w="8002" w:type="dxa"/>
          </w:tcPr>
          <w:p w14:paraId="3B47AD69" w14:textId="033A7706" w:rsidR="00530216" w:rsidRPr="002A392E" w:rsidRDefault="0032385F" w:rsidP="00BD4D46">
            <w:pPr>
              <w:pStyle w:val="NormalWeb"/>
              <w:jc w:val="both"/>
            </w:pPr>
            <w:r>
              <w:t xml:space="preserve">Guru biologi yang berkualitas di era informasi ialah guru yang berkinerja tinggi dan profesional dalam melaksanakan berbagai sub kompetensi dan pengalaman belajar yang terkandung pada kompetensi </w:t>
            </w:r>
            <w:proofErr w:type="spellStart"/>
            <w:r>
              <w:t>pedagogik</w:t>
            </w:r>
            <w:proofErr w:type="spellEnd"/>
            <w:r>
              <w:t>, sosial, kepribadian, dan profesional secara nyata di lingkungan sekolah. Berbagai sub kompetensi dan pengalaman belajar tersebut dilaksanakan secara konsisten dan kontinu dalam mengajar, mendidik, melatih, dan membimbing peserta didik di kelas, di laboratorium, di kebun percobaan, dan di kancah belajar lainnya. Selain itu, guru biologi yang berkualitas juga menunjukkan sikap dan perilaku positif berupa: aktif, kreatif-imajinatif, produktif, inovatif, dan progresif dalam melakukan proses pembelajaran dan pendidikan biologi, penelitian, dan penyesuaian diri terhadap berbagai tuntutan lokal, regional, nasional, dan global di era informasi.</w:t>
            </w:r>
          </w:p>
        </w:tc>
      </w:tr>
      <w:tr w:rsidR="00530216" w:rsidRPr="002A392E" w14:paraId="6DDEED6A" w14:textId="77777777" w:rsidTr="00BD4D46">
        <w:trPr>
          <w:trHeight w:val="103"/>
        </w:trPr>
        <w:tc>
          <w:tcPr>
            <w:tcW w:w="1018" w:type="dxa"/>
          </w:tcPr>
          <w:p w14:paraId="3C1446D2" w14:textId="7135554F" w:rsidR="00530216" w:rsidRPr="002A392E" w:rsidRDefault="00530216"/>
        </w:tc>
        <w:tc>
          <w:tcPr>
            <w:tcW w:w="8002" w:type="dxa"/>
          </w:tcPr>
          <w:p w14:paraId="70EDCD03" w14:textId="5329447D" w:rsidR="00530216" w:rsidRPr="002A392E" w:rsidRDefault="00530216"/>
        </w:tc>
      </w:tr>
      <w:tr w:rsidR="00BD4D46" w:rsidRPr="002A392E" w14:paraId="77FBD7C1" w14:textId="77777777" w:rsidTr="006A4E5D">
        <w:trPr>
          <w:trHeight w:val="335"/>
        </w:trPr>
        <w:tc>
          <w:tcPr>
            <w:tcW w:w="9020" w:type="dxa"/>
            <w:gridSpan w:val="2"/>
          </w:tcPr>
          <w:p w14:paraId="16CEC4CA" w14:textId="5F4DAB7C" w:rsidR="00BD4D46" w:rsidRDefault="00BD4D46">
            <w:r>
              <w:t>Referensi:</w:t>
            </w:r>
          </w:p>
          <w:p w14:paraId="60953371" w14:textId="77777777" w:rsidR="00BD4D46" w:rsidRDefault="00BD4D46" w:rsidP="00BD4D46">
            <w:pPr>
              <w:pStyle w:val="DaftarParagraf"/>
              <w:numPr>
                <w:ilvl w:val="0"/>
                <w:numId w:val="1"/>
              </w:numPr>
            </w:pPr>
            <w:r>
              <w:t>Abdullah, A.M. (2002). Kinerja Dosen Universitas Negeri Makassar. Jurnal Insani 6 (2).</w:t>
            </w:r>
          </w:p>
          <w:p w14:paraId="3A4AB6A5" w14:textId="77777777" w:rsidR="00BD4D46" w:rsidRDefault="00BD4D46" w:rsidP="00BD4D46">
            <w:pPr>
              <w:pStyle w:val="DaftarParagraf"/>
              <w:numPr>
                <w:ilvl w:val="0"/>
                <w:numId w:val="1"/>
              </w:numPr>
            </w:pPr>
            <w:r>
              <w:t>Asosiasi LPTKI, (2006).”Sub Kompetensi dan pengalaman Belajar Empat Kompetensi Guru dan Dosen.” Makalah pada Pertemuan LPTKI, Surabaya.</w:t>
            </w:r>
          </w:p>
          <w:p w14:paraId="676A66EF" w14:textId="61833FFB" w:rsidR="00BD4D46" w:rsidRPr="002A392E" w:rsidRDefault="00BD4D46" w:rsidP="00BD4D46">
            <w:pPr>
              <w:pStyle w:val="DaftarParagraf"/>
              <w:numPr>
                <w:ilvl w:val="0"/>
                <w:numId w:val="1"/>
              </w:numPr>
            </w:pPr>
            <w:r>
              <w:t xml:space="preserve">Chan, S.M. dan Sam, T.T. Analisis SWOT Kebijakan Pendidikan Era </w:t>
            </w:r>
            <w:proofErr w:type="spellStart"/>
            <w:r>
              <w:t>Otoda</w:t>
            </w:r>
            <w:proofErr w:type="spellEnd"/>
            <w:r>
              <w:t>. Jakarta: Raja Grafindo Persada.</w:t>
            </w:r>
          </w:p>
        </w:tc>
      </w:tr>
      <w:tr w:rsidR="00530216" w:rsidRPr="002A392E" w14:paraId="5B338AF0" w14:textId="77777777" w:rsidTr="00BD4D46">
        <w:trPr>
          <w:trHeight w:val="338"/>
        </w:trPr>
        <w:tc>
          <w:tcPr>
            <w:tcW w:w="1018" w:type="dxa"/>
          </w:tcPr>
          <w:p w14:paraId="13910DC3" w14:textId="6021708F" w:rsidR="00530216" w:rsidRPr="002A392E" w:rsidRDefault="00530216"/>
        </w:tc>
        <w:tc>
          <w:tcPr>
            <w:tcW w:w="8002" w:type="dxa"/>
          </w:tcPr>
          <w:p w14:paraId="3EC9B50D" w14:textId="390A6DC2" w:rsidR="00530216" w:rsidRPr="002A392E" w:rsidRDefault="00530216"/>
        </w:tc>
      </w:tr>
      <w:tr w:rsidR="00530216" w:rsidRPr="002A392E" w14:paraId="5F088850" w14:textId="77777777" w:rsidTr="00BD4D46">
        <w:tc>
          <w:tcPr>
            <w:tcW w:w="1018" w:type="dxa"/>
          </w:tcPr>
          <w:p w14:paraId="63660382" w14:textId="49D172C2" w:rsidR="00530216" w:rsidRPr="002A392E" w:rsidRDefault="00530216"/>
        </w:tc>
        <w:tc>
          <w:tcPr>
            <w:tcW w:w="8002" w:type="dxa"/>
          </w:tcPr>
          <w:p w14:paraId="5BA188C3" w14:textId="7DE809EB" w:rsidR="00530216" w:rsidRPr="002A392E" w:rsidRDefault="00530216">
            <w:bookmarkStart w:id="0" w:name="_GoBack"/>
            <w:bookmarkEnd w:id="0"/>
          </w:p>
        </w:tc>
      </w:tr>
      <w:tr w:rsidR="00530216" w:rsidRPr="002A392E" w14:paraId="6EDA95E6" w14:textId="77777777" w:rsidTr="00BD4D46">
        <w:tc>
          <w:tcPr>
            <w:tcW w:w="1018" w:type="dxa"/>
          </w:tcPr>
          <w:p w14:paraId="65625F58" w14:textId="77777777" w:rsidR="00530216" w:rsidRPr="002A392E" w:rsidRDefault="00530216"/>
        </w:tc>
        <w:tc>
          <w:tcPr>
            <w:tcW w:w="8002" w:type="dxa"/>
          </w:tcPr>
          <w:p w14:paraId="09F09D98" w14:textId="77777777" w:rsidR="00530216" w:rsidRPr="002A392E" w:rsidRDefault="00530216"/>
        </w:tc>
      </w:tr>
    </w:tbl>
    <w:p w14:paraId="52B595E9" w14:textId="77777777" w:rsidR="0076628D" w:rsidRPr="002A392E" w:rsidRDefault="0076628D"/>
    <w:sectPr w:rsidR="0076628D" w:rsidRPr="002A392E" w:rsidSect="00354A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4A20"/>
    <w:multiLevelType w:val="hybridMultilevel"/>
    <w:tmpl w:val="3F60C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24"/>
    <w:rsid w:val="002A392E"/>
    <w:rsid w:val="002C1607"/>
    <w:rsid w:val="0032385F"/>
    <w:rsid w:val="00354A83"/>
    <w:rsid w:val="00395B4E"/>
    <w:rsid w:val="004E2527"/>
    <w:rsid w:val="00524424"/>
    <w:rsid w:val="00530216"/>
    <w:rsid w:val="006847FD"/>
    <w:rsid w:val="0076628D"/>
    <w:rsid w:val="009F2E41"/>
    <w:rsid w:val="00BD4D46"/>
    <w:rsid w:val="00C90748"/>
    <w:rsid w:val="00DD658B"/>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A0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52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92E"/>
    <w:pPr>
      <w:spacing w:before="100" w:beforeAutospacing="1" w:after="100" w:afterAutospacing="1"/>
    </w:pPr>
    <w:rPr>
      <w:rFonts w:ascii="Times New Roman" w:hAnsi="Times New Roman" w:cs="Times New Roman"/>
      <w:lang w:eastAsia="id-ID"/>
    </w:rPr>
  </w:style>
  <w:style w:type="paragraph" w:styleId="DaftarParagraf">
    <w:name w:val="List Paragraph"/>
    <w:basedOn w:val="Normal"/>
    <w:uiPriority w:val="34"/>
    <w:qFormat/>
    <w:rsid w:val="00BD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2022">
      <w:bodyDiv w:val="1"/>
      <w:marLeft w:val="0"/>
      <w:marRight w:val="0"/>
      <w:marTop w:val="0"/>
      <w:marBottom w:val="0"/>
      <w:divBdr>
        <w:top w:val="none" w:sz="0" w:space="0" w:color="auto"/>
        <w:left w:val="none" w:sz="0" w:space="0" w:color="auto"/>
        <w:bottom w:val="none" w:sz="0" w:space="0" w:color="auto"/>
        <w:right w:val="none" w:sz="0" w:space="0" w:color="auto"/>
      </w:divBdr>
      <w:divsChild>
        <w:div w:id="671834391">
          <w:marLeft w:val="0"/>
          <w:marRight w:val="0"/>
          <w:marTop w:val="0"/>
          <w:marBottom w:val="0"/>
          <w:divBdr>
            <w:top w:val="none" w:sz="0" w:space="0" w:color="auto"/>
            <w:left w:val="none" w:sz="0" w:space="0" w:color="auto"/>
            <w:bottom w:val="none" w:sz="0" w:space="0" w:color="auto"/>
            <w:right w:val="none" w:sz="0" w:space="0" w:color="auto"/>
          </w:divBdr>
          <w:divsChild>
            <w:div w:id="1740251359">
              <w:marLeft w:val="0"/>
              <w:marRight w:val="0"/>
              <w:marTop w:val="0"/>
              <w:marBottom w:val="0"/>
              <w:divBdr>
                <w:top w:val="none" w:sz="0" w:space="0" w:color="auto"/>
                <w:left w:val="none" w:sz="0" w:space="0" w:color="auto"/>
                <w:bottom w:val="none" w:sz="0" w:space="0" w:color="auto"/>
                <w:right w:val="none" w:sz="0" w:space="0" w:color="auto"/>
              </w:divBdr>
              <w:divsChild>
                <w:div w:id="19061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214</Words>
  <Characters>1221</Characters>
  <Application>Microsoft Macintosh Word</Application>
  <DocSecurity>0</DocSecurity>
  <Lines>10</Lines>
  <Paragraphs>2</Paragraphs>
  <ScaleCrop>false</ScaleCrop>
  <HeadingPairs>
    <vt:vector size="2" baseType="variant">
      <vt:variant>
        <vt:lpstr>Judul</vt:lpstr>
      </vt:variant>
      <vt:variant>
        <vt:i4>1</vt:i4>
      </vt:variant>
    </vt:vector>
  </HeadingPairs>
  <TitlesOfParts>
    <vt:vector size="1" baseType="lpstr">
      <vt:lpstr/>
    </vt:vector>
  </TitlesOfParts>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Pengguna Microsoft Office</cp:lastModifiedBy>
  <cp:revision>3</cp:revision>
  <dcterms:created xsi:type="dcterms:W3CDTF">2017-11-06T00:06:00Z</dcterms:created>
  <dcterms:modified xsi:type="dcterms:W3CDTF">2017-11-06T00:24:00Z</dcterms:modified>
</cp:coreProperties>
</file>