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87226A" w:rsidRPr="003A4744" w:rsidTr="007E728B">
        <w:tc>
          <w:tcPr>
            <w:tcW w:w="1276" w:type="dxa"/>
          </w:tcPr>
          <w:p w:rsidR="0087226A" w:rsidRPr="003A4744" w:rsidRDefault="0087226A" w:rsidP="003A4744">
            <w:pPr>
              <w:tabs>
                <w:tab w:val="left" w:pos="1132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3A4744">
              <w:rPr>
                <w:sz w:val="24"/>
                <w:szCs w:val="24"/>
              </w:rPr>
              <w:t>Judul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655" w:type="dxa"/>
          </w:tcPr>
          <w:p w:rsidR="0087226A" w:rsidRPr="003A4744" w:rsidRDefault="0087226A" w:rsidP="003A474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 xml:space="preserve">:   </w:t>
            </w:r>
            <w:proofErr w:type="spellStart"/>
            <w:r w:rsidRPr="003A4744">
              <w:rPr>
                <w:sz w:val="24"/>
                <w:szCs w:val="24"/>
              </w:rPr>
              <w:t>Buku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Panduan</w:t>
            </w:r>
            <w:proofErr w:type="spellEnd"/>
            <w:r w:rsidRPr="003A4744">
              <w:rPr>
                <w:sz w:val="24"/>
                <w:szCs w:val="24"/>
              </w:rPr>
              <w:t xml:space="preserve"> Cara </w:t>
            </w:r>
            <w:proofErr w:type="spellStart"/>
            <w:r w:rsidRPr="003A4744">
              <w:rPr>
                <w:sz w:val="24"/>
                <w:szCs w:val="24"/>
              </w:rPr>
              <w:t>Praktis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Efisien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efektif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Menghafal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Mendakwahkan</w:t>
            </w:r>
            <w:proofErr w:type="spellEnd"/>
            <w:r w:rsidRPr="003A4744">
              <w:rPr>
                <w:sz w:val="24"/>
                <w:szCs w:val="24"/>
              </w:rPr>
              <w:t xml:space="preserve"> Isi Al-Qur’an &amp; </w:t>
            </w:r>
            <w:proofErr w:type="spellStart"/>
            <w:r w:rsidRPr="003A4744">
              <w:rPr>
                <w:sz w:val="24"/>
                <w:szCs w:val="24"/>
              </w:rPr>
              <w:t>Materi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Dakwah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Tentang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Pentingnya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Beramal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Saleh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Mencegah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Diri</w:t>
            </w:r>
            <w:proofErr w:type="spellEnd"/>
            <w:r w:rsidRPr="003A4744">
              <w:rPr>
                <w:sz w:val="24"/>
                <w:szCs w:val="24"/>
              </w:rPr>
              <w:t xml:space="preserve"> Dari </w:t>
            </w:r>
            <w:proofErr w:type="spellStart"/>
            <w:r w:rsidRPr="003A4744">
              <w:rPr>
                <w:sz w:val="24"/>
                <w:szCs w:val="24"/>
              </w:rPr>
              <w:t>Perbuatan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Keji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Mungkar</w:t>
            </w:r>
            <w:proofErr w:type="spellEnd"/>
          </w:p>
          <w:p w:rsidR="0087226A" w:rsidRPr="003A4744" w:rsidRDefault="0087226A" w:rsidP="003A474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</w:p>
        </w:tc>
      </w:tr>
      <w:tr w:rsidR="0087226A" w:rsidRPr="003A4744" w:rsidTr="007E728B">
        <w:tc>
          <w:tcPr>
            <w:tcW w:w="1276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A4744">
              <w:rPr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7655" w:type="dxa"/>
          </w:tcPr>
          <w:p w:rsidR="0087226A" w:rsidRPr="003A4744" w:rsidRDefault="0087226A" w:rsidP="003A474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 xml:space="preserve">:   </w:t>
            </w:r>
            <w:proofErr w:type="spellStart"/>
            <w:r w:rsidRPr="003A4744">
              <w:rPr>
                <w:sz w:val="24"/>
                <w:szCs w:val="24"/>
              </w:rPr>
              <w:t>Ustadz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r w:rsidRPr="003A4744">
              <w:rPr>
                <w:sz w:val="24"/>
                <w:szCs w:val="24"/>
              </w:rPr>
              <w:t xml:space="preserve">Prof. Dr. H. Abdul </w:t>
            </w:r>
            <w:proofErr w:type="spellStart"/>
            <w:r w:rsidRPr="003A4744">
              <w:rPr>
                <w:sz w:val="24"/>
                <w:szCs w:val="24"/>
              </w:rPr>
              <w:t>Hadis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A4744">
              <w:rPr>
                <w:sz w:val="24"/>
                <w:szCs w:val="24"/>
              </w:rPr>
              <w:t>M.Pd</w:t>
            </w:r>
            <w:proofErr w:type="spellEnd"/>
            <w:r w:rsidRPr="003A4744">
              <w:rPr>
                <w:sz w:val="24"/>
                <w:szCs w:val="24"/>
              </w:rPr>
              <w:t>.,</w:t>
            </w:r>
            <w:proofErr w:type="gramEnd"/>
            <w:r w:rsidRPr="003A4744">
              <w:rPr>
                <w:sz w:val="24"/>
                <w:szCs w:val="24"/>
              </w:rPr>
              <w:t xml:space="preserve"> Dr. Abdullah </w:t>
            </w:r>
            <w:proofErr w:type="spellStart"/>
            <w:r w:rsidRPr="003A4744">
              <w:rPr>
                <w:sz w:val="24"/>
                <w:szCs w:val="24"/>
              </w:rPr>
              <w:t>Sinring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M.Pd</w:t>
            </w:r>
            <w:proofErr w:type="spellEnd"/>
            <w:r w:rsidRPr="003A4744">
              <w:rPr>
                <w:sz w:val="24"/>
                <w:szCs w:val="24"/>
              </w:rPr>
              <w:t>.,</w:t>
            </w:r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Prof. Dr. </w:t>
            </w:r>
            <w:proofErr w:type="spellStart"/>
            <w:r w:rsidRPr="003A4744">
              <w:rPr>
                <w:sz w:val="24"/>
                <w:szCs w:val="24"/>
              </w:rPr>
              <w:t>Hj</w:t>
            </w:r>
            <w:proofErr w:type="spellEnd"/>
            <w:r w:rsidRPr="003A4744">
              <w:rPr>
                <w:sz w:val="24"/>
                <w:szCs w:val="24"/>
              </w:rPr>
              <w:t xml:space="preserve">. </w:t>
            </w:r>
            <w:proofErr w:type="spellStart"/>
            <w:r w:rsidRPr="003A4744">
              <w:rPr>
                <w:sz w:val="24"/>
                <w:szCs w:val="24"/>
              </w:rPr>
              <w:t>Nurhayati</w:t>
            </w:r>
            <w:proofErr w:type="spellEnd"/>
            <w:r w:rsidRPr="003A4744">
              <w:rPr>
                <w:sz w:val="24"/>
                <w:szCs w:val="24"/>
              </w:rPr>
              <w:t xml:space="preserve"> B, </w:t>
            </w:r>
            <w:proofErr w:type="spellStart"/>
            <w:r w:rsidRPr="003A4744">
              <w:rPr>
                <w:sz w:val="24"/>
                <w:szCs w:val="24"/>
              </w:rPr>
              <w:t>M.Pd</w:t>
            </w:r>
            <w:proofErr w:type="spellEnd"/>
            <w:r w:rsidRPr="003A4744">
              <w:rPr>
                <w:sz w:val="24"/>
                <w:szCs w:val="24"/>
              </w:rPr>
              <w:t>.</w:t>
            </w:r>
          </w:p>
          <w:p w:rsidR="0087226A" w:rsidRPr="003A4744" w:rsidRDefault="0087226A" w:rsidP="003A474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</w:p>
          <w:p w:rsidR="0087226A" w:rsidRPr="003A4744" w:rsidRDefault="0087226A" w:rsidP="003A474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</w:p>
        </w:tc>
      </w:tr>
      <w:tr w:rsidR="0087226A" w:rsidRPr="003A4744" w:rsidTr="007E728B">
        <w:tc>
          <w:tcPr>
            <w:tcW w:w="1276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A4744">
              <w:rPr>
                <w:sz w:val="24"/>
                <w:szCs w:val="24"/>
              </w:rPr>
              <w:t>Ringkasan</w:t>
            </w:r>
            <w:proofErr w:type="spellEnd"/>
          </w:p>
        </w:tc>
        <w:tc>
          <w:tcPr>
            <w:tcW w:w="7655" w:type="dxa"/>
          </w:tcPr>
          <w:p w:rsidR="0087226A" w:rsidRPr="003A4744" w:rsidRDefault="0087226A" w:rsidP="003A47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 xml:space="preserve">: </w:t>
            </w:r>
            <w:proofErr w:type="spellStart"/>
            <w:r w:rsidRPr="003A4744">
              <w:rPr>
                <w:sz w:val="24"/>
                <w:szCs w:val="24"/>
              </w:rPr>
              <w:t>Penulisan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buku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ini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bertujuan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untuk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mem</w:t>
            </w:r>
            <w:r w:rsidRPr="003A4744">
              <w:rPr>
                <w:sz w:val="24"/>
                <w:szCs w:val="24"/>
              </w:rPr>
              <w:t>berikan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peringatan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kepada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kita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semua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khususnya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umat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islam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untuk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selalu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beramal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shaleh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mencegah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diri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dari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perbuatan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keji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mungkar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dalam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kehidupan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bermasyarakat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berbangsa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bernegara</w:t>
            </w:r>
            <w:proofErr w:type="spellEnd"/>
            <w:r w:rsidRPr="003A4744">
              <w:rPr>
                <w:sz w:val="24"/>
                <w:szCs w:val="24"/>
              </w:rPr>
              <w:t xml:space="preserve">. </w:t>
            </w:r>
            <w:proofErr w:type="spellStart"/>
            <w:r w:rsidRPr="003A4744">
              <w:rPr>
                <w:sz w:val="24"/>
                <w:szCs w:val="24"/>
              </w:rPr>
              <w:t>Hanya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dengan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mengamalkan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isi</w:t>
            </w:r>
            <w:proofErr w:type="spellEnd"/>
            <w:r w:rsidRPr="003A4744">
              <w:rPr>
                <w:sz w:val="24"/>
                <w:szCs w:val="24"/>
              </w:rPr>
              <w:t xml:space="preserve"> Al-Qur’an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Al-</w:t>
            </w:r>
            <w:proofErr w:type="spellStart"/>
            <w:r w:rsidRPr="003A4744">
              <w:rPr>
                <w:sz w:val="24"/>
                <w:szCs w:val="24"/>
              </w:rPr>
              <w:t>Haditz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kita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dapat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mencegah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mengatasi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masalah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kejahatan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berupa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kejahatan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narkoba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pergaulan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bebas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seks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bebas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penjambretan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penipuan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perampokan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pemerkosaan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korupsi</w:t>
            </w:r>
            <w:proofErr w:type="spellEnd"/>
            <w:r w:rsidRPr="003A4744">
              <w:rPr>
                <w:sz w:val="24"/>
                <w:szCs w:val="24"/>
              </w:rPr>
              <w:t xml:space="preserve">, </w:t>
            </w:r>
            <w:proofErr w:type="spellStart"/>
            <w:r w:rsidRPr="003A4744">
              <w:rPr>
                <w:sz w:val="24"/>
                <w:szCs w:val="24"/>
              </w:rPr>
              <w:t>pungutan</w:t>
            </w:r>
            <w:proofErr w:type="spellEnd"/>
            <w:r w:rsidRPr="003A4744">
              <w:rPr>
                <w:sz w:val="24"/>
                <w:szCs w:val="24"/>
              </w:rPr>
              <w:t xml:space="preserve"> liar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berbagai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jenis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kejahatan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lainnya</w:t>
            </w:r>
            <w:proofErr w:type="spellEnd"/>
            <w:r w:rsidRPr="003A4744">
              <w:rPr>
                <w:sz w:val="24"/>
                <w:szCs w:val="24"/>
              </w:rPr>
              <w:t xml:space="preserve"> yang </w:t>
            </w:r>
            <w:proofErr w:type="spellStart"/>
            <w:r w:rsidRPr="003A4744">
              <w:rPr>
                <w:sz w:val="24"/>
                <w:szCs w:val="24"/>
              </w:rPr>
              <w:t>terjadi</w:t>
            </w:r>
            <w:proofErr w:type="spellEnd"/>
            <w:r w:rsidRPr="003A4744">
              <w:rPr>
                <w:sz w:val="24"/>
                <w:szCs w:val="24"/>
              </w:rPr>
              <w:t xml:space="preserve"> di Kota Makassar </w:t>
            </w:r>
            <w:proofErr w:type="spellStart"/>
            <w:r w:rsidRPr="003A4744">
              <w:rPr>
                <w:sz w:val="24"/>
                <w:szCs w:val="24"/>
              </w:rPr>
              <w:t>khususnya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berbagai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kota</w:t>
            </w:r>
            <w:proofErr w:type="spellEnd"/>
            <w:r w:rsidRPr="003A4744">
              <w:rPr>
                <w:sz w:val="24"/>
                <w:szCs w:val="24"/>
              </w:rPr>
              <w:t xml:space="preserve"> di Indonesia </w:t>
            </w:r>
            <w:proofErr w:type="spellStart"/>
            <w:r w:rsidRPr="003A4744">
              <w:rPr>
                <w:sz w:val="24"/>
                <w:szCs w:val="24"/>
              </w:rPr>
              <w:t>pada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umumnya</w:t>
            </w:r>
            <w:proofErr w:type="spellEnd"/>
            <w:r w:rsidRPr="003A4744">
              <w:rPr>
                <w:sz w:val="24"/>
                <w:szCs w:val="24"/>
              </w:rPr>
              <w:t>.</w:t>
            </w:r>
          </w:p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</w:p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226A" w:rsidRPr="003A4744" w:rsidTr="007E728B">
        <w:tc>
          <w:tcPr>
            <w:tcW w:w="1276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>ISBN</w:t>
            </w:r>
          </w:p>
        </w:tc>
        <w:tc>
          <w:tcPr>
            <w:tcW w:w="7655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>: 978-602-6883-32-2</w:t>
            </w:r>
          </w:p>
        </w:tc>
      </w:tr>
      <w:tr w:rsidR="0087226A" w:rsidRPr="003A4744" w:rsidTr="007E728B">
        <w:tc>
          <w:tcPr>
            <w:tcW w:w="1276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A4744">
              <w:rPr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7655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 xml:space="preserve">: </w:t>
            </w:r>
            <w:proofErr w:type="spellStart"/>
            <w:r w:rsidRPr="003A4744">
              <w:rPr>
                <w:sz w:val="24"/>
                <w:szCs w:val="24"/>
              </w:rPr>
              <w:t>Badan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Penerbit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Universitas</w:t>
            </w:r>
            <w:proofErr w:type="spellEnd"/>
            <w:r w:rsidRPr="003A4744">
              <w:rPr>
                <w:sz w:val="24"/>
                <w:szCs w:val="24"/>
              </w:rPr>
              <w:t xml:space="preserve"> </w:t>
            </w:r>
            <w:proofErr w:type="spellStart"/>
            <w:r w:rsidRPr="003A4744">
              <w:rPr>
                <w:sz w:val="24"/>
                <w:szCs w:val="24"/>
              </w:rPr>
              <w:t>Negeri</w:t>
            </w:r>
            <w:proofErr w:type="spellEnd"/>
            <w:r w:rsidRPr="003A4744">
              <w:rPr>
                <w:sz w:val="24"/>
                <w:szCs w:val="24"/>
              </w:rPr>
              <w:t xml:space="preserve"> Makassar</w:t>
            </w:r>
          </w:p>
        </w:tc>
      </w:tr>
      <w:tr w:rsidR="0087226A" w:rsidRPr="003A4744" w:rsidTr="007E728B">
        <w:tc>
          <w:tcPr>
            <w:tcW w:w="1276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226A" w:rsidRPr="003A4744" w:rsidTr="007E728B">
        <w:tc>
          <w:tcPr>
            <w:tcW w:w="8931" w:type="dxa"/>
            <w:gridSpan w:val="2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226A" w:rsidRPr="003A4744" w:rsidTr="007E728B">
        <w:tc>
          <w:tcPr>
            <w:tcW w:w="8931" w:type="dxa"/>
            <w:gridSpan w:val="2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226A" w:rsidRPr="003A4744" w:rsidTr="007E728B">
        <w:tc>
          <w:tcPr>
            <w:tcW w:w="8931" w:type="dxa"/>
            <w:gridSpan w:val="2"/>
          </w:tcPr>
          <w:p w:rsidR="0087226A" w:rsidRPr="003A4744" w:rsidRDefault="0087226A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BE2A9C" w:rsidRPr="003A4744" w:rsidRDefault="00BE2A9C" w:rsidP="003A4744">
      <w:pPr>
        <w:spacing w:line="360" w:lineRule="auto"/>
        <w:rPr>
          <w:sz w:val="24"/>
          <w:szCs w:val="24"/>
        </w:rPr>
      </w:pPr>
    </w:p>
    <w:p w:rsidR="003A4744" w:rsidRPr="003A4744" w:rsidRDefault="003A47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3A4744" w:rsidRPr="003A4744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5"/>
    <w:rsid w:val="002673E3"/>
    <w:rsid w:val="003A4744"/>
    <w:rsid w:val="003F598E"/>
    <w:rsid w:val="00863699"/>
    <w:rsid w:val="0087226A"/>
    <w:rsid w:val="00BE2A9C"/>
    <w:rsid w:val="00C134AF"/>
    <w:rsid w:val="00D16415"/>
    <w:rsid w:val="00E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NURHAYATI</cp:lastModifiedBy>
  <cp:revision>2</cp:revision>
  <dcterms:created xsi:type="dcterms:W3CDTF">2017-11-04T03:30:00Z</dcterms:created>
  <dcterms:modified xsi:type="dcterms:W3CDTF">2017-11-04T03:41:00Z</dcterms:modified>
</cp:coreProperties>
</file>