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9B" w:rsidRPr="00A9094D" w:rsidRDefault="006D499B" w:rsidP="006D499B">
      <w:pPr>
        <w:spacing w:line="480" w:lineRule="auto"/>
        <w:jc w:val="center"/>
        <w:rPr>
          <w:rFonts w:ascii="Times New Roman" w:hAnsi="Times New Roman"/>
          <w:b/>
          <w:sz w:val="24"/>
          <w:szCs w:val="24"/>
        </w:rPr>
      </w:pPr>
      <w:r w:rsidRPr="00A9094D">
        <w:rPr>
          <w:rFonts w:ascii="Times New Roman" w:hAnsi="Times New Roman"/>
          <w:b/>
          <w:sz w:val="24"/>
          <w:szCs w:val="24"/>
        </w:rPr>
        <w:t>BAB V</w:t>
      </w:r>
    </w:p>
    <w:p w:rsidR="006D499B" w:rsidRDefault="006D499B" w:rsidP="006D499B">
      <w:pPr>
        <w:spacing w:line="480" w:lineRule="auto"/>
        <w:jc w:val="center"/>
        <w:rPr>
          <w:rFonts w:ascii="Times New Roman" w:hAnsi="Times New Roman"/>
          <w:b/>
          <w:sz w:val="24"/>
          <w:szCs w:val="24"/>
        </w:rPr>
      </w:pPr>
      <w:r>
        <w:rPr>
          <w:rFonts w:ascii="Times New Roman" w:hAnsi="Times New Roman"/>
          <w:b/>
          <w:noProof/>
          <w:sz w:val="24"/>
          <w:szCs w:val="24"/>
        </w:rPr>
        <w:pict>
          <v:roundrect id="_x0000_s1026" style="position:absolute;left:0;text-align:left;margin-left:381.6pt;margin-top:-108.75pt;width:22.5pt;height:22.5pt;z-index:251660288" arcsize="10923f" stroked="f"/>
        </w:pict>
      </w:r>
      <w:r>
        <w:rPr>
          <w:rFonts w:ascii="Times New Roman" w:hAnsi="Times New Roman"/>
          <w:b/>
          <w:sz w:val="24"/>
          <w:szCs w:val="24"/>
        </w:rPr>
        <w:t>KESIMPULAN dan SARAN</w:t>
      </w:r>
    </w:p>
    <w:p w:rsidR="006D499B" w:rsidRDefault="006D499B" w:rsidP="006D499B">
      <w:pPr>
        <w:spacing w:line="480" w:lineRule="auto"/>
        <w:rPr>
          <w:rFonts w:ascii="Times New Roman" w:hAnsi="Times New Roman"/>
          <w:b/>
          <w:sz w:val="24"/>
          <w:szCs w:val="24"/>
        </w:rPr>
      </w:pPr>
      <w:r>
        <w:rPr>
          <w:rFonts w:ascii="Times New Roman" w:hAnsi="Times New Roman"/>
          <w:b/>
          <w:sz w:val="24"/>
          <w:szCs w:val="24"/>
        </w:rPr>
        <w:t>5.1 Kesimpulan</w:t>
      </w:r>
    </w:p>
    <w:p w:rsidR="006D499B" w:rsidRPr="00284800" w:rsidRDefault="006D499B" w:rsidP="006D499B">
      <w:pPr>
        <w:spacing w:line="480" w:lineRule="auto"/>
        <w:ind w:left="360" w:firstLine="720"/>
        <w:jc w:val="both"/>
        <w:rPr>
          <w:rFonts w:ascii="Times New Roman" w:hAnsi="Times New Roman"/>
          <w:sz w:val="24"/>
          <w:szCs w:val="24"/>
        </w:rPr>
      </w:pPr>
      <w:r w:rsidRPr="00284800">
        <w:rPr>
          <w:rFonts w:ascii="Times New Roman" w:eastAsia="Times New Roman" w:hAnsi="Times New Roman"/>
          <w:sz w:val="24"/>
          <w:szCs w:val="24"/>
          <w:lang w:eastAsia="id-ID"/>
        </w:rPr>
        <w:t xml:space="preserve">Berdasarkan hasil penelitian </w:t>
      </w:r>
      <w:r>
        <w:rPr>
          <w:rFonts w:ascii="Times New Roman" w:eastAsia="Times New Roman" w:hAnsi="Times New Roman"/>
          <w:sz w:val="24"/>
          <w:szCs w:val="24"/>
          <w:lang w:eastAsia="id-ID"/>
        </w:rPr>
        <w:t>dapat</w:t>
      </w:r>
      <w:r w:rsidRPr="00284800">
        <w:rPr>
          <w:rFonts w:ascii="Times New Roman" w:hAnsi="Times New Roman"/>
          <w:sz w:val="24"/>
          <w:szCs w:val="24"/>
        </w:rPr>
        <w:t xml:space="preserve"> disimpu</w:t>
      </w:r>
      <w:r>
        <w:rPr>
          <w:rFonts w:ascii="Times New Roman" w:hAnsi="Times New Roman"/>
          <w:sz w:val="24"/>
          <w:szCs w:val="24"/>
        </w:rPr>
        <w:t xml:space="preserve">lkan bahwa pertumbuhan ekonomi </w:t>
      </w:r>
      <w:r w:rsidRPr="00284800">
        <w:rPr>
          <w:rFonts w:ascii="Times New Roman" w:hAnsi="Times New Roman"/>
          <w:sz w:val="24"/>
          <w:szCs w:val="24"/>
        </w:rPr>
        <w:t>dan pendidikan berpengaruh positif dan signifikan terhadap ketimpangan distribusi pendapatan</w:t>
      </w:r>
      <w:r>
        <w:rPr>
          <w:rFonts w:ascii="Times New Roman" w:hAnsi="Times New Roman"/>
          <w:sz w:val="24"/>
          <w:szCs w:val="24"/>
        </w:rPr>
        <w:t xml:space="preserve"> di Kalimantan Timur</w:t>
      </w:r>
      <w:r w:rsidRPr="00284800">
        <w:rPr>
          <w:rFonts w:ascii="Times New Roman" w:hAnsi="Times New Roman"/>
          <w:sz w:val="24"/>
          <w:szCs w:val="24"/>
        </w:rPr>
        <w:t>. Upah minimum provinsi dan jumlah penduduk miskin berpengaruh negatif dan signifikan terhadap ke</w:t>
      </w:r>
      <w:r>
        <w:rPr>
          <w:rFonts w:ascii="Times New Roman" w:hAnsi="Times New Roman"/>
          <w:sz w:val="24"/>
          <w:szCs w:val="24"/>
        </w:rPr>
        <w:t>timpangan distribusi pendapatan di Kalimantan Timur.</w:t>
      </w:r>
    </w:p>
    <w:p w:rsidR="006D499B" w:rsidRPr="00284800" w:rsidRDefault="006D499B" w:rsidP="006D499B">
      <w:pPr>
        <w:spacing w:line="480" w:lineRule="auto"/>
        <w:ind w:left="360" w:firstLine="720"/>
        <w:jc w:val="both"/>
        <w:rPr>
          <w:rFonts w:ascii="Times New Roman" w:hAnsi="Times New Roman"/>
          <w:sz w:val="24"/>
          <w:szCs w:val="24"/>
        </w:rPr>
      </w:pPr>
      <w:r>
        <w:rPr>
          <w:rFonts w:ascii="Times New Roman" w:eastAsia="Times New Roman" w:hAnsi="Times New Roman"/>
          <w:sz w:val="24"/>
          <w:szCs w:val="24"/>
          <w:lang w:eastAsia="id-ID"/>
        </w:rPr>
        <w:t>Lain halnya</w:t>
      </w:r>
      <w:r w:rsidRPr="00284800">
        <w:rPr>
          <w:rFonts w:ascii="Times New Roman" w:hAnsi="Times New Roman"/>
          <w:sz w:val="24"/>
          <w:szCs w:val="24"/>
        </w:rPr>
        <w:t xml:space="preserve"> pertumbuhan ekonomi dan pendidikan berpengaruh positif </w:t>
      </w:r>
      <w:r>
        <w:rPr>
          <w:rFonts w:ascii="Times New Roman" w:hAnsi="Times New Roman"/>
          <w:sz w:val="24"/>
          <w:szCs w:val="24"/>
        </w:rPr>
        <w:t xml:space="preserve">dan signifikan </w:t>
      </w:r>
      <w:r w:rsidRPr="00284800">
        <w:rPr>
          <w:rFonts w:ascii="Times New Roman" w:hAnsi="Times New Roman"/>
          <w:sz w:val="24"/>
          <w:szCs w:val="24"/>
        </w:rPr>
        <w:t>terhadap kemiskinan di</w:t>
      </w:r>
      <w:r>
        <w:rPr>
          <w:rFonts w:ascii="Times New Roman" w:hAnsi="Times New Roman"/>
          <w:sz w:val="24"/>
          <w:szCs w:val="24"/>
        </w:rPr>
        <w:t xml:space="preserve"> Kalimantan Timur sedangkan u</w:t>
      </w:r>
      <w:r w:rsidRPr="00284800">
        <w:rPr>
          <w:rFonts w:ascii="Times New Roman" w:hAnsi="Times New Roman"/>
          <w:sz w:val="24"/>
          <w:szCs w:val="24"/>
        </w:rPr>
        <w:t>pah minimum provinsi dan ke</w:t>
      </w:r>
      <w:r>
        <w:rPr>
          <w:rFonts w:ascii="Times New Roman" w:hAnsi="Times New Roman"/>
          <w:sz w:val="24"/>
          <w:szCs w:val="24"/>
        </w:rPr>
        <w:t>timpangan distribusi pendapatan</w:t>
      </w:r>
      <w:r w:rsidRPr="00284800">
        <w:rPr>
          <w:rFonts w:ascii="Times New Roman" w:hAnsi="Times New Roman"/>
          <w:sz w:val="24"/>
          <w:szCs w:val="24"/>
        </w:rPr>
        <w:t xml:space="preserve"> berpengaruh negatif dan signifikan terhadap kemiskinan</w:t>
      </w:r>
      <w:r>
        <w:rPr>
          <w:rFonts w:ascii="Times New Roman" w:hAnsi="Times New Roman"/>
          <w:sz w:val="24"/>
          <w:szCs w:val="24"/>
        </w:rPr>
        <w:t xml:space="preserve"> di Kalimantan Timur.</w:t>
      </w:r>
    </w:p>
    <w:p w:rsidR="006D499B" w:rsidRDefault="006D499B" w:rsidP="006D499B">
      <w:pPr>
        <w:spacing w:line="480" w:lineRule="auto"/>
        <w:jc w:val="both"/>
        <w:rPr>
          <w:rFonts w:ascii="Times New Roman" w:hAnsi="Times New Roman"/>
          <w:sz w:val="24"/>
          <w:szCs w:val="24"/>
        </w:rPr>
      </w:pPr>
    </w:p>
    <w:p w:rsidR="006D499B" w:rsidRPr="00284800" w:rsidRDefault="006D499B" w:rsidP="006D499B">
      <w:pPr>
        <w:spacing w:line="480" w:lineRule="auto"/>
        <w:jc w:val="both"/>
        <w:rPr>
          <w:rFonts w:ascii="Times New Roman" w:hAnsi="Times New Roman"/>
          <w:b/>
          <w:sz w:val="24"/>
          <w:szCs w:val="24"/>
        </w:rPr>
      </w:pPr>
      <w:r w:rsidRPr="00284800">
        <w:rPr>
          <w:rFonts w:ascii="Times New Roman" w:hAnsi="Times New Roman"/>
          <w:b/>
          <w:sz w:val="24"/>
          <w:szCs w:val="24"/>
        </w:rPr>
        <w:t>5.2 Saran</w:t>
      </w:r>
    </w:p>
    <w:p w:rsidR="006D499B" w:rsidRDefault="006D499B" w:rsidP="006D499B">
      <w:pPr>
        <w:spacing w:line="480" w:lineRule="auto"/>
        <w:ind w:left="360" w:firstLine="720"/>
        <w:jc w:val="both"/>
        <w:rPr>
          <w:rFonts w:ascii="Times New Roman" w:hAnsi="Times New Roman"/>
          <w:sz w:val="24"/>
          <w:szCs w:val="24"/>
        </w:rPr>
      </w:pPr>
      <w:r>
        <w:rPr>
          <w:rFonts w:ascii="Times New Roman" w:hAnsi="Times New Roman"/>
          <w:sz w:val="24"/>
          <w:szCs w:val="24"/>
        </w:rPr>
        <w:t xml:space="preserve">Diharapkan kepada pemerintah Provinsi Kalimantan Timur untuk memperbaiki distribusi pertumbuhan ekonominya. Perbaikan ini bisa dilakukan dengan perubahan sektoral dengan meningkatkan kontribusi sektor pertanian terutama sub sektor pertanian, perkebunan dan kelautan dan sektor perdagangan dan jasa. Dimana Kalimantan Timur memiliki daratan seluas </w:t>
      </w:r>
      <w:r w:rsidRPr="009C5957">
        <w:rPr>
          <w:rFonts w:ascii="Times New Roman" w:hAnsi="Times New Roman"/>
          <w:sz w:val="24"/>
          <w:szCs w:val="24"/>
        </w:rPr>
        <w:t>12.533.681 ha dan perairan darat seluas 193.071 ha</w:t>
      </w:r>
      <w:r>
        <w:rPr>
          <w:rFonts w:ascii="Times New Roman" w:hAnsi="Times New Roman"/>
          <w:sz w:val="24"/>
          <w:szCs w:val="24"/>
        </w:rPr>
        <w:t xml:space="preserve">, selain itu, Kalimantan Timur </w:t>
      </w:r>
      <w:r w:rsidRPr="009C5957">
        <w:rPr>
          <w:rFonts w:ascii="Times New Roman" w:hAnsi="Times New Roman"/>
          <w:sz w:val="24"/>
          <w:szCs w:val="24"/>
        </w:rPr>
        <w:t>berada pada Alur Laut Kepulauan Indonesia (ALKI) II dari Laut Sulawesi ke Samudra Hindia melalui Selat Maka</w:t>
      </w:r>
      <w:r>
        <w:rPr>
          <w:rFonts w:ascii="Times New Roman" w:hAnsi="Times New Roman"/>
          <w:sz w:val="24"/>
          <w:szCs w:val="24"/>
        </w:rPr>
        <w:t>s</w:t>
      </w:r>
      <w:r w:rsidRPr="009C5957">
        <w:rPr>
          <w:rFonts w:ascii="Times New Roman" w:hAnsi="Times New Roman"/>
          <w:sz w:val="24"/>
          <w:szCs w:val="24"/>
        </w:rPr>
        <w:t>sar dan Selat Lombok yang memiliki potensi perekonomian sangat strategis.</w:t>
      </w:r>
      <w:r>
        <w:rPr>
          <w:rFonts w:ascii="Times New Roman" w:hAnsi="Times New Roman"/>
          <w:sz w:val="24"/>
          <w:szCs w:val="24"/>
        </w:rPr>
        <w:t xml:space="preserve"> Langkah ini diharapkan akan memberikan distribusi pendapatan yang lebih merata kepada rakyat miskin yang bekerja pada sektor pertanian di pedesaan dan rakyat miskin pada sektor perdagangan dan jasa. Upaya peningkatan sektor pertanian bisa dilakukan </w:t>
      </w:r>
      <w:r>
        <w:rPr>
          <w:rFonts w:ascii="Times New Roman" w:hAnsi="Times New Roman"/>
          <w:sz w:val="24"/>
          <w:szCs w:val="24"/>
        </w:rPr>
        <w:lastRenderedPageBreak/>
        <w:t xml:space="preserve">dengan pembukaan lahan baru dan pemaksimalan beberapa kabupaten yang merupakan penghasil sektor pertanian di Kalimantan Timur. Jangka panjangnya, diupayakan didirikan sektor pendukung bagi hasil pertanian yaitu industri yang berbahan baku hasil pertanian. </w:t>
      </w:r>
    </w:p>
    <w:p w:rsidR="006D499B" w:rsidRPr="00C91ADD" w:rsidRDefault="006D499B" w:rsidP="006D499B">
      <w:pPr>
        <w:spacing w:line="480" w:lineRule="auto"/>
        <w:ind w:left="360" w:firstLine="720"/>
        <w:jc w:val="both"/>
        <w:rPr>
          <w:rFonts w:ascii="Times New Roman" w:hAnsi="Times New Roman"/>
          <w:sz w:val="24"/>
          <w:szCs w:val="24"/>
        </w:rPr>
      </w:pPr>
      <w:r>
        <w:rPr>
          <w:rFonts w:ascii="Times New Roman" w:hAnsi="Times New Roman"/>
          <w:sz w:val="24"/>
          <w:szCs w:val="24"/>
        </w:rPr>
        <w:t xml:space="preserve">Diharapkan kepada pemerintah Provinsi Kalimantan Timur untuk memperbaiki sarana dan prasarana pendidikan bagi masyarakat miskin, terutama mereka yang berada pada daerah </w:t>
      </w:r>
      <w:r w:rsidRPr="00C91ADD">
        <w:rPr>
          <w:rFonts w:ascii="Times New Roman" w:hAnsi="Times New Roman"/>
          <w:sz w:val="24"/>
          <w:szCs w:val="24"/>
        </w:rPr>
        <w:t>tertinggal, terpencil</w:t>
      </w:r>
      <w:r>
        <w:rPr>
          <w:rFonts w:ascii="Times New Roman" w:hAnsi="Times New Roman"/>
          <w:sz w:val="24"/>
          <w:szCs w:val="24"/>
        </w:rPr>
        <w:t>,</w:t>
      </w:r>
      <w:r w:rsidRPr="00C91ADD">
        <w:rPr>
          <w:rFonts w:ascii="Times New Roman" w:hAnsi="Times New Roman"/>
          <w:sz w:val="24"/>
          <w:szCs w:val="24"/>
        </w:rPr>
        <w:t xml:space="preserve"> dan terluar</w:t>
      </w:r>
      <w:r>
        <w:rPr>
          <w:rFonts w:ascii="Times New Roman" w:hAnsi="Times New Roman"/>
          <w:sz w:val="24"/>
          <w:szCs w:val="24"/>
        </w:rPr>
        <w:t xml:space="preserve"> serta mereka yang berada di perkotaan.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compat/>
  <w:rsids>
    <w:rsidRoot w:val="006D499B"/>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99B"/>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B"/>
    <w:pPr>
      <w:spacing w:after="0" w:line="360" w:lineRule="auto"/>
      <w:ind w:left="709" w:right="29" w:hanging="709"/>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2017-11-03T10:56:00Z</dcterms:created>
  <dcterms:modified xsi:type="dcterms:W3CDTF">2017-11-03T10:56:00Z</dcterms:modified>
</cp:coreProperties>
</file>