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2" w:rsidRPr="00A02BD6" w:rsidRDefault="00862232" w:rsidP="00862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D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62232" w:rsidRDefault="00862232" w:rsidP="00862232">
      <w:pPr>
        <w:rPr>
          <w:rFonts w:ascii="Times New Roman" w:hAnsi="Times New Roman" w:cs="Times New Roman"/>
          <w:b/>
        </w:rPr>
      </w:pPr>
    </w:p>
    <w:p w:rsidR="00862232" w:rsidRPr="00A02BD6" w:rsidRDefault="00862232" w:rsidP="00862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D6">
        <w:rPr>
          <w:rFonts w:ascii="Times New Roman" w:hAnsi="Times New Roman" w:cs="Times New Roman"/>
          <w:sz w:val="24"/>
          <w:szCs w:val="24"/>
        </w:rPr>
        <w:t>Tiaz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Inayati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Mokodenseho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2BD6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Media </w:t>
      </w:r>
      <w:r w:rsidRPr="00A02BD6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D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D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862232" w:rsidRPr="00A02BD6" w:rsidRDefault="00862232" w:rsidP="00862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B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media </w:t>
      </w:r>
      <w:r w:rsidRPr="00A02BD6">
        <w:rPr>
          <w:rFonts w:ascii="Times New Roman" w:hAnsi="Times New Roman" w:cs="Times New Roman"/>
          <w:i/>
          <w:sz w:val="24"/>
          <w:szCs w:val="24"/>
        </w:rPr>
        <w:t>online.</w:t>
      </w:r>
      <w:proofErr w:type="gramEnd"/>
      <w:r w:rsidRPr="00A02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02B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</w:t>
      </w:r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D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media </w:t>
      </w:r>
      <w:r w:rsidRPr="00A02BD6">
        <w:rPr>
          <w:rFonts w:ascii="Times New Roman" w:hAnsi="Times New Roman" w:cs="Times New Roman"/>
          <w:i/>
          <w:sz w:val="24"/>
          <w:szCs w:val="24"/>
        </w:rPr>
        <w:t>online.</w:t>
      </w:r>
      <w:proofErr w:type="gramEnd"/>
      <w:r w:rsidRPr="00A02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02B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r w:rsidRPr="00A02BD6">
        <w:rPr>
          <w:rFonts w:ascii="Times New Roman" w:hAnsi="Times New Roman" w:cs="Times New Roman"/>
          <w:i/>
          <w:sz w:val="24"/>
          <w:szCs w:val="24"/>
        </w:rPr>
        <w:t>purposive sampling.</w:t>
      </w:r>
      <w:proofErr w:type="gramEnd"/>
      <w:r w:rsidRPr="00A02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02BD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r w:rsidRPr="00A02BD6">
        <w:rPr>
          <w:rFonts w:ascii="Times New Roman" w:hAnsi="Times New Roman" w:cs="Times New Roman"/>
          <w:i/>
          <w:sz w:val="24"/>
          <w:szCs w:val="24"/>
        </w:rPr>
        <w:t>product moment.</w:t>
      </w:r>
      <w:proofErr w:type="gramEnd"/>
      <w:r w:rsidRPr="00A02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koefisie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= -0,267, r square = 0,071,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= 0,041</w:t>
      </w:r>
      <w:r w:rsidRPr="00A02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02B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media </w:t>
      </w:r>
      <w:r w:rsidRPr="00A02BD6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32" w:rsidRPr="00A02BD6" w:rsidRDefault="00862232" w:rsidP="008622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232" w:rsidRDefault="00862232" w:rsidP="0086223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BD6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A02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2BD6">
        <w:rPr>
          <w:rFonts w:ascii="Times New Roman" w:hAnsi="Times New Roman" w:cs="Times New Roman"/>
          <w:sz w:val="24"/>
          <w:szCs w:val="24"/>
        </w:rPr>
        <w:t xml:space="preserve"> media </w:t>
      </w:r>
      <w:r w:rsidRPr="00A02BD6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0A70" w:rsidRDefault="00862232" w:rsidP="00862232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online.</w:t>
      </w:r>
      <w:proofErr w:type="gramEnd"/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62232"/>
    <w:rsid w:val="00840A70"/>
    <w:rsid w:val="00862232"/>
    <w:rsid w:val="00A9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3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multimedia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2016-03-08T00:44:00Z</dcterms:created>
  <dcterms:modified xsi:type="dcterms:W3CDTF">2016-03-08T00:45:00Z</dcterms:modified>
</cp:coreProperties>
</file>