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C4" w:rsidRDefault="00AB3EC4" w:rsidP="00AB3E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B3EC4" w:rsidRDefault="00AB3EC4" w:rsidP="00AB3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Cinderella Complex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D771B">
        <w:rPr>
          <w:rFonts w:ascii="Times New Roman" w:hAnsi="Times New Roman" w:cs="Times New Roman"/>
          <w:sz w:val="24"/>
          <w:szCs w:val="24"/>
        </w:rPr>
        <w:t>Asniar</w:t>
      </w:r>
      <w:proofErr w:type="spellEnd"/>
      <w:r w:rsidRPr="003D7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71B">
        <w:rPr>
          <w:rFonts w:ascii="Times New Roman" w:hAnsi="Times New Roman" w:cs="Times New Roman"/>
          <w:sz w:val="24"/>
          <w:szCs w:val="24"/>
        </w:rPr>
        <w:t>khumas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Hilwa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Anwar.</w:t>
      </w:r>
      <w:proofErr w:type="gramEnd"/>
    </w:p>
    <w:p w:rsidR="00AB3EC4" w:rsidRDefault="00AB3EC4" w:rsidP="00AB3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3DA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3DA1"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3DA1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3DA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r w:rsidRPr="00313DA1">
        <w:rPr>
          <w:rFonts w:ascii="Times New Roman" w:hAnsi="Times New Roman" w:cs="Times New Roman"/>
          <w:i/>
          <w:sz w:val="24"/>
          <w:szCs w:val="24"/>
        </w:rPr>
        <w:t>Cinderella complex.</w:t>
      </w:r>
      <w:proofErr w:type="gram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r w:rsidRPr="00746483">
        <w:rPr>
          <w:rFonts w:ascii="Times New Roman" w:hAnsi="Times New Roman" w:cs="Times New Roman"/>
          <w:i/>
          <w:sz w:val="24"/>
          <w:szCs w:val="24"/>
        </w:rPr>
        <w:t>Cinderella complex</w:t>
      </w:r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psikis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dirawat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lindungi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DA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</w:t>
      </w:r>
      <w:r w:rsidRPr="00313DA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luarlah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DA1">
        <w:rPr>
          <w:rFonts w:ascii="Times New Roman" w:hAnsi="Times New Roman" w:cs="Times New Roman"/>
          <w:sz w:val="24"/>
          <w:szCs w:val="24"/>
        </w:rPr>
        <w:t>menolongnya</w:t>
      </w:r>
      <w:proofErr w:type="spellEnd"/>
      <w:r w:rsidRPr="00313D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Cinderella complex.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Product Moment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= (-0,585)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 &gt;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Cinderella complex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Cinderella complex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3EC4" w:rsidRDefault="00AB3EC4" w:rsidP="00AB3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EC4" w:rsidRPr="00C80708" w:rsidRDefault="00AB3EC4" w:rsidP="00AB3E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Keyword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Cinderella Complex,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</w:p>
    <w:p w:rsidR="00840A70" w:rsidRDefault="00840A70"/>
    <w:sectPr w:rsidR="00840A70" w:rsidSect="008054A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E1" w:rsidRDefault="00AB3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689"/>
      <w:docPartObj>
        <w:docPartGallery w:val="Page Numbers (Bottom of Page)"/>
        <w:docPartUnique/>
      </w:docPartObj>
    </w:sdtPr>
    <w:sdtEndPr/>
    <w:sdtContent>
      <w:p w:rsidR="001446E1" w:rsidRDefault="00AB3EC4">
        <w:pPr>
          <w:pStyle w:val="Footer"/>
          <w:jc w:val="center"/>
        </w:pPr>
        <w:proofErr w:type="gramStart"/>
        <w:r w:rsidRPr="001446E1">
          <w:rPr>
            <w:rFonts w:ascii="Times New Roman" w:hAnsi="Times New Roman" w:cs="Times New Roman"/>
            <w:sz w:val="24"/>
            <w:szCs w:val="24"/>
          </w:rPr>
          <w:t>viii</w:t>
        </w:r>
        <w:proofErr w:type="gramEnd"/>
      </w:p>
    </w:sdtContent>
  </w:sdt>
  <w:p w:rsidR="001446E1" w:rsidRDefault="00AB3E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E1" w:rsidRDefault="00AB3EC4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E1" w:rsidRDefault="00AB3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E1" w:rsidRDefault="00AB3E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E1" w:rsidRDefault="00AB3E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B3EC4"/>
    <w:rsid w:val="00840A70"/>
    <w:rsid w:val="00AB3EC4"/>
    <w:rsid w:val="00F5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C4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EC4"/>
  </w:style>
  <w:style w:type="paragraph" w:styleId="Footer">
    <w:name w:val="footer"/>
    <w:basedOn w:val="Normal"/>
    <w:link w:val="FooterChar"/>
    <w:uiPriority w:val="99"/>
    <w:unhideWhenUsed/>
    <w:rsid w:val="00AB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multimedia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2016-03-15T20:42:00Z</dcterms:created>
  <dcterms:modified xsi:type="dcterms:W3CDTF">2016-03-15T20:42:00Z</dcterms:modified>
</cp:coreProperties>
</file>