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94" w:rsidRDefault="00380594" w:rsidP="00380594">
      <w:pPr>
        <w:tabs>
          <w:tab w:val="left" w:pos="3544"/>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79" o:spid="_x0000_s1029" style="position:absolute;left:0;text-align:left;margin-left:389.75pt;margin-top:-75.35pt;width:9.15pt;height:11.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" strokecolor="white [3212]"/>
        </w:pict>
      </w:r>
      <w:r w:rsidRPr="00F8026B">
        <w:rPr>
          <w:rFonts w:ascii="Times New Roman" w:hAnsi="Times New Roman" w:cs="Times New Roman"/>
          <w:b/>
          <w:sz w:val="24"/>
          <w:szCs w:val="24"/>
        </w:rPr>
        <w:t>BAB I</w:t>
      </w:r>
    </w:p>
    <w:p w:rsidR="00380594" w:rsidRDefault="00380594" w:rsidP="003805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80594" w:rsidRDefault="00380594" w:rsidP="00380594">
      <w:pPr>
        <w:spacing w:after="0" w:line="480" w:lineRule="auto"/>
        <w:jc w:val="center"/>
        <w:rPr>
          <w:rFonts w:ascii="Times New Roman" w:hAnsi="Times New Roman" w:cs="Times New Roman"/>
          <w:b/>
          <w:sz w:val="24"/>
          <w:szCs w:val="24"/>
        </w:rPr>
      </w:pPr>
    </w:p>
    <w:p w:rsidR="00380594" w:rsidRPr="00822F11" w:rsidRDefault="00380594" w:rsidP="00380594">
      <w:pPr>
        <w:pStyle w:val="ListParagraph"/>
        <w:numPr>
          <w:ilvl w:val="1"/>
          <w:numId w:val="3"/>
        </w:numPr>
        <w:tabs>
          <w:tab w:val="left" w:pos="284"/>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380594" w:rsidRDefault="00380594" w:rsidP="00380594">
      <w:pPr>
        <w:pStyle w:val="NormalWeb"/>
        <w:spacing w:before="0" w:beforeAutospacing="0" w:after="0" w:afterAutospacing="0" w:line="480" w:lineRule="auto"/>
        <w:ind w:firstLine="567"/>
        <w:jc w:val="both"/>
      </w:pPr>
      <w:r>
        <w:t>Indonesia termasuk kaya akan sumber daya alam, tapi disisi lain masih kurang memiliki sumber daya manusia yang menguasai teknologi untuk memberi nilai tambah atas sumber daya alam yang dimilikinya. Di samping itu dibutuhkan modal yang cukup besar untuk membangun infrastruktur tersebut. Sebagai negara berkembang, Indonesia masih memiliki kesulitan dalam hal pendapatan untuk melaksanakan pembangunan sehingga pemerintah mengundang para investor asing untuk berinvestasi di Indonesia, khususnya investasi jangka panjang. Datangnya investor asing ke Indonesia dapat membuat perubahan yang cukup signifikan dalam pertumbuhan ekonomi nasional.</w:t>
      </w:r>
    </w:p>
    <w:p w:rsidR="00380594" w:rsidRPr="00AC55D6" w:rsidRDefault="00380594" w:rsidP="00380594">
      <w:pPr>
        <w:pStyle w:val="NormalWeb"/>
        <w:spacing w:before="0" w:beforeAutospacing="0" w:after="0" w:afterAutospacing="0" w:line="480" w:lineRule="auto"/>
        <w:ind w:firstLine="567"/>
        <w:jc w:val="both"/>
      </w:pPr>
      <w:r w:rsidRPr="007F643C">
        <w:rPr>
          <w:noProof/>
        </w:rPr>
        <w:pict>
          <v:rect id="_x0000_s1030" style="position:absolute;left:0;text-align:left;margin-left:170.7pt;margin-top:278.7pt;width:36.75pt;height:25.05pt;z-index:251664384" strokecolor="white [3212]">
            <v:textbox>
              <w:txbxContent>
                <w:p w:rsidR="00380594" w:rsidRPr="0096704A" w:rsidRDefault="00380594" w:rsidP="00380594">
                  <w:pPr>
                    <w:rPr>
                      <w:lang w:val="id-ID"/>
                    </w:rPr>
                  </w:pPr>
                  <w:r>
                    <w:rPr>
                      <w:lang w:val="id-ID"/>
                    </w:rPr>
                    <w:t>1</w:t>
                  </w:r>
                </w:p>
              </w:txbxContent>
            </v:textbox>
          </v:rect>
        </w:pict>
      </w:r>
      <w:r>
        <w:t xml:space="preserve">Indonesia merupakan negara berkembang yang ingin mencoba untuk dapat membangun negaranya sendiri. Untuk mencapai keinginan tersebut Indonesia membuka diri dengan berhubangan dengan negara lain demi menunjang pembangunan bangsanya terutama dalam ekonomi nasional. </w:t>
      </w:r>
      <w:r w:rsidRPr="001845C9">
        <w:t>Setiap pelaku bisni</w:t>
      </w:r>
      <w:r>
        <w:t>s baik pengusaha,manajer, maupun individu dalam menjalankan kegiatan ekonomi dan bisnis tidak terlepas dari berbagai alternatif keputusan dan investasi dan pembiayaan. Keputusan investasi dan pembiayaan merupakan satu hal yang saling berkaitan  seperti halnya mata uang dengan dua sisi di mana satu sisi adalah keputusan investasi dan sisi lain adalah keputusan pembiayaan. Secara teoritis investasi dan pembiayaan sangat bergantung pada tingkat suku bunga yang berlaku.</w:t>
      </w:r>
    </w:p>
    <w:p w:rsidR="00380594" w:rsidRDefault="00380594" w:rsidP="0038059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Investasi sendiri merupakan kegiatan penanaman modal dengan komitmen atas sejumlah dana atau sumber daya lainnya yang dilakukan pada saat ini dengan tujuan memperoleh sejumlah </w:t>
      </w:r>
      <w:r>
        <w:rPr>
          <w:rFonts w:ascii="Times New Roman" w:hAnsi="Times New Roman" w:cs="Times New Roman"/>
          <w:sz w:val="24"/>
          <w:szCs w:val="24"/>
          <w:lang w:val="id-ID"/>
        </w:rPr>
        <w:lastRenderedPageBreak/>
        <w:t xml:space="preserve">keuntungan di masa mendatang. Yang terdiri dari investasi finansial dan investasi non-finansial. Investasi juga didefinisikan sebagai pengeluaran-pengeluaran atau pembelanjaan penanaman modal. Perusahaan membeli barang-barang modal dan perlengkapan produksi untuk menambah kemampuan produksi barang dan jasa yang tersedia dalam perekonomian. penanaman modal adalah segala bentuk kegiatan penanaman modal, baik oleh penanam modal dalam negeri maupun penanam modal asing untuk melakukan usaha di suatu wilayah atau negara. Kepastian usaha adalah salah satu faktor yang mempengaruhi para pelaku ekonomi untuk menginvestasikan dananya sehingga pada akhirnya akan berdampak pada kinerja perekonomian secara keseluruhan. Salah satu variabel yang dijadikan sebagai indikator untuk menentukan para investor mau menanamkan dananya adalah stabilitas di pasar uang yang ditujukan dengan variabel suku bunga. </w:t>
      </w:r>
    </w:p>
    <w:p w:rsidR="00380594" w:rsidRPr="005463F9" w:rsidRDefault="00380594" w:rsidP="0038059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lang w:val="id-ID"/>
        </w:rPr>
        <w:t>S</w:t>
      </w:r>
      <w:r>
        <w:rPr>
          <w:rFonts w:ascii="Times New Roman" w:hAnsi="Times New Roman" w:cs="Times New Roman"/>
          <w:sz w:val="24"/>
          <w:szCs w:val="24"/>
        </w:rPr>
        <w:t>ukirno (2012) di samping ditentukan oleh harapan di</w:t>
      </w:r>
      <w:r>
        <w:rPr>
          <w:rFonts w:ascii="Times New Roman" w:hAnsi="Times New Roman" w:cs="Times New Roman"/>
          <w:sz w:val="24"/>
          <w:szCs w:val="24"/>
          <w:lang w:val="id-ID"/>
        </w:rPr>
        <w:t xml:space="preserve"> </w:t>
      </w:r>
      <w:r>
        <w:rPr>
          <w:rFonts w:ascii="Times New Roman" w:hAnsi="Times New Roman" w:cs="Times New Roman"/>
          <w:sz w:val="24"/>
          <w:szCs w:val="24"/>
        </w:rPr>
        <w:t>masa depan untuk memperoleh untung, beberapa faktor lain juga penting peranannya dalam menentukan tingkat investasi yang akan dilakukan dalam perekonomian. Faktor-faktor utama yang menentukan tingkat investasi adalah tingkat keuntungan yang diramalkan akan diperoleh, suku bunga, ramalan keadaan ekonomi di masa depan, kem</w:t>
      </w:r>
      <w:r>
        <w:rPr>
          <w:rFonts w:ascii="Times New Roman" w:hAnsi="Times New Roman" w:cs="Times New Roman"/>
          <w:sz w:val="24"/>
          <w:szCs w:val="24"/>
          <w:lang w:val="id-ID"/>
        </w:rPr>
        <w:t>a</w:t>
      </w:r>
      <w:r>
        <w:rPr>
          <w:rFonts w:ascii="Times New Roman" w:hAnsi="Times New Roman" w:cs="Times New Roman"/>
          <w:sz w:val="24"/>
          <w:szCs w:val="24"/>
        </w:rPr>
        <w:t>juan teknologi, tingkat pendapatan nasional, keuntungan yang diperoleh perusahaan-perusahaan</w:t>
      </w:r>
      <w:r>
        <w:rPr>
          <w:rFonts w:ascii="Times New Roman" w:hAnsi="Times New Roman" w:cs="Times New Roman"/>
          <w:sz w:val="24"/>
          <w:szCs w:val="24"/>
          <w:lang w:val="id-ID"/>
        </w:rPr>
        <w:t>,</w:t>
      </w:r>
      <w:r>
        <w:rPr>
          <w:rFonts w:ascii="Times New Roman" w:hAnsi="Times New Roman" w:cs="Times New Roman"/>
          <w:sz w:val="24"/>
          <w:szCs w:val="24"/>
        </w:rPr>
        <w:t xml:space="preserve"> dan perubahan-perubahan lainnya.</w:t>
      </w:r>
    </w:p>
    <w:p w:rsidR="00380594" w:rsidRPr="00ED50D7" w:rsidRDefault="00380594" w:rsidP="00380594">
      <w:pPr>
        <w:tabs>
          <w:tab w:val="left" w:pos="0"/>
        </w:tabs>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Investasi adalah pengeluaran oleh sektor produsen untuk pembelian barang-barang dan jasa-jasa dengan maksud untuk menambah stok yang digunakan untuk perluasan pabrik (Budiono, 1992). Para ahli menganggap bahwa investasi selalu berarti pembentukan modal riil, yaitu menambah barang-barang pada persediaan atau pembelian pabrik-pabrik baru, peralatan-peralatan baru yang semuanya akan terjadi bila ada pembentukan secara fisik (Samuelson, 1996). Perkembangan investasi di Indonesia sendiri terlihat pada tabel 1.1.</w:t>
      </w:r>
    </w:p>
    <w:p w:rsidR="00380594" w:rsidRDefault="00380594" w:rsidP="00380594">
      <w:pPr>
        <w:spacing w:after="0" w:line="240" w:lineRule="auto"/>
        <w:rPr>
          <w:rFonts w:ascii="Times New Roman" w:hAnsi="Times New Roman" w:cs="Times New Roman"/>
          <w:b/>
          <w:sz w:val="24"/>
          <w:szCs w:val="24"/>
          <w:lang w:val="id-ID"/>
        </w:rPr>
      </w:pPr>
      <w:r>
        <w:rPr>
          <w:rFonts w:ascii="Times New Roman" w:hAnsi="Times New Roman" w:cs="Times New Roman"/>
          <w:b/>
          <w:noProof/>
          <w:sz w:val="24"/>
          <w:szCs w:val="24"/>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7" o:spid="_x0000_s1026" type="#_x0000_t34" style="position:absolute;margin-left:-21.85pt;margin-top:13pt;width:428.9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ww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" adj=",-251316000,-4256"/>
        </w:pict>
      </w:r>
      <w:r>
        <w:rPr>
          <w:rFonts w:ascii="Times New Roman" w:hAnsi="Times New Roman" w:cs="Times New Roman"/>
          <w:sz w:val="24"/>
          <w:szCs w:val="24"/>
          <w:lang w:val="id-ID"/>
        </w:rPr>
        <w:t>Tabel  1.1. Data Perkembangan Investasi di Indonesia.</w:t>
      </w:r>
    </w:p>
    <w:p w:rsidR="00380594" w:rsidRPr="00E92598" w:rsidRDefault="00380594" w:rsidP="00380594">
      <w:pPr>
        <w:spacing w:after="0" w:line="240" w:lineRule="auto"/>
        <w:ind w:hanging="426"/>
        <w:rPr>
          <w:rFonts w:ascii="Times New Roman" w:hAnsi="Times New Roman" w:cs="Times New Roman"/>
          <w:b/>
          <w:sz w:val="24"/>
          <w:szCs w:val="24"/>
          <w:lang w:val="id-ID"/>
        </w:rPr>
      </w:pPr>
      <w:r w:rsidRPr="00ED50D7">
        <w:rPr>
          <w:rFonts w:ascii="Times New Roman" w:hAnsi="Times New Roman" w:cs="Times New Roman"/>
          <w:b/>
          <w:sz w:val="24"/>
          <w:szCs w:val="24"/>
          <w:lang w:val="id-ID"/>
        </w:rPr>
        <w:t>TAHUN</w:t>
      </w:r>
      <w:r>
        <w:rPr>
          <w:rFonts w:ascii="Times New Roman" w:hAnsi="Times New Roman" w:cs="Times New Roman"/>
          <w:b/>
          <w:sz w:val="24"/>
          <w:szCs w:val="24"/>
          <w:lang w:val="id-ID"/>
        </w:rPr>
        <w:tab/>
        <w:t xml:space="preserve">      PMA       </w:t>
      </w:r>
      <w:r>
        <w:rPr>
          <w:rFonts w:ascii="Times New Roman" w:hAnsi="Times New Roman" w:cs="Times New Roman"/>
          <w:b/>
          <w:sz w:val="24"/>
          <w:szCs w:val="24"/>
        </w:rPr>
        <w:t>SUKU</w:t>
      </w:r>
      <w:r>
        <w:rPr>
          <w:rFonts w:ascii="Times New Roman" w:hAnsi="Times New Roman" w:cs="Times New Roman"/>
          <w:b/>
          <w:sz w:val="24"/>
          <w:szCs w:val="24"/>
          <w:lang w:val="id-ID"/>
        </w:rPr>
        <w:t xml:space="preserve"> </w:t>
      </w:r>
      <w:r>
        <w:rPr>
          <w:rFonts w:ascii="Times New Roman" w:hAnsi="Times New Roman" w:cs="Times New Roman"/>
          <w:b/>
          <w:sz w:val="24"/>
          <w:szCs w:val="24"/>
        </w:rPr>
        <w:t>BUNGA</w:t>
      </w:r>
      <w:r>
        <w:rPr>
          <w:rFonts w:ascii="Times New Roman" w:hAnsi="Times New Roman" w:cs="Times New Roman"/>
          <w:b/>
          <w:sz w:val="24"/>
          <w:szCs w:val="24"/>
          <w:lang w:val="id-ID"/>
        </w:rPr>
        <w:t xml:space="preserve">       KURS        INFLASI           EKSPOR</w:t>
      </w:r>
    </w:p>
    <w:p w:rsidR="00380594" w:rsidRPr="00ED50D7" w:rsidRDefault="00380594" w:rsidP="00380594">
      <w:pPr>
        <w:tabs>
          <w:tab w:val="left" w:pos="720"/>
          <w:tab w:val="left" w:pos="1440"/>
          <w:tab w:val="left" w:pos="2160"/>
          <w:tab w:val="left" w:pos="2880"/>
          <w:tab w:val="left" w:pos="3600"/>
          <w:tab w:val="left" w:pos="4320"/>
          <w:tab w:val="left" w:pos="5197"/>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t xml:space="preserve"> (juta/</w:t>
      </w:r>
      <w:r w:rsidRPr="00ED50D7">
        <w:rPr>
          <w:rFonts w:ascii="Times New Roman" w:hAnsi="Times New Roman" w:cs="Times New Roman"/>
          <w:b/>
          <w:sz w:val="24"/>
          <w:szCs w:val="24"/>
          <w:lang w:val="id-ID"/>
        </w:rPr>
        <w:t>US$)</w:t>
      </w:r>
      <w:r>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ab/>
        <w:t xml:space="preserve">              (Juta Rp)</w:t>
      </w:r>
      <w:r>
        <w:rPr>
          <w:rFonts w:ascii="Times New Roman" w:hAnsi="Times New Roman" w:cs="Times New Roman"/>
          <w:b/>
          <w:sz w:val="24"/>
          <w:szCs w:val="24"/>
          <w:lang w:val="id-ID"/>
        </w:rPr>
        <w:tab/>
        <w:t xml:space="preserve">   (%)              (miliar/US$)</w:t>
      </w:r>
    </w:p>
    <w:p w:rsidR="00380594" w:rsidRPr="00195FDF" w:rsidRDefault="00380594" w:rsidP="00380594">
      <w:pPr>
        <w:spacing w:after="0"/>
        <w:ind w:hanging="284"/>
        <w:rPr>
          <w:rFonts w:ascii="Times New Roman" w:hAnsi="Times New Roman" w:cs="Times New Roman"/>
          <w:sz w:val="24"/>
          <w:szCs w:val="24"/>
          <w:lang w:val="id-ID"/>
        </w:rPr>
      </w:pPr>
      <w:r>
        <w:rPr>
          <w:rFonts w:ascii="Times New Roman" w:hAnsi="Times New Roman" w:cs="Times New Roman"/>
          <w:noProof/>
          <w:sz w:val="24"/>
          <w:szCs w:val="24"/>
        </w:rPr>
        <w:pict>
          <v:shape id="AutoShape 68" o:spid="_x0000_s1027" type="#_x0000_t34" style="position:absolute;margin-left:-21.85pt;margin-top:.65pt;width:428.9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XTIA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" adj=",-263865600,-4256"/>
        </w:pict>
      </w:r>
      <w:r>
        <w:rPr>
          <w:rFonts w:ascii="Times New Roman" w:hAnsi="Times New Roman" w:cs="Times New Roman"/>
          <w:sz w:val="24"/>
          <w:szCs w:val="24"/>
          <w:lang w:val="id-ID"/>
        </w:rPr>
        <w:t xml:space="preserve">   2010</w:t>
      </w:r>
      <w:r>
        <w:rPr>
          <w:rFonts w:ascii="Times New Roman" w:hAnsi="Times New Roman" w:cs="Times New Roman"/>
          <w:sz w:val="24"/>
          <w:szCs w:val="24"/>
          <w:lang w:val="id-ID"/>
        </w:rPr>
        <w:tab/>
        <w:t xml:space="preserve">   16.214,8</w:t>
      </w:r>
      <w:r>
        <w:rPr>
          <w:rFonts w:ascii="Times New Roman" w:hAnsi="Times New Roman" w:cs="Times New Roman"/>
          <w:sz w:val="24"/>
          <w:szCs w:val="24"/>
          <w:lang w:val="id-ID"/>
        </w:rPr>
        <w:tab/>
        <w:t xml:space="preserve">    6,50</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8.998,06</w:t>
      </w:r>
      <w:r>
        <w:rPr>
          <w:rFonts w:ascii="Times New Roman" w:hAnsi="Times New Roman" w:cs="Times New Roman"/>
          <w:sz w:val="24"/>
          <w:szCs w:val="24"/>
          <w:lang w:val="id-ID"/>
        </w:rPr>
        <w:tab/>
        <w:t xml:space="preserve">     6,96</w:t>
      </w:r>
      <w:r>
        <w:rPr>
          <w:rFonts w:ascii="Times New Roman" w:hAnsi="Times New Roman" w:cs="Times New Roman"/>
          <w:sz w:val="24"/>
          <w:szCs w:val="24"/>
          <w:lang w:val="id-ID"/>
        </w:rPr>
        <w:tab/>
        <w:t xml:space="preserve">     157,780</w:t>
      </w:r>
    </w:p>
    <w:p w:rsidR="00380594" w:rsidRPr="00ED50D7" w:rsidRDefault="00380594" w:rsidP="00380594">
      <w:pPr>
        <w:tabs>
          <w:tab w:val="left" w:pos="0"/>
        </w:tabs>
        <w:spacing w:after="0"/>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   2011</w:t>
      </w:r>
      <w:r>
        <w:rPr>
          <w:rFonts w:ascii="Times New Roman" w:hAnsi="Times New Roman" w:cs="Times New Roman"/>
          <w:sz w:val="24"/>
          <w:szCs w:val="24"/>
          <w:lang w:val="id-ID"/>
        </w:rPr>
        <w:tab/>
        <w:t xml:space="preserve">   19.474,5</w:t>
      </w:r>
      <w:r>
        <w:rPr>
          <w:rFonts w:ascii="Times New Roman" w:hAnsi="Times New Roman" w:cs="Times New Roman"/>
          <w:sz w:val="24"/>
          <w:szCs w:val="24"/>
          <w:lang w:val="id-ID"/>
        </w:rPr>
        <w:tab/>
        <w:t xml:space="preserve">    6,00</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9.618,65  </w:t>
      </w:r>
      <w:r>
        <w:rPr>
          <w:rFonts w:ascii="Times New Roman" w:hAnsi="Times New Roman" w:cs="Times New Roman"/>
          <w:sz w:val="24"/>
          <w:szCs w:val="24"/>
          <w:lang w:val="id-ID"/>
        </w:rPr>
        <w:tab/>
        <w:t xml:space="preserve">     3,79</w:t>
      </w:r>
      <w:r>
        <w:rPr>
          <w:rFonts w:ascii="Times New Roman" w:hAnsi="Times New Roman" w:cs="Times New Roman"/>
          <w:sz w:val="24"/>
          <w:szCs w:val="24"/>
          <w:lang w:val="id-ID"/>
        </w:rPr>
        <w:tab/>
        <w:t xml:space="preserve">     203,497</w:t>
      </w:r>
    </w:p>
    <w:p w:rsidR="00380594" w:rsidRPr="00ED50D7" w:rsidRDefault="00380594" w:rsidP="00380594">
      <w:pPr>
        <w:tabs>
          <w:tab w:val="left" w:pos="0"/>
        </w:tabs>
        <w:spacing w:after="0"/>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   2012</w:t>
      </w:r>
      <w:r>
        <w:rPr>
          <w:rFonts w:ascii="Times New Roman" w:hAnsi="Times New Roman" w:cs="Times New Roman"/>
          <w:sz w:val="24"/>
          <w:szCs w:val="24"/>
          <w:lang w:val="id-ID"/>
        </w:rPr>
        <w:tab/>
        <w:t xml:space="preserve">   </w:t>
      </w:r>
      <w:r w:rsidRPr="00AC55D6">
        <w:rPr>
          <w:rFonts w:ascii="Times New Roman" w:hAnsi="Times New Roman" w:cs="Times New Roman"/>
          <w:sz w:val="24"/>
          <w:szCs w:val="24"/>
          <w:lang w:val="id-ID"/>
        </w:rPr>
        <w:t>24</w:t>
      </w:r>
      <w:r>
        <w:rPr>
          <w:rFonts w:ascii="Times New Roman" w:hAnsi="Times New Roman" w:cs="Times New Roman"/>
          <w:sz w:val="24"/>
          <w:szCs w:val="24"/>
          <w:lang w:val="id-ID"/>
        </w:rPr>
        <w:t>.</w:t>
      </w:r>
      <w:r w:rsidRPr="00AC55D6">
        <w:rPr>
          <w:rFonts w:ascii="Times New Roman" w:hAnsi="Times New Roman" w:cs="Times New Roman"/>
          <w:sz w:val="24"/>
          <w:szCs w:val="24"/>
          <w:lang w:val="id-ID"/>
        </w:rPr>
        <w:t>564,7</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5,75</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9.776,50</w:t>
      </w:r>
      <w:r>
        <w:rPr>
          <w:rFonts w:ascii="Times New Roman" w:hAnsi="Times New Roman" w:cs="Times New Roman"/>
          <w:sz w:val="24"/>
          <w:szCs w:val="24"/>
          <w:lang w:val="id-ID"/>
        </w:rPr>
        <w:tab/>
        <w:t xml:space="preserve">     4,3</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190,021</w:t>
      </w:r>
    </w:p>
    <w:p w:rsidR="00380594" w:rsidRPr="00ED50D7" w:rsidRDefault="00380594" w:rsidP="00380594">
      <w:pPr>
        <w:tabs>
          <w:tab w:val="left" w:pos="0"/>
        </w:tabs>
        <w:spacing w:after="0"/>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   2013</w:t>
      </w:r>
      <w:r>
        <w:rPr>
          <w:rFonts w:ascii="Times New Roman" w:hAnsi="Times New Roman" w:cs="Times New Roman"/>
          <w:sz w:val="24"/>
          <w:szCs w:val="24"/>
          <w:lang w:val="id-ID"/>
        </w:rPr>
        <w:tab/>
        <w:t xml:space="preserve">   28.617,5</w:t>
      </w:r>
      <w:r>
        <w:rPr>
          <w:rFonts w:ascii="Times New Roman" w:hAnsi="Times New Roman" w:cs="Times New Roman"/>
          <w:sz w:val="24"/>
          <w:szCs w:val="24"/>
          <w:lang w:val="id-ID"/>
        </w:rPr>
        <w:tab/>
        <w:t xml:space="preserve">    7,50</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12.169,7 </w:t>
      </w:r>
      <w:r>
        <w:rPr>
          <w:rFonts w:ascii="Times New Roman" w:hAnsi="Times New Roman" w:cs="Times New Roman"/>
          <w:sz w:val="24"/>
          <w:szCs w:val="24"/>
          <w:lang w:val="id-ID"/>
        </w:rPr>
        <w:tab/>
        <w:t xml:space="preserve">     8,38</w:t>
      </w:r>
      <w:r>
        <w:rPr>
          <w:rFonts w:ascii="Times New Roman" w:hAnsi="Times New Roman" w:cs="Times New Roman"/>
          <w:sz w:val="24"/>
          <w:szCs w:val="24"/>
          <w:lang w:val="id-ID"/>
        </w:rPr>
        <w:tab/>
        <w:t xml:space="preserve">     182,552</w:t>
      </w:r>
    </w:p>
    <w:p w:rsidR="00380594" w:rsidRDefault="00380594" w:rsidP="00380594">
      <w:pPr>
        <w:tabs>
          <w:tab w:val="left" w:pos="0"/>
        </w:tabs>
        <w:spacing w:after="0"/>
        <w:ind w:hanging="284"/>
        <w:rPr>
          <w:rFonts w:ascii="Times New Roman" w:hAnsi="Times New Roman" w:cs="Times New Roman"/>
          <w:sz w:val="24"/>
          <w:szCs w:val="24"/>
          <w:lang w:val="id-ID"/>
        </w:rPr>
      </w:pPr>
      <w:r>
        <w:rPr>
          <w:rFonts w:ascii="Times New Roman" w:hAnsi="Times New Roman" w:cs="Times New Roman"/>
          <w:noProof/>
          <w:sz w:val="24"/>
          <w:szCs w:val="24"/>
        </w:rPr>
        <w:pict>
          <v:shape id="AutoShape 69" o:spid="_x0000_s1028" type="#_x0000_t34" style="position:absolute;margin-left:-21.85pt;margin-top:13.65pt;width:428.9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" adj=",-296913600,-4256"/>
        </w:pict>
      </w:r>
      <w:r>
        <w:rPr>
          <w:rFonts w:ascii="Times New Roman" w:hAnsi="Times New Roman" w:cs="Times New Roman"/>
          <w:sz w:val="24"/>
          <w:szCs w:val="24"/>
          <w:lang w:val="id-ID"/>
        </w:rPr>
        <w:t xml:space="preserve">   2</w:t>
      </w:r>
      <w:r>
        <w:rPr>
          <w:rFonts w:ascii="Times New Roman" w:hAnsi="Times New Roman" w:cs="Times New Roman"/>
          <w:sz w:val="24"/>
          <w:szCs w:val="24"/>
        </w:rPr>
        <w:t>01</w:t>
      </w:r>
      <w:r>
        <w:rPr>
          <w:rFonts w:ascii="Times New Roman" w:hAnsi="Times New Roman" w:cs="Times New Roman"/>
          <w:sz w:val="24"/>
          <w:szCs w:val="24"/>
          <w:lang w:val="id-ID"/>
        </w:rPr>
        <w:t>4</w:t>
      </w:r>
      <w:r>
        <w:rPr>
          <w:rFonts w:ascii="Times New Roman" w:hAnsi="Times New Roman" w:cs="Times New Roman"/>
          <w:sz w:val="24"/>
          <w:szCs w:val="24"/>
        </w:rPr>
        <w:tab/>
      </w:r>
      <w:r>
        <w:rPr>
          <w:rFonts w:ascii="Times New Roman" w:hAnsi="Times New Roman" w:cs="Times New Roman"/>
          <w:sz w:val="24"/>
          <w:szCs w:val="24"/>
          <w:lang w:val="id-ID"/>
        </w:rPr>
        <w:t xml:space="preserve">   28.529,7</w:t>
      </w:r>
      <w:r>
        <w:rPr>
          <w:rFonts w:ascii="Times New Roman" w:hAnsi="Times New Roman" w:cs="Times New Roman"/>
          <w:sz w:val="24"/>
          <w:szCs w:val="24"/>
          <w:lang w:val="id-ID"/>
        </w:rPr>
        <w:tab/>
        <w:t xml:space="preserve">    6,75</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12.410,2  </w:t>
      </w:r>
      <w:r>
        <w:rPr>
          <w:rFonts w:ascii="Times New Roman" w:hAnsi="Times New Roman" w:cs="Times New Roman"/>
          <w:sz w:val="24"/>
          <w:szCs w:val="24"/>
          <w:lang w:val="id-ID"/>
        </w:rPr>
        <w:tab/>
        <w:t xml:space="preserve">     8,36</w:t>
      </w:r>
      <w:r>
        <w:rPr>
          <w:rFonts w:ascii="Times New Roman" w:hAnsi="Times New Roman" w:cs="Times New Roman"/>
          <w:sz w:val="24"/>
          <w:szCs w:val="24"/>
          <w:lang w:val="id-ID"/>
        </w:rPr>
        <w:tab/>
        <w:t xml:space="preserve">     177,283</w:t>
      </w:r>
    </w:p>
    <w:p w:rsidR="00380594" w:rsidRPr="00661E5B" w:rsidRDefault="00380594" w:rsidP="00380594">
      <w:pPr>
        <w:tabs>
          <w:tab w:val="left" w:pos="0"/>
        </w:tabs>
        <w:spacing w:after="0"/>
        <w:ind w:hanging="284"/>
        <w:rPr>
          <w:rFonts w:ascii="Times New Roman" w:hAnsi="Times New Roman" w:cs="Times New Roman"/>
          <w:sz w:val="24"/>
          <w:szCs w:val="24"/>
          <w:lang w:val="id-ID"/>
        </w:rPr>
      </w:pPr>
      <w:r w:rsidRPr="006A0713">
        <w:rPr>
          <w:rFonts w:ascii="Times New Roman" w:hAnsi="Times New Roman" w:cs="Times New Roman"/>
          <w:i/>
          <w:sz w:val="24"/>
          <w:szCs w:val="24"/>
          <w:lang w:val="id-ID"/>
        </w:rPr>
        <w:t xml:space="preserve">Sumber : </w:t>
      </w:r>
      <w:r>
        <w:rPr>
          <w:rFonts w:ascii="Times New Roman" w:hAnsi="Times New Roman" w:cs="Times New Roman"/>
          <w:i/>
          <w:sz w:val="24"/>
          <w:szCs w:val="24"/>
          <w:lang w:val="id-ID"/>
        </w:rPr>
        <w:t xml:space="preserve">BPS </w:t>
      </w:r>
      <w:r>
        <w:rPr>
          <w:rFonts w:ascii="Times New Roman" w:hAnsi="Times New Roman" w:cs="Times New Roman"/>
          <w:sz w:val="24"/>
          <w:szCs w:val="24"/>
          <w:lang w:val="id-ID"/>
        </w:rPr>
        <w:t>(2014)</w:t>
      </w:r>
      <w:r>
        <w:rPr>
          <w:rFonts w:ascii="Times New Roman" w:hAnsi="Times New Roman" w:cs="Times New Roman"/>
          <w:i/>
          <w:sz w:val="24"/>
          <w:szCs w:val="24"/>
          <w:lang w:val="id-ID"/>
        </w:rPr>
        <w:t>.</w:t>
      </w:r>
      <w:r>
        <w:rPr>
          <w:rFonts w:ascii="Times New Roman" w:hAnsi="Times New Roman" w:cs="Times New Roman"/>
          <w:i/>
          <w:sz w:val="24"/>
          <w:szCs w:val="24"/>
          <w:lang w:val="id-ID"/>
        </w:rPr>
        <w:tab/>
      </w:r>
    </w:p>
    <w:p w:rsidR="00380594" w:rsidRDefault="00380594" w:rsidP="00380594">
      <w:pPr>
        <w:tabs>
          <w:tab w:val="left" w:pos="0"/>
          <w:tab w:val="left" w:pos="4154"/>
        </w:tabs>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1.1 dapat dilihat bahwa investasi di Indonesia terus mengalami peningkatan </w:t>
      </w:r>
      <w:r>
        <w:rPr>
          <w:rFonts w:ascii="Times New Roman" w:hAnsi="Times New Roman" w:cs="Times New Roman"/>
          <w:sz w:val="24"/>
          <w:szCs w:val="24"/>
        </w:rPr>
        <w:t>beberapa</w:t>
      </w:r>
      <w:r>
        <w:rPr>
          <w:rFonts w:ascii="Times New Roman" w:hAnsi="Times New Roman" w:cs="Times New Roman"/>
          <w:sz w:val="24"/>
          <w:szCs w:val="24"/>
          <w:lang w:val="id-ID"/>
        </w:rPr>
        <w:t xml:space="preserve"> tahun terakhir. Di mana pada tahun 2010 dari angka US$16.214,8 juta, meningkat pada tahun 2013 sebesar US$28.617,5 juta</w:t>
      </w:r>
      <w:r>
        <w:rPr>
          <w:rFonts w:ascii="Times New Roman" w:hAnsi="Times New Roman" w:cs="Times New Roman"/>
          <w:sz w:val="24"/>
          <w:szCs w:val="24"/>
        </w:rPr>
        <w:t xml:space="preserve"> dan mengalami penurunan pada tahun 2014</w:t>
      </w:r>
      <w:r>
        <w:rPr>
          <w:rFonts w:ascii="Times New Roman" w:hAnsi="Times New Roman" w:cs="Times New Roman"/>
          <w:sz w:val="24"/>
          <w:szCs w:val="24"/>
          <w:lang w:val="id-ID"/>
        </w:rPr>
        <w:t>, namun tidak cukup signifikan ini disebabkan oleh kerapuhan ekonomi global, ketidakpastian kebijakan bagi investor, resiko geopolitik dan kenaikan impor.</w:t>
      </w:r>
    </w:p>
    <w:p w:rsidR="00380594" w:rsidRPr="001B0D29" w:rsidRDefault="00380594" w:rsidP="00380594">
      <w:pPr>
        <w:tabs>
          <w:tab w:val="left" w:pos="0"/>
          <w:tab w:val="left" w:pos="4154"/>
        </w:tabs>
        <w:spacing w:after="0" w:line="480" w:lineRule="auto"/>
        <w:ind w:firstLine="360"/>
        <w:jc w:val="both"/>
        <w:rPr>
          <w:lang w:val="id-ID"/>
        </w:rPr>
      </w:pPr>
      <w:r>
        <w:rPr>
          <w:rFonts w:ascii="Times New Roman" w:hAnsi="Times New Roman" w:cs="Times New Roman"/>
          <w:sz w:val="24"/>
          <w:szCs w:val="24"/>
          <w:lang w:val="id-ID"/>
        </w:rPr>
        <w:t>Ekonomi Indonesia pada tahun 2011 masih mengalami pertumbuhan yang positif yang ditandai dengan semakin bergairahnya kegiatan perdagangan internasional untuk berbagai komoditi termasuk produk manufaktur yang sempat lesu ketika krisis finansial global tengah berlangsung. Berdasarkan tabel 1.1 dapat dilihat pada tahun 2011 ekspor meningkat dan mencapai rekor baru yaitu nilainya mencapai US$203 miliar atau meningkat 29,05%. Namun pada tahun 2012-2014 terus mengalami penurunan, terlihat pada tahun 2014 nilai ekspor hanya sebesar US$177 miliar.</w:t>
      </w:r>
    </w:p>
    <w:p w:rsidR="00380594" w:rsidRPr="00074779" w:rsidRDefault="00380594" w:rsidP="00380594">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Sementara lingkungan ekonomi makro merupakan lingkungan yang mempengaruhi operasi perusahaan sehari-hari. Kemampuan investor dalam memahami dan meramalkan kondisi ekonomi makro di masa mendatang akan sangat berguna dalam pembuatan keputusan investasi yang menguntungkan. Untuk itu, seorang investor harus mempertimbangkan beberapa indikator ekonomi makro yang bisa membantu investor dalam membuat keputusan investasinya. Indikator ekonomi makro yang sering kali dihubungkan dengan pasar modal adalah fluktuasi tingkat suku bunga, inflasi, kurs rupiah, pendapatan perkapita dan pertumbuhan PDB.</w:t>
      </w:r>
    </w:p>
    <w:p w:rsidR="00380594" w:rsidRDefault="00380594" w:rsidP="00380594">
      <w:pPr>
        <w:tabs>
          <w:tab w:val="left" w:pos="0"/>
        </w:tabs>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Di sisi lain tingkat suku bunga merupakan konpensasi yang  harus dibayar oleh pihak peminjam (</w:t>
      </w:r>
      <w:r w:rsidRPr="00AE4192">
        <w:rPr>
          <w:rFonts w:ascii="Times New Roman" w:hAnsi="Times New Roman" w:cs="Times New Roman"/>
          <w:i/>
          <w:sz w:val="24"/>
          <w:szCs w:val="24"/>
          <w:lang w:val="id-ID"/>
        </w:rPr>
        <w:t>borrower</w:t>
      </w:r>
      <w:r>
        <w:rPr>
          <w:rFonts w:ascii="Times New Roman" w:hAnsi="Times New Roman" w:cs="Times New Roman"/>
          <w:sz w:val="24"/>
          <w:szCs w:val="24"/>
          <w:lang w:val="id-ID"/>
        </w:rPr>
        <w:t>) dana kepada pihak yang meminjamkan (</w:t>
      </w:r>
      <w:r w:rsidRPr="00AE4192">
        <w:rPr>
          <w:rFonts w:ascii="Times New Roman" w:hAnsi="Times New Roman" w:cs="Times New Roman"/>
          <w:i/>
          <w:sz w:val="24"/>
          <w:szCs w:val="24"/>
          <w:lang w:val="id-ID"/>
        </w:rPr>
        <w:t>lender</w:t>
      </w:r>
      <w:r>
        <w:rPr>
          <w:rFonts w:ascii="Times New Roman" w:hAnsi="Times New Roman" w:cs="Times New Roman"/>
          <w:sz w:val="24"/>
          <w:szCs w:val="24"/>
          <w:lang w:val="id-ID"/>
        </w:rPr>
        <w:t xml:space="preserve">). Dari sudut pandang </w:t>
      </w:r>
      <w:r w:rsidRPr="00AE4192">
        <w:rPr>
          <w:rFonts w:ascii="Times New Roman" w:hAnsi="Times New Roman" w:cs="Times New Roman"/>
          <w:i/>
          <w:sz w:val="24"/>
          <w:szCs w:val="24"/>
          <w:lang w:val="id-ID"/>
        </w:rPr>
        <w:t>borrowe</w:t>
      </w:r>
      <w:r>
        <w:rPr>
          <w:rFonts w:ascii="Times New Roman" w:hAnsi="Times New Roman" w:cs="Times New Roman"/>
          <w:sz w:val="24"/>
          <w:szCs w:val="24"/>
          <w:lang w:val="id-ID"/>
        </w:rPr>
        <w:t>r tingkat suku bunga merupakan biaya penggunaan dana (</w:t>
      </w:r>
      <w:r w:rsidRPr="00AE4192">
        <w:rPr>
          <w:rFonts w:ascii="Times New Roman" w:hAnsi="Times New Roman" w:cs="Times New Roman"/>
          <w:i/>
          <w:sz w:val="24"/>
          <w:szCs w:val="24"/>
          <w:lang w:val="id-ID"/>
        </w:rPr>
        <w:t>cost of borrowing funds</w:t>
      </w:r>
      <w:r>
        <w:rPr>
          <w:rFonts w:ascii="Times New Roman" w:hAnsi="Times New Roman" w:cs="Times New Roman"/>
          <w:sz w:val="24"/>
          <w:szCs w:val="24"/>
          <w:lang w:val="id-ID"/>
        </w:rPr>
        <w:t xml:space="preserve">) yang harus dipertimbangkan dalam keputusan pembiayaan, sedangkan dari sudut pandang </w:t>
      </w:r>
      <w:r w:rsidRPr="00AE4192">
        <w:rPr>
          <w:rFonts w:ascii="Times New Roman" w:hAnsi="Times New Roman" w:cs="Times New Roman"/>
          <w:i/>
          <w:sz w:val="24"/>
          <w:szCs w:val="24"/>
          <w:lang w:val="id-ID"/>
        </w:rPr>
        <w:t>lender</w:t>
      </w:r>
      <w:r>
        <w:rPr>
          <w:rFonts w:ascii="Times New Roman" w:hAnsi="Times New Roman" w:cs="Times New Roman"/>
          <w:sz w:val="24"/>
          <w:szCs w:val="24"/>
          <w:lang w:val="id-ID"/>
        </w:rPr>
        <w:t xml:space="preserve"> tingkat suku bunga merupakan tingkat hasil yang diharapkan (</w:t>
      </w:r>
      <w:r w:rsidRPr="0037651A">
        <w:rPr>
          <w:rFonts w:ascii="Times New Roman" w:hAnsi="Times New Roman" w:cs="Times New Roman"/>
          <w:i/>
          <w:sz w:val="24"/>
          <w:szCs w:val="24"/>
          <w:lang w:val="id-ID"/>
        </w:rPr>
        <w:t>required return</w:t>
      </w:r>
      <w:r>
        <w:rPr>
          <w:rFonts w:ascii="Times New Roman" w:hAnsi="Times New Roman" w:cs="Times New Roman"/>
          <w:sz w:val="24"/>
          <w:szCs w:val="24"/>
          <w:lang w:val="id-ID"/>
        </w:rPr>
        <w:t>) (Gitman, 2000 cit. Mahyudin 2009).</w:t>
      </w:r>
    </w:p>
    <w:p w:rsidR="00380594" w:rsidRPr="00DC2B46" w:rsidRDefault="00380594" w:rsidP="00380594">
      <w:pPr>
        <w:tabs>
          <w:tab w:val="left" w:pos="0"/>
        </w:tabs>
        <w:spacing w:after="0" w:line="480" w:lineRule="auto"/>
        <w:ind w:firstLine="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Menurut Keynes tingkat suku bunga hanya merupakan fenomena moneter yang mana pembentukannya terjadi di pasar uang. Dengan demikian, tabungan yang dilakukan oleh rumah tangga bukan tergantung dari tinggi rendahnya tingkat suku bunga, tetapi lebih tergantung dari besar kecilnya pendapatan rumah tangga itu. Dalam arti bahwa makin besar jumlah pendapatan maka semakin besar uang yang bisa ditabungkan.</w:t>
      </w:r>
    </w:p>
    <w:p w:rsidR="00380594" w:rsidRPr="009F1D59" w:rsidRDefault="00380594" w:rsidP="00380594">
      <w:pPr>
        <w:tabs>
          <w:tab w:val="left" w:pos="90"/>
          <w:tab w:val="left" w:pos="540"/>
        </w:tabs>
        <w:spacing w:after="0" w:line="480" w:lineRule="auto"/>
        <w:ind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Berbeda dengan Teori Klasik, Keynes mengasumsikan bahwa perekonomian belum mencapai tingkat </w:t>
      </w:r>
      <w:r w:rsidRPr="00195FDF">
        <w:rPr>
          <w:rFonts w:ascii="Times New Roman" w:eastAsia="Times New Roman" w:hAnsi="Times New Roman" w:cs="Times New Roman"/>
          <w:i/>
          <w:sz w:val="24"/>
          <w:szCs w:val="24"/>
          <w:lang w:val="id-ID" w:eastAsia="id-ID"/>
        </w:rPr>
        <w:t>full employment</w:t>
      </w:r>
      <w:r>
        <w:rPr>
          <w:rFonts w:ascii="Times New Roman" w:eastAsia="Times New Roman" w:hAnsi="Times New Roman" w:cs="Times New Roman"/>
          <w:sz w:val="24"/>
          <w:szCs w:val="24"/>
          <w:lang w:val="id-ID" w:eastAsia="id-ID"/>
        </w:rPr>
        <w:t>. Oleh karena itu, produksi dapat ditingkatkan tanpa mengubah tingkat upah maupun tingkat harga. Dengan menurunkan tingkat suku bunga, investasi dapat dirangsang untuk meningkatkan produksi nasional. Demikian halnya dengan investasi, Keynes berkeyakinan bahwa tingkat bunga bukanlah faktor utama yang menentukan tingkat investasi, walaupun diakui bahwa salah satu pertimbangan untuk melakukan investasi adalah tingkat bunga.</w:t>
      </w:r>
    </w:p>
    <w:p w:rsidR="00380594" w:rsidRDefault="00380594" w:rsidP="00380594">
      <w:pPr>
        <w:tabs>
          <w:tab w:val="left" w:pos="0"/>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Para ekonomi menyebutkan tingkat bunga yang dibayarkan bank sebagai tingkat bunga nominal (</w:t>
      </w:r>
      <w:r w:rsidRPr="00CA2D63">
        <w:rPr>
          <w:rFonts w:ascii="Times New Roman" w:hAnsi="Times New Roman" w:cs="Times New Roman"/>
          <w:i/>
          <w:sz w:val="24"/>
          <w:szCs w:val="24"/>
          <w:lang w:val="id-ID"/>
        </w:rPr>
        <w:t>nominal interest rate</w:t>
      </w:r>
      <w:r>
        <w:rPr>
          <w:rFonts w:ascii="Times New Roman" w:hAnsi="Times New Roman" w:cs="Times New Roman"/>
          <w:sz w:val="24"/>
          <w:szCs w:val="24"/>
          <w:lang w:val="id-ID"/>
        </w:rPr>
        <w:t>), dan kenaikan dalam daya beli dengan tingkat bunga riil (</w:t>
      </w:r>
      <w:r w:rsidRPr="00CA2D63">
        <w:rPr>
          <w:rFonts w:ascii="Times New Roman" w:hAnsi="Times New Roman" w:cs="Times New Roman"/>
          <w:i/>
          <w:sz w:val="24"/>
          <w:szCs w:val="24"/>
          <w:lang w:val="id-ID"/>
        </w:rPr>
        <w:t>real interest rate</w:t>
      </w:r>
      <w:r>
        <w:rPr>
          <w:rFonts w:ascii="Times New Roman" w:hAnsi="Times New Roman" w:cs="Times New Roman"/>
          <w:sz w:val="24"/>
          <w:szCs w:val="24"/>
          <w:lang w:val="id-ID"/>
        </w:rPr>
        <w:t xml:space="preserve">). tingkat bunga nominal adalah hasil tabungan dan biaya pinjaman tanpa penyesuaian terhadap inflasi, sedangkan tingkat bunga riil adalah pengembalian terhadap tabungan dan biaya pinjaman setelah disesuaikan dengan inflasi(mankiw, 2000 cit. Idris, 2012). </w:t>
      </w:r>
      <w:r>
        <w:rPr>
          <w:rFonts w:ascii="Times New Roman" w:hAnsi="Times New Roman" w:cs="Times New Roman"/>
          <w:sz w:val="24"/>
          <w:szCs w:val="24"/>
          <w:lang w:val="id-ID"/>
        </w:rPr>
        <w:lastRenderedPageBreak/>
        <w:t>Biaya investasi (suku bunga), Suku bunga merupakan landasan atau ukuran bagi layak atau tidak layaknya suatu usaha.</w:t>
      </w:r>
    </w:p>
    <w:p w:rsidR="00380594" w:rsidRDefault="00380594" w:rsidP="00380594">
      <w:pPr>
        <w:tabs>
          <w:tab w:val="left" w:pos="0"/>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Dengan naiknya kurs dollar, suku bunga akan naik karena bank Indonesia akan menahan rupiah sehingga akibatnya inflasi akan meningkat. Gabungan antara pengaruh kurs dollar tinggi dan Suku bunga yang tinggi akan berdampak pada sektor investasi dan sektor riil dimana investasi di sektor riil seperti, properti dan usaha kecil menengah (UKM) dalam hitungan semesteran akan sangat terganggu. Pengaruhnya pada investasi di pasar modal, krisis global ini akan membuat orang tidak lagi memilih pasar modal sebagai tempat yang menarik untuk berinvestasi karena kondisi makro yang beruntung. Krisis ekonomi di Indonesia pada tahun 1997 juga menunjukkan hubungan antara kondisi makro ekonomi terhadap kinerja saham dimana dengan melemahnya nilai tukar rupiah telah berdampak besar terhadap pasar modal di Indonesia.</w:t>
      </w:r>
    </w:p>
    <w:p w:rsidR="00380594" w:rsidRDefault="00380594" w:rsidP="00380594">
      <w:pPr>
        <w:tabs>
          <w:tab w:val="left" w:pos="0"/>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Inflasi juga merupakan salah satu faktor yang mempengaruhi investasi. Inflasi merupakan suatu proses meningkatnya harga-harga secara umum dan terus menerus. Apabila terjadi inflasi, maka terjadi ketidakpastian kondisi makroekonomi suatu negara yang mengakibatkan masyarakat lebih menggunakan dananya untuk konsumsi. Tingginya harga dan pendapatan yang tetap atau pendapatan meningkat sesuai dengan besarnya inflasi membuat masyarakat tidak mempunyai kelebihan dana untuk disimpan dalam bentuk tabungan atau diinvestasikan.</w:t>
      </w:r>
    </w:p>
    <w:p w:rsidR="00380594" w:rsidRDefault="00380594" w:rsidP="00380594">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Di I</w:t>
      </w:r>
      <w:r w:rsidRPr="006F7AEF">
        <w:rPr>
          <w:rFonts w:ascii="Times New Roman" w:hAnsi="Times New Roman" w:cs="Times New Roman"/>
          <w:sz w:val="24"/>
          <w:szCs w:val="24"/>
          <w:lang w:val="id-ID"/>
        </w:rPr>
        <w:t>ndonesia</w:t>
      </w:r>
      <w:r>
        <w:rPr>
          <w:rFonts w:ascii="Times New Roman" w:hAnsi="Times New Roman" w:cs="Times New Roman"/>
          <w:sz w:val="24"/>
          <w:szCs w:val="24"/>
          <w:lang w:val="id-ID"/>
        </w:rPr>
        <w:t xml:space="preserve"> investasi adalah salah satu cara untuk menambah pendapatan nasional. Jika dilihat dari kebijaksanaan moneter, investasi lebih banyak dipengaruhi oleh suku bunga riil. Dan suku bunga riil dipengaruhi oleh suku bunga SBI. Bila tingkat suku bunga SBI tinggi, maka suku bunga riil juga akan tinggi sehingga masyarakat memilih untuk menyimpan uangnya di bank daripada melakukan investasi dan begitu juga sebaliknya. Pada tahun 1998 pemerintah Indonesia </w:t>
      </w:r>
      <w:r>
        <w:rPr>
          <w:rFonts w:ascii="Times New Roman" w:hAnsi="Times New Roman" w:cs="Times New Roman"/>
          <w:sz w:val="24"/>
          <w:szCs w:val="24"/>
          <w:lang w:val="id-ID"/>
        </w:rPr>
        <w:lastRenderedPageBreak/>
        <w:t>membuat kebijakan suku bunga yang tinggi untuk menstabilkan perekonomian Indonesia yang terpuruk akibat krisis moneter pada pertengahan 1997.</w:t>
      </w:r>
    </w:p>
    <w:p w:rsidR="00380594" w:rsidRDefault="00380594" w:rsidP="00380594">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Indonesia mengupayakan pembangunan ekonomi guna meningkatkan kemajuan perekonomian negara. Beberapa upaya telah dilakukan oleh pemerintah, salah satunya adalah dengan menggencarkan investasi atau mengajak masyarakat untuk giat menghimpun dana di pasar modal. Selain itu munculnya banyak investor di Indonesia juga dilandasi oleh UU No.25 Tahun 2007 tentang penanaman modal. Berdasarkan undang-undang Indonesia memberikan kebebasan kepada investor domestik maupun investor asing untuk menanamkan modalnya dalam melakukan kegiatan usahanya di wilayah Indonesia. Sehingga perusahaan Indonesia diperbolehkan untuk melakukan kerjasama dengan pihak asing dalam mempertahankan eksistensinya dalam dunia bisnis. Semakin banyak investor asing yang menanamkan modalnya di Indonesia, berarti dalam sektor industri mengalami pertumbuhan. Sehingga semakin luas kesempatan kerja bagi masyarakat Indonesia sehingga sedikit demi sedikit mampu mengurangi ketergantungannya terhadap negara lain.</w:t>
      </w:r>
    </w:p>
    <w:p w:rsidR="00380594" w:rsidRDefault="00380594" w:rsidP="00380594">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Masuknya investasi asing di Indonesia tentu bisa melahirkan pengaruh positif bahwa iklim investasi dan stabilitas ekonomi di Indonesia menjadi ladang emas yang menjanjikan, begitu pula dengan perekonomian di Indonesia. </w:t>
      </w:r>
    </w:p>
    <w:p w:rsidR="00380594" w:rsidRPr="00661E5B" w:rsidRDefault="00380594" w:rsidP="00380594">
      <w:pPr>
        <w:pStyle w:val="ListParagraph"/>
        <w:spacing w:after="0" w:line="480" w:lineRule="auto"/>
        <w:ind w:left="0" w:firstLine="567"/>
        <w:jc w:val="both"/>
        <w:rPr>
          <w:rFonts w:ascii="Times New Roman" w:hAnsi="Times New Roman" w:cs="Times New Roman"/>
          <w:sz w:val="24"/>
          <w:szCs w:val="24"/>
          <w:lang w:val="id-ID"/>
        </w:rPr>
      </w:pPr>
    </w:p>
    <w:p w:rsidR="00380594" w:rsidRPr="00EC00F2" w:rsidRDefault="00380594" w:rsidP="00380594">
      <w:pPr>
        <w:pStyle w:val="ListParagraph"/>
        <w:numPr>
          <w:ilvl w:val="1"/>
          <w:numId w:val="1"/>
        </w:numPr>
        <w:spacing w:after="0" w:line="480" w:lineRule="auto"/>
        <w:jc w:val="both"/>
        <w:rPr>
          <w:rFonts w:ascii="Times New Roman" w:hAnsi="Times New Roman" w:cs="Times New Roman"/>
          <w:b/>
          <w:sz w:val="24"/>
          <w:szCs w:val="24"/>
        </w:rPr>
      </w:pPr>
      <w:r w:rsidRPr="00EC00F2">
        <w:rPr>
          <w:rFonts w:ascii="Times New Roman" w:hAnsi="Times New Roman" w:cs="Times New Roman"/>
          <w:b/>
          <w:sz w:val="24"/>
          <w:szCs w:val="24"/>
        </w:rPr>
        <w:t>Rumusan Permasalan</w:t>
      </w:r>
    </w:p>
    <w:p w:rsidR="00380594" w:rsidRDefault="00380594" w:rsidP="00380594">
      <w:pPr>
        <w:tabs>
          <w:tab w:val="left" w:pos="0"/>
          <w:tab w:val="center" w:pos="4495"/>
        </w:tabs>
        <w:spacing w:after="0" w:line="480" w:lineRule="auto"/>
        <w:ind w:firstLine="360"/>
        <w:jc w:val="both"/>
        <w:rPr>
          <w:rFonts w:ascii="Times New Roman" w:hAnsi="Times New Roman" w:cs="Times New Roman"/>
          <w:sz w:val="24"/>
          <w:szCs w:val="24"/>
          <w:lang w:val="id-ID"/>
        </w:rPr>
      </w:pPr>
      <w:r w:rsidRPr="00F8026B">
        <w:rPr>
          <w:rFonts w:ascii="Times New Roman" w:hAnsi="Times New Roman" w:cs="Times New Roman"/>
          <w:sz w:val="24"/>
          <w:szCs w:val="24"/>
        </w:rPr>
        <w:t>Berdasarkan uraian yang telah dikemu</w:t>
      </w:r>
      <w:r>
        <w:rPr>
          <w:rFonts w:ascii="Times New Roman" w:hAnsi="Times New Roman" w:cs="Times New Roman"/>
          <w:sz w:val="24"/>
          <w:szCs w:val="24"/>
        </w:rPr>
        <w:t>kakan di</w:t>
      </w:r>
      <w:r>
        <w:rPr>
          <w:rFonts w:ascii="Times New Roman" w:hAnsi="Times New Roman" w:cs="Times New Roman"/>
          <w:sz w:val="24"/>
          <w:szCs w:val="24"/>
          <w:lang w:val="id-ID"/>
        </w:rPr>
        <w:t xml:space="preserve"> latar belakang</w:t>
      </w:r>
      <w:r>
        <w:rPr>
          <w:rFonts w:ascii="Times New Roman" w:hAnsi="Times New Roman" w:cs="Times New Roman"/>
          <w:sz w:val="24"/>
          <w:szCs w:val="24"/>
        </w:rPr>
        <w:t>, maka</w:t>
      </w:r>
      <w:r>
        <w:rPr>
          <w:rFonts w:ascii="Times New Roman" w:hAnsi="Times New Roman" w:cs="Times New Roman"/>
          <w:sz w:val="24"/>
          <w:szCs w:val="24"/>
          <w:lang w:val="id-ID"/>
        </w:rPr>
        <w:t xml:space="preserve"> </w:t>
      </w:r>
      <w:r w:rsidRPr="00F8026B">
        <w:rPr>
          <w:rFonts w:ascii="Times New Roman" w:hAnsi="Times New Roman" w:cs="Times New Roman"/>
          <w:sz w:val="24"/>
          <w:szCs w:val="24"/>
        </w:rPr>
        <w:t>ru</w:t>
      </w:r>
      <w:r>
        <w:rPr>
          <w:rFonts w:ascii="Times New Roman" w:hAnsi="Times New Roman" w:cs="Times New Roman"/>
          <w:sz w:val="24"/>
          <w:szCs w:val="24"/>
        </w:rPr>
        <w:t>musan permasalahannya, yaitu :</w:t>
      </w:r>
      <w:r>
        <w:rPr>
          <w:rFonts w:ascii="Times New Roman" w:hAnsi="Times New Roman" w:cs="Times New Roman"/>
          <w:sz w:val="24"/>
          <w:szCs w:val="24"/>
          <w:lang w:val="id-ID"/>
        </w:rPr>
        <w:t xml:space="preserve"> </w:t>
      </w:r>
    </w:p>
    <w:p w:rsidR="00380594" w:rsidRDefault="00380594" w:rsidP="00380594">
      <w:pPr>
        <w:pStyle w:val="ListParagraph"/>
        <w:numPr>
          <w:ilvl w:val="0"/>
          <w:numId w:val="4"/>
        </w:numPr>
        <w:tabs>
          <w:tab w:val="left" w:pos="0"/>
          <w:tab w:val="center" w:pos="4495"/>
        </w:tabs>
        <w:spacing w:after="0" w:line="480" w:lineRule="auto"/>
        <w:ind w:left="426" w:hanging="426"/>
        <w:jc w:val="both"/>
        <w:rPr>
          <w:rFonts w:ascii="Times New Roman" w:hAnsi="Times New Roman" w:cs="Times New Roman"/>
          <w:sz w:val="24"/>
          <w:szCs w:val="24"/>
          <w:lang w:val="id-ID"/>
        </w:rPr>
      </w:pPr>
      <w:r w:rsidRPr="0046143C">
        <w:rPr>
          <w:rFonts w:ascii="Times New Roman" w:hAnsi="Times New Roman" w:cs="Times New Roman"/>
          <w:sz w:val="24"/>
          <w:szCs w:val="24"/>
        </w:rPr>
        <w:t>Apakah tingkat suku bunga</w:t>
      </w:r>
      <w:r w:rsidRPr="0046143C">
        <w:rPr>
          <w:rFonts w:ascii="Times New Roman" w:hAnsi="Times New Roman" w:cs="Times New Roman"/>
          <w:sz w:val="24"/>
          <w:szCs w:val="24"/>
          <w:lang w:val="id-ID"/>
        </w:rPr>
        <w:t xml:space="preserve"> berpengaruh negatif terhadap investasi asing </w:t>
      </w:r>
      <w:r>
        <w:rPr>
          <w:rFonts w:ascii="Times New Roman" w:hAnsi="Times New Roman" w:cs="Times New Roman"/>
          <w:sz w:val="24"/>
          <w:szCs w:val="24"/>
          <w:lang w:val="id-ID"/>
        </w:rPr>
        <w:t xml:space="preserve"> di Indonesia ?</w:t>
      </w:r>
    </w:p>
    <w:p w:rsidR="00380594" w:rsidRPr="0046143C" w:rsidRDefault="00380594" w:rsidP="00380594">
      <w:pPr>
        <w:pStyle w:val="ListParagraph"/>
        <w:numPr>
          <w:ilvl w:val="0"/>
          <w:numId w:val="4"/>
        </w:numPr>
        <w:tabs>
          <w:tab w:val="left" w:pos="0"/>
          <w:tab w:val="center" w:pos="4495"/>
        </w:tabs>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Apakah </w:t>
      </w:r>
      <w:r w:rsidRPr="0046143C">
        <w:rPr>
          <w:rFonts w:ascii="Times New Roman" w:hAnsi="Times New Roman" w:cs="Times New Roman"/>
          <w:sz w:val="24"/>
          <w:szCs w:val="24"/>
          <w:lang w:val="id-ID"/>
        </w:rPr>
        <w:t>kurs, infalsi dan ekspor</w:t>
      </w:r>
      <w:r w:rsidRPr="0046143C">
        <w:rPr>
          <w:rFonts w:ascii="Times New Roman" w:hAnsi="Times New Roman" w:cs="Times New Roman"/>
          <w:sz w:val="24"/>
          <w:szCs w:val="24"/>
        </w:rPr>
        <w:t xml:space="preserve"> berpengaruh</w:t>
      </w:r>
      <w:r w:rsidRPr="0046143C">
        <w:rPr>
          <w:rFonts w:ascii="Times New Roman" w:hAnsi="Times New Roman" w:cs="Times New Roman"/>
          <w:sz w:val="24"/>
          <w:szCs w:val="24"/>
          <w:lang w:val="id-ID"/>
        </w:rPr>
        <w:t xml:space="preserve"> </w:t>
      </w:r>
      <w:r>
        <w:rPr>
          <w:rFonts w:ascii="Times New Roman" w:hAnsi="Times New Roman" w:cs="Times New Roman"/>
          <w:sz w:val="24"/>
          <w:szCs w:val="24"/>
          <w:lang w:val="id-ID"/>
        </w:rPr>
        <w:t>positif</w:t>
      </w:r>
      <w:r w:rsidRPr="0046143C">
        <w:rPr>
          <w:rFonts w:ascii="Times New Roman" w:hAnsi="Times New Roman" w:cs="Times New Roman"/>
          <w:sz w:val="24"/>
          <w:szCs w:val="24"/>
          <w:lang w:val="id-ID"/>
        </w:rPr>
        <w:t xml:space="preserve"> </w:t>
      </w:r>
      <w:r w:rsidRPr="0046143C">
        <w:rPr>
          <w:rFonts w:ascii="Times New Roman" w:hAnsi="Times New Roman" w:cs="Times New Roman"/>
          <w:sz w:val="24"/>
          <w:szCs w:val="24"/>
        </w:rPr>
        <w:t>terhada</w:t>
      </w:r>
      <w:r w:rsidRPr="0046143C">
        <w:rPr>
          <w:rFonts w:ascii="Times New Roman" w:hAnsi="Times New Roman" w:cs="Times New Roman"/>
          <w:sz w:val="24"/>
          <w:szCs w:val="24"/>
          <w:lang w:val="id-ID"/>
        </w:rPr>
        <w:t xml:space="preserve">p keputusan investasi </w:t>
      </w:r>
      <w:r>
        <w:rPr>
          <w:rFonts w:ascii="Times New Roman" w:hAnsi="Times New Roman" w:cs="Times New Roman"/>
          <w:sz w:val="24"/>
          <w:szCs w:val="24"/>
        </w:rPr>
        <w:t>di Indonesia</w:t>
      </w:r>
      <w:r>
        <w:rPr>
          <w:rFonts w:ascii="Times New Roman" w:hAnsi="Times New Roman" w:cs="Times New Roman"/>
          <w:sz w:val="24"/>
          <w:szCs w:val="24"/>
          <w:lang w:val="id-ID"/>
        </w:rPr>
        <w:t xml:space="preserve"> ?</w:t>
      </w:r>
    </w:p>
    <w:p w:rsidR="00380594" w:rsidRPr="00661E5B" w:rsidRDefault="00380594" w:rsidP="00380594">
      <w:pPr>
        <w:tabs>
          <w:tab w:val="left" w:pos="0"/>
          <w:tab w:val="center" w:pos="4495"/>
        </w:tabs>
        <w:spacing w:after="0" w:line="480" w:lineRule="auto"/>
        <w:ind w:firstLine="360"/>
        <w:jc w:val="both"/>
        <w:rPr>
          <w:rFonts w:ascii="Times New Roman" w:hAnsi="Times New Roman" w:cs="Times New Roman"/>
          <w:sz w:val="24"/>
          <w:szCs w:val="24"/>
          <w:lang w:val="id-ID"/>
        </w:rPr>
      </w:pPr>
    </w:p>
    <w:p w:rsidR="00380594" w:rsidRPr="00EC00F2" w:rsidRDefault="00380594" w:rsidP="00380594">
      <w:pPr>
        <w:pStyle w:val="ListParagraph"/>
        <w:numPr>
          <w:ilvl w:val="1"/>
          <w:numId w:val="1"/>
        </w:numPr>
        <w:spacing w:after="0" w:line="480" w:lineRule="auto"/>
        <w:jc w:val="both"/>
        <w:rPr>
          <w:rFonts w:ascii="Times New Roman" w:hAnsi="Times New Roman" w:cs="Times New Roman"/>
          <w:b/>
          <w:sz w:val="24"/>
          <w:szCs w:val="24"/>
        </w:rPr>
      </w:pPr>
      <w:r w:rsidRPr="00EC00F2">
        <w:rPr>
          <w:rFonts w:ascii="Times New Roman" w:hAnsi="Times New Roman" w:cs="Times New Roman"/>
          <w:b/>
          <w:sz w:val="24"/>
          <w:szCs w:val="24"/>
        </w:rPr>
        <w:t>Tujuan Penelitian</w:t>
      </w:r>
    </w:p>
    <w:p w:rsidR="00380594" w:rsidRDefault="00380594" w:rsidP="00380594">
      <w:pPr>
        <w:tabs>
          <w:tab w:val="left" w:pos="0"/>
          <w:tab w:val="center" w:pos="4495"/>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t>T</w:t>
      </w:r>
      <w:r w:rsidRPr="00F8026B">
        <w:rPr>
          <w:rFonts w:ascii="Times New Roman" w:hAnsi="Times New Roman" w:cs="Times New Roman"/>
          <w:sz w:val="24"/>
          <w:szCs w:val="24"/>
        </w:rPr>
        <w:t>ujuan dari penelit</w:t>
      </w:r>
      <w:r>
        <w:rPr>
          <w:rFonts w:ascii="Times New Roman" w:hAnsi="Times New Roman" w:cs="Times New Roman"/>
          <w:sz w:val="24"/>
          <w:szCs w:val="24"/>
        </w:rPr>
        <w:t>ian ini adalah untuk mengetah</w:t>
      </w:r>
      <w:r>
        <w:rPr>
          <w:rFonts w:ascii="Times New Roman" w:hAnsi="Times New Roman" w:cs="Times New Roman"/>
          <w:sz w:val="24"/>
          <w:szCs w:val="24"/>
          <w:lang w:val="id-ID"/>
        </w:rPr>
        <w:t>ui</w:t>
      </w:r>
      <w:r w:rsidRPr="00F8026B">
        <w:rPr>
          <w:rFonts w:ascii="Times New Roman" w:hAnsi="Times New Roman" w:cs="Times New Roman"/>
          <w:sz w:val="24"/>
          <w:szCs w:val="24"/>
        </w:rPr>
        <w:t xml:space="preserve"> </w:t>
      </w:r>
      <w:r>
        <w:rPr>
          <w:rFonts w:ascii="Times New Roman" w:hAnsi="Times New Roman" w:cs="Times New Roman"/>
          <w:sz w:val="24"/>
          <w:szCs w:val="24"/>
          <w:lang w:val="id-ID"/>
        </w:rPr>
        <w:t xml:space="preserve">pengaruh suku bunga, kurs, inflasi dan ekspor terhadap </w:t>
      </w:r>
      <w:r w:rsidRPr="00F8026B">
        <w:rPr>
          <w:rFonts w:ascii="Times New Roman" w:hAnsi="Times New Roman" w:cs="Times New Roman"/>
          <w:sz w:val="24"/>
          <w:szCs w:val="24"/>
        </w:rPr>
        <w:t xml:space="preserve">investasi </w:t>
      </w:r>
      <w:r>
        <w:rPr>
          <w:rFonts w:ascii="Times New Roman" w:hAnsi="Times New Roman" w:cs="Times New Roman"/>
          <w:sz w:val="24"/>
          <w:szCs w:val="24"/>
          <w:lang w:val="id-ID"/>
        </w:rPr>
        <w:t xml:space="preserve">asing </w:t>
      </w:r>
      <w:r w:rsidRPr="00F8026B">
        <w:rPr>
          <w:rFonts w:ascii="Times New Roman" w:hAnsi="Times New Roman" w:cs="Times New Roman"/>
          <w:sz w:val="24"/>
          <w:szCs w:val="24"/>
        </w:rPr>
        <w:t>di Indonesia</w:t>
      </w:r>
      <w:r>
        <w:rPr>
          <w:rFonts w:ascii="Times New Roman" w:hAnsi="Times New Roman" w:cs="Times New Roman"/>
          <w:sz w:val="24"/>
          <w:szCs w:val="24"/>
          <w:lang w:val="id-ID"/>
        </w:rPr>
        <w:t>.</w:t>
      </w:r>
    </w:p>
    <w:p w:rsidR="00380594" w:rsidRPr="00D86605" w:rsidRDefault="00380594" w:rsidP="00380594">
      <w:pPr>
        <w:tabs>
          <w:tab w:val="left" w:pos="0"/>
          <w:tab w:val="center" w:pos="4495"/>
        </w:tabs>
        <w:spacing w:after="0" w:line="480" w:lineRule="auto"/>
        <w:ind w:firstLine="360"/>
        <w:jc w:val="both"/>
        <w:rPr>
          <w:rFonts w:ascii="Times New Roman" w:hAnsi="Times New Roman" w:cs="Times New Roman"/>
          <w:sz w:val="24"/>
          <w:szCs w:val="24"/>
        </w:rPr>
      </w:pPr>
    </w:p>
    <w:p w:rsidR="00380594" w:rsidRPr="00F8026B" w:rsidRDefault="00380594" w:rsidP="00380594">
      <w:pPr>
        <w:pStyle w:val="ListParagraph"/>
        <w:numPr>
          <w:ilvl w:val="1"/>
          <w:numId w:val="1"/>
        </w:numPr>
        <w:tabs>
          <w:tab w:val="left" w:pos="0"/>
          <w:tab w:val="center" w:pos="4495"/>
        </w:tabs>
        <w:spacing w:after="0" w:line="480" w:lineRule="auto"/>
        <w:jc w:val="both"/>
        <w:rPr>
          <w:rFonts w:ascii="Times New Roman" w:hAnsi="Times New Roman" w:cs="Times New Roman"/>
          <w:b/>
          <w:sz w:val="24"/>
          <w:szCs w:val="24"/>
        </w:rPr>
      </w:pPr>
      <w:r w:rsidRPr="00F8026B">
        <w:rPr>
          <w:rFonts w:ascii="Times New Roman" w:hAnsi="Times New Roman" w:cs="Times New Roman"/>
          <w:b/>
          <w:sz w:val="24"/>
          <w:szCs w:val="24"/>
        </w:rPr>
        <w:t>Manfaat Penelitian</w:t>
      </w:r>
    </w:p>
    <w:p w:rsidR="00380594" w:rsidRDefault="00380594" w:rsidP="00380594">
      <w:pPr>
        <w:pStyle w:val="ListParagraph"/>
        <w:tabs>
          <w:tab w:val="left" w:pos="0"/>
          <w:tab w:val="center" w:pos="4495"/>
        </w:tabs>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Manfaat dari penelitian ini adalah sebagai berikut :</w:t>
      </w:r>
    </w:p>
    <w:p w:rsidR="00380594" w:rsidRDefault="00380594" w:rsidP="00380594">
      <w:pPr>
        <w:pStyle w:val="ListParagraph"/>
        <w:numPr>
          <w:ilvl w:val="0"/>
          <w:numId w:val="2"/>
        </w:numPr>
        <w:tabs>
          <w:tab w:val="left" w:pos="0"/>
          <w:tab w:val="center" w:pos="44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Gambaran dan informasi tentang pengaruh suku bunga</w:t>
      </w:r>
      <w:r>
        <w:rPr>
          <w:rFonts w:ascii="Times New Roman" w:hAnsi="Times New Roman" w:cs="Times New Roman"/>
          <w:sz w:val="24"/>
          <w:szCs w:val="24"/>
          <w:lang w:val="id-ID"/>
        </w:rPr>
        <w:t>, kurs, inflasi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dan ekspor </w:t>
      </w:r>
      <w:r>
        <w:rPr>
          <w:rFonts w:ascii="Times New Roman" w:hAnsi="Times New Roman" w:cs="Times New Roman"/>
          <w:sz w:val="24"/>
          <w:szCs w:val="24"/>
        </w:rPr>
        <w:t>terhadap investasi di Indonesia guna dijadikan sebagai bahan pertimbangan dan kebijak</w:t>
      </w:r>
      <w:r>
        <w:rPr>
          <w:rFonts w:ascii="Times New Roman" w:hAnsi="Times New Roman" w:cs="Times New Roman"/>
          <w:sz w:val="24"/>
          <w:szCs w:val="24"/>
          <w:lang w:val="id-ID"/>
        </w:rPr>
        <w:t>an</w:t>
      </w:r>
      <w:r>
        <w:rPr>
          <w:rFonts w:ascii="Times New Roman" w:hAnsi="Times New Roman" w:cs="Times New Roman"/>
          <w:sz w:val="24"/>
          <w:szCs w:val="24"/>
        </w:rPr>
        <w:t xml:space="preserve"> pemerintah dalam mengambil kebijakan yang berhubungan dengan investasi.</w:t>
      </w:r>
    </w:p>
    <w:p w:rsidR="00380594" w:rsidRPr="00AE533D" w:rsidRDefault="00380594" w:rsidP="00380594">
      <w:pPr>
        <w:pStyle w:val="ListParagraph"/>
        <w:numPr>
          <w:ilvl w:val="0"/>
          <w:numId w:val="2"/>
        </w:numPr>
        <w:tabs>
          <w:tab w:val="left" w:pos="0"/>
          <w:tab w:val="center" w:pos="44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Bahan referensi bagi peneliti lainnya yang hendak melakukan penelitian yang berhubungan dengan pengaruh suku bunga</w:t>
      </w:r>
      <w:r>
        <w:rPr>
          <w:rFonts w:ascii="Times New Roman" w:hAnsi="Times New Roman" w:cs="Times New Roman"/>
          <w:sz w:val="24"/>
          <w:szCs w:val="24"/>
          <w:lang w:val="id-ID"/>
        </w:rPr>
        <w:t xml:space="preserve">, kurs, inflasi dan ekspor </w:t>
      </w:r>
      <w:r>
        <w:rPr>
          <w:rFonts w:ascii="Times New Roman" w:hAnsi="Times New Roman" w:cs="Times New Roman"/>
          <w:sz w:val="24"/>
          <w:szCs w:val="24"/>
        </w:rPr>
        <w:t>terhadap investasi di Indonesia.</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E71B7"/>
    <w:multiLevelType w:val="multilevel"/>
    <w:tmpl w:val="0B8A1BF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2FAA49F9"/>
    <w:multiLevelType w:val="hybridMultilevel"/>
    <w:tmpl w:val="4C9444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B22DCA"/>
    <w:multiLevelType w:val="multilevel"/>
    <w:tmpl w:val="AB4AB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E071C1C"/>
    <w:multiLevelType w:val="multilevel"/>
    <w:tmpl w:val="0A941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compat/>
  <w:rsids>
    <w:rsidRoot w:val="00380594"/>
    <w:rsid w:val="00001568"/>
    <w:rsid w:val="000023AA"/>
    <w:rsid w:val="000030FF"/>
    <w:rsid w:val="0000498C"/>
    <w:rsid w:val="0001714B"/>
    <w:rsid w:val="0002146F"/>
    <w:rsid w:val="00024503"/>
    <w:rsid w:val="0002490F"/>
    <w:rsid w:val="00024BC2"/>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55F5"/>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0594"/>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A6905"/>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149D0"/>
    <w:rsid w:val="006232CD"/>
    <w:rsid w:val="00623550"/>
    <w:rsid w:val="00623BFF"/>
    <w:rsid w:val="00623C4E"/>
    <w:rsid w:val="0062573A"/>
    <w:rsid w:val="00631A2F"/>
    <w:rsid w:val="006321B0"/>
    <w:rsid w:val="006325C6"/>
    <w:rsid w:val="006343B5"/>
    <w:rsid w:val="00636294"/>
    <w:rsid w:val="006445ED"/>
    <w:rsid w:val="00652C96"/>
    <w:rsid w:val="0066229A"/>
    <w:rsid w:val="00662E7C"/>
    <w:rsid w:val="006658B4"/>
    <w:rsid w:val="00667A5C"/>
    <w:rsid w:val="00673441"/>
    <w:rsid w:val="00675D57"/>
    <w:rsid w:val="00681DCE"/>
    <w:rsid w:val="0068398E"/>
    <w:rsid w:val="00695E5C"/>
    <w:rsid w:val="006965F7"/>
    <w:rsid w:val="00697302"/>
    <w:rsid w:val="006A0A48"/>
    <w:rsid w:val="006A2C36"/>
    <w:rsid w:val="006B4BB2"/>
    <w:rsid w:val="006C0350"/>
    <w:rsid w:val="006C0381"/>
    <w:rsid w:val="006C5485"/>
    <w:rsid w:val="006D0822"/>
    <w:rsid w:val="006D1E85"/>
    <w:rsid w:val="006D2D93"/>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5FFA"/>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A7DD9"/>
    <w:rsid w:val="008B15A5"/>
    <w:rsid w:val="008B6CF5"/>
    <w:rsid w:val="008C146B"/>
    <w:rsid w:val="008C2BF2"/>
    <w:rsid w:val="008D40DD"/>
    <w:rsid w:val="008D4A27"/>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55B1E"/>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23B0"/>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3EAB"/>
    <w:rsid w:val="00B2435E"/>
    <w:rsid w:val="00B3116C"/>
    <w:rsid w:val="00B33BD3"/>
    <w:rsid w:val="00B33D31"/>
    <w:rsid w:val="00B37822"/>
    <w:rsid w:val="00B52C6B"/>
    <w:rsid w:val="00B54E0F"/>
    <w:rsid w:val="00B55CE9"/>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C1808"/>
    <w:rsid w:val="00CC1B5F"/>
    <w:rsid w:val="00CC2A10"/>
    <w:rsid w:val="00CC314B"/>
    <w:rsid w:val="00CC7EFF"/>
    <w:rsid w:val="00CE29F9"/>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63CA8"/>
    <w:rsid w:val="00D701AC"/>
    <w:rsid w:val="00D70261"/>
    <w:rsid w:val="00D75C4A"/>
    <w:rsid w:val="00D76BC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187A"/>
    <w:rsid w:val="00E13822"/>
    <w:rsid w:val="00E20198"/>
    <w:rsid w:val="00E2704D"/>
    <w:rsid w:val="00E329ED"/>
    <w:rsid w:val="00E3665E"/>
    <w:rsid w:val="00E41EC0"/>
    <w:rsid w:val="00E4223E"/>
    <w:rsid w:val="00E461BD"/>
    <w:rsid w:val="00E50E5A"/>
    <w:rsid w:val="00E50E8F"/>
    <w:rsid w:val="00E5574D"/>
    <w:rsid w:val="00E60E5A"/>
    <w:rsid w:val="00E7184C"/>
    <w:rsid w:val="00E7657E"/>
    <w:rsid w:val="00E81AFF"/>
    <w:rsid w:val="00E82DBB"/>
    <w:rsid w:val="00E8408A"/>
    <w:rsid w:val="00E861EB"/>
    <w:rsid w:val="00E906BB"/>
    <w:rsid w:val="00E92D69"/>
    <w:rsid w:val="00E936D1"/>
    <w:rsid w:val="00E9411B"/>
    <w:rsid w:val="00E94841"/>
    <w:rsid w:val="00E9706D"/>
    <w:rsid w:val="00EA005A"/>
    <w:rsid w:val="00EB61BE"/>
    <w:rsid w:val="00EB6747"/>
    <w:rsid w:val="00EC445A"/>
    <w:rsid w:val="00EC5596"/>
    <w:rsid w:val="00EC6762"/>
    <w:rsid w:val="00EE081F"/>
    <w:rsid w:val="00EE20AA"/>
    <w:rsid w:val="00EE25C4"/>
    <w:rsid w:val="00F00901"/>
    <w:rsid w:val="00F00C7D"/>
    <w:rsid w:val="00F0452A"/>
    <w:rsid w:val="00F0766F"/>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9"/>
        <o:r id="V:Rule2" type="connector" idref="#AutoShape 67"/>
        <o:r id="V:Rule3"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594"/>
    <w:pPr>
      <w:ind w:left="720"/>
      <w:contextualSpacing/>
    </w:pPr>
  </w:style>
  <w:style w:type="paragraph" w:styleId="NormalWeb">
    <w:name w:val="Normal (Web)"/>
    <w:basedOn w:val="Normal"/>
    <w:uiPriority w:val="99"/>
    <w:unhideWhenUsed/>
    <w:rsid w:val="00380594"/>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1743</Words>
  <Characters>9938</Characters>
  <Application>Microsoft Office Word</Application>
  <DocSecurity>0</DocSecurity>
  <Lines>82</Lines>
  <Paragraphs>23</Paragraphs>
  <ScaleCrop>false</ScaleCrop>
  <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2017-11-01T07:54:00Z</dcterms:created>
  <dcterms:modified xsi:type="dcterms:W3CDTF">2017-11-01T07:54:00Z</dcterms:modified>
</cp:coreProperties>
</file>