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9B" w:rsidRDefault="0001429B" w:rsidP="0001429B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C3812">
        <w:rPr>
          <w:rFonts w:ascii="Times New Roman" w:hAnsi="Times New Roman" w:cs="Times New Roman"/>
          <w:b/>
          <w:sz w:val="24"/>
        </w:rPr>
        <w:t>ABSTRAK</w:t>
      </w:r>
    </w:p>
    <w:p w:rsidR="0001429B" w:rsidRPr="00FD5972" w:rsidRDefault="0001429B" w:rsidP="0001429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1429B" w:rsidRDefault="0001429B" w:rsidP="0001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RAFIUDDIN</w:t>
      </w:r>
      <w:r w:rsidRPr="00720E5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20E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46">
        <w:rPr>
          <w:rFonts w:asciiTheme="majorBidi" w:eastAsia="Times New Roman" w:hAnsiTheme="majorBidi" w:cstheme="majorBidi"/>
          <w:bCs/>
          <w:sz w:val="24"/>
          <w:szCs w:val="24"/>
        </w:rPr>
        <w:t>Peranan Lembaga Dakwah Kampus (LDK) Pada Perilaku Mahasiswa (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Studi Kelompok Belajar Muslim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</w:t>
      </w:r>
      <w:r w:rsidRPr="00DB2546">
        <w:rPr>
          <w:rFonts w:asciiTheme="majorBidi" w:eastAsia="Times New Roman" w:hAnsiTheme="majorBidi" w:cstheme="majorBidi"/>
          <w:bCs/>
          <w:sz w:val="24"/>
          <w:szCs w:val="24"/>
        </w:rPr>
        <w:t>Fakultas Teknik UNM)</w:t>
      </w:r>
      <w:r w:rsidRPr="00720E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096">
        <w:rPr>
          <w:rFonts w:ascii="Times New Roman" w:hAnsi="Times New Roman" w:cs="Times New Roman"/>
          <w:sz w:val="24"/>
          <w:szCs w:val="24"/>
        </w:rPr>
        <w:t>Skripsi. Jurusan Sosiologi, Fakultas Ilmu Sosial, Universitas Negeri Makassar (</w:t>
      </w:r>
      <w:r w:rsidRPr="00FF469A">
        <w:rPr>
          <w:rFonts w:ascii="Times New Roman" w:hAnsi="Times New Roman" w:cs="Times New Roman"/>
          <w:sz w:val="24"/>
          <w:szCs w:val="24"/>
        </w:rPr>
        <w:t>dibimbing oleh Bapak M. Ridwan Said Ahmad dan Bapak Firdaus W. Suhaeb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429B" w:rsidRPr="00627956" w:rsidRDefault="0001429B" w:rsidP="0001429B">
      <w:pPr>
        <w:pStyle w:val="Default"/>
        <w:jc w:val="both"/>
        <w:rPr>
          <w:lang w:val="en-US"/>
        </w:rPr>
      </w:pPr>
    </w:p>
    <w:p w:rsidR="0001429B" w:rsidRDefault="0001429B" w:rsidP="0001429B">
      <w:pPr>
        <w:pStyle w:val="Default"/>
        <w:spacing w:line="276" w:lineRule="auto"/>
        <w:ind w:firstLine="720"/>
        <w:jc w:val="both"/>
        <w:rPr>
          <w:lang w:val="en-US"/>
        </w:rPr>
      </w:pPr>
      <w:r w:rsidRPr="008C3552">
        <w:t>Penelitian ini bertujuan untuk mendeskripsikan peran Lembaga Dakwah Kampus dalam membentuk perilaku beragama mahasiswa dan mendeskripsikan kendala yang dihadapi Lembaga Dakwah Kampus dalam membentuk perilaku beragama mahasiswa</w:t>
      </w:r>
      <w:r>
        <w:rPr>
          <w:lang w:val="en-US"/>
        </w:rPr>
        <w:t>.</w:t>
      </w:r>
    </w:p>
    <w:p w:rsidR="0001429B" w:rsidRDefault="0001429B" w:rsidP="0001429B">
      <w:pPr>
        <w:pStyle w:val="Default"/>
        <w:spacing w:line="276" w:lineRule="auto"/>
        <w:ind w:firstLine="720"/>
        <w:jc w:val="both"/>
        <w:rPr>
          <w:lang w:val="en-US"/>
        </w:rPr>
      </w:pPr>
    </w:p>
    <w:p w:rsidR="0001429B" w:rsidRPr="00FD5972" w:rsidRDefault="0001429B" w:rsidP="0001429B">
      <w:pPr>
        <w:pStyle w:val="Default"/>
        <w:spacing w:line="276" w:lineRule="auto"/>
        <w:ind w:firstLine="720"/>
        <w:jc w:val="both"/>
      </w:pPr>
      <w:r w:rsidRPr="008C3552">
        <w:t xml:space="preserve"> </w:t>
      </w:r>
      <w:r>
        <w:t>Jenis penelitian ini termasuk dalam jenis penelitian deskriktif dengan pendekatan kualitatif,</w:t>
      </w:r>
      <w:r w:rsidRPr="00627956">
        <w:t xml:space="preserve"> </w:t>
      </w:r>
      <w:r w:rsidRPr="008C3552">
        <w:t>yaitu mendeskripsikan dan menginterprestasikan data-data yang ada untuk menggambarkan realitas sesuai dengan fenomena yang sebenarnya.</w:t>
      </w:r>
      <w:r>
        <w:rPr>
          <w:lang w:val="en-US"/>
        </w:rPr>
        <w:t xml:space="preserve"> </w:t>
      </w:r>
      <w:r>
        <w:t>Teknik pengumpulan datanya</w:t>
      </w:r>
      <w:r w:rsidRPr="008C3552">
        <w:t xml:space="preserve"> </w:t>
      </w:r>
      <w:r>
        <w:t>dilakukan melalui observasi,</w:t>
      </w:r>
      <w:r>
        <w:rPr>
          <w:lang w:val="en-US"/>
        </w:rPr>
        <w:t xml:space="preserve"> </w:t>
      </w:r>
      <w:r w:rsidRPr="008C3552">
        <w:t>wawancara, dan dokumentasi.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Penentuan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r w:rsidRPr="00402C82">
        <w:rPr>
          <w:i/>
          <w:iCs/>
          <w:lang w:val="en-US"/>
        </w:rPr>
        <w:t>purposive sampling</w:t>
      </w:r>
      <w:r w:rsidRPr="008C3552"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dipilih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sengaja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tertentu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15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 xml:space="preserve"> 2008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 xml:space="preserve"> 2012 yang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>.</w:t>
      </w:r>
      <w:proofErr w:type="gramEnd"/>
    </w:p>
    <w:p w:rsidR="0001429B" w:rsidRDefault="0001429B" w:rsidP="0001429B">
      <w:pPr>
        <w:pStyle w:val="Default"/>
        <w:spacing w:line="276" w:lineRule="auto"/>
        <w:ind w:firstLine="720"/>
        <w:jc w:val="both"/>
        <w:rPr>
          <w:lang w:val="en-US"/>
        </w:rPr>
      </w:pPr>
    </w:p>
    <w:p w:rsidR="0001429B" w:rsidRPr="00C80816" w:rsidRDefault="0001429B" w:rsidP="0001429B">
      <w:pPr>
        <w:pStyle w:val="Default"/>
        <w:spacing w:line="276" w:lineRule="auto"/>
        <w:ind w:firstLine="720"/>
        <w:jc w:val="both"/>
      </w:pPr>
      <w:r>
        <w:t>Hasil penelitian menunjukkan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lembaga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dakwah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kampus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ajaran</w:t>
      </w:r>
      <w:proofErr w:type="spellEnd"/>
      <w:r>
        <w:rPr>
          <w:lang w:val="en-US"/>
        </w:rPr>
        <w:t xml:space="preserve"> agama (</w:t>
      </w:r>
      <w:proofErr w:type="spellStart"/>
      <w:r w:rsidRPr="00E04586">
        <w:rPr>
          <w:i/>
          <w:iCs/>
          <w:lang w:val="en-US"/>
        </w:rPr>
        <w:t>Tarbiyah</w:t>
      </w:r>
      <w:proofErr w:type="spellEnd"/>
      <w:r w:rsidRPr="00E04586">
        <w:rPr>
          <w:i/>
          <w:iCs/>
          <w:lang w:val="en-US"/>
        </w:rPr>
        <w:t xml:space="preserve"> </w:t>
      </w:r>
      <w:proofErr w:type="spellStart"/>
      <w:r w:rsidRPr="00E04586">
        <w:rPr>
          <w:i/>
          <w:iCs/>
          <w:lang w:val="en-US"/>
        </w:rPr>
        <w:t>Islamiyah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pengetahuan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keagamaan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pembinaan-pembinaan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keagamaan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intensif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terciptalah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suasana</w:t>
      </w:r>
      <w:proofErr w:type="spellEnd"/>
      <w:r>
        <w:rPr>
          <w:lang w:val="en-US"/>
        </w:rPr>
        <w:t xml:space="preserve"> </w:t>
      </w:r>
      <w:r w:rsidRPr="004712D4">
        <w:rPr>
          <w:i/>
          <w:iCs/>
          <w:lang w:val="en-US"/>
        </w:rPr>
        <w:t>religious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ditengah-tengah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kampus</w:t>
      </w:r>
      <w:proofErr w:type="spellEnd"/>
      <w:r>
        <w:rPr>
          <w:lang w:val="en-US"/>
        </w:rPr>
        <w:t>.</w:t>
      </w:r>
      <w:r w:rsidRPr="000A6518">
        <w:t xml:space="preserve"> </w:t>
      </w:r>
      <w:r w:rsidRPr="008C3552">
        <w:t xml:space="preserve">Perilaku beragama itu dapat dilihat dari meningkatnya kesadaran untuk menjadikan Islam menjadi pondasi hidup para anggotanya. Hal lain yang terlihat adalah </w:t>
      </w:r>
      <w:r>
        <w:t xml:space="preserve">dampak dari kegiatan yang dilakukan oleh LDK seperti </w:t>
      </w:r>
      <w:r w:rsidRPr="008C3552">
        <w:t>munculnya kesadaran untuk meningkatkan</w:t>
      </w:r>
      <w:r>
        <w:t xml:space="preserve"> intensitas ibadah kepada Allah</w:t>
      </w:r>
      <w:r w:rsidRPr="0097104B">
        <w:t>, dapat mencegah perilaku anarkis, narkoba, pergaulan bebas, memiliki kesadaran untuk berhijab secara sempurna</w:t>
      </w:r>
      <w:r w:rsidRPr="003340D6">
        <w:t xml:space="preserve"> </w:t>
      </w:r>
      <w:r w:rsidRPr="00686C00">
        <w:t>bagi wanita (akhwat)</w:t>
      </w:r>
      <w:r w:rsidRPr="001170F1">
        <w:t xml:space="preserve"> </w:t>
      </w:r>
      <w:r w:rsidRPr="003340D6">
        <w:t>d</w:t>
      </w:r>
      <w:r w:rsidRPr="00493D58">
        <w:t xml:space="preserve">an </w:t>
      </w:r>
      <w:r w:rsidRPr="003340D6">
        <w:t>l</w:t>
      </w:r>
      <w:r w:rsidRPr="00493D58">
        <w:t>ain-</w:t>
      </w:r>
      <w:r w:rsidRPr="003340D6">
        <w:t>l</w:t>
      </w:r>
      <w:r w:rsidRPr="00493D58">
        <w:t>ain</w:t>
      </w:r>
      <w:r w:rsidRPr="0097104B">
        <w:t>.</w:t>
      </w:r>
    </w:p>
    <w:p w:rsidR="0001429B" w:rsidRPr="00C80816" w:rsidRDefault="0001429B" w:rsidP="0001429B">
      <w:pPr>
        <w:pStyle w:val="Default"/>
        <w:spacing w:line="276" w:lineRule="auto"/>
        <w:ind w:firstLine="720"/>
        <w:jc w:val="both"/>
      </w:pPr>
    </w:p>
    <w:p w:rsidR="0001429B" w:rsidRPr="001170F1" w:rsidRDefault="0001429B" w:rsidP="0001429B">
      <w:pPr>
        <w:pStyle w:val="Default"/>
        <w:spacing w:line="276" w:lineRule="auto"/>
        <w:ind w:firstLine="720"/>
        <w:jc w:val="both"/>
        <w:rPr>
          <w:lang w:val="en-US"/>
        </w:rPr>
      </w:pPr>
      <w:r w:rsidRPr="00C80816">
        <w:t xml:space="preserve">Adapun kendala yang dihadapi dalam membentuk perilaku keagamaan </w:t>
      </w:r>
      <w:r w:rsidRPr="000A6518">
        <w:t xml:space="preserve"> </w:t>
      </w:r>
      <w:r w:rsidRPr="00C80816">
        <w:t>mahasiswa diantaranya kurangnya rasa tanggung jawab dan kepemilikan bersama terhadap lembaga dakwah ini, serta adanya isu-isu negative yang dihembuskan oleh oknum yang tidak bertanggung jawab menjadikan gerakan dakwah terhambat.</w:t>
      </w:r>
    </w:p>
    <w:p w:rsidR="00BE554F" w:rsidRDefault="00BE554F"/>
    <w:sectPr w:rsidR="00BE554F" w:rsidSect="00BE5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1429B"/>
    <w:rsid w:val="0001429B"/>
    <w:rsid w:val="00B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2016-04-14T01:23:00Z</dcterms:created>
  <dcterms:modified xsi:type="dcterms:W3CDTF">2016-04-14T01:23:00Z</dcterms:modified>
</cp:coreProperties>
</file>