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2" w:rsidRPr="00DA2894" w:rsidRDefault="00A60956" w:rsidP="00F31192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rect id="_x0000_s1055" style="position:absolute;left:0;text-align:left;margin-left:394.35pt;margin-top:-76.65pt;width:24pt;height:15pt;z-index:251689984" strokecolor="white [3212]"/>
        </w:pict>
      </w:r>
      <w:r w:rsidR="00F31192" w:rsidRPr="00DA2894">
        <w:rPr>
          <w:b/>
          <w:color w:val="000000" w:themeColor="text1"/>
        </w:rPr>
        <w:t>BAB III</w:t>
      </w:r>
    </w:p>
    <w:p w:rsidR="00F31192" w:rsidRDefault="00F31192" w:rsidP="00F31192">
      <w:pPr>
        <w:pStyle w:val="ListParagraph"/>
        <w:spacing w:line="720" w:lineRule="auto"/>
        <w:ind w:left="706"/>
        <w:jc w:val="center"/>
        <w:rPr>
          <w:b/>
          <w:color w:val="000000" w:themeColor="text1"/>
        </w:rPr>
      </w:pPr>
      <w:r w:rsidRPr="007E35CF">
        <w:rPr>
          <w:b/>
          <w:color w:val="000000" w:themeColor="text1"/>
        </w:rPr>
        <w:t>METODE PENELITIAN</w:t>
      </w:r>
    </w:p>
    <w:p w:rsidR="00F31192" w:rsidRPr="009849A4" w:rsidRDefault="00F31192" w:rsidP="00F31192">
      <w:pPr>
        <w:pStyle w:val="ListParagraph"/>
        <w:numPr>
          <w:ilvl w:val="0"/>
          <w:numId w:val="1"/>
        </w:numPr>
        <w:ind w:left="706" w:hanging="283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Pendekatan dan </w:t>
      </w:r>
      <w:r w:rsidRPr="002E1FB9">
        <w:rPr>
          <w:b/>
          <w:color w:val="000000" w:themeColor="text1"/>
        </w:rPr>
        <w:t>Jenis Penelitian</w:t>
      </w:r>
    </w:p>
    <w:p w:rsidR="00F31192" w:rsidRPr="00D40C30" w:rsidRDefault="00F31192" w:rsidP="00F31192">
      <w:pPr>
        <w:pStyle w:val="ListParagraph"/>
        <w:numPr>
          <w:ilvl w:val="1"/>
          <w:numId w:val="1"/>
        </w:numPr>
        <w:ind w:left="810" w:hanging="284"/>
        <w:jc w:val="left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Pendekatan</w:t>
      </w:r>
    </w:p>
    <w:p w:rsidR="00F31192" w:rsidRDefault="00F31192" w:rsidP="008A2DD5">
      <w:pPr>
        <w:pStyle w:val="ListParagraph"/>
        <w:ind w:left="810" w:firstLine="447"/>
        <w:rPr>
          <w:color w:val="000000" w:themeColor="text1"/>
          <w:lang w:val="id-ID"/>
        </w:rPr>
      </w:pPr>
      <w:r w:rsidRPr="00D46B2A">
        <w:rPr>
          <w:color w:val="000000" w:themeColor="text1"/>
          <w:lang w:val="id-ID"/>
        </w:rPr>
        <w:t xml:space="preserve">Pendekatan yang digunakan dalam </w:t>
      </w:r>
      <w:r>
        <w:rPr>
          <w:color w:val="000000" w:themeColor="text1"/>
          <w:lang w:val="id-ID"/>
        </w:rPr>
        <w:t xml:space="preserve">penelitian ini adalah pendekatan </w:t>
      </w:r>
      <w:r w:rsidRPr="00D46B2A">
        <w:rPr>
          <w:i/>
          <w:color w:val="000000" w:themeColor="text1"/>
          <w:lang w:val="id-ID"/>
        </w:rPr>
        <w:t>kualitatif deskriptif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pendekatan ini dipilih untuk mendeskripsikan aktifitas guru dan siswa dalam pelaksanaan tindakan pembelajaran. </w:t>
      </w:r>
    </w:p>
    <w:p w:rsidR="00F31192" w:rsidRPr="00DE4D3D" w:rsidRDefault="00F31192" w:rsidP="008A2DD5">
      <w:pPr>
        <w:pStyle w:val="NoSpacing"/>
        <w:spacing w:line="480" w:lineRule="auto"/>
        <w:ind w:left="810" w:firstLine="627"/>
        <w:rPr>
          <w:rFonts w:cs="Times New Roman"/>
          <w:szCs w:val="24"/>
          <w:lang w:val="en-US"/>
        </w:rPr>
      </w:pPr>
      <w:r w:rsidRPr="00DE4D3D">
        <w:rPr>
          <w:rFonts w:cs="Times New Roman"/>
          <w:szCs w:val="24"/>
          <w:lang w:val="en-US"/>
        </w:rPr>
        <w:t>Iskandar (2010:17) menyatakan pendekatan kualitatif merupakan,</w:t>
      </w:r>
    </w:p>
    <w:p w:rsidR="00F31192" w:rsidRPr="00DE4D3D" w:rsidRDefault="00F31192" w:rsidP="008A2DD5">
      <w:pPr>
        <w:pStyle w:val="NoSpacing"/>
        <w:ind w:left="1350" w:right="740"/>
        <w:rPr>
          <w:rFonts w:cs="Times New Roman"/>
          <w:szCs w:val="24"/>
          <w:lang w:val="en-US"/>
        </w:rPr>
      </w:pPr>
      <w:r w:rsidRPr="00DE4D3D">
        <w:rPr>
          <w:rFonts w:cs="Times New Roman"/>
          <w:szCs w:val="24"/>
          <w:lang w:val="en-US"/>
        </w:rPr>
        <w:t>Penelitian yang memerlukan pemahaman yang mendalam dan menyeluruh berhubungan dengan obyek yang diteliti bagi menjawab permasalahan untuk mendapat data-data kemudian dianalisis dan mendapat kesimpulan penelitian dalam situasi kondisi tertentu. Paradigma penelitian kualitatif juga dapat digunakan dalam penelitian sosial dan pendidikan dan lain-lain sebagainya.</w:t>
      </w:r>
    </w:p>
    <w:p w:rsidR="00F31192" w:rsidRDefault="00F31192" w:rsidP="008A2DD5">
      <w:pPr>
        <w:pStyle w:val="ListParagraph"/>
        <w:spacing w:line="240" w:lineRule="auto"/>
        <w:ind w:left="810" w:right="474" w:firstLine="22"/>
        <w:rPr>
          <w:color w:val="000000" w:themeColor="text1"/>
          <w:lang w:val="id-ID"/>
        </w:rPr>
      </w:pPr>
    </w:p>
    <w:p w:rsidR="00F31192" w:rsidRPr="002E1FB9" w:rsidRDefault="00F31192" w:rsidP="00F31192">
      <w:pPr>
        <w:pStyle w:val="ListParagraph"/>
        <w:numPr>
          <w:ilvl w:val="1"/>
          <w:numId w:val="1"/>
        </w:numPr>
        <w:ind w:left="993" w:hanging="284"/>
        <w:jc w:val="left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Jenis Penelitian</w:t>
      </w:r>
    </w:p>
    <w:p w:rsidR="00F31192" w:rsidRPr="00DE4D3D" w:rsidRDefault="00F31192" w:rsidP="008A2DD5">
      <w:pPr>
        <w:pStyle w:val="ListParagraph"/>
        <w:ind w:left="810" w:firstLine="349"/>
        <w:rPr>
          <w:color w:val="000000" w:themeColor="text1"/>
          <w:szCs w:val="24"/>
        </w:rPr>
      </w:pPr>
      <w:r w:rsidRPr="00DE4D3D">
        <w:rPr>
          <w:color w:val="000000" w:themeColor="text1"/>
          <w:szCs w:val="24"/>
        </w:rPr>
        <w:t xml:space="preserve">Jenis penelitian ini adalah penlitian tindakan kelas </w:t>
      </w:r>
      <w:r w:rsidRPr="00DE4D3D">
        <w:rPr>
          <w:i/>
          <w:color w:val="000000" w:themeColor="text1"/>
          <w:szCs w:val="24"/>
        </w:rPr>
        <w:t>(classromm action research)</w:t>
      </w:r>
      <w:r w:rsidRPr="00DE4D3D">
        <w:rPr>
          <w:color w:val="000000" w:themeColor="text1"/>
          <w:szCs w:val="24"/>
        </w:rPr>
        <w:t xml:space="preserve">. </w:t>
      </w:r>
    </w:p>
    <w:p w:rsidR="00F31192" w:rsidRPr="00DE4D3D" w:rsidRDefault="00F31192" w:rsidP="008A2DD5">
      <w:pPr>
        <w:pStyle w:val="ListParagraph"/>
        <w:ind w:left="810"/>
        <w:rPr>
          <w:color w:val="000000" w:themeColor="text1"/>
          <w:szCs w:val="24"/>
        </w:rPr>
      </w:pPr>
      <w:r w:rsidRPr="00DE4D3D">
        <w:rPr>
          <w:color w:val="000000" w:themeColor="text1"/>
          <w:szCs w:val="24"/>
        </w:rPr>
        <w:t>Menurut Stephen Kemmis (Jamal Ma’mur Asmani 2011:25) PTK dapat didefenisikan sebagai,</w:t>
      </w:r>
    </w:p>
    <w:p w:rsidR="00F31192" w:rsidRDefault="00F31192" w:rsidP="008A2DD5">
      <w:pPr>
        <w:pStyle w:val="ListParagraph"/>
        <w:spacing w:line="240" w:lineRule="auto"/>
        <w:ind w:left="1350" w:right="740"/>
        <w:rPr>
          <w:color w:val="000000" w:themeColor="text1"/>
          <w:szCs w:val="24"/>
        </w:rPr>
      </w:pPr>
      <w:r w:rsidRPr="00DE4D3D">
        <w:rPr>
          <w:color w:val="000000" w:themeColor="text1"/>
          <w:szCs w:val="24"/>
        </w:rPr>
        <w:t>Suatu bentuk kajian yang bersifat reklekti</w:t>
      </w:r>
      <w:r w:rsidR="009446C9">
        <w:rPr>
          <w:color w:val="000000" w:themeColor="text1"/>
          <w:szCs w:val="24"/>
        </w:rPr>
        <w:t xml:space="preserve">f oleh perilaku tindakan guru, </w:t>
      </w:r>
      <w:r w:rsidRPr="00DE4D3D">
        <w:rPr>
          <w:color w:val="000000" w:themeColor="text1"/>
          <w:szCs w:val="24"/>
        </w:rPr>
        <w:t>yang dilakukan untuk meningkatkan kemantapan rasional dari tindakan-tindakan mereka dalam melaksanakan tugas, memperdalam pemahaman terhadap tindakan-tindakan yang dilakukan itu, serta memperbaiki kondisi di mana praktik-praktik pembelajaran tersebut dilakukan.</w:t>
      </w:r>
    </w:p>
    <w:p w:rsidR="00F31192" w:rsidRPr="00DE4D3D" w:rsidRDefault="00A60956" w:rsidP="008A2DD5">
      <w:pPr>
        <w:pStyle w:val="ListParagraph"/>
        <w:spacing w:line="240" w:lineRule="auto"/>
        <w:ind w:left="810" w:right="74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rect id="_x0000_s1056" style="position:absolute;left:0;text-align:left;margin-left:185.1pt;margin-top:50.15pt;width:33.15pt;height:20.25pt;z-index:251691008" strokecolor="white [3212]">
            <v:textbox style="mso-next-textbox:#_x0000_s1056">
              <w:txbxContent>
                <w:p w:rsidR="00F31192" w:rsidRDefault="00F31192" w:rsidP="00F31192">
                  <w:pPr>
                    <w:ind w:right="-75"/>
                    <w:jc w:val="center"/>
                  </w:pPr>
                  <w:r>
                    <w:t>28</w:t>
                  </w:r>
                </w:p>
              </w:txbxContent>
            </v:textbox>
          </v:rect>
        </w:pict>
      </w:r>
    </w:p>
    <w:p w:rsidR="00F31192" w:rsidRPr="00B72C56" w:rsidRDefault="00F31192" w:rsidP="008A2DD5">
      <w:pPr>
        <w:pStyle w:val="ListParagraph"/>
        <w:ind w:left="810" w:right="20" w:firstLine="65"/>
        <w:rPr>
          <w:color w:val="000000" w:themeColor="text1"/>
          <w:szCs w:val="24"/>
        </w:rPr>
      </w:pPr>
      <w:r w:rsidRPr="00B72C56">
        <w:rPr>
          <w:color w:val="000000" w:themeColor="text1"/>
          <w:szCs w:val="24"/>
        </w:rPr>
        <w:lastRenderedPageBreak/>
        <w:t>Sedangkan Jamal Ma’mur Asmani (2010) “PTK dilaksanakan melalui empat tahapan yaitu merencanakan (</w:t>
      </w:r>
      <w:r w:rsidRPr="00B72C56">
        <w:rPr>
          <w:i/>
          <w:color w:val="000000" w:themeColor="text1"/>
          <w:szCs w:val="24"/>
        </w:rPr>
        <w:t>planning)</w:t>
      </w:r>
      <w:r w:rsidRPr="00B72C56">
        <w:rPr>
          <w:color w:val="000000" w:themeColor="text1"/>
          <w:szCs w:val="24"/>
        </w:rPr>
        <w:t xml:space="preserve">, melakukan tindakan </w:t>
      </w:r>
      <w:r w:rsidRPr="00B72C56">
        <w:rPr>
          <w:i/>
          <w:color w:val="000000" w:themeColor="text1"/>
          <w:szCs w:val="24"/>
        </w:rPr>
        <w:t>(action)</w:t>
      </w:r>
      <w:r w:rsidRPr="00B72C56">
        <w:rPr>
          <w:color w:val="000000" w:themeColor="text1"/>
          <w:szCs w:val="24"/>
        </w:rPr>
        <w:t xml:space="preserve">, mengamati </w:t>
      </w:r>
      <w:r w:rsidRPr="00B72C56">
        <w:rPr>
          <w:i/>
          <w:color w:val="000000" w:themeColor="text1"/>
          <w:szCs w:val="24"/>
        </w:rPr>
        <w:t>(observation)</w:t>
      </w:r>
      <w:r w:rsidRPr="00B72C56">
        <w:rPr>
          <w:color w:val="000000" w:themeColor="text1"/>
          <w:szCs w:val="24"/>
        </w:rPr>
        <w:t xml:space="preserve">, dan refleksi </w:t>
      </w:r>
      <w:r w:rsidRPr="00B72C56">
        <w:rPr>
          <w:i/>
          <w:color w:val="000000" w:themeColor="text1"/>
          <w:szCs w:val="24"/>
        </w:rPr>
        <w:t>(reflection)”</w:t>
      </w:r>
      <w:r w:rsidRPr="00B72C56">
        <w:rPr>
          <w:color w:val="000000" w:themeColor="text1"/>
          <w:szCs w:val="24"/>
        </w:rPr>
        <w:t xml:space="preserve">. </w:t>
      </w:r>
    </w:p>
    <w:p w:rsidR="00F31192" w:rsidRPr="009849A4" w:rsidRDefault="00F31192" w:rsidP="00F31192">
      <w:pPr>
        <w:pStyle w:val="ListParagraph"/>
        <w:numPr>
          <w:ilvl w:val="0"/>
          <w:numId w:val="1"/>
        </w:numPr>
        <w:ind w:left="709" w:hanging="284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Fokus Penelitian</w:t>
      </w:r>
    </w:p>
    <w:p w:rsidR="00F31192" w:rsidRPr="00B72C56" w:rsidRDefault="00F31192" w:rsidP="00F31192">
      <w:pPr>
        <w:pStyle w:val="ListParagraph"/>
        <w:numPr>
          <w:ilvl w:val="0"/>
          <w:numId w:val="2"/>
        </w:numPr>
        <w:tabs>
          <w:tab w:val="left" w:pos="0"/>
        </w:tabs>
        <w:ind w:left="1134" w:hanging="425"/>
        <w:rPr>
          <w:color w:val="000000" w:themeColor="text1"/>
        </w:rPr>
      </w:pPr>
      <w:r w:rsidRPr="00B72C56">
        <w:rPr>
          <w:color w:val="000000" w:themeColor="text1"/>
        </w:rPr>
        <w:t xml:space="preserve">Penerapan strategi pembelajaran </w:t>
      </w:r>
      <w:r w:rsidRPr="00B72C56">
        <w:rPr>
          <w:i/>
          <w:color w:val="000000" w:themeColor="text1"/>
        </w:rPr>
        <w:t xml:space="preserve">Preview, Question, Read, Reflect, Recite, Review </w:t>
      </w:r>
      <w:r w:rsidRPr="00B72C56">
        <w:rPr>
          <w:color w:val="000000" w:themeColor="text1"/>
        </w:rPr>
        <w:t>(PQ4R)</w:t>
      </w:r>
      <w:r>
        <w:rPr>
          <w:color w:val="000000" w:themeColor="text1"/>
        </w:rPr>
        <w:t xml:space="preserve"> </w:t>
      </w:r>
      <w:r w:rsidRPr="00B72C56">
        <w:rPr>
          <w:color w:val="000000" w:themeColor="text1"/>
          <w:lang w:val="id-ID"/>
        </w:rPr>
        <w:t xml:space="preserve">merupakan salah satu </w:t>
      </w:r>
      <w:r w:rsidR="001D4599">
        <w:rPr>
          <w:color w:val="000000" w:themeColor="text1"/>
        </w:rPr>
        <w:t>strategi yang di gunakan untuk membantu murid mengingat apa yang mereka baca, membantu pemindahan informasi baru dari memori jangka pend</w:t>
      </w:r>
      <w:r w:rsidR="00AB515F">
        <w:rPr>
          <w:color w:val="000000" w:themeColor="text1"/>
        </w:rPr>
        <w:t>ek ke memori jang</w:t>
      </w:r>
      <w:r w:rsidR="001D4599">
        <w:rPr>
          <w:color w:val="000000" w:themeColor="text1"/>
        </w:rPr>
        <w:t>ka panjang melalui penciptaan gabungan dan hubungan antara informasi baru dan apa yang telah diketahui.</w:t>
      </w:r>
    </w:p>
    <w:p w:rsidR="00F31192" w:rsidRPr="009446C9" w:rsidRDefault="009446C9" w:rsidP="009446C9">
      <w:pPr>
        <w:pStyle w:val="ListParagraph"/>
        <w:numPr>
          <w:ilvl w:val="0"/>
          <w:numId w:val="2"/>
        </w:numPr>
        <w:tabs>
          <w:tab w:val="left" w:pos="0"/>
        </w:tabs>
        <w:ind w:left="1134" w:hanging="425"/>
        <w:rPr>
          <w:b/>
          <w:color w:val="000000" w:themeColor="text1"/>
        </w:rPr>
      </w:pPr>
      <w:r>
        <w:rPr>
          <w:color w:val="000000" w:themeColor="text1"/>
        </w:rPr>
        <w:t>Keterampilan membaca m</w:t>
      </w:r>
      <w:r w:rsidR="00F31192">
        <w:rPr>
          <w:color w:val="000000" w:themeColor="text1"/>
        </w:rPr>
        <w:t>urid</w:t>
      </w:r>
      <w:r w:rsidR="00F31192" w:rsidRPr="009446C9">
        <w:rPr>
          <w:color w:val="000000" w:themeColor="text1"/>
          <w:lang w:val="id-ID"/>
        </w:rPr>
        <w:t xml:space="preserve"> adalah tingkat pe</w:t>
      </w:r>
      <w:r>
        <w:rPr>
          <w:color w:val="000000" w:themeColor="text1"/>
          <w:lang w:val="id-ID"/>
        </w:rPr>
        <w:t xml:space="preserve">nguasaan yang dicapai oleh </w:t>
      </w:r>
      <w:r>
        <w:rPr>
          <w:color w:val="000000" w:themeColor="text1"/>
        </w:rPr>
        <w:t>murid</w:t>
      </w:r>
      <w:r w:rsidR="00F31192" w:rsidRPr="009446C9">
        <w:rPr>
          <w:color w:val="000000" w:themeColor="text1"/>
          <w:lang w:val="id-ID"/>
        </w:rPr>
        <w:t xml:space="preserve"> setelah mengikuti kegiatan pembalajaran Bahasa Indonesia sesuai dengan tujuan pembelajaran yang ditetapkan dengan melihat perubahan yang terjadi dengan penerapan strategi </w:t>
      </w:r>
      <w:r w:rsidR="00F31192" w:rsidRPr="009446C9">
        <w:rPr>
          <w:color w:val="000000" w:themeColor="text1"/>
        </w:rPr>
        <w:t xml:space="preserve">pembelajaran </w:t>
      </w:r>
      <w:r w:rsidR="00F31192" w:rsidRPr="009446C9">
        <w:rPr>
          <w:i/>
          <w:color w:val="000000" w:themeColor="text1"/>
        </w:rPr>
        <w:t xml:space="preserve">Preview, Question, Read, Reflect, Recite, Review </w:t>
      </w:r>
      <w:r w:rsidR="00F31192" w:rsidRPr="009446C9">
        <w:rPr>
          <w:color w:val="000000" w:themeColor="text1"/>
        </w:rPr>
        <w:t>(PQ4R)</w:t>
      </w:r>
      <w:r w:rsidR="00F31192" w:rsidRPr="009446C9">
        <w:rPr>
          <w:color w:val="000000" w:themeColor="text1"/>
          <w:lang w:val="id-ID"/>
        </w:rPr>
        <w:t xml:space="preserve"> melalui pemberian tes akhir siklus</w:t>
      </w:r>
      <w:r w:rsidR="00F31192" w:rsidRPr="009446C9">
        <w:rPr>
          <w:color w:val="000000" w:themeColor="text1"/>
        </w:rPr>
        <w:t>.</w:t>
      </w:r>
    </w:p>
    <w:p w:rsidR="00F31192" w:rsidRPr="00662957" w:rsidRDefault="00F31192" w:rsidP="00F31192">
      <w:pPr>
        <w:pStyle w:val="ListParagraph"/>
        <w:numPr>
          <w:ilvl w:val="0"/>
          <w:numId w:val="1"/>
        </w:numPr>
        <w:ind w:left="709" w:hanging="284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Setting Penelitian</w:t>
      </w:r>
      <w:r>
        <w:rPr>
          <w:b/>
          <w:color w:val="000000" w:themeColor="text1"/>
          <w:lang w:val="id-ID"/>
        </w:rPr>
        <w:t xml:space="preserve"> dan Subjek Penelitian</w:t>
      </w:r>
    </w:p>
    <w:p w:rsidR="00F31192" w:rsidRPr="00662957" w:rsidRDefault="00F31192" w:rsidP="00F31192">
      <w:pPr>
        <w:pStyle w:val="ListParagraph"/>
        <w:numPr>
          <w:ilvl w:val="1"/>
          <w:numId w:val="1"/>
        </w:numPr>
        <w:ind w:left="1134" w:hanging="425"/>
        <w:jc w:val="left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Setting Penelitian</w:t>
      </w:r>
    </w:p>
    <w:p w:rsidR="00F31192" w:rsidRPr="003944AB" w:rsidRDefault="00F31192" w:rsidP="00F31192">
      <w:pPr>
        <w:pStyle w:val="ListParagraph"/>
        <w:ind w:left="1134" w:firstLine="567"/>
        <w:rPr>
          <w:color w:val="000000" w:themeColor="text1"/>
          <w:lang w:val="id-ID"/>
        </w:rPr>
      </w:pPr>
      <w:r w:rsidRPr="00662957">
        <w:rPr>
          <w:color w:val="000000" w:themeColor="text1"/>
          <w:lang w:val="id-ID"/>
        </w:rPr>
        <w:t xml:space="preserve">Penelitian </w:t>
      </w:r>
      <w:r>
        <w:rPr>
          <w:color w:val="000000" w:themeColor="text1"/>
          <w:lang w:val="id-ID"/>
        </w:rPr>
        <w:t>tindakan kelas ini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dilaksanakan dikelas IV SD Negeri Rappocini I Kota Makassar pada semester genap tahun ajaran 2015/2016. Pemilihan kelas IV SD Negeri Rappocini I Kota Makassar sebagai tempat penelitian berdasarkan pertimbangan </w:t>
      </w:r>
      <w:r>
        <w:rPr>
          <w:color w:val="000000" w:themeColor="text1"/>
        </w:rPr>
        <w:t xml:space="preserve">sebagai </w:t>
      </w:r>
      <w:r>
        <w:rPr>
          <w:color w:val="000000" w:themeColor="text1"/>
          <w:lang w:val="id-ID"/>
        </w:rPr>
        <w:t>berikut</w:t>
      </w:r>
      <w:r>
        <w:rPr>
          <w:color w:val="000000" w:themeColor="text1"/>
        </w:rPr>
        <w:t xml:space="preserve">: 1). </w:t>
      </w:r>
      <w:r w:rsidRPr="003944AB">
        <w:rPr>
          <w:color w:val="000000" w:themeColor="text1"/>
          <w:lang w:val="id-ID"/>
        </w:rPr>
        <w:t xml:space="preserve">Kurangnya </w:t>
      </w:r>
      <w:r w:rsidRPr="003944AB">
        <w:rPr>
          <w:color w:val="000000" w:themeColor="text1"/>
          <w:lang w:val="id-ID"/>
        </w:rPr>
        <w:lastRenderedPageBreak/>
        <w:t>keterampilan membaca siswa</w:t>
      </w:r>
      <w:r>
        <w:rPr>
          <w:color w:val="000000" w:themeColor="text1"/>
        </w:rPr>
        <w:t xml:space="preserve">, 2). </w:t>
      </w:r>
      <w:r w:rsidRPr="003944AB">
        <w:rPr>
          <w:color w:val="000000" w:themeColor="text1"/>
          <w:lang w:val="id-ID"/>
        </w:rPr>
        <w:t xml:space="preserve">Kepala Sekolah </w:t>
      </w:r>
      <w:r>
        <w:rPr>
          <w:color w:val="000000" w:themeColor="text1"/>
        </w:rPr>
        <w:t xml:space="preserve">dan Guru-guru </w:t>
      </w:r>
      <w:r w:rsidRPr="003944AB">
        <w:rPr>
          <w:color w:val="000000" w:themeColor="text1"/>
          <w:lang w:val="id-ID"/>
        </w:rPr>
        <w:t>di sekolah tersebut mendukung adanya penelitian ini.</w:t>
      </w:r>
    </w:p>
    <w:p w:rsidR="00F31192" w:rsidRPr="00541137" w:rsidRDefault="00F31192" w:rsidP="00F31192">
      <w:pPr>
        <w:pStyle w:val="ListParagraph"/>
        <w:numPr>
          <w:ilvl w:val="1"/>
          <w:numId w:val="1"/>
        </w:numPr>
        <w:ind w:left="1134" w:hanging="425"/>
        <w:jc w:val="left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>Subjek Penelitian</w:t>
      </w:r>
    </w:p>
    <w:p w:rsidR="00F31192" w:rsidRPr="00DE4D3D" w:rsidRDefault="00F31192" w:rsidP="008A2DD5">
      <w:pPr>
        <w:pStyle w:val="ListParagraph"/>
        <w:ind w:left="1170" w:firstLine="360"/>
        <w:rPr>
          <w:szCs w:val="24"/>
        </w:rPr>
      </w:pPr>
      <w:r w:rsidRPr="00DE4D3D">
        <w:rPr>
          <w:szCs w:val="24"/>
        </w:rPr>
        <w:t xml:space="preserve">Subjek penelitian ini adalah guru dan siswa kelas </w:t>
      </w:r>
      <w:r w:rsidR="008A2DD5">
        <w:rPr>
          <w:szCs w:val="24"/>
        </w:rPr>
        <w:t>IV dengan jumlah murid 31 murid yang terdiri dari 16 murid</w:t>
      </w:r>
      <w:r w:rsidRPr="00DE4D3D">
        <w:rPr>
          <w:szCs w:val="24"/>
        </w:rPr>
        <w:t xml:space="preserve"> laki-laki dan 15 </w:t>
      </w:r>
      <w:r w:rsidR="008A2DD5">
        <w:rPr>
          <w:szCs w:val="24"/>
        </w:rPr>
        <w:t>murid</w:t>
      </w:r>
      <w:r w:rsidRPr="00DE4D3D">
        <w:rPr>
          <w:szCs w:val="24"/>
        </w:rPr>
        <w:t xml:space="preserve"> perempuan.</w:t>
      </w:r>
    </w:p>
    <w:p w:rsidR="00F31192" w:rsidRDefault="00F31192" w:rsidP="00F31192">
      <w:pPr>
        <w:pStyle w:val="ListParagraph"/>
        <w:numPr>
          <w:ilvl w:val="0"/>
          <w:numId w:val="1"/>
        </w:numPr>
        <w:ind w:left="709" w:hanging="284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Rancangan  </w:t>
      </w:r>
      <w:r>
        <w:rPr>
          <w:b/>
          <w:color w:val="000000" w:themeColor="text1"/>
          <w:lang w:val="id-ID"/>
        </w:rPr>
        <w:t>Penelitian</w:t>
      </w:r>
    </w:p>
    <w:p w:rsidR="00AB515F" w:rsidRDefault="00F31192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  <w:r w:rsidRPr="00DE4D3D">
        <w:rPr>
          <w:rFonts w:ascii="Times New Roman" w:hAnsi="Times New Roman" w:cs="Times New Roman"/>
          <w:bCs/>
          <w:sz w:val="24"/>
        </w:rPr>
        <w:t>Penelitian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ini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adalah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penelitian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tindakan </w:t>
      </w:r>
      <w:r w:rsidRPr="00DE4D3D">
        <w:rPr>
          <w:rFonts w:ascii="Times New Roman" w:hAnsi="Times New Roman" w:cs="Times New Roman"/>
          <w:bCs/>
          <w:sz w:val="24"/>
        </w:rPr>
        <w:t>kelas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yang menerapkan penggunaan </w:t>
      </w:r>
      <w:r>
        <w:rPr>
          <w:rFonts w:ascii="Times New Roman" w:hAnsi="Times New Roman" w:cs="Times New Roman"/>
          <w:bCs/>
          <w:sz w:val="24"/>
        </w:rPr>
        <w:t>strategi pembelajaran PQ4R</w:t>
      </w:r>
      <w:r w:rsidRPr="00DE4D3D">
        <w:rPr>
          <w:rFonts w:ascii="Times New Roman" w:hAnsi="Times New Roman" w:cs="Times New Roman"/>
          <w:bCs/>
          <w:sz w:val="24"/>
        </w:rPr>
        <w:t xml:space="preserve"> </w:t>
      </w:r>
      <w:r w:rsidRPr="00DE4D3D">
        <w:rPr>
          <w:rFonts w:ascii="Times New Roman" w:hAnsi="Times New Roman" w:cs="Times New Roman"/>
          <w:bCs/>
          <w:sz w:val="24"/>
          <w:lang w:val="id-ID"/>
        </w:rPr>
        <w:t>dalam proses pembelajaran</w:t>
      </w:r>
      <w:r w:rsidRPr="00DE4D3D">
        <w:rPr>
          <w:rFonts w:ascii="Times New Roman" w:hAnsi="Times New Roman" w:cs="Times New Roman"/>
          <w:bCs/>
          <w:sz w:val="24"/>
        </w:rPr>
        <w:t xml:space="preserve">. </w:t>
      </w:r>
      <w:r w:rsidRPr="00DE4D3D">
        <w:rPr>
          <w:rFonts w:ascii="Times New Roman" w:hAnsi="Times New Roman" w:cs="Times New Roman"/>
          <w:bCs/>
          <w:sz w:val="24"/>
          <w:lang w:val="id-ID"/>
        </w:rPr>
        <w:t>R</w:t>
      </w:r>
      <w:r w:rsidRPr="00DE4D3D">
        <w:rPr>
          <w:rFonts w:ascii="Times New Roman" w:hAnsi="Times New Roman" w:cs="Times New Roman"/>
          <w:bCs/>
          <w:sz w:val="24"/>
        </w:rPr>
        <w:t>ancangan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penelitian yang digunakan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yaitu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rancangan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penelitian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berdaur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 xml:space="preserve">ulang (siklus) 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yang meliputi </w:t>
      </w:r>
      <w:r w:rsidRPr="00DE4D3D">
        <w:rPr>
          <w:rFonts w:ascii="Times New Roman" w:hAnsi="Times New Roman" w:cs="Times New Roman"/>
          <w:bCs/>
          <w:sz w:val="24"/>
        </w:rPr>
        <w:t>empat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tahapan, yaitu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perencanaan, pelaksanaan, </w:t>
      </w:r>
      <w:r w:rsidRPr="00DE4D3D">
        <w:rPr>
          <w:rFonts w:ascii="Times New Roman" w:hAnsi="Times New Roman" w:cs="Times New Roman"/>
          <w:bCs/>
          <w:sz w:val="24"/>
        </w:rPr>
        <w:t>observasi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dan refleksi</w:t>
      </w:r>
      <w:r w:rsidRPr="00DE4D3D">
        <w:rPr>
          <w:rFonts w:ascii="Times New Roman" w:hAnsi="Times New Roman" w:cs="Times New Roman"/>
          <w:bCs/>
          <w:sz w:val="24"/>
        </w:rPr>
        <w:t>.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D</w:t>
      </w:r>
      <w:r w:rsidRPr="00DE4D3D">
        <w:rPr>
          <w:rFonts w:ascii="Times New Roman" w:hAnsi="Times New Roman" w:cs="Times New Roman"/>
          <w:bCs/>
          <w:sz w:val="24"/>
        </w:rPr>
        <w:t>esain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penelitian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secara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umum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digambarkan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seperti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bagan di bawah</w:t>
      </w:r>
      <w:r w:rsidRPr="00DE4D3D">
        <w:rPr>
          <w:rFonts w:ascii="Times New Roman" w:hAnsi="Times New Roman" w:cs="Times New Roman"/>
          <w:bCs/>
          <w:sz w:val="24"/>
          <w:lang w:val="id-ID"/>
        </w:rPr>
        <w:t xml:space="preserve"> </w:t>
      </w:r>
      <w:r w:rsidRPr="00DE4D3D">
        <w:rPr>
          <w:rFonts w:ascii="Times New Roman" w:hAnsi="Times New Roman" w:cs="Times New Roman"/>
          <w:bCs/>
          <w:sz w:val="24"/>
        </w:rPr>
        <w:t>ini</w:t>
      </w:r>
      <w:r w:rsidRPr="00DE4D3D">
        <w:rPr>
          <w:rFonts w:ascii="Times New Roman" w:hAnsi="Times New Roman" w:cs="Times New Roman"/>
          <w:bCs/>
          <w:sz w:val="24"/>
          <w:lang w:val="id-ID"/>
        </w:rPr>
        <w:t>.</w:t>
      </w: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AB515F" w:rsidRDefault="00AB515F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</w:p>
    <w:p w:rsidR="00F31192" w:rsidRPr="00AB515F" w:rsidRDefault="00A60956" w:rsidP="00AB515F">
      <w:pPr>
        <w:pStyle w:val="BodyText"/>
        <w:spacing w:after="0" w:line="480" w:lineRule="auto"/>
        <w:ind w:left="425" w:firstLine="360"/>
        <w:jc w:val="both"/>
        <w:rPr>
          <w:rFonts w:ascii="Times New Roman" w:hAnsi="Times New Roman" w:cs="Times New Roman"/>
          <w:bCs/>
          <w:sz w:val="24"/>
        </w:rPr>
      </w:pPr>
      <w:r w:rsidRPr="00A60956">
        <w:rPr>
          <w:rFonts w:ascii="Times New Roman" w:hAnsi="Times New Roman" w:cs="Times New Roman"/>
          <w:noProof/>
          <w:color w:val="FF0000"/>
          <w:sz w:val="24"/>
        </w:rPr>
        <w:lastRenderedPageBreak/>
        <w:pict>
          <v:oval id="_x0000_s1027" style="position:absolute;left:0;text-align:left;margin-left:128.85pt;margin-top:11.1pt;width:150pt;height:29.1pt;z-index:251661312">
            <v:textbox style="mso-next-textbox:#_x0000_s1027">
              <w:txbxContent>
                <w:p w:rsidR="00F31192" w:rsidRPr="00D30ECF" w:rsidRDefault="00F31192" w:rsidP="00F3119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Permasalahan</w:t>
                  </w:r>
                </w:p>
              </w:txbxContent>
            </v:textbox>
          </v:oval>
        </w:pict>
      </w:r>
    </w:p>
    <w:p w:rsidR="00F31192" w:rsidRDefault="00A60956" w:rsidP="00F31192">
      <w:pPr>
        <w:pStyle w:val="ListParagraph"/>
        <w:ind w:left="0"/>
        <w:rPr>
          <w:color w:val="FF0000"/>
          <w:szCs w:val="24"/>
        </w:rPr>
      </w:pPr>
      <w:r w:rsidRPr="00A60956"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04.6pt;margin-top:17.2pt;width:0;height:19.5pt;z-index:251688960" o:connectortype="straight" strokecolor="black [3200]" strokeweight="2.5pt">
            <v:stroke endarrow="block"/>
            <v:shadow color="#868686"/>
          </v:shape>
        </w:pict>
      </w:r>
    </w:p>
    <w:p w:rsidR="00F31192" w:rsidRPr="00DE4D3D" w:rsidRDefault="00A60956" w:rsidP="00F31192">
      <w:pPr>
        <w:pStyle w:val="ListParagraph"/>
        <w:ind w:left="0"/>
        <w:rPr>
          <w:color w:val="FF0000"/>
          <w:szCs w:val="24"/>
        </w:rPr>
      </w:pPr>
      <w:r>
        <w:rPr>
          <w:noProof/>
          <w:color w:val="FF0000"/>
          <w:szCs w:val="24"/>
        </w:rPr>
        <w:pict>
          <v:rect id="_x0000_s1053" style="position:absolute;left:0;text-align:left;margin-left:148.95pt;margin-top:16.4pt;width:111.45pt;height:31.05pt;z-index:251687936">
            <v:textbox>
              <w:txbxContent>
                <w:p w:rsidR="00F31192" w:rsidRDefault="00F31192" w:rsidP="00F31192">
                  <w:pPr>
                    <w:jc w:val="center"/>
                  </w:pPr>
                  <w:r>
                    <w:t>Perencanaan</w:t>
                  </w:r>
                </w:p>
              </w:txbxContent>
            </v:textbox>
          </v:rect>
        </w:pict>
      </w:r>
    </w:p>
    <w:p w:rsidR="00F31192" w:rsidRPr="005108CE" w:rsidRDefault="00A60956" w:rsidP="00F31192">
      <w:pPr>
        <w:jc w:val="center"/>
        <w:rPr>
          <w:szCs w:val="24"/>
        </w:rPr>
      </w:pPr>
      <w:r>
        <w:rPr>
          <w:noProof/>
          <w:szCs w:val="24"/>
        </w:rPr>
        <w:pict>
          <v:rect id="_x0000_s1051" style="position:absolute;left:0;text-align:left;margin-left:20.8pt;margin-top:222pt;width:103.5pt;height:33pt;z-index:251685888">
            <v:textbox style="mso-next-textbox:#_x0000_s1051">
              <w:txbxContent>
                <w:p w:rsidR="00F31192" w:rsidRPr="005108CE" w:rsidRDefault="00DF30C2" w:rsidP="00F31192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Berhasil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050" type="#_x0000_t32" style="position:absolute;left:0;text-align:left;margin-left:64.3pt;margin-top:181.8pt;width:0;height:40.2pt;z-index:251684864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shape id="_x0000_s1047" type="#_x0000_t32" style="position:absolute;left:0;text-align:left;margin-left:106.25pt;margin-top:210.3pt;width:51.7pt;height:0;flip:x;z-index:251681792" o:connectortype="straight" strokecolor="black [3200]" strokeweight="2.5pt">
            <v:shadow color="#868686"/>
          </v:shape>
        </w:pict>
      </w:r>
      <w:r>
        <w:rPr>
          <w:noProof/>
          <w:szCs w:val="24"/>
        </w:rPr>
        <w:pict>
          <v:shape id="_x0000_s1048" type="#_x0000_t32" style="position:absolute;left:0;text-align:left;margin-left:106.25pt;margin-top:181.8pt;width:0;height:28.5pt;flip:y;z-index:251682816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rect id="_x0000_s1049" style="position:absolute;left:0;text-align:left;margin-left:20.8pt;margin-top:152.55pt;width:103.5pt;height:29.25pt;z-index:251683840">
            <v:textbox style="mso-next-textbox:#_x0000_s1049">
              <w:txbxContent>
                <w:p w:rsidR="00F31192" w:rsidRPr="005108C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5108CE">
                    <w:rPr>
                      <w:szCs w:val="24"/>
                    </w:rPr>
                    <w:t>Refleksi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045" type="#_x0000_t32" style="position:absolute;left:0;text-align:left;margin-left:262.95pt;margin-top:210.3pt;width:56.6pt;height:0;flip:x;z-index:251679744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rect id="_x0000_s1046" style="position:absolute;left:0;text-align:left;margin-left:157.95pt;margin-top:191.25pt;width:105pt;height:30.75pt;z-index:251680768">
            <v:textbox style="mso-next-textbox:#_x0000_s1046">
              <w:txbxContent>
                <w:p w:rsidR="00F31192" w:rsidRPr="005108C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5108CE">
                    <w:rPr>
                      <w:szCs w:val="24"/>
                    </w:rPr>
                    <w:t>Pengamatan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oundrect id="_x0000_s1052" style="position:absolute;left:0;text-align:left;margin-left:161.85pt;margin-top:160.8pt;width:92.25pt;height:21pt;z-index:251686912" arcsize="10923f">
            <v:textbox style="mso-next-textbox:#_x0000_s1052">
              <w:txbxContent>
                <w:p w:rsidR="00F31192" w:rsidRPr="005108C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5108CE">
                    <w:rPr>
                      <w:szCs w:val="24"/>
                    </w:rPr>
                    <w:t>SIKLUS II</w:t>
                  </w:r>
                </w:p>
              </w:txbxContent>
            </v:textbox>
          </v:roundrect>
        </w:pict>
      </w:r>
      <w:r>
        <w:rPr>
          <w:noProof/>
          <w:szCs w:val="24"/>
        </w:rPr>
        <w:pict>
          <v:shape id="_x0000_s1044" type="#_x0000_t32" style="position:absolute;left:0;text-align:left;margin-left:317.7pt;margin-top:181.8pt;width:0;height:28.5pt;z-index:251678720" o:connectortype="straight" strokecolor="black [3200]" strokeweight="2.5pt">
            <v:shadow color="#868686"/>
          </v:shape>
        </w:pict>
      </w:r>
      <w:r>
        <w:rPr>
          <w:noProof/>
          <w:szCs w:val="24"/>
        </w:rPr>
        <w:pict>
          <v:rect id="_x0000_s1043" style="position:absolute;left:0;text-align:left;margin-left:270.8pt;margin-top:148.8pt;width:108.75pt;height:33pt;z-index:251677696">
            <v:textbox style="mso-next-textbox:#_x0000_s1043">
              <w:txbxContent>
                <w:p w:rsidR="00F31192" w:rsidRPr="005108C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5108CE">
                    <w:rPr>
                      <w:szCs w:val="24"/>
                    </w:rPr>
                    <w:t>Pelaksanaan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042" type="#_x0000_t32" style="position:absolute;left:0;text-align:left;margin-left:317.7pt;margin-top:122.25pt;width:0;height:26.55pt;z-index:251676672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shape id="_x0000_s1041" type="#_x0000_t32" style="position:absolute;left:0;text-align:left;margin-left:258.45pt;margin-top:121.5pt;width:59.25pt;height:.75pt;z-index:251675648" o:connectortype="straight" strokecolor="black [3200]" strokeweight="2.5pt">
            <v:shadow color="#868686"/>
          </v:shape>
        </w:pict>
      </w:r>
      <w:r>
        <w:rPr>
          <w:noProof/>
          <w:szCs w:val="24"/>
        </w:rPr>
        <w:pict>
          <v:rect id="_x0000_s1040" style="position:absolute;left:0;text-align:left;margin-left:148.95pt;margin-top:112.35pt;width:109.5pt;height:27.75pt;z-index:251674624">
            <v:textbox style="mso-next-textbox:#_x0000_s1040">
              <w:txbxContent>
                <w:p w:rsidR="00F31192" w:rsidRPr="005108C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5108CE">
                    <w:rPr>
                      <w:szCs w:val="24"/>
                    </w:rPr>
                    <w:t>Perencanaan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039" type="#_x0000_t32" style="position:absolute;left:0;text-align:left;margin-left:71.6pt;margin-top:121.45pt;width:77.35pt;height:.05pt;z-index:251673600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shape id="_x0000_s1038" type="#_x0000_t32" style="position:absolute;left:0;text-align:left;margin-left:71.6pt;margin-top:58.95pt;width:0;height:62.5pt;z-index:251672576" o:connectortype="straight" strokecolor="black [3200]" strokeweight="2.5pt">
            <v:shadow color="#868686"/>
          </v:shape>
        </w:pict>
      </w:r>
      <w:r>
        <w:rPr>
          <w:noProof/>
          <w:szCs w:val="24"/>
        </w:rPr>
        <w:pict>
          <v:shape id="_x0000_s1034" type="#_x0000_t32" style="position:absolute;left:0;text-align:left;margin-left:111.6pt;margin-top:82.95pt;width:39.75pt;height:.05pt;flip:x;z-index:251668480" o:connectortype="straight" strokecolor="black [3200]" strokeweight="2.5pt">
            <v:shadow color="#868686"/>
          </v:shape>
        </w:pict>
      </w:r>
      <w:r>
        <w:rPr>
          <w:noProof/>
          <w:szCs w:val="24"/>
        </w:rPr>
        <w:pict>
          <v:shape id="_x0000_s1035" type="#_x0000_t32" style="position:absolute;left:0;text-align:left;margin-left:111.65pt;margin-top:58.95pt;width:.05pt;height:24pt;flip:y;z-index:251669504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rect id="_x0000_s1036" style="position:absolute;left:0;text-align:left;margin-left:20.8pt;margin-top:30.4pt;width:103.5pt;height:28.5pt;z-index:251670528">
            <v:textbox style="mso-next-textbox:#_x0000_s1036">
              <w:txbxContent>
                <w:p w:rsidR="00F31192" w:rsidRPr="007A491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7A491E">
                    <w:rPr>
                      <w:szCs w:val="24"/>
                    </w:rPr>
                    <w:t>Refleksi</w:t>
                  </w:r>
                  <w:r>
                    <w:rPr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032" type="#_x0000_t32" style="position:absolute;left:0;text-align:left;margin-left:262.95pt;margin-top:82.9pt;width:60.8pt;height:.05pt;flip:x;z-index:251666432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rect id="_x0000_s1033" style="position:absolute;left:0;text-align:left;margin-left:151.35pt;margin-top:67.7pt;width:109.5pt;height:33pt;z-index:251667456">
            <v:textbox style="mso-next-textbox:#_x0000_s1033">
              <w:txbxContent>
                <w:p w:rsidR="00F31192" w:rsidRPr="005108C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5108CE">
                    <w:rPr>
                      <w:szCs w:val="24"/>
                    </w:rPr>
                    <w:t>Pengamatan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031" type="#_x0000_t32" style="position:absolute;left:0;text-align:left;margin-left:323.75pt;margin-top:58.9pt;width:.75pt;height:24pt;z-index:251665408" o:connectortype="straight" strokecolor="black [3200]" strokeweight="2.5pt">
            <v:shadow color="#868686"/>
          </v:shape>
        </w:pict>
      </w:r>
      <w:r>
        <w:rPr>
          <w:noProof/>
          <w:szCs w:val="24"/>
        </w:rPr>
        <w:pict>
          <v:rect id="_x0000_s1030" style="position:absolute;left:0;text-align:left;margin-left:270.8pt;margin-top:26.65pt;width:102pt;height:32.25pt;z-index:251664384">
            <v:textbox style="mso-next-textbox:#_x0000_s1030">
              <w:txbxContent>
                <w:p w:rsidR="00F31192" w:rsidRPr="007A491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7A491E">
                    <w:rPr>
                      <w:szCs w:val="24"/>
                    </w:rPr>
                    <w:t>Pelaksanaan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 id="_x0000_s1029" type="#_x0000_t32" style="position:absolute;left:0;text-align:left;margin-left:324.5pt;margin-top:1.9pt;width:0;height:24.75pt;z-index:251663360" o:connectortype="straight" strokecolor="black [3200]" strokeweight="2.5pt">
            <v:stroke endarrow="block"/>
            <v:shadow color="#868686"/>
          </v:shape>
        </w:pict>
      </w:r>
      <w:r>
        <w:rPr>
          <w:noProof/>
          <w:szCs w:val="24"/>
        </w:rPr>
        <w:pict>
          <v:shape id="_x0000_s1028" type="#_x0000_t32" style="position:absolute;left:0;text-align:left;margin-left:260.85pt;margin-top:1.15pt;width:63.75pt;height:.75pt;z-index:251662336" o:connectortype="straight" strokecolor="black [3200]" strokeweight="2.5pt">
            <v:shadow color="#868686"/>
          </v:shape>
        </w:pict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</w:p>
    <w:p w:rsidR="00F31192" w:rsidRDefault="00A60956" w:rsidP="00F31192">
      <w:pPr>
        <w:pStyle w:val="ListParagraph"/>
        <w:ind w:left="0"/>
        <w:rPr>
          <w:szCs w:val="24"/>
        </w:rPr>
      </w:pPr>
      <w:r>
        <w:rPr>
          <w:noProof/>
          <w:szCs w:val="24"/>
        </w:rPr>
        <w:pict>
          <v:roundrect id="_x0000_s1037" style="position:absolute;left:0;text-align:left;margin-left:168.6pt;margin-top:4.35pt;width:85.5pt;height:27pt;z-index:251671552" arcsize="10923f">
            <v:textbox style="mso-next-textbox:#_x0000_s1037">
              <w:txbxContent>
                <w:p w:rsidR="00F31192" w:rsidRPr="007A491E" w:rsidRDefault="00F31192" w:rsidP="00F31192">
                  <w:pPr>
                    <w:jc w:val="center"/>
                    <w:rPr>
                      <w:szCs w:val="24"/>
                    </w:rPr>
                  </w:pPr>
                  <w:r w:rsidRPr="007A491E">
                    <w:rPr>
                      <w:szCs w:val="24"/>
                    </w:rPr>
                    <w:t>SIKLUS I</w:t>
                  </w:r>
                </w:p>
              </w:txbxContent>
            </v:textbox>
          </v:roundrect>
        </w:pict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  <w:r w:rsidR="00F31192" w:rsidRPr="00DE4D3D">
        <w:rPr>
          <w:szCs w:val="24"/>
        </w:rPr>
        <w:tab/>
      </w:r>
    </w:p>
    <w:p w:rsidR="00F31192" w:rsidRPr="00B72C56" w:rsidRDefault="00F31192" w:rsidP="00F31192">
      <w:pPr>
        <w:pStyle w:val="BodyText"/>
        <w:tabs>
          <w:tab w:val="left" w:pos="360"/>
          <w:tab w:val="left" w:pos="1080"/>
        </w:tabs>
        <w:spacing w:after="0" w:line="480" w:lineRule="auto"/>
        <w:rPr>
          <w:rFonts w:asciiTheme="majorBidi" w:hAnsiTheme="majorBidi" w:cstheme="majorBidi"/>
          <w:noProof/>
        </w:rPr>
      </w:pPr>
    </w:p>
    <w:p w:rsidR="00F31192" w:rsidRPr="008A2DD5" w:rsidRDefault="00A60956" w:rsidP="00F31192">
      <w:pPr>
        <w:pStyle w:val="BodyText"/>
        <w:tabs>
          <w:tab w:val="left" w:pos="360"/>
          <w:tab w:val="left" w:pos="1080"/>
        </w:tabs>
        <w:spacing w:after="0" w:line="480" w:lineRule="auto"/>
        <w:ind w:left="360" w:hanging="360"/>
        <w:jc w:val="center"/>
        <w:rPr>
          <w:rFonts w:ascii="Times New Roman" w:eastAsia="Calibri" w:hAnsi="Times New Roman" w:cs="Times New Roman"/>
          <w:b/>
          <w:i/>
          <w:noProof/>
        </w:rPr>
      </w:pPr>
      <w:r w:rsidRPr="00A60956">
        <w:rPr>
          <w:rFonts w:asciiTheme="majorBidi" w:hAnsiTheme="majorBidi" w:cstheme="majorBidi"/>
          <w:b/>
          <w:i/>
          <w:noProof/>
          <w:lang w:val="id-ID"/>
        </w:rPr>
        <w:pict>
          <v:rect id="_x0000_s1026" style="position:absolute;left:0;text-align:left;margin-left:151.5pt;margin-top:27.25pt;width:105.75pt;height:26.7pt;z-index:251660288" strokecolor="white [3212]"/>
        </w:pict>
      </w:r>
      <w:r w:rsidR="008A2DD5" w:rsidRPr="008A2DD5">
        <w:rPr>
          <w:rFonts w:asciiTheme="majorBidi" w:hAnsiTheme="majorBidi" w:cstheme="majorBidi"/>
          <w:b/>
          <w:i/>
          <w:noProof/>
        </w:rPr>
        <w:t>Ga</w:t>
      </w:r>
      <w:r w:rsidR="008A2DD5" w:rsidRPr="008A2DD5">
        <w:rPr>
          <w:rFonts w:ascii="Times New Roman" w:hAnsi="Times New Roman" w:cs="Times New Roman"/>
          <w:b/>
          <w:i/>
          <w:sz w:val="24"/>
        </w:rPr>
        <w:t>mbar 3.1 Alur PTK, Arikunto (2009:16)</w:t>
      </w:r>
    </w:p>
    <w:p w:rsidR="00F31192" w:rsidRPr="0010023E" w:rsidRDefault="00F31192" w:rsidP="00F31192">
      <w:pPr>
        <w:autoSpaceDE w:val="0"/>
        <w:autoSpaceDN w:val="0"/>
        <w:adjustRightInd w:val="0"/>
        <w:rPr>
          <w:b/>
          <w:bCs/>
          <w:lang w:val="id-ID"/>
        </w:rPr>
      </w:pPr>
      <w:r>
        <w:rPr>
          <w:b/>
          <w:bCs/>
          <w:lang w:val="id-ID"/>
        </w:rPr>
        <w:t xml:space="preserve">KEGIATAN </w:t>
      </w:r>
      <w:r>
        <w:rPr>
          <w:b/>
          <w:bCs/>
        </w:rPr>
        <w:t>SIKLUS I</w:t>
      </w:r>
    </w:p>
    <w:p w:rsidR="00F31192" w:rsidRPr="00F0410D" w:rsidRDefault="00F31192" w:rsidP="00F31192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 w:rsidRPr="00F0410D">
        <w:rPr>
          <w:b/>
        </w:rPr>
        <w:t>Perencanaan (</w:t>
      </w:r>
      <w:r w:rsidRPr="00F0410D">
        <w:rPr>
          <w:b/>
          <w:i/>
          <w:iCs/>
        </w:rPr>
        <w:t>planning</w:t>
      </w:r>
      <w:r w:rsidRPr="00F0410D">
        <w:rPr>
          <w:b/>
        </w:rPr>
        <w:t>)</w:t>
      </w:r>
    </w:p>
    <w:p w:rsidR="00F31192" w:rsidRPr="001626AD" w:rsidRDefault="00F31192" w:rsidP="00F31192">
      <w:pPr>
        <w:pStyle w:val="ListParagraph"/>
        <w:numPr>
          <w:ilvl w:val="0"/>
          <w:numId w:val="5"/>
        </w:numPr>
        <w:spacing w:after="200"/>
        <w:ind w:left="714" w:hanging="357"/>
        <w:jc w:val="left"/>
        <w:rPr>
          <w:szCs w:val="24"/>
        </w:rPr>
      </w:pPr>
      <w:r w:rsidRPr="001626AD">
        <w:rPr>
          <w:szCs w:val="24"/>
        </w:rPr>
        <w:t xml:space="preserve">Menelaah kurikulum </w:t>
      </w:r>
      <w:r>
        <w:rPr>
          <w:szCs w:val="24"/>
          <w:lang w:val="id-ID"/>
        </w:rPr>
        <w:t>KTSP</w:t>
      </w:r>
      <w:r w:rsidRPr="001626AD">
        <w:rPr>
          <w:szCs w:val="24"/>
        </w:rPr>
        <w:t xml:space="preserve"> </w:t>
      </w:r>
      <w:r w:rsidR="000C13D0">
        <w:rPr>
          <w:szCs w:val="24"/>
        </w:rPr>
        <w:t xml:space="preserve">berkolaborasi </w:t>
      </w:r>
      <w:r w:rsidRPr="001626AD">
        <w:rPr>
          <w:szCs w:val="24"/>
        </w:rPr>
        <w:t>dengan guru kel</w:t>
      </w:r>
      <w:r>
        <w:rPr>
          <w:szCs w:val="24"/>
          <w:lang w:val="id-ID"/>
        </w:rPr>
        <w:t>a</w:t>
      </w:r>
      <w:r>
        <w:rPr>
          <w:szCs w:val="24"/>
        </w:rPr>
        <w:t>s IV</w:t>
      </w:r>
    </w:p>
    <w:p w:rsidR="00F31192" w:rsidRPr="001626AD" w:rsidRDefault="00F31192" w:rsidP="00F31192">
      <w:pPr>
        <w:pStyle w:val="ListParagraph"/>
        <w:numPr>
          <w:ilvl w:val="0"/>
          <w:numId w:val="5"/>
        </w:numPr>
        <w:spacing w:after="200"/>
        <w:ind w:left="714" w:hanging="357"/>
        <w:jc w:val="left"/>
        <w:rPr>
          <w:szCs w:val="24"/>
        </w:rPr>
      </w:pPr>
      <w:r w:rsidRPr="001626AD">
        <w:rPr>
          <w:szCs w:val="24"/>
        </w:rPr>
        <w:t>Me</w:t>
      </w:r>
      <w:r w:rsidR="00542727">
        <w:rPr>
          <w:szCs w:val="24"/>
        </w:rPr>
        <w:t>nelaah</w:t>
      </w:r>
      <w:r w:rsidRPr="001626AD">
        <w:rPr>
          <w:szCs w:val="24"/>
        </w:rPr>
        <w:t xml:space="preserve"> silabus</w:t>
      </w:r>
    </w:p>
    <w:p w:rsidR="00F31192" w:rsidRPr="001626AD" w:rsidRDefault="00F31192" w:rsidP="00F31192">
      <w:pPr>
        <w:pStyle w:val="ListParagraph"/>
        <w:numPr>
          <w:ilvl w:val="0"/>
          <w:numId w:val="5"/>
        </w:numPr>
        <w:spacing w:after="200"/>
        <w:ind w:left="714" w:hanging="357"/>
        <w:jc w:val="left"/>
        <w:rPr>
          <w:szCs w:val="24"/>
        </w:rPr>
      </w:pPr>
      <w:r w:rsidRPr="001626AD">
        <w:rPr>
          <w:szCs w:val="24"/>
        </w:rPr>
        <w:t>Membuat rencana pelaksanaan pembelajaran(</w:t>
      </w:r>
      <w:r>
        <w:rPr>
          <w:szCs w:val="24"/>
          <w:lang w:val="id-ID"/>
        </w:rPr>
        <w:t>RPP</w:t>
      </w:r>
      <w:r w:rsidRPr="001626AD">
        <w:rPr>
          <w:szCs w:val="24"/>
        </w:rPr>
        <w:t>)</w:t>
      </w:r>
    </w:p>
    <w:p w:rsidR="00F31192" w:rsidRPr="001626AD" w:rsidRDefault="00542727" w:rsidP="00F31192">
      <w:pPr>
        <w:pStyle w:val="ListParagraph"/>
        <w:numPr>
          <w:ilvl w:val="0"/>
          <w:numId w:val="5"/>
        </w:numPr>
        <w:spacing w:after="200"/>
        <w:ind w:left="714" w:hanging="357"/>
        <w:jc w:val="left"/>
        <w:rPr>
          <w:szCs w:val="24"/>
        </w:rPr>
      </w:pPr>
      <w:r>
        <w:rPr>
          <w:szCs w:val="24"/>
        </w:rPr>
        <w:t>Me</w:t>
      </w:r>
      <w:r w:rsidR="00AD135C">
        <w:rPr>
          <w:szCs w:val="24"/>
        </w:rPr>
        <w:t>mbuat</w:t>
      </w:r>
      <w:r w:rsidR="00F31192" w:rsidRPr="001626AD">
        <w:rPr>
          <w:szCs w:val="24"/>
        </w:rPr>
        <w:t xml:space="preserve"> lembar kerja siswa</w:t>
      </w:r>
    </w:p>
    <w:p w:rsidR="00F31192" w:rsidRPr="001626AD" w:rsidRDefault="00F31192" w:rsidP="00F31192">
      <w:pPr>
        <w:pStyle w:val="ListParagraph"/>
        <w:numPr>
          <w:ilvl w:val="0"/>
          <w:numId w:val="5"/>
        </w:numPr>
        <w:spacing w:after="200"/>
        <w:ind w:left="714" w:hanging="357"/>
        <w:jc w:val="left"/>
        <w:rPr>
          <w:szCs w:val="24"/>
        </w:rPr>
      </w:pPr>
      <w:r w:rsidRPr="001626AD">
        <w:rPr>
          <w:szCs w:val="24"/>
        </w:rPr>
        <w:t>Me</w:t>
      </w:r>
      <w:r w:rsidR="00AD135C">
        <w:rPr>
          <w:szCs w:val="24"/>
        </w:rPr>
        <w:t>mbuat</w:t>
      </w:r>
      <w:r w:rsidRPr="001626AD">
        <w:rPr>
          <w:szCs w:val="24"/>
        </w:rPr>
        <w:t xml:space="preserve"> lembar observasi guru dan siswa</w:t>
      </w:r>
    </w:p>
    <w:p w:rsidR="00F31192" w:rsidRDefault="00F31192" w:rsidP="00F31192">
      <w:pPr>
        <w:pStyle w:val="ListParagraph"/>
        <w:numPr>
          <w:ilvl w:val="0"/>
          <w:numId w:val="5"/>
        </w:numPr>
        <w:spacing w:after="200"/>
        <w:ind w:left="714" w:hanging="357"/>
        <w:jc w:val="left"/>
        <w:rPr>
          <w:szCs w:val="24"/>
        </w:rPr>
      </w:pPr>
      <w:r w:rsidRPr="001626AD">
        <w:rPr>
          <w:szCs w:val="24"/>
        </w:rPr>
        <w:t>Me</w:t>
      </w:r>
      <w:r w:rsidR="00AD135C">
        <w:rPr>
          <w:szCs w:val="24"/>
        </w:rPr>
        <w:t>mbuat</w:t>
      </w:r>
      <w:r w:rsidRPr="001626AD">
        <w:rPr>
          <w:szCs w:val="24"/>
        </w:rPr>
        <w:t xml:space="preserve"> alat evaluasi untuk mengetahui peningkatan hasil belajar</w:t>
      </w:r>
    </w:p>
    <w:p w:rsidR="00F31192" w:rsidRPr="00F0410D" w:rsidRDefault="00F31192" w:rsidP="00F31192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 w:rsidRPr="00F0410D">
        <w:rPr>
          <w:b/>
        </w:rPr>
        <w:lastRenderedPageBreak/>
        <w:t>Pelaksanaan Tindakan (</w:t>
      </w:r>
      <w:r w:rsidRPr="00F0410D">
        <w:rPr>
          <w:b/>
          <w:i/>
          <w:iCs/>
        </w:rPr>
        <w:t>action</w:t>
      </w:r>
      <w:r w:rsidRPr="00F0410D">
        <w:rPr>
          <w:b/>
        </w:rPr>
        <w:t>)</w:t>
      </w:r>
    </w:p>
    <w:p w:rsidR="00F31192" w:rsidRDefault="00F31192" w:rsidP="00F31192">
      <w:pPr>
        <w:pStyle w:val="ListParagraph"/>
        <w:autoSpaceDE w:val="0"/>
        <w:autoSpaceDN w:val="0"/>
        <w:adjustRightInd w:val="0"/>
        <w:ind w:left="567" w:firstLine="567"/>
      </w:pPr>
      <w:r>
        <w:t>Kegiatan yang dilakukan pada tahap ini adalah melaksanakan pembelajaran sesuai scenario yang telah dibuat, kegiatan ini sebaga</w:t>
      </w:r>
      <w:r w:rsidR="000C13D0">
        <w:t>i</w:t>
      </w:r>
      <w:r>
        <w:t xml:space="preserve"> berikut:</w:t>
      </w:r>
    </w:p>
    <w:p w:rsidR="00F31192" w:rsidRPr="001E6F1D" w:rsidRDefault="008A2DD5" w:rsidP="00F31192">
      <w:pPr>
        <w:pStyle w:val="ListParagraph"/>
        <w:numPr>
          <w:ilvl w:val="4"/>
          <w:numId w:val="1"/>
        </w:numPr>
        <w:autoSpaceDE w:val="0"/>
        <w:autoSpaceDN w:val="0"/>
        <w:adjustRightInd w:val="0"/>
        <w:ind w:left="900"/>
        <w:rPr>
          <w:b/>
          <w:bCs/>
        </w:rPr>
      </w:pPr>
      <w:r>
        <w:rPr>
          <w:bCs/>
        </w:rPr>
        <w:t xml:space="preserve">Membaca selintas </w:t>
      </w:r>
      <w:r w:rsidRPr="008A2DD5">
        <w:rPr>
          <w:bCs/>
          <w:i/>
        </w:rPr>
        <w:t>(Preview)</w:t>
      </w:r>
    </w:p>
    <w:p w:rsidR="00F31192" w:rsidRPr="00F0410D" w:rsidRDefault="008A2DD5" w:rsidP="00F31192">
      <w:pPr>
        <w:pStyle w:val="ListParagraph"/>
        <w:numPr>
          <w:ilvl w:val="4"/>
          <w:numId w:val="1"/>
        </w:numPr>
        <w:autoSpaceDE w:val="0"/>
        <w:autoSpaceDN w:val="0"/>
        <w:adjustRightInd w:val="0"/>
        <w:ind w:left="900"/>
        <w:rPr>
          <w:b/>
          <w:bCs/>
        </w:rPr>
      </w:pPr>
      <w:r>
        <w:rPr>
          <w:bCs/>
        </w:rPr>
        <w:t xml:space="preserve">Membuat pertanyaan </w:t>
      </w:r>
      <w:r>
        <w:rPr>
          <w:bCs/>
          <w:i/>
        </w:rPr>
        <w:t>(Question)</w:t>
      </w:r>
    </w:p>
    <w:p w:rsidR="00F31192" w:rsidRPr="00F0410D" w:rsidRDefault="008A2DD5" w:rsidP="00F31192">
      <w:pPr>
        <w:pStyle w:val="ListParagraph"/>
        <w:numPr>
          <w:ilvl w:val="4"/>
          <w:numId w:val="1"/>
        </w:numPr>
        <w:autoSpaceDE w:val="0"/>
        <w:autoSpaceDN w:val="0"/>
        <w:adjustRightInd w:val="0"/>
        <w:ind w:left="900"/>
        <w:rPr>
          <w:b/>
          <w:bCs/>
        </w:rPr>
      </w:pPr>
      <w:r>
        <w:rPr>
          <w:bCs/>
        </w:rPr>
        <w:t xml:space="preserve">Membaca secara aktif dan menjawab pertanyaan </w:t>
      </w:r>
      <w:r>
        <w:rPr>
          <w:bCs/>
          <w:i/>
        </w:rPr>
        <w:t>(Read)</w:t>
      </w:r>
    </w:p>
    <w:p w:rsidR="00F31192" w:rsidRPr="00F0410D" w:rsidRDefault="008A2DD5" w:rsidP="00F31192">
      <w:pPr>
        <w:pStyle w:val="ListParagraph"/>
        <w:numPr>
          <w:ilvl w:val="4"/>
          <w:numId w:val="1"/>
        </w:numPr>
        <w:autoSpaceDE w:val="0"/>
        <w:autoSpaceDN w:val="0"/>
        <w:adjustRightInd w:val="0"/>
        <w:ind w:left="900"/>
        <w:rPr>
          <w:b/>
          <w:bCs/>
        </w:rPr>
      </w:pPr>
      <w:r>
        <w:rPr>
          <w:bCs/>
        </w:rPr>
        <w:t xml:space="preserve">Mensimulasikan materi yang ada pada bacaan </w:t>
      </w:r>
      <w:r>
        <w:rPr>
          <w:bCs/>
          <w:i/>
        </w:rPr>
        <w:t>(Reflect)</w:t>
      </w:r>
    </w:p>
    <w:p w:rsidR="00F31192" w:rsidRPr="008A2DD5" w:rsidRDefault="008A2DD5" w:rsidP="00F31192">
      <w:pPr>
        <w:pStyle w:val="ListParagraph"/>
        <w:numPr>
          <w:ilvl w:val="4"/>
          <w:numId w:val="1"/>
        </w:numPr>
        <w:autoSpaceDE w:val="0"/>
        <w:autoSpaceDN w:val="0"/>
        <w:adjustRightInd w:val="0"/>
        <w:ind w:left="900"/>
        <w:rPr>
          <w:b/>
          <w:bCs/>
        </w:rPr>
      </w:pPr>
      <w:r>
        <w:rPr>
          <w:bCs/>
        </w:rPr>
        <w:t xml:space="preserve">Membuat intisari </w:t>
      </w:r>
      <w:r>
        <w:rPr>
          <w:bCs/>
          <w:i/>
        </w:rPr>
        <w:t>(Recite)</w:t>
      </w:r>
    </w:p>
    <w:p w:rsidR="008A2DD5" w:rsidRPr="00333778" w:rsidRDefault="008A2DD5" w:rsidP="00F31192">
      <w:pPr>
        <w:pStyle w:val="ListParagraph"/>
        <w:numPr>
          <w:ilvl w:val="4"/>
          <w:numId w:val="1"/>
        </w:numPr>
        <w:autoSpaceDE w:val="0"/>
        <w:autoSpaceDN w:val="0"/>
        <w:adjustRightInd w:val="0"/>
        <w:ind w:left="900"/>
        <w:rPr>
          <w:b/>
          <w:bCs/>
        </w:rPr>
      </w:pPr>
      <w:r>
        <w:rPr>
          <w:bCs/>
        </w:rPr>
        <w:t xml:space="preserve">Membaca Intisari yang telah di buat </w:t>
      </w:r>
      <w:r>
        <w:rPr>
          <w:bCs/>
          <w:i/>
        </w:rPr>
        <w:t>(Review)</w:t>
      </w:r>
    </w:p>
    <w:p w:rsidR="00A428E8" w:rsidRPr="00A428E8" w:rsidRDefault="00F31192" w:rsidP="00A428E8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 w:rsidRPr="00F0410D">
        <w:rPr>
          <w:b/>
        </w:rPr>
        <w:t>Pengamatan (</w:t>
      </w:r>
      <w:r w:rsidRPr="00F0410D">
        <w:rPr>
          <w:b/>
          <w:i/>
          <w:iCs/>
        </w:rPr>
        <w:t>observation</w:t>
      </w:r>
      <w:r w:rsidRPr="00F0410D">
        <w:rPr>
          <w:b/>
        </w:rPr>
        <w:t>)</w:t>
      </w:r>
    </w:p>
    <w:p w:rsidR="00821145" w:rsidRPr="00A428E8" w:rsidRDefault="00A428E8" w:rsidP="00A428E8">
      <w:pPr>
        <w:pStyle w:val="ListParagraph"/>
        <w:autoSpaceDE w:val="0"/>
        <w:autoSpaceDN w:val="0"/>
        <w:adjustRightInd w:val="0"/>
        <w:ind w:left="630" w:firstLine="540"/>
        <w:rPr>
          <w:b/>
          <w:bCs/>
        </w:rPr>
      </w:pPr>
      <w:r w:rsidRPr="00A428E8">
        <w:rPr>
          <w:szCs w:val="24"/>
        </w:rPr>
        <w:t xml:space="preserve">Kegiatan observasi dilakukan setiap kali pembelajaran berlangsung dalam pelaksanaan tindakan dengan mengamati kegiatan </w:t>
      </w:r>
      <w:r>
        <w:rPr>
          <w:szCs w:val="24"/>
        </w:rPr>
        <w:t>proses</w:t>
      </w:r>
      <w:r w:rsidRPr="00A428E8">
        <w:rPr>
          <w:szCs w:val="24"/>
          <w:lang w:val="id-ID"/>
        </w:rPr>
        <w:t xml:space="preserve"> mengajar </w:t>
      </w:r>
      <w:r w:rsidRPr="00A428E8">
        <w:rPr>
          <w:szCs w:val="24"/>
        </w:rPr>
        <w:t xml:space="preserve">guru dan </w:t>
      </w:r>
      <w:r>
        <w:rPr>
          <w:szCs w:val="24"/>
        </w:rPr>
        <w:t>proses</w:t>
      </w:r>
      <w:r w:rsidRPr="00A428E8">
        <w:rPr>
          <w:szCs w:val="24"/>
          <w:lang w:val="id-ID"/>
        </w:rPr>
        <w:t xml:space="preserve"> belajar</w:t>
      </w:r>
      <w:r>
        <w:rPr>
          <w:szCs w:val="24"/>
        </w:rPr>
        <w:t xml:space="preserve"> murid</w:t>
      </w:r>
      <w:r w:rsidRPr="00A428E8">
        <w:rPr>
          <w:szCs w:val="24"/>
        </w:rPr>
        <w:t xml:space="preserve">. Observasi dilakukan untuk mengumpulkan informasi yang berkenaan dengan </w:t>
      </w:r>
      <w:r>
        <w:rPr>
          <w:szCs w:val="24"/>
        </w:rPr>
        <w:t>strategi PQ4R.</w:t>
      </w:r>
    </w:p>
    <w:p w:rsidR="00F31192" w:rsidRPr="001E6F1D" w:rsidRDefault="00F31192" w:rsidP="00F31192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 w:rsidRPr="000D14E8">
        <w:rPr>
          <w:b/>
        </w:rPr>
        <w:t>Refleksi (</w:t>
      </w:r>
      <w:r w:rsidRPr="000D14E8">
        <w:rPr>
          <w:b/>
          <w:i/>
          <w:iCs/>
        </w:rPr>
        <w:t>reflection</w:t>
      </w:r>
      <w:r w:rsidRPr="000D14E8">
        <w:rPr>
          <w:b/>
        </w:rPr>
        <w:t>)</w:t>
      </w:r>
    </w:p>
    <w:p w:rsidR="00AB515F" w:rsidRDefault="000C13D0" w:rsidP="00AB515F">
      <w:pPr>
        <w:pStyle w:val="ListParagraph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Dilakukan atau dilaksanakan untuk melihat kelemahan-kelemahan yang diperoleh pada saat pengamatan (observasi), kelemahan-kelemahan inilah akan diperbaiki </w:t>
      </w:r>
      <w:r w:rsidR="00364381">
        <w:rPr>
          <w:szCs w:val="24"/>
        </w:rPr>
        <w:t>pada siklus berikutnya</w:t>
      </w:r>
      <w:r w:rsidR="00F31192" w:rsidRPr="001E6F1D">
        <w:rPr>
          <w:szCs w:val="24"/>
        </w:rPr>
        <w:t>.</w:t>
      </w:r>
    </w:p>
    <w:p w:rsidR="00AB515F" w:rsidRPr="00AB515F" w:rsidRDefault="00AB515F" w:rsidP="00AB515F">
      <w:pPr>
        <w:pStyle w:val="ListParagraph"/>
        <w:autoSpaceDE w:val="0"/>
        <w:autoSpaceDN w:val="0"/>
        <w:adjustRightInd w:val="0"/>
        <w:ind w:firstLine="720"/>
        <w:rPr>
          <w:szCs w:val="24"/>
        </w:rPr>
      </w:pPr>
    </w:p>
    <w:p w:rsidR="00F31192" w:rsidRDefault="00F31192" w:rsidP="00F31192">
      <w:pPr>
        <w:pStyle w:val="ListParagraph"/>
        <w:numPr>
          <w:ilvl w:val="0"/>
          <w:numId w:val="1"/>
        </w:numPr>
        <w:ind w:left="709" w:hanging="283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Teknik Pengumpulan Data</w:t>
      </w:r>
    </w:p>
    <w:p w:rsidR="00F31192" w:rsidRDefault="00F31192" w:rsidP="00F31192">
      <w:pPr>
        <w:ind w:left="709" w:firstLine="709"/>
      </w:pPr>
      <w:r w:rsidRPr="008F4281">
        <w:t>Instrumen yang dingunakan dalam pengumpu</w:t>
      </w:r>
      <w:r>
        <w:t xml:space="preserve">lan data penelitian , yaitu </w:t>
      </w:r>
      <w:r w:rsidRPr="008F4281">
        <w:t>o</w:t>
      </w:r>
      <w:r>
        <w:t>b</w:t>
      </w:r>
      <w:r w:rsidRPr="008F4281">
        <w:t xml:space="preserve">servasi, </w:t>
      </w:r>
      <w:r>
        <w:t xml:space="preserve">tes, </w:t>
      </w:r>
      <w:r w:rsidRPr="008F4281">
        <w:t>dan dokumentasi</w:t>
      </w:r>
      <w:r>
        <w:t>.</w:t>
      </w:r>
    </w:p>
    <w:p w:rsidR="00F31192" w:rsidRPr="00E85A14" w:rsidRDefault="00F31192" w:rsidP="00F31192">
      <w:pPr>
        <w:pStyle w:val="ListParagraph"/>
        <w:numPr>
          <w:ilvl w:val="3"/>
          <w:numId w:val="1"/>
        </w:numPr>
        <w:ind w:left="993" w:hanging="284"/>
      </w:pPr>
      <w:r w:rsidRPr="00E85A14">
        <w:lastRenderedPageBreak/>
        <w:t xml:space="preserve">Observasi </w:t>
      </w:r>
    </w:p>
    <w:p w:rsidR="00F31192" w:rsidRPr="0003021E" w:rsidRDefault="006E7B42" w:rsidP="0003021E">
      <w:pPr>
        <w:pStyle w:val="ListParagraph"/>
        <w:ind w:left="993" w:firstLine="567"/>
      </w:pPr>
      <w:r>
        <w:t>Observasi dilakukan untuk mengumpulkan data mengenai proses belajar murid kelas IV SD Negeri Rappocini 1 selama proses pembelajaran berlangsunng dengan menggunakan lembar observasi guru dan murid, serta memuat langkah-langkah pembelajaran dengan menerapkan strategi PQ4R.</w:t>
      </w:r>
    </w:p>
    <w:p w:rsidR="00F31192" w:rsidRPr="00E85A14" w:rsidRDefault="00F31192" w:rsidP="00F31192">
      <w:pPr>
        <w:pStyle w:val="ListParagraph"/>
        <w:numPr>
          <w:ilvl w:val="3"/>
          <w:numId w:val="1"/>
        </w:numPr>
        <w:ind w:left="993" w:hanging="284"/>
      </w:pPr>
      <w:r w:rsidRPr="00E85A14">
        <w:t xml:space="preserve">Tes </w:t>
      </w:r>
    </w:p>
    <w:p w:rsidR="006E7B42" w:rsidRPr="00945578" w:rsidRDefault="006E7B42" w:rsidP="00542727">
      <w:pPr>
        <w:pStyle w:val="ListParagraph"/>
        <w:ind w:left="993" w:firstLine="567"/>
      </w:pPr>
      <w:r>
        <w:t xml:space="preserve">Tes </w:t>
      </w:r>
      <w:r w:rsidR="00F31192">
        <w:t>adalah cara (yang dapat dipergunakan) atau prosedur (yang perlu ditempuh) dalam rangka pengukuran dan penilaian di bidang pendidikan, yang berbentuk pemberian tugas atau serangkaian tugas baik berupa pertanyaan-pertanyaan (yang harus dijawab), atau perintah-perintah (yang harus dikerjakan) oleh testee, sehingga (atas dasar data yang diperoleh dari hasil pengukuran tersebut) dapat dihasilkan nilai yang melambangkan tingkah laku atau prestasi testee; nilai mana dapat dibandingkan dengan nilai-nilai yang dicapai oleh testee lainnya atau dibandingkan dengan nilai standar tertentu.</w:t>
      </w:r>
    </w:p>
    <w:p w:rsidR="00F31192" w:rsidRPr="00E85A14" w:rsidRDefault="00F31192" w:rsidP="00F31192">
      <w:pPr>
        <w:pStyle w:val="ListParagraph"/>
        <w:numPr>
          <w:ilvl w:val="3"/>
          <w:numId w:val="1"/>
        </w:numPr>
        <w:ind w:left="993" w:hanging="284"/>
      </w:pPr>
      <w:r w:rsidRPr="00E85A14">
        <w:t xml:space="preserve">Dokumentasi </w:t>
      </w:r>
    </w:p>
    <w:p w:rsidR="00F31192" w:rsidRDefault="006E7B42" w:rsidP="0003021E">
      <w:pPr>
        <w:ind w:left="993" w:firstLine="567"/>
      </w:pPr>
      <w:r>
        <w:t>Dokumentasi adalah sebuah cara yang dilakukan untuk menyediakan dokumen-dokumen dengan menggunakan bukti akurat dari pencatatan sumber-sumber informasi khusus dari karangan/tulisan, wasiat, buku, undang-undang, dan sebagainya.</w:t>
      </w:r>
    </w:p>
    <w:p w:rsidR="008128F5" w:rsidRPr="006E7B42" w:rsidRDefault="008128F5" w:rsidP="0003021E">
      <w:pPr>
        <w:ind w:left="993" w:firstLine="567"/>
        <w:rPr>
          <w:rFonts w:eastAsia="Times New Roman"/>
          <w:szCs w:val="24"/>
          <w:lang w:eastAsia="id-ID"/>
        </w:rPr>
      </w:pPr>
    </w:p>
    <w:p w:rsidR="00F31192" w:rsidRPr="00C8021E" w:rsidRDefault="00F31192" w:rsidP="00F31192">
      <w:pPr>
        <w:spacing w:line="240" w:lineRule="auto"/>
        <w:rPr>
          <w:lang w:val="id-ID"/>
        </w:rPr>
      </w:pPr>
    </w:p>
    <w:p w:rsidR="00F31192" w:rsidRDefault="00F31192" w:rsidP="00F31192">
      <w:pPr>
        <w:pStyle w:val="ListParagraph"/>
        <w:numPr>
          <w:ilvl w:val="0"/>
          <w:numId w:val="1"/>
        </w:numPr>
        <w:ind w:left="709" w:hanging="283"/>
        <w:rPr>
          <w:b/>
        </w:rPr>
      </w:pPr>
      <w:r w:rsidRPr="001B433C">
        <w:rPr>
          <w:b/>
        </w:rPr>
        <w:lastRenderedPageBreak/>
        <w:t>Teknik Analisis Data</w:t>
      </w:r>
      <w:r>
        <w:rPr>
          <w:b/>
        </w:rPr>
        <w:t xml:space="preserve"> dan Indikator Keberhasilan</w:t>
      </w:r>
    </w:p>
    <w:p w:rsidR="00F31192" w:rsidRPr="002528F5" w:rsidRDefault="00F31192" w:rsidP="00F31192">
      <w:pPr>
        <w:pStyle w:val="ListParagraph"/>
        <w:numPr>
          <w:ilvl w:val="0"/>
          <w:numId w:val="3"/>
        </w:numPr>
        <w:ind w:left="993" w:hanging="284"/>
        <w:rPr>
          <w:b/>
        </w:rPr>
      </w:pPr>
      <w:r w:rsidRPr="002528F5">
        <w:rPr>
          <w:b/>
        </w:rPr>
        <w:t>Teknik Analisis Data</w:t>
      </w:r>
    </w:p>
    <w:p w:rsidR="00F31192" w:rsidRPr="00AF67C2" w:rsidRDefault="00F31192" w:rsidP="00F31192">
      <w:pPr>
        <w:ind w:left="993" w:firstLine="447"/>
      </w:pPr>
      <w:r>
        <w:rPr>
          <w:lang w:val="id-ID"/>
        </w:rPr>
        <w:t>Analisis data dilakukan dengan cara mengelompokkan</w:t>
      </w:r>
      <w:r w:rsidR="006E7B42">
        <w:rPr>
          <w:lang w:val="id-ID"/>
        </w:rPr>
        <w:t xml:space="preserve"> data aspek guru dan aspek </w:t>
      </w:r>
      <w:r w:rsidR="006E7B42">
        <w:t>murid</w:t>
      </w:r>
      <w:r>
        <w:rPr>
          <w:lang w:val="id-ID"/>
        </w:rPr>
        <w:t xml:space="preserve">. Data yang telah terkumpul dianalisis dengan menggunakan teknik analisis kulitatif </w:t>
      </w:r>
      <w:r>
        <w:t xml:space="preserve">dan kuantitatif </w:t>
      </w:r>
      <w:r>
        <w:rPr>
          <w:lang w:val="id-ID"/>
        </w:rPr>
        <w:t xml:space="preserve">yang diperoleh dari hasil observasi. </w:t>
      </w:r>
    </w:p>
    <w:p w:rsidR="00F31192" w:rsidRPr="002528F5" w:rsidRDefault="00F31192" w:rsidP="00F31192">
      <w:pPr>
        <w:pStyle w:val="ListParagraph"/>
        <w:numPr>
          <w:ilvl w:val="0"/>
          <w:numId w:val="4"/>
        </w:numPr>
        <w:ind w:left="993" w:hanging="284"/>
        <w:rPr>
          <w:b/>
        </w:rPr>
      </w:pPr>
      <w:r w:rsidRPr="002528F5">
        <w:rPr>
          <w:b/>
        </w:rPr>
        <w:t>Indikator Keberhasilan</w:t>
      </w:r>
    </w:p>
    <w:p w:rsidR="00F31192" w:rsidRPr="002528F5" w:rsidRDefault="00F31192" w:rsidP="00F31192">
      <w:pPr>
        <w:pStyle w:val="ListParagraph"/>
        <w:numPr>
          <w:ilvl w:val="4"/>
          <w:numId w:val="1"/>
        </w:numPr>
        <w:ind w:left="1418" w:hanging="425"/>
        <w:rPr>
          <w:b/>
        </w:rPr>
      </w:pPr>
      <w:r>
        <w:t>Indikator Keberhasilan Proses</w:t>
      </w:r>
    </w:p>
    <w:p w:rsidR="00364381" w:rsidRPr="00542727" w:rsidRDefault="00F31192" w:rsidP="00542727">
      <w:pPr>
        <w:pStyle w:val="ListParagraph"/>
        <w:ind w:left="1440" w:firstLine="403"/>
        <w:rPr>
          <w:szCs w:val="24"/>
        </w:rPr>
      </w:pPr>
      <w:r>
        <w:t xml:space="preserve">Kriteria yang digunakan untuk mengukur indikator proses yaitu aktivitas mengajar guru dan aktivitas belajar siswa dalam proses pembelajaran. </w:t>
      </w:r>
      <w:r>
        <w:rPr>
          <w:szCs w:val="24"/>
        </w:rPr>
        <w:t xml:space="preserve">Keberhasilan guru dapat dilihat pada kemampuan guru menerapkan langkah-langkah pembelajaran </w:t>
      </w:r>
      <w:r w:rsidRPr="00355000">
        <w:rPr>
          <w:i/>
          <w:szCs w:val="24"/>
        </w:rPr>
        <w:t>Preview, Question, Read, Reflect, Recite, and Review</w:t>
      </w:r>
      <w:r>
        <w:rPr>
          <w:szCs w:val="24"/>
        </w:rPr>
        <w:t xml:space="preserve"> (PQ4R). </w:t>
      </w:r>
    </w:p>
    <w:p w:rsidR="00542727" w:rsidRDefault="00F31192" w:rsidP="008128F5">
      <w:pPr>
        <w:ind w:left="1418" w:firstLine="425"/>
        <w:rPr>
          <w:szCs w:val="24"/>
        </w:rPr>
      </w:pPr>
      <w:r>
        <w:rPr>
          <w:szCs w:val="24"/>
        </w:rPr>
        <w:t xml:space="preserve">Adapun </w:t>
      </w:r>
      <w:r>
        <w:rPr>
          <w:szCs w:val="24"/>
          <w:lang w:val="id-ID"/>
        </w:rPr>
        <w:t>k</w:t>
      </w:r>
      <w:r>
        <w:rPr>
          <w:szCs w:val="24"/>
        </w:rPr>
        <w:t>riteria yang digunakan untuk mengungkapkan adanya peningkatan dari segi proses pembelajaran adalah sebagai berikut:</w:t>
      </w:r>
    </w:p>
    <w:p w:rsidR="00F31192" w:rsidRDefault="00F31192" w:rsidP="00F31192">
      <w:pPr>
        <w:ind w:left="1593" w:firstLine="567"/>
        <w:rPr>
          <w:szCs w:val="24"/>
        </w:rPr>
      </w:pPr>
      <w:r>
        <w:rPr>
          <w:szCs w:val="24"/>
        </w:rPr>
        <w:t>Tabel 3.1. Indikator Keberhasilan Proses</w:t>
      </w:r>
    </w:p>
    <w:tbl>
      <w:tblPr>
        <w:tblStyle w:val="TableGrid"/>
        <w:tblW w:w="0" w:type="auto"/>
        <w:tblInd w:w="1384" w:type="dxa"/>
        <w:tblLook w:val="04A0"/>
      </w:tblPr>
      <w:tblGrid>
        <w:gridCol w:w="3260"/>
        <w:gridCol w:w="3402"/>
      </w:tblGrid>
      <w:tr w:rsidR="00F31192" w:rsidTr="000805C8">
        <w:tc>
          <w:tcPr>
            <w:tcW w:w="3260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Taraf Keberhasilan</w:t>
            </w:r>
          </w:p>
        </w:tc>
        <w:tc>
          <w:tcPr>
            <w:tcW w:w="3402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Kategori</w:t>
            </w:r>
          </w:p>
        </w:tc>
      </w:tr>
      <w:tr w:rsidR="00F31192" w:rsidTr="000805C8">
        <w:tc>
          <w:tcPr>
            <w:tcW w:w="3260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80% - 100%</w:t>
            </w:r>
          </w:p>
        </w:tc>
        <w:tc>
          <w:tcPr>
            <w:tcW w:w="3402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Baik (B)</w:t>
            </w:r>
          </w:p>
        </w:tc>
      </w:tr>
      <w:tr w:rsidR="00F31192" w:rsidTr="000805C8">
        <w:tc>
          <w:tcPr>
            <w:tcW w:w="3260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51% - 79%</w:t>
            </w:r>
          </w:p>
        </w:tc>
        <w:tc>
          <w:tcPr>
            <w:tcW w:w="3402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Cukup (C)</w:t>
            </w:r>
          </w:p>
        </w:tc>
      </w:tr>
      <w:tr w:rsidR="00F31192" w:rsidTr="000805C8">
        <w:tc>
          <w:tcPr>
            <w:tcW w:w="3260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0% - 50%</w:t>
            </w:r>
          </w:p>
        </w:tc>
        <w:tc>
          <w:tcPr>
            <w:tcW w:w="3402" w:type="dxa"/>
            <w:vAlign w:val="center"/>
          </w:tcPr>
          <w:p w:rsidR="00F31192" w:rsidRDefault="00F31192" w:rsidP="000805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Kurang (K)</w:t>
            </w:r>
          </w:p>
        </w:tc>
      </w:tr>
    </w:tbl>
    <w:p w:rsidR="00F31192" w:rsidRDefault="00F31192" w:rsidP="0003021E">
      <w:pPr>
        <w:rPr>
          <w:szCs w:val="24"/>
        </w:rPr>
      </w:pPr>
    </w:p>
    <w:p w:rsidR="00F31192" w:rsidRPr="002528F5" w:rsidRDefault="00F31192" w:rsidP="00F31192">
      <w:pPr>
        <w:pStyle w:val="ListParagraph"/>
        <w:numPr>
          <w:ilvl w:val="4"/>
          <w:numId w:val="1"/>
        </w:numPr>
        <w:ind w:left="1418"/>
        <w:rPr>
          <w:szCs w:val="24"/>
        </w:rPr>
      </w:pPr>
      <w:r>
        <w:rPr>
          <w:szCs w:val="24"/>
        </w:rPr>
        <w:lastRenderedPageBreak/>
        <w:t>Indikator Keberhasilan Hasil</w:t>
      </w:r>
    </w:p>
    <w:p w:rsidR="00364381" w:rsidRDefault="00F31192" w:rsidP="00542727">
      <w:pPr>
        <w:ind w:left="1418" w:firstLine="567"/>
        <w:rPr>
          <w:szCs w:val="24"/>
        </w:rPr>
      </w:pPr>
      <w:r>
        <w:rPr>
          <w:szCs w:val="24"/>
        </w:rPr>
        <w:t xml:space="preserve">Kriteria keberhasilan dari aspek siswa dapat dilihat bila hasil belajar murid selama proses pembelajaran membaca dengan menggunakan strategi pembelajaran </w:t>
      </w:r>
      <w:r>
        <w:rPr>
          <w:i/>
          <w:color w:val="000000" w:themeColor="text1"/>
          <w:szCs w:val="24"/>
        </w:rPr>
        <w:t>Preview, Question, Read, Reflect, Recite,and R</w:t>
      </w:r>
      <w:r w:rsidRPr="00153389">
        <w:rPr>
          <w:i/>
          <w:color w:val="000000" w:themeColor="text1"/>
          <w:szCs w:val="24"/>
        </w:rPr>
        <w:t>eview</w:t>
      </w:r>
      <w:r>
        <w:rPr>
          <w:szCs w:val="24"/>
        </w:rPr>
        <w:t xml:space="preserve"> (PQ4R) dan pada setiap siklus mengalami peningkatan dari siklus I ke siklus II. Hal ini ditandai dengan daya serap individu minimal 65% dan ketuntasan murid secara klasikal </w:t>
      </w:r>
      <w:r w:rsidR="00542727">
        <w:rPr>
          <w:szCs w:val="24"/>
        </w:rPr>
        <w:t>65</w:t>
      </w:r>
      <w:r>
        <w:rPr>
          <w:szCs w:val="24"/>
        </w:rPr>
        <w:t>%, sesuai dengan Kriteria Ketuntasan Minimum (KKM) men</w:t>
      </w:r>
      <w:r w:rsidR="00DF30C2">
        <w:rPr>
          <w:szCs w:val="24"/>
        </w:rPr>
        <w:t>urut ketentuan sekolah tersebut.</w:t>
      </w:r>
      <w:r>
        <w:rPr>
          <w:szCs w:val="24"/>
        </w:rPr>
        <w:t xml:space="preserve"> </w:t>
      </w:r>
    </w:p>
    <w:p w:rsidR="00542727" w:rsidRDefault="00F31192" w:rsidP="008128F5">
      <w:pPr>
        <w:ind w:left="1418" w:firstLine="567"/>
        <w:rPr>
          <w:szCs w:val="24"/>
        </w:rPr>
      </w:pPr>
      <w:r>
        <w:rPr>
          <w:szCs w:val="24"/>
        </w:rPr>
        <w:t>Adapun kriteria yang digunakan dalam menentukan keberhasilan murid, yaitu:</w:t>
      </w:r>
    </w:p>
    <w:p w:rsidR="00F31192" w:rsidRPr="002C2501" w:rsidRDefault="00F31192" w:rsidP="00F31192">
      <w:pPr>
        <w:ind w:left="2313" w:firstLine="567"/>
        <w:rPr>
          <w:szCs w:val="24"/>
        </w:rPr>
      </w:pPr>
      <w:r>
        <w:rPr>
          <w:szCs w:val="24"/>
        </w:rPr>
        <w:t>Tabel 3.2 Indikator Tingkat Penguasan Materi</w:t>
      </w:r>
    </w:p>
    <w:tbl>
      <w:tblPr>
        <w:tblStyle w:val="TableGrid"/>
        <w:tblW w:w="0" w:type="auto"/>
        <w:tblInd w:w="1526" w:type="dxa"/>
        <w:tblLook w:val="04A0"/>
      </w:tblPr>
      <w:tblGrid>
        <w:gridCol w:w="992"/>
        <w:gridCol w:w="2268"/>
        <w:gridCol w:w="3260"/>
      </w:tblGrid>
      <w:tr w:rsidR="00F31192" w:rsidTr="000805C8">
        <w:tc>
          <w:tcPr>
            <w:tcW w:w="992" w:type="dxa"/>
          </w:tcPr>
          <w:p w:rsidR="00F31192" w:rsidRPr="0065117C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No.</w:t>
            </w:r>
          </w:p>
        </w:tc>
        <w:tc>
          <w:tcPr>
            <w:tcW w:w="2268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Interval</w:t>
            </w:r>
          </w:p>
        </w:tc>
        <w:tc>
          <w:tcPr>
            <w:tcW w:w="3260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</w:t>
            </w:r>
          </w:p>
        </w:tc>
      </w:tr>
      <w:tr w:rsidR="00F31192" w:rsidTr="000805C8">
        <w:tc>
          <w:tcPr>
            <w:tcW w:w="992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0-34</w:t>
            </w:r>
          </w:p>
        </w:tc>
        <w:tc>
          <w:tcPr>
            <w:tcW w:w="3260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Sangat rendah</w:t>
            </w:r>
          </w:p>
        </w:tc>
      </w:tr>
      <w:tr w:rsidR="00F31192" w:rsidTr="000805C8">
        <w:trPr>
          <w:trHeight w:val="383"/>
        </w:trPr>
        <w:tc>
          <w:tcPr>
            <w:tcW w:w="992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35-54</w:t>
            </w:r>
          </w:p>
        </w:tc>
        <w:tc>
          <w:tcPr>
            <w:tcW w:w="3260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Rendah</w:t>
            </w:r>
          </w:p>
        </w:tc>
      </w:tr>
      <w:tr w:rsidR="00F31192" w:rsidTr="000805C8">
        <w:tc>
          <w:tcPr>
            <w:tcW w:w="992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55-64</w:t>
            </w:r>
          </w:p>
        </w:tc>
        <w:tc>
          <w:tcPr>
            <w:tcW w:w="3260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Sedang</w:t>
            </w:r>
          </w:p>
        </w:tc>
      </w:tr>
      <w:tr w:rsidR="00F31192" w:rsidTr="000805C8">
        <w:trPr>
          <w:trHeight w:val="385"/>
        </w:trPr>
        <w:tc>
          <w:tcPr>
            <w:tcW w:w="992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8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65-84</w:t>
            </w:r>
          </w:p>
        </w:tc>
        <w:tc>
          <w:tcPr>
            <w:tcW w:w="3260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Tinggi</w:t>
            </w:r>
          </w:p>
        </w:tc>
      </w:tr>
      <w:tr w:rsidR="00F31192" w:rsidTr="000805C8">
        <w:trPr>
          <w:trHeight w:val="20"/>
        </w:trPr>
        <w:tc>
          <w:tcPr>
            <w:tcW w:w="992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68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85-100</w:t>
            </w:r>
          </w:p>
        </w:tc>
        <w:tc>
          <w:tcPr>
            <w:tcW w:w="3260" w:type="dxa"/>
          </w:tcPr>
          <w:p w:rsidR="00F31192" w:rsidRDefault="00F31192" w:rsidP="000805C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Sangat Tinggi</w:t>
            </w:r>
          </w:p>
        </w:tc>
      </w:tr>
    </w:tbl>
    <w:p w:rsidR="00F31192" w:rsidRDefault="00F31192" w:rsidP="00F31192">
      <w:pPr>
        <w:rPr>
          <w:szCs w:val="24"/>
        </w:rPr>
      </w:pPr>
    </w:p>
    <w:p w:rsidR="00314143" w:rsidRDefault="00F31192" w:rsidP="00314143">
      <w:pPr>
        <w:ind w:left="1350"/>
        <w:rPr>
          <w:szCs w:val="24"/>
        </w:rPr>
      </w:pPr>
      <w:r w:rsidRPr="00B0194E">
        <w:rPr>
          <w:szCs w:val="24"/>
        </w:rPr>
        <w:t>Berdasarkan indikator hasil seperti pada tabel di atas dan KKM pada sekolah yaitu 65 maka yang menjadi standar ketuntasan klasikal dalam penelitian ini seperti pada table berikut:</w:t>
      </w:r>
    </w:p>
    <w:p w:rsidR="008128F5" w:rsidRDefault="008128F5" w:rsidP="00314143">
      <w:pPr>
        <w:ind w:left="1350"/>
        <w:rPr>
          <w:szCs w:val="24"/>
        </w:rPr>
      </w:pPr>
    </w:p>
    <w:p w:rsidR="00773A9D" w:rsidRPr="00B0194E" w:rsidRDefault="00773A9D" w:rsidP="00314143">
      <w:pPr>
        <w:ind w:left="135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>Tabel 3.3 Standar Ketuntasan</w:t>
      </w:r>
    </w:p>
    <w:tbl>
      <w:tblPr>
        <w:tblStyle w:val="TableGrid"/>
        <w:tblW w:w="0" w:type="auto"/>
        <w:tblInd w:w="1350" w:type="dxa"/>
        <w:tblLook w:val="04A0"/>
      </w:tblPr>
      <w:tblGrid>
        <w:gridCol w:w="3645"/>
        <w:gridCol w:w="3303"/>
      </w:tblGrid>
      <w:tr w:rsidR="00F31192" w:rsidRPr="00B0194E" w:rsidTr="008128F5">
        <w:tc>
          <w:tcPr>
            <w:tcW w:w="3645" w:type="dxa"/>
            <w:vAlign w:val="center"/>
          </w:tcPr>
          <w:p w:rsidR="00F31192" w:rsidRPr="00B0194E" w:rsidRDefault="00F31192" w:rsidP="000805C8">
            <w:pPr>
              <w:jc w:val="center"/>
              <w:rPr>
                <w:szCs w:val="24"/>
              </w:rPr>
            </w:pPr>
            <w:r w:rsidRPr="00B0194E">
              <w:rPr>
                <w:szCs w:val="24"/>
              </w:rPr>
              <w:t>Interval</w:t>
            </w:r>
          </w:p>
        </w:tc>
        <w:tc>
          <w:tcPr>
            <w:tcW w:w="3303" w:type="dxa"/>
            <w:vAlign w:val="center"/>
          </w:tcPr>
          <w:p w:rsidR="00F31192" w:rsidRPr="00B0194E" w:rsidRDefault="00F31192" w:rsidP="000805C8">
            <w:pPr>
              <w:jc w:val="center"/>
              <w:rPr>
                <w:szCs w:val="24"/>
              </w:rPr>
            </w:pPr>
            <w:r w:rsidRPr="00B0194E">
              <w:rPr>
                <w:szCs w:val="24"/>
              </w:rPr>
              <w:t>Kategori</w:t>
            </w:r>
          </w:p>
        </w:tc>
      </w:tr>
      <w:tr w:rsidR="00F31192" w:rsidRPr="00B0194E" w:rsidTr="008128F5">
        <w:tc>
          <w:tcPr>
            <w:tcW w:w="3645" w:type="dxa"/>
            <w:vAlign w:val="center"/>
          </w:tcPr>
          <w:p w:rsidR="00F31192" w:rsidRPr="00B0194E" w:rsidRDefault="00F31192" w:rsidP="000805C8">
            <w:pPr>
              <w:jc w:val="center"/>
              <w:rPr>
                <w:szCs w:val="24"/>
              </w:rPr>
            </w:pPr>
            <w:r w:rsidRPr="00B0194E">
              <w:rPr>
                <w:szCs w:val="24"/>
              </w:rPr>
              <w:t>65-100</w:t>
            </w:r>
          </w:p>
        </w:tc>
        <w:tc>
          <w:tcPr>
            <w:tcW w:w="3303" w:type="dxa"/>
            <w:vAlign w:val="center"/>
          </w:tcPr>
          <w:p w:rsidR="00F31192" w:rsidRPr="00B0194E" w:rsidRDefault="00F31192" w:rsidP="000805C8">
            <w:pPr>
              <w:jc w:val="center"/>
              <w:rPr>
                <w:szCs w:val="24"/>
              </w:rPr>
            </w:pPr>
            <w:r w:rsidRPr="00B0194E">
              <w:rPr>
                <w:szCs w:val="24"/>
              </w:rPr>
              <w:t>Tuntas</w:t>
            </w:r>
          </w:p>
        </w:tc>
      </w:tr>
      <w:tr w:rsidR="00F31192" w:rsidRPr="00B0194E" w:rsidTr="008128F5">
        <w:tc>
          <w:tcPr>
            <w:tcW w:w="3645" w:type="dxa"/>
            <w:vAlign w:val="center"/>
          </w:tcPr>
          <w:p w:rsidR="00F31192" w:rsidRPr="00B0194E" w:rsidRDefault="00F31192" w:rsidP="000805C8">
            <w:pPr>
              <w:jc w:val="center"/>
              <w:rPr>
                <w:szCs w:val="24"/>
              </w:rPr>
            </w:pPr>
            <w:r w:rsidRPr="00B0194E">
              <w:rPr>
                <w:szCs w:val="24"/>
              </w:rPr>
              <w:t>0-64</w:t>
            </w:r>
          </w:p>
        </w:tc>
        <w:tc>
          <w:tcPr>
            <w:tcW w:w="3303" w:type="dxa"/>
            <w:vAlign w:val="center"/>
          </w:tcPr>
          <w:p w:rsidR="00F31192" w:rsidRPr="00B0194E" w:rsidRDefault="00F31192" w:rsidP="000805C8">
            <w:pPr>
              <w:jc w:val="center"/>
              <w:rPr>
                <w:szCs w:val="24"/>
              </w:rPr>
            </w:pPr>
            <w:r w:rsidRPr="00B0194E">
              <w:rPr>
                <w:szCs w:val="24"/>
              </w:rPr>
              <w:t>Tidak Tuntas</w:t>
            </w:r>
          </w:p>
        </w:tc>
      </w:tr>
    </w:tbl>
    <w:p w:rsidR="00F31192" w:rsidRDefault="00F31192" w:rsidP="00F31192">
      <w:pPr>
        <w:pStyle w:val="ListParagraph"/>
        <w:ind w:left="360"/>
        <w:rPr>
          <w:szCs w:val="24"/>
        </w:rPr>
      </w:pPr>
    </w:p>
    <w:p w:rsidR="002A1ABE" w:rsidRDefault="002A1ABE"/>
    <w:sectPr w:rsidR="002A1ABE" w:rsidSect="00F31192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76" w:rsidRDefault="00C95076" w:rsidP="00F31192">
      <w:pPr>
        <w:spacing w:line="240" w:lineRule="auto"/>
      </w:pPr>
      <w:r>
        <w:separator/>
      </w:r>
    </w:p>
  </w:endnote>
  <w:endnote w:type="continuationSeparator" w:id="1">
    <w:p w:rsidR="00C95076" w:rsidRDefault="00C95076" w:rsidP="00F31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92" w:rsidRDefault="00F31192" w:rsidP="00F31192">
    <w:pPr>
      <w:pStyle w:val="Footer"/>
    </w:pPr>
  </w:p>
  <w:p w:rsidR="00F31192" w:rsidRDefault="00F31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76" w:rsidRDefault="00C95076" w:rsidP="00F31192">
      <w:pPr>
        <w:spacing w:line="240" w:lineRule="auto"/>
      </w:pPr>
      <w:r>
        <w:separator/>
      </w:r>
    </w:p>
  </w:footnote>
  <w:footnote w:type="continuationSeparator" w:id="1">
    <w:p w:rsidR="00C95076" w:rsidRDefault="00C95076" w:rsidP="00F311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67936"/>
      <w:docPartObj>
        <w:docPartGallery w:val="Page Numbers (Top of Page)"/>
        <w:docPartUnique/>
      </w:docPartObj>
    </w:sdtPr>
    <w:sdtContent>
      <w:p w:rsidR="00F31192" w:rsidRDefault="00A60956">
        <w:pPr>
          <w:pStyle w:val="Header"/>
          <w:jc w:val="right"/>
        </w:pPr>
        <w:fldSimple w:instr=" PAGE   \* MERGEFORMAT ">
          <w:r w:rsidR="00AB515F">
            <w:rPr>
              <w:noProof/>
            </w:rPr>
            <w:t>36</w:t>
          </w:r>
        </w:fldSimple>
      </w:p>
    </w:sdtContent>
  </w:sdt>
  <w:p w:rsidR="00F31192" w:rsidRDefault="00F311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EED"/>
    <w:multiLevelType w:val="hybridMultilevel"/>
    <w:tmpl w:val="37A29532"/>
    <w:lvl w:ilvl="0" w:tplc="46188D4E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D96FF0"/>
    <w:multiLevelType w:val="hybridMultilevel"/>
    <w:tmpl w:val="56BCCE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F11"/>
    <w:multiLevelType w:val="hybridMultilevel"/>
    <w:tmpl w:val="6ADE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2399E"/>
    <w:multiLevelType w:val="hybridMultilevel"/>
    <w:tmpl w:val="58DECA8C"/>
    <w:lvl w:ilvl="0" w:tplc="0EEE2D96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6420953"/>
    <w:multiLevelType w:val="hybridMultilevel"/>
    <w:tmpl w:val="248C63BA"/>
    <w:lvl w:ilvl="0" w:tplc="BCC214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A5923DAE">
      <w:start w:val="1"/>
      <w:numFmt w:val="decimal"/>
      <w:lvlText w:val="%4."/>
      <w:lvlJc w:val="left"/>
      <w:pPr>
        <w:ind w:left="3960" w:hanging="360"/>
      </w:pPr>
      <w:rPr>
        <w:b w:val="0"/>
        <w:i w:val="0"/>
      </w:rPr>
    </w:lvl>
    <w:lvl w:ilvl="4" w:tplc="5F409634">
      <w:start w:val="1"/>
      <w:numFmt w:val="lowerLetter"/>
      <w:lvlText w:val="%5."/>
      <w:lvlJc w:val="left"/>
      <w:pPr>
        <w:ind w:left="468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192"/>
    <w:rsid w:val="0003021E"/>
    <w:rsid w:val="000B6DED"/>
    <w:rsid w:val="000C13D0"/>
    <w:rsid w:val="001559D0"/>
    <w:rsid w:val="001D4599"/>
    <w:rsid w:val="001E11E0"/>
    <w:rsid w:val="002A1ABE"/>
    <w:rsid w:val="002A5528"/>
    <w:rsid w:val="00314143"/>
    <w:rsid w:val="00364381"/>
    <w:rsid w:val="00382BD3"/>
    <w:rsid w:val="003A5F72"/>
    <w:rsid w:val="003D3552"/>
    <w:rsid w:val="003F50E7"/>
    <w:rsid w:val="00507063"/>
    <w:rsid w:val="0053180E"/>
    <w:rsid w:val="00542727"/>
    <w:rsid w:val="005654C1"/>
    <w:rsid w:val="005F4E11"/>
    <w:rsid w:val="00687E8F"/>
    <w:rsid w:val="006E7B42"/>
    <w:rsid w:val="00744ED8"/>
    <w:rsid w:val="00773A9D"/>
    <w:rsid w:val="007B279F"/>
    <w:rsid w:val="008128F5"/>
    <w:rsid w:val="00821145"/>
    <w:rsid w:val="008613C8"/>
    <w:rsid w:val="008A2DD5"/>
    <w:rsid w:val="008C5F4E"/>
    <w:rsid w:val="008E166C"/>
    <w:rsid w:val="009032A5"/>
    <w:rsid w:val="009446C9"/>
    <w:rsid w:val="00A428E8"/>
    <w:rsid w:val="00A60956"/>
    <w:rsid w:val="00A83B69"/>
    <w:rsid w:val="00AB515F"/>
    <w:rsid w:val="00AD135C"/>
    <w:rsid w:val="00AD2258"/>
    <w:rsid w:val="00C95076"/>
    <w:rsid w:val="00CA4AA8"/>
    <w:rsid w:val="00DC6291"/>
    <w:rsid w:val="00DF30C2"/>
    <w:rsid w:val="00E1747B"/>
    <w:rsid w:val="00E3771E"/>
    <w:rsid w:val="00EB4F79"/>
    <w:rsid w:val="00F3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17" type="connector" idref="#_x0000_s1041"/>
        <o:r id="V:Rule18" type="connector" idref="#_x0000_s1044"/>
        <o:r id="V:Rule19" type="connector" idref="#_x0000_s1029"/>
        <o:r id="V:Rule20" type="connector" idref="#_x0000_s1034"/>
        <o:r id="V:Rule21" type="connector" idref="#_x0000_s1039"/>
        <o:r id="V:Rule22" type="connector" idref="#_x0000_s1042"/>
        <o:r id="V:Rule23" type="connector" idref="#_x0000_s1031"/>
        <o:r id="V:Rule24" type="connector" idref="#_x0000_s1054"/>
        <o:r id="V:Rule25" type="connector" idref="#_x0000_s1032"/>
        <o:r id="V:Rule26" type="connector" idref="#_x0000_s1047"/>
        <o:r id="V:Rule27" type="connector" idref="#_x0000_s1050"/>
        <o:r id="V:Rule28" type="connector" idref="#_x0000_s1048"/>
        <o:r id="V:Rule29" type="connector" idref="#_x0000_s1028"/>
        <o:r id="V:Rule30" type="connector" idref="#_x0000_s1045"/>
        <o:r id="V:Rule31" type="connector" idref="#_x0000_s1038"/>
        <o:r id="V:Rule3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92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11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31192"/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31192"/>
    <w:rPr>
      <w:szCs w:val="24"/>
    </w:rPr>
  </w:style>
  <w:style w:type="paragraph" w:styleId="BodyText">
    <w:name w:val="Body Text"/>
    <w:basedOn w:val="Normal"/>
    <w:link w:val="BodyTextChar"/>
    <w:rsid w:val="00F31192"/>
    <w:pPr>
      <w:spacing w:after="120" w:line="240" w:lineRule="auto"/>
      <w:jc w:val="left"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31192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F3119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59"/>
    <w:rsid w:val="00F31192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F31192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311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9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311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9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2016-06-09T01:54:00Z</cp:lastPrinted>
  <dcterms:created xsi:type="dcterms:W3CDTF">2016-05-31T12:10:00Z</dcterms:created>
  <dcterms:modified xsi:type="dcterms:W3CDTF">2016-07-13T09:29:00Z</dcterms:modified>
</cp:coreProperties>
</file>