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DF" w:rsidRPr="00FA41D1" w:rsidRDefault="00E341D7" w:rsidP="00FA41D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85pt;margin-top:-57.3pt;width:68.65pt;height:41.85pt;z-index:251658240" stroked="f">
            <v:textbox>
              <w:txbxContent>
                <w:p w:rsidR="00FA41D1" w:rsidRDefault="00FA41D1"/>
              </w:txbxContent>
            </v:textbox>
          </v:shape>
        </w:pict>
      </w:r>
      <w:r w:rsidR="00046A79" w:rsidRPr="00FA41D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46A79" w:rsidRPr="00FA41D1" w:rsidRDefault="00046A79" w:rsidP="00FA41D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1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46A79" w:rsidRPr="00FA41D1" w:rsidRDefault="00046A79" w:rsidP="00FA41D1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1">
        <w:rPr>
          <w:rFonts w:ascii="Times New Roman" w:hAnsi="Times New Roman" w:cs="Times New Roman"/>
          <w:b/>
          <w:sz w:val="24"/>
          <w:szCs w:val="24"/>
        </w:rPr>
        <w:t>Kesimpulan</w:t>
      </w:r>
      <w:bookmarkStart w:id="0" w:name="_GoBack"/>
      <w:bookmarkEnd w:id="0"/>
    </w:p>
    <w:p w:rsidR="00191752" w:rsidRPr="00FA41D1" w:rsidRDefault="00046A79" w:rsidP="00FA41D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1D1">
        <w:rPr>
          <w:rFonts w:ascii="Times New Roman" w:hAnsi="Times New Roman" w:cs="Times New Roman"/>
          <w:sz w:val="24"/>
          <w:szCs w:val="24"/>
        </w:rPr>
        <w:t>Berdasarkan analisis data dan pembahasan, maka dapat di disimpulkan sebagai berikut:</w:t>
      </w:r>
    </w:p>
    <w:p w:rsidR="00CE4CB8" w:rsidRPr="00FA41D1" w:rsidRDefault="007A5034" w:rsidP="00FA41D1">
      <w:pPr>
        <w:pStyle w:val="ListParagraph"/>
        <w:numPr>
          <w:ilvl w:val="0"/>
          <w:numId w:val="3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1D1"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reribusi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mási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relatif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kur</w:t>
      </w:r>
      <w:r w:rsidR="00D9283D" w:rsidRPr="00FA41D1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="00D9283D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83D" w:rsidRPr="00FA41D1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D9283D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2011-2015 </w:t>
      </w:r>
      <w:proofErr w:type="spellStart"/>
      <w:r w:rsidR="00D9283D" w:rsidRPr="00FA41D1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D9283D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83D" w:rsidRPr="00FA41D1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D9283D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kali</w:t>
      </w:r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>melampaui</w:t>
      </w:r>
      <w:proofErr w:type="spellEnd"/>
      <w:r w:rsidR="00E43656"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target </w:t>
      </w:r>
      <w:proofErr w:type="spellStart"/>
      <w:r w:rsidRPr="00FA41D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Pr="00FA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41D1">
        <w:rPr>
          <w:rFonts w:ascii="Times New Roman" w:eastAsia="Times New Roman" w:hAnsi="Times New Roman" w:cs="Times New Roman"/>
          <w:sz w:val="24"/>
          <w:szCs w:val="24"/>
        </w:rPr>
        <w:t xml:space="preserve">beberapa potensi penerimaan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retribusi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064E4" w:rsidRPr="00FA41D1">
        <w:rPr>
          <w:rFonts w:ascii="Times New Roman" w:eastAsia="Times New Roman" w:hAnsi="Times New Roman" w:cs="Times New Roman"/>
          <w:sz w:val="24"/>
          <w:szCs w:val="24"/>
        </w:rPr>
        <w:t>daerah yang belum di</w:t>
      </w:r>
      <w:proofErr w:type="spellStart"/>
      <w:r w:rsidR="00F064E4"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kelola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maksimal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E4CB8" w:rsidRPr="00FA41D1" w:rsidRDefault="00D9283D" w:rsidP="00FA41D1">
      <w:pPr>
        <w:pStyle w:val="ListParagraph"/>
        <w:numPr>
          <w:ilvl w:val="0"/>
          <w:numId w:val="3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Perolehan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berasal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asli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(PAD)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retribusi</w:t>
      </w:r>
      <w:proofErr w:type="spellEnd"/>
      <w:r w:rsidR="00A90DD3"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didominasi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9283D" w:rsidRPr="00FA41D1" w:rsidRDefault="007A5034" w:rsidP="00FA41D1">
      <w:pPr>
        <w:pStyle w:val="ListParagraph"/>
        <w:numPr>
          <w:ilvl w:val="0"/>
          <w:numId w:val="3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1D1">
        <w:rPr>
          <w:rFonts w:ascii="Times New Roman" w:hAnsi="Times New Roman" w:cs="Times New Roman"/>
          <w:sz w:val="24"/>
          <w:szCs w:val="24"/>
          <w:lang w:val="fi-FI"/>
        </w:rPr>
        <w:t xml:space="preserve">Pola penetapan pungutan pajak daerah dan retribusi daerah sebagai sumber pendapatan daerah </w:t>
      </w:r>
      <w:r w:rsidR="00191752" w:rsidRPr="00FA41D1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191752" w:rsidRPr="00FA41D1">
        <w:rPr>
          <w:rFonts w:ascii="Times New Roman" w:hAnsi="Times New Roman" w:cs="Times New Roman"/>
          <w:sz w:val="24"/>
          <w:szCs w:val="24"/>
          <w:lang w:val="fi-FI"/>
        </w:rPr>
        <w:t xml:space="preserve"> kabupaten Bulukumba </w:t>
      </w:r>
      <w:r w:rsidRPr="00FA41D1">
        <w:rPr>
          <w:rFonts w:ascii="Times New Roman" w:hAnsi="Times New Roman" w:cs="Times New Roman"/>
          <w:sz w:val="24"/>
          <w:szCs w:val="24"/>
          <w:lang w:val="fi-FI"/>
        </w:rPr>
        <w:t>didasarkan pada pola kebijaksanaan nasional yang diakomodir dalam berbagai peraturan perundang-undangan nasional, yakni (1) UUD 1945 Pasal 23A; (2) UU No. 28/2009 pengganti UU No. 18/1997 sebagaimana telah diubah dengan UU No. 34/2000; (3) PP No. 65/2001; (4) PP No. 66/2001; (5</w:t>
      </w:r>
      <w:r w:rsidR="00191752" w:rsidRPr="00FA41D1">
        <w:rPr>
          <w:rFonts w:ascii="Times New Roman" w:hAnsi="Times New Roman" w:cs="Times New Roman"/>
          <w:sz w:val="24"/>
          <w:szCs w:val="24"/>
          <w:lang w:val="fi-FI"/>
        </w:rPr>
        <w:t>) Beberapa Perda di wilayah lokas</w:t>
      </w:r>
      <w:r w:rsidRPr="00FA41D1">
        <w:rPr>
          <w:rFonts w:ascii="Times New Roman" w:hAnsi="Times New Roman" w:cs="Times New Roman"/>
          <w:sz w:val="24"/>
          <w:szCs w:val="24"/>
          <w:lang w:val="fi-FI"/>
        </w:rPr>
        <w:t>i</w:t>
      </w:r>
      <w:r w:rsidR="00191752" w:rsidRPr="00FA41D1">
        <w:rPr>
          <w:rFonts w:ascii="Times New Roman" w:hAnsi="Times New Roman" w:cs="Times New Roman"/>
          <w:sz w:val="24"/>
          <w:szCs w:val="24"/>
          <w:lang w:val="fi-FI"/>
        </w:rPr>
        <w:t xml:space="preserve"> penelitian</w:t>
      </w:r>
      <w:r w:rsidRPr="00FA41D1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046A79" w:rsidRPr="00FA41D1" w:rsidRDefault="00E341D7" w:rsidP="00D9283D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7" type="#_x0000_t202" style="position:absolute;margin-left:184.65pt;margin-top:69.85pt;width:42.7pt;height:24.3pt;z-index:251659264" stroked="f">
            <v:textbox>
              <w:txbxContent>
                <w:p w:rsidR="00FA41D1" w:rsidRPr="00FA41D1" w:rsidRDefault="00E97440" w:rsidP="00FA4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56</w:t>
                  </w:r>
                </w:p>
              </w:txbxContent>
            </v:textbox>
          </v:shape>
        </w:pict>
      </w:r>
      <w:r w:rsidR="00D9283D" w:rsidRPr="00FA41D1">
        <w:rPr>
          <w:rFonts w:ascii="Times New Roman" w:hAnsi="Times New Roman" w:cs="Times New Roman"/>
          <w:sz w:val="24"/>
          <w:szCs w:val="24"/>
          <w:lang w:val="fi-FI"/>
        </w:rPr>
        <w:br w:type="page"/>
      </w:r>
    </w:p>
    <w:p w:rsidR="00CE4CB8" w:rsidRPr="00FA41D1" w:rsidRDefault="00046A79" w:rsidP="00FA41D1">
      <w:pPr>
        <w:pStyle w:val="ListParagraph"/>
        <w:numPr>
          <w:ilvl w:val="0"/>
          <w:numId w:val="1"/>
        </w:numPr>
        <w:spacing w:line="60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1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CE4CB8" w:rsidRPr="00FA41D1" w:rsidRDefault="00A90DD3" w:rsidP="00FA41D1">
      <w:pPr>
        <w:pStyle w:val="ListParagraph"/>
        <w:widowControl w:val="0"/>
        <w:numPr>
          <w:ilvl w:val="0"/>
          <w:numId w:val="33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1D1">
        <w:rPr>
          <w:rFonts w:ascii="Times New Roman" w:eastAsia="Times New Roman" w:hAnsi="Times New Roman" w:cs="Times New Roman"/>
          <w:sz w:val="24"/>
          <w:szCs w:val="24"/>
        </w:rPr>
        <w:t>Diharapkan</w:t>
      </w:r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4FF2" w:rsidRPr="00FA41D1">
        <w:rPr>
          <w:rFonts w:ascii="Times New Roman" w:eastAsia="Times New Roman" w:hAnsi="Times New Roman" w:cs="Times New Roman"/>
          <w:sz w:val="24"/>
          <w:szCs w:val="24"/>
        </w:rPr>
        <w:t xml:space="preserve">pemerintah Kabupaten Bulukumba mempertahankan dan meningkatkan pemasukan anggaran melalui pajak, dengan mendorong kesadaran para masyarakat untuk membayar pajak sesuai dengan beban yang ada.  </w:t>
      </w:r>
    </w:p>
    <w:p w:rsidR="00CE4CB8" w:rsidRPr="00FA41D1" w:rsidRDefault="00A90DD3" w:rsidP="00FA41D1">
      <w:pPr>
        <w:pStyle w:val="ListParagraph"/>
        <w:widowControl w:val="0"/>
        <w:numPr>
          <w:ilvl w:val="0"/>
          <w:numId w:val="33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1D1">
        <w:rPr>
          <w:rFonts w:ascii="Times New Roman" w:eastAsia="Times New Roman" w:hAnsi="Times New Roman" w:cs="Times New Roman"/>
          <w:sz w:val="24"/>
          <w:szCs w:val="24"/>
        </w:rPr>
        <w:t xml:space="preserve">Diharapkan </w:t>
      </w:r>
      <w:r w:rsidR="00AC3EC0" w:rsidRPr="00FA41D1">
        <w:rPr>
          <w:rFonts w:ascii="Times New Roman" w:eastAsia="Times New Roman" w:hAnsi="Times New Roman" w:cs="Times New Roman"/>
          <w:sz w:val="24"/>
          <w:szCs w:val="24"/>
        </w:rPr>
        <w:t>pemerintah meningkatkan retribusi menjadi sangat kuat dengan mendoro</w:t>
      </w:r>
      <w:r w:rsidR="005F7781" w:rsidRPr="00FA41D1">
        <w:rPr>
          <w:rFonts w:ascii="Times New Roman" w:eastAsia="Times New Roman" w:hAnsi="Times New Roman" w:cs="Times New Roman"/>
          <w:sz w:val="24"/>
          <w:szCs w:val="24"/>
        </w:rPr>
        <w:t xml:space="preserve">ng pemanfaatan </w:t>
      </w:r>
      <w:proofErr w:type="spellStart"/>
      <w:r w:rsidR="005F7781"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fasilitas</w:t>
      </w:r>
      <w:proofErr w:type="spellEnd"/>
      <w:r w:rsidR="005F7781"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F7781"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disediakan</w:t>
      </w:r>
      <w:proofErr w:type="spellEnd"/>
      <w:r w:rsidR="005F7781"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781"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5F7781"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C3EC0" w:rsidRPr="00FA41D1">
        <w:rPr>
          <w:rFonts w:ascii="Times New Roman" w:eastAsia="Times New Roman" w:hAnsi="Times New Roman" w:cs="Times New Roman"/>
          <w:sz w:val="24"/>
          <w:szCs w:val="24"/>
        </w:rPr>
        <w:t xml:space="preserve"> termasuk pegawai untuk lebih giat untuk mengusahakan retribusi</w:t>
      </w:r>
      <w:r w:rsidR="00354FF2" w:rsidRPr="00FA41D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46A79" w:rsidRPr="00FA41D1" w:rsidRDefault="00A90DD3" w:rsidP="00FA41D1">
      <w:pPr>
        <w:pStyle w:val="ListParagraph"/>
        <w:widowControl w:val="0"/>
        <w:numPr>
          <w:ilvl w:val="0"/>
          <w:numId w:val="33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1D1">
        <w:rPr>
          <w:rFonts w:ascii="Times New Roman" w:eastAsia="Times New Roman" w:hAnsi="Times New Roman" w:cs="Times New Roman"/>
          <w:sz w:val="24"/>
          <w:szCs w:val="24"/>
        </w:rPr>
        <w:t>Diharapkan</w:t>
      </w:r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41D1">
        <w:rPr>
          <w:rFonts w:ascii="Times New Roman" w:eastAsia="Times New Roman" w:hAnsi="Times New Roman" w:cs="Times New Roman"/>
          <w:sz w:val="24"/>
          <w:szCs w:val="24"/>
        </w:rPr>
        <w:t>menyulitkan</w:t>
      </w:r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investor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pengusaha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berinvestasi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ahirnya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tercipta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lapangan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akibatnya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retribusi</w:t>
      </w:r>
      <w:proofErr w:type="spellEnd"/>
      <w:r w:rsidRPr="00FA41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46A79" w:rsidRPr="00FA41D1" w:rsidRDefault="00046A79" w:rsidP="00046A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7DC" w:rsidRPr="00FA41D1" w:rsidRDefault="00F667DC" w:rsidP="00046A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7DC" w:rsidRPr="00FA41D1" w:rsidRDefault="00F667DC" w:rsidP="00046A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7DC" w:rsidRPr="00FA41D1" w:rsidRDefault="00F667DC" w:rsidP="00046A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7DC" w:rsidRPr="00FA41D1" w:rsidRDefault="00F667DC" w:rsidP="00046A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7DC" w:rsidRPr="00FA41D1" w:rsidRDefault="00F667DC" w:rsidP="00046A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7DC" w:rsidRPr="00FA41D1" w:rsidRDefault="00F667DC" w:rsidP="00046A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7DC" w:rsidRPr="00FA41D1" w:rsidRDefault="00F667DC" w:rsidP="00046A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7DC" w:rsidRPr="00FA41D1" w:rsidRDefault="00F667DC" w:rsidP="00046A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7DC" w:rsidRPr="00FA41D1" w:rsidRDefault="00F667DC" w:rsidP="00046A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7DC" w:rsidRPr="00FA41D1" w:rsidRDefault="00F667DC" w:rsidP="00F667DC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1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F667DC" w:rsidRPr="00FA41D1" w:rsidRDefault="00F667DC" w:rsidP="00F667D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7DC" w:rsidRPr="00FA41D1" w:rsidRDefault="00F667DC" w:rsidP="00FA41D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1D1">
        <w:rPr>
          <w:rFonts w:ascii="Times New Roman" w:hAnsi="Times New Roman" w:cs="Times New Roman"/>
          <w:sz w:val="24"/>
          <w:szCs w:val="24"/>
        </w:rPr>
        <w:t>Barata</w:t>
      </w:r>
      <w:r w:rsidRPr="00FA41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41D1">
        <w:rPr>
          <w:rFonts w:ascii="Times New Roman" w:hAnsi="Times New Roman" w:cs="Times New Roman"/>
          <w:sz w:val="24"/>
          <w:szCs w:val="24"/>
        </w:rPr>
        <w:t xml:space="preserve">Atep Adya </w:t>
      </w:r>
      <w:r w:rsidRPr="00FA41D1">
        <w:rPr>
          <w:rFonts w:ascii="Times New Roman" w:hAnsi="Times New Roman" w:cs="Times New Roman"/>
          <w:i/>
          <w:sz w:val="24"/>
          <w:szCs w:val="24"/>
        </w:rPr>
        <w:t>Pendapatan Asli Daerah .’’ terjemahkan Barata. Jakarta 2004</w:t>
      </w:r>
    </w:p>
    <w:p w:rsidR="00F667DC" w:rsidRPr="00FA41D1" w:rsidRDefault="00F667DC" w:rsidP="00FA41D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7DC" w:rsidRPr="00FA41D1" w:rsidRDefault="00F667DC" w:rsidP="00FA41D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1D1">
        <w:rPr>
          <w:rFonts w:ascii="Times New Roman" w:hAnsi="Times New Roman" w:cs="Times New Roman"/>
          <w:bCs/>
          <w:sz w:val="24"/>
          <w:szCs w:val="24"/>
        </w:rPr>
        <w:t>Davey.</w:t>
      </w:r>
      <w:r w:rsidRPr="00FA41D1">
        <w:rPr>
          <w:rFonts w:ascii="Times New Roman" w:hAnsi="Times New Roman" w:cs="Times New Roman"/>
          <w:bCs/>
          <w:i/>
          <w:sz w:val="24"/>
          <w:szCs w:val="24"/>
        </w:rPr>
        <w:t xml:space="preserve"> Perpajakan Daerah</w:t>
      </w:r>
      <w:r w:rsidRPr="00FA41D1">
        <w:rPr>
          <w:rFonts w:ascii="Times New Roman" w:hAnsi="Times New Roman" w:cs="Times New Roman"/>
          <w:bCs/>
          <w:sz w:val="24"/>
          <w:szCs w:val="24"/>
        </w:rPr>
        <w:t>. Terjemahan Amarullah. Jakarta.1988</w:t>
      </w:r>
    </w:p>
    <w:p w:rsidR="00F667DC" w:rsidRPr="00FA41D1" w:rsidRDefault="00F667DC" w:rsidP="00FA41D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7DC" w:rsidRPr="00FA41D1" w:rsidRDefault="00F667DC" w:rsidP="00FA41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41D1">
        <w:rPr>
          <w:rFonts w:ascii="Times New Roman" w:hAnsi="Times New Roman" w:cs="Times New Roman"/>
          <w:sz w:val="24"/>
          <w:szCs w:val="24"/>
        </w:rPr>
        <w:t xml:space="preserve">Elita. 2007. </w:t>
      </w:r>
      <w:r w:rsidRPr="00FA41D1">
        <w:rPr>
          <w:rFonts w:ascii="Times New Roman" w:hAnsi="Times New Roman" w:cs="Times New Roman"/>
          <w:i/>
          <w:sz w:val="24"/>
          <w:szCs w:val="24"/>
        </w:rPr>
        <w:t>Penerimaan Penerimaan Pendapatan Asli Daerah</w:t>
      </w:r>
      <w:r w:rsidRPr="00FA41D1">
        <w:rPr>
          <w:rFonts w:ascii="Times New Roman" w:hAnsi="Times New Roman" w:cs="Times New Roman"/>
          <w:sz w:val="24"/>
          <w:szCs w:val="24"/>
        </w:rPr>
        <w:t>. Rajawali</w:t>
      </w:r>
    </w:p>
    <w:p w:rsidR="00F667DC" w:rsidRPr="00FA41D1" w:rsidRDefault="00F667DC" w:rsidP="00FA41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67DC" w:rsidRDefault="00F667DC" w:rsidP="00FA41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1D1">
        <w:rPr>
          <w:rFonts w:ascii="Times New Roman" w:hAnsi="Times New Roman" w:cs="Times New Roman"/>
          <w:sz w:val="24"/>
          <w:szCs w:val="24"/>
        </w:rPr>
        <w:t xml:space="preserve">Koswara. 1999. </w:t>
      </w:r>
      <w:r w:rsidRPr="00FA41D1">
        <w:rPr>
          <w:rFonts w:ascii="Times New Roman" w:hAnsi="Times New Roman" w:cs="Times New Roman"/>
          <w:i/>
          <w:sz w:val="24"/>
          <w:szCs w:val="24"/>
        </w:rPr>
        <w:t>Komponen Pendapatan Asli daerah’’</w:t>
      </w:r>
      <w:r w:rsidRPr="00FA41D1">
        <w:rPr>
          <w:rFonts w:ascii="Times New Roman" w:hAnsi="Times New Roman" w:cs="Times New Roman"/>
          <w:sz w:val="24"/>
          <w:szCs w:val="24"/>
        </w:rPr>
        <w:t>. Yogyakarta.</w:t>
      </w:r>
    </w:p>
    <w:p w:rsidR="00FA41D1" w:rsidRPr="00FA41D1" w:rsidRDefault="00FA41D1" w:rsidP="00FA41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7DC" w:rsidRPr="00FA41D1" w:rsidRDefault="00F667DC" w:rsidP="00FA41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41D1">
        <w:rPr>
          <w:rFonts w:ascii="Times New Roman" w:hAnsi="Times New Roman" w:cs="Times New Roman"/>
          <w:sz w:val="24"/>
          <w:szCs w:val="24"/>
        </w:rPr>
        <w:t xml:space="preserve">Kaho, Josef Riwu, 2003. </w:t>
      </w:r>
      <w:r w:rsidRPr="00FA41D1">
        <w:rPr>
          <w:rFonts w:ascii="Times New Roman" w:hAnsi="Times New Roman" w:cs="Times New Roman"/>
          <w:i/>
          <w:sz w:val="24"/>
          <w:szCs w:val="24"/>
        </w:rPr>
        <w:t>Prospek otonomi daerah di negara Republik Indonesia (identifikasi faktor-faktor yang mempengaruhi penyelenggaraan otonomi daerah</w:t>
      </w:r>
      <w:r w:rsidRPr="00FA41D1">
        <w:rPr>
          <w:rFonts w:ascii="Times New Roman" w:hAnsi="Times New Roman" w:cs="Times New Roman"/>
          <w:sz w:val="24"/>
          <w:szCs w:val="24"/>
        </w:rPr>
        <w:t>) jakarta: Rajaja Grafindo Persada</w:t>
      </w:r>
    </w:p>
    <w:p w:rsidR="00F667DC" w:rsidRPr="00FA41D1" w:rsidRDefault="00F667DC" w:rsidP="00FA41D1">
      <w:pPr>
        <w:spacing w:before="180" w:line="261" w:lineRule="exact"/>
        <w:ind w:left="709" w:right="-38" w:hanging="709"/>
        <w:jc w:val="both"/>
        <w:rPr>
          <w:rFonts w:ascii="Times New Roman" w:hAnsi="Times New Roman" w:cs="Times New Roman"/>
          <w:i/>
          <w:spacing w:val="-6"/>
          <w:w w:val="105"/>
          <w:sz w:val="24"/>
          <w:szCs w:val="24"/>
        </w:rPr>
      </w:pPr>
      <w:r w:rsidRPr="00FA41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Keputusan Direktorat Jenderal Pajak No. KEP-536/PJ/2000 </w:t>
      </w:r>
      <w:r w:rsidRPr="00FA41D1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Tentang norma </w:t>
      </w:r>
      <w:r w:rsidRPr="00FA41D1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Perhitungan Penghasilan Netto dan Tata Cara Pembuatan Catatan Bagi </w:t>
      </w:r>
      <w:r w:rsidRPr="00FA41D1">
        <w:rPr>
          <w:rFonts w:ascii="Times New Roman" w:hAnsi="Times New Roman" w:cs="Times New Roman"/>
          <w:i/>
          <w:w w:val="105"/>
          <w:sz w:val="24"/>
          <w:szCs w:val="24"/>
        </w:rPr>
        <w:t xml:space="preserve">Wajib Pajak Yang Dapat Menghitung Penghasilan Netto Dengan </w:t>
      </w:r>
      <w:r w:rsidRPr="00FA41D1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Menggunakan Norma Perhitungan.</w:t>
      </w:r>
    </w:p>
    <w:p w:rsidR="00F667DC" w:rsidRPr="00FA41D1" w:rsidRDefault="00F667DC" w:rsidP="00FA41D1">
      <w:pPr>
        <w:spacing w:before="180" w:line="260" w:lineRule="exact"/>
        <w:ind w:left="709" w:right="-38" w:hanging="709"/>
        <w:jc w:val="both"/>
        <w:rPr>
          <w:rFonts w:ascii="Times New Roman" w:hAnsi="Times New Roman" w:cs="Times New Roman"/>
          <w:i/>
          <w:spacing w:val="-6"/>
          <w:w w:val="105"/>
          <w:sz w:val="24"/>
          <w:szCs w:val="24"/>
        </w:rPr>
      </w:pPr>
      <w:r w:rsidRPr="00FA41D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Keputusan Direktorat Jenderal Pajak Nomor: KEP-545/PJ/2000 </w:t>
      </w:r>
      <w:r w:rsidRPr="00FA41D1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Tentang Petunjuk </w:t>
      </w:r>
      <w:r w:rsidRPr="00FA41D1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Pelaksanaan, Pemotongan, Penyetoran Dan Pelaporan Pph Pasal 21 dan Pasal 26 Sehubungan Dengan Pekerjaan, Jasa dan Kegiatan Orang Pribadi.</w:t>
      </w:r>
    </w:p>
    <w:p w:rsidR="00F667DC" w:rsidRPr="00FA41D1" w:rsidRDefault="00F667DC" w:rsidP="00FA41D1">
      <w:pPr>
        <w:spacing w:before="216" w:line="260" w:lineRule="exact"/>
        <w:ind w:left="709" w:right="-38" w:hanging="709"/>
        <w:jc w:val="both"/>
        <w:rPr>
          <w:rFonts w:ascii="Times New Roman" w:hAnsi="Times New Roman" w:cs="Times New Roman"/>
          <w:i/>
          <w:spacing w:val="-6"/>
          <w:w w:val="105"/>
          <w:sz w:val="24"/>
          <w:szCs w:val="24"/>
        </w:rPr>
      </w:pPr>
      <w:r w:rsidRPr="00FA41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Keputusan Direktorat Jenderal Pajak No. KEP-536/PJ/2000 </w:t>
      </w:r>
      <w:r w:rsidRPr="00FA41D1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Tentang Norma </w:t>
      </w:r>
      <w:r w:rsidRPr="00FA41D1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Perhitungan Penghasilan Netto Dan Tata Cara Pembuatan Catatan Bagi </w:t>
      </w:r>
      <w:r w:rsidRPr="00FA41D1">
        <w:rPr>
          <w:rFonts w:ascii="Times New Roman" w:hAnsi="Times New Roman" w:cs="Times New Roman"/>
          <w:i/>
          <w:w w:val="105"/>
          <w:sz w:val="24"/>
          <w:szCs w:val="24"/>
        </w:rPr>
        <w:t xml:space="preserve">Wajib Pajak Yang Dapat Menghitung Penghasilan Netto Dengan </w:t>
      </w:r>
      <w:r w:rsidRPr="00FA41D1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Menggunakan Norma Perhitungan.</w:t>
      </w:r>
    </w:p>
    <w:p w:rsidR="00F667DC" w:rsidRPr="00FA41D1" w:rsidRDefault="00F667DC" w:rsidP="00FA41D1">
      <w:pPr>
        <w:spacing w:before="180" w:line="261" w:lineRule="exact"/>
        <w:ind w:left="709" w:right="-38" w:hanging="709"/>
        <w:jc w:val="both"/>
        <w:rPr>
          <w:rFonts w:ascii="Times New Roman" w:hAnsi="Times New Roman" w:cs="Times New Roman"/>
          <w:i/>
          <w:spacing w:val="-7"/>
          <w:w w:val="105"/>
          <w:sz w:val="24"/>
          <w:szCs w:val="24"/>
        </w:rPr>
      </w:pPr>
      <w:r w:rsidRPr="00FA41D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Keputusan Direktorat Jenderal Pajak Nomor. KEP-545/PJ/2000 </w:t>
      </w:r>
      <w:r w:rsidRPr="00FA41D1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Tentang Petunjuk </w:t>
      </w:r>
      <w:r w:rsidRPr="00FA41D1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Pelaksanaan, Pemotongan, Penyetoran Dan Pelaporan Pph Pasal 21 dan </w:t>
      </w:r>
      <w:r w:rsidRPr="00FA41D1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>Pasal 26 Sehubungan Dengan Pekerjaan, Jasa, dan Kegiatan Orang Pribadi.</w:t>
      </w:r>
    </w:p>
    <w:p w:rsidR="00F667DC" w:rsidRDefault="00F667DC" w:rsidP="00FA41D1">
      <w:pPr>
        <w:spacing w:before="180" w:line="262" w:lineRule="exact"/>
        <w:ind w:left="709" w:right="-38" w:hanging="709"/>
        <w:jc w:val="both"/>
        <w:rPr>
          <w:rFonts w:ascii="Times New Roman" w:hAnsi="Times New Roman" w:cs="Times New Roman"/>
          <w:i/>
          <w:spacing w:val="-6"/>
          <w:w w:val="105"/>
          <w:sz w:val="24"/>
          <w:szCs w:val="24"/>
          <w:lang w:val="en-US"/>
        </w:rPr>
      </w:pPr>
      <w:r w:rsidRPr="00FA41D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Keputusan Menteri Nomor 447/KMK.03/2002 </w:t>
      </w:r>
      <w:r w:rsidRPr="00FA41D1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Tentang Bagian Penghasilan </w:t>
      </w:r>
      <w:r w:rsidRPr="00FA41D1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Sehubungan Dengan Pekerjaan Dari Pegawai Harian dan Mingguan Serta </w:t>
      </w:r>
      <w:r w:rsidRPr="00FA41D1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Pegawai Tidak Tetap Lainnya Yang Tidak Dikenakan Pemotongan Pph.</w:t>
      </w:r>
    </w:p>
    <w:p w:rsidR="00FA41D1" w:rsidRDefault="00FA41D1" w:rsidP="00FA41D1">
      <w:pPr>
        <w:spacing w:after="0" w:line="240" w:lineRule="auto"/>
        <w:ind w:left="709" w:right="2016" w:hanging="709"/>
        <w:jc w:val="both"/>
        <w:rPr>
          <w:rFonts w:ascii="Times New Roman" w:hAnsi="Times New Roman" w:cs="Times New Roman"/>
          <w:spacing w:val="-11"/>
          <w:w w:val="105"/>
          <w:sz w:val="24"/>
          <w:szCs w:val="24"/>
          <w:lang w:val="en-US"/>
        </w:rPr>
      </w:pPr>
      <w:r w:rsidRPr="00FA41D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Mardiasmo. 2003. </w:t>
      </w:r>
      <w:r w:rsidRPr="00FA41D1">
        <w:rPr>
          <w:rFonts w:ascii="Times New Roman" w:hAnsi="Times New Roman" w:cs="Times New Roman"/>
          <w:i/>
          <w:iCs/>
          <w:spacing w:val="-11"/>
          <w:w w:val="105"/>
          <w:sz w:val="24"/>
          <w:szCs w:val="24"/>
        </w:rPr>
        <w:t>Perpajakan</w:t>
      </w:r>
      <w:r w:rsidRPr="00FA41D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. Yogyakarta: Andi Yogyakarta. </w:t>
      </w:r>
    </w:p>
    <w:p w:rsidR="00FA41D1" w:rsidRDefault="00FA41D1" w:rsidP="00FA41D1">
      <w:pPr>
        <w:spacing w:after="0" w:line="240" w:lineRule="auto"/>
        <w:ind w:left="709" w:right="2016" w:hanging="709"/>
        <w:jc w:val="both"/>
        <w:rPr>
          <w:rFonts w:ascii="Times New Roman" w:hAnsi="Times New Roman" w:cs="Times New Roman"/>
          <w:spacing w:val="-11"/>
          <w:w w:val="105"/>
          <w:sz w:val="24"/>
          <w:szCs w:val="24"/>
          <w:lang w:val="en-US"/>
        </w:rPr>
      </w:pPr>
    </w:p>
    <w:p w:rsidR="00FA41D1" w:rsidRDefault="00FA41D1" w:rsidP="00FA41D1">
      <w:pPr>
        <w:spacing w:after="0" w:line="240" w:lineRule="auto"/>
        <w:ind w:left="709" w:right="2016" w:hanging="709"/>
        <w:jc w:val="both"/>
        <w:rPr>
          <w:rFonts w:ascii="Times New Roman" w:hAnsi="Times New Roman" w:cs="Times New Roman"/>
          <w:spacing w:val="-6"/>
          <w:w w:val="105"/>
          <w:sz w:val="24"/>
          <w:szCs w:val="24"/>
          <w:lang w:val="en-US"/>
        </w:rPr>
      </w:pPr>
      <w:r w:rsidRPr="00FA41D1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Mulyadi. 2003. </w:t>
      </w:r>
      <w:r w:rsidRPr="00FA41D1">
        <w:rPr>
          <w:rFonts w:ascii="Times New Roman" w:hAnsi="Times New Roman" w:cs="Times New Roman"/>
          <w:i/>
          <w:iCs/>
          <w:spacing w:val="-6"/>
          <w:w w:val="105"/>
          <w:sz w:val="24"/>
          <w:szCs w:val="24"/>
        </w:rPr>
        <w:t>Sistem Akuntansi</w:t>
      </w:r>
      <w:r w:rsidRPr="00FA41D1">
        <w:rPr>
          <w:rFonts w:ascii="Times New Roman" w:hAnsi="Times New Roman" w:cs="Times New Roman"/>
          <w:spacing w:val="-6"/>
          <w:w w:val="105"/>
          <w:sz w:val="24"/>
          <w:szCs w:val="24"/>
        </w:rPr>
        <w:t>. Yogyakarta: STIE YKPN.</w:t>
      </w:r>
    </w:p>
    <w:p w:rsidR="00FA41D1" w:rsidRPr="00FA41D1" w:rsidRDefault="00FA41D1" w:rsidP="00FA41D1">
      <w:pPr>
        <w:spacing w:after="0" w:line="240" w:lineRule="auto"/>
        <w:ind w:left="709" w:right="2016" w:hanging="709"/>
        <w:jc w:val="both"/>
        <w:rPr>
          <w:rFonts w:ascii="Times New Roman" w:hAnsi="Times New Roman" w:cs="Times New Roman"/>
          <w:spacing w:val="-6"/>
          <w:w w:val="105"/>
          <w:sz w:val="24"/>
          <w:szCs w:val="24"/>
          <w:lang w:val="en-US"/>
        </w:rPr>
      </w:pPr>
    </w:p>
    <w:p w:rsidR="00FA41D1" w:rsidRPr="00FA41D1" w:rsidRDefault="00FA41D1" w:rsidP="00DF54CD">
      <w:pPr>
        <w:tabs>
          <w:tab w:val="left" w:pos="7012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A41D1">
        <w:rPr>
          <w:rFonts w:ascii="Times New Roman" w:hAnsi="Times New Roman" w:cs="Times New Roman"/>
          <w:sz w:val="24"/>
          <w:szCs w:val="24"/>
        </w:rPr>
        <w:t>NN, 2003</w:t>
      </w:r>
      <w:r w:rsidRPr="00FA41D1">
        <w:rPr>
          <w:rFonts w:ascii="Times New Roman" w:hAnsi="Times New Roman" w:cs="Times New Roman"/>
          <w:i/>
          <w:sz w:val="24"/>
          <w:szCs w:val="24"/>
        </w:rPr>
        <w:t xml:space="preserve">. Pendapatan Asli Daerah. </w:t>
      </w:r>
      <w:r w:rsidRPr="00FA41D1">
        <w:rPr>
          <w:rFonts w:ascii="Times New Roman" w:hAnsi="Times New Roman" w:cs="Times New Roman"/>
          <w:sz w:val="24"/>
          <w:szCs w:val="24"/>
        </w:rPr>
        <w:t>Erlangga</w:t>
      </w:r>
      <w:r w:rsidRPr="00FA41D1">
        <w:rPr>
          <w:rFonts w:ascii="Times New Roman" w:hAnsi="Times New Roman" w:cs="Times New Roman"/>
          <w:i/>
          <w:sz w:val="24"/>
          <w:szCs w:val="24"/>
        </w:rPr>
        <w:t>.</w:t>
      </w:r>
    </w:p>
    <w:p w:rsidR="00F667DC" w:rsidRPr="00FA41D1" w:rsidRDefault="00F667DC" w:rsidP="00DF54CD">
      <w:pPr>
        <w:tabs>
          <w:tab w:val="left" w:pos="7900"/>
        </w:tabs>
        <w:spacing w:after="0" w:line="260" w:lineRule="exact"/>
        <w:ind w:left="709" w:right="-38" w:hanging="709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  <w:r w:rsidRPr="00FA41D1">
        <w:rPr>
          <w:rFonts w:ascii="Times New Roman" w:hAnsi="Times New Roman" w:cs="Times New Roman"/>
          <w:w w:val="105"/>
          <w:sz w:val="24"/>
          <w:szCs w:val="24"/>
        </w:rPr>
        <w:t xml:space="preserve">Peraturan Daerah Kabupaten Bulukumba Nomor 2 Tahun 2013 </w:t>
      </w:r>
      <w:r w:rsidRPr="00FA41D1">
        <w:rPr>
          <w:rFonts w:ascii="Times New Roman" w:hAnsi="Times New Roman" w:cs="Times New Roman"/>
          <w:i/>
          <w:w w:val="105"/>
          <w:sz w:val="24"/>
          <w:szCs w:val="24"/>
        </w:rPr>
        <w:t>Tentang Pajak Bumi dan Bangunan Perdesaan dan Perkotaan.</w:t>
      </w:r>
    </w:p>
    <w:p w:rsidR="00F667DC" w:rsidRDefault="00F667DC" w:rsidP="00FA41D1">
      <w:pPr>
        <w:tabs>
          <w:tab w:val="left" w:pos="7900"/>
        </w:tabs>
        <w:spacing w:before="180" w:line="240" w:lineRule="auto"/>
        <w:ind w:left="709" w:right="-38" w:hanging="709"/>
        <w:jc w:val="both"/>
        <w:rPr>
          <w:rFonts w:ascii="Times New Roman" w:hAnsi="Times New Roman" w:cs="Times New Roman"/>
          <w:i/>
          <w:w w:val="105"/>
          <w:sz w:val="24"/>
          <w:szCs w:val="24"/>
          <w:lang w:val="en-US"/>
        </w:rPr>
      </w:pPr>
      <w:r w:rsidRPr="00FA41D1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Peraturan Daerah Kabupaten Bulukumba Nomor 4 Tahun 2011 </w:t>
      </w:r>
      <w:r w:rsidRPr="00FA41D1">
        <w:rPr>
          <w:rFonts w:ascii="Times New Roman" w:hAnsi="Times New Roman" w:cs="Times New Roman"/>
          <w:i/>
          <w:w w:val="105"/>
          <w:sz w:val="24"/>
          <w:szCs w:val="24"/>
        </w:rPr>
        <w:t>Tentang Rencana Pembangunan Jangka Panjang Menengah Daerah (RJPMD) Tahun 2010-2015</w:t>
      </w:r>
    </w:p>
    <w:p w:rsidR="00FA41D1" w:rsidRPr="00FA41D1" w:rsidRDefault="00FA41D1" w:rsidP="00FA41D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41D1">
        <w:rPr>
          <w:rFonts w:ascii="Times New Roman" w:hAnsi="Times New Roman" w:cs="Times New Roman"/>
          <w:sz w:val="24"/>
          <w:szCs w:val="24"/>
        </w:rPr>
        <w:t xml:space="preserve">Prawiroharjo,Sutrisno.1984. </w:t>
      </w:r>
      <w:r w:rsidRPr="00FA41D1">
        <w:rPr>
          <w:rFonts w:ascii="Times New Roman" w:hAnsi="Times New Roman" w:cs="Times New Roman"/>
          <w:i/>
          <w:sz w:val="24"/>
          <w:szCs w:val="24"/>
        </w:rPr>
        <w:t>Retribusidaerah.</w:t>
      </w:r>
      <w:r w:rsidRPr="00FA41D1">
        <w:rPr>
          <w:rFonts w:ascii="Times New Roman" w:hAnsi="Times New Roman" w:cs="Times New Roman"/>
          <w:sz w:val="24"/>
          <w:szCs w:val="24"/>
        </w:rPr>
        <w:t xml:space="preserve"> Jakarta: Terjemahan Geodhart.</w:t>
      </w:r>
    </w:p>
    <w:p w:rsidR="00FA41D1" w:rsidRPr="00FA41D1" w:rsidRDefault="00FA41D1" w:rsidP="00FA41D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41D1">
        <w:rPr>
          <w:rFonts w:ascii="Times New Roman" w:hAnsi="Times New Roman" w:cs="Times New Roman"/>
          <w:sz w:val="24"/>
          <w:szCs w:val="24"/>
        </w:rPr>
        <w:t xml:space="preserve">Pratiwi. 2007. </w:t>
      </w:r>
      <w:r w:rsidRPr="00FA41D1">
        <w:rPr>
          <w:rFonts w:ascii="Times New Roman" w:hAnsi="Times New Roman" w:cs="Times New Roman"/>
          <w:i/>
          <w:sz w:val="24"/>
          <w:szCs w:val="24"/>
        </w:rPr>
        <w:t>Proposi pendapatan asli daerah</w:t>
      </w:r>
      <w:r w:rsidRPr="00FA41D1">
        <w:rPr>
          <w:rFonts w:ascii="Times New Roman" w:hAnsi="Times New Roman" w:cs="Times New Roman"/>
          <w:sz w:val="24"/>
          <w:szCs w:val="24"/>
        </w:rPr>
        <w:t>. Rajawali</w:t>
      </w:r>
    </w:p>
    <w:p w:rsidR="00FA41D1" w:rsidRPr="00FA41D1" w:rsidRDefault="00FA41D1" w:rsidP="00FA41D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1D1">
        <w:rPr>
          <w:rFonts w:ascii="Times New Roman" w:hAnsi="Times New Roman" w:cs="Times New Roman"/>
          <w:bCs/>
          <w:sz w:val="24"/>
          <w:szCs w:val="24"/>
        </w:rPr>
        <w:t xml:space="preserve">Sugiyono. 2010. </w:t>
      </w:r>
      <w:r w:rsidRPr="00FA41D1">
        <w:rPr>
          <w:rFonts w:ascii="Times New Roman" w:hAnsi="Times New Roman" w:cs="Times New Roman"/>
          <w:bCs/>
          <w:i/>
          <w:sz w:val="24"/>
          <w:szCs w:val="24"/>
        </w:rPr>
        <w:t>Metode Penelitian Bisnis</w:t>
      </w:r>
      <w:r w:rsidRPr="00FA41D1">
        <w:rPr>
          <w:rFonts w:ascii="Times New Roman" w:hAnsi="Times New Roman" w:cs="Times New Roman"/>
          <w:bCs/>
          <w:sz w:val="24"/>
          <w:szCs w:val="24"/>
        </w:rPr>
        <w:t>. Bandung: Alfa Beta</w:t>
      </w:r>
    </w:p>
    <w:p w:rsidR="00FA41D1" w:rsidRPr="00FA41D1" w:rsidRDefault="00FA41D1" w:rsidP="00FA41D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41D1">
        <w:rPr>
          <w:rFonts w:ascii="Times New Roman" w:hAnsi="Times New Roman" w:cs="Times New Roman"/>
          <w:sz w:val="24"/>
          <w:szCs w:val="24"/>
        </w:rPr>
        <w:t xml:space="preserve">Soemitro,Rochmat.1982. </w:t>
      </w:r>
      <w:r w:rsidRPr="00FA41D1">
        <w:rPr>
          <w:rFonts w:ascii="Times New Roman" w:hAnsi="Times New Roman" w:cs="Times New Roman"/>
          <w:i/>
          <w:sz w:val="24"/>
          <w:szCs w:val="24"/>
        </w:rPr>
        <w:t>Pajak Daerah</w:t>
      </w:r>
      <w:r w:rsidRPr="00FA41D1">
        <w:rPr>
          <w:rFonts w:ascii="Times New Roman" w:hAnsi="Times New Roman" w:cs="Times New Roman"/>
          <w:sz w:val="24"/>
          <w:szCs w:val="24"/>
        </w:rPr>
        <w:t>. Terjemahan Geodhart. Jakarta</w:t>
      </w:r>
    </w:p>
    <w:p w:rsidR="00FA41D1" w:rsidRPr="00FA41D1" w:rsidRDefault="00FA41D1" w:rsidP="00FA41D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41D1">
        <w:rPr>
          <w:rFonts w:ascii="Times New Roman" w:hAnsi="Times New Roman" w:cs="Times New Roman"/>
          <w:sz w:val="24"/>
          <w:szCs w:val="24"/>
        </w:rPr>
        <w:t>Syamsi. 1998.</w:t>
      </w:r>
      <w:r w:rsidRPr="00FA41D1">
        <w:rPr>
          <w:rFonts w:ascii="Times New Roman" w:hAnsi="Times New Roman" w:cs="Times New Roman"/>
          <w:i/>
          <w:sz w:val="24"/>
          <w:szCs w:val="24"/>
        </w:rPr>
        <w:t xml:space="preserve">Pendapatan Asli Daerah (PAD). </w:t>
      </w:r>
      <w:r w:rsidRPr="00FA41D1">
        <w:rPr>
          <w:rFonts w:ascii="Times New Roman" w:hAnsi="Times New Roman" w:cs="Times New Roman"/>
          <w:sz w:val="24"/>
          <w:szCs w:val="24"/>
        </w:rPr>
        <w:t xml:space="preserve">Jakarta:Erlangga. </w:t>
      </w:r>
    </w:p>
    <w:p w:rsidR="00FA41D1" w:rsidRPr="00FA41D1" w:rsidRDefault="00FA41D1" w:rsidP="00FA41D1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1D1">
        <w:rPr>
          <w:rFonts w:ascii="Times New Roman" w:eastAsia="Times New Roman" w:hAnsi="Times New Roman" w:cs="Times New Roman"/>
          <w:sz w:val="24"/>
          <w:szCs w:val="24"/>
        </w:rPr>
        <w:t xml:space="preserve">Sumitro,1995. </w:t>
      </w:r>
      <w:r w:rsidRPr="00FA41D1">
        <w:rPr>
          <w:rFonts w:ascii="Times New Roman" w:eastAsia="Times New Roman" w:hAnsi="Times New Roman" w:cs="Times New Roman"/>
          <w:i/>
          <w:sz w:val="24"/>
          <w:szCs w:val="24"/>
        </w:rPr>
        <w:t>Pertumbuhan Pembangunan Ekonom</w:t>
      </w:r>
      <w:r w:rsidRPr="00FA41D1">
        <w:rPr>
          <w:rFonts w:ascii="Times New Roman" w:eastAsia="Times New Roman" w:hAnsi="Times New Roman" w:cs="Times New Roman"/>
          <w:sz w:val="24"/>
          <w:szCs w:val="24"/>
        </w:rPr>
        <w:t>i. Jakarta: BalaiPustaka</w:t>
      </w:r>
    </w:p>
    <w:p w:rsidR="00FA41D1" w:rsidRPr="00FA41D1" w:rsidRDefault="00FA41D1" w:rsidP="00FA41D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41D1">
        <w:rPr>
          <w:rFonts w:ascii="Times New Roman" w:hAnsi="Times New Roman" w:cs="Times New Roman"/>
          <w:sz w:val="24"/>
          <w:szCs w:val="24"/>
        </w:rPr>
        <w:t xml:space="preserve">Sutrisno. 1984. </w:t>
      </w:r>
      <w:r w:rsidRPr="00FA41D1">
        <w:rPr>
          <w:rFonts w:ascii="Times New Roman" w:hAnsi="Times New Roman" w:cs="Times New Roman"/>
          <w:i/>
          <w:sz w:val="24"/>
          <w:szCs w:val="24"/>
        </w:rPr>
        <w:t xml:space="preserve">Konsep Pendapatan Asli Daerah. </w:t>
      </w:r>
      <w:r w:rsidRPr="00FA41D1">
        <w:rPr>
          <w:rFonts w:ascii="Times New Roman" w:hAnsi="Times New Roman" w:cs="Times New Roman"/>
          <w:sz w:val="24"/>
          <w:szCs w:val="24"/>
        </w:rPr>
        <w:t>Rajawali.</w:t>
      </w:r>
    </w:p>
    <w:p w:rsidR="00FA41D1" w:rsidRPr="00FA41D1" w:rsidRDefault="00FA41D1" w:rsidP="00FA41D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41D1">
        <w:rPr>
          <w:rFonts w:ascii="Times New Roman" w:hAnsi="Times New Roman" w:cs="Times New Roman"/>
          <w:sz w:val="24"/>
          <w:szCs w:val="24"/>
        </w:rPr>
        <w:t xml:space="preserve">Smeet. 1982. </w:t>
      </w:r>
      <w:r w:rsidRPr="00FA41D1">
        <w:rPr>
          <w:rFonts w:ascii="Times New Roman" w:hAnsi="Times New Roman" w:cs="Times New Roman"/>
          <w:i/>
          <w:sz w:val="24"/>
          <w:szCs w:val="24"/>
        </w:rPr>
        <w:t>Pajak Daerah</w:t>
      </w:r>
      <w:r w:rsidRPr="00FA41D1">
        <w:rPr>
          <w:rFonts w:ascii="Times New Roman" w:hAnsi="Times New Roman" w:cs="Times New Roman"/>
          <w:sz w:val="24"/>
          <w:szCs w:val="24"/>
        </w:rPr>
        <w:t xml:space="preserve">. Terjemahan Geodhart. Jakarta. </w:t>
      </w:r>
    </w:p>
    <w:p w:rsidR="00FA41D1" w:rsidRPr="00FA41D1" w:rsidRDefault="00FA41D1" w:rsidP="00FA41D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A41D1">
        <w:rPr>
          <w:rFonts w:ascii="Times New Roman" w:hAnsi="Times New Roman" w:cs="Times New Roman"/>
          <w:sz w:val="24"/>
          <w:szCs w:val="24"/>
          <w:lang w:val="fi-FI"/>
        </w:rPr>
        <w:t>Supriatna, Tjahya</w:t>
      </w:r>
      <w:r w:rsidRPr="00FA41D1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r w:rsidRPr="00FA41D1">
        <w:rPr>
          <w:rFonts w:ascii="Times New Roman" w:hAnsi="Times New Roman" w:cs="Times New Roman"/>
          <w:sz w:val="24"/>
          <w:szCs w:val="24"/>
          <w:lang w:val="fi-FI"/>
        </w:rPr>
        <w:t xml:space="preserve">1993. </w:t>
      </w:r>
      <w:r w:rsidRPr="00FA41D1">
        <w:rPr>
          <w:rFonts w:ascii="Times New Roman" w:hAnsi="Times New Roman" w:cs="Times New Roman"/>
          <w:i/>
          <w:sz w:val="24"/>
          <w:szCs w:val="24"/>
          <w:lang w:val="fi-FI"/>
        </w:rPr>
        <w:t>Perusahaan Daerah</w:t>
      </w:r>
      <w:r w:rsidRPr="00FA41D1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:rsidR="00FA41D1" w:rsidRPr="00FA41D1" w:rsidRDefault="00FA41D1" w:rsidP="00FA41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41D1">
        <w:rPr>
          <w:rFonts w:ascii="Times New Roman" w:hAnsi="Times New Roman" w:cs="Times New Roman"/>
          <w:sz w:val="24"/>
          <w:szCs w:val="24"/>
        </w:rPr>
        <w:t>Undang-undang No.32 tahun 2004.</w:t>
      </w:r>
      <w:r w:rsidRPr="00FA41D1">
        <w:rPr>
          <w:rFonts w:ascii="Times New Roman" w:hAnsi="Times New Roman" w:cs="Times New Roman"/>
          <w:i/>
          <w:sz w:val="24"/>
          <w:szCs w:val="24"/>
        </w:rPr>
        <w:t>Undang-undang Otonomi Daerah</w:t>
      </w:r>
      <w:r w:rsidRPr="00FA41D1">
        <w:rPr>
          <w:rFonts w:ascii="Times New Roman" w:hAnsi="Times New Roman" w:cs="Times New Roman"/>
          <w:sz w:val="24"/>
          <w:szCs w:val="24"/>
        </w:rPr>
        <w:t>. Jakarta: Fokusmedia.</w:t>
      </w:r>
    </w:p>
    <w:p w:rsidR="00FA41D1" w:rsidRPr="00FA41D1" w:rsidRDefault="00FA41D1" w:rsidP="00FA41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41D1" w:rsidRPr="00FA41D1" w:rsidRDefault="00FA41D1" w:rsidP="00FA41D1">
      <w:pPr>
        <w:pStyle w:val="BodyTextIndent2"/>
        <w:spacing w:after="0" w:line="240" w:lineRule="auto"/>
        <w:ind w:left="709" w:hanging="709"/>
        <w:jc w:val="both"/>
        <w:rPr>
          <w:lang w:val="en-US"/>
        </w:rPr>
      </w:pPr>
      <w:r w:rsidRPr="00FA41D1">
        <w:t>Widjaja</w:t>
      </w:r>
      <w:r w:rsidRPr="00FA41D1">
        <w:rPr>
          <w:lang w:val="en-US"/>
        </w:rPr>
        <w:t xml:space="preserve">. </w:t>
      </w:r>
      <w:r w:rsidRPr="00FA41D1">
        <w:t xml:space="preserve">2002. </w:t>
      </w:r>
      <w:r w:rsidRPr="00FA41D1">
        <w:rPr>
          <w:i/>
        </w:rPr>
        <w:t>Pendapatan asli daerah</w:t>
      </w:r>
      <w:r w:rsidRPr="00FA41D1">
        <w:rPr>
          <w:i/>
          <w:lang w:val="en-US"/>
        </w:rPr>
        <w:t xml:space="preserve">. </w:t>
      </w:r>
      <w:r w:rsidRPr="00FA41D1">
        <w:t>Jakarta: UI</w:t>
      </w:r>
      <w:r w:rsidRPr="00FA41D1">
        <w:rPr>
          <w:lang w:val="en-US"/>
        </w:rPr>
        <w:t>.</w:t>
      </w:r>
    </w:p>
    <w:p w:rsidR="00FA41D1" w:rsidRPr="00FA41D1" w:rsidRDefault="00FA41D1" w:rsidP="00FA41D1">
      <w:pPr>
        <w:pStyle w:val="BodyTextIndent2"/>
        <w:spacing w:after="0" w:line="240" w:lineRule="auto"/>
        <w:ind w:left="709" w:hanging="709"/>
        <w:jc w:val="both"/>
        <w:rPr>
          <w:lang w:val="en-US"/>
        </w:rPr>
      </w:pPr>
    </w:p>
    <w:p w:rsidR="00FA41D1" w:rsidRPr="00FA41D1" w:rsidRDefault="00FA41D1" w:rsidP="00FA41D1">
      <w:pPr>
        <w:pStyle w:val="BodyTextIndent2"/>
        <w:spacing w:after="0" w:line="240" w:lineRule="auto"/>
        <w:ind w:left="709" w:hanging="709"/>
        <w:jc w:val="both"/>
      </w:pPr>
      <w:proofErr w:type="spellStart"/>
      <w:proofErr w:type="gramStart"/>
      <w:r w:rsidRPr="00FA41D1">
        <w:rPr>
          <w:lang w:val="en-US"/>
        </w:rPr>
        <w:t>Universitas</w:t>
      </w:r>
      <w:proofErr w:type="spellEnd"/>
      <w:r w:rsidRPr="00FA41D1">
        <w:rPr>
          <w:lang w:val="en-US"/>
        </w:rPr>
        <w:t xml:space="preserve"> </w:t>
      </w:r>
      <w:proofErr w:type="spellStart"/>
      <w:r w:rsidRPr="00FA41D1">
        <w:rPr>
          <w:lang w:val="en-US"/>
        </w:rPr>
        <w:t>Negeri</w:t>
      </w:r>
      <w:proofErr w:type="spellEnd"/>
      <w:r w:rsidRPr="00FA41D1">
        <w:rPr>
          <w:lang w:val="en-US"/>
        </w:rPr>
        <w:t xml:space="preserve"> Makassar.</w:t>
      </w:r>
      <w:proofErr w:type="gramEnd"/>
      <w:r w:rsidRPr="00FA41D1">
        <w:rPr>
          <w:lang w:val="en-US"/>
        </w:rPr>
        <w:t xml:space="preserve"> </w:t>
      </w:r>
      <w:proofErr w:type="gramStart"/>
      <w:r w:rsidRPr="00FA41D1">
        <w:rPr>
          <w:lang w:val="en-US"/>
        </w:rPr>
        <w:t xml:space="preserve">2010. </w:t>
      </w:r>
      <w:proofErr w:type="spellStart"/>
      <w:r w:rsidRPr="00FA41D1">
        <w:rPr>
          <w:lang w:val="en-US"/>
        </w:rPr>
        <w:t>Pedoman</w:t>
      </w:r>
      <w:proofErr w:type="spellEnd"/>
      <w:r w:rsidRPr="00FA41D1">
        <w:rPr>
          <w:lang w:val="en-US"/>
        </w:rPr>
        <w:t xml:space="preserve"> </w:t>
      </w:r>
      <w:proofErr w:type="spellStart"/>
      <w:r w:rsidRPr="00FA41D1">
        <w:rPr>
          <w:lang w:val="en-US"/>
        </w:rPr>
        <w:t>Penulisan</w:t>
      </w:r>
      <w:proofErr w:type="spellEnd"/>
      <w:r w:rsidRPr="00FA41D1">
        <w:rPr>
          <w:lang w:val="en-US"/>
        </w:rPr>
        <w:t xml:space="preserve"> </w:t>
      </w:r>
      <w:proofErr w:type="spellStart"/>
      <w:r w:rsidRPr="00FA41D1">
        <w:rPr>
          <w:lang w:val="en-US"/>
        </w:rPr>
        <w:t>Tesis</w:t>
      </w:r>
      <w:proofErr w:type="spellEnd"/>
      <w:r w:rsidRPr="00FA41D1">
        <w:rPr>
          <w:lang w:val="en-US"/>
        </w:rPr>
        <w:t xml:space="preserve"> </w:t>
      </w:r>
      <w:proofErr w:type="spellStart"/>
      <w:r w:rsidRPr="00FA41D1">
        <w:rPr>
          <w:lang w:val="en-US"/>
        </w:rPr>
        <w:t>dan</w:t>
      </w:r>
      <w:proofErr w:type="spellEnd"/>
      <w:r w:rsidRPr="00FA41D1">
        <w:rPr>
          <w:lang w:val="en-US"/>
        </w:rPr>
        <w:t xml:space="preserve"> </w:t>
      </w:r>
      <w:proofErr w:type="spellStart"/>
      <w:r w:rsidRPr="00FA41D1">
        <w:rPr>
          <w:lang w:val="en-US"/>
        </w:rPr>
        <w:t>Disertasi</w:t>
      </w:r>
      <w:proofErr w:type="spellEnd"/>
      <w:r w:rsidRPr="00FA41D1">
        <w:rPr>
          <w:lang w:val="en-US"/>
        </w:rPr>
        <w:t>.</w:t>
      </w:r>
      <w:proofErr w:type="gramEnd"/>
      <w:r w:rsidRPr="00FA41D1">
        <w:rPr>
          <w:lang w:val="en-US"/>
        </w:rPr>
        <w:t xml:space="preserve"> </w:t>
      </w:r>
      <w:proofErr w:type="gramStart"/>
      <w:r w:rsidRPr="00FA41D1">
        <w:rPr>
          <w:lang w:val="en-US"/>
        </w:rPr>
        <w:t>Makassar.</w:t>
      </w:r>
      <w:proofErr w:type="gramEnd"/>
      <w:r w:rsidRPr="00FA41D1">
        <w:rPr>
          <w:lang w:val="en-US"/>
        </w:rPr>
        <w:t xml:space="preserve"> </w:t>
      </w:r>
      <w:proofErr w:type="spellStart"/>
      <w:r w:rsidRPr="00FA41D1">
        <w:rPr>
          <w:lang w:val="en-US"/>
        </w:rPr>
        <w:t>Badan</w:t>
      </w:r>
      <w:proofErr w:type="spellEnd"/>
      <w:r w:rsidRPr="00FA41D1">
        <w:rPr>
          <w:lang w:val="en-US"/>
        </w:rPr>
        <w:t xml:space="preserve"> </w:t>
      </w:r>
      <w:proofErr w:type="spellStart"/>
      <w:r w:rsidRPr="00FA41D1">
        <w:rPr>
          <w:lang w:val="en-US"/>
        </w:rPr>
        <w:t>Penerbit</w:t>
      </w:r>
      <w:proofErr w:type="spellEnd"/>
      <w:r w:rsidRPr="00FA41D1">
        <w:rPr>
          <w:lang w:val="en-US"/>
        </w:rPr>
        <w:t xml:space="preserve"> UNM</w:t>
      </w:r>
    </w:p>
    <w:p w:rsidR="00FA41D1" w:rsidRPr="00FA41D1" w:rsidRDefault="00FA41D1" w:rsidP="00FA41D1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7DC" w:rsidRPr="00FA41D1" w:rsidRDefault="00F667DC" w:rsidP="00FA41D1">
      <w:pPr>
        <w:spacing w:before="180" w:line="393" w:lineRule="exact"/>
        <w:ind w:right="201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67DC" w:rsidRPr="00FA41D1" w:rsidSect="00E97440">
      <w:headerReference w:type="default" r:id="rId9"/>
      <w:pgSz w:w="12240" w:h="15840" w:code="1"/>
      <w:pgMar w:top="2268" w:right="1701" w:bottom="1701" w:left="2268" w:header="1418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D7" w:rsidRDefault="00E341D7" w:rsidP="00674354">
      <w:pPr>
        <w:spacing w:after="0" w:line="240" w:lineRule="auto"/>
      </w:pPr>
      <w:r>
        <w:separator/>
      </w:r>
    </w:p>
  </w:endnote>
  <w:endnote w:type="continuationSeparator" w:id="0">
    <w:p w:rsidR="00E341D7" w:rsidRDefault="00E341D7" w:rsidP="0067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D7" w:rsidRDefault="00E341D7" w:rsidP="00674354">
      <w:pPr>
        <w:spacing w:after="0" w:line="240" w:lineRule="auto"/>
      </w:pPr>
      <w:r>
        <w:separator/>
      </w:r>
    </w:p>
  </w:footnote>
  <w:footnote w:type="continuationSeparator" w:id="0">
    <w:p w:rsidR="00E341D7" w:rsidRDefault="00E341D7" w:rsidP="0067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709046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3030" w:rsidRPr="00875004" w:rsidRDefault="00893030">
        <w:pPr>
          <w:pStyle w:val="Header"/>
          <w:jc w:val="right"/>
          <w:rPr>
            <w:sz w:val="24"/>
            <w:szCs w:val="24"/>
          </w:rPr>
        </w:pPr>
        <w:r w:rsidRPr="008750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50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50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7440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8750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74354" w:rsidRDefault="00674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6DE91B18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7"/>
    <w:multiLevelType w:val="hybridMultilevel"/>
    <w:tmpl w:val="38437FDA"/>
    <w:lvl w:ilvl="0" w:tplc="FFFFFFFF">
      <w:start w:val="17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8"/>
    <w:multiLevelType w:val="hybridMultilevel"/>
    <w:tmpl w:val="7644A45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9"/>
    <w:multiLevelType w:val="hybridMultilevel"/>
    <w:tmpl w:val="32FFF90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A"/>
    <w:multiLevelType w:val="hybridMultilevel"/>
    <w:tmpl w:val="684A481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B"/>
    <w:multiLevelType w:val="hybridMultilevel"/>
    <w:tmpl w:val="579478FE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C"/>
    <w:multiLevelType w:val="hybridMultilevel"/>
    <w:tmpl w:val="749ABB42"/>
    <w:lvl w:ilvl="0" w:tplc="FFFFFFFF">
      <w:start w:val="1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D"/>
    <w:multiLevelType w:val="hybridMultilevel"/>
    <w:tmpl w:val="3DC240FA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E"/>
    <w:multiLevelType w:val="hybridMultilevel"/>
    <w:tmpl w:val="1BA026FA"/>
    <w:lvl w:ilvl="0" w:tplc="FFFFFFFF">
      <w:start w:val="17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F"/>
    <w:multiLevelType w:val="hybridMultilevel"/>
    <w:tmpl w:val="79A1DEA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0"/>
    <w:multiLevelType w:val="hybridMultilevel"/>
    <w:tmpl w:val="75C6C33A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1"/>
    <w:multiLevelType w:val="hybridMultilevel"/>
    <w:tmpl w:val="12E685FA"/>
    <w:lvl w:ilvl="0" w:tplc="FFFFFFFF">
      <w:start w:val="1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2"/>
    <w:multiLevelType w:val="hybridMultilevel"/>
    <w:tmpl w:val="70C6A528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7410070"/>
    <w:multiLevelType w:val="hybridMultilevel"/>
    <w:tmpl w:val="FC68D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BF364D"/>
    <w:multiLevelType w:val="hybridMultilevel"/>
    <w:tmpl w:val="E4E6D6C6"/>
    <w:lvl w:ilvl="0" w:tplc="0F5EE40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3C06D9"/>
    <w:multiLevelType w:val="hybridMultilevel"/>
    <w:tmpl w:val="8AA0C68A"/>
    <w:lvl w:ilvl="0" w:tplc="6A5EF6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C6DC0"/>
    <w:multiLevelType w:val="hybridMultilevel"/>
    <w:tmpl w:val="4A2600E0"/>
    <w:lvl w:ilvl="0" w:tplc="04210011">
      <w:start w:val="1"/>
      <w:numFmt w:val="decimal"/>
      <w:lvlText w:val="%1)"/>
      <w:lvlJc w:val="left"/>
      <w:pPr>
        <w:ind w:left="589" w:hanging="360"/>
      </w:p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7">
    <w:nsid w:val="27B0423B"/>
    <w:multiLevelType w:val="hybridMultilevel"/>
    <w:tmpl w:val="269EF462"/>
    <w:lvl w:ilvl="0" w:tplc="24BEFB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30BE9"/>
    <w:multiLevelType w:val="multilevel"/>
    <w:tmpl w:val="5714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2255A"/>
    <w:multiLevelType w:val="hybridMultilevel"/>
    <w:tmpl w:val="B57831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02CA0"/>
    <w:multiLevelType w:val="hybridMultilevel"/>
    <w:tmpl w:val="FC68D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864E6"/>
    <w:multiLevelType w:val="hybridMultilevel"/>
    <w:tmpl w:val="770A29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447D3"/>
    <w:multiLevelType w:val="hybridMultilevel"/>
    <w:tmpl w:val="3B38303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17551"/>
    <w:multiLevelType w:val="hybridMultilevel"/>
    <w:tmpl w:val="9940B6E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4266EE"/>
    <w:multiLevelType w:val="hybridMultilevel"/>
    <w:tmpl w:val="FD30D758"/>
    <w:lvl w:ilvl="0" w:tplc="A5BE1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734C7"/>
    <w:multiLevelType w:val="hybridMultilevel"/>
    <w:tmpl w:val="6EE0E4F2"/>
    <w:lvl w:ilvl="0" w:tplc="D40676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23AE6"/>
    <w:multiLevelType w:val="hybridMultilevel"/>
    <w:tmpl w:val="6E7E5766"/>
    <w:lvl w:ilvl="0" w:tplc="6DBA0F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45DAA"/>
    <w:multiLevelType w:val="multilevel"/>
    <w:tmpl w:val="96AE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A4656DD"/>
    <w:multiLevelType w:val="hybridMultilevel"/>
    <w:tmpl w:val="2820CB8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F357A"/>
    <w:multiLevelType w:val="hybridMultilevel"/>
    <w:tmpl w:val="F176F056"/>
    <w:lvl w:ilvl="0" w:tplc="C3A674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D25F9"/>
    <w:multiLevelType w:val="multilevel"/>
    <w:tmpl w:val="ED42AB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497F08"/>
    <w:multiLevelType w:val="hybridMultilevel"/>
    <w:tmpl w:val="0540C36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3056F"/>
    <w:multiLevelType w:val="hybridMultilevel"/>
    <w:tmpl w:val="8A96FD1E"/>
    <w:lvl w:ilvl="0" w:tplc="CE7055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D2ED2"/>
    <w:multiLevelType w:val="hybridMultilevel"/>
    <w:tmpl w:val="99A248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25"/>
  </w:num>
  <w:num w:numId="4">
    <w:abstractNumId w:val="27"/>
  </w:num>
  <w:num w:numId="5">
    <w:abstractNumId w:val="18"/>
  </w:num>
  <w:num w:numId="6">
    <w:abstractNumId w:val="23"/>
  </w:num>
  <w:num w:numId="7">
    <w:abstractNumId w:val="13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28"/>
  </w:num>
  <w:num w:numId="23">
    <w:abstractNumId w:val="16"/>
  </w:num>
  <w:num w:numId="24">
    <w:abstractNumId w:val="30"/>
  </w:num>
  <w:num w:numId="25">
    <w:abstractNumId w:val="22"/>
  </w:num>
  <w:num w:numId="26">
    <w:abstractNumId w:val="31"/>
  </w:num>
  <w:num w:numId="27">
    <w:abstractNumId w:val="21"/>
  </w:num>
  <w:num w:numId="28">
    <w:abstractNumId w:val="24"/>
  </w:num>
  <w:num w:numId="29">
    <w:abstractNumId w:val="14"/>
  </w:num>
  <w:num w:numId="30">
    <w:abstractNumId w:val="29"/>
  </w:num>
  <w:num w:numId="31">
    <w:abstractNumId w:val="17"/>
  </w:num>
  <w:num w:numId="32">
    <w:abstractNumId w:val="32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A79"/>
    <w:rsid w:val="00022DDF"/>
    <w:rsid w:val="00046A79"/>
    <w:rsid w:val="00082638"/>
    <w:rsid w:val="00096746"/>
    <w:rsid w:val="00162941"/>
    <w:rsid w:val="00191752"/>
    <w:rsid w:val="001C443A"/>
    <w:rsid w:val="001E3B6D"/>
    <w:rsid w:val="002B6F31"/>
    <w:rsid w:val="003238E9"/>
    <w:rsid w:val="003460B4"/>
    <w:rsid w:val="00354FF2"/>
    <w:rsid w:val="003873CB"/>
    <w:rsid w:val="003D7B0F"/>
    <w:rsid w:val="003F0DE0"/>
    <w:rsid w:val="00400E7E"/>
    <w:rsid w:val="004244DD"/>
    <w:rsid w:val="00432AA0"/>
    <w:rsid w:val="005E225E"/>
    <w:rsid w:val="005F7781"/>
    <w:rsid w:val="006058C6"/>
    <w:rsid w:val="00645B7A"/>
    <w:rsid w:val="00653F60"/>
    <w:rsid w:val="00674354"/>
    <w:rsid w:val="0072520D"/>
    <w:rsid w:val="007A5034"/>
    <w:rsid w:val="007B551D"/>
    <w:rsid w:val="007E1366"/>
    <w:rsid w:val="0080054B"/>
    <w:rsid w:val="0083498E"/>
    <w:rsid w:val="00836F94"/>
    <w:rsid w:val="0083749B"/>
    <w:rsid w:val="00874B01"/>
    <w:rsid w:val="00875004"/>
    <w:rsid w:val="00893030"/>
    <w:rsid w:val="008A7856"/>
    <w:rsid w:val="00954B7E"/>
    <w:rsid w:val="009E56E2"/>
    <w:rsid w:val="00A16AB6"/>
    <w:rsid w:val="00A90DD3"/>
    <w:rsid w:val="00AC3EC0"/>
    <w:rsid w:val="00B23FF3"/>
    <w:rsid w:val="00BF501B"/>
    <w:rsid w:val="00CA0D83"/>
    <w:rsid w:val="00CD46E6"/>
    <w:rsid w:val="00CE42EE"/>
    <w:rsid w:val="00CE4CB8"/>
    <w:rsid w:val="00D028C4"/>
    <w:rsid w:val="00D138B6"/>
    <w:rsid w:val="00D9283D"/>
    <w:rsid w:val="00DA2945"/>
    <w:rsid w:val="00DA7844"/>
    <w:rsid w:val="00DF54CD"/>
    <w:rsid w:val="00E341D7"/>
    <w:rsid w:val="00E43656"/>
    <w:rsid w:val="00E97440"/>
    <w:rsid w:val="00EC64A2"/>
    <w:rsid w:val="00ED1695"/>
    <w:rsid w:val="00EE7CA1"/>
    <w:rsid w:val="00F064E4"/>
    <w:rsid w:val="00F667DC"/>
    <w:rsid w:val="00FA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DD"/>
  </w:style>
  <w:style w:type="paragraph" w:styleId="Heading2">
    <w:name w:val="heading 2"/>
    <w:basedOn w:val="Normal"/>
    <w:link w:val="Heading2Char"/>
    <w:uiPriority w:val="9"/>
    <w:qFormat/>
    <w:rsid w:val="00046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6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6A79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0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46A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6A7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A79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6A79"/>
  </w:style>
  <w:style w:type="paragraph" w:styleId="Header">
    <w:name w:val="header"/>
    <w:basedOn w:val="Normal"/>
    <w:link w:val="HeaderChar"/>
    <w:uiPriority w:val="99"/>
    <w:unhideWhenUsed/>
    <w:rsid w:val="0067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54"/>
  </w:style>
  <w:style w:type="paragraph" w:styleId="Footer">
    <w:name w:val="footer"/>
    <w:basedOn w:val="Normal"/>
    <w:link w:val="FooterChar"/>
    <w:uiPriority w:val="99"/>
    <w:unhideWhenUsed/>
    <w:rsid w:val="0067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54"/>
  </w:style>
  <w:style w:type="paragraph" w:styleId="BodyTextIndent2">
    <w:name w:val="Body Text Indent 2"/>
    <w:basedOn w:val="Normal"/>
    <w:link w:val="BodyTextIndent2Char"/>
    <w:rsid w:val="00F667D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F667DC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6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6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6A79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0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46A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6A7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A79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6A79"/>
  </w:style>
  <w:style w:type="paragraph" w:styleId="Header">
    <w:name w:val="header"/>
    <w:basedOn w:val="Normal"/>
    <w:link w:val="HeaderChar"/>
    <w:uiPriority w:val="99"/>
    <w:unhideWhenUsed/>
    <w:rsid w:val="0067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54"/>
  </w:style>
  <w:style w:type="paragraph" w:styleId="Footer">
    <w:name w:val="footer"/>
    <w:basedOn w:val="Normal"/>
    <w:link w:val="FooterChar"/>
    <w:uiPriority w:val="99"/>
    <w:unhideWhenUsed/>
    <w:rsid w:val="0067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6937-9E5E-40AC-899A-B9AFB068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SUTRISNO</cp:lastModifiedBy>
  <cp:revision>31</cp:revision>
  <cp:lastPrinted>2016-11-04T19:03:00Z</cp:lastPrinted>
  <dcterms:created xsi:type="dcterms:W3CDTF">2016-06-14T11:46:00Z</dcterms:created>
  <dcterms:modified xsi:type="dcterms:W3CDTF">2016-11-04T19:08:00Z</dcterms:modified>
</cp:coreProperties>
</file>