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97" w:rsidRPr="00D115E0" w:rsidRDefault="00DB1597" w:rsidP="00D115E0">
      <w:pPr>
        <w:jc w:val="left"/>
        <w:rPr>
          <w:rFonts w:cs="Times New Roman"/>
          <w:b/>
          <w:szCs w:val="24"/>
        </w:rPr>
      </w:pPr>
      <w:r w:rsidRPr="00DB1597">
        <w:rPr>
          <w:rFonts w:cs="Times New Roman"/>
          <w:b/>
          <w:szCs w:val="24"/>
          <w:lang w:val="en-US"/>
        </w:rPr>
        <w:t>Lampiran 19</w:t>
      </w:r>
    </w:p>
    <w:p w:rsidR="00DB1597" w:rsidRPr="00DB1597" w:rsidRDefault="00D115E0" w:rsidP="00DB159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REK</w:t>
      </w:r>
      <w:r w:rsidR="00DB1597" w:rsidRPr="00DB1597">
        <w:rPr>
          <w:rFonts w:cs="Times New Roman"/>
          <w:b/>
          <w:szCs w:val="24"/>
        </w:rPr>
        <w:t>APITULASI TES HASIL BELAJAR SISWA</w:t>
      </w:r>
    </w:p>
    <w:p w:rsidR="00DB1597" w:rsidRPr="00DB1597" w:rsidRDefault="00DB1597" w:rsidP="00DB1597">
      <w:pPr>
        <w:jc w:val="center"/>
        <w:rPr>
          <w:rFonts w:cs="Times New Roman"/>
          <w:b/>
          <w:szCs w:val="24"/>
        </w:rPr>
      </w:pPr>
      <w:r w:rsidRPr="00DB1597">
        <w:rPr>
          <w:rFonts w:cs="Times New Roman"/>
          <w:b/>
          <w:szCs w:val="24"/>
        </w:rPr>
        <w:t>SIKLUS I DAN II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535"/>
        <w:gridCol w:w="1276"/>
        <w:gridCol w:w="1128"/>
        <w:gridCol w:w="3549"/>
      </w:tblGrid>
      <w:tr w:rsidR="00DB1597" w:rsidRPr="00DB1597" w:rsidTr="001E3B22">
        <w:tc>
          <w:tcPr>
            <w:tcW w:w="558" w:type="dxa"/>
            <w:vMerge w:val="restart"/>
          </w:tcPr>
          <w:p w:rsidR="00DB1597" w:rsidRPr="00DB1597" w:rsidRDefault="00DB1597" w:rsidP="00DB1597">
            <w:pPr>
              <w:rPr>
                <w:rFonts w:cs="Times New Roman"/>
                <w:b/>
                <w:szCs w:val="24"/>
              </w:rPr>
            </w:pPr>
            <w:r w:rsidRPr="00DB1597">
              <w:rPr>
                <w:rFonts w:cs="Times New Roman"/>
                <w:b/>
                <w:szCs w:val="24"/>
              </w:rPr>
              <w:t>No</w:t>
            </w:r>
          </w:p>
        </w:tc>
        <w:tc>
          <w:tcPr>
            <w:tcW w:w="1535" w:type="dxa"/>
            <w:vMerge w:val="restart"/>
          </w:tcPr>
          <w:p w:rsidR="00DB1597" w:rsidRPr="00DB1597" w:rsidRDefault="00DB1597" w:rsidP="00DB1597">
            <w:pPr>
              <w:jc w:val="center"/>
              <w:rPr>
                <w:rFonts w:cs="Times New Roman"/>
                <w:b/>
                <w:szCs w:val="24"/>
              </w:rPr>
            </w:pPr>
            <w:r w:rsidRPr="00DB1597">
              <w:rPr>
                <w:rFonts w:cs="Times New Roman"/>
                <w:b/>
                <w:szCs w:val="24"/>
              </w:rPr>
              <w:t>Nama</w:t>
            </w:r>
          </w:p>
        </w:tc>
        <w:tc>
          <w:tcPr>
            <w:tcW w:w="2404" w:type="dxa"/>
            <w:gridSpan w:val="2"/>
          </w:tcPr>
          <w:p w:rsidR="00DB1597" w:rsidRPr="00DB1597" w:rsidRDefault="00DB1597" w:rsidP="00DB1597">
            <w:pPr>
              <w:jc w:val="center"/>
              <w:rPr>
                <w:rFonts w:cs="Times New Roman"/>
                <w:b/>
                <w:szCs w:val="24"/>
              </w:rPr>
            </w:pPr>
            <w:r w:rsidRPr="00DB1597">
              <w:rPr>
                <w:rFonts w:cs="Times New Roman"/>
                <w:b/>
                <w:szCs w:val="24"/>
              </w:rPr>
              <w:t>Nilai Hasil Belajar</w:t>
            </w:r>
          </w:p>
        </w:tc>
        <w:tc>
          <w:tcPr>
            <w:tcW w:w="3549" w:type="dxa"/>
            <w:vMerge w:val="restart"/>
          </w:tcPr>
          <w:p w:rsidR="00DB1597" w:rsidRPr="00DB1597" w:rsidRDefault="00DB1597" w:rsidP="00DB1597">
            <w:pPr>
              <w:jc w:val="center"/>
              <w:rPr>
                <w:rFonts w:cs="Times New Roman"/>
                <w:b/>
                <w:szCs w:val="24"/>
              </w:rPr>
            </w:pPr>
            <w:r w:rsidRPr="00DB1597">
              <w:rPr>
                <w:rFonts w:cs="Times New Roman"/>
                <w:b/>
                <w:szCs w:val="24"/>
              </w:rPr>
              <w:t>Keterangan</w:t>
            </w:r>
          </w:p>
        </w:tc>
      </w:tr>
      <w:tr w:rsidR="00DB1597" w:rsidRPr="00DB1597" w:rsidTr="001E3B22">
        <w:tc>
          <w:tcPr>
            <w:tcW w:w="558" w:type="dxa"/>
            <w:vMerge/>
          </w:tcPr>
          <w:p w:rsidR="00DB1597" w:rsidRPr="00DB1597" w:rsidRDefault="00DB1597" w:rsidP="00DB159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35" w:type="dxa"/>
            <w:vMerge/>
          </w:tcPr>
          <w:p w:rsidR="00DB1597" w:rsidRPr="00DB1597" w:rsidRDefault="00DB1597" w:rsidP="00DB159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B1597" w:rsidRPr="00DB1597" w:rsidRDefault="00DB1597" w:rsidP="00DB1597">
            <w:pPr>
              <w:jc w:val="center"/>
              <w:rPr>
                <w:rFonts w:cs="Times New Roman"/>
                <w:b/>
                <w:szCs w:val="24"/>
              </w:rPr>
            </w:pPr>
            <w:r w:rsidRPr="00DB1597">
              <w:rPr>
                <w:rFonts w:cs="Times New Roman"/>
                <w:b/>
                <w:szCs w:val="24"/>
              </w:rPr>
              <w:t>Siklus I</w:t>
            </w:r>
          </w:p>
        </w:tc>
        <w:tc>
          <w:tcPr>
            <w:tcW w:w="1128" w:type="dxa"/>
          </w:tcPr>
          <w:p w:rsidR="00DB1597" w:rsidRPr="00DB1597" w:rsidRDefault="00DB1597" w:rsidP="00DB1597">
            <w:pPr>
              <w:jc w:val="center"/>
              <w:rPr>
                <w:rFonts w:cs="Times New Roman"/>
                <w:b/>
                <w:szCs w:val="24"/>
              </w:rPr>
            </w:pPr>
            <w:r w:rsidRPr="00DB1597">
              <w:rPr>
                <w:rFonts w:cs="Times New Roman"/>
                <w:b/>
                <w:szCs w:val="24"/>
              </w:rPr>
              <w:t>Siklus II</w:t>
            </w:r>
          </w:p>
        </w:tc>
        <w:tc>
          <w:tcPr>
            <w:tcW w:w="3549" w:type="dxa"/>
            <w:vMerge/>
          </w:tcPr>
          <w:p w:rsidR="00DB1597" w:rsidRPr="00DB1597" w:rsidRDefault="00DB1597" w:rsidP="00DB1597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DB1597" w:rsidRPr="00DB1597" w:rsidTr="001E3B22">
        <w:tc>
          <w:tcPr>
            <w:tcW w:w="558" w:type="dxa"/>
          </w:tcPr>
          <w:p w:rsidR="00DB1597" w:rsidRPr="00DB1597" w:rsidRDefault="00DB1597" w:rsidP="00DB1597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1</w:t>
            </w:r>
          </w:p>
        </w:tc>
        <w:tc>
          <w:tcPr>
            <w:tcW w:w="1535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MI</w:t>
            </w:r>
          </w:p>
        </w:tc>
        <w:tc>
          <w:tcPr>
            <w:tcW w:w="1276" w:type="dxa"/>
          </w:tcPr>
          <w:p w:rsidR="00DB1597" w:rsidRPr="00DB1597" w:rsidRDefault="00DB1597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70</w:t>
            </w:r>
          </w:p>
        </w:tc>
        <w:tc>
          <w:tcPr>
            <w:tcW w:w="1128" w:type="dxa"/>
          </w:tcPr>
          <w:p w:rsidR="00DB1597" w:rsidRPr="00DB1597" w:rsidRDefault="00D24510" w:rsidP="00C52E94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80</w:t>
            </w:r>
          </w:p>
        </w:tc>
        <w:tc>
          <w:tcPr>
            <w:tcW w:w="3549" w:type="dxa"/>
          </w:tcPr>
          <w:p w:rsidR="00DB1597" w:rsidRPr="00DB1597" w:rsidRDefault="00DB1597" w:rsidP="00D24510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Meningkat</w:t>
            </w:r>
          </w:p>
        </w:tc>
      </w:tr>
      <w:tr w:rsidR="00DB1597" w:rsidRPr="00DB1597" w:rsidTr="001E3B22">
        <w:tc>
          <w:tcPr>
            <w:tcW w:w="558" w:type="dxa"/>
          </w:tcPr>
          <w:p w:rsidR="00DB1597" w:rsidRPr="00DB1597" w:rsidRDefault="00DB1597" w:rsidP="00DB1597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2</w:t>
            </w:r>
          </w:p>
        </w:tc>
        <w:tc>
          <w:tcPr>
            <w:tcW w:w="1535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NR</w:t>
            </w:r>
          </w:p>
        </w:tc>
        <w:tc>
          <w:tcPr>
            <w:tcW w:w="1276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63</w:t>
            </w:r>
          </w:p>
        </w:tc>
        <w:tc>
          <w:tcPr>
            <w:tcW w:w="1128" w:type="dxa"/>
          </w:tcPr>
          <w:p w:rsidR="00DB1597" w:rsidRPr="00DB1597" w:rsidRDefault="00D24510" w:rsidP="00C52E94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80</w:t>
            </w:r>
          </w:p>
        </w:tc>
        <w:tc>
          <w:tcPr>
            <w:tcW w:w="3549" w:type="dxa"/>
          </w:tcPr>
          <w:p w:rsidR="00DB1597" w:rsidRPr="00DB1597" w:rsidRDefault="00DB1597" w:rsidP="00D24510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Meningkat</w:t>
            </w:r>
          </w:p>
        </w:tc>
      </w:tr>
      <w:tr w:rsidR="00DB1597" w:rsidRPr="00DB1597" w:rsidTr="001E3B22">
        <w:tc>
          <w:tcPr>
            <w:tcW w:w="558" w:type="dxa"/>
          </w:tcPr>
          <w:p w:rsidR="00DB1597" w:rsidRPr="00DB1597" w:rsidRDefault="00DB1597" w:rsidP="00DB1597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3</w:t>
            </w:r>
          </w:p>
        </w:tc>
        <w:tc>
          <w:tcPr>
            <w:tcW w:w="1535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AK</w:t>
            </w:r>
          </w:p>
        </w:tc>
        <w:tc>
          <w:tcPr>
            <w:tcW w:w="1276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36</w:t>
            </w:r>
          </w:p>
        </w:tc>
        <w:tc>
          <w:tcPr>
            <w:tcW w:w="1128" w:type="dxa"/>
          </w:tcPr>
          <w:p w:rsidR="00DB1597" w:rsidRPr="00DB1597" w:rsidRDefault="00D24510" w:rsidP="00C52E94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93</w:t>
            </w:r>
          </w:p>
        </w:tc>
        <w:tc>
          <w:tcPr>
            <w:tcW w:w="3549" w:type="dxa"/>
          </w:tcPr>
          <w:p w:rsidR="00DB1597" w:rsidRPr="00C52E94" w:rsidRDefault="00C52E94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Meningkat</w:t>
            </w:r>
          </w:p>
        </w:tc>
      </w:tr>
      <w:tr w:rsidR="00DB1597" w:rsidRPr="00DB1597" w:rsidTr="001E3B22">
        <w:tc>
          <w:tcPr>
            <w:tcW w:w="558" w:type="dxa"/>
          </w:tcPr>
          <w:p w:rsidR="00DB1597" w:rsidRPr="00DB1597" w:rsidRDefault="00DB1597" w:rsidP="00DB1597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4</w:t>
            </w:r>
          </w:p>
        </w:tc>
        <w:tc>
          <w:tcPr>
            <w:tcW w:w="1535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MIR</w:t>
            </w:r>
          </w:p>
        </w:tc>
        <w:tc>
          <w:tcPr>
            <w:tcW w:w="1276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76</w:t>
            </w:r>
          </w:p>
        </w:tc>
        <w:tc>
          <w:tcPr>
            <w:tcW w:w="1128" w:type="dxa"/>
          </w:tcPr>
          <w:p w:rsidR="00DB1597" w:rsidRPr="00DB1597" w:rsidRDefault="00D24510" w:rsidP="00C52E94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66</w:t>
            </w:r>
          </w:p>
        </w:tc>
        <w:tc>
          <w:tcPr>
            <w:tcW w:w="3549" w:type="dxa"/>
          </w:tcPr>
          <w:p w:rsidR="00DB1597" w:rsidRPr="00DB1597" w:rsidRDefault="00DB1597" w:rsidP="00D24510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Meningkat</w:t>
            </w:r>
          </w:p>
        </w:tc>
      </w:tr>
      <w:tr w:rsidR="00DB1597" w:rsidRPr="00DB1597" w:rsidTr="001E3B22">
        <w:tc>
          <w:tcPr>
            <w:tcW w:w="558" w:type="dxa"/>
          </w:tcPr>
          <w:p w:rsidR="00DB1597" w:rsidRPr="00DB1597" w:rsidRDefault="00DB1597" w:rsidP="00DB1597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5</w:t>
            </w:r>
          </w:p>
        </w:tc>
        <w:tc>
          <w:tcPr>
            <w:tcW w:w="1535" w:type="dxa"/>
          </w:tcPr>
          <w:p w:rsidR="00DB1597" w:rsidRPr="00DB1597" w:rsidRDefault="00D115E0" w:rsidP="00D24510">
            <w:pPr>
              <w:tabs>
                <w:tab w:val="left" w:pos="297"/>
              </w:tabs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AR</w:t>
            </w:r>
          </w:p>
        </w:tc>
        <w:tc>
          <w:tcPr>
            <w:tcW w:w="1276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63</w:t>
            </w:r>
          </w:p>
        </w:tc>
        <w:tc>
          <w:tcPr>
            <w:tcW w:w="1128" w:type="dxa"/>
          </w:tcPr>
          <w:p w:rsidR="00DB1597" w:rsidRPr="00DB1597" w:rsidRDefault="00D24510" w:rsidP="00C52E94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80</w:t>
            </w:r>
          </w:p>
        </w:tc>
        <w:tc>
          <w:tcPr>
            <w:tcW w:w="3549" w:type="dxa"/>
          </w:tcPr>
          <w:p w:rsidR="00DB1597" w:rsidRPr="00DB1597" w:rsidRDefault="00DB1597" w:rsidP="00D24510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Meningkat</w:t>
            </w:r>
          </w:p>
        </w:tc>
      </w:tr>
      <w:tr w:rsidR="00DB1597" w:rsidRPr="00DB1597" w:rsidTr="001E3B22">
        <w:tc>
          <w:tcPr>
            <w:tcW w:w="558" w:type="dxa"/>
          </w:tcPr>
          <w:p w:rsidR="00DB1597" w:rsidRPr="00DB1597" w:rsidRDefault="00DB1597" w:rsidP="00DB1597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6</w:t>
            </w:r>
          </w:p>
        </w:tc>
        <w:tc>
          <w:tcPr>
            <w:tcW w:w="1535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ML</w:t>
            </w:r>
          </w:p>
        </w:tc>
        <w:tc>
          <w:tcPr>
            <w:tcW w:w="1276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80</w:t>
            </w:r>
          </w:p>
        </w:tc>
        <w:tc>
          <w:tcPr>
            <w:tcW w:w="1128" w:type="dxa"/>
          </w:tcPr>
          <w:p w:rsidR="00DB1597" w:rsidRPr="00DB1597" w:rsidRDefault="00D24510" w:rsidP="00C52E94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100</w:t>
            </w:r>
          </w:p>
        </w:tc>
        <w:tc>
          <w:tcPr>
            <w:tcW w:w="3549" w:type="dxa"/>
          </w:tcPr>
          <w:p w:rsidR="00DB1597" w:rsidRPr="00DB1597" w:rsidRDefault="00DB1597" w:rsidP="00D24510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Meningkat</w:t>
            </w:r>
          </w:p>
        </w:tc>
      </w:tr>
      <w:tr w:rsidR="00DB1597" w:rsidRPr="00DB1597" w:rsidTr="001E3B22">
        <w:tc>
          <w:tcPr>
            <w:tcW w:w="558" w:type="dxa"/>
          </w:tcPr>
          <w:p w:rsidR="00DB1597" w:rsidRPr="00DB1597" w:rsidRDefault="00DB1597" w:rsidP="00DB1597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7</w:t>
            </w:r>
          </w:p>
        </w:tc>
        <w:tc>
          <w:tcPr>
            <w:tcW w:w="1535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PR</w:t>
            </w:r>
          </w:p>
        </w:tc>
        <w:tc>
          <w:tcPr>
            <w:tcW w:w="1276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73</w:t>
            </w:r>
          </w:p>
        </w:tc>
        <w:tc>
          <w:tcPr>
            <w:tcW w:w="1128" w:type="dxa"/>
          </w:tcPr>
          <w:p w:rsidR="00DB1597" w:rsidRPr="00DB1597" w:rsidRDefault="00D24510" w:rsidP="00C52E94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70</w:t>
            </w:r>
          </w:p>
        </w:tc>
        <w:tc>
          <w:tcPr>
            <w:tcW w:w="3549" w:type="dxa"/>
          </w:tcPr>
          <w:p w:rsidR="00DB1597" w:rsidRPr="00C52E94" w:rsidRDefault="00D2451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Menurun</w:t>
            </w:r>
          </w:p>
        </w:tc>
      </w:tr>
      <w:tr w:rsidR="00DB1597" w:rsidRPr="00DB1597" w:rsidTr="001E3B22">
        <w:tc>
          <w:tcPr>
            <w:tcW w:w="558" w:type="dxa"/>
          </w:tcPr>
          <w:p w:rsidR="00DB1597" w:rsidRPr="00DB1597" w:rsidRDefault="00DB1597" w:rsidP="00DB1597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8</w:t>
            </w:r>
          </w:p>
        </w:tc>
        <w:tc>
          <w:tcPr>
            <w:tcW w:w="1535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FMR</w:t>
            </w:r>
          </w:p>
        </w:tc>
        <w:tc>
          <w:tcPr>
            <w:tcW w:w="1276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53</w:t>
            </w:r>
          </w:p>
        </w:tc>
        <w:tc>
          <w:tcPr>
            <w:tcW w:w="1128" w:type="dxa"/>
          </w:tcPr>
          <w:p w:rsidR="00DB1597" w:rsidRPr="00DB1597" w:rsidRDefault="00D24510" w:rsidP="00C52E94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86</w:t>
            </w:r>
          </w:p>
        </w:tc>
        <w:tc>
          <w:tcPr>
            <w:tcW w:w="3549" w:type="dxa"/>
          </w:tcPr>
          <w:p w:rsidR="00DB1597" w:rsidRPr="00C52E94" w:rsidRDefault="00D2451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Meningkat</w:t>
            </w:r>
          </w:p>
        </w:tc>
      </w:tr>
      <w:tr w:rsidR="00DB1597" w:rsidRPr="00DB1597" w:rsidTr="001E3B22">
        <w:tc>
          <w:tcPr>
            <w:tcW w:w="558" w:type="dxa"/>
          </w:tcPr>
          <w:p w:rsidR="00DB1597" w:rsidRPr="00DB1597" w:rsidRDefault="00DB1597" w:rsidP="00DB1597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9</w:t>
            </w:r>
          </w:p>
        </w:tc>
        <w:tc>
          <w:tcPr>
            <w:tcW w:w="1535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SY</w:t>
            </w:r>
          </w:p>
        </w:tc>
        <w:tc>
          <w:tcPr>
            <w:tcW w:w="1276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73</w:t>
            </w:r>
          </w:p>
        </w:tc>
        <w:tc>
          <w:tcPr>
            <w:tcW w:w="1128" w:type="dxa"/>
          </w:tcPr>
          <w:p w:rsidR="00DB1597" w:rsidRPr="00DB1597" w:rsidRDefault="00D24510" w:rsidP="00C52E94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70</w:t>
            </w:r>
          </w:p>
        </w:tc>
        <w:tc>
          <w:tcPr>
            <w:tcW w:w="3549" w:type="dxa"/>
          </w:tcPr>
          <w:p w:rsidR="00DB1597" w:rsidRPr="00D24510" w:rsidRDefault="00D2451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Menurun</w:t>
            </w:r>
          </w:p>
        </w:tc>
      </w:tr>
      <w:tr w:rsidR="00DB1597" w:rsidRPr="00DB1597" w:rsidTr="001E3B22">
        <w:tc>
          <w:tcPr>
            <w:tcW w:w="558" w:type="dxa"/>
          </w:tcPr>
          <w:p w:rsidR="00DB1597" w:rsidRPr="00DB1597" w:rsidRDefault="00DB1597" w:rsidP="00DB1597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10</w:t>
            </w:r>
          </w:p>
        </w:tc>
        <w:tc>
          <w:tcPr>
            <w:tcW w:w="1535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AR</w:t>
            </w:r>
          </w:p>
        </w:tc>
        <w:tc>
          <w:tcPr>
            <w:tcW w:w="1276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80</w:t>
            </w:r>
          </w:p>
        </w:tc>
        <w:tc>
          <w:tcPr>
            <w:tcW w:w="1128" w:type="dxa"/>
          </w:tcPr>
          <w:p w:rsidR="00DB1597" w:rsidRPr="00DB1597" w:rsidRDefault="00D24510" w:rsidP="00C52E94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60</w:t>
            </w:r>
          </w:p>
        </w:tc>
        <w:tc>
          <w:tcPr>
            <w:tcW w:w="3549" w:type="dxa"/>
          </w:tcPr>
          <w:p w:rsidR="00DB1597" w:rsidRPr="00C52E94" w:rsidRDefault="00D2451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Menurun</w:t>
            </w:r>
          </w:p>
        </w:tc>
      </w:tr>
      <w:tr w:rsidR="00DB1597" w:rsidRPr="00DB1597" w:rsidTr="001E3B22">
        <w:tc>
          <w:tcPr>
            <w:tcW w:w="558" w:type="dxa"/>
          </w:tcPr>
          <w:p w:rsidR="00DB1597" w:rsidRPr="00DB1597" w:rsidRDefault="00DB1597" w:rsidP="00DB1597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11</w:t>
            </w:r>
          </w:p>
        </w:tc>
        <w:tc>
          <w:tcPr>
            <w:tcW w:w="1535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SH</w:t>
            </w:r>
          </w:p>
        </w:tc>
        <w:tc>
          <w:tcPr>
            <w:tcW w:w="1276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70</w:t>
            </w:r>
          </w:p>
        </w:tc>
        <w:tc>
          <w:tcPr>
            <w:tcW w:w="1128" w:type="dxa"/>
          </w:tcPr>
          <w:p w:rsidR="00DB1597" w:rsidRPr="00DB1597" w:rsidRDefault="00D24510" w:rsidP="00C52E94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70</w:t>
            </w:r>
          </w:p>
        </w:tc>
        <w:tc>
          <w:tcPr>
            <w:tcW w:w="3549" w:type="dxa"/>
          </w:tcPr>
          <w:p w:rsidR="00DB1597" w:rsidRPr="00D24510" w:rsidRDefault="00D2451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Tetap</w:t>
            </w:r>
          </w:p>
        </w:tc>
      </w:tr>
      <w:tr w:rsidR="00DB1597" w:rsidRPr="00DB1597" w:rsidTr="001E3B22">
        <w:tc>
          <w:tcPr>
            <w:tcW w:w="558" w:type="dxa"/>
          </w:tcPr>
          <w:p w:rsidR="00DB1597" w:rsidRPr="00DB1597" w:rsidRDefault="00DB1597" w:rsidP="00DB1597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12</w:t>
            </w:r>
          </w:p>
        </w:tc>
        <w:tc>
          <w:tcPr>
            <w:tcW w:w="1535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MN</w:t>
            </w:r>
          </w:p>
        </w:tc>
        <w:tc>
          <w:tcPr>
            <w:tcW w:w="1276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56</w:t>
            </w:r>
          </w:p>
        </w:tc>
        <w:tc>
          <w:tcPr>
            <w:tcW w:w="1128" w:type="dxa"/>
          </w:tcPr>
          <w:p w:rsidR="00DB1597" w:rsidRPr="00DB1597" w:rsidRDefault="00D24510" w:rsidP="00C52E94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86</w:t>
            </w:r>
          </w:p>
        </w:tc>
        <w:tc>
          <w:tcPr>
            <w:tcW w:w="3549" w:type="dxa"/>
          </w:tcPr>
          <w:p w:rsidR="00DB1597" w:rsidRPr="00C52E94" w:rsidRDefault="00C52E94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Meningkat</w:t>
            </w:r>
          </w:p>
        </w:tc>
      </w:tr>
      <w:tr w:rsidR="00DB1597" w:rsidRPr="00DB1597" w:rsidTr="001E3B22">
        <w:tc>
          <w:tcPr>
            <w:tcW w:w="558" w:type="dxa"/>
          </w:tcPr>
          <w:p w:rsidR="00DB1597" w:rsidRPr="00DB1597" w:rsidRDefault="00DB1597" w:rsidP="00DB1597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13</w:t>
            </w:r>
          </w:p>
        </w:tc>
        <w:tc>
          <w:tcPr>
            <w:tcW w:w="1535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BT</w:t>
            </w:r>
          </w:p>
        </w:tc>
        <w:tc>
          <w:tcPr>
            <w:tcW w:w="1276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60</w:t>
            </w:r>
          </w:p>
        </w:tc>
        <w:tc>
          <w:tcPr>
            <w:tcW w:w="1128" w:type="dxa"/>
          </w:tcPr>
          <w:p w:rsidR="00DB1597" w:rsidRPr="00DB1597" w:rsidRDefault="00D24510" w:rsidP="00C52E94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90</w:t>
            </w:r>
          </w:p>
        </w:tc>
        <w:tc>
          <w:tcPr>
            <w:tcW w:w="3549" w:type="dxa"/>
          </w:tcPr>
          <w:p w:rsidR="00DB1597" w:rsidRPr="00DB1597" w:rsidRDefault="00DB1597" w:rsidP="00D24510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Meningkat</w:t>
            </w:r>
          </w:p>
        </w:tc>
      </w:tr>
      <w:tr w:rsidR="00DB1597" w:rsidRPr="00DB1597" w:rsidTr="001E3B22">
        <w:tc>
          <w:tcPr>
            <w:tcW w:w="558" w:type="dxa"/>
          </w:tcPr>
          <w:p w:rsidR="00DB1597" w:rsidRPr="00DB1597" w:rsidRDefault="00DB1597" w:rsidP="00DB1597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14</w:t>
            </w:r>
          </w:p>
        </w:tc>
        <w:tc>
          <w:tcPr>
            <w:tcW w:w="1535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SDH</w:t>
            </w:r>
          </w:p>
        </w:tc>
        <w:tc>
          <w:tcPr>
            <w:tcW w:w="1276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50</w:t>
            </w:r>
          </w:p>
        </w:tc>
        <w:tc>
          <w:tcPr>
            <w:tcW w:w="1128" w:type="dxa"/>
          </w:tcPr>
          <w:p w:rsidR="00DB1597" w:rsidRPr="00DB1597" w:rsidRDefault="00D24510" w:rsidP="00C52E94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80</w:t>
            </w:r>
          </w:p>
        </w:tc>
        <w:tc>
          <w:tcPr>
            <w:tcW w:w="3549" w:type="dxa"/>
          </w:tcPr>
          <w:p w:rsidR="00DB1597" w:rsidRPr="00DB1597" w:rsidRDefault="00DB1597" w:rsidP="00D24510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Meningkat</w:t>
            </w:r>
          </w:p>
        </w:tc>
      </w:tr>
      <w:tr w:rsidR="00DB1597" w:rsidRPr="00DB1597" w:rsidTr="001E3B22">
        <w:tc>
          <w:tcPr>
            <w:tcW w:w="558" w:type="dxa"/>
          </w:tcPr>
          <w:p w:rsidR="00DB1597" w:rsidRPr="00DB1597" w:rsidRDefault="00DB1597" w:rsidP="00DB1597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15</w:t>
            </w:r>
          </w:p>
        </w:tc>
        <w:tc>
          <w:tcPr>
            <w:tcW w:w="1535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ZAR</w:t>
            </w:r>
          </w:p>
        </w:tc>
        <w:tc>
          <w:tcPr>
            <w:tcW w:w="1276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50</w:t>
            </w:r>
          </w:p>
        </w:tc>
        <w:tc>
          <w:tcPr>
            <w:tcW w:w="1128" w:type="dxa"/>
          </w:tcPr>
          <w:p w:rsidR="00DB1597" w:rsidRPr="00DB1597" w:rsidRDefault="00D24510" w:rsidP="00C52E94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63</w:t>
            </w:r>
          </w:p>
        </w:tc>
        <w:tc>
          <w:tcPr>
            <w:tcW w:w="3549" w:type="dxa"/>
          </w:tcPr>
          <w:p w:rsidR="00DB1597" w:rsidRPr="00DB1597" w:rsidRDefault="00DB1597" w:rsidP="00D24510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Meningkat</w:t>
            </w:r>
          </w:p>
        </w:tc>
      </w:tr>
      <w:tr w:rsidR="00DB1597" w:rsidRPr="00DB1597" w:rsidTr="001E3B22">
        <w:tc>
          <w:tcPr>
            <w:tcW w:w="558" w:type="dxa"/>
          </w:tcPr>
          <w:p w:rsidR="00DB1597" w:rsidRPr="00DB1597" w:rsidRDefault="00DB1597" w:rsidP="00DB1597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16</w:t>
            </w:r>
          </w:p>
        </w:tc>
        <w:tc>
          <w:tcPr>
            <w:tcW w:w="1535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NA</w:t>
            </w:r>
          </w:p>
        </w:tc>
        <w:tc>
          <w:tcPr>
            <w:tcW w:w="1276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60</w:t>
            </w:r>
          </w:p>
        </w:tc>
        <w:tc>
          <w:tcPr>
            <w:tcW w:w="1128" w:type="dxa"/>
          </w:tcPr>
          <w:p w:rsidR="00DB1597" w:rsidRPr="00DB1597" w:rsidRDefault="00D24510" w:rsidP="00C52E94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80</w:t>
            </w:r>
          </w:p>
        </w:tc>
        <w:tc>
          <w:tcPr>
            <w:tcW w:w="3549" w:type="dxa"/>
          </w:tcPr>
          <w:p w:rsidR="00DB1597" w:rsidRPr="00DB1597" w:rsidRDefault="00DB1597" w:rsidP="00D24510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Meningkat</w:t>
            </w:r>
          </w:p>
        </w:tc>
      </w:tr>
      <w:tr w:rsidR="00DB1597" w:rsidRPr="00DB1597" w:rsidTr="001E3B22">
        <w:tc>
          <w:tcPr>
            <w:tcW w:w="558" w:type="dxa"/>
          </w:tcPr>
          <w:p w:rsidR="00DB1597" w:rsidRPr="00DB1597" w:rsidRDefault="00DB1597" w:rsidP="00DB1597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17</w:t>
            </w:r>
          </w:p>
        </w:tc>
        <w:tc>
          <w:tcPr>
            <w:tcW w:w="1535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RDN</w:t>
            </w:r>
          </w:p>
        </w:tc>
        <w:tc>
          <w:tcPr>
            <w:tcW w:w="1276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53</w:t>
            </w:r>
          </w:p>
        </w:tc>
        <w:tc>
          <w:tcPr>
            <w:tcW w:w="1128" w:type="dxa"/>
          </w:tcPr>
          <w:p w:rsidR="00DB1597" w:rsidRPr="00DB1597" w:rsidRDefault="00D24510" w:rsidP="00C52E94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93</w:t>
            </w:r>
          </w:p>
        </w:tc>
        <w:tc>
          <w:tcPr>
            <w:tcW w:w="3549" w:type="dxa"/>
          </w:tcPr>
          <w:p w:rsidR="00DB1597" w:rsidRPr="00C52E94" w:rsidRDefault="00C52E94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Meningkat</w:t>
            </w:r>
          </w:p>
        </w:tc>
      </w:tr>
      <w:tr w:rsidR="00DB1597" w:rsidRPr="00DB1597" w:rsidTr="001E3B22">
        <w:tc>
          <w:tcPr>
            <w:tcW w:w="558" w:type="dxa"/>
          </w:tcPr>
          <w:p w:rsidR="00DB1597" w:rsidRPr="00DB1597" w:rsidRDefault="00DB1597" w:rsidP="00DB1597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18</w:t>
            </w:r>
          </w:p>
        </w:tc>
        <w:tc>
          <w:tcPr>
            <w:tcW w:w="1535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NPS</w:t>
            </w:r>
          </w:p>
        </w:tc>
        <w:tc>
          <w:tcPr>
            <w:tcW w:w="1276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56</w:t>
            </w:r>
          </w:p>
        </w:tc>
        <w:tc>
          <w:tcPr>
            <w:tcW w:w="1128" w:type="dxa"/>
          </w:tcPr>
          <w:p w:rsidR="00DB1597" w:rsidRPr="00DB1597" w:rsidRDefault="00D24510" w:rsidP="00C52E94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86</w:t>
            </w:r>
          </w:p>
        </w:tc>
        <w:tc>
          <w:tcPr>
            <w:tcW w:w="3549" w:type="dxa"/>
          </w:tcPr>
          <w:p w:rsidR="00DB1597" w:rsidRPr="00DB1597" w:rsidRDefault="00DB1597" w:rsidP="00D24510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Meningkat</w:t>
            </w:r>
          </w:p>
        </w:tc>
      </w:tr>
      <w:tr w:rsidR="00DB1597" w:rsidRPr="00DB1597" w:rsidTr="001E3B22">
        <w:tc>
          <w:tcPr>
            <w:tcW w:w="558" w:type="dxa"/>
          </w:tcPr>
          <w:p w:rsidR="00DB1597" w:rsidRPr="00DB1597" w:rsidRDefault="00DB1597" w:rsidP="00DB1597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19</w:t>
            </w:r>
          </w:p>
        </w:tc>
        <w:tc>
          <w:tcPr>
            <w:tcW w:w="1535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DH</w:t>
            </w:r>
          </w:p>
        </w:tc>
        <w:tc>
          <w:tcPr>
            <w:tcW w:w="1276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63</w:t>
            </w:r>
          </w:p>
        </w:tc>
        <w:tc>
          <w:tcPr>
            <w:tcW w:w="1128" w:type="dxa"/>
          </w:tcPr>
          <w:p w:rsidR="00DB1597" w:rsidRPr="00DB1597" w:rsidRDefault="00D24510" w:rsidP="00C52E94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80</w:t>
            </w:r>
          </w:p>
        </w:tc>
        <w:tc>
          <w:tcPr>
            <w:tcW w:w="3549" w:type="dxa"/>
          </w:tcPr>
          <w:p w:rsidR="00DB1597" w:rsidRPr="00DB1597" w:rsidRDefault="00DB1597" w:rsidP="00D24510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Meningkat</w:t>
            </w:r>
          </w:p>
        </w:tc>
      </w:tr>
      <w:tr w:rsidR="00DB1597" w:rsidRPr="00DB1597" w:rsidTr="001E3B22">
        <w:tc>
          <w:tcPr>
            <w:tcW w:w="558" w:type="dxa"/>
          </w:tcPr>
          <w:p w:rsidR="00DB1597" w:rsidRPr="00DB1597" w:rsidRDefault="00DB1597" w:rsidP="00DB1597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20</w:t>
            </w:r>
          </w:p>
        </w:tc>
        <w:tc>
          <w:tcPr>
            <w:tcW w:w="1535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PDR</w:t>
            </w:r>
          </w:p>
        </w:tc>
        <w:tc>
          <w:tcPr>
            <w:tcW w:w="1276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70</w:t>
            </w:r>
          </w:p>
        </w:tc>
        <w:tc>
          <w:tcPr>
            <w:tcW w:w="1128" w:type="dxa"/>
          </w:tcPr>
          <w:p w:rsidR="00DB1597" w:rsidRPr="00DB1597" w:rsidRDefault="00D24510" w:rsidP="00C52E94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60</w:t>
            </w:r>
          </w:p>
        </w:tc>
        <w:tc>
          <w:tcPr>
            <w:tcW w:w="3549" w:type="dxa"/>
          </w:tcPr>
          <w:p w:rsidR="00DB1597" w:rsidRPr="00D24510" w:rsidRDefault="00D2451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Menurun</w:t>
            </w:r>
          </w:p>
        </w:tc>
      </w:tr>
      <w:tr w:rsidR="00DB1597" w:rsidRPr="00DB1597" w:rsidTr="001E3B22">
        <w:tc>
          <w:tcPr>
            <w:tcW w:w="558" w:type="dxa"/>
          </w:tcPr>
          <w:p w:rsidR="00DB1597" w:rsidRPr="00DB1597" w:rsidRDefault="00DB1597" w:rsidP="00DB1597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21</w:t>
            </w:r>
          </w:p>
        </w:tc>
        <w:tc>
          <w:tcPr>
            <w:tcW w:w="1535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NAA</w:t>
            </w:r>
          </w:p>
        </w:tc>
        <w:tc>
          <w:tcPr>
            <w:tcW w:w="1276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80</w:t>
            </w:r>
          </w:p>
        </w:tc>
        <w:tc>
          <w:tcPr>
            <w:tcW w:w="1128" w:type="dxa"/>
          </w:tcPr>
          <w:p w:rsidR="00DB1597" w:rsidRPr="00DB1597" w:rsidRDefault="00D24510" w:rsidP="00C52E94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90</w:t>
            </w:r>
          </w:p>
        </w:tc>
        <w:tc>
          <w:tcPr>
            <w:tcW w:w="3549" w:type="dxa"/>
          </w:tcPr>
          <w:p w:rsidR="00DB1597" w:rsidRPr="00C52E94" w:rsidRDefault="00C52E94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Meningkat</w:t>
            </w:r>
          </w:p>
        </w:tc>
      </w:tr>
      <w:tr w:rsidR="00DB1597" w:rsidRPr="00DB1597" w:rsidTr="001E3B22">
        <w:tc>
          <w:tcPr>
            <w:tcW w:w="558" w:type="dxa"/>
          </w:tcPr>
          <w:p w:rsidR="00DB1597" w:rsidRPr="00DB1597" w:rsidRDefault="00DB1597" w:rsidP="00DB1597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22</w:t>
            </w:r>
          </w:p>
        </w:tc>
        <w:tc>
          <w:tcPr>
            <w:tcW w:w="1535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KY</w:t>
            </w:r>
          </w:p>
        </w:tc>
        <w:tc>
          <w:tcPr>
            <w:tcW w:w="1276" w:type="dxa"/>
          </w:tcPr>
          <w:p w:rsidR="00DB1597" w:rsidRPr="00DB1597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56</w:t>
            </w:r>
          </w:p>
        </w:tc>
        <w:tc>
          <w:tcPr>
            <w:tcW w:w="1128" w:type="dxa"/>
          </w:tcPr>
          <w:p w:rsidR="00DB1597" w:rsidRPr="00DB1597" w:rsidRDefault="00D24510" w:rsidP="00C52E94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80</w:t>
            </w:r>
          </w:p>
        </w:tc>
        <w:tc>
          <w:tcPr>
            <w:tcW w:w="3549" w:type="dxa"/>
          </w:tcPr>
          <w:p w:rsidR="00DB1597" w:rsidRPr="00DB1597" w:rsidRDefault="00DB1597" w:rsidP="00D24510">
            <w:pPr>
              <w:jc w:val="center"/>
              <w:rPr>
                <w:rFonts w:cs="Times New Roman"/>
                <w:szCs w:val="24"/>
              </w:rPr>
            </w:pPr>
            <w:r w:rsidRPr="00DB1597">
              <w:rPr>
                <w:rFonts w:cs="Times New Roman"/>
                <w:szCs w:val="24"/>
              </w:rPr>
              <w:t>Meningkat</w:t>
            </w:r>
          </w:p>
        </w:tc>
      </w:tr>
      <w:tr w:rsidR="00D115E0" w:rsidRPr="00DB1597" w:rsidTr="001E3B22">
        <w:tc>
          <w:tcPr>
            <w:tcW w:w="558" w:type="dxa"/>
          </w:tcPr>
          <w:p w:rsidR="00D115E0" w:rsidRPr="00D115E0" w:rsidRDefault="00D115E0" w:rsidP="00D115E0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23</w:t>
            </w:r>
          </w:p>
        </w:tc>
        <w:tc>
          <w:tcPr>
            <w:tcW w:w="1535" w:type="dxa"/>
          </w:tcPr>
          <w:p w:rsidR="00D115E0" w:rsidRPr="00D115E0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RP</w:t>
            </w:r>
          </w:p>
        </w:tc>
        <w:tc>
          <w:tcPr>
            <w:tcW w:w="1276" w:type="dxa"/>
          </w:tcPr>
          <w:p w:rsidR="00D115E0" w:rsidRPr="00D115E0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70</w:t>
            </w:r>
          </w:p>
        </w:tc>
        <w:tc>
          <w:tcPr>
            <w:tcW w:w="1128" w:type="dxa"/>
          </w:tcPr>
          <w:p w:rsidR="00D115E0" w:rsidRPr="00D24510" w:rsidRDefault="00D24510" w:rsidP="00C52E94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63</w:t>
            </w:r>
          </w:p>
        </w:tc>
        <w:tc>
          <w:tcPr>
            <w:tcW w:w="3549" w:type="dxa"/>
          </w:tcPr>
          <w:p w:rsidR="00D115E0" w:rsidRPr="00D24510" w:rsidRDefault="00D2451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Menurun</w:t>
            </w:r>
          </w:p>
        </w:tc>
      </w:tr>
      <w:tr w:rsidR="00D115E0" w:rsidRPr="00DB1597" w:rsidTr="001E3B22">
        <w:tc>
          <w:tcPr>
            <w:tcW w:w="558" w:type="dxa"/>
          </w:tcPr>
          <w:p w:rsidR="00D115E0" w:rsidRPr="00D115E0" w:rsidRDefault="00D115E0" w:rsidP="00D115E0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24</w:t>
            </w:r>
          </w:p>
        </w:tc>
        <w:tc>
          <w:tcPr>
            <w:tcW w:w="1535" w:type="dxa"/>
          </w:tcPr>
          <w:p w:rsidR="00D115E0" w:rsidRPr="00D115E0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AR</w:t>
            </w:r>
          </w:p>
        </w:tc>
        <w:tc>
          <w:tcPr>
            <w:tcW w:w="1276" w:type="dxa"/>
          </w:tcPr>
          <w:p w:rsidR="00D115E0" w:rsidRPr="00D115E0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66</w:t>
            </w:r>
          </w:p>
        </w:tc>
        <w:tc>
          <w:tcPr>
            <w:tcW w:w="1128" w:type="dxa"/>
          </w:tcPr>
          <w:p w:rsidR="00D115E0" w:rsidRPr="00D24510" w:rsidRDefault="00D24510" w:rsidP="00C52E94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80</w:t>
            </w:r>
          </w:p>
        </w:tc>
        <w:tc>
          <w:tcPr>
            <w:tcW w:w="3549" w:type="dxa"/>
          </w:tcPr>
          <w:p w:rsidR="00D115E0" w:rsidRPr="00D24510" w:rsidRDefault="00D2451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Meningkat</w:t>
            </w:r>
          </w:p>
        </w:tc>
      </w:tr>
      <w:tr w:rsidR="00D115E0" w:rsidRPr="00DB1597" w:rsidTr="001E3B22">
        <w:tc>
          <w:tcPr>
            <w:tcW w:w="558" w:type="dxa"/>
          </w:tcPr>
          <w:p w:rsidR="00D115E0" w:rsidRPr="00D115E0" w:rsidRDefault="00D115E0" w:rsidP="00D115E0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25</w:t>
            </w:r>
          </w:p>
        </w:tc>
        <w:tc>
          <w:tcPr>
            <w:tcW w:w="1535" w:type="dxa"/>
          </w:tcPr>
          <w:p w:rsidR="00D115E0" w:rsidRPr="00D115E0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MNA</w:t>
            </w:r>
          </w:p>
        </w:tc>
        <w:tc>
          <w:tcPr>
            <w:tcW w:w="1276" w:type="dxa"/>
          </w:tcPr>
          <w:p w:rsidR="00D115E0" w:rsidRPr="00D115E0" w:rsidRDefault="00D115E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70</w:t>
            </w:r>
          </w:p>
        </w:tc>
        <w:tc>
          <w:tcPr>
            <w:tcW w:w="1128" w:type="dxa"/>
          </w:tcPr>
          <w:p w:rsidR="00D115E0" w:rsidRPr="00D24510" w:rsidRDefault="00D24510" w:rsidP="00C52E94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80</w:t>
            </w:r>
          </w:p>
        </w:tc>
        <w:tc>
          <w:tcPr>
            <w:tcW w:w="3549" w:type="dxa"/>
          </w:tcPr>
          <w:p w:rsidR="00D115E0" w:rsidRPr="00D24510" w:rsidRDefault="00D24510" w:rsidP="00D24510">
            <w:pPr>
              <w:jc w:val="center"/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Meningkat</w:t>
            </w:r>
          </w:p>
        </w:tc>
      </w:tr>
      <w:tr w:rsidR="00DB1597" w:rsidRPr="00DB1597" w:rsidTr="001E3B22">
        <w:tc>
          <w:tcPr>
            <w:tcW w:w="2093" w:type="dxa"/>
            <w:gridSpan w:val="2"/>
          </w:tcPr>
          <w:p w:rsidR="00DB1597" w:rsidRPr="00DB1597" w:rsidRDefault="00DB1597" w:rsidP="00DB1597">
            <w:pPr>
              <w:jc w:val="center"/>
              <w:rPr>
                <w:rFonts w:cs="Times New Roman"/>
                <w:b/>
                <w:szCs w:val="24"/>
              </w:rPr>
            </w:pPr>
            <w:r w:rsidRPr="00DB1597">
              <w:rPr>
                <w:rFonts w:cs="Times New Roman"/>
                <w:b/>
                <w:szCs w:val="24"/>
              </w:rPr>
              <w:t>Jumlah</w:t>
            </w:r>
          </w:p>
        </w:tc>
        <w:tc>
          <w:tcPr>
            <w:tcW w:w="1276" w:type="dxa"/>
          </w:tcPr>
          <w:p w:rsidR="00DB1597" w:rsidRPr="00C52E94" w:rsidRDefault="00D115E0" w:rsidP="00DB1597">
            <w:pPr>
              <w:jc w:val="center"/>
              <w:rPr>
                <w:rFonts w:cs="Times New Roman"/>
                <w:b/>
                <w:szCs w:val="24"/>
                <w:lang w:val="id-ID"/>
              </w:rPr>
            </w:pPr>
            <w:r>
              <w:rPr>
                <w:rFonts w:cs="Times New Roman"/>
                <w:b/>
                <w:szCs w:val="24"/>
                <w:lang w:val="id-ID"/>
              </w:rPr>
              <w:t>1.597</w:t>
            </w:r>
          </w:p>
        </w:tc>
        <w:tc>
          <w:tcPr>
            <w:tcW w:w="1128" w:type="dxa"/>
          </w:tcPr>
          <w:p w:rsidR="00DB1597" w:rsidRPr="00C52E94" w:rsidRDefault="00D24510" w:rsidP="00DB1597">
            <w:pPr>
              <w:jc w:val="center"/>
              <w:rPr>
                <w:rFonts w:cs="Times New Roman"/>
                <w:b/>
                <w:szCs w:val="24"/>
                <w:lang w:val="id-ID"/>
              </w:rPr>
            </w:pPr>
            <w:r>
              <w:rPr>
                <w:rFonts w:cs="Times New Roman"/>
                <w:b/>
                <w:szCs w:val="24"/>
                <w:lang w:val="id-ID"/>
              </w:rPr>
              <w:t>1.995</w:t>
            </w:r>
          </w:p>
        </w:tc>
        <w:tc>
          <w:tcPr>
            <w:tcW w:w="3549" w:type="dxa"/>
            <w:vMerge w:val="restart"/>
          </w:tcPr>
          <w:p w:rsidR="00DB1597" w:rsidRPr="00DB1597" w:rsidRDefault="00DB1597" w:rsidP="00DB1597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B1597" w:rsidRPr="00DB1597" w:rsidRDefault="00DB1597" w:rsidP="00DB1597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B1597" w:rsidRPr="00DB1597" w:rsidRDefault="00DB1597" w:rsidP="00DB1597">
            <w:pPr>
              <w:jc w:val="center"/>
              <w:rPr>
                <w:rFonts w:cs="Times New Roman"/>
                <w:b/>
                <w:szCs w:val="24"/>
              </w:rPr>
            </w:pPr>
            <w:r w:rsidRPr="00DB1597">
              <w:rPr>
                <w:rFonts w:cs="Times New Roman"/>
                <w:b/>
                <w:szCs w:val="24"/>
              </w:rPr>
              <w:t>Secara</w:t>
            </w:r>
            <w:r w:rsidR="00D115E0">
              <w:rPr>
                <w:rFonts w:cs="Times New Roman"/>
                <w:b/>
                <w:szCs w:val="24"/>
                <w:lang w:val="id-ID"/>
              </w:rPr>
              <w:t xml:space="preserve"> </w:t>
            </w:r>
            <w:r w:rsidRPr="00DB1597">
              <w:rPr>
                <w:rFonts w:cs="Times New Roman"/>
                <w:b/>
                <w:szCs w:val="24"/>
              </w:rPr>
              <w:t>umum</w:t>
            </w:r>
            <w:r w:rsidR="00D115E0">
              <w:rPr>
                <w:rFonts w:cs="Times New Roman"/>
                <w:b/>
                <w:szCs w:val="24"/>
                <w:lang w:val="id-ID"/>
              </w:rPr>
              <w:t xml:space="preserve"> </w:t>
            </w:r>
            <w:r w:rsidRPr="00DB1597">
              <w:rPr>
                <w:rFonts w:cs="Times New Roman"/>
                <w:b/>
                <w:szCs w:val="24"/>
              </w:rPr>
              <w:t>mengalami</w:t>
            </w:r>
            <w:r w:rsidR="00D115E0">
              <w:rPr>
                <w:rFonts w:cs="Times New Roman"/>
                <w:b/>
                <w:szCs w:val="24"/>
                <w:lang w:val="id-ID"/>
              </w:rPr>
              <w:t xml:space="preserve"> </w:t>
            </w:r>
            <w:r w:rsidRPr="00DB1597">
              <w:rPr>
                <w:rFonts w:cs="Times New Roman"/>
                <w:b/>
                <w:szCs w:val="24"/>
              </w:rPr>
              <w:t>peningkatan</w:t>
            </w:r>
          </w:p>
        </w:tc>
      </w:tr>
      <w:tr w:rsidR="00DB1597" w:rsidRPr="00DB1597" w:rsidTr="001E3B22">
        <w:tc>
          <w:tcPr>
            <w:tcW w:w="2093" w:type="dxa"/>
            <w:gridSpan w:val="2"/>
          </w:tcPr>
          <w:p w:rsidR="00DB1597" w:rsidRPr="00DB1597" w:rsidRDefault="00DB1597" w:rsidP="00DB1597">
            <w:pPr>
              <w:jc w:val="center"/>
              <w:rPr>
                <w:rFonts w:cs="Times New Roman"/>
                <w:b/>
                <w:szCs w:val="24"/>
              </w:rPr>
            </w:pPr>
            <w:r w:rsidRPr="00DB1597">
              <w:rPr>
                <w:rFonts w:cs="Times New Roman"/>
                <w:b/>
                <w:szCs w:val="24"/>
              </w:rPr>
              <w:t>Rata-rata Kelas</w:t>
            </w:r>
          </w:p>
        </w:tc>
        <w:tc>
          <w:tcPr>
            <w:tcW w:w="1276" w:type="dxa"/>
          </w:tcPr>
          <w:p w:rsidR="00DB1597" w:rsidRPr="00C52E94" w:rsidRDefault="00CF5A27" w:rsidP="00DB1597">
            <w:pPr>
              <w:jc w:val="center"/>
              <w:rPr>
                <w:rFonts w:cs="Times New Roman"/>
                <w:b/>
                <w:szCs w:val="24"/>
                <w:lang w:val="id-ID"/>
              </w:rPr>
            </w:pPr>
            <w:r>
              <w:rPr>
                <w:rFonts w:cs="Times New Roman"/>
                <w:b/>
                <w:szCs w:val="24"/>
                <w:lang w:val="id-ID"/>
              </w:rPr>
              <w:t>6.388</w:t>
            </w:r>
          </w:p>
        </w:tc>
        <w:tc>
          <w:tcPr>
            <w:tcW w:w="1128" w:type="dxa"/>
          </w:tcPr>
          <w:p w:rsidR="00DB1597" w:rsidRPr="00A619CB" w:rsidRDefault="00CF5A27" w:rsidP="00DB1597">
            <w:pPr>
              <w:jc w:val="center"/>
              <w:rPr>
                <w:rFonts w:cs="Times New Roman"/>
                <w:b/>
                <w:szCs w:val="24"/>
                <w:lang w:val="id-ID"/>
              </w:rPr>
            </w:pPr>
            <w:r>
              <w:rPr>
                <w:rFonts w:cs="Times New Roman"/>
                <w:b/>
                <w:szCs w:val="24"/>
                <w:lang w:val="id-ID"/>
              </w:rPr>
              <w:t>7.980</w:t>
            </w:r>
          </w:p>
        </w:tc>
        <w:tc>
          <w:tcPr>
            <w:tcW w:w="3549" w:type="dxa"/>
            <w:vMerge/>
          </w:tcPr>
          <w:p w:rsidR="00DB1597" w:rsidRPr="00DB1597" w:rsidRDefault="00DB1597" w:rsidP="00DB1597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DB1597" w:rsidRPr="00DB1597" w:rsidTr="001E3B22">
        <w:tc>
          <w:tcPr>
            <w:tcW w:w="2093" w:type="dxa"/>
            <w:gridSpan w:val="2"/>
          </w:tcPr>
          <w:p w:rsidR="00DB1597" w:rsidRPr="00DB1597" w:rsidRDefault="00DB1597" w:rsidP="00DB1597">
            <w:pPr>
              <w:jc w:val="center"/>
              <w:rPr>
                <w:rFonts w:cs="Times New Roman"/>
                <w:b/>
                <w:szCs w:val="24"/>
              </w:rPr>
            </w:pPr>
            <w:r w:rsidRPr="00DB1597">
              <w:rPr>
                <w:rFonts w:cs="Times New Roman"/>
                <w:b/>
                <w:szCs w:val="24"/>
              </w:rPr>
              <w:t>% Ketun</w:t>
            </w:r>
            <w:r w:rsidR="00CF5A27">
              <w:rPr>
                <w:rFonts w:cs="Times New Roman"/>
                <w:b/>
                <w:szCs w:val="24"/>
                <w:lang w:val="id-ID"/>
              </w:rPr>
              <w:t xml:space="preserve"> </w:t>
            </w:r>
            <w:r w:rsidRPr="00DB1597">
              <w:rPr>
                <w:rFonts w:cs="Times New Roman"/>
                <w:b/>
                <w:szCs w:val="24"/>
              </w:rPr>
              <w:t>tasan</w:t>
            </w:r>
          </w:p>
        </w:tc>
        <w:tc>
          <w:tcPr>
            <w:tcW w:w="1276" w:type="dxa"/>
          </w:tcPr>
          <w:p w:rsidR="00DB1597" w:rsidRPr="00C52E94" w:rsidRDefault="00CF5A27" w:rsidP="00DB1597">
            <w:pPr>
              <w:jc w:val="center"/>
              <w:rPr>
                <w:rFonts w:cs="Times New Roman"/>
                <w:b/>
                <w:szCs w:val="24"/>
                <w:lang w:val="id-ID"/>
              </w:rPr>
            </w:pPr>
            <w:r>
              <w:rPr>
                <w:rFonts w:cs="Times New Roman"/>
                <w:b/>
                <w:szCs w:val="24"/>
                <w:lang w:val="id-ID"/>
              </w:rPr>
              <w:t>44%</w:t>
            </w:r>
          </w:p>
        </w:tc>
        <w:tc>
          <w:tcPr>
            <w:tcW w:w="1128" w:type="dxa"/>
          </w:tcPr>
          <w:p w:rsidR="00DB1597" w:rsidRPr="00CF5A27" w:rsidRDefault="00CF5A27" w:rsidP="00DB1597">
            <w:pPr>
              <w:jc w:val="center"/>
              <w:rPr>
                <w:rFonts w:cs="Times New Roman"/>
                <w:b/>
                <w:szCs w:val="24"/>
                <w:lang w:val="id-ID"/>
              </w:rPr>
            </w:pPr>
            <w:r>
              <w:rPr>
                <w:rFonts w:cs="Times New Roman"/>
                <w:b/>
                <w:szCs w:val="24"/>
                <w:lang w:val="id-ID"/>
              </w:rPr>
              <w:t>84%</w:t>
            </w:r>
          </w:p>
        </w:tc>
        <w:tc>
          <w:tcPr>
            <w:tcW w:w="3549" w:type="dxa"/>
            <w:vMerge/>
          </w:tcPr>
          <w:p w:rsidR="00DB1597" w:rsidRPr="00DB1597" w:rsidRDefault="00DB1597" w:rsidP="00DB1597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DB1597" w:rsidRPr="00DB1597" w:rsidTr="001E3B22">
        <w:tc>
          <w:tcPr>
            <w:tcW w:w="2093" w:type="dxa"/>
            <w:gridSpan w:val="2"/>
            <w:tcBorders>
              <w:top w:val="nil"/>
            </w:tcBorders>
          </w:tcPr>
          <w:p w:rsidR="00DB1597" w:rsidRPr="00DB1597" w:rsidRDefault="00DB1597" w:rsidP="00CF5A27">
            <w:pPr>
              <w:jc w:val="center"/>
              <w:rPr>
                <w:rFonts w:cs="Times New Roman"/>
                <w:b/>
                <w:szCs w:val="24"/>
              </w:rPr>
            </w:pPr>
            <w:r w:rsidRPr="00DB1597">
              <w:rPr>
                <w:rFonts w:cs="Times New Roman"/>
                <w:b/>
                <w:szCs w:val="24"/>
              </w:rPr>
              <w:t>% Ketidak</w:t>
            </w:r>
            <w:r w:rsidR="00CF5A27">
              <w:rPr>
                <w:rFonts w:cs="Times New Roman"/>
                <w:b/>
                <w:szCs w:val="24"/>
                <w:lang w:val="id-ID"/>
              </w:rPr>
              <w:t xml:space="preserve"> </w:t>
            </w:r>
            <w:r w:rsidRPr="00DB1597">
              <w:rPr>
                <w:rFonts w:cs="Times New Roman"/>
                <w:b/>
                <w:szCs w:val="24"/>
              </w:rPr>
              <w:t>tuntasan</w:t>
            </w:r>
          </w:p>
        </w:tc>
        <w:tc>
          <w:tcPr>
            <w:tcW w:w="1276" w:type="dxa"/>
          </w:tcPr>
          <w:p w:rsidR="00DB1597" w:rsidRPr="00C52E94" w:rsidRDefault="00CF5A27" w:rsidP="00DB1597">
            <w:pPr>
              <w:jc w:val="center"/>
              <w:rPr>
                <w:rFonts w:cs="Times New Roman"/>
                <w:b/>
                <w:szCs w:val="24"/>
                <w:lang w:val="id-ID"/>
              </w:rPr>
            </w:pPr>
            <w:r>
              <w:rPr>
                <w:rFonts w:cs="Times New Roman"/>
                <w:b/>
                <w:szCs w:val="24"/>
                <w:lang w:val="id-ID"/>
              </w:rPr>
              <w:t>56%</w:t>
            </w:r>
          </w:p>
        </w:tc>
        <w:tc>
          <w:tcPr>
            <w:tcW w:w="1128" w:type="dxa"/>
          </w:tcPr>
          <w:p w:rsidR="00DB1597" w:rsidRPr="00A619CB" w:rsidRDefault="00CF5A27" w:rsidP="00DB1597">
            <w:pPr>
              <w:jc w:val="center"/>
              <w:rPr>
                <w:rFonts w:cs="Times New Roman"/>
                <w:b/>
                <w:szCs w:val="24"/>
                <w:lang w:val="id-ID"/>
              </w:rPr>
            </w:pPr>
            <w:r>
              <w:rPr>
                <w:rFonts w:cs="Times New Roman"/>
                <w:b/>
                <w:szCs w:val="24"/>
                <w:lang w:val="id-ID"/>
              </w:rPr>
              <w:t>16%</w:t>
            </w:r>
          </w:p>
        </w:tc>
        <w:tc>
          <w:tcPr>
            <w:tcW w:w="3549" w:type="dxa"/>
            <w:vMerge/>
          </w:tcPr>
          <w:p w:rsidR="00DB1597" w:rsidRPr="00DB1597" w:rsidRDefault="00DB1597" w:rsidP="00DB1597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DB1597" w:rsidRPr="00DB1597" w:rsidTr="001E3B22">
        <w:tc>
          <w:tcPr>
            <w:tcW w:w="2093" w:type="dxa"/>
            <w:gridSpan w:val="2"/>
          </w:tcPr>
          <w:p w:rsidR="00DB1597" w:rsidRPr="00DB1597" w:rsidRDefault="00DB1597" w:rsidP="00DB1597">
            <w:pPr>
              <w:jc w:val="center"/>
              <w:rPr>
                <w:rFonts w:cs="Times New Roman"/>
                <w:b/>
                <w:szCs w:val="24"/>
              </w:rPr>
            </w:pPr>
            <w:r w:rsidRPr="00DB1597">
              <w:rPr>
                <w:rFonts w:cs="Times New Roman"/>
                <w:b/>
                <w:szCs w:val="24"/>
              </w:rPr>
              <w:t>Nilai Terendah</w:t>
            </w:r>
          </w:p>
        </w:tc>
        <w:tc>
          <w:tcPr>
            <w:tcW w:w="1276" w:type="dxa"/>
          </w:tcPr>
          <w:p w:rsidR="00DB1597" w:rsidRPr="00C52E94" w:rsidRDefault="001E3B22" w:rsidP="001E3B22">
            <w:pPr>
              <w:rPr>
                <w:rFonts w:cs="Times New Roman"/>
                <w:b/>
                <w:szCs w:val="24"/>
                <w:lang w:val="id-ID"/>
              </w:rPr>
            </w:pPr>
            <w:r>
              <w:rPr>
                <w:rFonts w:cs="Times New Roman"/>
                <w:b/>
                <w:szCs w:val="24"/>
                <w:lang w:val="id-ID"/>
              </w:rPr>
              <w:t xml:space="preserve">     </w:t>
            </w:r>
            <w:r w:rsidR="00D115E0">
              <w:rPr>
                <w:rFonts w:cs="Times New Roman"/>
                <w:b/>
                <w:szCs w:val="24"/>
                <w:lang w:val="id-ID"/>
              </w:rPr>
              <w:t>36</w:t>
            </w:r>
          </w:p>
        </w:tc>
        <w:tc>
          <w:tcPr>
            <w:tcW w:w="1128" w:type="dxa"/>
          </w:tcPr>
          <w:p w:rsidR="00DB1597" w:rsidRPr="00DB1597" w:rsidRDefault="001E3B22" w:rsidP="00D24510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id-ID"/>
              </w:rPr>
              <w:t xml:space="preserve">    </w:t>
            </w:r>
            <w:r w:rsidR="00D24510">
              <w:rPr>
                <w:rFonts w:cs="Times New Roman"/>
                <w:b/>
                <w:szCs w:val="24"/>
                <w:lang w:val="id-ID"/>
              </w:rPr>
              <w:t>66</w:t>
            </w:r>
          </w:p>
        </w:tc>
        <w:tc>
          <w:tcPr>
            <w:tcW w:w="3549" w:type="dxa"/>
            <w:vMerge/>
          </w:tcPr>
          <w:p w:rsidR="00DB1597" w:rsidRPr="00DB1597" w:rsidRDefault="00DB1597" w:rsidP="00DB1597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DB1597" w:rsidRPr="00DB1597" w:rsidTr="001E3B22">
        <w:tblPrEx>
          <w:tblLook w:val="0000"/>
        </w:tblPrEx>
        <w:trPr>
          <w:trHeight w:val="203"/>
        </w:trPr>
        <w:tc>
          <w:tcPr>
            <w:tcW w:w="2093" w:type="dxa"/>
            <w:gridSpan w:val="2"/>
          </w:tcPr>
          <w:p w:rsidR="00DB1597" w:rsidRPr="00DB1597" w:rsidRDefault="00DB1597" w:rsidP="00D115E0">
            <w:pPr>
              <w:jc w:val="center"/>
              <w:rPr>
                <w:rFonts w:cs="Times New Roman"/>
                <w:b/>
                <w:szCs w:val="24"/>
              </w:rPr>
            </w:pPr>
            <w:r w:rsidRPr="00DB1597">
              <w:rPr>
                <w:rFonts w:cs="Times New Roman"/>
                <w:b/>
                <w:szCs w:val="24"/>
              </w:rPr>
              <w:t>Nilai Tertinggi</w:t>
            </w:r>
          </w:p>
        </w:tc>
        <w:tc>
          <w:tcPr>
            <w:tcW w:w="1276" w:type="dxa"/>
          </w:tcPr>
          <w:p w:rsidR="00DB1597" w:rsidRPr="00C52E94" w:rsidRDefault="00DB1597" w:rsidP="00DB1597">
            <w:pPr>
              <w:rPr>
                <w:rFonts w:cs="Times New Roman"/>
                <w:b/>
                <w:szCs w:val="24"/>
                <w:lang w:val="id-ID"/>
              </w:rPr>
            </w:pPr>
            <w:r w:rsidRPr="00DB1597">
              <w:rPr>
                <w:rFonts w:cs="Times New Roman"/>
                <w:b/>
                <w:szCs w:val="24"/>
              </w:rPr>
              <w:t xml:space="preserve">     </w:t>
            </w:r>
            <w:r w:rsidR="00C52E94">
              <w:rPr>
                <w:rFonts w:cs="Times New Roman"/>
                <w:b/>
                <w:szCs w:val="24"/>
                <w:lang w:val="id-ID"/>
              </w:rPr>
              <w:t>80</w:t>
            </w:r>
          </w:p>
        </w:tc>
        <w:tc>
          <w:tcPr>
            <w:tcW w:w="1128" w:type="dxa"/>
          </w:tcPr>
          <w:p w:rsidR="00DB1597" w:rsidRPr="00D24510" w:rsidRDefault="00DB1597" w:rsidP="00D24510">
            <w:pPr>
              <w:rPr>
                <w:rFonts w:cs="Times New Roman"/>
                <w:b/>
                <w:szCs w:val="24"/>
                <w:lang w:val="id-ID"/>
              </w:rPr>
            </w:pPr>
            <w:bookmarkStart w:id="0" w:name="_GoBack"/>
            <w:bookmarkEnd w:id="0"/>
            <w:r w:rsidRPr="00DB1597">
              <w:rPr>
                <w:rFonts w:cs="Times New Roman"/>
                <w:b/>
                <w:szCs w:val="24"/>
              </w:rPr>
              <w:t xml:space="preserve">    </w:t>
            </w:r>
            <w:r w:rsidR="00D24510">
              <w:rPr>
                <w:rFonts w:cs="Times New Roman"/>
                <w:b/>
                <w:szCs w:val="24"/>
                <w:lang w:val="id-ID"/>
              </w:rPr>
              <w:t>100</w:t>
            </w:r>
          </w:p>
        </w:tc>
        <w:tc>
          <w:tcPr>
            <w:tcW w:w="3549" w:type="dxa"/>
            <w:vMerge/>
          </w:tcPr>
          <w:p w:rsidR="00DB1597" w:rsidRPr="00DB1597" w:rsidRDefault="00DB1597" w:rsidP="00DB1597">
            <w:pPr>
              <w:rPr>
                <w:rFonts w:cs="Times New Roman"/>
                <w:b/>
                <w:szCs w:val="24"/>
              </w:rPr>
            </w:pPr>
          </w:p>
        </w:tc>
      </w:tr>
      <w:tr w:rsidR="00DB1597" w:rsidRPr="00DB1597" w:rsidTr="001E3B22">
        <w:tblPrEx>
          <w:tblLook w:val="0000"/>
        </w:tblPrEx>
        <w:trPr>
          <w:trHeight w:val="203"/>
        </w:trPr>
        <w:tc>
          <w:tcPr>
            <w:tcW w:w="2093" w:type="dxa"/>
            <w:gridSpan w:val="2"/>
          </w:tcPr>
          <w:p w:rsidR="00DB1597" w:rsidRPr="00DB1597" w:rsidRDefault="00DB1597" w:rsidP="00D24510">
            <w:pPr>
              <w:jc w:val="center"/>
              <w:rPr>
                <w:rFonts w:cs="Times New Roman"/>
                <w:b/>
                <w:szCs w:val="24"/>
              </w:rPr>
            </w:pPr>
            <w:r w:rsidRPr="00DB1597">
              <w:rPr>
                <w:rFonts w:cs="Times New Roman"/>
                <w:b/>
                <w:szCs w:val="24"/>
              </w:rPr>
              <w:t>Kategori</w:t>
            </w:r>
          </w:p>
        </w:tc>
        <w:tc>
          <w:tcPr>
            <w:tcW w:w="1276" w:type="dxa"/>
          </w:tcPr>
          <w:p w:rsidR="00DB1597" w:rsidRPr="00DB1597" w:rsidRDefault="00DB1597" w:rsidP="00D24510">
            <w:pPr>
              <w:jc w:val="center"/>
              <w:rPr>
                <w:rFonts w:cs="Times New Roman"/>
                <w:b/>
                <w:szCs w:val="24"/>
              </w:rPr>
            </w:pPr>
            <w:r w:rsidRPr="00DB1597">
              <w:rPr>
                <w:rFonts w:cs="Times New Roman"/>
                <w:b/>
                <w:szCs w:val="24"/>
              </w:rPr>
              <w:t>Cukup</w:t>
            </w:r>
          </w:p>
        </w:tc>
        <w:tc>
          <w:tcPr>
            <w:tcW w:w="1128" w:type="dxa"/>
          </w:tcPr>
          <w:p w:rsidR="00DB1597" w:rsidRPr="00DB1597" w:rsidRDefault="00DB1597" w:rsidP="00D24510">
            <w:pPr>
              <w:jc w:val="center"/>
              <w:rPr>
                <w:rFonts w:cs="Times New Roman"/>
                <w:b/>
                <w:szCs w:val="24"/>
              </w:rPr>
            </w:pPr>
            <w:r w:rsidRPr="00DB1597">
              <w:rPr>
                <w:rFonts w:cs="Times New Roman"/>
                <w:b/>
                <w:szCs w:val="24"/>
              </w:rPr>
              <w:t>Baik</w:t>
            </w:r>
          </w:p>
        </w:tc>
        <w:tc>
          <w:tcPr>
            <w:tcW w:w="3549" w:type="dxa"/>
            <w:vMerge/>
          </w:tcPr>
          <w:p w:rsidR="00DB1597" w:rsidRPr="00DB1597" w:rsidRDefault="00DB1597" w:rsidP="00DB1597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DB1597" w:rsidRPr="00CD7CDE" w:rsidRDefault="00DB1597" w:rsidP="00DB1597"/>
    <w:p w:rsidR="00C16344" w:rsidRDefault="00C16344"/>
    <w:sectPr w:rsidR="00C16344" w:rsidSect="00A66E51">
      <w:headerReference w:type="default" r:id="rId6"/>
      <w:pgSz w:w="12240" w:h="15840"/>
      <w:pgMar w:top="2268" w:right="1701" w:bottom="1701" w:left="2268" w:header="1701" w:footer="567" w:gutter="0"/>
      <w:pgNumType w:start="123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07C" w:rsidRDefault="001F507C" w:rsidP="00A0708B">
      <w:r>
        <w:separator/>
      </w:r>
    </w:p>
  </w:endnote>
  <w:endnote w:type="continuationSeparator" w:id="1">
    <w:p w:rsidR="001F507C" w:rsidRDefault="001F507C" w:rsidP="00A07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07C" w:rsidRDefault="001F507C" w:rsidP="00A0708B">
      <w:r>
        <w:separator/>
      </w:r>
    </w:p>
  </w:footnote>
  <w:footnote w:type="continuationSeparator" w:id="1">
    <w:p w:rsidR="001F507C" w:rsidRDefault="001F507C" w:rsidP="00A07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632862"/>
      <w:docPartObj>
        <w:docPartGallery w:val="Page Numbers (Top of Page)"/>
        <w:docPartUnique/>
      </w:docPartObj>
    </w:sdtPr>
    <w:sdtContent>
      <w:p w:rsidR="00A66E51" w:rsidRDefault="00A66E51">
        <w:pPr>
          <w:pStyle w:val="Header"/>
          <w:jc w:val="right"/>
        </w:pPr>
        <w:fldSimple w:instr=" PAGE   \* MERGEFORMAT ">
          <w:r>
            <w:rPr>
              <w:noProof/>
            </w:rPr>
            <w:t>123</w:t>
          </w:r>
        </w:fldSimple>
      </w:p>
    </w:sdtContent>
  </w:sdt>
  <w:p w:rsidR="008F4679" w:rsidRDefault="001F50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597"/>
    <w:rsid w:val="00081AB9"/>
    <w:rsid w:val="0015479F"/>
    <w:rsid w:val="001E3B22"/>
    <w:rsid w:val="001F507C"/>
    <w:rsid w:val="002B4C94"/>
    <w:rsid w:val="00380EBA"/>
    <w:rsid w:val="00393656"/>
    <w:rsid w:val="003A311B"/>
    <w:rsid w:val="003E197D"/>
    <w:rsid w:val="004176F6"/>
    <w:rsid w:val="004750B9"/>
    <w:rsid w:val="004B3785"/>
    <w:rsid w:val="00532834"/>
    <w:rsid w:val="007E5B64"/>
    <w:rsid w:val="00823D5D"/>
    <w:rsid w:val="008314D9"/>
    <w:rsid w:val="00842EDE"/>
    <w:rsid w:val="00867A33"/>
    <w:rsid w:val="008A7E03"/>
    <w:rsid w:val="009C1A99"/>
    <w:rsid w:val="00A067C5"/>
    <w:rsid w:val="00A0708B"/>
    <w:rsid w:val="00A619CB"/>
    <w:rsid w:val="00A66E51"/>
    <w:rsid w:val="00B760B1"/>
    <w:rsid w:val="00BB5DDE"/>
    <w:rsid w:val="00BE2D86"/>
    <w:rsid w:val="00C16344"/>
    <w:rsid w:val="00C52E94"/>
    <w:rsid w:val="00CA3CF8"/>
    <w:rsid w:val="00CB05EE"/>
    <w:rsid w:val="00CE2BCC"/>
    <w:rsid w:val="00CF5A27"/>
    <w:rsid w:val="00D115E0"/>
    <w:rsid w:val="00D24510"/>
    <w:rsid w:val="00DB1597"/>
    <w:rsid w:val="00E0389C"/>
    <w:rsid w:val="00E3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9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597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DB1597"/>
    <w:pPr>
      <w:spacing w:after="0" w:line="240" w:lineRule="auto"/>
      <w:jc w:val="both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B760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0B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12</cp:revision>
  <dcterms:created xsi:type="dcterms:W3CDTF">2017-07-25T10:48:00Z</dcterms:created>
  <dcterms:modified xsi:type="dcterms:W3CDTF">2017-09-22T02:44:00Z</dcterms:modified>
</cp:coreProperties>
</file>