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01E77" w14:textId="52249E57" w:rsidR="000D2B26" w:rsidRDefault="000D2B26" w:rsidP="000D2B2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Bukti Korespondensi </w:t>
      </w:r>
      <w:r w:rsidR="0013258F">
        <w:rPr>
          <w:b/>
          <w:bCs/>
          <w:sz w:val="28"/>
          <w:szCs w:val="28"/>
        </w:rPr>
        <w:t xml:space="preserve">Artikel </w:t>
      </w:r>
      <w:r w:rsidR="00917669">
        <w:rPr>
          <w:b/>
          <w:bCs/>
          <w:sz w:val="28"/>
          <w:szCs w:val="28"/>
        </w:rPr>
        <w:t>SINTA 4</w:t>
      </w:r>
    </w:p>
    <w:p w14:paraId="0EA1EFA2" w14:textId="77777777" w:rsidR="000D2B26" w:rsidRDefault="000D2B26" w:rsidP="000D2B2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p w14:paraId="577423AE" w14:textId="77777777" w:rsidR="00917669" w:rsidRDefault="00917669" w:rsidP="00917669">
      <w:pPr>
        <w:spacing w:before="100" w:beforeAutospacing="1" w:after="100" w:afterAutospacing="1"/>
        <w:contextualSpacing/>
        <w:rPr>
          <w:lang w:val="id-ID" w:eastAsia="id-ID"/>
        </w:rPr>
      </w:pPr>
      <w:r w:rsidRPr="00917669">
        <w:rPr>
          <w:lang w:val="id-ID" w:eastAsia="id-ID"/>
        </w:rPr>
        <w:t>EduLine: Journal of Education and Learning Innovation</w:t>
      </w:r>
    </w:p>
    <w:p w14:paraId="613E5251" w14:textId="77777777" w:rsidR="00917669" w:rsidRDefault="00917669" w:rsidP="00917669">
      <w:pPr>
        <w:spacing w:before="100" w:beforeAutospacing="1" w:after="100" w:afterAutospacing="1"/>
        <w:contextualSpacing/>
        <w:rPr>
          <w:lang w:val="id-ID" w:eastAsia="id-ID"/>
        </w:rPr>
      </w:pPr>
      <w:r w:rsidRPr="00917669">
        <w:rPr>
          <w:lang w:val="id-ID" w:eastAsia="id-ID"/>
        </w:rPr>
        <w:t>ISSN: 2775-6173 (online)</w:t>
      </w:r>
    </w:p>
    <w:p w14:paraId="4B3A3F98" w14:textId="77777777" w:rsidR="009130D9" w:rsidRDefault="00917669" w:rsidP="00917669">
      <w:pPr>
        <w:spacing w:before="100" w:beforeAutospacing="1" w:after="100" w:afterAutospacing="1"/>
        <w:contextualSpacing/>
        <w:rPr>
          <w:noProof/>
          <w:lang w:val="id-ID" w:eastAsia="id-ID"/>
        </w:rPr>
      </w:pPr>
      <w:r w:rsidRPr="00917669">
        <w:rPr>
          <w:lang w:val="id-ID" w:eastAsia="id-ID"/>
        </w:rPr>
        <w:t xml:space="preserve">Vol. </w:t>
      </w:r>
      <w:r w:rsidR="009130D9">
        <w:rPr>
          <w:lang w:val="en-US" w:eastAsia="id-ID"/>
        </w:rPr>
        <w:t>2</w:t>
      </w:r>
      <w:r w:rsidRPr="00917669">
        <w:rPr>
          <w:lang w:val="id-ID" w:eastAsia="id-ID"/>
        </w:rPr>
        <w:t xml:space="preserve"> No. </w:t>
      </w:r>
      <w:r w:rsidR="009130D9">
        <w:rPr>
          <w:lang w:val="en-US" w:eastAsia="id-ID"/>
        </w:rPr>
        <w:t>3</w:t>
      </w:r>
      <w:r w:rsidRPr="00917669">
        <w:rPr>
          <w:lang w:val="id-ID" w:eastAsia="id-ID"/>
        </w:rPr>
        <w:t xml:space="preserve"> (202</w:t>
      </w:r>
      <w:r w:rsidR="009130D9">
        <w:rPr>
          <w:lang w:val="en-US" w:eastAsia="id-ID"/>
        </w:rPr>
        <w:t>2</w:t>
      </w:r>
      <w:r w:rsidRPr="00917669">
        <w:rPr>
          <w:lang w:val="id-ID" w:eastAsia="id-ID"/>
        </w:rPr>
        <w:t>)</w:t>
      </w:r>
      <w:r w:rsidR="009130D9" w:rsidRPr="009130D9">
        <w:rPr>
          <w:noProof/>
          <w:lang w:val="id-ID" w:eastAsia="id-ID"/>
        </w:rPr>
        <w:t xml:space="preserve"> </w:t>
      </w:r>
    </w:p>
    <w:p w14:paraId="19934F5D" w14:textId="77777777" w:rsidR="009130D9" w:rsidRPr="00917669" w:rsidRDefault="009130D9" w:rsidP="009130D9">
      <w:pPr>
        <w:spacing w:before="100" w:beforeAutospacing="1" w:after="100" w:afterAutospacing="1"/>
        <w:contextualSpacing/>
        <w:rPr>
          <w:lang w:val="id-ID" w:eastAsia="id-ID"/>
        </w:rPr>
      </w:pPr>
      <w:hyperlink r:id="rId8" w:history="1">
        <w:r w:rsidRPr="00B910D3">
          <w:rPr>
            <w:rStyle w:val="Hyperlink"/>
          </w:rPr>
          <w:t>https://jurnal.ahmar.id/index.php/eduline/article/view/1074</w:t>
        </w:r>
      </w:hyperlink>
      <w:r>
        <w:rPr>
          <w:rStyle w:val="Hyperlink"/>
        </w:rPr>
        <w:t xml:space="preserve"> </w:t>
      </w:r>
    </w:p>
    <w:p w14:paraId="43587210" w14:textId="77777777" w:rsidR="009130D9" w:rsidRDefault="009130D9" w:rsidP="009130D9">
      <w:pPr>
        <w:spacing w:before="100" w:beforeAutospacing="1" w:after="100" w:afterAutospacing="1"/>
        <w:contextualSpacing/>
        <w:rPr>
          <w:b/>
          <w:bCs/>
          <w:lang w:val="en-US" w:eastAsia="id-ID"/>
        </w:rPr>
      </w:pPr>
    </w:p>
    <w:p w14:paraId="331CA109" w14:textId="77777777" w:rsidR="009130D9" w:rsidRDefault="009130D9" w:rsidP="009130D9">
      <w:pPr>
        <w:spacing w:before="100" w:beforeAutospacing="1" w:after="100" w:afterAutospacing="1"/>
        <w:contextualSpacing/>
        <w:rPr>
          <w:b/>
          <w:bCs/>
          <w:lang w:val="id-ID" w:eastAsia="id-ID"/>
        </w:rPr>
      </w:pPr>
      <w:r w:rsidRPr="000D2B26">
        <w:rPr>
          <w:b/>
          <w:bCs/>
          <w:lang w:val="en-US" w:eastAsia="id-ID"/>
        </w:rPr>
        <w:t xml:space="preserve">Judul: </w:t>
      </w:r>
      <w:r w:rsidRPr="009130D9">
        <w:rPr>
          <w:b/>
          <w:bCs/>
          <w:lang w:val="id-ID" w:eastAsia="id-ID"/>
        </w:rPr>
        <w:t>Students’ Perception of the Presentation Activities in Online Speaking Class</w:t>
      </w:r>
    </w:p>
    <w:p w14:paraId="6C5AAC36" w14:textId="77777777" w:rsidR="009130D9" w:rsidRPr="000D2B26" w:rsidRDefault="009130D9" w:rsidP="009130D9">
      <w:pPr>
        <w:spacing w:before="100" w:beforeAutospacing="1" w:after="100" w:afterAutospacing="1"/>
        <w:contextualSpacing/>
        <w:rPr>
          <w:lang w:val="id-ID" w:eastAsia="id-ID"/>
        </w:rPr>
      </w:pPr>
    </w:p>
    <w:p w14:paraId="6D8D7A91" w14:textId="77777777" w:rsidR="009130D9" w:rsidRPr="000D2B26" w:rsidRDefault="009130D9" w:rsidP="009130D9">
      <w:pPr>
        <w:spacing w:before="100" w:beforeAutospacing="1" w:after="100" w:afterAutospacing="1"/>
        <w:contextualSpacing/>
        <w:rPr>
          <w:b/>
          <w:bCs/>
          <w:lang w:val="en-US" w:eastAsia="id-ID"/>
        </w:rPr>
      </w:pPr>
      <w:r w:rsidRPr="000D2B26">
        <w:rPr>
          <w:b/>
          <w:bCs/>
          <w:lang w:val="en-US" w:eastAsia="id-ID"/>
        </w:rPr>
        <w:t>(</w:t>
      </w:r>
      <w:r>
        <w:rPr>
          <w:b/>
          <w:bCs/>
          <w:lang w:val="en-US" w:eastAsia="id-ID"/>
        </w:rPr>
        <w:t>Geminastiti Sakkir*, Ahsan Musri S, Syarifuddin Dollah, Jamaluddin Ahmad</w:t>
      </w:r>
      <w:r w:rsidRPr="000D2B26">
        <w:rPr>
          <w:b/>
          <w:bCs/>
          <w:lang w:val="en-US" w:eastAsia="id-ID"/>
        </w:rPr>
        <w:t>)</w:t>
      </w:r>
    </w:p>
    <w:p w14:paraId="67A3FCB1" w14:textId="77777777" w:rsidR="009130D9" w:rsidRDefault="009130D9" w:rsidP="009130D9">
      <w:pPr>
        <w:spacing w:before="100" w:beforeAutospacing="1" w:after="100" w:afterAutospacing="1"/>
        <w:contextualSpacing/>
        <w:rPr>
          <w:b/>
          <w:bCs/>
          <w:lang w:val="en-US" w:eastAsia="id-ID"/>
        </w:rPr>
      </w:pPr>
      <w:r w:rsidRPr="000D2B26">
        <w:rPr>
          <w:b/>
          <w:bCs/>
          <w:lang w:val="en-US" w:eastAsia="id-ID"/>
        </w:rPr>
        <w:t xml:space="preserve">*Korespondensi: </w:t>
      </w:r>
      <w:hyperlink r:id="rId9" w:history="1">
        <w:r w:rsidRPr="005D4FF2">
          <w:rPr>
            <w:rStyle w:val="Hyperlink"/>
            <w:b/>
            <w:bCs/>
            <w:lang w:val="en-US" w:eastAsia="id-ID"/>
          </w:rPr>
          <w:t>geminastitisakkir@unm.ac.id</w:t>
        </w:r>
      </w:hyperlink>
      <w:r w:rsidRPr="000D2B26">
        <w:rPr>
          <w:b/>
          <w:bCs/>
          <w:lang w:val="en-US" w:eastAsia="id-ID"/>
        </w:rPr>
        <w:t xml:space="preserve"> </w:t>
      </w:r>
    </w:p>
    <w:p w14:paraId="6EFA3294" w14:textId="77777777" w:rsidR="009130D9" w:rsidRDefault="009130D9" w:rsidP="00917669">
      <w:pPr>
        <w:spacing w:before="100" w:beforeAutospacing="1" w:after="100" w:afterAutospacing="1"/>
        <w:contextualSpacing/>
        <w:rPr>
          <w:noProof/>
          <w:lang w:val="id-ID" w:eastAsia="id-ID"/>
        </w:rPr>
      </w:pPr>
    </w:p>
    <w:p w14:paraId="543C96B5" w14:textId="77777777" w:rsidR="009130D9" w:rsidRDefault="009130D9" w:rsidP="00917669">
      <w:pPr>
        <w:spacing w:before="100" w:beforeAutospacing="1" w:after="100" w:afterAutospacing="1"/>
        <w:contextualSpacing/>
        <w:rPr>
          <w:noProof/>
          <w:lang w:val="id-ID" w:eastAsia="id-ID"/>
        </w:rPr>
      </w:pPr>
    </w:p>
    <w:p w14:paraId="7B6BC5A3" w14:textId="0F734577" w:rsidR="00917669" w:rsidRDefault="009130D9" w:rsidP="00917669">
      <w:pPr>
        <w:spacing w:before="100" w:beforeAutospacing="1" w:after="100" w:afterAutospacing="1"/>
        <w:contextualSpacing/>
        <w:rPr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 wp14:anchorId="09CFD48A" wp14:editId="68F91A7D">
            <wp:extent cx="6321823" cy="4691742"/>
            <wp:effectExtent l="0" t="0" r="3175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459" cy="4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463E" w14:textId="76DC4658" w:rsidR="00917669" w:rsidRDefault="00917669" w:rsidP="000D2B26">
      <w:pPr>
        <w:spacing w:before="100" w:beforeAutospacing="1" w:after="100" w:afterAutospacing="1"/>
        <w:contextualSpacing/>
        <w:rPr>
          <w:b/>
          <w:bCs/>
          <w:lang w:val="en-US" w:eastAsia="id-ID"/>
        </w:rPr>
      </w:pPr>
    </w:p>
    <w:p w14:paraId="7B8388D0" w14:textId="77777777" w:rsidR="00917669" w:rsidRPr="000D2B26" w:rsidRDefault="00917669" w:rsidP="000D2B26">
      <w:pPr>
        <w:spacing w:before="100" w:beforeAutospacing="1" w:after="100" w:afterAutospacing="1"/>
        <w:contextualSpacing/>
        <w:rPr>
          <w:lang w:val="en-US" w:eastAsia="id-ID"/>
        </w:rPr>
      </w:pPr>
    </w:p>
    <w:p w14:paraId="1AF34AD0" w14:textId="79BB588B" w:rsidR="00AB3D39" w:rsidRPr="000D2B26" w:rsidRDefault="00AB3D39" w:rsidP="000D2B2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0289DCC4" w14:textId="377A1B7B" w:rsidR="00AB3D39" w:rsidRDefault="00AB3D39"/>
    <w:p w14:paraId="627D1101" w14:textId="73022C9A" w:rsidR="009130D9" w:rsidRDefault="009130D9"/>
    <w:p w14:paraId="3575F699" w14:textId="09821FBB" w:rsidR="009130D9" w:rsidRDefault="009130D9"/>
    <w:p w14:paraId="6007FBBC" w14:textId="2D513AFB" w:rsidR="009130D9" w:rsidRDefault="009130D9"/>
    <w:p w14:paraId="2050874D" w14:textId="4C635FD3" w:rsidR="009130D9" w:rsidRDefault="009130D9"/>
    <w:p w14:paraId="24248CEF" w14:textId="2FAF3128" w:rsidR="0013258F" w:rsidRPr="009130D9" w:rsidRDefault="009130D9" w:rsidP="009130D9">
      <w:r>
        <w:rPr>
          <w:noProof/>
        </w:rPr>
        <w:lastRenderedPageBreak/>
        <w:drawing>
          <wp:inline distT="0" distB="0" distL="0" distR="0" wp14:anchorId="136F34B7" wp14:editId="610B5BD9">
            <wp:extent cx="5939790" cy="8405495"/>
            <wp:effectExtent l="0" t="0" r="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58F" w:rsidRPr="009130D9" w:rsidSect="000D2B26">
      <w:headerReference w:type="even" r:id="rId12"/>
      <w:footerReference w:type="even" r:id="rId13"/>
      <w:footerReference w:type="default" r:id="rId14"/>
      <w:type w:val="continuous"/>
      <w:pgSz w:w="11906" w:h="16838"/>
      <w:pgMar w:top="2041" w:right="1134" w:bottom="1418" w:left="1418" w:header="851" w:footer="851" w:gutter="0"/>
      <w:cols w:space="2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935C3" w14:textId="77777777" w:rsidR="008B36CB" w:rsidRDefault="008B36CB">
      <w:r>
        <w:separator/>
      </w:r>
    </w:p>
  </w:endnote>
  <w:endnote w:type="continuationSeparator" w:id="0">
    <w:p w14:paraId="41E8DC4B" w14:textId="77777777" w:rsidR="008B36CB" w:rsidRDefault="008B3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3E938" w14:textId="790A5A0F" w:rsidR="00AB3D39" w:rsidRDefault="008659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D2B26">
      <w:rPr>
        <w:noProof/>
        <w:color w:val="000000"/>
        <w:sz w:val="20"/>
        <w:szCs w:val="20"/>
      </w:rPr>
      <w:t>46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B3A16" w14:textId="77777777" w:rsidR="00AB3D39" w:rsidRDefault="008659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D2B26">
      <w:rPr>
        <w:noProof/>
        <w:color w:val="000000"/>
        <w:sz w:val="20"/>
        <w:szCs w:val="20"/>
      </w:rPr>
      <w:t>45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3DD98" w14:textId="77777777" w:rsidR="008B36CB" w:rsidRDefault="008B36CB">
      <w:r>
        <w:separator/>
      </w:r>
    </w:p>
  </w:footnote>
  <w:footnote w:type="continuationSeparator" w:id="0">
    <w:p w14:paraId="2BF18A63" w14:textId="77777777" w:rsidR="008B36CB" w:rsidRDefault="008B3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E6DA2" w14:textId="39D592E8" w:rsidR="00AB3D39" w:rsidRDefault="00AB3D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25BC7"/>
    <w:multiLevelType w:val="multilevel"/>
    <w:tmpl w:val="6A0E2D76"/>
    <w:lvl w:ilvl="0">
      <w:start w:val="1"/>
      <w:numFmt w:val="upperLetter"/>
      <w:lvlText w:val="%1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/>
        <w:smallCaps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EDC5900"/>
    <w:multiLevelType w:val="multilevel"/>
    <w:tmpl w:val="4580A18E"/>
    <w:lvl w:ilvl="0">
      <w:start w:val="1"/>
      <w:numFmt w:val="lowerLetter"/>
      <w:pStyle w:val="IEEEHeading3"/>
      <w:lvlText w:val="%1."/>
      <w:lvlJc w:val="left"/>
      <w:pPr>
        <w:ind w:left="504" w:hanging="21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●"/>
      <w:lvlJc w:val="left"/>
      <w:pPr>
        <w:ind w:left="288" w:hanging="288"/>
      </w:pPr>
      <w:rPr>
        <w:rFonts w:ascii="Noto Sans Symbols" w:eastAsia="Noto Sans Symbols" w:hAnsi="Noto Sans Symbols" w:cs="Noto Sans Symbols"/>
        <w:sz w:val="16"/>
        <w:szCs w:val="1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i w:val="0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53EFB"/>
    <w:multiLevelType w:val="multilevel"/>
    <w:tmpl w:val="BCBACFF8"/>
    <w:lvl w:ilvl="0">
      <w:start w:val="1"/>
      <w:numFmt w:val="upperRoman"/>
      <w:pStyle w:val="IEEEHeading2"/>
      <w:lvlText w:val="%1."/>
      <w:lvlJc w:val="left"/>
      <w:pPr>
        <w:ind w:left="288" w:hanging="288"/>
      </w:pPr>
      <w:rPr>
        <w:rFonts w:ascii="Times New Roman" w:eastAsia="Times New Roman" w:hAnsi="Times New Roman" w:cs="Times New Roman"/>
        <w:b/>
        <w:i w:val="0"/>
        <w:smallCaps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DD97767"/>
    <w:multiLevelType w:val="multilevel"/>
    <w:tmpl w:val="F948EE24"/>
    <w:lvl w:ilvl="0">
      <w:start w:val="1"/>
      <w:numFmt w:val="decimal"/>
      <w:pStyle w:val="IEEE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Judu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D39"/>
    <w:rsid w:val="000D2B26"/>
    <w:rsid w:val="0013258F"/>
    <w:rsid w:val="0086597E"/>
    <w:rsid w:val="008B36CB"/>
    <w:rsid w:val="009130D9"/>
    <w:rsid w:val="00917669"/>
    <w:rsid w:val="00AB3D39"/>
    <w:rsid w:val="00CD4991"/>
    <w:rsid w:val="00F5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B937"/>
  <w15:docId w15:val="{BCC54438-A495-B94F-A024-5E66DD3D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ms-MY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4BB"/>
    <w:rPr>
      <w:lang w:val="en-AU" w:eastAsia="zh-CN"/>
    </w:rPr>
  </w:style>
  <w:style w:type="paragraph" w:styleId="Judul1">
    <w:name w:val="heading 1"/>
    <w:basedOn w:val="Normal"/>
    <w:next w:val="Normal"/>
    <w:link w:val="Judul1KAR"/>
    <w:uiPriority w:val="9"/>
    <w:qFormat/>
    <w:rsid w:val="00081E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Judul2">
    <w:name w:val="heading 2"/>
    <w:basedOn w:val="Normal"/>
    <w:next w:val="Normal"/>
    <w:uiPriority w:val="9"/>
    <w:semiHidden/>
    <w:unhideWhenUsed/>
    <w:qFormat/>
    <w:rsid w:val="002722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Judul3">
    <w:name w:val="heading 3"/>
    <w:basedOn w:val="Normal"/>
    <w:next w:val="Normal"/>
    <w:uiPriority w:val="9"/>
    <w:semiHidden/>
    <w:unhideWhenUsed/>
    <w:qFormat/>
    <w:rsid w:val="00F06A72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link w:val="JudulKAR"/>
    <w:uiPriority w:val="10"/>
    <w:qFormat/>
    <w:rsid w:val="00DC199E"/>
    <w:pPr>
      <w:framePr w:w="9360" w:hSpace="187" w:vSpace="187" w:wrap="notBeside" w:vAnchor="text" w:hAnchor="page" w:xAlign="center" w:y="1"/>
      <w:autoSpaceDE w:val="0"/>
      <w:autoSpaceDN w:val="0"/>
      <w:jc w:val="center"/>
    </w:pPr>
    <w:rPr>
      <w:kern w:val="28"/>
      <w:sz w:val="48"/>
      <w:szCs w:val="48"/>
      <w:lang w:val="en-US" w:eastAsia="en-US"/>
    </w:rPr>
  </w:style>
  <w:style w:type="paragraph" w:customStyle="1" w:styleId="IEEEAuthorName">
    <w:name w:val="IEEE Author Name"/>
    <w:basedOn w:val="Normal"/>
    <w:next w:val="Normal"/>
    <w:rsid w:val="00081EBE"/>
    <w:pPr>
      <w:adjustRightInd w:val="0"/>
      <w:snapToGrid w:val="0"/>
      <w:spacing w:before="120" w:after="120"/>
      <w:jc w:val="center"/>
    </w:pPr>
    <w:rPr>
      <w:sz w:val="22"/>
      <w:lang w:val="en-GB" w:eastAsia="en-GB"/>
    </w:rPr>
  </w:style>
  <w:style w:type="paragraph" w:customStyle="1" w:styleId="IEEEAuthorAffiliation">
    <w:name w:val="IEEE Author Affiliation"/>
    <w:basedOn w:val="Normal"/>
    <w:next w:val="Normal"/>
    <w:rsid w:val="00081EBE"/>
    <w:pPr>
      <w:spacing w:after="60"/>
      <w:jc w:val="center"/>
    </w:pPr>
    <w:rPr>
      <w:i/>
      <w:sz w:val="20"/>
      <w:lang w:val="en-GB" w:eastAsia="en-GB"/>
    </w:rPr>
  </w:style>
  <w:style w:type="paragraph" w:customStyle="1" w:styleId="IEEEHeading2">
    <w:name w:val="IEEE Heading 2"/>
    <w:basedOn w:val="Normal"/>
    <w:next w:val="IEEEParagraph"/>
    <w:rsid w:val="00273D2C"/>
    <w:pPr>
      <w:numPr>
        <w:numId w:val="3"/>
      </w:numPr>
      <w:adjustRightInd w:val="0"/>
      <w:snapToGrid w:val="0"/>
      <w:spacing w:before="150" w:after="60"/>
      <w:ind w:left="289" w:hanging="289"/>
    </w:pPr>
    <w:rPr>
      <w:i/>
      <w:sz w:val="20"/>
    </w:rPr>
  </w:style>
  <w:style w:type="paragraph" w:customStyle="1" w:styleId="IEEEAuthorEmail">
    <w:name w:val="IEEE Author Email"/>
    <w:next w:val="IEEEAuthorAffiliation"/>
    <w:rsid w:val="00081EBE"/>
    <w:pPr>
      <w:spacing w:after="60"/>
      <w:jc w:val="center"/>
    </w:pPr>
    <w:rPr>
      <w:rFonts w:ascii="Courier" w:hAnsi="Courier"/>
      <w:sz w:val="18"/>
      <w:lang w:val="en-GB" w:eastAsia="en-GB"/>
    </w:rPr>
  </w:style>
  <w:style w:type="paragraph" w:customStyle="1" w:styleId="IEEEAbstractHeading">
    <w:name w:val="IEEE Abstract Heading"/>
    <w:basedOn w:val="IEEEAbtract"/>
    <w:next w:val="IEEEAbtract"/>
    <w:link w:val="IEEEAbstractHeadingChar"/>
    <w:rsid w:val="00D41274"/>
    <w:rPr>
      <w:i/>
    </w:rPr>
  </w:style>
  <w:style w:type="character" w:customStyle="1" w:styleId="IEEEAbstractHeadingChar">
    <w:name w:val="IEEE Abstract Heading Char"/>
    <w:basedOn w:val="FontParagrafDefault"/>
    <w:link w:val="IEEEAbstractHeading"/>
    <w:rsid w:val="00D41274"/>
    <w:rPr>
      <w:rFonts w:eastAsia="SimSun"/>
      <w:b/>
      <w:i/>
      <w:sz w:val="18"/>
      <w:szCs w:val="24"/>
      <w:lang w:val="en-GB" w:eastAsia="en-GB" w:bidi="ar-SA"/>
    </w:rPr>
  </w:style>
  <w:style w:type="paragraph" w:customStyle="1" w:styleId="IEEEAbtract">
    <w:name w:val="IEEE Abtract"/>
    <w:basedOn w:val="Normal"/>
    <w:next w:val="Normal"/>
    <w:link w:val="IEEEAbtractChar"/>
    <w:rsid w:val="00D41274"/>
    <w:pPr>
      <w:adjustRightInd w:val="0"/>
      <w:snapToGrid w:val="0"/>
      <w:jc w:val="both"/>
    </w:pPr>
    <w:rPr>
      <w:b/>
      <w:sz w:val="18"/>
      <w:lang w:val="en-GB" w:eastAsia="en-GB"/>
    </w:rPr>
  </w:style>
  <w:style w:type="character" w:customStyle="1" w:styleId="IEEEAbtractChar">
    <w:name w:val="IEEE Abtract Char"/>
    <w:basedOn w:val="FontParagrafDefault"/>
    <w:link w:val="IEEEAbtract"/>
    <w:rsid w:val="00D41274"/>
    <w:rPr>
      <w:rFonts w:eastAsia="SimSun"/>
      <w:b/>
      <w:sz w:val="18"/>
      <w:szCs w:val="24"/>
      <w:lang w:val="en-GB" w:eastAsia="en-GB" w:bidi="ar-SA"/>
    </w:rPr>
  </w:style>
  <w:style w:type="paragraph" w:customStyle="1" w:styleId="IEEEParagraph">
    <w:name w:val="IEEE Paragraph"/>
    <w:basedOn w:val="Normal"/>
    <w:link w:val="IEEEParagraphChar"/>
    <w:rsid w:val="004A6605"/>
    <w:pPr>
      <w:adjustRightInd w:val="0"/>
      <w:snapToGrid w:val="0"/>
      <w:ind w:firstLine="216"/>
      <w:jc w:val="both"/>
    </w:pPr>
    <w:rPr>
      <w:sz w:val="20"/>
    </w:rPr>
  </w:style>
  <w:style w:type="paragraph" w:customStyle="1" w:styleId="IEEEHeading1">
    <w:name w:val="IEEE Heading 1"/>
    <w:basedOn w:val="Normal"/>
    <w:next w:val="IEEEParagraph"/>
    <w:rsid w:val="00273D2C"/>
    <w:pPr>
      <w:numPr>
        <w:numId w:val="5"/>
      </w:numPr>
      <w:adjustRightInd w:val="0"/>
      <w:snapToGrid w:val="0"/>
      <w:spacing w:before="180" w:after="60"/>
      <w:ind w:left="289" w:hanging="289"/>
      <w:jc w:val="center"/>
    </w:pPr>
    <w:rPr>
      <w:smallCaps/>
      <w:sz w:val="20"/>
    </w:rPr>
  </w:style>
  <w:style w:type="table" w:styleId="KisiTabel">
    <w:name w:val="Table Grid"/>
    <w:basedOn w:val="TabelNormal"/>
    <w:rsid w:val="00A0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EETableCell">
    <w:name w:val="IEEE Table Cell"/>
    <w:basedOn w:val="IEEEParagraph"/>
    <w:rsid w:val="00331F84"/>
    <w:pPr>
      <w:ind w:firstLine="0"/>
      <w:jc w:val="left"/>
    </w:pPr>
    <w:rPr>
      <w:sz w:val="18"/>
    </w:rPr>
  </w:style>
  <w:style w:type="paragraph" w:customStyle="1" w:styleId="IEEETitle">
    <w:name w:val="IEEE Title"/>
    <w:basedOn w:val="Normal"/>
    <w:next w:val="IEEEAuthorName"/>
    <w:rsid w:val="00E32853"/>
    <w:pPr>
      <w:adjustRightInd w:val="0"/>
      <w:snapToGrid w:val="0"/>
      <w:jc w:val="center"/>
    </w:pPr>
    <w:rPr>
      <w:sz w:val="48"/>
    </w:rPr>
  </w:style>
  <w:style w:type="paragraph" w:customStyle="1" w:styleId="IEEEHeading3">
    <w:name w:val="IEEE Heading 3"/>
    <w:basedOn w:val="Normal"/>
    <w:next w:val="IEEEParagraph"/>
    <w:link w:val="IEEEHeading3Char"/>
    <w:rsid w:val="00321304"/>
    <w:pPr>
      <w:numPr>
        <w:numId w:val="2"/>
      </w:numPr>
      <w:adjustRightInd w:val="0"/>
      <w:snapToGrid w:val="0"/>
      <w:spacing w:before="120" w:after="60"/>
      <w:jc w:val="both"/>
    </w:pPr>
    <w:rPr>
      <w:i/>
      <w:sz w:val="20"/>
    </w:rPr>
  </w:style>
  <w:style w:type="paragraph" w:customStyle="1" w:styleId="IEEETableCaption">
    <w:name w:val="IEEE Table Caption"/>
    <w:basedOn w:val="Normal"/>
    <w:next w:val="IEEEParagraph"/>
    <w:rsid w:val="00A45FCE"/>
    <w:pPr>
      <w:spacing w:before="120" w:after="120"/>
      <w:jc w:val="center"/>
    </w:pPr>
    <w:rPr>
      <w:smallCaps/>
      <w:sz w:val="16"/>
    </w:rPr>
  </w:style>
  <w:style w:type="paragraph" w:styleId="Keterangan">
    <w:name w:val="caption"/>
    <w:basedOn w:val="Normal"/>
    <w:next w:val="Normal"/>
    <w:qFormat/>
    <w:rsid w:val="00A45FCE"/>
    <w:pPr>
      <w:spacing w:before="120" w:after="120"/>
    </w:pPr>
    <w:rPr>
      <w:b/>
      <w:bCs/>
      <w:sz w:val="20"/>
      <w:szCs w:val="20"/>
    </w:rPr>
  </w:style>
  <w:style w:type="character" w:customStyle="1" w:styleId="IEEEParagraphChar">
    <w:name w:val="IEEE Paragraph Char"/>
    <w:basedOn w:val="FontParagrafDefault"/>
    <w:link w:val="IEEEParagraph"/>
    <w:rsid w:val="004A6605"/>
    <w:rPr>
      <w:rFonts w:eastAsia="SimSun"/>
      <w:sz w:val="24"/>
      <w:szCs w:val="24"/>
      <w:lang w:val="en-AU" w:eastAsia="zh-CN" w:bidi="ar-SA"/>
    </w:rPr>
  </w:style>
  <w:style w:type="numbering" w:customStyle="1" w:styleId="IEEEBullet1">
    <w:name w:val="IEEE Bullet 1"/>
    <w:basedOn w:val="TidakAdaDaftar"/>
    <w:rsid w:val="00955B59"/>
  </w:style>
  <w:style w:type="paragraph" w:customStyle="1" w:styleId="IEEEFigureCaptionSingle-Line">
    <w:name w:val="IEEE Figure Caption Single-Line"/>
    <w:basedOn w:val="IEEETableCaption"/>
    <w:next w:val="IEEEParagraph"/>
    <w:rsid w:val="00FA4909"/>
    <w:rPr>
      <w:smallCaps w:val="0"/>
    </w:rPr>
  </w:style>
  <w:style w:type="character" w:customStyle="1" w:styleId="IEEEHeading3Char">
    <w:name w:val="IEEE Heading 3 Char"/>
    <w:basedOn w:val="FontParagrafDefault"/>
    <w:link w:val="IEEEHeading3"/>
    <w:rsid w:val="00321304"/>
    <w:rPr>
      <w:i/>
      <w:szCs w:val="24"/>
      <w:lang w:val="en-AU" w:eastAsia="zh-CN"/>
    </w:rPr>
  </w:style>
  <w:style w:type="paragraph" w:customStyle="1" w:styleId="IEEEFigure">
    <w:name w:val="IEEE Figure"/>
    <w:basedOn w:val="Normal"/>
    <w:next w:val="IEEEFigureCaptionSingle-Line"/>
    <w:rsid w:val="00D36B52"/>
    <w:pPr>
      <w:jc w:val="center"/>
    </w:pPr>
  </w:style>
  <w:style w:type="paragraph" w:customStyle="1" w:styleId="IEEEReferenceItem">
    <w:name w:val="IEEE Reference Item"/>
    <w:basedOn w:val="Normal"/>
    <w:rsid w:val="00CD4F3F"/>
    <w:pPr>
      <w:tabs>
        <w:tab w:val="num" w:pos="720"/>
      </w:tabs>
      <w:adjustRightInd w:val="0"/>
      <w:snapToGrid w:val="0"/>
      <w:ind w:left="720" w:hanging="720"/>
      <w:jc w:val="both"/>
    </w:pPr>
    <w:rPr>
      <w:sz w:val="16"/>
      <w:lang w:val="en-US"/>
    </w:rPr>
  </w:style>
  <w:style w:type="paragraph" w:customStyle="1" w:styleId="IEEEFigureCaptionMulti-Lines">
    <w:name w:val="IEEE Figure Caption Multi-Lines"/>
    <w:basedOn w:val="IEEEFigureCaptionSingle-Line"/>
    <w:next w:val="IEEEParagraph"/>
    <w:rsid w:val="00D36B52"/>
    <w:pPr>
      <w:jc w:val="both"/>
    </w:pPr>
  </w:style>
  <w:style w:type="paragraph" w:customStyle="1" w:styleId="IEEETableHeaderCentered">
    <w:name w:val="IEEE Table Header Centered"/>
    <w:basedOn w:val="IEEETableCell"/>
    <w:rsid w:val="00D36B52"/>
    <w:pPr>
      <w:jc w:val="center"/>
    </w:pPr>
    <w:rPr>
      <w:b/>
      <w:bCs/>
    </w:rPr>
  </w:style>
  <w:style w:type="paragraph" w:customStyle="1" w:styleId="IEEETableHeaderLeft-Justified">
    <w:name w:val="IEEE Table Header Left-Justified"/>
    <w:basedOn w:val="IEEETableCell"/>
    <w:rsid w:val="00D36B52"/>
    <w:rPr>
      <w:b/>
      <w:bCs/>
    </w:rPr>
  </w:style>
  <w:style w:type="character" w:customStyle="1" w:styleId="JudulKAR">
    <w:name w:val="Judul KAR"/>
    <w:basedOn w:val="FontParagrafDefault"/>
    <w:link w:val="Judul"/>
    <w:rsid w:val="00DC199E"/>
    <w:rPr>
      <w:rFonts w:eastAsia="Times New Roman"/>
      <w:kern w:val="28"/>
      <w:sz w:val="48"/>
      <w:szCs w:val="48"/>
    </w:rPr>
  </w:style>
  <w:style w:type="paragraph" w:styleId="Footer">
    <w:name w:val="footer"/>
    <w:basedOn w:val="Normal"/>
    <w:link w:val="FooterKAR"/>
    <w:uiPriority w:val="99"/>
    <w:rsid w:val="00DC199E"/>
    <w:pPr>
      <w:tabs>
        <w:tab w:val="center" w:pos="4320"/>
        <w:tab w:val="right" w:pos="8640"/>
      </w:tabs>
      <w:autoSpaceDE w:val="0"/>
      <w:autoSpaceDN w:val="0"/>
    </w:pPr>
    <w:rPr>
      <w:sz w:val="20"/>
      <w:szCs w:val="20"/>
      <w:lang w:val="en-US" w:eastAsia="en-US"/>
    </w:rPr>
  </w:style>
  <w:style w:type="character" w:customStyle="1" w:styleId="FooterKAR">
    <w:name w:val="Footer KAR"/>
    <w:basedOn w:val="FontParagrafDefault"/>
    <w:link w:val="Footer"/>
    <w:uiPriority w:val="99"/>
    <w:rsid w:val="00DC199E"/>
    <w:rPr>
      <w:rFonts w:eastAsia="Times New Roman"/>
    </w:rPr>
  </w:style>
  <w:style w:type="paragraph" w:customStyle="1" w:styleId="Text">
    <w:name w:val="Text"/>
    <w:basedOn w:val="Normal"/>
    <w:rsid w:val="00DC199E"/>
    <w:pPr>
      <w:widowControl w:val="0"/>
      <w:autoSpaceDE w:val="0"/>
      <w:autoSpaceDN w:val="0"/>
      <w:spacing w:line="252" w:lineRule="auto"/>
      <w:ind w:firstLine="202"/>
      <w:jc w:val="both"/>
    </w:pPr>
    <w:rPr>
      <w:sz w:val="20"/>
      <w:szCs w:val="20"/>
      <w:lang w:val="en-US" w:eastAsia="en-US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023312"/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023312"/>
    <w:rPr>
      <w:rFonts w:ascii="Tahoma" w:hAnsi="Tahoma" w:cs="Tahoma"/>
      <w:sz w:val="16"/>
      <w:szCs w:val="16"/>
      <w:lang w:val="en-AU" w:eastAsia="zh-CN"/>
    </w:rPr>
  </w:style>
  <w:style w:type="character" w:styleId="Hyperlink">
    <w:name w:val="Hyperlink"/>
    <w:basedOn w:val="FontParagrafDefault"/>
    <w:uiPriority w:val="99"/>
    <w:unhideWhenUsed/>
    <w:rsid w:val="0009563A"/>
    <w:rPr>
      <w:color w:val="0000FF"/>
      <w:u w:val="single"/>
    </w:rPr>
  </w:style>
  <w:style w:type="paragraph" w:styleId="PetaDokumen">
    <w:name w:val="Document Map"/>
    <w:basedOn w:val="Normal"/>
    <w:link w:val="PetaDokumenKAR"/>
    <w:uiPriority w:val="99"/>
    <w:semiHidden/>
    <w:unhideWhenUsed/>
    <w:rsid w:val="00631931"/>
    <w:rPr>
      <w:rFonts w:ascii="Tahoma" w:hAnsi="Tahoma" w:cs="Tahoma"/>
      <w:sz w:val="16"/>
      <w:szCs w:val="16"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631931"/>
    <w:rPr>
      <w:rFonts w:ascii="Tahoma" w:hAnsi="Tahoma" w:cs="Tahoma"/>
      <w:sz w:val="16"/>
      <w:szCs w:val="16"/>
      <w:lang w:val="en-AU" w:eastAsia="zh-CN"/>
    </w:rPr>
  </w:style>
  <w:style w:type="paragraph" w:styleId="NormalWeb">
    <w:name w:val="Normal (Web)"/>
    <w:basedOn w:val="Normal"/>
    <w:uiPriority w:val="99"/>
    <w:semiHidden/>
    <w:unhideWhenUsed/>
    <w:rsid w:val="008261D4"/>
    <w:pPr>
      <w:spacing w:before="100" w:beforeAutospacing="1" w:after="100" w:afterAutospacing="1"/>
    </w:pPr>
    <w:rPr>
      <w:rFonts w:eastAsiaTheme="minorEastAsia"/>
      <w:lang w:val="id-ID" w:eastAsia="id-ID"/>
    </w:rPr>
  </w:style>
  <w:style w:type="character" w:customStyle="1" w:styleId="Judul1KAR">
    <w:name w:val="Judul 1 KAR"/>
    <w:basedOn w:val="FontParagrafDefault"/>
    <w:link w:val="Judul1"/>
    <w:uiPriority w:val="9"/>
    <w:rsid w:val="008261D4"/>
    <w:rPr>
      <w:rFonts w:ascii="Arial" w:hAnsi="Arial" w:cs="Arial"/>
      <w:b/>
      <w:bCs/>
      <w:kern w:val="32"/>
      <w:sz w:val="32"/>
      <w:szCs w:val="32"/>
      <w:lang w:val="en-AU" w:eastAsia="zh-CN"/>
    </w:rPr>
  </w:style>
  <w:style w:type="paragraph" w:styleId="Bibliografi">
    <w:name w:val="Bibliography"/>
    <w:basedOn w:val="Normal"/>
    <w:next w:val="Normal"/>
    <w:uiPriority w:val="37"/>
    <w:unhideWhenUsed/>
    <w:rsid w:val="008261D4"/>
  </w:style>
  <w:style w:type="paragraph" w:styleId="DaftarParagraf">
    <w:name w:val="List Paragraph"/>
    <w:basedOn w:val="Normal"/>
    <w:uiPriority w:val="34"/>
    <w:qFormat/>
    <w:rsid w:val="00520C68"/>
    <w:pPr>
      <w:ind w:left="720"/>
      <w:contextualSpacing/>
      <w:jc w:val="center"/>
    </w:pPr>
    <w:rPr>
      <w:rFonts w:eastAsiaTheme="minorHAnsi"/>
      <w:szCs w:val="22"/>
      <w:lang w:val="id-ID" w:eastAsia="en-US"/>
    </w:rPr>
  </w:style>
  <w:style w:type="paragraph" w:styleId="Header">
    <w:name w:val="header"/>
    <w:basedOn w:val="Normal"/>
    <w:link w:val="HeaderKAR"/>
    <w:uiPriority w:val="99"/>
    <w:unhideWhenUsed/>
    <w:rsid w:val="00527AD9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527AD9"/>
    <w:rPr>
      <w:sz w:val="24"/>
      <w:szCs w:val="24"/>
      <w:lang w:val="en-AU" w:eastAsia="zh-CN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</w:tblPr>
  </w:style>
  <w:style w:type="character" w:styleId="SebutanYangBelumTerselesaikan">
    <w:name w:val="Unresolved Mention"/>
    <w:basedOn w:val="FontParagrafDefault"/>
    <w:uiPriority w:val="99"/>
    <w:semiHidden/>
    <w:unhideWhenUsed/>
    <w:rsid w:val="000D2B26"/>
    <w:rPr>
      <w:color w:val="605E5C"/>
      <w:shd w:val="clear" w:color="auto" w:fill="E1DFDD"/>
    </w:rPr>
  </w:style>
  <w:style w:type="character" w:styleId="HiperlinkyangDiikuti">
    <w:name w:val="FollowedHyperlink"/>
    <w:basedOn w:val="FontParagrafDefault"/>
    <w:uiPriority w:val="99"/>
    <w:semiHidden/>
    <w:unhideWhenUsed/>
    <w:rsid w:val="009130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0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87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9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2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0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3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3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6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2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3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5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urnal.ahmar.id/index.php/eduline/article/view/107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geminastitisakkir@unm.ac.id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TKlZKPKPZBoJVrL2u5yusjmWYw==">AMUW2mVZpCnR4OkDE2WnV6dHrwYCHC6qlX6izGmkxh6Ic1KESgXFlPjlTDHDQ1r9sLDMjBeRQJXn+9qMOf8edr7B8sN6uc/ep6SsqKQDUEbfi4hMdDXRo2OVLnvxkkNnfXKz4KwYpzFi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Yenni-FIT-UKM</dc:creator>
  <cp:lastModifiedBy>Microsoft Office User</cp:lastModifiedBy>
  <cp:revision>5</cp:revision>
  <dcterms:created xsi:type="dcterms:W3CDTF">2018-09-19T12:41:00Z</dcterms:created>
  <dcterms:modified xsi:type="dcterms:W3CDTF">2023-05-30T14:24:00Z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16th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90668d4f-492f-3b09-b8e1-2938d0925587</vt:lpwstr>
  </property>
</Properties>
</file>