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5E" w:rsidRPr="00FD7F5C" w:rsidRDefault="00E8145E" w:rsidP="00E8145E">
      <w:pPr>
        <w:spacing w:line="480" w:lineRule="auto"/>
        <w:ind w:right="-2"/>
        <w:rPr>
          <w:rFonts w:asciiTheme="majorBidi" w:hAnsiTheme="majorBidi" w:cstheme="majorBidi"/>
          <w:b/>
          <w:bCs/>
          <w:sz w:val="24"/>
          <w:szCs w:val="24"/>
        </w:rPr>
      </w:pPr>
      <w:r w:rsidRPr="00FD7F5C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8145E" w:rsidRDefault="00E8145E" w:rsidP="00E8145E">
      <w:pPr>
        <w:autoSpaceDE w:val="0"/>
        <w:autoSpaceDN w:val="0"/>
        <w:adjustRightInd w:val="0"/>
        <w:ind w:left="34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D7F5C" w:rsidRPr="00BE1B70" w:rsidRDefault="00FD7F5C" w:rsidP="00E8145E">
      <w:pPr>
        <w:autoSpaceDE w:val="0"/>
        <w:autoSpaceDN w:val="0"/>
        <w:adjustRightInd w:val="0"/>
        <w:ind w:left="34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A.Karim, Muchtar, As’ari, Abdul Rahman, Muhsetyo, Gatot, Sutawisjaja, Akbar. 1996.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Buku Pendidikan Matematika I.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Malang: Depdikbud</w:t>
      </w: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Akbar, Sa’dun. 2008.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Penelitian Tindakan Kelas (Filosofi, Metodologi dan Implementasinya).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 Malang: Surya Pena Gemilang</w:t>
      </w: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Direktorat Pendidikan Anak Usia Dini. 2015.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Pedoman Perencanaan Pelaksanaan Pembelajaran Anak Usia Dini.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Jakarta: Kemdikbud</w:t>
      </w: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Hartati, Sofia.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Perkembangan Belajar Anak Usia Dini.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Jakarta: Depdiknas</w:t>
      </w: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Heruman. 2007.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Model Pembelajaran Matematika di Sekolah Dasar.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Bandung: Remaja Rosdakarya</w:t>
      </w: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bookmarkStart w:id="0" w:name="_GoBack"/>
      <w:bookmarkEnd w:id="0"/>
    </w:p>
    <w:p w:rsidR="00E8145E" w:rsidRPr="00BE1B70" w:rsidRDefault="00E8145E" w:rsidP="00E8145E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Izzaty, Rita Eka. 2008.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Perkembangan Peserta Didik.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Yogyakarta: UNY Pres</w:t>
      </w: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Kemdikbud. 2014.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Permendikbud nomor 137 tahun 2014 tentang Standar Nasional Pendidikan Anak Usia Dini.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 Jakarta: Kemdikbud</w:t>
      </w: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Kemdikbud. 2014.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Permendikbud nomor 146 tahun 2014 tentang Kurikulum  2013 Pendidikan Anak Usia Dini.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 Jakarta: Kemdikbud</w:t>
      </w: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Lestari, Sri. 2012.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Psikologi Keluarga Penanaman Nilai dan Penanganan Konflik dalam Keluarga.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Jakarta: Kencana Prenada Media Group</w:t>
      </w: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BE1B70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F3A16" wp14:editId="34C44F82">
                <wp:simplePos x="0" y="0"/>
                <wp:positionH relativeFrom="column">
                  <wp:posOffset>4711420</wp:posOffset>
                </wp:positionH>
                <wp:positionV relativeFrom="paragraph">
                  <wp:posOffset>943305</wp:posOffset>
                </wp:positionV>
                <wp:extent cx="526694" cy="453542"/>
                <wp:effectExtent l="0" t="0" r="698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4" cy="45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5E" w:rsidRDefault="00E8145E" w:rsidP="00E8145E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F3A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pt;margin-top:74.3pt;width:41.45pt;height:3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" fillcolor="white [3201]" stroked="f" strokeweight=".5pt">
                <v:textbox>
                  <w:txbxContent>
                    <w:p w:rsidR="00E8145E" w:rsidRDefault="00E8145E" w:rsidP="00E8145E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Ramli, M. 2005.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Pendampingan Perkembangan Anak Usia Dini.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Jakarta: DepdiknasDitjen Pendidikan Tinggi Direktorat Pembinaan Pendidikan Tenaga Kependidikan dan Ketenagaan Perguruan Tinggi</w:t>
      </w: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Rasyid, Harun &amp; Mansur.2009.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Penilaian Hasil Belajar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. Bandung: CV Wacana Prima</w:t>
      </w:r>
    </w:p>
    <w:p w:rsidR="00E8145E" w:rsidRPr="00BE1B70" w:rsidRDefault="00E8145E" w:rsidP="00E8145E">
      <w:pPr>
        <w:ind w:left="709" w:right="-2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Sanjaya, Wina. 2011.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Strategi Pembelajaran berorientasi Standar Proses.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Jakarta: Prenada Media Group</w:t>
      </w: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BE1B70">
        <w:rPr>
          <w:rFonts w:asciiTheme="majorBidi" w:hAnsiTheme="majorBidi" w:cstheme="majorBidi"/>
          <w:bCs/>
          <w:sz w:val="24"/>
          <w:szCs w:val="24"/>
        </w:rPr>
        <w:t>Seefedlt</w:t>
      </w:r>
      <w:proofErr w:type="spellEnd"/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  <w:r w:rsidRPr="00BE1B70">
        <w:rPr>
          <w:rFonts w:asciiTheme="majorBidi" w:hAnsiTheme="majorBidi" w:cstheme="majorBidi"/>
          <w:bCs/>
          <w:sz w:val="24"/>
          <w:szCs w:val="24"/>
        </w:rPr>
        <w:t xml:space="preserve"> Carol dan Barbara A. </w:t>
      </w:r>
      <w:proofErr w:type="spellStart"/>
      <w:r w:rsidRPr="00BE1B70">
        <w:rPr>
          <w:rFonts w:asciiTheme="majorBidi" w:hAnsiTheme="majorBidi" w:cstheme="majorBidi"/>
          <w:bCs/>
          <w:sz w:val="24"/>
          <w:szCs w:val="24"/>
        </w:rPr>
        <w:t>Wasik</w:t>
      </w:r>
      <w:proofErr w:type="spellEnd"/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. 2008.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Pendidikan Anak Usia Dini, Menyiapkan anak Usia tiga empat lima Tahun Masuk Sekolah.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 Jakarta: PT. Indeks</w:t>
      </w:r>
    </w:p>
    <w:p w:rsidR="00FD7F5C" w:rsidRDefault="00FD7F5C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D7F5C" w:rsidRDefault="00FD7F5C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D7F5C" w:rsidRPr="00BE1B70" w:rsidRDefault="00FD7F5C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 xml:space="preserve">Sudaryanti. 2006.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Pengenalan Matematika Anak Usia Dini.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Yogyakarta: UNY</w:t>
      </w:r>
    </w:p>
    <w:p w:rsidR="00E8145E" w:rsidRPr="00BE1B70" w:rsidRDefault="00E8145E" w:rsidP="00E8145E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2538CA" w:rsidRPr="00BE1B70" w:rsidRDefault="00E8145E" w:rsidP="00BE1B70">
      <w:pPr>
        <w:autoSpaceDE w:val="0"/>
        <w:autoSpaceDN w:val="0"/>
        <w:adjustRightInd w:val="0"/>
        <w:ind w:left="709" w:hanging="709"/>
        <w:jc w:val="both"/>
        <w:rPr>
          <w:bCs/>
        </w:rPr>
      </w:pP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 xml:space="preserve">Suyanto, Slamet. 2005. </w:t>
      </w:r>
      <w:r w:rsidRPr="00BE1B7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Dasar-dasar Pendidikan Anak Usia Dini. </w:t>
      </w:r>
      <w:r w:rsidRPr="00BE1B70">
        <w:rPr>
          <w:rFonts w:asciiTheme="majorBidi" w:hAnsiTheme="majorBidi" w:cstheme="majorBidi"/>
          <w:bCs/>
          <w:sz w:val="24"/>
          <w:szCs w:val="24"/>
          <w:lang w:val="id-ID"/>
        </w:rPr>
        <w:t>Yogyakarta: Hidayat Publishing</w:t>
      </w:r>
    </w:p>
    <w:sectPr w:rsidR="002538CA" w:rsidRPr="00BE1B70" w:rsidSect="00C72EF7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B1" w:rsidRDefault="00CF61B1">
      <w:r>
        <w:separator/>
      </w:r>
    </w:p>
  </w:endnote>
  <w:endnote w:type="continuationSeparator" w:id="0">
    <w:p w:rsidR="00CF61B1" w:rsidRDefault="00CF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2D" w:rsidRPr="00263C22" w:rsidRDefault="00263C22" w:rsidP="00263C22">
    <w:pPr>
      <w:pStyle w:val="Footer"/>
      <w:rPr>
        <w:rFonts w:ascii="Times New Roman" w:hAnsi="Times New Roman" w:cs="Times New Roman"/>
        <w:sz w:val="24"/>
        <w:szCs w:val="24"/>
      </w:rPr>
    </w:pPr>
    <w:r w:rsidRPr="00263C22">
      <w:rPr>
        <w:rFonts w:ascii="Times New Roman" w:hAnsi="Times New Roman" w:cs="Times New Roman"/>
        <w:sz w:val="24"/>
        <w:szCs w:val="24"/>
      </w:rPr>
      <w:t>57</w:t>
    </w:r>
  </w:p>
  <w:p w:rsidR="00E6222D" w:rsidRPr="00072485" w:rsidRDefault="00072485">
    <w:pPr>
      <w:pStyle w:val="Footer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072485">
      <w:rPr>
        <w:rFonts w:ascii="Times New Roman" w:hAnsi="Times New Roman" w:cs="Times New Roman"/>
        <w:color w:val="FFFFFF" w:themeColor="background1"/>
        <w:sz w:val="24"/>
        <w:szCs w:val="24"/>
      </w:rPr>
      <w:t>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B1" w:rsidRDefault="00CF61B1">
      <w:r>
        <w:separator/>
      </w:r>
    </w:p>
  </w:footnote>
  <w:footnote w:type="continuationSeparator" w:id="0">
    <w:p w:rsidR="00CF61B1" w:rsidRDefault="00CF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85" w:rsidRPr="00072485" w:rsidRDefault="00072485" w:rsidP="0007248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E"/>
    <w:rsid w:val="00046B9E"/>
    <w:rsid w:val="00072485"/>
    <w:rsid w:val="000F489D"/>
    <w:rsid w:val="00120D48"/>
    <w:rsid w:val="002538CA"/>
    <w:rsid w:val="00263C22"/>
    <w:rsid w:val="002D7945"/>
    <w:rsid w:val="008B55C5"/>
    <w:rsid w:val="00BE1B70"/>
    <w:rsid w:val="00CF61B1"/>
    <w:rsid w:val="00E8145E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EA4AD-5654-4F0E-9F73-A49FC8B3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1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5E"/>
  </w:style>
  <w:style w:type="paragraph" w:styleId="Header">
    <w:name w:val="header"/>
    <w:basedOn w:val="Normal"/>
    <w:link w:val="HeaderChar"/>
    <w:uiPriority w:val="99"/>
    <w:unhideWhenUsed/>
    <w:rsid w:val="00FD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5C"/>
  </w:style>
  <w:style w:type="paragraph" w:styleId="BalloonText">
    <w:name w:val="Balloon Text"/>
    <w:basedOn w:val="Normal"/>
    <w:link w:val="BalloonTextChar"/>
    <w:uiPriority w:val="99"/>
    <w:semiHidden/>
    <w:unhideWhenUsed/>
    <w:rsid w:val="00072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4</cp:revision>
  <cp:lastPrinted>2018-03-18T09:51:00Z</cp:lastPrinted>
  <dcterms:created xsi:type="dcterms:W3CDTF">2017-12-20T01:23:00Z</dcterms:created>
  <dcterms:modified xsi:type="dcterms:W3CDTF">2018-03-18T10:32:00Z</dcterms:modified>
</cp:coreProperties>
</file>