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F4" w:rsidRDefault="005D3AF4" w:rsidP="006D35F9">
      <w:pPr>
        <w:spacing w:after="0" w:line="360" w:lineRule="auto"/>
        <w:rPr>
          <w:b/>
          <w:sz w:val="28"/>
          <w:szCs w:val="28"/>
        </w:rPr>
      </w:pPr>
    </w:p>
    <w:p w:rsidR="00106F80" w:rsidRDefault="006A570F" w:rsidP="000A37F0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5C64E" wp14:editId="4CD58E81">
            <wp:simplePos x="0" y="0"/>
            <wp:positionH relativeFrom="column">
              <wp:posOffset>2349795</wp:posOffset>
            </wp:positionH>
            <wp:positionV relativeFrom="paragraph">
              <wp:posOffset>156552</wp:posOffset>
            </wp:positionV>
            <wp:extent cx="1169582" cy="1183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31" cy="11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80" w:rsidRDefault="00106F80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CA200C" w:rsidRDefault="00CA200C" w:rsidP="00A5277B">
      <w:pPr>
        <w:spacing w:after="0" w:line="360" w:lineRule="auto"/>
        <w:jc w:val="center"/>
        <w:rPr>
          <w:noProof/>
        </w:rPr>
      </w:pPr>
    </w:p>
    <w:p w:rsidR="000A37F0" w:rsidRDefault="000A37F0" w:rsidP="00A5277B">
      <w:pPr>
        <w:spacing w:after="0" w:line="360" w:lineRule="auto"/>
        <w:jc w:val="center"/>
        <w:rPr>
          <w:b/>
          <w:sz w:val="28"/>
          <w:szCs w:val="28"/>
        </w:rPr>
      </w:pPr>
    </w:p>
    <w:p w:rsidR="00A5277B" w:rsidRPr="00A5277B" w:rsidRDefault="00A5277B" w:rsidP="001431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277B" w:rsidRDefault="00A5277B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0C" w:rsidRPr="00A5277B" w:rsidRDefault="00CA200C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75" w:rsidRPr="006A570F" w:rsidRDefault="00A5277B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0F">
        <w:rPr>
          <w:rFonts w:ascii="Times New Roman" w:hAnsi="Times New Roman" w:cs="Times New Roman"/>
          <w:b/>
          <w:sz w:val="24"/>
          <w:szCs w:val="24"/>
        </w:rPr>
        <w:t>PEN</w:t>
      </w:r>
      <w:r w:rsidR="006F7470" w:rsidRPr="006A570F">
        <w:rPr>
          <w:rFonts w:ascii="Times New Roman" w:hAnsi="Times New Roman" w:cs="Times New Roman"/>
          <w:b/>
          <w:sz w:val="24"/>
          <w:szCs w:val="24"/>
        </w:rPr>
        <w:t xml:space="preserve">INGKATAN PERILAKU </w:t>
      </w:r>
      <w:r w:rsidR="00317065" w:rsidRPr="006A570F">
        <w:rPr>
          <w:rFonts w:ascii="Times New Roman" w:hAnsi="Times New Roman" w:cs="Times New Roman"/>
          <w:b/>
          <w:sz w:val="24"/>
          <w:szCs w:val="24"/>
        </w:rPr>
        <w:t>SOSIAL</w:t>
      </w:r>
      <w:r w:rsidR="000E1A5C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0F">
        <w:rPr>
          <w:rFonts w:ascii="Times New Roman" w:hAnsi="Times New Roman" w:cs="Times New Roman"/>
          <w:b/>
          <w:sz w:val="24"/>
          <w:szCs w:val="24"/>
        </w:rPr>
        <w:t>ANAK</w:t>
      </w:r>
      <w:r w:rsidR="000E1A5C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5" w:rsidRPr="006A570F">
        <w:rPr>
          <w:rFonts w:ascii="Times New Roman" w:hAnsi="Times New Roman" w:cs="Times New Roman"/>
          <w:b/>
          <w:sz w:val="24"/>
          <w:szCs w:val="24"/>
        </w:rPr>
        <w:t>MELALUI</w:t>
      </w:r>
      <w:r w:rsidR="006F7470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884" w:rsidRPr="006A570F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A5277B" w:rsidRPr="006A570F" w:rsidRDefault="007E5375" w:rsidP="00A33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70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5277B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60E3" w:rsidRPr="006A57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277B" w:rsidRPr="006A570F">
        <w:rPr>
          <w:rFonts w:ascii="Times New Roman" w:hAnsi="Times New Roman" w:cs="Times New Roman"/>
          <w:b/>
          <w:sz w:val="24"/>
          <w:szCs w:val="24"/>
        </w:rPr>
        <w:t>BERMAIN PERAN MAKRO</w:t>
      </w:r>
      <w:r w:rsidR="005D3AF4" w:rsidRPr="006A570F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Pr="006A570F">
        <w:rPr>
          <w:rFonts w:ascii="Times New Roman" w:hAnsi="Times New Roman" w:cs="Times New Roman"/>
          <w:b/>
          <w:sz w:val="24"/>
          <w:szCs w:val="24"/>
        </w:rPr>
        <w:t xml:space="preserve"> KELOMPOK</w:t>
      </w:r>
      <w:r w:rsidR="00317065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0F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A5277B" w:rsidRPr="006A570F" w:rsidRDefault="00A5277B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5" w:rsidRPr="006A570F">
        <w:rPr>
          <w:rFonts w:ascii="Times New Roman" w:hAnsi="Times New Roman" w:cs="Times New Roman"/>
          <w:b/>
          <w:sz w:val="24"/>
          <w:szCs w:val="24"/>
        </w:rPr>
        <w:t>DI TK.</w:t>
      </w:r>
      <w:r w:rsidR="00656A16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5375" w:rsidRPr="006A570F">
        <w:rPr>
          <w:rFonts w:ascii="Times New Roman" w:hAnsi="Times New Roman" w:cs="Times New Roman"/>
          <w:b/>
          <w:sz w:val="24"/>
          <w:szCs w:val="24"/>
        </w:rPr>
        <w:t xml:space="preserve">PUSAT </w:t>
      </w:r>
      <w:r w:rsidR="004360E3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5" w:rsidRPr="006A570F">
        <w:rPr>
          <w:rFonts w:ascii="Times New Roman" w:hAnsi="Times New Roman" w:cs="Times New Roman"/>
          <w:b/>
          <w:sz w:val="24"/>
          <w:szCs w:val="24"/>
        </w:rPr>
        <w:t>PAUD</w:t>
      </w:r>
      <w:proofErr w:type="gramEnd"/>
      <w:r w:rsidR="004360E3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5" w:rsidRPr="006A570F">
        <w:rPr>
          <w:rFonts w:ascii="Times New Roman" w:hAnsi="Times New Roman" w:cs="Times New Roman"/>
          <w:b/>
          <w:sz w:val="24"/>
          <w:szCs w:val="24"/>
        </w:rPr>
        <w:t xml:space="preserve"> ANNISA</w:t>
      </w:r>
      <w:r w:rsidR="004360E3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5" w:rsidRPr="006A570F">
        <w:rPr>
          <w:rFonts w:ascii="Times New Roman" w:hAnsi="Times New Roman" w:cs="Times New Roman"/>
          <w:b/>
          <w:sz w:val="24"/>
          <w:szCs w:val="24"/>
        </w:rPr>
        <w:t xml:space="preserve"> BISSOLORO</w:t>
      </w:r>
    </w:p>
    <w:p w:rsidR="00103738" w:rsidRPr="006A570F" w:rsidRDefault="00103738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0F">
        <w:rPr>
          <w:rFonts w:ascii="Times New Roman" w:hAnsi="Times New Roman" w:cs="Times New Roman"/>
          <w:b/>
          <w:sz w:val="24"/>
          <w:szCs w:val="24"/>
        </w:rPr>
        <w:t>KECAMATAN</w:t>
      </w:r>
      <w:r w:rsidR="00317065" w:rsidRPr="006A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16" w:rsidRPr="006A570F">
        <w:rPr>
          <w:rFonts w:ascii="Times New Roman" w:hAnsi="Times New Roman" w:cs="Times New Roman"/>
          <w:b/>
          <w:sz w:val="24"/>
          <w:szCs w:val="24"/>
        </w:rPr>
        <w:t xml:space="preserve">BUNGAYA KAB. </w:t>
      </w:r>
      <w:r w:rsidRPr="006A570F">
        <w:rPr>
          <w:rFonts w:ascii="Times New Roman" w:hAnsi="Times New Roman" w:cs="Times New Roman"/>
          <w:b/>
          <w:sz w:val="24"/>
          <w:szCs w:val="24"/>
        </w:rPr>
        <w:t>GOWA</w:t>
      </w:r>
    </w:p>
    <w:p w:rsidR="00A5277B" w:rsidRPr="006A570F" w:rsidRDefault="00A5277B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77B" w:rsidRDefault="00A5277B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4C" w:rsidRPr="00A5277B" w:rsidRDefault="0014314C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7B" w:rsidRDefault="0014314C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4314C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</w:p>
    <w:p w:rsidR="0014314C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14314C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14314C" w:rsidRPr="00A5277B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A5277B" w:rsidRDefault="00A5277B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7B" w:rsidRDefault="00A5277B" w:rsidP="00CA20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4C" w:rsidRDefault="0014314C" w:rsidP="00CA20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375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4314C" w:rsidRPr="00A5277B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7B" w:rsidRDefault="00A5277B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SURYANI</w:t>
      </w:r>
    </w:p>
    <w:p w:rsidR="0014314C" w:rsidRDefault="0014314C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0F" w:rsidRPr="00A5277B" w:rsidRDefault="006A570F" w:rsidP="0014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1649045044</w:t>
      </w:r>
    </w:p>
    <w:p w:rsidR="00A5277B" w:rsidRPr="00A5277B" w:rsidRDefault="00A5277B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7B" w:rsidRPr="00A5277B" w:rsidRDefault="00A5277B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7B" w:rsidRPr="00A5277B" w:rsidRDefault="00A5277B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7B" w:rsidRPr="00A5277B" w:rsidRDefault="00A5277B" w:rsidP="001431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277B" w:rsidRPr="00A5277B" w:rsidRDefault="00A5277B" w:rsidP="001431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277B" w:rsidRPr="00A5277B" w:rsidRDefault="006F7470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="00A5277B" w:rsidRPr="00A5277B"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A5277B" w:rsidRPr="00A5277B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A5277B" w:rsidRPr="00A5277B" w:rsidRDefault="00A5277B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7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5277B" w:rsidRPr="00A5277B" w:rsidRDefault="00A5277B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7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5277B" w:rsidRDefault="006F7470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94D24" w:rsidRDefault="00E94D24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E94D24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256BF7" w:rsidP="006D35F9">
      <w:pPr>
        <w:spacing w:after="0" w:line="36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09E882" wp14:editId="2629AF6D">
            <wp:simplePos x="0" y="0"/>
            <wp:positionH relativeFrom="column">
              <wp:posOffset>2349795</wp:posOffset>
            </wp:positionH>
            <wp:positionV relativeFrom="paragraph">
              <wp:posOffset>232281</wp:posOffset>
            </wp:positionV>
            <wp:extent cx="1095154" cy="11074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03" cy="11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D24" w:rsidRDefault="00E94D24" w:rsidP="00E94D24">
      <w:pPr>
        <w:spacing w:after="0" w:line="360" w:lineRule="auto"/>
        <w:jc w:val="center"/>
        <w:rPr>
          <w:b/>
          <w:sz w:val="28"/>
          <w:szCs w:val="28"/>
        </w:rPr>
      </w:pPr>
    </w:p>
    <w:p w:rsidR="00E94D24" w:rsidRDefault="00E94D24" w:rsidP="00E94D24">
      <w:pPr>
        <w:spacing w:after="0" w:line="360" w:lineRule="auto"/>
        <w:jc w:val="center"/>
        <w:rPr>
          <w:noProof/>
        </w:rPr>
      </w:pPr>
    </w:p>
    <w:p w:rsidR="00E94D24" w:rsidRDefault="00E94D24" w:rsidP="00E94D24">
      <w:pPr>
        <w:spacing w:after="0" w:line="360" w:lineRule="auto"/>
        <w:jc w:val="center"/>
        <w:rPr>
          <w:b/>
          <w:sz w:val="28"/>
          <w:szCs w:val="28"/>
        </w:rPr>
      </w:pPr>
    </w:p>
    <w:p w:rsidR="00E94D24" w:rsidRPr="00B23920" w:rsidRDefault="00E94D24" w:rsidP="00E94D24">
      <w:pPr>
        <w:jc w:val="center"/>
      </w:pP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4D24" w:rsidRDefault="00E94D24" w:rsidP="006D3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7B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 xml:space="preserve">INGKATAN </w:t>
      </w:r>
      <w:r w:rsidR="006D35F9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256BF7">
        <w:rPr>
          <w:rFonts w:ascii="Times New Roman" w:hAnsi="Times New Roman" w:cs="Times New Roman"/>
          <w:b/>
          <w:sz w:val="24"/>
          <w:szCs w:val="24"/>
        </w:rPr>
        <w:t>MOTORIK HALUS ANAK DENGAN KEGIATAN</w:t>
      </w:r>
    </w:p>
    <w:p w:rsidR="00E94D24" w:rsidRPr="00A5277B" w:rsidRDefault="00256BF7" w:rsidP="00E94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MEWARNAI GAMBAR TEKNIK POINTILIS DI KELOMPOK B TK PUSAT</w:t>
      </w:r>
    </w:p>
    <w:p w:rsidR="00E94D24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F7">
        <w:rPr>
          <w:rFonts w:ascii="Times New Roman" w:hAnsi="Times New Roman" w:cs="Times New Roman"/>
          <w:b/>
          <w:sz w:val="24"/>
          <w:szCs w:val="24"/>
        </w:rPr>
        <w:t>PAUD ANNISA BISSOLORO KECAMATAN BUNGAYA</w:t>
      </w:r>
    </w:p>
    <w:p w:rsidR="00E94D24" w:rsidRPr="00A5277B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E94D24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F9" w:rsidRDefault="006D35F9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F9" w:rsidRDefault="006D35F9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Pr="006D35F9" w:rsidRDefault="006D35F9" w:rsidP="00E94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5F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6D35F9" w:rsidRPr="006D35F9" w:rsidRDefault="006D35F9" w:rsidP="00E94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5F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5F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6D35F9" w:rsidRPr="006D35F9" w:rsidRDefault="006D35F9" w:rsidP="00E94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5F9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6D35F9" w:rsidRPr="006D35F9" w:rsidRDefault="006D35F9" w:rsidP="00E94D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5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35F9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E94D24" w:rsidP="00256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BF7" w:rsidRPr="00A5277B" w:rsidRDefault="00256BF7" w:rsidP="00256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256BF7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A M I S A</w:t>
      </w:r>
    </w:p>
    <w:p w:rsidR="00256BF7" w:rsidRPr="00A5277B" w:rsidRDefault="00256BF7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Pr="00A5277B" w:rsidRDefault="00256BF7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1649045045</w:t>
      </w: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Pr="00A5277B" w:rsidRDefault="00E94D24" w:rsidP="006D3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24" w:rsidRPr="00A5277B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A5277B"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A5277B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E94D24" w:rsidRPr="00A5277B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7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94D24" w:rsidRPr="00A5277B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7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94D24" w:rsidRDefault="00E94D24" w:rsidP="00E9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94D24" w:rsidRPr="00A5277B" w:rsidRDefault="00E94D24" w:rsidP="00E94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4" w:rsidRDefault="00E94D24" w:rsidP="00E94D2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D24" w:rsidRDefault="00E94D24" w:rsidP="007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75" w:rsidRPr="00A5277B" w:rsidRDefault="007E5375" w:rsidP="00A52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EB" w:rsidRDefault="00EC65EB" w:rsidP="0050469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80" w:rsidRDefault="00106F80" w:rsidP="0050469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69E" w:rsidRPr="0050469E" w:rsidRDefault="0050469E" w:rsidP="0050469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DAFTAR PUSTAKA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Aiwi, Usman, dkk. 2001.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Pembelajaran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Makassar: Program D-H Pendidikan Taman Kanak-Kanak FIP UNM.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Battistich, Victor. 2007.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Character Education, Prevention, and Positf Youth Development. Illinois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: University of Missouri, St Louis.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Buchori, Mochtar. 2007.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Evolusi pendidikan di Indonesia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Yogyakarta: Insist Press.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Depdiknas. 2004.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Didaktik Metodik di Taman Kanak-Kanak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Depdiknas.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------. 2005.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Pembinaan Profesionalisme Tenaga Pengajar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Pengembangan Profesionalisme Guru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). Jakarta: Depdiknas.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------. 2008.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Kamus Besar Bahasa Indonesia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Depdiknas.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Gunarti, Winda, dkk. 2008.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Pengembangan Perilaku dan Kemampuan Dasar Anak Usia Dini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Universitas Terbuka.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Hall, Calvin S. 1998.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Theories of Personality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New Jersey: J. Wiley &amp; Sons.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Helms, Donald B dan Turner, Jeffrey S. 1986.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Exploring Child Behavior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California: Brooks/Cole.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Hurlock, Elizabeth B. 1997.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Perkembangan Anak Jilid I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Erlangga.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Kemdilcnas. 2012.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Pedoman Pendidikan Karakter pada Pendidikan Anak Usia Dini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Kemdiknas.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Latri. 2003.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Pembelajaran Bangun Ruang Secara Konstruktivis dengan Menggunakan Alat Peraga di Kelas V SDN 10 Watampone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Tesis Tidak di Publikasilcan. Universitas Negeri Malang.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Masitoh, dkk. 2005.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Pendekatan Belajar Aktif di Taman Kanak-kanak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Depdiknas.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Megawangi, Ratna, dkk. (2003).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Pendidikan yang Patut dan Menyenangkan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Indonesia Heritage Foundation.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Musfiroh, Tadkiroatun. 2005.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Bermain Sambil Belajar dan Mengasah Kecerdasan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Depdiknas.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Nugraha, Ali dan Rahmawati, Yeni. 2004.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Pengembangan Sosial Emosional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Universitas.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Opperiheim, AN. 1992.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Questionnaire Design, Interviewing, and Attitude Measurement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London: Printer Publishers.</w:t>
      </w:r>
    </w:p>
    <w:p w:rsidR="00EC65EB" w:rsidRDefault="00EC65EB" w:rsidP="00EC65EB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5EB" w:rsidRDefault="00EC65EB" w:rsidP="00EC65EB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A70" w:rsidRDefault="00841A70" w:rsidP="00EC65EB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5EB" w:rsidRPr="00EC65EB" w:rsidRDefault="00841A70" w:rsidP="00EC65EB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Rach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0469E"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awati, Yeni dan Kurniati, Euis. 2010. </w:t>
      </w:r>
      <w:r w:rsidR="0050469E"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Pengembangan Kreativitas pada Anak Usia Taman Kanak-Kanak</w:t>
      </w:r>
      <w:r w:rsidR="0050469E"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Prenada Media Group.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Roopnarine, J.L dan Johnson, J.E. 1993.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Approaches to Early Childhood Education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Chicago: Merrill.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Sanjaya, Wina. 2009.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Pembelajaran Rerdasarkan Standar Proses Pendidikan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Kencana Media Group.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Soetjiningsih. 1995.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Tumbuh Kembang Anak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EGC.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Solehuddin, M. 2000.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Konsep Dasar Pendidikan Prasekolah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FIP UPI.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Sujiono, Yuliani N, dkk. 2004.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Mengembangkan Potensi Bawaan Anak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Gramedia.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Sukmadinata, N.S. 2005.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Remaja Rosdakarya.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Suyanto, Slamet. 2005.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Konsep Dasar PAUD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Ditjen Dikti.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Suyatno. 2009.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Menjelajah Pembelajaran Inovatif Sidoarjo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: Masmedia.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Undang-Undang No. 20 Tahun 2003.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Tentang Sistem Pendidikan Nasional Berbasis Kompetensi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Wahab, Abdul Azis. 2007.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dan Model-Model Mengajar IPS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Alfabeta.</w:t>
      </w: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Yudha, M.S dan Rudiyanto. 2004. </w:t>
      </w:r>
      <w:r w:rsidRPr="0050469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Pembelajaran Kooperatf untuk Meningkatkan Keterampilan Anak TK</w:t>
      </w:r>
      <w:r w:rsidRPr="0050469E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Depdiknas.</w:t>
      </w:r>
    </w:p>
    <w:p w:rsidR="000A37F0" w:rsidRDefault="000A37F0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0A37F0">
      <w:pPr>
        <w:spacing w:after="0" w:line="360" w:lineRule="auto"/>
        <w:jc w:val="center"/>
        <w:rPr>
          <w:b/>
          <w:sz w:val="28"/>
          <w:szCs w:val="28"/>
        </w:rPr>
      </w:pPr>
    </w:p>
    <w:p w:rsidR="0050469E" w:rsidRDefault="0050469E" w:rsidP="00EC65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5EB" w:rsidRPr="0050469E" w:rsidRDefault="00EC65EB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9E" w:rsidRPr="0050469E" w:rsidRDefault="0050469E" w:rsidP="005046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9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Pointisme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 http://adisuruh.blogspot.co.id/20 13/1 0/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teknik-menggambar-dengan-cara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- pointisme.html.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17 November 2017).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Pointilis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http://aguswahana989.blogspot.co.id/. (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01 November 2017).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Aprilena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Hal us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Aneka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Krayon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B.2 RA IPKB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Curup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Bengkulu: FKIP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Bengkulu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Ardiyanto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Poitillism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Pointilisme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A5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http://senirupasmadasolo</w:t>
        </w:r>
      </w:hyperlink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blogspot.co.id/20 13/01 /teknik-pointi11ism pointilisme_1 1 .html,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2017).</w:t>
      </w:r>
      <w:proofErr w:type="gramEnd"/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Cahyani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A di TK MTA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Jirapan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Masaran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2012/2013.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Surakarta: FKIP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Muhanimadiyah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Dwieke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Tips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Crayon.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 http:/Ibahanbelajarsekolah.blogspot.co.idJ2Ol 5/08/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teknikmenggambardanme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warnaidengancrayon.html,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2017).</w:t>
      </w:r>
      <w:proofErr w:type="gramEnd"/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69E">
        <w:rPr>
          <w:rFonts w:ascii="Times New Roman" w:hAnsi="Times New Roman" w:cs="Times New Roman"/>
          <w:sz w:val="24"/>
          <w:szCs w:val="24"/>
        </w:rPr>
        <w:t>__________ 2007.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http://dwiekeke.b1ogspot.com/2013f1 2/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proposalterapibermainmewarnaigam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bar.html,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 November 2017).</w:t>
      </w:r>
      <w:proofErr w:type="gramEnd"/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69E">
        <w:rPr>
          <w:rFonts w:ascii="Times New Roman" w:hAnsi="Times New Roman" w:cs="Times New Roman"/>
          <w:sz w:val="24"/>
          <w:szCs w:val="24"/>
        </w:rPr>
        <w:lastRenderedPageBreak/>
        <w:t xml:space="preserve">Eileen, K.A. &amp;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Marotz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, L.R. (Ed).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AnakPrakelahiran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Fadhilah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 2014. Meningk4#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 TK KKLKMD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Sedyo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Bambanglipuro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Yogyakarta: FTP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Hirmaningsih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http:// bintangbangsaku.com/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2010/02/ motorik-halus.html.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69E">
        <w:rPr>
          <w:rFonts w:ascii="Times New Roman" w:hAnsi="Times New Roman" w:cs="Times New Roman"/>
          <w:sz w:val="24"/>
          <w:szCs w:val="24"/>
        </w:rPr>
        <w:t>Hurlock, Elizabeth B.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). 1978.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PsikologiAnak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Lindya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www.presoft.com,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69E">
        <w:rPr>
          <w:rFonts w:ascii="Times New Roman" w:hAnsi="Times New Roman" w:cs="Times New Roman"/>
          <w:sz w:val="24"/>
          <w:szCs w:val="24"/>
        </w:rPr>
        <w:t xml:space="preserve">Mansur. 2007.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Islam. Yogyakarta: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Putaka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Marliza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Kuas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Barat.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PesonaPAUD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 Vol.1 (1): 1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Miles, M.B &amp;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, A.M. (Ed).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KualitatU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Indonesia Pers.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69E">
        <w:rPr>
          <w:rFonts w:ascii="Times New Roman" w:hAnsi="Times New Roman" w:cs="Times New Roman"/>
          <w:sz w:val="24"/>
          <w:szCs w:val="24"/>
        </w:rPr>
        <w:t xml:space="preserve">MS,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Dm1.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AA585F">
      <w:pPr>
        <w:tabs>
          <w:tab w:val="right" w:pos="9027"/>
        </w:tabs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A585F">
        <w:rPr>
          <w:rFonts w:ascii="Times New Roman" w:hAnsi="Times New Roman" w:cs="Times New Roman"/>
          <w:sz w:val="24"/>
          <w:szCs w:val="24"/>
        </w:rPr>
        <w:tab/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Murdiani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Niluh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Sri.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 TK Jaya Kumara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Balinggi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Balinggi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Parigi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Moutong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Journal PG-PAUD.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Tadulako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: FKIP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Tadulako</w:t>
      </w:r>
      <w:proofErr w:type="spellEnd"/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69E">
        <w:rPr>
          <w:rFonts w:ascii="Times New Roman" w:hAnsi="Times New Roman" w:cs="Times New Roman"/>
          <w:sz w:val="24"/>
          <w:szCs w:val="24"/>
        </w:rPr>
        <w:t xml:space="preserve">Rita. 2017.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Pointilis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A5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http://bukugambarritadrawingbook</w:t>
        </w:r>
      </w:hyperlink>
      <w:r w:rsidRPr="00AA585F">
        <w:rPr>
          <w:rFonts w:ascii="Times New Roman" w:hAnsi="Times New Roman" w:cs="Times New Roman"/>
          <w:sz w:val="24"/>
          <w:szCs w:val="24"/>
        </w:rPr>
        <w:t>.</w:t>
      </w:r>
      <w:r w:rsidRPr="0050469E">
        <w:rPr>
          <w:rFonts w:ascii="Times New Roman" w:hAnsi="Times New Roman" w:cs="Times New Roman"/>
          <w:sz w:val="24"/>
          <w:szCs w:val="24"/>
        </w:rPr>
        <w:t xml:space="preserve"> blogspot.co.id/2017/O8/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- pointilis.html,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10 November 2017)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Rosmala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, John W. (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). 2007.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lastRenderedPageBreak/>
        <w:t>Sudarsih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Dekoratf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B3 TK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Curup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Rejari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Lebong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Bengkulu: FKIP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Bengkulu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Abmad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Dm1. Jakarta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50469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469E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>.</w:t>
      </w:r>
    </w:p>
    <w:p w:rsidR="0050469E" w:rsidRPr="0050469E" w:rsidRDefault="0050469E" w:rsidP="0050469E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046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469E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69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9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50469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0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0469E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A5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http://kemenang.go.id/file/dokumen/UU2003.pdf</w:t>
        </w:r>
      </w:hyperlink>
      <w:r w:rsidRPr="0050469E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046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50469E">
        <w:rPr>
          <w:rFonts w:ascii="Times New Roman" w:hAnsi="Times New Roman" w:cs="Times New Roman"/>
          <w:sz w:val="24"/>
          <w:szCs w:val="24"/>
        </w:rPr>
        <w:t xml:space="preserve"> 01 November 2017).</w:t>
      </w:r>
    </w:p>
    <w:p w:rsidR="0050469E" w:rsidRPr="0050469E" w:rsidRDefault="0050469E" w:rsidP="005046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69E" w:rsidRPr="0050469E" w:rsidRDefault="0050469E" w:rsidP="0050469E">
      <w:pPr>
        <w:rPr>
          <w:rFonts w:ascii="Times New Roman" w:hAnsi="Times New Roman" w:cs="Times New Roman"/>
          <w:sz w:val="24"/>
          <w:szCs w:val="24"/>
        </w:rPr>
      </w:pPr>
    </w:p>
    <w:p w:rsidR="0050469E" w:rsidRPr="0050469E" w:rsidRDefault="0050469E" w:rsidP="0050469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9E" w:rsidRPr="00457257" w:rsidRDefault="0050469E" w:rsidP="0050469E">
      <w:pPr>
        <w:tabs>
          <w:tab w:val="left" w:pos="0"/>
        </w:tabs>
        <w:spacing w:after="0" w:line="360" w:lineRule="auto"/>
        <w:ind w:firstLine="900"/>
        <w:jc w:val="center"/>
        <w:rPr>
          <w:b/>
          <w:sz w:val="28"/>
          <w:szCs w:val="28"/>
        </w:rPr>
      </w:pPr>
    </w:p>
    <w:sectPr w:rsidR="0050469E" w:rsidRPr="00457257" w:rsidSect="00B23920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4" w:rsidRDefault="00CC0E84" w:rsidP="008A3B72">
      <w:pPr>
        <w:spacing w:after="0" w:line="240" w:lineRule="auto"/>
      </w:pPr>
      <w:r>
        <w:separator/>
      </w:r>
    </w:p>
  </w:endnote>
  <w:endnote w:type="continuationSeparator" w:id="0">
    <w:p w:rsidR="00CC0E84" w:rsidRDefault="00CC0E84" w:rsidP="008A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72" w:rsidRDefault="008A3B72">
    <w:pPr>
      <w:pStyle w:val="Footer"/>
      <w:jc w:val="center"/>
    </w:pPr>
  </w:p>
  <w:p w:rsidR="008A3B72" w:rsidRDefault="008A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4" w:rsidRDefault="00CC0E84" w:rsidP="008A3B72">
      <w:pPr>
        <w:spacing w:after="0" w:line="240" w:lineRule="auto"/>
      </w:pPr>
      <w:r>
        <w:separator/>
      </w:r>
    </w:p>
  </w:footnote>
  <w:footnote w:type="continuationSeparator" w:id="0">
    <w:p w:rsidR="00CC0E84" w:rsidRDefault="00CC0E84" w:rsidP="008A3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B1"/>
    <w:rsid w:val="00025927"/>
    <w:rsid w:val="0003602D"/>
    <w:rsid w:val="00036060"/>
    <w:rsid w:val="00051036"/>
    <w:rsid w:val="000525E8"/>
    <w:rsid w:val="00064649"/>
    <w:rsid w:val="00065160"/>
    <w:rsid w:val="00067B0C"/>
    <w:rsid w:val="0009177C"/>
    <w:rsid w:val="0009672F"/>
    <w:rsid w:val="00096A26"/>
    <w:rsid w:val="000A37F0"/>
    <w:rsid w:val="000B1BB1"/>
    <w:rsid w:val="000B6D91"/>
    <w:rsid w:val="000D06DB"/>
    <w:rsid w:val="000E1A5C"/>
    <w:rsid w:val="000F129C"/>
    <w:rsid w:val="000F5967"/>
    <w:rsid w:val="00103738"/>
    <w:rsid w:val="00105A9A"/>
    <w:rsid w:val="00106F80"/>
    <w:rsid w:val="0012492E"/>
    <w:rsid w:val="0014314C"/>
    <w:rsid w:val="0015672D"/>
    <w:rsid w:val="0016123E"/>
    <w:rsid w:val="00161C64"/>
    <w:rsid w:val="00170967"/>
    <w:rsid w:val="00172FDF"/>
    <w:rsid w:val="001A7D01"/>
    <w:rsid w:val="001B3CD6"/>
    <w:rsid w:val="001B7488"/>
    <w:rsid w:val="001D43A5"/>
    <w:rsid w:val="001E0475"/>
    <w:rsid w:val="001F2ED7"/>
    <w:rsid w:val="0020189E"/>
    <w:rsid w:val="00235B6D"/>
    <w:rsid w:val="00237565"/>
    <w:rsid w:val="00245D7E"/>
    <w:rsid w:val="00256BF7"/>
    <w:rsid w:val="00270D07"/>
    <w:rsid w:val="00272C82"/>
    <w:rsid w:val="00273FF2"/>
    <w:rsid w:val="002968F5"/>
    <w:rsid w:val="002A2D87"/>
    <w:rsid w:val="002B3B44"/>
    <w:rsid w:val="002B6E29"/>
    <w:rsid w:val="002C0422"/>
    <w:rsid w:val="002C26D3"/>
    <w:rsid w:val="002D341E"/>
    <w:rsid w:val="0030702E"/>
    <w:rsid w:val="00312AE9"/>
    <w:rsid w:val="00317065"/>
    <w:rsid w:val="00320D01"/>
    <w:rsid w:val="00344A7F"/>
    <w:rsid w:val="00350DD4"/>
    <w:rsid w:val="0038330E"/>
    <w:rsid w:val="00385A38"/>
    <w:rsid w:val="003B0AF8"/>
    <w:rsid w:val="003B26C0"/>
    <w:rsid w:val="003C0E42"/>
    <w:rsid w:val="003D671E"/>
    <w:rsid w:val="003F257D"/>
    <w:rsid w:val="003F68B3"/>
    <w:rsid w:val="0040050F"/>
    <w:rsid w:val="004340DE"/>
    <w:rsid w:val="004360E3"/>
    <w:rsid w:val="004459B7"/>
    <w:rsid w:val="00457257"/>
    <w:rsid w:val="00461AED"/>
    <w:rsid w:val="00474F47"/>
    <w:rsid w:val="004B4B8F"/>
    <w:rsid w:val="004B5076"/>
    <w:rsid w:val="004D0022"/>
    <w:rsid w:val="004D7BEF"/>
    <w:rsid w:val="0050469E"/>
    <w:rsid w:val="00516929"/>
    <w:rsid w:val="00521979"/>
    <w:rsid w:val="0053016C"/>
    <w:rsid w:val="005577A5"/>
    <w:rsid w:val="0056680A"/>
    <w:rsid w:val="005A1B86"/>
    <w:rsid w:val="005A3E2F"/>
    <w:rsid w:val="005B5D9A"/>
    <w:rsid w:val="005D3AF4"/>
    <w:rsid w:val="005D7945"/>
    <w:rsid w:val="005E1CFC"/>
    <w:rsid w:val="005F2578"/>
    <w:rsid w:val="006022E1"/>
    <w:rsid w:val="00602FD3"/>
    <w:rsid w:val="0060379B"/>
    <w:rsid w:val="00650884"/>
    <w:rsid w:val="00656A16"/>
    <w:rsid w:val="00665BF0"/>
    <w:rsid w:val="006959A2"/>
    <w:rsid w:val="00695AF6"/>
    <w:rsid w:val="006A327F"/>
    <w:rsid w:val="006A4B1E"/>
    <w:rsid w:val="006A570F"/>
    <w:rsid w:val="006B67E1"/>
    <w:rsid w:val="006D35F9"/>
    <w:rsid w:val="006F7470"/>
    <w:rsid w:val="00704A4D"/>
    <w:rsid w:val="007170B8"/>
    <w:rsid w:val="0074073C"/>
    <w:rsid w:val="00765A7B"/>
    <w:rsid w:val="0077052C"/>
    <w:rsid w:val="00770B0E"/>
    <w:rsid w:val="00792871"/>
    <w:rsid w:val="007A4D70"/>
    <w:rsid w:val="007E04C3"/>
    <w:rsid w:val="007E5375"/>
    <w:rsid w:val="00801472"/>
    <w:rsid w:val="008030B7"/>
    <w:rsid w:val="00823566"/>
    <w:rsid w:val="0082701B"/>
    <w:rsid w:val="00841704"/>
    <w:rsid w:val="00841A70"/>
    <w:rsid w:val="008655BD"/>
    <w:rsid w:val="008A3B72"/>
    <w:rsid w:val="008D436F"/>
    <w:rsid w:val="009021F6"/>
    <w:rsid w:val="00904490"/>
    <w:rsid w:val="00913B00"/>
    <w:rsid w:val="00923E0F"/>
    <w:rsid w:val="00924D9A"/>
    <w:rsid w:val="00933684"/>
    <w:rsid w:val="00942949"/>
    <w:rsid w:val="0095481F"/>
    <w:rsid w:val="0096783C"/>
    <w:rsid w:val="009741F2"/>
    <w:rsid w:val="009945DB"/>
    <w:rsid w:val="00996FF4"/>
    <w:rsid w:val="009A47B3"/>
    <w:rsid w:val="009C0D2A"/>
    <w:rsid w:val="009C5267"/>
    <w:rsid w:val="009F605B"/>
    <w:rsid w:val="00A116C3"/>
    <w:rsid w:val="00A33729"/>
    <w:rsid w:val="00A34BD2"/>
    <w:rsid w:val="00A371FD"/>
    <w:rsid w:val="00A402E9"/>
    <w:rsid w:val="00A41BC9"/>
    <w:rsid w:val="00A4601B"/>
    <w:rsid w:val="00A51518"/>
    <w:rsid w:val="00A5277B"/>
    <w:rsid w:val="00A90DA2"/>
    <w:rsid w:val="00A91BB7"/>
    <w:rsid w:val="00AA585F"/>
    <w:rsid w:val="00AF4493"/>
    <w:rsid w:val="00B0654B"/>
    <w:rsid w:val="00B23920"/>
    <w:rsid w:val="00B73DD8"/>
    <w:rsid w:val="00B9698A"/>
    <w:rsid w:val="00B97C53"/>
    <w:rsid w:val="00BB00B1"/>
    <w:rsid w:val="00BB3021"/>
    <w:rsid w:val="00C07058"/>
    <w:rsid w:val="00C172CF"/>
    <w:rsid w:val="00C24E5E"/>
    <w:rsid w:val="00C24FCF"/>
    <w:rsid w:val="00C31624"/>
    <w:rsid w:val="00C514FD"/>
    <w:rsid w:val="00C5600D"/>
    <w:rsid w:val="00C60B1F"/>
    <w:rsid w:val="00C63C47"/>
    <w:rsid w:val="00C65ADB"/>
    <w:rsid w:val="00C6698F"/>
    <w:rsid w:val="00C75A30"/>
    <w:rsid w:val="00C85A10"/>
    <w:rsid w:val="00CA200C"/>
    <w:rsid w:val="00CC0E84"/>
    <w:rsid w:val="00CE17B6"/>
    <w:rsid w:val="00D00EEE"/>
    <w:rsid w:val="00D20D4E"/>
    <w:rsid w:val="00D40563"/>
    <w:rsid w:val="00D6249C"/>
    <w:rsid w:val="00D726E3"/>
    <w:rsid w:val="00DE31DE"/>
    <w:rsid w:val="00E028D0"/>
    <w:rsid w:val="00E14073"/>
    <w:rsid w:val="00E15898"/>
    <w:rsid w:val="00E669E4"/>
    <w:rsid w:val="00E67F7F"/>
    <w:rsid w:val="00E819CE"/>
    <w:rsid w:val="00E8264B"/>
    <w:rsid w:val="00E9376E"/>
    <w:rsid w:val="00E94D24"/>
    <w:rsid w:val="00EB5BC1"/>
    <w:rsid w:val="00EC65EB"/>
    <w:rsid w:val="00EE5E9C"/>
    <w:rsid w:val="00EF0198"/>
    <w:rsid w:val="00F15014"/>
    <w:rsid w:val="00F177C8"/>
    <w:rsid w:val="00F32652"/>
    <w:rsid w:val="00F46666"/>
    <w:rsid w:val="00F63C95"/>
    <w:rsid w:val="00F91B40"/>
    <w:rsid w:val="00FA67FB"/>
    <w:rsid w:val="00FB3F8E"/>
    <w:rsid w:val="00FB6521"/>
    <w:rsid w:val="00FC0968"/>
    <w:rsid w:val="00FC36E0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4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72"/>
  </w:style>
  <w:style w:type="paragraph" w:styleId="Footer">
    <w:name w:val="footer"/>
    <w:basedOn w:val="Normal"/>
    <w:link w:val="FooterChar"/>
    <w:uiPriority w:val="99"/>
    <w:unhideWhenUsed/>
    <w:rsid w:val="008A3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rupasmadasol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emenang.go.id/file/dokumen/UU2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kugambarritadrawing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razak</dc:creator>
  <cp:lastModifiedBy>ismail - [2010]</cp:lastModifiedBy>
  <cp:revision>48</cp:revision>
  <cp:lastPrinted>2018-02-04T12:40:00Z</cp:lastPrinted>
  <dcterms:created xsi:type="dcterms:W3CDTF">2016-03-31T14:44:00Z</dcterms:created>
  <dcterms:modified xsi:type="dcterms:W3CDTF">2018-02-04T13:02:00Z</dcterms:modified>
</cp:coreProperties>
</file>