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5" w:rsidRPr="00152711" w:rsidRDefault="007D32BE" w:rsidP="007D32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1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32BE" w:rsidRPr="00152711" w:rsidRDefault="00013246" w:rsidP="007D32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1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13246" w:rsidRPr="00152711" w:rsidRDefault="00013246" w:rsidP="000132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71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17829" w:rsidRDefault="00E17829" w:rsidP="003A6A13">
      <w:pPr>
        <w:pStyle w:val="ListParagraph"/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2DD8" w:rsidRDefault="000F25AD" w:rsidP="006F2DD8">
      <w:pPr>
        <w:pStyle w:val="ListParagraph"/>
        <w:numPr>
          <w:ilvl w:val="0"/>
          <w:numId w:val="7"/>
        </w:numPr>
        <w:spacing w:line="480" w:lineRule="auto"/>
        <w:ind w:right="-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7D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D1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D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7D1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3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6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3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67732">
        <w:rPr>
          <w:rFonts w:ascii="Times New Roman" w:hAnsi="Times New Roman" w:cs="Times New Roman"/>
          <w:sz w:val="24"/>
          <w:szCs w:val="24"/>
        </w:rPr>
        <w:t>,</w:t>
      </w:r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D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A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DD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DD8" w:rsidRPr="006574B7">
        <w:rPr>
          <w:rFonts w:ascii="Times New Roman" w:hAnsi="Times New Roman"/>
          <w:sz w:val="24"/>
          <w:szCs w:val="24"/>
        </w:rPr>
        <w:t>mengungkapkan</w:t>
      </w:r>
      <w:proofErr w:type="spellEnd"/>
      <w:r w:rsidR="006F2DD8" w:rsidRPr="0065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574B7">
        <w:rPr>
          <w:rFonts w:ascii="Times New Roman" w:hAnsi="Times New Roman"/>
          <w:sz w:val="24"/>
          <w:szCs w:val="24"/>
        </w:rPr>
        <w:t>pendapat</w:t>
      </w:r>
      <w:proofErr w:type="spellEnd"/>
      <w:r w:rsidR="006F2DD8" w:rsidRPr="0065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574B7">
        <w:rPr>
          <w:rFonts w:ascii="Times New Roman" w:hAnsi="Times New Roman"/>
          <w:sz w:val="24"/>
          <w:szCs w:val="24"/>
        </w:rPr>
        <w:t>dengan</w:t>
      </w:r>
      <w:proofErr w:type="spellEnd"/>
      <w:r w:rsidR="006F2DD8" w:rsidRPr="0065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574B7">
        <w:rPr>
          <w:rFonts w:ascii="Times New Roman" w:hAnsi="Times New Roman"/>
          <w:sz w:val="24"/>
          <w:szCs w:val="24"/>
        </w:rPr>
        <w:t>kalimat</w:t>
      </w:r>
      <w:proofErr w:type="spellEnd"/>
      <w:r w:rsidR="006F2DD8" w:rsidRPr="0065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574B7">
        <w:rPr>
          <w:rFonts w:ascii="Times New Roman" w:hAnsi="Times New Roman"/>
          <w:sz w:val="24"/>
          <w:szCs w:val="24"/>
        </w:rPr>
        <w:t>sederhana</w:t>
      </w:r>
      <w:proofErr w:type="spellEnd"/>
      <w:r w:rsid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>
        <w:rPr>
          <w:rFonts w:ascii="Times New Roman" w:hAnsi="Times New Roman"/>
          <w:sz w:val="24"/>
          <w:szCs w:val="24"/>
        </w:rPr>
        <w:t>dan</w:t>
      </w:r>
      <w:proofErr w:type="spellEnd"/>
      <w:r w:rsid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>
        <w:rPr>
          <w:rFonts w:ascii="Times New Roman" w:hAnsi="Times New Roman"/>
          <w:sz w:val="24"/>
          <w:szCs w:val="24"/>
        </w:rPr>
        <w:t>m</w:t>
      </w:r>
      <w:r w:rsidR="006F2DD8" w:rsidRPr="006F2DD8">
        <w:rPr>
          <w:rFonts w:ascii="Times New Roman" w:hAnsi="Times New Roman"/>
          <w:sz w:val="24"/>
          <w:szCs w:val="24"/>
        </w:rPr>
        <w:t>ampu</w:t>
      </w:r>
      <w:proofErr w:type="spellEnd"/>
      <w:r w:rsidR="006F2DD8" w:rsidRP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F2DD8">
        <w:rPr>
          <w:rFonts w:ascii="Times New Roman" w:hAnsi="Times New Roman"/>
          <w:sz w:val="24"/>
          <w:szCs w:val="24"/>
        </w:rPr>
        <w:t>menceritakan</w:t>
      </w:r>
      <w:proofErr w:type="spellEnd"/>
      <w:r w:rsidR="006F2DD8" w:rsidRP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F2DD8">
        <w:rPr>
          <w:rFonts w:ascii="Times New Roman" w:hAnsi="Times New Roman"/>
          <w:sz w:val="24"/>
          <w:szCs w:val="24"/>
        </w:rPr>
        <w:t>kembali</w:t>
      </w:r>
      <w:proofErr w:type="spellEnd"/>
      <w:r w:rsidR="006F2DD8" w:rsidRP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F2DD8">
        <w:rPr>
          <w:rFonts w:ascii="Times New Roman" w:hAnsi="Times New Roman"/>
          <w:sz w:val="24"/>
          <w:szCs w:val="24"/>
        </w:rPr>
        <w:t>isi</w:t>
      </w:r>
      <w:proofErr w:type="spellEnd"/>
      <w:r w:rsidR="006F2DD8" w:rsidRP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F2DD8">
        <w:rPr>
          <w:rFonts w:ascii="Times New Roman" w:hAnsi="Times New Roman"/>
          <w:sz w:val="24"/>
          <w:szCs w:val="24"/>
        </w:rPr>
        <w:t>cerita</w:t>
      </w:r>
      <w:proofErr w:type="spellEnd"/>
      <w:r w:rsidR="006F2DD8" w:rsidRP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F2DD8">
        <w:rPr>
          <w:rFonts w:ascii="Times New Roman" w:hAnsi="Times New Roman"/>
          <w:sz w:val="24"/>
          <w:szCs w:val="24"/>
        </w:rPr>
        <w:t>secara</w:t>
      </w:r>
      <w:proofErr w:type="spellEnd"/>
      <w:r w:rsidR="006F2DD8" w:rsidRPr="006F2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DD8" w:rsidRPr="006F2DD8">
        <w:rPr>
          <w:rFonts w:ascii="Times New Roman" w:hAnsi="Times New Roman"/>
          <w:sz w:val="24"/>
          <w:szCs w:val="24"/>
        </w:rPr>
        <w:t>sederhana</w:t>
      </w:r>
      <w:proofErr w:type="spellEnd"/>
      <w:r w:rsidR="00BB7944">
        <w:rPr>
          <w:rFonts w:ascii="Times New Roman" w:hAnsi="Times New Roman"/>
          <w:sz w:val="24"/>
          <w:szCs w:val="24"/>
        </w:rPr>
        <w:t>.</w:t>
      </w:r>
    </w:p>
    <w:p w:rsidR="00D71660" w:rsidRPr="006F2DD8" w:rsidRDefault="00E17829" w:rsidP="006F2DD8">
      <w:pPr>
        <w:pStyle w:val="ListParagraph"/>
        <w:numPr>
          <w:ilvl w:val="0"/>
          <w:numId w:val="7"/>
        </w:numPr>
        <w:spacing w:line="480" w:lineRule="auto"/>
        <w:ind w:right="-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 w:rsidRPr="006F2DD8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659B5"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 w:rsidRPr="006F2D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59B5"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 w:rsidRPr="006F2DD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659B5" w:rsidRPr="006F2DD8">
        <w:rPr>
          <w:rFonts w:ascii="Times New Roman" w:hAnsi="Times New Roman" w:cs="Times New Roman"/>
          <w:sz w:val="24"/>
          <w:szCs w:val="24"/>
        </w:rPr>
        <w:t xml:space="preserve"> B</w:t>
      </w:r>
      <w:r w:rsidR="008E502D">
        <w:rPr>
          <w:rFonts w:ascii="Times New Roman" w:hAnsi="Times New Roman" w:cs="Times New Roman"/>
          <w:sz w:val="24"/>
          <w:szCs w:val="24"/>
        </w:rPr>
        <w:t>4</w:t>
      </w:r>
      <w:r w:rsidR="009659B5"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 w:rsidRPr="006F2D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59B5" w:rsidRPr="006F2DD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DD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proofErr w:type="gram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>.</w:t>
      </w:r>
    </w:p>
    <w:p w:rsidR="006F2DD8" w:rsidRDefault="0060611F" w:rsidP="006F2DD8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6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D2533"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33" w:rsidRPr="00D71660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3D2533"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33" w:rsidRPr="00D716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D2533"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33" w:rsidRPr="00D7166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D2533" w:rsidRPr="00D71660">
        <w:rPr>
          <w:rFonts w:ascii="Times New Roman" w:hAnsi="Times New Roman" w:cs="Times New Roman"/>
          <w:sz w:val="24"/>
          <w:szCs w:val="24"/>
        </w:rPr>
        <w:t xml:space="preserve"> B</w:t>
      </w:r>
      <w:r w:rsidR="008E502D">
        <w:rPr>
          <w:rFonts w:ascii="Times New Roman" w:hAnsi="Times New Roman" w:cs="Times New Roman"/>
          <w:sz w:val="24"/>
          <w:szCs w:val="24"/>
        </w:rPr>
        <w:t>4</w:t>
      </w:r>
      <w:r w:rsidR="003D2533"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33" w:rsidRPr="00D716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D2533" w:rsidRPr="00D71660">
        <w:rPr>
          <w:rFonts w:ascii="Times New Roman" w:hAnsi="Times New Roman" w:cs="Times New Roman"/>
          <w:sz w:val="24"/>
          <w:szCs w:val="24"/>
        </w:rPr>
        <w:t xml:space="preserve"> Taman</w:t>
      </w:r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s</w:t>
      </w:r>
      <w:r w:rsidR="009659B5">
        <w:rPr>
          <w:rFonts w:ascii="Times New Roman" w:hAnsi="Times New Roman" w:cs="Times New Roman"/>
          <w:sz w:val="24"/>
          <w:szCs w:val="24"/>
        </w:rPr>
        <w:t>angat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persent</w:t>
      </w:r>
      <w:r w:rsidR="009659B5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7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B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659B5">
        <w:rPr>
          <w:rFonts w:ascii="Times New Roman" w:hAnsi="Times New Roman" w:cs="Times New Roman"/>
          <w:sz w:val="24"/>
          <w:szCs w:val="24"/>
        </w:rPr>
        <w:t>.</w:t>
      </w:r>
    </w:p>
    <w:p w:rsidR="008141A3" w:rsidRPr="006F2DD8" w:rsidRDefault="0060611F" w:rsidP="006F2DD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D8">
        <w:rPr>
          <w:rFonts w:ascii="Times New Roman" w:hAnsi="Times New Roman" w:cs="Times New Roman"/>
          <w:sz w:val="24"/>
          <w:szCs w:val="24"/>
        </w:rPr>
        <w:lastRenderedPageBreak/>
        <w:t>Ada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D8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6F2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11F" w:rsidRPr="0023007E" w:rsidRDefault="00152711" w:rsidP="002300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7E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52711" w:rsidRDefault="00152711" w:rsidP="003A6A13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71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1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2711">
        <w:rPr>
          <w:rFonts w:ascii="Times New Roman" w:hAnsi="Times New Roman" w:cs="Times New Roman"/>
          <w:sz w:val="24"/>
          <w:szCs w:val="24"/>
        </w:rPr>
        <w:t>:</w:t>
      </w:r>
    </w:p>
    <w:p w:rsidR="00152711" w:rsidRDefault="00152711" w:rsidP="0015271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4EC" w:rsidRDefault="00152711" w:rsidP="0015271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r w:rsidR="00752F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C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4EC" w:rsidRDefault="0095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56C" w:rsidRDefault="002F6FC9" w:rsidP="000B256C">
      <w:pPr>
        <w:spacing w:before="240"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2F6FC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55pt;margin-top:-54.15pt;width:230.4pt;height:32.7pt;z-index:25165619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9564EC" w:rsidRDefault="009564EC" w:rsidP="009564EC"/>
              </w:txbxContent>
            </v:textbox>
          </v:shape>
        </w:pict>
      </w:r>
      <w:r w:rsidRPr="002F6FC9">
        <w:pict>
          <v:shape id="_x0000_s1026" type="#_x0000_t202" style="position:absolute;left:0;text-align:left;margin-left:363.2pt;margin-top:-86.9pt;width:97.35pt;height:32.7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 stroked="f" strokecolor="#ffc000">
            <v:textbox style="mso-next-textbox:#_x0000_s1026;mso-fit-shape-to-text:t">
              <w:txbxContent>
                <w:p w:rsidR="009564EC" w:rsidRDefault="009564EC" w:rsidP="009564EC"/>
              </w:txbxContent>
            </v:textbox>
          </v:shape>
        </w:pict>
      </w:r>
      <w:r w:rsidR="009564EC">
        <w:rPr>
          <w:rFonts w:ascii="Times New Roman" w:hAnsi="Times New Roman"/>
          <w:b/>
          <w:sz w:val="24"/>
          <w:szCs w:val="24"/>
        </w:rPr>
        <w:t>DAFTAR PUSTAKA</w:t>
      </w:r>
    </w:p>
    <w:p w:rsidR="009564EC" w:rsidRPr="006D27E6" w:rsidRDefault="009564EC" w:rsidP="000B25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Ahmad, Abdul </w:t>
      </w:r>
      <w:proofErr w:type="spellStart"/>
      <w:r>
        <w:rPr>
          <w:rFonts w:ascii="Times New Roman" w:hAnsi="Times New Roman"/>
          <w:sz w:val="24"/>
          <w:szCs w:val="24"/>
        </w:rPr>
        <w:t>Karim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r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9564EC" w:rsidRDefault="009564EC" w:rsidP="006D27E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Arsyad</w:t>
      </w:r>
      <w:proofErr w:type="spellEnd"/>
      <w:r>
        <w:rPr>
          <w:rFonts w:ascii="Times New Roman" w:hAnsi="Times New Roman"/>
          <w:sz w:val="24"/>
          <w:szCs w:val="24"/>
        </w:rPr>
        <w:t xml:space="preserve">, Azhar.2013.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Hildayani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Rini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Mukhtar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i/>
          <w:sz w:val="24"/>
          <w:szCs w:val="24"/>
        </w:rPr>
        <w:t>Orientasi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Moeslichatoen.2004.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Musfiroh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Tadkiroatun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/>
          <w:i/>
          <w:sz w:val="24"/>
          <w:szCs w:val="24"/>
        </w:rPr>
        <w:t>Bercerita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Mustakim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/>
          <w:i/>
          <w:sz w:val="24"/>
          <w:szCs w:val="24"/>
        </w:rPr>
        <w:t>Peranan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Pembentukan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TK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Menteri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 No. 137 Th.2014 </w:t>
      </w:r>
      <w:proofErr w:type="spellStart"/>
      <w:r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2014. Jakarta: </w:t>
      </w:r>
      <w:proofErr w:type="spellStart"/>
      <w:r>
        <w:rPr>
          <w:rFonts w:ascii="Times New Roman" w:hAnsi="Times New Roman"/>
          <w:sz w:val="24"/>
          <w:szCs w:val="24"/>
        </w:rPr>
        <w:t>Kementrian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Menteri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 No. 146 Th.2014 </w:t>
      </w:r>
      <w:proofErr w:type="spellStart"/>
      <w:r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2013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2014. Jakarta: </w:t>
      </w:r>
      <w:proofErr w:type="spellStart"/>
      <w:r>
        <w:rPr>
          <w:rFonts w:ascii="Times New Roman" w:hAnsi="Times New Roman"/>
          <w:sz w:val="24"/>
          <w:szCs w:val="24"/>
        </w:rPr>
        <w:t>Kementrian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Rachmawati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Yeni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Kurniati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Euis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Kretivitas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p w:rsidR="009564EC" w:rsidRDefault="009564EC" w:rsidP="009564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Sadiman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Arief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r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Depok</w:t>
      </w:r>
      <w:proofErr w:type="spellEnd"/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Said, </w:t>
      </w:r>
      <w:proofErr w:type="spellStart"/>
      <w:r>
        <w:rPr>
          <w:rFonts w:ascii="Times New Roman" w:hAnsi="Times New Roman"/>
          <w:sz w:val="24"/>
          <w:szCs w:val="24"/>
        </w:rPr>
        <w:t>Alamsyah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Budimanjaya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2015. 95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Multiple </w:t>
      </w:r>
      <w:proofErr w:type="spellStart"/>
      <w:r>
        <w:rPr>
          <w:rFonts w:ascii="Times New Roman" w:hAnsi="Times New Roman"/>
          <w:i/>
          <w:sz w:val="24"/>
          <w:szCs w:val="24"/>
        </w:rPr>
        <w:t>Intelegensi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Sesuai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Otak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p w:rsidR="009564EC" w:rsidRDefault="009564EC" w:rsidP="009564EC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Muchlas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Santrock</w:t>
      </w:r>
      <w:proofErr w:type="spellEnd"/>
      <w:r>
        <w:rPr>
          <w:rFonts w:ascii="Times New Roman" w:hAnsi="Times New Roman"/>
          <w:sz w:val="24"/>
          <w:szCs w:val="24"/>
        </w:rPr>
        <w:t xml:space="preserve">, John. 2010.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p w:rsidR="009564EC" w:rsidRDefault="002F6FC9" w:rsidP="009564E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30" type="#_x0000_t202" style="position:absolute;left:0;text-align:left;margin-left:124.85pt;margin-top:56.45pt;width:165.4pt;height:33.05pt;z-index:251659264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9564EC" w:rsidRPr="009564EC" w:rsidRDefault="003171C0" w:rsidP="00956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xbxContent>
            </v:textbox>
          </v:shape>
        </w:pict>
      </w:r>
      <w:proofErr w:type="spellStart"/>
      <w:r w:rsidR="009564EC">
        <w:rPr>
          <w:rFonts w:ascii="Times New Roman" w:hAnsi="Times New Roman"/>
          <w:sz w:val="24"/>
          <w:szCs w:val="24"/>
        </w:rPr>
        <w:t>Sayy</w:t>
      </w:r>
      <w:proofErr w:type="spellEnd"/>
      <w:r w:rsidR="009564E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564EC">
        <w:rPr>
          <w:rFonts w:ascii="Times New Roman" w:hAnsi="Times New Roman"/>
          <w:sz w:val="24"/>
          <w:szCs w:val="24"/>
        </w:rPr>
        <w:t>Wees</w:t>
      </w:r>
      <w:proofErr w:type="spellEnd"/>
      <w:proofErr w:type="gramEnd"/>
      <w:r w:rsidR="0095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4EC">
        <w:rPr>
          <w:rFonts w:ascii="Times New Roman" w:hAnsi="Times New Roman"/>
          <w:sz w:val="24"/>
          <w:szCs w:val="24"/>
        </w:rPr>
        <w:t>Ibnoe</w:t>
      </w:r>
      <w:proofErr w:type="spellEnd"/>
      <w:r w:rsidR="009564EC">
        <w:rPr>
          <w:rFonts w:ascii="Times New Roman" w:hAnsi="Times New Roman"/>
          <w:sz w:val="24"/>
          <w:szCs w:val="24"/>
        </w:rPr>
        <w:t xml:space="preserve">. 2016. </w:t>
      </w:r>
      <w:r w:rsidR="009564EC">
        <w:rPr>
          <w:rFonts w:ascii="Times New Roman" w:hAnsi="Times New Roman"/>
          <w:i/>
          <w:sz w:val="24"/>
          <w:szCs w:val="24"/>
        </w:rPr>
        <w:t xml:space="preserve">Mari </w:t>
      </w:r>
      <w:proofErr w:type="spellStart"/>
      <w:r w:rsidR="009564EC">
        <w:rPr>
          <w:rFonts w:ascii="Times New Roman" w:hAnsi="Times New Roman"/>
          <w:i/>
          <w:sz w:val="24"/>
          <w:szCs w:val="24"/>
        </w:rPr>
        <w:t>Mendongeng</w:t>
      </w:r>
      <w:proofErr w:type="spellEnd"/>
      <w:r w:rsidR="009564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4EC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="009564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4EC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9564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4EC">
        <w:rPr>
          <w:rFonts w:ascii="Times New Roman" w:hAnsi="Times New Roman"/>
          <w:i/>
          <w:sz w:val="24"/>
          <w:szCs w:val="24"/>
        </w:rPr>
        <w:t>Mendongeng</w:t>
      </w:r>
      <w:proofErr w:type="spellEnd"/>
      <w:r w:rsidR="009564EC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="009564EC">
        <w:rPr>
          <w:rFonts w:ascii="Times New Roman" w:hAnsi="Times New Roman"/>
          <w:sz w:val="24"/>
          <w:szCs w:val="24"/>
        </w:rPr>
        <w:t>Zora</w:t>
      </w:r>
      <w:proofErr w:type="spellEnd"/>
      <w:r w:rsidR="009564EC">
        <w:rPr>
          <w:rFonts w:ascii="Times New Roman" w:hAnsi="Times New Roman"/>
          <w:sz w:val="24"/>
          <w:szCs w:val="24"/>
        </w:rPr>
        <w:t xml:space="preserve"> Book.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R&amp;D)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9564EC" w:rsidRDefault="009564EC" w:rsidP="009564EC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Sunarto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Hrtono</w:t>
      </w:r>
      <w:proofErr w:type="spellEnd"/>
      <w:r>
        <w:rPr>
          <w:rFonts w:ascii="Times New Roman" w:hAnsi="Times New Roman"/>
          <w:sz w:val="24"/>
          <w:szCs w:val="24"/>
        </w:rPr>
        <w:t>, Agung.2006.</w:t>
      </w:r>
      <w:r>
        <w:rPr>
          <w:rFonts w:ascii="Times New Roman" w:hAnsi="Times New Roman"/>
          <w:i/>
          <w:sz w:val="24"/>
          <w:szCs w:val="24"/>
        </w:rPr>
        <w:t xml:space="preserve">Perkembangan </w:t>
      </w:r>
      <w:proofErr w:type="spellStart"/>
      <w:r>
        <w:rPr>
          <w:rFonts w:ascii="Times New Roman" w:hAnsi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, Ahmad. 2015.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Muhammad. 2011. </w:t>
      </w:r>
      <w:proofErr w:type="spellStart"/>
      <w:r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Suyanto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Slamet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>, Muhammad Ari.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Makassar: UNM </w:t>
      </w:r>
      <w:proofErr w:type="spellStart"/>
      <w:r>
        <w:rPr>
          <w:rFonts w:ascii="Times New Roman" w:hAnsi="Times New Roman"/>
          <w:sz w:val="24"/>
          <w:szCs w:val="24"/>
        </w:rPr>
        <w:t>Ujungpandang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Zulkifli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2001.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4EC" w:rsidRDefault="009564EC" w:rsidP="009564EC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64EC" w:rsidRDefault="009564EC" w:rsidP="009564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2711" w:rsidRPr="00152711" w:rsidRDefault="00152711" w:rsidP="009564EC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52711" w:rsidRPr="00152711" w:rsidSect="003171C0">
      <w:headerReference w:type="default" r:id="rId7"/>
      <w:footerReference w:type="first" r:id="rId8"/>
      <w:pgSz w:w="12240" w:h="15840" w:code="1"/>
      <w:pgMar w:top="2268" w:right="1701" w:bottom="1701" w:left="2268" w:header="720" w:footer="1008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A1" w:rsidRDefault="00F137A1" w:rsidP="009564EC">
      <w:pPr>
        <w:spacing w:after="0" w:line="240" w:lineRule="auto"/>
      </w:pPr>
      <w:r>
        <w:separator/>
      </w:r>
    </w:p>
  </w:endnote>
  <w:endnote w:type="continuationSeparator" w:id="0">
    <w:p w:rsidR="00F137A1" w:rsidRDefault="00F137A1" w:rsidP="009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3A" w:rsidRPr="00B43B3A" w:rsidRDefault="003171C0" w:rsidP="00B43B3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A1" w:rsidRDefault="00F137A1" w:rsidP="009564EC">
      <w:pPr>
        <w:spacing w:after="0" w:line="240" w:lineRule="auto"/>
      </w:pPr>
      <w:r>
        <w:separator/>
      </w:r>
    </w:p>
  </w:footnote>
  <w:footnote w:type="continuationSeparator" w:id="0">
    <w:p w:rsidR="00F137A1" w:rsidRDefault="00F137A1" w:rsidP="009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948"/>
      <w:docPartObj>
        <w:docPartGallery w:val="Page Numbers (Top of Page)"/>
        <w:docPartUnique/>
      </w:docPartObj>
    </w:sdtPr>
    <w:sdtContent>
      <w:p w:rsidR="009564EC" w:rsidRDefault="009564EC" w:rsidP="000B2A25">
        <w:pPr>
          <w:pStyle w:val="Header"/>
          <w:jc w:val="right"/>
        </w:pPr>
      </w:p>
      <w:p w:rsidR="009564EC" w:rsidRDefault="002F6FC9">
        <w:pPr>
          <w:pStyle w:val="Header"/>
          <w:jc w:val="right"/>
        </w:pPr>
        <w:r w:rsidRPr="009564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64EC" w:rsidRPr="009564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64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02D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9564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64EC" w:rsidRDefault="00956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40"/>
    <w:multiLevelType w:val="hybridMultilevel"/>
    <w:tmpl w:val="A9CED124"/>
    <w:lvl w:ilvl="0" w:tplc="18D8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2F52"/>
    <w:multiLevelType w:val="hybridMultilevel"/>
    <w:tmpl w:val="02CA4B2C"/>
    <w:lvl w:ilvl="0" w:tplc="690662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B29D4"/>
    <w:multiLevelType w:val="hybridMultilevel"/>
    <w:tmpl w:val="08969C2C"/>
    <w:lvl w:ilvl="0" w:tplc="FDE26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27416"/>
    <w:multiLevelType w:val="hybridMultilevel"/>
    <w:tmpl w:val="7BFE3330"/>
    <w:lvl w:ilvl="0" w:tplc="97648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815"/>
    <w:multiLevelType w:val="hybridMultilevel"/>
    <w:tmpl w:val="72AE14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A4BBD"/>
    <w:multiLevelType w:val="hybridMultilevel"/>
    <w:tmpl w:val="AB184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74323"/>
    <w:multiLevelType w:val="hybridMultilevel"/>
    <w:tmpl w:val="B6B4D0B0"/>
    <w:lvl w:ilvl="0" w:tplc="C456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2BE"/>
    <w:rsid w:val="00013246"/>
    <w:rsid w:val="000173AD"/>
    <w:rsid w:val="00067216"/>
    <w:rsid w:val="00093005"/>
    <w:rsid w:val="000A278E"/>
    <w:rsid w:val="000B256C"/>
    <w:rsid w:val="000B2A25"/>
    <w:rsid w:val="000F25AD"/>
    <w:rsid w:val="00152711"/>
    <w:rsid w:val="00153CBB"/>
    <w:rsid w:val="00172129"/>
    <w:rsid w:val="0023007E"/>
    <w:rsid w:val="00296E2A"/>
    <w:rsid w:val="002A0A1C"/>
    <w:rsid w:val="002B1B29"/>
    <w:rsid w:val="002F6FC9"/>
    <w:rsid w:val="003046ED"/>
    <w:rsid w:val="003171C0"/>
    <w:rsid w:val="00336C00"/>
    <w:rsid w:val="0034550C"/>
    <w:rsid w:val="00371313"/>
    <w:rsid w:val="00396F20"/>
    <w:rsid w:val="003A6A13"/>
    <w:rsid w:val="003D2533"/>
    <w:rsid w:val="0040220A"/>
    <w:rsid w:val="004533E3"/>
    <w:rsid w:val="0046580B"/>
    <w:rsid w:val="00476680"/>
    <w:rsid w:val="004C4D39"/>
    <w:rsid w:val="004F423B"/>
    <w:rsid w:val="004F6AE5"/>
    <w:rsid w:val="0060611F"/>
    <w:rsid w:val="00616E76"/>
    <w:rsid w:val="00643502"/>
    <w:rsid w:val="0065156D"/>
    <w:rsid w:val="00656F15"/>
    <w:rsid w:val="00684D9B"/>
    <w:rsid w:val="006D27E6"/>
    <w:rsid w:val="006F2DD8"/>
    <w:rsid w:val="00702C80"/>
    <w:rsid w:val="00752F81"/>
    <w:rsid w:val="007A31F4"/>
    <w:rsid w:val="007B19CF"/>
    <w:rsid w:val="007C146D"/>
    <w:rsid w:val="007D32BE"/>
    <w:rsid w:val="007E3B15"/>
    <w:rsid w:val="008141A3"/>
    <w:rsid w:val="008544EE"/>
    <w:rsid w:val="00867732"/>
    <w:rsid w:val="00897A87"/>
    <w:rsid w:val="008A3220"/>
    <w:rsid w:val="008A3463"/>
    <w:rsid w:val="008B3199"/>
    <w:rsid w:val="008E3739"/>
    <w:rsid w:val="008E502D"/>
    <w:rsid w:val="00921703"/>
    <w:rsid w:val="009243A0"/>
    <w:rsid w:val="009564EC"/>
    <w:rsid w:val="009659B5"/>
    <w:rsid w:val="009B1469"/>
    <w:rsid w:val="009C32BE"/>
    <w:rsid w:val="009C4469"/>
    <w:rsid w:val="00A71D93"/>
    <w:rsid w:val="00A94C15"/>
    <w:rsid w:val="00AA42A8"/>
    <w:rsid w:val="00AA620B"/>
    <w:rsid w:val="00B43B3A"/>
    <w:rsid w:val="00B97A4F"/>
    <w:rsid w:val="00BB7944"/>
    <w:rsid w:val="00BE17DF"/>
    <w:rsid w:val="00C17856"/>
    <w:rsid w:val="00C95FA7"/>
    <w:rsid w:val="00C9637B"/>
    <w:rsid w:val="00CD35C1"/>
    <w:rsid w:val="00D63DE9"/>
    <w:rsid w:val="00D71660"/>
    <w:rsid w:val="00D74C10"/>
    <w:rsid w:val="00DC0DB1"/>
    <w:rsid w:val="00E17829"/>
    <w:rsid w:val="00E34DDE"/>
    <w:rsid w:val="00E709F8"/>
    <w:rsid w:val="00EA662A"/>
    <w:rsid w:val="00EB019A"/>
    <w:rsid w:val="00ED298E"/>
    <w:rsid w:val="00ED484A"/>
    <w:rsid w:val="00ED4DFB"/>
    <w:rsid w:val="00EE0F9A"/>
    <w:rsid w:val="00EE6B4E"/>
    <w:rsid w:val="00F137A1"/>
    <w:rsid w:val="00F54F71"/>
    <w:rsid w:val="00F81915"/>
    <w:rsid w:val="00FA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EC"/>
  </w:style>
  <w:style w:type="paragraph" w:styleId="Footer">
    <w:name w:val="footer"/>
    <w:basedOn w:val="Normal"/>
    <w:link w:val="FooterChar"/>
    <w:uiPriority w:val="99"/>
    <w:semiHidden/>
    <w:unhideWhenUsed/>
    <w:rsid w:val="0095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4EC"/>
  </w:style>
  <w:style w:type="paragraph" w:styleId="BalloonText">
    <w:name w:val="Balloon Text"/>
    <w:basedOn w:val="Normal"/>
    <w:link w:val="BalloonTextChar"/>
    <w:uiPriority w:val="99"/>
    <w:semiHidden/>
    <w:unhideWhenUsed/>
    <w:rsid w:val="0095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2017-06-04T06:53:00Z</dcterms:created>
  <dcterms:modified xsi:type="dcterms:W3CDTF">2017-08-14T01:03:00Z</dcterms:modified>
</cp:coreProperties>
</file>