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02" w:rsidRPr="00317C42" w:rsidRDefault="00EB2D02" w:rsidP="00EB2D02">
      <w:pPr>
        <w:pStyle w:val="ListParagraph"/>
        <w:spacing w:after="0" w:line="480" w:lineRule="auto"/>
        <w:ind w:left="426" w:right="-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10B71">
        <w:rPr>
          <w:noProof/>
        </w:rPr>
        <w:pict>
          <v:rect id="_x0000_s1026" style="position:absolute;left:0;text-align:left;margin-left:387.6pt;margin-top:-76.65pt;width:33pt;height:51pt;z-index:251658240" stroked="f"/>
        </w:pict>
      </w:r>
      <w:r w:rsidRPr="00317C4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2D02" w:rsidRPr="00E442C1" w:rsidRDefault="00EB2D02" w:rsidP="00EB2D0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02" w:rsidRPr="00E442C1" w:rsidRDefault="00EB2D02" w:rsidP="00EB2D0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02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Bachri,S Bachtiar. 2005, </w:t>
      </w:r>
      <w:r w:rsidRPr="00263719">
        <w:rPr>
          <w:rFonts w:ascii="Times New Roman" w:hAnsi="Times New Roman" w:cs="Times New Roman"/>
          <w:i/>
          <w:sz w:val="24"/>
          <w:szCs w:val="24"/>
          <w:lang w:val="id-ID"/>
        </w:rPr>
        <w:t>Pengembangan Kegiatan Bercerita, Tekhnik,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3719">
        <w:rPr>
          <w:rFonts w:ascii="Times New Roman" w:hAnsi="Times New Roman" w:cs="Times New Roman"/>
          <w:i/>
          <w:sz w:val="24"/>
          <w:szCs w:val="24"/>
          <w:lang w:val="id-ID"/>
        </w:rPr>
        <w:t>Prose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263719">
        <w:rPr>
          <w:rFonts w:ascii="Times New Roman" w:hAnsi="Times New Roman" w:cs="Times New Roman"/>
          <w:i/>
          <w:sz w:val="24"/>
          <w:szCs w:val="24"/>
          <w:lang w:val="id-ID"/>
        </w:rPr>
        <w:t>urnya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Depdikbud.</w:t>
      </w:r>
    </w:p>
    <w:p w:rsidR="00EB2D02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Depdiknas, 2006a. </w:t>
      </w:r>
      <w:r w:rsidRPr="007766C1">
        <w:rPr>
          <w:rFonts w:ascii="Times New Roman" w:hAnsi="Times New Roman" w:cs="Times New Roman"/>
          <w:i/>
          <w:sz w:val="24"/>
          <w:szCs w:val="24"/>
          <w:lang w:val="id-ID"/>
        </w:rPr>
        <w:t>Standarisasi Alat Peraga/Bermain di Taman Kanak-Kanak,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Diknas</w:t>
      </w:r>
    </w:p>
    <w:p w:rsidR="00EB2D02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 </w:t>
      </w:r>
      <w:r w:rsidRPr="00DD0F53">
        <w:rPr>
          <w:rFonts w:ascii="Times New Roman" w:hAnsi="Times New Roman" w:cs="Times New Roman"/>
          <w:sz w:val="24"/>
          <w:szCs w:val="24"/>
          <w:lang w:val="id-ID"/>
        </w:rPr>
        <w:t>, 2006b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57570">
        <w:rPr>
          <w:rFonts w:ascii="Times New Roman" w:hAnsi="Times New Roman" w:cs="Times New Roman"/>
          <w:i/>
          <w:sz w:val="24"/>
          <w:szCs w:val="24"/>
          <w:lang w:val="id-ID"/>
        </w:rPr>
        <w:t>Standar Kompetensi Tama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 w:rsidRPr="00E575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Kanak-Kanak dan Raudhatul Athfal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Diknas</w:t>
      </w:r>
    </w:p>
    <w:p w:rsidR="00EB2D02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</w:t>
      </w:r>
      <w:r w:rsidRPr="00DD0F53">
        <w:rPr>
          <w:rFonts w:ascii="Times New Roman" w:hAnsi="Times New Roman" w:cs="Times New Roman"/>
          <w:sz w:val="24"/>
          <w:szCs w:val="24"/>
          <w:lang w:val="id-ID"/>
        </w:rPr>
        <w:t xml:space="preserve">, 2006c. </w:t>
      </w:r>
      <w:r w:rsidRPr="00DD0F53">
        <w:rPr>
          <w:rFonts w:ascii="Times New Roman" w:hAnsi="Times New Roman" w:cs="Times New Roman"/>
          <w:i/>
          <w:sz w:val="24"/>
          <w:szCs w:val="24"/>
          <w:lang w:val="id-ID"/>
        </w:rPr>
        <w:t>Panduan Pengelolaan Taman Kanak-Kanak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Ditjen Manajemen Pendidikan Dasar dan Menengah, Direktorat Pembinaan TK dan SD</w:t>
      </w:r>
    </w:p>
    <w:p w:rsidR="00EB2D02" w:rsidRDefault="00EB2D02" w:rsidP="00EB2D0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ieni, Nurbiani, dkk</w:t>
      </w: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E442C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Pengembangan 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Cet III. Penerbit Universitas Terbuka : Jakarta.</w:t>
      </w:r>
      <w:r w:rsidRPr="00F07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D02" w:rsidRPr="00C0270A" w:rsidRDefault="00EB2D02" w:rsidP="00EB2D0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Dhieni, Nurbiani, dkk. 2005. </w:t>
      </w:r>
      <w:r w:rsidRPr="00263719">
        <w:rPr>
          <w:rFonts w:ascii="Times New Roman" w:hAnsi="Times New Roman" w:cs="Times New Roman"/>
          <w:i/>
          <w:sz w:val="24"/>
          <w:szCs w:val="24"/>
          <w:lang w:val="id-ID"/>
        </w:rPr>
        <w:t>Metode Pengembangan Bahasa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Universitas Terbuka</w:t>
      </w:r>
    </w:p>
    <w:p w:rsidR="00EB2D02" w:rsidRPr="009E170B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Menteri Pendidikan dan Kebudayaan Republik Indonesia. </w:t>
      </w:r>
      <w:r w:rsidRPr="006224F5">
        <w:rPr>
          <w:rFonts w:ascii="Times New Roman" w:hAnsi="Times New Roman" w:cs="Times New Roman"/>
          <w:sz w:val="24"/>
          <w:szCs w:val="24"/>
        </w:rPr>
        <w:t xml:space="preserve">Jakarta. </w:t>
      </w:r>
      <w:r>
        <w:rPr>
          <w:rFonts w:ascii="Times New Roman" w:hAnsi="Times New Roman" w:cs="Times New Roman"/>
          <w:sz w:val="24"/>
          <w:szCs w:val="24"/>
        </w:rPr>
        <w:t>Kementerian Pendidikan dan Kebudayaan.</w:t>
      </w:r>
    </w:p>
    <w:p w:rsidR="00EB2D02" w:rsidRDefault="00EB2D02" w:rsidP="00EB2D0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Masitoh, dkk. 2006</w:t>
      </w:r>
      <w:r w:rsidRPr="00E442C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Strategi Pembelajaran TK</w:t>
      </w:r>
      <w:r w:rsidRPr="00E44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Cet IV. Penerbit Universitas Terbuka : Jakarta.</w:t>
      </w:r>
    </w:p>
    <w:p w:rsidR="00EB2D02" w:rsidRDefault="00EB2D02" w:rsidP="00EB2D0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2D02" w:rsidRDefault="00EB2D02" w:rsidP="00EB2D0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Musfiroh Takdiroatun, 2005. </w:t>
      </w:r>
      <w:r w:rsidRPr="00E948BB">
        <w:rPr>
          <w:rFonts w:ascii="Times New Roman" w:hAnsi="Times New Roman" w:cs="Times New Roman"/>
          <w:i/>
          <w:sz w:val="24"/>
          <w:szCs w:val="24"/>
          <w:lang w:val="id-ID"/>
        </w:rPr>
        <w:t>Bermain Sambil Belajar dan Mengasah Kecerdasan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Depdiknas.</w:t>
      </w:r>
    </w:p>
    <w:p w:rsidR="00EB2D02" w:rsidRDefault="00EB2D02" w:rsidP="00EB2D0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2D02" w:rsidRPr="00E948BB" w:rsidRDefault="00EB2D02" w:rsidP="00EB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2005. </w:t>
      </w:r>
      <w:r w:rsidRPr="002870F9">
        <w:rPr>
          <w:rFonts w:ascii="Times New Roman" w:hAnsi="Times New Roman" w:cs="Times New Roman"/>
          <w:i/>
          <w:sz w:val="24"/>
          <w:szCs w:val="24"/>
          <w:lang w:val="id-ID"/>
        </w:rPr>
        <w:t>Bercerita Untuk Anak Usia Dini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Depdiknas.</w:t>
      </w:r>
    </w:p>
    <w:p w:rsidR="00EB2D02" w:rsidRPr="00E442C1" w:rsidRDefault="00EB2D02" w:rsidP="00EB2D02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B2D02" w:rsidRPr="004958D4" w:rsidRDefault="00EB2D02" w:rsidP="00EB2D02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4958D4">
        <w:rPr>
          <w:rFonts w:ascii="Times New Roman" w:hAnsi="Times New Roman" w:cs="Times New Roman"/>
          <w:sz w:val="24"/>
          <w:szCs w:val="24"/>
        </w:rPr>
        <w:t xml:space="preserve">Moeslichatoen. </w:t>
      </w:r>
      <w:r w:rsidRPr="004958D4">
        <w:rPr>
          <w:rFonts w:ascii="Times New Roman" w:hAnsi="Times New Roman" w:cs="Times New Roman"/>
          <w:sz w:val="24"/>
          <w:szCs w:val="24"/>
          <w:lang w:val="id-ID"/>
        </w:rPr>
        <w:t xml:space="preserve"> 2004</w:t>
      </w:r>
      <w:r w:rsidRPr="004958D4">
        <w:rPr>
          <w:rFonts w:ascii="Times New Roman" w:hAnsi="Times New Roman" w:cs="Times New Roman"/>
          <w:sz w:val="24"/>
          <w:szCs w:val="24"/>
        </w:rPr>
        <w:t>.</w:t>
      </w:r>
      <w:r w:rsidRPr="004958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58D4">
        <w:rPr>
          <w:rFonts w:ascii="Times New Roman" w:hAnsi="Times New Roman" w:cs="Times New Roman"/>
          <w:sz w:val="24"/>
          <w:szCs w:val="24"/>
        </w:rPr>
        <w:t xml:space="preserve"> </w:t>
      </w:r>
      <w:r w:rsidRPr="004958D4">
        <w:rPr>
          <w:rFonts w:ascii="Times New Roman" w:hAnsi="Times New Roman" w:cs="Times New Roman"/>
          <w:i/>
          <w:sz w:val="24"/>
          <w:szCs w:val="24"/>
        </w:rPr>
        <w:t>Metode Mengajar di Taman Kanak-Kanak</w:t>
      </w:r>
      <w:r w:rsidRPr="004958D4">
        <w:rPr>
          <w:rFonts w:ascii="Times New Roman" w:hAnsi="Times New Roman" w:cs="Times New Roman"/>
          <w:sz w:val="24"/>
          <w:szCs w:val="24"/>
        </w:rPr>
        <w:t xml:space="preserve">. </w:t>
      </w:r>
      <w:r w:rsidRPr="004958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58D4">
        <w:rPr>
          <w:rFonts w:ascii="Times New Roman" w:hAnsi="Times New Roman" w:cs="Times New Roman"/>
          <w:sz w:val="24"/>
          <w:szCs w:val="24"/>
        </w:rPr>
        <w:t>Jakarta</w:t>
      </w:r>
      <w:r w:rsidRPr="004958D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4958D4">
        <w:rPr>
          <w:rFonts w:ascii="Times New Roman" w:hAnsi="Times New Roman" w:cs="Times New Roman"/>
          <w:sz w:val="24"/>
          <w:szCs w:val="24"/>
        </w:rPr>
        <w:t xml:space="preserve"> Rineka</w:t>
      </w:r>
      <w:r w:rsidRPr="004958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B2D02" w:rsidRDefault="00EB2D02" w:rsidP="00EB2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8D4">
        <w:rPr>
          <w:rFonts w:ascii="Times New Roman" w:hAnsi="Times New Roman" w:cs="Times New Roman"/>
          <w:sz w:val="24"/>
          <w:szCs w:val="24"/>
          <w:lang w:val="id-ID"/>
        </w:rPr>
        <w:t xml:space="preserve">          Cipta.</w:t>
      </w:r>
    </w:p>
    <w:p w:rsidR="00EB2D02" w:rsidRPr="004958D4" w:rsidRDefault="00EB2D02" w:rsidP="00EB2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D02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Ramayulis. 2005. </w:t>
      </w:r>
      <w:r w:rsidRPr="0069782E">
        <w:rPr>
          <w:rFonts w:ascii="Times New Roman" w:hAnsi="Times New Roman" w:cs="Times New Roman"/>
          <w:i/>
          <w:sz w:val="24"/>
          <w:szCs w:val="24"/>
        </w:rPr>
        <w:t>Metodologi Pendidikan Agama Islam</w:t>
      </w:r>
      <w:r>
        <w:rPr>
          <w:rFonts w:ascii="Times New Roman" w:hAnsi="Times New Roman" w:cs="Times New Roman"/>
          <w:sz w:val="24"/>
          <w:szCs w:val="24"/>
        </w:rPr>
        <w:t>. Cet IV. Penerbit Kalam Mulia : Jakarta.</w:t>
      </w:r>
    </w:p>
    <w:p w:rsidR="00EB2D02" w:rsidRPr="00263719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Sujiono, Yuliani Nuraini. 2009. </w:t>
      </w:r>
      <w:r w:rsidRPr="00263719">
        <w:rPr>
          <w:rFonts w:ascii="Times New Roman" w:hAnsi="Times New Roman" w:cs="Times New Roman"/>
          <w:i/>
          <w:sz w:val="24"/>
          <w:szCs w:val="24"/>
          <w:lang w:val="id-ID"/>
        </w:rPr>
        <w:t>Konsep Dasar Pendidikan Anak Usia Dini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Indeks</w:t>
      </w:r>
    </w:p>
    <w:p w:rsidR="00EB2D02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. 2010</w:t>
      </w:r>
      <w:r w:rsidRPr="0069782E">
        <w:rPr>
          <w:rFonts w:ascii="Times New Roman" w:hAnsi="Times New Roman" w:cs="Times New Roman"/>
          <w:i/>
          <w:sz w:val="24"/>
          <w:szCs w:val="24"/>
          <w:lang w:val="id-ID"/>
        </w:rPr>
        <w:t>, Bermain Kreatif Berbasis Kecerdasan Jamak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PT. Indeks</w:t>
      </w:r>
    </w:p>
    <w:p w:rsidR="00EB2D02" w:rsidRPr="0069782E" w:rsidRDefault="00EB2D02" w:rsidP="00EB2D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Susanto, A. 2001. </w:t>
      </w:r>
      <w:r w:rsidRPr="003521C4">
        <w:rPr>
          <w:rFonts w:ascii="Times New Roman" w:hAnsi="Times New Roman" w:cs="Times New Roman"/>
          <w:i/>
          <w:sz w:val="24"/>
          <w:szCs w:val="24"/>
          <w:lang w:val="id-ID"/>
        </w:rPr>
        <w:t>Perkembangan Anak Usia Dini, Pengantar dalam Berbagai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521C4">
        <w:rPr>
          <w:rFonts w:ascii="Times New Roman" w:hAnsi="Times New Roman" w:cs="Times New Roman"/>
          <w:i/>
          <w:sz w:val="24"/>
          <w:szCs w:val="24"/>
          <w:lang w:val="id-ID"/>
        </w:rPr>
        <w:t>Aspeknya.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Kencana Prenada Media Group</w:t>
      </w:r>
    </w:p>
    <w:p w:rsidR="00EB2D02" w:rsidRDefault="00EB2D02" w:rsidP="00EB2D0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2D02" w:rsidRDefault="00EB2D02" w:rsidP="00EB2D0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2D02" w:rsidRDefault="00EB2D02" w:rsidP="00EB2D0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2D02" w:rsidRDefault="00EB2D02" w:rsidP="00EB2D0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1CF7" w:rsidRDefault="00E61CF7"/>
    <w:sectPr w:rsidR="00E61CF7" w:rsidSect="00EB2D02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19" w:rsidRDefault="00CA3319" w:rsidP="00EB2D02">
      <w:pPr>
        <w:spacing w:after="0" w:line="240" w:lineRule="auto"/>
      </w:pPr>
      <w:r>
        <w:separator/>
      </w:r>
    </w:p>
  </w:endnote>
  <w:endnote w:type="continuationSeparator" w:id="1">
    <w:p w:rsidR="00CA3319" w:rsidRDefault="00CA3319" w:rsidP="00EB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19" w:rsidRDefault="00CA3319" w:rsidP="00EB2D02">
      <w:pPr>
        <w:spacing w:after="0" w:line="240" w:lineRule="auto"/>
      </w:pPr>
      <w:r>
        <w:separator/>
      </w:r>
    </w:p>
  </w:footnote>
  <w:footnote w:type="continuationSeparator" w:id="1">
    <w:p w:rsidR="00CA3319" w:rsidRDefault="00CA3319" w:rsidP="00EB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2" w:rsidRDefault="00EB2D02">
    <w:pPr>
      <w:pStyle w:val="Header"/>
      <w:jc w:val="right"/>
    </w:pPr>
  </w:p>
  <w:p w:rsidR="00EB2D02" w:rsidRDefault="00EB2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D02"/>
    <w:rsid w:val="00CA3319"/>
    <w:rsid w:val="00E61CF7"/>
    <w:rsid w:val="00E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02"/>
    <w:pPr>
      <w:ind w:left="720"/>
      <w:contextualSpacing/>
    </w:pPr>
  </w:style>
  <w:style w:type="paragraph" w:styleId="NoSpacing">
    <w:name w:val="No Spacing"/>
    <w:uiPriority w:val="1"/>
    <w:qFormat/>
    <w:rsid w:val="00EB2D0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0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D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2016-04-06T14:31:00Z</dcterms:created>
  <dcterms:modified xsi:type="dcterms:W3CDTF">2016-04-06T14:33:00Z</dcterms:modified>
</cp:coreProperties>
</file>