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8B" w:rsidRDefault="002F228B" w:rsidP="002F228B">
      <w:pPr>
        <w:pStyle w:val="Default"/>
        <w:jc w:val="center"/>
        <w:rPr>
          <w:sz w:val="23"/>
          <w:szCs w:val="23"/>
        </w:rPr>
      </w:pPr>
      <w:r>
        <w:rPr>
          <w:b/>
          <w:bCs/>
          <w:sz w:val="23"/>
          <w:szCs w:val="23"/>
        </w:rPr>
        <w:t>ABSTRAK</w:t>
      </w:r>
    </w:p>
    <w:p w:rsidR="002F228B" w:rsidRDefault="002F228B" w:rsidP="002F228B">
      <w:pPr>
        <w:pStyle w:val="Default"/>
        <w:rPr>
          <w:sz w:val="23"/>
          <w:szCs w:val="23"/>
        </w:rPr>
      </w:pPr>
      <w:r>
        <w:rPr>
          <w:b/>
          <w:bCs/>
          <w:sz w:val="23"/>
          <w:szCs w:val="23"/>
        </w:rPr>
        <w:t xml:space="preserve">Mutmainnah. 2014. </w:t>
      </w:r>
      <w:r>
        <w:rPr>
          <w:sz w:val="23"/>
          <w:szCs w:val="23"/>
        </w:rPr>
        <w:t xml:space="preserve">Kelong Makassar (1970-2012). Skripsi Fakultas Ilmu Sosial Universitas Negeri Makassar dibimbing oleh Ahmadin dan Burhanuddin Pabitjara. </w:t>
      </w:r>
    </w:p>
    <w:p w:rsidR="002F228B" w:rsidRDefault="002F228B" w:rsidP="002F228B">
      <w:pPr>
        <w:pStyle w:val="Default"/>
        <w:rPr>
          <w:sz w:val="23"/>
          <w:szCs w:val="23"/>
        </w:rPr>
      </w:pPr>
      <w:r>
        <w:rPr>
          <w:sz w:val="23"/>
          <w:szCs w:val="23"/>
        </w:rPr>
        <w:t xml:space="preserve">Penelitian ini merupakan penelitian historis yang bertujuan untuk menguraikan perkembangan Kelong-kelong Makassar selama kurung waktu 1970-2012. Dengan mengungkap latar belakang perkembangan Kelong Makassar komersial hingga masuknya pengaruh madernisasi terhadap perkembangan kelong Makassar. </w:t>
      </w:r>
    </w:p>
    <w:p w:rsidR="002F228B" w:rsidRDefault="002F228B" w:rsidP="002F228B">
      <w:pPr>
        <w:pStyle w:val="Default"/>
        <w:rPr>
          <w:sz w:val="23"/>
          <w:szCs w:val="23"/>
        </w:rPr>
      </w:pPr>
      <w:r>
        <w:rPr>
          <w:sz w:val="23"/>
          <w:szCs w:val="23"/>
        </w:rPr>
        <w:t xml:space="preserve">Adapun metode yang digunakan adalah metode historis, yaitu heuristic atau pengumpulan data, kritik yang bertujuan untuk menetukan atau menilai sumber, interpretasi atau penafsiran terhadap fakta sejarah secara proporsional dan historiografi yang merupakan pengungkapan kisah sejarah secara tertulis. </w:t>
      </w:r>
    </w:p>
    <w:p w:rsidR="002F228B" w:rsidRDefault="002F228B" w:rsidP="002F228B">
      <w:pPr>
        <w:pStyle w:val="Default"/>
        <w:rPr>
          <w:sz w:val="23"/>
          <w:szCs w:val="23"/>
        </w:rPr>
      </w:pPr>
      <w:r>
        <w:rPr>
          <w:sz w:val="23"/>
          <w:szCs w:val="23"/>
        </w:rPr>
        <w:t xml:space="preserve">Hasil penelitian menunjukkan bahwa perkembangan Kelong Makassar dilatar belakangi oleh masuk dan berkembangnya sistem indutri rekaman komesial di tanah air yang ada sejak pertengahan abad ke 20, meskipun demikian masyarakat Makassar baru bisa menikmati musik-musik daerah sejak memasuki periode tahu 1970 sejak banyaknya perusahaan rekaman yang membuka cabangnya di Makassar. Sebelum itu, masyarakat hanya dapat menikmati lagu-lagu daerah melalui siaran Radio Republik Indonesia yang didirikan oleh pemerintah sejak tahun 1950. </w:t>
      </w:r>
    </w:p>
    <w:p w:rsidR="00F04147" w:rsidRDefault="002F228B" w:rsidP="002F228B">
      <w:r>
        <w:rPr>
          <w:sz w:val="23"/>
          <w:szCs w:val="23"/>
        </w:rPr>
        <w:t>Berdasarkan hasil penelitian dapat simpulkan bahwa Kelong Makassar mengalami perubahan ditiap periode, baik dari segi lirik penggunaan bahasa dan tema lagu, dimana dari tahun ke tahun Kelong Makassar sedikit demi sedikit mulai meninggalkan kesusastraan makassar dengan tema lagu yang lebioh melow. Dari gendre musiknya juga mengalami perubahan, yang dulunya Kelong Makassar diiringi dengan musik Losquin seiring dengan perkembangan zaman dan masuknya pengaruh modernisasi memberikan warna musik baru dalam Kelong Makassar seperti perpaduan Pop Melayu dan Dangdut melayu.</w:t>
      </w:r>
    </w:p>
    <w:sectPr w:rsidR="00F04147" w:rsidSect="00F0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F228B"/>
    <w:rsid w:val="002F228B"/>
    <w:rsid w:val="00F041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2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2016-04-20T05:49:00Z</dcterms:created>
  <dcterms:modified xsi:type="dcterms:W3CDTF">2016-04-20T05:49:00Z</dcterms:modified>
</cp:coreProperties>
</file>