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D9767" w14:textId="465DB093" w:rsidR="00B127A8" w:rsidRPr="00302112" w:rsidRDefault="00B127A8" w:rsidP="005E1B56">
      <w:pPr>
        <w:spacing w:after="0" w:line="240" w:lineRule="auto"/>
        <w:rPr>
          <w:rFonts w:ascii="Palatino Linotype" w:hAnsi="Palatino Linotype"/>
          <w:sz w:val="20"/>
          <w:lang w:val="id-ID"/>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3C3FDB" w:rsidRPr="00F01CD5" w14:paraId="6FA211CA" w14:textId="77777777" w:rsidTr="00835CFC">
        <w:tc>
          <w:tcPr>
            <w:tcW w:w="5000" w:type="pct"/>
            <w:vAlign w:val="center"/>
            <w:hideMark/>
          </w:tcPr>
          <w:p w14:paraId="4FA45D74" w14:textId="5006CFEA" w:rsidR="006A7830" w:rsidRPr="00762ECE" w:rsidRDefault="00762ECE" w:rsidP="006A7830">
            <w:pPr>
              <w:spacing w:line="240" w:lineRule="auto"/>
              <w:jc w:val="right"/>
              <w:rPr>
                <w:rFonts w:ascii="Times New Roman" w:hAnsi="Times New Roman" w:cs="Times New Roman"/>
                <w:b/>
                <w:sz w:val="30"/>
                <w:szCs w:val="30"/>
              </w:rPr>
            </w:pPr>
            <w:r w:rsidRPr="00762ECE">
              <w:rPr>
                <w:rFonts w:ascii="Maiandra GD" w:hAnsi="Maiandra GD" w:cs="Times New Roman"/>
                <w:b/>
                <w:sz w:val="30"/>
                <w:szCs w:val="30"/>
              </w:rPr>
              <w:t xml:space="preserve">Perilaku </w:t>
            </w:r>
            <w:r w:rsidRPr="00762ECE">
              <w:rPr>
                <w:rFonts w:ascii="Maiandra GD" w:hAnsi="Maiandra GD" w:cs="Times New Roman"/>
                <w:b/>
                <w:i/>
                <w:sz w:val="30"/>
                <w:szCs w:val="30"/>
              </w:rPr>
              <w:t>Social Prejudice</w:t>
            </w:r>
            <w:r w:rsidRPr="00762ECE">
              <w:rPr>
                <w:rFonts w:ascii="Maiandra GD" w:hAnsi="Maiandra GD" w:cs="Times New Roman"/>
                <w:b/>
                <w:sz w:val="30"/>
                <w:szCs w:val="30"/>
              </w:rPr>
              <w:t xml:space="preserve"> Negatif Siswa Terhadap Guru Bimbingan Konseling Di SMK Kartika Wirabuana XXI Kota Makassar</w:t>
            </w:r>
          </w:p>
        </w:tc>
      </w:tr>
      <w:tr w:rsidR="003C3FDB" w:rsidRPr="00302112" w14:paraId="61058053" w14:textId="77777777" w:rsidTr="00835CFC">
        <w:tc>
          <w:tcPr>
            <w:tcW w:w="5000" w:type="pct"/>
          </w:tcPr>
          <w:p w14:paraId="37916CBE" w14:textId="4090FEE5" w:rsidR="00C14F71" w:rsidRPr="00F01CD5" w:rsidRDefault="00C14F71" w:rsidP="005E1B56">
            <w:pPr>
              <w:spacing w:line="240" w:lineRule="auto"/>
              <w:jc w:val="right"/>
              <w:rPr>
                <w:rFonts w:ascii="Maiandra GD" w:hAnsi="Maiandra GD"/>
                <w:b/>
                <w:color w:val="000000" w:themeColor="text1"/>
                <w:sz w:val="18"/>
                <w:szCs w:val="18"/>
                <w:lang w:val="id-ID"/>
              </w:rPr>
            </w:pPr>
          </w:p>
        </w:tc>
      </w:tr>
      <w:tr w:rsidR="00C14F71" w:rsidRPr="0073070C" w14:paraId="48DB3F07" w14:textId="77777777" w:rsidTr="00835CFC">
        <w:tc>
          <w:tcPr>
            <w:tcW w:w="5000" w:type="pct"/>
          </w:tcPr>
          <w:p w14:paraId="3C7753EB" w14:textId="432C2501" w:rsidR="006A7830" w:rsidRPr="006A7830" w:rsidRDefault="00762ECE" w:rsidP="006A7830">
            <w:pPr>
              <w:pStyle w:val="NoSpacing"/>
              <w:jc w:val="right"/>
            </w:pPr>
            <w:r w:rsidRPr="00D929AB">
              <w:rPr>
                <w:rFonts w:ascii="Palatino Linotype" w:hAnsi="Palatino Linotype" w:cs="Times New Roman"/>
                <w:b/>
                <w:sz w:val="24"/>
                <w:lang w:val="en"/>
              </w:rPr>
              <w:t>Negative Social Prejudice Behavior Of Students Towards Counseling Guidance Teachers At SMK Kartika Wirabuana XXI Makassar</w:t>
            </w:r>
          </w:p>
        </w:tc>
      </w:tr>
      <w:tr w:rsidR="00C14F71" w:rsidRPr="00302112" w14:paraId="75225DFC" w14:textId="77777777" w:rsidTr="00835CFC">
        <w:tc>
          <w:tcPr>
            <w:tcW w:w="5000" w:type="pct"/>
          </w:tcPr>
          <w:p w14:paraId="69D6EBD6" w14:textId="77777777" w:rsidR="00C14F71" w:rsidRPr="00302112" w:rsidRDefault="00C14F71" w:rsidP="005E1B56">
            <w:pPr>
              <w:spacing w:line="240" w:lineRule="auto"/>
              <w:rPr>
                <w:rFonts w:ascii="Palatino Linotype" w:hAnsi="Palatino Linotype"/>
                <w:b/>
                <w:sz w:val="20"/>
                <w:szCs w:val="18"/>
                <w:lang w:val="id-ID"/>
              </w:rPr>
            </w:pPr>
          </w:p>
        </w:tc>
      </w:tr>
      <w:tr w:rsidR="00C14F71" w:rsidRPr="00302112" w14:paraId="74A46F7B" w14:textId="77777777" w:rsidTr="00835CFC">
        <w:tc>
          <w:tcPr>
            <w:tcW w:w="5000" w:type="pct"/>
          </w:tcPr>
          <w:p w14:paraId="5BD77B5C" w14:textId="77777777" w:rsidR="00C14F71" w:rsidRPr="00302112" w:rsidRDefault="00C14F71" w:rsidP="005E1B56">
            <w:pPr>
              <w:spacing w:line="240" w:lineRule="auto"/>
              <w:rPr>
                <w:rFonts w:ascii="Palatino Linotype" w:hAnsi="Palatino Linotype"/>
                <w:b/>
                <w:sz w:val="20"/>
                <w:szCs w:val="18"/>
                <w:lang w:val="id-ID"/>
              </w:rPr>
            </w:pPr>
          </w:p>
        </w:tc>
      </w:tr>
      <w:tr w:rsidR="003C3FDB" w:rsidRPr="00302112" w14:paraId="0E95A6B1" w14:textId="77777777" w:rsidTr="00835CFC">
        <w:tc>
          <w:tcPr>
            <w:tcW w:w="5000" w:type="pct"/>
          </w:tcPr>
          <w:p w14:paraId="2F37E695" w14:textId="3805DD09" w:rsidR="003C3FDB" w:rsidRPr="00302112" w:rsidRDefault="00762ECE" w:rsidP="006A7830">
            <w:pPr>
              <w:spacing w:after="60" w:line="240" w:lineRule="auto"/>
              <w:jc w:val="right"/>
              <w:rPr>
                <w:rFonts w:ascii="Palatino Linotype" w:hAnsi="Palatino Linotype"/>
                <w:sz w:val="20"/>
                <w:szCs w:val="18"/>
                <w:lang w:val="id-ID"/>
              </w:rPr>
            </w:pPr>
            <w:r>
              <w:rPr>
                <w:rFonts w:ascii="Palatino Linotype" w:hAnsi="Palatino Linotype"/>
                <w:b/>
                <w:sz w:val="20"/>
                <w:szCs w:val="18"/>
              </w:rPr>
              <w:t xml:space="preserve">Devi </w:t>
            </w:r>
            <w:r w:rsidRPr="00234488">
              <w:rPr>
                <w:rFonts w:ascii="Palatino Linotype" w:hAnsi="Palatino Linotype"/>
                <w:b/>
                <w:sz w:val="20"/>
                <w:szCs w:val="18"/>
              </w:rPr>
              <w:t>Nurfaudianti</w:t>
            </w:r>
            <w:r w:rsidR="00C14F71" w:rsidRPr="00234488">
              <w:rPr>
                <w:rFonts w:ascii="Palatino Linotype" w:hAnsi="Palatino Linotype"/>
                <w:b/>
                <w:sz w:val="20"/>
                <w:szCs w:val="18"/>
                <w:vertAlign w:val="superscript"/>
                <w:lang w:val="id-ID"/>
              </w:rPr>
              <w:t>1</w:t>
            </w:r>
            <w:r w:rsidR="00234488" w:rsidRPr="00234488">
              <w:rPr>
                <w:rFonts w:ascii="Palatino Linotype" w:hAnsi="Palatino Linotype"/>
                <w:b/>
                <w:sz w:val="20"/>
                <w:szCs w:val="18"/>
                <w:lang w:val="en-ID"/>
              </w:rPr>
              <w:t>,Suciani Latif</w:t>
            </w:r>
            <w:r w:rsidR="00234488" w:rsidRPr="00234488">
              <w:rPr>
                <w:rFonts w:ascii="Palatino Linotype" w:hAnsi="Palatino Linotype"/>
                <w:b/>
                <w:sz w:val="20"/>
                <w:szCs w:val="18"/>
                <w:vertAlign w:val="superscript"/>
                <w:lang w:val="en-ID"/>
              </w:rPr>
              <w:t>2</w:t>
            </w:r>
            <w:r w:rsidR="00234488" w:rsidRPr="00234488">
              <w:rPr>
                <w:rFonts w:ascii="Palatino Linotype" w:hAnsi="Palatino Linotype"/>
                <w:b/>
                <w:sz w:val="20"/>
                <w:szCs w:val="18"/>
                <w:lang w:val="en-ID"/>
              </w:rPr>
              <w:t xml:space="preserve"> dan Abdullah Pandang</w:t>
            </w:r>
            <w:r w:rsidR="00234488" w:rsidRPr="00234488">
              <w:rPr>
                <w:rFonts w:ascii="Palatino Linotype" w:hAnsi="Palatino Linotype"/>
                <w:b/>
                <w:sz w:val="20"/>
                <w:szCs w:val="18"/>
                <w:vertAlign w:val="superscript"/>
                <w:lang w:val="en-ID"/>
              </w:rPr>
              <w:t>3</w:t>
            </w:r>
            <w:r w:rsidR="00234488">
              <w:rPr>
                <w:rFonts w:ascii="Palatino Linotype" w:hAnsi="Palatino Linotype"/>
                <w:sz w:val="20"/>
                <w:szCs w:val="18"/>
                <w:lang w:val="en-ID"/>
              </w:rPr>
              <w:t xml:space="preserve"> </w:t>
            </w:r>
            <w:r w:rsidR="00845C91" w:rsidRPr="00302112">
              <w:rPr>
                <w:rFonts w:ascii="Palatino Linotype" w:hAnsi="Palatino Linotype"/>
                <w:sz w:val="20"/>
                <w:szCs w:val="18"/>
                <w:vertAlign w:val="superscript"/>
                <w:lang w:val="id-ID"/>
              </w:rPr>
              <w:t>*</w:t>
            </w:r>
          </w:p>
        </w:tc>
      </w:tr>
      <w:tr w:rsidR="003C3FDB" w:rsidRPr="00302112" w14:paraId="1515C1A6" w14:textId="77777777" w:rsidTr="00835CFC">
        <w:tc>
          <w:tcPr>
            <w:tcW w:w="5000" w:type="pct"/>
          </w:tcPr>
          <w:p w14:paraId="1E288F7F" w14:textId="6AAC89B3" w:rsidR="003C3FDB" w:rsidRPr="00302112" w:rsidRDefault="00C14F71" w:rsidP="006A7830">
            <w:pPr>
              <w:spacing w:line="240" w:lineRule="auto"/>
              <w:jc w:val="right"/>
              <w:rPr>
                <w:rFonts w:ascii="Palatino Linotype" w:hAnsi="Palatino Linotype"/>
                <w:b/>
                <w:sz w:val="16"/>
                <w:szCs w:val="18"/>
                <w:lang w:val="id-ID"/>
              </w:rPr>
            </w:pPr>
            <w:r w:rsidRPr="00302112">
              <w:rPr>
                <w:rFonts w:ascii="Palatino Linotype" w:hAnsi="Palatino Linotype"/>
                <w:sz w:val="16"/>
                <w:szCs w:val="18"/>
                <w:vertAlign w:val="superscript"/>
                <w:lang w:val="id-ID"/>
              </w:rPr>
              <w:t xml:space="preserve">1,2 </w:t>
            </w:r>
            <w:r w:rsidR="003C3FDB" w:rsidRPr="00302112">
              <w:rPr>
                <w:rFonts w:ascii="Palatino Linotype" w:hAnsi="Palatino Linotype"/>
                <w:sz w:val="16"/>
                <w:szCs w:val="18"/>
                <w:lang w:val="id-ID"/>
              </w:rPr>
              <w:t xml:space="preserve">Jurusan </w:t>
            </w:r>
            <w:r w:rsidR="006A7830">
              <w:rPr>
                <w:rFonts w:ascii="Palatino Linotype" w:hAnsi="Palatino Linotype"/>
                <w:sz w:val="16"/>
                <w:szCs w:val="18"/>
              </w:rPr>
              <w:t>Psikologi Pendidikan dan Bimbingan</w:t>
            </w:r>
            <w:r w:rsidR="003C3FDB" w:rsidRPr="00302112">
              <w:rPr>
                <w:rFonts w:ascii="Palatino Linotype" w:hAnsi="Palatino Linotype"/>
                <w:sz w:val="16"/>
                <w:szCs w:val="18"/>
                <w:lang w:val="id-ID"/>
              </w:rPr>
              <w:t>, Universitas Negeri Makassar, Makassar, Indonesia</w:t>
            </w:r>
          </w:p>
        </w:tc>
      </w:tr>
      <w:tr w:rsidR="00845C91" w:rsidRPr="003737D7" w14:paraId="321EA7CB" w14:textId="77777777" w:rsidTr="00835CFC">
        <w:tc>
          <w:tcPr>
            <w:tcW w:w="5000" w:type="pct"/>
          </w:tcPr>
          <w:p w14:paraId="44E8CD74" w14:textId="3BFF997E" w:rsidR="00845C91" w:rsidRPr="003737D7" w:rsidRDefault="00845C91" w:rsidP="005E1B56">
            <w:pPr>
              <w:spacing w:line="240" w:lineRule="auto"/>
              <w:jc w:val="right"/>
              <w:rPr>
                <w:rFonts w:ascii="Palatino Linotype" w:hAnsi="Palatino Linotype"/>
                <w:i/>
                <w:sz w:val="16"/>
                <w:szCs w:val="18"/>
                <w:lang w:val="id-ID"/>
              </w:rPr>
            </w:pPr>
            <w:r w:rsidRPr="003737D7">
              <w:rPr>
                <w:rFonts w:ascii="Palatino Linotype" w:hAnsi="Palatino Linotype"/>
                <w:i/>
                <w:sz w:val="16"/>
                <w:szCs w:val="18"/>
                <w:lang w:val="id-ID"/>
              </w:rPr>
              <w:t>*Penulis Ko</w:t>
            </w:r>
            <w:bookmarkStart w:id="0" w:name="_GoBack"/>
            <w:bookmarkEnd w:id="0"/>
            <w:r w:rsidRPr="003737D7">
              <w:rPr>
                <w:rFonts w:ascii="Palatino Linotype" w:hAnsi="Palatino Linotype"/>
                <w:i/>
                <w:sz w:val="16"/>
                <w:szCs w:val="18"/>
                <w:lang w:val="id-ID"/>
              </w:rPr>
              <w:t>responden:</w:t>
            </w:r>
            <w:r w:rsidR="006A7830" w:rsidRPr="006A7830">
              <w:rPr>
                <w:rFonts w:ascii="Times New Roman" w:hAnsi="Times New Roman" w:cs="Times New Roman"/>
                <w:sz w:val="16"/>
              </w:rPr>
              <w:t xml:space="preserve"> </w:t>
            </w:r>
            <w:r w:rsidR="00762ECE">
              <w:rPr>
                <w:rFonts w:ascii="Palatino Linotype" w:hAnsi="Palatino Linotype" w:cs="Times New Roman"/>
                <w:i/>
                <w:sz w:val="16"/>
              </w:rPr>
              <w:t>devid0298</w:t>
            </w:r>
            <w:r w:rsidR="00762ECE" w:rsidRPr="006A7830">
              <w:rPr>
                <w:rFonts w:ascii="Palatino Linotype" w:hAnsi="Palatino Linotype" w:cs="Times New Roman"/>
                <w:i/>
                <w:sz w:val="16"/>
              </w:rPr>
              <w:t>@gmail.com</w:t>
            </w:r>
          </w:p>
        </w:tc>
      </w:tr>
      <w:tr w:rsidR="00AF2E2E" w:rsidRPr="003737D7" w14:paraId="00F5980C" w14:textId="77777777" w:rsidTr="00835CFC">
        <w:tc>
          <w:tcPr>
            <w:tcW w:w="5000" w:type="pct"/>
          </w:tcPr>
          <w:p w14:paraId="74808184" w14:textId="77777777" w:rsidR="00AF2E2E" w:rsidRPr="002721C9" w:rsidRDefault="00AF2E2E" w:rsidP="005E1B56">
            <w:pPr>
              <w:spacing w:line="240" w:lineRule="auto"/>
              <w:jc w:val="right"/>
              <w:rPr>
                <w:rFonts w:ascii="Palatino Linotype" w:hAnsi="Palatino Linotype"/>
                <w:i/>
                <w:sz w:val="20"/>
                <w:szCs w:val="18"/>
                <w:lang w:val="id-ID"/>
              </w:rPr>
            </w:pPr>
          </w:p>
        </w:tc>
      </w:tr>
      <w:tr w:rsidR="00AF2E2E" w:rsidRPr="003737D7" w14:paraId="38C9B0C0" w14:textId="77777777" w:rsidTr="00835CFC">
        <w:tc>
          <w:tcPr>
            <w:tcW w:w="5000" w:type="pct"/>
          </w:tcPr>
          <w:p w14:paraId="23F994AF" w14:textId="77777777" w:rsidR="00AF2E2E" w:rsidRPr="002721C9" w:rsidRDefault="00AF2E2E" w:rsidP="005E1B56">
            <w:pPr>
              <w:spacing w:line="240" w:lineRule="auto"/>
              <w:jc w:val="right"/>
              <w:rPr>
                <w:rFonts w:ascii="Palatino Linotype" w:hAnsi="Palatino Linotype"/>
                <w:i/>
                <w:sz w:val="20"/>
                <w:szCs w:val="18"/>
                <w:lang w:val="id-ID"/>
              </w:rPr>
            </w:pPr>
          </w:p>
        </w:tc>
      </w:tr>
      <w:tr w:rsidR="00BB1D0F" w:rsidRPr="00302112" w14:paraId="7A351EF0" w14:textId="77777777" w:rsidTr="00835CFC">
        <w:tc>
          <w:tcPr>
            <w:tcW w:w="5000" w:type="pct"/>
            <w:shd w:val="clear" w:color="auto" w:fill="808080" w:themeFill="background1" w:themeFillShade="80"/>
          </w:tcPr>
          <w:p w14:paraId="37740D75" w14:textId="77777777" w:rsidR="00BB1D0F" w:rsidRPr="00302112" w:rsidRDefault="00BB1D0F" w:rsidP="005E1B56">
            <w:pPr>
              <w:spacing w:line="240" w:lineRule="auto"/>
              <w:rPr>
                <w:rFonts w:ascii="Palatino Linotype" w:hAnsi="Palatino Linotype"/>
                <w:sz w:val="16"/>
                <w:lang w:val="id-ID"/>
              </w:rPr>
            </w:pPr>
          </w:p>
        </w:tc>
      </w:tr>
      <w:tr w:rsidR="003C3FDB" w:rsidRPr="00302112" w14:paraId="5F059604" w14:textId="77777777" w:rsidTr="00835CFC">
        <w:tc>
          <w:tcPr>
            <w:tcW w:w="5000" w:type="pct"/>
          </w:tcPr>
          <w:p w14:paraId="471A824D" w14:textId="77777777" w:rsidR="003C3FDB" w:rsidRPr="00302112" w:rsidRDefault="003C3FDB" w:rsidP="005E1B56">
            <w:pPr>
              <w:spacing w:line="240" w:lineRule="auto"/>
              <w:rPr>
                <w:rFonts w:ascii="Palatino Linotype" w:hAnsi="Palatino Linotype"/>
                <w:sz w:val="16"/>
                <w:lang w:val="id-ID"/>
              </w:rPr>
            </w:pPr>
          </w:p>
        </w:tc>
      </w:tr>
      <w:tr w:rsidR="003C3FDB" w:rsidRPr="00302112" w14:paraId="166FBA9C" w14:textId="77777777" w:rsidTr="00835CFC">
        <w:tc>
          <w:tcPr>
            <w:tcW w:w="5000" w:type="pct"/>
            <w:hideMark/>
          </w:tcPr>
          <w:p w14:paraId="394B3CFE" w14:textId="2A30C789" w:rsidR="003C3FDB" w:rsidRPr="00302112" w:rsidRDefault="003C3FDB" w:rsidP="006A7830">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 xml:space="preserve">Abstrak </w:t>
            </w:r>
          </w:p>
        </w:tc>
      </w:tr>
      <w:tr w:rsidR="003C3FDB" w:rsidRPr="00302112" w14:paraId="3621C416" w14:textId="77777777" w:rsidTr="00835CFC">
        <w:tc>
          <w:tcPr>
            <w:tcW w:w="5000" w:type="pct"/>
            <w:hideMark/>
          </w:tcPr>
          <w:p w14:paraId="5756C072" w14:textId="72AD240C" w:rsidR="003C3FDB" w:rsidRPr="00302112" w:rsidRDefault="00762ECE" w:rsidP="005E1B56">
            <w:pPr>
              <w:spacing w:line="240" w:lineRule="auto"/>
              <w:jc w:val="both"/>
              <w:rPr>
                <w:rFonts w:ascii="Palatino Linotype" w:hAnsi="Palatino Linotype"/>
                <w:b/>
                <w:sz w:val="16"/>
                <w:szCs w:val="18"/>
                <w:lang w:val="id-ID"/>
              </w:rPr>
            </w:pPr>
            <w:r w:rsidRPr="00D929AB">
              <w:rPr>
                <w:rFonts w:ascii="Palatino Linotype" w:hAnsi="Palatino Linotype"/>
                <w:sz w:val="16"/>
                <w:szCs w:val="24"/>
              </w:rPr>
              <w:t xml:space="preserve">Tujuan penelitian ini yaitu untuk mengetahui 1) </w:t>
            </w:r>
            <w:r w:rsidRPr="00D929AB">
              <w:rPr>
                <w:rFonts w:ascii="Palatino Linotype" w:hAnsi="Palatino Linotype" w:cs="Times New Roman"/>
                <w:sz w:val="16"/>
                <w:szCs w:val="24"/>
              </w:rPr>
              <w:t>Bagaimankah gambaran perilaku</w:t>
            </w:r>
            <w:r w:rsidRPr="00D929AB">
              <w:rPr>
                <w:rFonts w:ascii="Palatino Linotype" w:hAnsi="Palatino Linotype" w:cs="Times New Roman"/>
                <w:i/>
                <w:sz w:val="16"/>
                <w:szCs w:val="24"/>
              </w:rPr>
              <w:t xml:space="preserve"> social prejudice</w:t>
            </w:r>
            <w:r w:rsidRPr="00D929AB">
              <w:rPr>
                <w:rFonts w:ascii="Palatino Linotype" w:hAnsi="Palatino Linotype" w:cs="Times New Roman"/>
                <w:sz w:val="16"/>
                <w:szCs w:val="24"/>
              </w:rPr>
              <w:t xml:space="preserve"> negatif siswa terhadap guru BK di SMK Kartika Wirabuana XXI?</w:t>
            </w:r>
            <w:r w:rsidRPr="00D929AB">
              <w:rPr>
                <w:rFonts w:ascii="Palatino Linotype" w:hAnsi="Palatino Linotype"/>
                <w:sz w:val="16"/>
                <w:szCs w:val="24"/>
              </w:rPr>
              <w:t xml:space="preserve"> 2) </w:t>
            </w:r>
            <w:r w:rsidRPr="00D929AB">
              <w:rPr>
                <w:rFonts w:ascii="Palatino Linotype" w:hAnsi="Palatino Linotype" w:cs="Times New Roman"/>
                <w:sz w:val="16"/>
                <w:szCs w:val="24"/>
              </w:rPr>
              <w:t>Apakah faktor-faktor yang menyebabkan perilaku</w:t>
            </w:r>
            <w:r w:rsidRPr="00D929AB">
              <w:rPr>
                <w:rFonts w:ascii="Palatino Linotype" w:hAnsi="Palatino Linotype" w:cs="Times New Roman"/>
                <w:i/>
                <w:sz w:val="16"/>
                <w:szCs w:val="24"/>
              </w:rPr>
              <w:t xml:space="preserve"> social prejudice</w:t>
            </w:r>
            <w:r w:rsidRPr="00D929AB">
              <w:rPr>
                <w:rFonts w:ascii="Palatino Linotype" w:hAnsi="Palatino Linotype" w:cs="Times New Roman"/>
                <w:sz w:val="16"/>
                <w:szCs w:val="24"/>
              </w:rPr>
              <w:t xml:space="preserve"> negatif siswa terhadap guru BK di SMK Kartika Wirabuana XXI?</w:t>
            </w:r>
            <w:r w:rsidRPr="00D929AB">
              <w:rPr>
                <w:rFonts w:ascii="Palatino Linotype" w:hAnsi="Palatino Linotype"/>
                <w:sz w:val="16"/>
                <w:szCs w:val="24"/>
              </w:rPr>
              <w:t>. Penelitian ini menggunakan pendekatan kualitatif dengan jenis penelitian naratif</w:t>
            </w:r>
            <w:r w:rsidRPr="00D929AB">
              <w:rPr>
                <w:rFonts w:ascii="Palatino Linotype" w:hAnsi="Palatino Linotype"/>
                <w:i/>
                <w:iCs/>
                <w:sz w:val="16"/>
                <w:szCs w:val="24"/>
              </w:rPr>
              <w:t xml:space="preserve">. </w:t>
            </w:r>
            <w:r w:rsidRPr="00D929AB">
              <w:rPr>
                <w:rFonts w:ascii="Palatino Linotype" w:hAnsi="Palatino Linotype"/>
                <w:iCs/>
                <w:sz w:val="16"/>
                <w:szCs w:val="24"/>
              </w:rPr>
              <w:t xml:space="preserve">Subjek penelitian ini adalah lima belas orang siswa yang terdidentifikasi memiliki perilaku </w:t>
            </w:r>
            <w:r w:rsidRPr="00D929AB">
              <w:rPr>
                <w:rFonts w:ascii="Palatino Linotype" w:hAnsi="Palatino Linotype"/>
                <w:i/>
                <w:iCs/>
                <w:sz w:val="16"/>
                <w:szCs w:val="24"/>
              </w:rPr>
              <w:t xml:space="preserve">social prejudice </w:t>
            </w:r>
            <w:r w:rsidRPr="00D929AB">
              <w:rPr>
                <w:rFonts w:ascii="Palatino Linotype" w:hAnsi="Palatino Linotype"/>
                <w:iCs/>
                <w:sz w:val="16"/>
                <w:szCs w:val="24"/>
              </w:rPr>
              <w:t xml:space="preserve">negatif pada guru BK. </w:t>
            </w:r>
            <w:r w:rsidRPr="00D929AB">
              <w:rPr>
                <w:rFonts w:ascii="Palatino Linotype" w:hAnsi="Palatino Linotype"/>
                <w:sz w:val="16"/>
                <w:szCs w:val="24"/>
              </w:rPr>
              <w:t>Pengumpulan data menggunakan instrumen wawancara dan dokumentasi. Analisis data menggunakan analisis deskriptif dengan teknik trianggulasi</w:t>
            </w:r>
            <w:r w:rsidRPr="00D929AB">
              <w:rPr>
                <w:rFonts w:ascii="Palatino Linotype" w:hAnsi="Palatino Linotype"/>
                <w:i/>
                <w:sz w:val="16"/>
                <w:szCs w:val="24"/>
              </w:rPr>
              <w:t xml:space="preserve">. </w:t>
            </w:r>
            <w:r w:rsidRPr="00D929AB">
              <w:rPr>
                <w:rFonts w:ascii="Palatino Linotype" w:hAnsi="Palatino Linotype"/>
                <w:sz w:val="16"/>
                <w:szCs w:val="24"/>
              </w:rPr>
              <w:t xml:space="preserve">Hasil penelitian menunjukkan bahwa 1) Perilaku </w:t>
            </w:r>
            <w:r w:rsidRPr="00D929AB">
              <w:rPr>
                <w:rFonts w:ascii="Palatino Linotype" w:hAnsi="Palatino Linotype"/>
                <w:i/>
                <w:sz w:val="16"/>
                <w:szCs w:val="24"/>
              </w:rPr>
              <w:t>social prejudice</w:t>
            </w:r>
            <w:r w:rsidRPr="00D929AB">
              <w:rPr>
                <w:rFonts w:ascii="Palatino Linotype" w:hAnsi="Palatino Linotype"/>
                <w:sz w:val="16"/>
                <w:szCs w:val="24"/>
              </w:rPr>
              <w:t xml:space="preserve"> yang dilakukan oleh siswa terhadap guru BK di SMK Kartika Wirabuana XXI yaitu memberikan pandangan negatif kepada guru BK seperti menganggap guru BK kejam, guru BK killer, guru BK tidak memiliki tugas dan fungsi di dalam proses pembelajaran dan menganggap guru BK sebagai polisi sekolah.. Siswa juga melakukan penolakan terhadap kehadiran guru BK di lingkungan sekolah seperti menghindari ketika berpapasan dengan guru BK dan mengabaikan pangggilan guru BK </w:t>
            </w:r>
            <w:r w:rsidRPr="00D929AB">
              <w:rPr>
                <w:rFonts w:ascii="Palatino Linotype" w:hAnsi="Palatino Linotype"/>
                <w:bCs/>
                <w:sz w:val="16"/>
                <w:szCs w:val="24"/>
              </w:rPr>
              <w:t>Bentuk lainnya yaitu siswa m</w:t>
            </w:r>
            <w:r w:rsidRPr="00D929AB">
              <w:rPr>
                <w:rFonts w:ascii="Palatino Linotype" w:hAnsi="Palatino Linotype"/>
                <w:sz w:val="16"/>
                <w:szCs w:val="24"/>
              </w:rPr>
              <w:t xml:space="preserve">elakukan pembicaraan yang mengarah pada permusuhan kepada guru BK seperti menyudutkan guru BK dalam pembicaraan, merendahkan guru BK secara verbal, dan secara terang-terangan memusuhi guru BK. Selanjutnya, bentuk </w:t>
            </w:r>
            <w:r w:rsidRPr="00D929AB">
              <w:rPr>
                <w:rFonts w:ascii="Palatino Linotype" w:hAnsi="Palatino Linotype"/>
                <w:i/>
                <w:sz w:val="16"/>
                <w:szCs w:val="24"/>
              </w:rPr>
              <w:t>social prejudice</w:t>
            </w:r>
            <w:r w:rsidRPr="00D929AB">
              <w:rPr>
                <w:rFonts w:ascii="Palatino Linotype" w:hAnsi="Palatino Linotype"/>
                <w:sz w:val="16"/>
                <w:szCs w:val="24"/>
              </w:rPr>
              <w:t xml:space="preserve"> yang dilakukan siswa adalah menjaga jarak hubungan dengan guru BK seperti menghindari berbicara dengan guru BK dan menghindari panggilan guru BK 2) </w:t>
            </w:r>
            <w:r w:rsidRPr="00D929AB">
              <w:rPr>
                <w:rFonts w:ascii="Palatino Linotype" w:hAnsi="Palatino Linotype"/>
                <w:bCs/>
                <w:sz w:val="16"/>
                <w:szCs w:val="24"/>
              </w:rPr>
              <w:t xml:space="preserve">Faktor yang memengaruhi perilaku </w:t>
            </w:r>
            <w:r w:rsidRPr="00D929AB">
              <w:rPr>
                <w:rFonts w:ascii="Palatino Linotype" w:hAnsi="Palatino Linotype"/>
                <w:bCs/>
                <w:i/>
                <w:sz w:val="16"/>
                <w:szCs w:val="24"/>
              </w:rPr>
              <w:t xml:space="preserve">social prejudice </w:t>
            </w:r>
            <w:r w:rsidRPr="00D929AB">
              <w:rPr>
                <w:rFonts w:ascii="Palatino Linotype" w:hAnsi="Palatino Linotype"/>
                <w:bCs/>
                <w:sz w:val="16"/>
                <w:szCs w:val="24"/>
              </w:rPr>
              <w:t xml:space="preserve">siswa pada guru BK </w:t>
            </w:r>
            <w:r w:rsidRPr="00D929AB">
              <w:rPr>
                <w:rStyle w:val="fontstyle01"/>
                <w:rFonts w:ascii="Palatino Linotype" w:hAnsi="Palatino Linotype"/>
                <w:sz w:val="16"/>
              </w:rPr>
              <w:t xml:space="preserve">meliputi </w:t>
            </w:r>
            <w:r w:rsidRPr="00D929AB">
              <w:rPr>
                <w:rFonts w:ascii="Palatino Linotype" w:hAnsi="Palatino Linotype"/>
                <w:sz w:val="16"/>
                <w:szCs w:val="24"/>
              </w:rPr>
              <w:t>pandangan negatif terhadap guru BK yang meliputi persepsi dan anggapan terhadap sikap guru BK kurang tepat, informasi yang kurang tepat mengenai tugas dan fungsi guru BK, sikap guru BK yang tidak bersahabat dengan siswa, pengalaman yang kurang menyenangkan diperoleh siswa saat</w:t>
            </w:r>
          </w:p>
        </w:tc>
      </w:tr>
      <w:tr w:rsidR="003C3FDB" w:rsidRPr="00302112" w14:paraId="7BA02183" w14:textId="77777777" w:rsidTr="00835CFC">
        <w:tc>
          <w:tcPr>
            <w:tcW w:w="5000" w:type="pct"/>
          </w:tcPr>
          <w:p w14:paraId="486C3E55" w14:textId="77777777" w:rsidR="003C3FDB" w:rsidRPr="00302112" w:rsidRDefault="003C3FDB" w:rsidP="005E1B56">
            <w:pPr>
              <w:spacing w:line="240" w:lineRule="auto"/>
              <w:rPr>
                <w:rFonts w:ascii="Palatino Linotype" w:hAnsi="Palatino Linotype"/>
                <w:b/>
                <w:sz w:val="16"/>
                <w:szCs w:val="18"/>
                <w:lang w:val="id-ID"/>
              </w:rPr>
            </w:pPr>
          </w:p>
        </w:tc>
      </w:tr>
      <w:tr w:rsidR="003C3FDB" w:rsidRPr="00302112" w14:paraId="32A16A7F" w14:textId="77777777" w:rsidTr="00835CFC">
        <w:tc>
          <w:tcPr>
            <w:tcW w:w="5000" w:type="pct"/>
            <w:hideMark/>
          </w:tcPr>
          <w:p w14:paraId="4932883D" w14:textId="1B0CE7EA" w:rsidR="003C3FDB" w:rsidRPr="00302112" w:rsidRDefault="003C3FDB" w:rsidP="00762ECE">
            <w:pPr>
              <w:spacing w:line="240" w:lineRule="auto"/>
              <w:rPr>
                <w:rFonts w:ascii="Palatino Linotype" w:hAnsi="Palatino Linotype"/>
                <w:sz w:val="16"/>
                <w:szCs w:val="18"/>
                <w:lang w:val="id-ID"/>
              </w:rPr>
            </w:pPr>
            <w:r w:rsidRPr="00302112">
              <w:rPr>
                <w:rFonts w:ascii="Palatino Linotype" w:hAnsi="Palatino Linotype"/>
                <w:b/>
                <w:sz w:val="16"/>
                <w:szCs w:val="18"/>
                <w:lang w:val="id-ID"/>
              </w:rPr>
              <w:t xml:space="preserve">Kata Kunci: </w:t>
            </w:r>
            <w:r w:rsidR="00762ECE">
              <w:rPr>
                <w:rFonts w:ascii="Palatino Linotype" w:hAnsi="Palatino Linotype"/>
                <w:sz w:val="16"/>
              </w:rPr>
              <w:t xml:space="preserve">Perilaku, social prejudice </w:t>
            </w:r>
            <w:r w:rsidR="006A7830" w:rsidRPr="006A7830">
              <w:rPr>
                <w:rFonts w:ascii="Palatino Linotype" w:hAnsi="Palatino Linotype"/>
                <w:sz w:val="16"/>
              </w:rPr>
              <w:t xml:space="preserve">negatif, </w:t>
            </w:r>
            <w:r w:rsidR="00762ECE">
              <w:rPr>
                <w:rFonts w:ascii="Palatino Linotype" w:hAnsi="Palatino Linotype"/>
                <w:sz w:val="16"/>
              </w:rPr>
              <w:t>guru BK</w:t>
            </w:r>
          </w:p>
        </w:tc>
      </w:tr>
      <w:tr w:rsidR="003C3FDB" w:rsidRPr="00302112" w14:paraId="315C7451" w14:textId="77777777" w:rsidTr="00835CFC">
        <w:tc>
          <w:tcPr>
            <w:tcW w:w="5000" w:type="pct"/>
          </w:tcPr>
          <w:p w14:paraId="757F57E9"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33D7EEB6" w14:textId="77777777" w:rsidTr="00835CFC">
        <w:tc>
          <w:tcPr>
            <w:tcW w:w="5000" w:type="pct"/>
          </w:tcPr>
          <w:p w14:paraId="42E705D7" w14:textId="77777777" w:rsidR="003C3FDB" w:rsidRPr="00302112" w:rsidRDefault="003C3FDB" w:rsidP="005E1B56">
            <w:pPr>
              <w:spacing w:line="240" w:lineRule="auto"/>
              <w:rPr>
                <w:rFonts w:ascii="Palatino Linotype" w:hAnsi="Palatino Linotype"/>
                <w:sz w:val="18"/>
                <w:szCs w:val="18"/>
                <w:lang w:val="id-ID"/>
              </w:rPr>
            </w:pPr>
          </w:p>
        </w:tc>
      </w:tr>
      <w:tr w:rsidR="003C3FDB" w:rsidRPr="00302112" w14:paraId="1A9F57B8" w14:textId="77777777" w:rsidTr="00835CFC">
        <w:tc>
          <w:tcPr>
            <w:tcW w:w="5000" w:type="pct"/>
            <w:hideMark/>
          </w:tcPr>
          <w:p w14:paraId="7DED7B47" w14:textId="2EFCC0C1" w:rsidR="003C3FDB" w:rsidRPr="00302112" w:rsidRDefault="003C3FDB" w:rsidP="006A7830">
            <w:pPr>
              <w:spacing w:after="60" w:line="240" w:lineRule="auto"/>
              <w:rPr>
                <w:rFonts w:ascii="Palatino Linotype" w:hAnsi="Palatino Linotype"/>
                <w:b/>
                <w:sz w:val="18"/>
                <w:szCs w:val="18"/>
                <w:lang w:val="id-ID"/>
              </w:rPr>
            </w:pPr>
            <w:r w:rsidRPr="00302112">
              <w:rPr>
                <w:rFonts w:ascii="Palatino Linotype" w:hAnsi="Palatino Linotype"/>
                <w:b/>
                <w:sz w:val="18"/>
                <w:szCs w:val="18"/>
                <w:lang w:val="id-ID"/>
              </w:rPr>
              <w:t xml:space="preserve">Abstract </w:t>
            </w:r>
          </w:p>
        </w:tc>
      </w:tr>
      <w:tr w:rsidR="003C3FDB" w:rsidRPr="00302112" w14:paraId="67CDC8F1" w14:textId="77777777" w:rsidTr="00835CFC">
        <w:tc>
          <w:tcPr>
            <w:tcW w:w="5000" w:type="pct"/>
            <w:hideMark/>
          </w:tcPr>
          <w:p w14:paraId="25804A0A" w14:textId="5BF63C23" w:rsidR="006A7830" w:rsidRPr="00762ECE" w:rsidRDefault="00762ECE" w:rsidP="006A7830">
            <w:pPr>
              <w:pStyle w:val="NoSpacing"/>
              <w:jc w:val="both"/>
              <w:rPr>
                <w:rFonts w:ascii="Palatino Linotype" w:hAnsi="Palatino Linotype" w:cs="Times New Roman"/>
                <w:sz w:val="8"/>
                <w:lang w:val="en"/>
              </w:rPr>
            </w:pPr>
            <w:r w:rsidRPr="00762ECE">
              <w:rPr>
                <w:rFonts w:ascii="Palatino Linotype" w:hAnsi="Palatino Linotype" w:cs="Times New Roman"/>
                <w:sz w:val="16"/>
                <w:lang w:val="en"/>
              </w:rPr>
              <w:t>The problem in this study is the social prejudice behavior of students against BK teachers. The purpose of this study is to find out 1) What is the description of students' negative social prejudice behavior towards BK teachers at Kartika Wirabuana XXI Vocational School? 2) What are the factors that cause negative social prejudice behavior of students towards BK teachers at SMK Kartika Wirabuana XXI?. This study uses a qualitative approach with the type of narrative research. The subjects of this study were fifteen students who were identified as having negative social prejudice behavior on BK teachers. Collecting data using interview and documentation instruments. Data analysis used descriptive analysis with triangulation technique. The results showed that 1) The social prejudice behavior carried out by students against BK teachers at Kartika Wirabuana XXI Vocational School, namely giving negative views to BK teachers such as assuming BK teachers are cruel, BK teachers are killers, BK teachers have no duties and functions in the learning process and consider BK teachers as school police. Students also reject the presence of BK teachers in the school environment, such as avoiding when they run into BK teachers and ignoring BK teacher calls. , demeaning BK teachers verbally, and openly hostile to BK teachers. Furthermore, the form of social prejudice that students do is to maintain a distance relationship with BK teachers such as avoiding talking to BK teachers and avoiding BK teacher calls 2) Factors that influence students' social prejudice behavior on BK teachers include negative views of BK teachers which include perceptions and assumptions about the attitude of the BK teacher is not right, the information is inaccurate about the duties and functions of the BK teacher, the attitude of the BK teacher is not friendly to students, the unpleasant experience obtained by students when dealing with BK teachers and the psychological condition of students when dealing with BK teachers such as being afraid when meeting with BK teacher</w:t>
            </w:r>
          </w:p>
          <w:p w14:paraId="6DF4EA4F" w14:textId="1E405818" w:rsidR="003C3FDB" w:rsidRPr="00262EDE" w:rsidRDefault="003C3FDB" w:rsidP="005E1B56">
            <w:pPr>
              <w:spacing w:line="240" w:lineRule="auto"/>
              <w:jc w:val="both"/>
              <w:rPr>
                <w:rFonts w:ascii="Palatino Linotype" w:hAnsi="Palatino Linotype"/>
                <w:sz w:val="16"/>
                <w:szCs w:val="18"/>
                <w:lang w:val="id-ID"/>
              </w:rPr>
            </w:pPr>
            <w:r w:rsidRPr="00262EDE">
              <w:rPr>
                <w:rFonts w:ascii="Palatino Linotype" w:hAnsi="Palatino Linotype"/>
                <w:sz w:val="16"/>
                <w:szCs w:val="18"/>
                <w:lang w:val="id-ID"/>
              </w:rPr>
              <w:t>.</w:t>
            </w:r>
          </w:p>
        </w:tc>
      </w:tr>
      <w:tr w:rsidR="003C3FDB" w:rsidRPr="00302112" w14:paraId="665F0A46" w14:textId="77777777" w:rsidTr="00835CFC">
        <w:tc>
          <w:tcPr>
            <w:tcW w:w="5000" w:type="pct"/>
          </w:tcPr>
          <w:p w14:paraId="5CA2A349" w14:textId="77777777" w:rsidR="003C3FDB" w:rsidRPr="00302112" w:rsidRDefault="003C3FDB" w:rsidP="005E1B56">
            <w:pPr>
              <w:spacing w:line="240" w:lineRule="auto"/>
              <w:jc w:val="both"/>
              <w:rPr>
                <w:rFonts w:ascii="Palatino Linotype" w:hAnsi="Palatino Linotype"/>
                <w:sz w:val="16"/>
                <w:szCs w:val="18"/>
                <w:lang w:val="id-ID"/>
              </w:rPr>
            </w:pPr>
          </w:p>
        </w:tc>
      </w:tr>
      <w:tr w:rsidR="003C3FDB" w:rsidRPr="00302112" w14:paraId="6CCCC318" w14:textId="77777777" w:rsidTr="00835CFC">
        <w:tc>
          <w:tcPr>
            <w:tcW w:w="5000" w:type="pct"/>
            <w:hideMark/>
          </w:tcPr>
          <w:p w14:paraId="671A08B4" w14:textId="181FAE64" w:rsidR="003C3FDB" w:rsidRPr="00302112" w:rsidRDefault="003C3FDB" w:rsidP="00762ECE">
            <w:pPr>
              <w:spacing w:line="240" w:lineRule="auto"/>
              <w:rPr>
                <w:rFonts w:ascii="Palatino Linotype" w:hAnsi="Palatino Linotype"/>
                <w:sz w:val="16"/>
                <w:szCs w:val="18"/>
                <w:lang w:val="id-ID"/>
              </w:rPr>
            </w:pPr>
            <w:r w:rsidRPr="00302112">
              <w:rPr>
                <w:rFonts w:ascii="Palatino Linotype" w:hAnsi="Palatino Linotype"/>
                <w:b/>
                <w:sz w:val="16"/>
                <w:szCs w:val="18"/>
                <w:lang w:val="id-ID"/>
              </w:rPr>
              <w:t xml:space="preserve">Keywords: </w:t>
            </w:r>
            <w:r w:rsidR="006A7830" w:rsidRPr="006A7830">
              <w:rPr>
                <w:rFonts w:ascii="Palatino Linotype" w:hAnsi="Palatino Linotype" w:cs="Times New Roman"/>
                <w:sz w:val="16"/>
                <w:lang w:val="en"/>
              </w:rPr>
              <w:t>behavior,</w:t>
            </w:r>
            <w:r w:rsidR="00762ECE">
              <w:rPr>
                <w:rFonts w:ascii="Palatino Linotype" w:hAnsi="Palatino Linotype" w:cs="Times New Roman"/>
                <w:sz w:val="16"/>
                <w:lang w:val="en"/>
              </w:rPr>
              <w:t>negative, social prejudice</w:t>
            </w:r>
            <w:r w:rsidR="006A7830" w:rsidRPr="006A7830">
              <w:rPr>
                <w:rFonts w:ascii="Palatino Linotype" w:hAnsi="Palatino Linotype" w:cs="Times New Roman"/>
                <w:sz w:val="16"/>
                <w:lang w:val="en"/>
              </w:rPr>
              <w:t xml:space="preserve">, </w:t>
            </w:r>
            <w:r w:rsidR="00762ECE">
              <w:rPr>
                <w:rFonts w:ascii="Palatino Linotype" w:hAnsi="Palatino Linotype" w:cs="Times New Roman"/>
                <w:sz w:val="16"/>
                <w:lang w:val="en"/>
              </w:rPr>
              <w:t>counselor</w:t>
            </w:r>
          </w:p>
        </w:tc>
      </w:tr>
      <w:tr w:rsidR="00AF2E2E" w:rsidRPr="00302112" w14:paraId="509E6FB2" w14:textId="77777777" w:rsidTr="00835CFC">
        <w:tc>
          <w:tcPr>
            <w:tcW w:w="5000" w:type="pct"/>
          </w:tcPr>
          <w:p w14:paraId="24905876" w14:textId="77777777" w:rsidR="00AF2E2E" w:rsidRPr="00302112" w:rsidRDefault="00AF2E2E" w:rsidP="005E1B56">
            <w:pPr>
              <w:spacing w:line="240" w:lineRule="auto"/>
              <w:rPr>
                <w:rFonts w:ascii="Palatino Linotype" w:hAnsi="Palatino Linotype"/>
                <w:b/>
                <w:sz w:val="16"/>
                <w:szCs w:val="18"/>
                <w:lang w:val="id-ID"/>
              </w:rPr>
            </w:pPr>
          </w:p>
        </w:tc>
      </w:tr>
    </w:tbl>
    <w:p w14:paraId="134BE493" w14:textId="618CA7D4" w:rsidR="003C3FDB" w:rsidRPr="00AF2E2E" w:rsidRDefault="003C3FDB" w:rsidP="005E1B56">
      <w:pPr>
        <w:shd w:val="clear" w:color="auto" w:fill="808080" w:themeFill="background1" w:themeFillShade="80"/>
        <w:spacing w:after="0" w:line="240" w:lineRule="auto"/>
        <w:rPr>
          <w:rFonts w:ascii="Palatino Linotype" w:hAnsi="Palatino Linotype"/>
          <w:sz w:val="16"/>
          <w:szCs w:val="16"/>
          <w:lang w:val="id-ID"/>
        </w:rPr>
      </w:pPr>
    </w:p>
    <w:p w14:paraId="31DBFA95" w14:textId="77777777" w:rsidR="00835CFC" w:rsidRDefault="00835CFC" w:rsidP="005E1B56"/>
    <w:p w14:paraId="6DE74CE4" w14:textId="77777777" w:rsidR="00762ECE" w:rsidRPr="00762ECE" w:rsidRDefault="00762ECE" w:rsidP="005E1B56"/>
    <w:p w14:paraId="5AFA6800" w14:textId="0B720FFC" w:rsidR="00835CFC" w:rsidRPr="00835CFC" w:rsidRDefault="00835CFC" w:rsidP="005E1B56">
      <w:pPr>
        <w:rPr>
          <w:lang w:val="id-ID"/>
        </w:rPr>
        <w:sectPr w:rsidR="00835CFC" w:rsidRPr="00835CFC" w:rsidSect="00835CFC">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851" w:header="567" w:footer="567" w:gutter="0"/>
          <w:cols w:space="708"/>
          <w:titlePg/>
          <w:docGrid w:linePitch="360"/>
        </w:sectPr>
      </w:pPr>
    </w:p>
    <w:p w14:paraId="64B4F2FE" w14:textId="74E84F3E" w:rsidR="003C3FDB" w:rsidRPr="00C86E5C" w:rsidRDefault="00DA2986" w:rsidP="005E1B56">
      <w:pPr>
        <w:pStyle w:val="Title"/>
        <w:numPr>
          <w:ilvl w:val="0"/>
          <w:numId w:val="7"/>
        </w:numPr>
        <w:spacing w:after="120"/>
        <w:ind w:left="284" w:hanging="284"/>
        <w:contextualSpacing w:val="0"/>
        <w:jc w:val="both"/>
        <w:rPr>
          <w:rFonts w:ascii="Palatino Linotype" w:hAnsi="Palatino Linotype"/>
          <w:b/>
          <w:sz w:val="24"/>
          <w:szCs w:val="24"/>
          <w:lang w:val="id-ID"/>
        </w:rPr>
      </w:pPr>
      <w:r w:rsidRPr="00C86E5C">
        <w:rPr>
          <w:rFonts w:ascii="Palatino Linotype" w:hAnsi="Palatino Linotype"/>
          <w:b/>
          <w:sz w:val="24"/>
          <w:szCs w:val="24"/>
          <w:lang w:val="id-ID"/>
        </w:rPr>
        <w:lastRenderedPageBreak/>
        <w:t>PENDAHULUAN</w:t>
      </w:r>
    </w:p>
    <w:p w14:paraId="64A986D7" w14:textId="77777777" w:rsidR="00762ECE" w:rsidRDefault="00762ECE" w:rsidP="00762ECE">
      <w:pPr>
        <w:spacing w:after="0" w:line="240" w:lineRule="auto"/>
        <w:ind w:firstLine="284"/>
        <w:jc w:val="both"/>
        <w:rPr>
          <w:rFonts w:ascii="Palatino Linotype" w:hAnsi="Palatino Linotype" w:cs="Times New Roman"/>
          <w:sz w:val="20"/>
        </w:rPr>
      </w:pPr>
      <w:r w:rsidRPr="00762ECE">
        <w:rPr>
          <w:rFonts w:ascii="Palatino Linotype" w:hAnsi="Palatino Linotype" w:cs="Times New Roman"/>
          <w:sz w:val="20"/>
          <w:szCs w:val="24"/>
        </w:rPr>
        <w:t>Pelayanan bimbingan konseling di sekolah diharapkan memiliki peran yang sentral dalam membentuk karakter siswa yang konstruktif, untuk itu diperlukan kepekaan dalam memberikan layanan bimbingan konseling berkaitan dengan gejala-gejala yang muncul dari para siswanya dapat terdeksi sedini mungkin. Siswa yang memiliki kepuasan pelayanan bimbingan konseling dapat mengarahkan segala aktivitas dan perilakunya lebih positif dan konstruktif, berbeda dengan siswa yang memiliki kepuasan pelayanan bimbingan konseling rendah cenderung perilakunya mengarah pada hal-hal negatif dan distruktif. Rendahnya kepuasan pelayanan bimbingan konseling di sekolah ditunjukkan oleh siswa yang merasa tidak nyaman di sekolah dan menjadi suka berperilaku negatif saat menghadapi teman yang bersikap arogan, menghadapi ujian, mendapati guru yang sering membentak dan membuat suasana kelas menjadi tegang (Prayitno dan Amti, 2004).</w:t>
      </w:r>
    </w:p>
    <w:p w14:paraId="35E541DF" w14:textId="6750F98D" w:rsidR="00762ECE" w:rsidRDefault="00762ECE" w:rsidP="00762ECE">
      <w:pPr>
        <w:spacing w:after="0" w:line="240" w:lineRule="auto"/>
        <w:ind w:firstLine="284"/>
        <w:jc w:val="both"/>
        <w:rPr>
          <w:rFonts w:ascii="Palatino Linotype" w:hAnsi="Palatino Linotype" w:cs="Times New Roman"/>
          <w:sz w:val="20"/>
        </w:rPr>
      </w:pPr>
      <w:r w:rsidRPr="00762ECE">
        <w:rPr>
          <w:rFonts w:ascii="Palatino Linotype" w:hAnsi="Palatino Linotype" w:cs="Times New Roman"/>
          <w:sz w:val="20"/>
          <w:szCs w:val="24"/>
        </w:rPr>
        <w:t>Harapan siswa untuk datang berkonsultasi pada konselor sekolah dapat dipengaruhi oleh persepsinya tentang pengalaman berkonsultasi sebelumnya. Apabila siswa mendapat pengalaman yang menyenangkan, yaitu merasakan manfaat atau hasil yang positif setelah mendapatkan bantuan dari konselor sekolah, tentu siswa mempunyai rasa kepuasaan tersendiri dan cenderung untuk datang lagi berkonsultasi ketika mengalami masalah. Hal ini dikarenakan siswa mengakui konselor mempunyai kemampuan dan keahlian khusus untuk membantunya, dimana upaya sebelumnya untuk mengatasi masalahnya tidak berhasil dan mengharapkan upayanya ke konselor membuahkan hasil yang baik.</w:t>
      </w:r>
    </w:p>
    <w:p w14:paraId="30D5332E" w14:textId="77777777" w:rsidR="00762ECE" w:rsidRDefault="00762ECE" w:rsidP="00762ECE">
      <w:pPr>
        <w:spacing w:after="0" w:line="240" w:lineRule="auto"/>
        <w:ind w:firstLine="284"/>
        <w:jc w:val="both"/>
        <w:rPr>
          <w:rFonts w:ascii="Palatino Linotype" w:hAnsi="Palatino Linotype" w:cs="Times New Roman"/>
          <w:sz w:val="20"/>
        </w:rPr>
      </w:pPr>
      <w:r w:rsidRPr="00762ECE">
        <w:rPr>
          <w:rFonts w:ascii="Palatino Linotype" w:hAnsi="Palatino Linotype" w:cs="Times New Roman"/>
          <w:sz w:val="20"/>
          <w:szCs w:val="24"/>
        </w:rPr>
        <w:t xml:space="preserve">Kenyataannya dalam pengaplikasian di sekolah menunjukkan bahwa layanan bimbingan dan konseling yang dilaksanakan selama ini kurang diminati siswa untuk berkonsultasi kepada konselor sekolah. Banyak siswa masih menggangap bimbingan konseling sebagai “polisi sekolah” yang akan memberikan mereka sanksi bila melanggar tata tertib atau peraturan sekolah bahkan yang lebih buruk siswa mengganggap bimbingan dan konseling seolah-olah seperti penagih bayaran SPP siswa yang menunggak membayar. Tidak jarang pula konselor sekolah diserahi tugas mengusut perkelahian ataupun pencurian. Konselor ditugaskan mencari siswa yang bermasalah dan diberi wewenang untuk mengambil tindakan bagi siswa-siswa yang bermasalah itu. </w:t>
      </w:r>
      <w:r w:rsidRPr="00762ECE">
        <w:rPr>
          <w:rFonts w:ascii="Palatino Linotype" w:hAnsi="Palatino Linotype" w:cs="Times New Roman"/>
          <w:sz w:val="20"/>
          <w:szCs w:val="24"/>
        </w:rPr>
        <w:lastRenderedPageBreak/>
        <w:t xml:space="preserve">Konselor didorong untuk mencari bukti-bukti atau berusaha agar siswa mengakui tindakan yang telah ia perbuat adalah sesuatu yang tidak pada tempatnya atau kurang wajar dan merugikan dalam hubungan ini pengertian konselor sebagai mata-mata yang mengintip segenap gerak-gerik siswa dapat berkembang dengan pesat. </w:t>
      </w:r>
    </w:p>
    <w:p w14:paraId="488C50C4" w14:textId="77777777" w:rsidR="00762ECE" w:rsidRDefault="00762ECE" w:rsidP="00762ECE">
      <w:pPr>
        <w:spacing w:after="0" w:line="240" w:lineRule="auto"/>
        <w:ind w:firstLine="284"/>
        <w:jc w:val="both"/>
        <w:rPr>
          <w:rFonts w:ascii="Palatino Linotype" w:hAnsi="Palatino Linotype" w:cs="Times New Roman"/>
          <w:sz w:val="20"/>
        </w:rPr>
      </w:pPr>
      <w:r w:rsidRPr="00762ECE">
        <w:rPr>
          <w:rFonts w:ascii="Palatino Linotype" w:hAnsi="Palatino Linotype" w:cs="Times New Roman"/>
          <w:sz w:val="20"/>
          <w:szCs w:val="24"/>
        </w:rPr>
        <w:t>Menjadi sesuatu yang wajar apabila siswa menjadi takut dan tidak mau dekat kepada konselor. Menurut Juhana (1994) konselor di satu pihak dianggap sebagai “keranjang sampah”, yaitu tempat ditampungnya siswa-siswa yang rusak atau tidak beres, di lain pihak dianggap sebagai “manusia super”, yang harus dapat mengetahui dan dapat mengungkapkan hal-hal yang melatarbelakangi suatu kejadian atau masalah. Pendeknya apapun segenap permasalahan yang timbul pada siswa, sebenarnya bisa diselesaikan dalam lembaga bimbingan konseling. Hanya saat ini, fungsi layanan bimbingan konseling belum diterapkan secara menyeluruh dan utuh.</w:t>
      </w:r>
    </w:p>
    <w:p w14:paraId="1121ABDA" w14:textId="77777777" w:rsidR="00762ECE" w:rsidRDefault="00762ECE" w:rsidP="00762ECE">
      <w:pPr>
        <w:spacing w:after="0" w:line="240" w:lineRule="auto"/>
        <w:ind w:firstLine="284"/>
        <w:jc w:val="both"/>
        <w:rPr>
          <w:rFonts w:ascii="Palatino Linotype" w:hAnsi="Palatino Linotype" w:cs="Times New Roman"/>
          <w:sz w:val="20"/>
        </w:rPr>
      </w:pPr>
      <w:r w:rsidRPr="00762ECE">
        <w:rPr>
          <w:rFonts w:ascii="Palatino Linotype" w:hAnsi="Palatino Linotype" w:cs="Times New Roman"/>
          <w:sz w:val="20"/>
          <w:szCs w:val="24"/>
        </w:rPr>
        <w:t>Banyak sekali yang belum mengetahui apa saja kegunaan guru pembimbing disekolah tersebut, ini disebabkan oleh banyak sekali faktor penyebabnya yaitu, seperti kurang efektifnya guru pembimbing dalam memberikan pelayanan disekolah, kurangnya tenaga ahli dalam bidang bimbingan konseling, dan kurangnya keprofesionalan guru pembimbing dalam membimbing para peseta didiknya. Banyaknnya guru pembimbing yang tidak sesuai dengan profesinya yang menjabat sebagai guru pembimbing yang meyebabkan para guru dan juga siswa menganggap guru pembimbing tidak ada manfaatnya bagi mereka di sekolah tersebut dan tidak terlaksanakannya fungsi dan juga peran guru pembimbing sebagaimana mestinya.</w:t>
      </w:r>
    </w:p>
    <w:p w14:paraId="4994C784" w14:textId="77777777" w:rsidR="00762ECE" w:rsidRDefault="00762ECE" w:rsidP="00762ECE">
      <w:pPr>
        <w:spacing w:after="0" w:line="240" w:lineRule="auto"/>
        <w:ind w:firstLine="284"/>
        <w:jc w:val="both"/>
        <w:rPr>
          <w:rFonts w:ascii="Palatino Linotype" w:hAnsi="Palatino Linotype" w:cs="Times New Roman"/>
          <w:sz w:val="20"/>
        </w:rPr>
      </w:pPr>
      <w:r w:rsidRPr="00762ECE">
        <w:rPr>
          <w:rFonts w:ascii="Palatino Linotype" w:hAnsi="Palatino Linotype" w:cs="Times New Roman"/>
          <w:sz w:val="20"/>
          <w:szCs w:val="24"/>
        </w:rPr>
        <w:t>Hal tersebut memunculkan prasangka sosial (</w:t>
      </w:r>
      <w:r w:rsidRPr="00762ECE">
        <w:rPr>
          <w:rFonts w:ascii="Palatino Linotype" w:hAnsi="Palatino Linotype" w:cs="Times New Roman"/>
          <w:i/>
          <w:sz w:val="20"/>
          <w:szCs w:val="24"/>
        </w:rPr>
        <w:t>sosial predujice</w:t>
      </w:r>
      <w:r w:rsidRPr="00762ECE">
        <w:rPr>
          <w:rFonts w:ascii="Palatino Linotype" w:hAnsi="Palatino Linotype" w:cs="Times New Roman"/>
          <w:sz w:val="20"/>
          <w:szCs w:val="24"/>
        </w:rPr>
        <w:t xml:space="preserve">) kepada guru BK. Prasangka sosial menurut Manstead dan Hewstone (Rahman 2017) didefinisikan sebagai “suatu keadaan yang berkaitan dengan sikap-sikap dan keyakinan-keyakinan yaitu ekspresi perasaan negatif, penunjukkan sikap bermusuhan atau perilaku diskriminatif terhadap anggota kelompok lain”. Lebih lanjut Manstead dan Hewstone menjelaskan prasangka sosial pada mulanya hanya merupakan sikap-sikap perasaan negatif itu, lambat laun menyatakan dirinya dalam tindakan-tindakan yang diskriminatif terhadap orang-orang yang termasuk golongan yang diprasangkai itu, tanpa terdapat alasanalasan yang objektif pada pribadi orang yang dikenakan tindakan-tindakan </w:t>
      </w:r>
      <w:r w:rsidRPr="00762ECE">
        <w:rPr>
          <w:rFonts w:ascii="Palatino Linotype" w:hAnsi="Palatino Linotype" w:cs="Times New Roman"/>
          <w:sz w:val="20"/>
          <w:szCs w:val="24"/>
        </w:rPr>
        <w:lastRenderedPageBreak/>
        <w:t xml:space="preserve">diskriminatif. Prasangka ini dapat bersumber dari dorongan sosiopsikologis, proses-proses kognitif, dan pengaruh keadaan sosiokultural terhadap individu dan kelompoknya. </w:t>
      </w:r>
    </w:p>
    <w:p w14:paraId="0D5F1745" w14:textId="77777777" w:rsidR="00762ECE" w:rsidRDefault="00762ECE" w:rsidP="00762ECE">
      <w:pPr>
        <w:spacing w:after="0" w:line="240" w:lineRule="auto"/>
        <w:ind w:firstLine="284"/>
        <w:jc w:val="both"/>
        <w:rPr>
          <w:rFonts w:ascii="Palatino Linotype" w:hAnsi="Palatino Linotype" w:cs="Times New Roman"/>
          <w:sz w:val="20"/>
        </w:rPr>
      </w:pPr>
      <w:r w:rsidRPr="00762ECE">
        <w:rPr>
          <w:rFonts w:ascii="Palatino Linotype" w:hAnsi="Palatino Linotype" w:cs="Times New Roman"/>
          <w:sz w:val="20"/>
          <w:szCs w:val="24"/>
        </w:rPr>
        <w:t>Menurut Winkel dan Hastuti (2004) kepuasan layanan bimbingan konseling merupakan tingkat perasaan positif seseorang setelah mendapatkan bantuan baik secara perorangan maupun kelompok dan merasakan manfaat atau hasil yang positif setelah mendapatkan bantuan dari konselor sekolah. Definisi ini dapat dipahami bahwa siswa memberikan suatu penilaian atas pelayanan bimbingan konseling yang diberikan oleh guru bimbingan konseling di sekolah, apabila layanan tersebut memberikan suatu hasil atau konsekuensi bagi siswa maka kepuasan akan muncul, demikian sebaliknya</w:t>
      </w:r>
    </w:p>
    <w:p w14:paraId="31BA706A" w14:textId="77777777" w:rsidR="00762ECE" w:rsidRDefault="00762ECE" w:rsidP="00762ECE">
      <w:pPr>
        <w:spacing w:after="0" w:line="240" w:lineRule="auto"/>
        <w:ind w:firstLine="284"/>
        <w:jc w:val="both"/>
        <w:rPr>
          <w:rFonts w:ascii="Palatino Linotype" w:hAnsi="Palatino Linotype" w:cs="Times New Roman"/>
          <w:sz w:val="20"/>
        </w:rPr>
      </w:pPr>
      <w:r w:rsidRPr="00762ECE">
        <w:rPr>
          <w:rFonts w:ascii="Palatino Linotype" w:hAnsi="Palatino Linotype" w:cs="Times New Roman"/>
          <w:sz w:val="20"/>
          <w:szCs w:val="24"/>
        </w:rPr>
        <w:t xml:space="preserve">Hasil kunjungan awal di SMK Kartika Wirabuana XXI </w:t>
      </w:r>
      <w:r w:rsidRPr="00762ECE">
        <w:rPr>
          <w:rFonts w:ascii="Palatino Linotype" w:eastAsia="Calibri" w:hAnsi="Palatino Linotype" w:cs="Times New Roman"/>
          <w:bCs/>
          <w:sz w:val="20"/>
          <w:szCs w:val="24"/>
        </w:rPr>
        <w:t xml:space="preserve">pada tanggal 17 Februari 2021, diketahui layanan </w:t>
      </w:r>
      <w:r w:rsidRPr="00762ECE">
        <w:rPr>
          <w:rFonts w:ascii="Palatino Linotype" w:hAnsi="Palatino Linotype" w:cs="Times New Roman"/>
          <w:sz w:val="20"/>
          <w:szCs w:val="24"/>
        </w:rPr>
        <w:t>bimbingan konseling belum dimanfaatkan secara optimal oleh para siswa, disebabkan oleh beberapa faktor, antara lain sikap yang negatif terhadap BK, malu atau khawatir dicap sebagai siswa bermasalah, dan faktor-faktor lain seperti kepribadian siswa itu sendiri misalnya kurang memiliki keterbukaan diri</w:t>
      </w:r>
    </w:p>
    <w:p w14:paraId="125392A7" w14:textId="77777777" w:rsidR="00762ECE" w:rsidRDefault="00762ECE" w:rsidP="00762ECE">
      <w:pPr>
        <w:spacing w:after="0" w:line="240" w:lineRule="auto"/>
        <w:ind w:firstLine="284"/>
        <w:jc w:val="both"/>
        <w:rPr>
          <w:rFonts w:ascii="Palatino Linotype" w:hAnsi="Palatino Linotype" w:cs="Times New Roman"/>
          <w:sz w:val="20"/>
        </w:rPr>
      </w:pPr>
      <w:r w:rsidRPr="00762ECE">
        <w:rPr>
          <w:rFonts w:ascii="Palatino Linotype" w:eastAsia="Calibri" w:hAnsi="Palatino Linotype" w:cs="Times New Roman"/>
          <w:bCs/>
          <w:sz w:val="20"/>
          <w:szCs w:val="24"/>
        </w:rPr>
        <w:t xml:space="preserve">Hasil tersebut didukung oleh hasil pemeriksaan Daftar Cek Masalah (DCM). Dari 274 siswa kelas XI, terdapat 80 siswa yang mengalami masalah di bidang pribadi, sosial, belajar dan karir. Selanjutnya, dari 80 orang tersebut hanya sekitar 10 orang yang datang berkonsultasi atas inisiatif sendiri. </w:t>
      </w:r>
      <w:r w:rsidRPr="00762ECE">
        <w:rPr>
          <w:rFonts w:ascii="Palatino Linotype" w:hAnsi="Palatino Linotype" w:cs="Times New Roman"/>
          <w:sz w:val="20"/>
          <w:szCs w:val="24"/>
        </w:rPr>
        <w:t>Kondisi tersebut menunjukkan masih banyak siswa yang kurang memanfaatkan layanan bimbingan konseling.</w:t>
      </w:r>
    </w:p>
    <w:p w14:paraId="10FCBE4F" w14:textId="77777777" w:rsidR="00762ECE" w:rsidRDefault="00762ECE" w:rsidP="00762ECE">
      <w:pPr>
        <w:spacing w:after="0" w:line="240" w:lineRule="auto"/>
        <w:ind w:firstLine="284"/>
        <w:jc w:val="both"/>
        <w:rPr>
          <w:rFonts w:ascii="Palatino Linotype" w:hAnsi="Palatino Linotype" w:cs="Times New Roman"/>
          <w:sz w:val="20"/>
        </w:rPr>
      </w:pPr>
      <w:r w:rsidRPr="00762ECE">
        <w:rPr>
          <w:rFonts w:ascii="Palatino Linotype" w:hAnsi="Palatino Linotype" w:cs="Times New Roman"/>
          <w:sz w:val="20"/>
          <w:szCs w:val="24"/>
        </w:rPr>
        <w:t>Kemudian peneliti memilih 15 siswa sebagai subjek. Subjek tersebut merupakan siswa yang pernah dipanggil masuk ruang BK. Alasan pemilihan subjek didasarkan pada interaksi yang dilakukan  secara intensi oleh siswa dengan guru BK. Interaksi tersebut pada akhirnya mengenalkan siswa mengenai guru BK di sekolah.</w:t>
      </w:r>
    </w:p>
    <w:p w14:paraId="25A3710A" w14:textId="77777777" w:rsidR="00762ECE" w:rsidRDefault="00762ECE" w:rsidP="00762ECE">
      <w:pPr>
        <w:spacing w:after="0" w:line="240" w:lineRule="auto"/>
        <w:ind w:firstLine="284"/>
        <w:jc w:val="both"/>
        <w:rPr>
          <w:rFonts w:ascii="Palatino Linotype" w:hAnsi="Palatino Linotype" w:cs="Times New Roman"/>
          <w:sz w:val="20"/>
        </w:rPr>
      </w:pPr>
      <w:r w:rsidRPr="00762ECE">
        <w:rPr>
          <w:rFonts w:ascii="Palatino Linotype" w:hAnsi="Palatino Linotype" w:cs="Times New Roman"/>
          <w:sz w:val="20"/>
          <w:szCs w:val="24"/>
        </w:rPr>
        <w:t>Hasil wawancara dengan 15 siswa pada tanggal 18 Februari 2021 diketahui bahwa siswa memiliki persepsi bahwa guru pembimbing sebagai tempat siswa/i yang mempunyai masalah, guru pembimbing sebagai polisi sekolah, guru pembimbing sebagai guru yang kejam, dan ada juga siswa yang menyatakan guru pembimbing sebagai guru yang tidak tahu apa gunanya berada di sekolah tersebut.</w:t>
      </w:r>
    </w:p>
    <w:p w14:paraId="5657C8F6" w14:textId="77777777" w:rsidR="00762ECE" w:rsidRDefault="00762ECE" w:rsidP="00762ECE">
      <w:pPr>
        <w:spacing w:after="0" w:line="240" w:lineRule="auto"/>
        <w:ind w:firstLine="284"/>
        <w:jc w:val="both"/>
        <w:rPr>
          <w:rFonts w:ascii="Palatino Linotype" w:hAnsi="Palatino Linotype" w:cs="Times New Roman"/>
          <w:sz w:val="20"/>
        </w:rPr>
      </w:pPr>
      <w:r w:rsidRPr="00762ECE">
        <w:rPr>
          <w:rFonts w:ascii="Palatino Linotype" w:hAnsi="Palatino Linotype" w:cs="Times New Roman"/>
          <w:sz w:val="20"/>
          <w:szCs w:val="24"/>
        </w:rPr>
        <w:t xml:space="preserve">Ketakutan terhadap guru bimbingan konseling serta citra negatif yang melekat pada bimbingan konseling mempengaruhi lembaga bimbingan konseling kurang dapat menerapkan fungsinya secara </w:t>
      </w:r>
      <w:r w:rsidRPr="00762ECE">
        <w:rPr>
          <w:rFonts w:ascii="Palatino Linotype" w:hAnsi="Palatino Linotype" w:cs="Times New Roman"/>
          <w:sz w:val="20"/>
          <w:szCs w:val="24"/>
        </w:rPr>
        <w:lastRenderedPageBreak/>
        <w:t>total. Menurut Sukardi (2008) siswa tidak mau datang kepada konselor karena menggangap bahwa dengan datang kepada konselor berarti menunjukan aib, ia mengalami ketidakberesan tertentu, ia tidak dapat berdiri sendiri, ia telah berbuat salah atau predikat-predikat negatif lainnya. Padahal di samping anggapan yang merugikan tersebut konselor sebenarnya dapat menjadi teman dan kepercayaan siswa. Konselor hendaknya menjadi tempat pencurahan kepentingan siswa, pencurahan apa yang terasa di hati dan terpikirkan oleh siswa.</w:t>
      </w:r>
    </w:p>
    <w:p w14:paraId="09ACE3EE" w14:textId="77777777" w:rsidR="00762ECE" w:rsidRDefault="00762ECE" w:rsidP="00762ECE">
      <w:pPr>
        <w:spacing w:after="0" w:line="240" w:lineRule="auto"/>
        <w:ind w:firstLine="284"/>
        <w:jc w:val="both"/>
        <w:rPr>
          <w:rFonts w:ascii="Palatino Linotype" w:hAnsi="Palatino Linotype" w:cs="Times New Roman"/>
          <w:sz w:val="20"/>
        </w:rPr>
      </w:pPr>
      <w:r w:rsidRPr="00762ECE">
        <w:rPr>
          <w:rFonts w:ascii="Palatino Linotype" w:hAnsi="Palatino Linotype" w:cs="Times New Roman"/>
          <w:sz w:val="20"/>
          <w:szCs w:val="24"/>
        </w:rPr>
        <w:t>Melihat besarnya peran bidang bimbingan dan konseling yang diharapkan, maka sebagai seorang pembimbing yang merupakan salah satu komponen utama dalam proses bimbingan dan konseling mempunyai tanggung jawab yang besar serta pekerjaan yang tidak mudah. Seorang pembimbing harus mampu menangani permasalahan siswa di sekolah yang antara individu satu dengan individu lain memiliki permasalahan yang berbeda-beda serta mempunyai keunikan baik dalam tingkah laku, sikap maupun kepribadiannya. Konselor juga harus mampu berperan sebagai seorang teman bagi siswa pada satu situasi, serta mampu berperan sebagai pendegar atau motivator pada situasi lain disamping peran-peran lain yang harus dilakukan.</w:t>
      </w:r>
    </w:p>
    <w:p w14:paraId="3C71799E" w14:textId="77777777" w:rsidR="00762ECE" w:rsidRDefault="00762ECE" w:rsidP="00762ECE">
      <w:pPr>
        <w:spacing w:after="0" w:line="240" w:lineRule="auto"/>
        <w:ind w:firstLine="284"/>
        <w:jc w:val="both"/>
        <w:rPr>
          <w:rFonts w:ascii="Palatino Linotype" w:hAnsi="Palatino Linotype" w:cs="Times New Roman"/>
          <w:sz w:val="20"/>
        </w:rPr>
      </w:pPr>
      <w:r w:rsidRPr="00762ECE">
        <w:rPr>
          <w:rFonts w:ascii="Palatino Linotype" w:hAnsi="Palatino Linotype" w:cs="Times New Roman"/>
          <w:sz w:val="20"/>
          <w:szCs w:val="24"/>
        </w:rPr>
        <w:t xml:space="preserve">Hasil penelitian Astuti (2009) menyatakan bahwa konselor berperan penting dalam mengatasi berbagai persoalan siswa, misalnya mengurangi perilaku membolos. Penelitian tersebut juga merekomendasikan bahwa konselor sekolah atau guru pembimbing dapat menggunakan konseling secara individual agar siswa lebih terbuka untuk menyampaikan berbagai permasalahannya, sehingga masalah yang terjadi seperti perilaku membolos atau gangguan penyesuaian diri dapat teratasi. Ulasan ini dapat dimaknai bahwa keterbukaan diri dapat menjadi salah satu sarana untuk menyelesaikan permasalahan yang dialami siswa. </w:t>
      </w:r>
    </w:p>
    <w:p w14:paraId="7085A9FD" w14:textId="77777777" w:rsidR="00762ECE" w:rsidRDefault="00762ECE" w:rsidP="00762ECE">
      <w:pPr>
        <w:spacing w:after="0" w:line="240" w:lineRule="auto"/>
        <w:ind w:firstLine="284"/>
        <w:jc w:val="both"/>
        <w:rPr>
          <w:rFonts w:ascii="Palatino Linotype" w:hAnsi="Palatino Linotype" w:cs="Times New Roman"/>
          <w:sz w:val="20"/>
        </w:rPr>
      </w:pPr>
      <w:r w:rsidRPr="00762ECE">
        <w:rPr>
          <w:rFonts w:ascii="Palatino Linotype" w:hAnsi="Palatino Linotype" w:cs="Times New Roman"/>
          <w:sz w:val="20"/>
          <w:szCs w:val="24"/>
        </w:rPr>
        <w:t>Hasil penelitian Sugiyarti (2009) yang dilakukan menyatakan bahwa ada hubungan yang positif antara layanan bimbingan konseling kelompok dengan keterbukaan diri siswa. Merujuk pada hasil tersebut sebaiknya siswa memelihara sikap keterbukaan yang tinggi begitu pula pada guru bimbingan konseling diharapkan mengoptimalkan peran dan fungsi layanannya, sehingga diharapkan dengan keterbukaan yang tinggi dan guru bimbingan yang dapat berperan optimal permasalahan yang dialami oleh para siswa dapat diatasi dengan tuntas.</w:t>
      </w:r>
    </w:p>
    <w:p w14:paraId="47109BC2" w14:textId="52D74153" w:rsidR="00762ECE" w:rsidRPr="00762ECE" w:rsidRDefault="00762ECE" w:rsidP="00762ECE">
      <w:pPr>
        <w:spacing w:after="0" w:line="240" w:lineRule="auto"/>
        <w:ind w:firstLine="284"/>
        <w:jc w:val="both"/>
        <w:rPr>
          <w:rFonts w:ascii="Palatino Linotype" w:hAnsi="Palatino Linotype" w:cs="Times New Roman"/>
          <w:sz w:val="20"/>
        </w:rPr>
      </w:pPr>
      <w:r w:rsidRPr="00762ECE">
        <w:rPr>
          <w:rFonts w:ascii="Palatino Linotype" w:hAnsi="Palatino Linotype" w:cs="Times New Roman"/>
          <w:sz w:val="20"/>
          <w:szCs w:val="24"/>
        </w:rPr>
        <w:lastRenderedPageBreak/>
        <w:t>Selanjutnya hasil penelitian yang dilakukan oleh Nashori (2005) menunjukkan bahwa persepsi siswa terhadap bimbingan dan konseling berkorelasi positif terhadap minat siswa untuk berkonsultasi. Persepsi siswa yang positif terhadap bimbingan dan konseling mampu memprediksikan tingginya minat siswa untuk berkonsultasi, demikian sebaliknya. Lebih lanjut hasil penelitian yang dilakukan oleh Widodo (2007) juga menyatakan bahwa ketersediaan layanan konsultasi bagi orangtua merupakan salah satu cara dalam membantu untuk mengatasi masalah-masalah yang dihadapi oleh anak pada bidang layanan bimbingan konseling.</w:t>
      </w:r>
    </w:p>
    <w:p w14:paraId="72BB6CAA" w14:textId="1B44ACF9" w:rsidR="00BB1D0F" w:rsidRPr="006A7830" w:rsidRDefault="00BB1D0F" w:rsidP="005E1B56">
      <w:pPr>
        <w:spacing w:after="0" w:line="240" w:lineRule="auto"/>
        <w:rPr>
          <w:rFonts w:ascii="Palatino Linotype" w:hAnsi="Palatino Linotype"/>
          <w:sz w:val="20"/>
          <w:szCs w:val="20"/>
        </w:rPr>
      </w:pPr>
    </w:p>
    <w:p w14:paraId="0F76C279" w14:textId="5B31F02A" w:rsidR="00DA2986" w:rsidRPr="00A91607" w:rsidRDefault="00926872" w:rsidP="005E1B56">
      <w:pPr>
        <w:pStyle w:val="ListParagraph"/>
        <w:numPr>
          <w:ilvl w:val="0"/>
          <w:numId w:val="7"/>
        </w:numPr>
        <w:spacing w:after="0" w:line="276"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 xml:space="preserve">TINJAUAN PUSTAKA </w:t>
      </w:r>
    </w:p>
    <w:p w14:paraId="10FE3D4B" w14:textId="76A6601D" w:rsidR="00926872" w:rsidRPr="00A91607" w:rsidRDefault="00762ECE" w:rsidP="005E1B56">
      <w:pPr>
        <w:pStyle w:val="ListParagraph"/>
        <w:numPr>
          <w:ilvl w:val="0"/>
          <w:numId w:val="8"/>
        </w:numPr>
        <w:spacing w:after="0" w:line="276" w:lineRule="auto"/>
        <w:ind w:left="426" w:hanging="426"/>
        <w:contextualSpacing w:val="0"/>
        <w:jc w:val="both"/>
        <w:rPr>
          <w:rFonts w:ascii="Palatino Linotype" w:hAnsi="Palatino Linotype"/>
          <w:b/>
          <w:sz w:val="20"/>
          <w:szCs w:val="20"/>
          <w:lang w:val="id-ID"/>
        </w:rPr>
      </w:pPr>
      <w:r>
        <w:rPr>
          <w:rFonts w:ascii="Palatino Linotype" w:hAnsi="Palatino Linotype"/>
          <w:b/>
          <w:sz w:val="20"/>
          <w:szCs w:val="20"/>
        </w:rPr>
        <w:t>Prasangka Sosial (</w:t>
      </w:r>
      <w:r>
        <w:rPr>
          <w:rFonts w:ascii="Palatino Linotype" w:hAnsi="Palatino Linotype"/>
          <w:b/>
          <w:i/>
          <w:sz w:val="20"/>
          <w:szCs w:val="20"/>
        </w:rPr>
        <w:t>Social Prejudice)</w:t>
      </w:r>
    </w:p>
    <w:p w14:paraId="1BC72EE3" w14:textId="77777777" w:rsidR="00762ECE" w:rsidRDefault="00762ECE" w:rsidP="00762ECE">
      <w:pPr>
        <w:spacing w:after="0" w:line="240" w:lineRule="auto"/>
        <w:ind w:firstLine="426"/>
        <w:jc w:val="both"/>
        <w:rPr>
          <w:rFonts w:ascii="Palatino Linotype" w:hAnsi="Palatino Linotype" w:cs="Times New Roman"/>
          <w:sz w:val="20"/>
          <w:szCs w:val="24"/>
        </w:rPr>
      </w:pPr>
      <w:r w:rsidRPr="00762ECE">
        <w:rPr>
          <w:rFonts w:ascii="Palatino Linotype" w:hAnsi="Palatino Linotype" w:cs="Times New Roman"/>
          <w:sz w:val="20"/>
          <w:szCs w:val="24"/>
        </w:rPr>
        <w:t>Prasangka sosial terdiri dari attitude-attitude sosial yang negatif terhadap golongan lain dan mempengaruhi tingkah lakunya terhadap golongan lain tersebut (Putra dan Pitaloka, 2012). Pada dasarnya prasangka-prasangka sosial merupakan sikap-sikap negatif, yang lama kelamaan menyatakan dirinya dalam tindakan- tindakan diskriminatif terhadap orang yang termasuk golongan yang diprasangkai itu, tanpa adanya alasan-alasan yang obyektif pada pribadi orang-orang yang dikenakan tindakan-tindakan diskriminatif. (Gerungan, 2010)</w:t>
      </w:r>
    </w:p>
    <w:p w14:paraId="7D819D7A" w14:textId="703700CD" w:rsidR="00762ECE" w:rsidRPr="00762ECE" w:rsidRDefault="00762ECE" w:rsidP="00762ECE">
      <w:pPr>
        <w:spacing w:after="0" w:line="240" w:lineRule="auto"/>
        <w:ind w:firstLine="426"/>
        <w:jc w:val="both"/>
        <w:rPr>
          <w:rFonts w:ascii="Palatino Linotype" w:hAnsi="Palatino Linotype" w:cs="Times New Roman"/>
          <w:sz w:val="20"/>
          <w:szCs w:val="24"/>
        </w:rPr>
      </w:pPr>
      <w:r w:rsidRPr="00762ECE">
        <w:rPr>
          <w:rFonts w:ascii="Palatino Linotype" w:hAnsi="Palatino Linotype" w:cs="Times New Roman"/>
          <w:sz w:val="20"/>
          <w:szCs w:val="24"/>
        </w:rPr>
        <w:t>Johnson (Liliweri, 2005) mengatakan bahwa prasangka sosial merupakan suatu sikap positif atau negatif berdasarkan keyakinan stereotip kita tentang anggota dari kelompok tertentu. Seperti halnya sikap, prasangka meliputi keyakinan untuk menggambarkan jenis pembedaan terhadap orang lain sesuai dengan peringkat nilai yang kita berikan. Prasangka sosial menurut Gerungan (2010) merupakan suatu sikap perasaan orang-orang terhadap golongan manusia tertentu, golongan ras atau kebudayaan yang berbeda dengan golongan orang yang berprasangka itu.</w:t>
      </w:r>
    </w:p>
    <w:p w14:paraId="0DAEA50E" w14:textId="77777777" w:rsidR="00926872" w:rsidRPr="00302112" w:rsidRDefault="00926872" w:rsidP="005E1B56">
      <w:pPr>
        <w:spacing w:after="0" w:line="240" w:lineRule="auto"/>
        <w:jc w:val="both"/>
        <w:rPr>
          <w:rFonts w:ascii="Palatino Linotype" w:hAnsi="Palatino Linotype"/>
          <w:sz w:val="20"/>
          <w:szCs w:val="20"/>
          <w:lang w:val="id-ID"/>
        </w:rPr>
      </w:pPr>
    </w:p>
    <w:p w14:paraId="7FFEC87F" w14:textId="14330C6A" w:rsidR="00926872" w:rsidRPr="00873A69" w:rsidRDefault="00762ECE" w:rsidP="005E1B56">
      <w:pPr>
        <w:pStyle w:val="ListParagraph"/>
        <w:numPr>
          <w:ilvl w:val="0"/>
          <w:numId w:val="8"/>
        </w:numPr>
        <w:spacing w:after="60" w:line="240" w:lineRule="auto"/>
        <w:ind w:left="426" w:hanging="426"/>
        <w:contextualSpacing w:val="0"/>
        <w:jc w:val="both"/>
        <w:rPr>
          <w:rFonts w:ascii="Palatino Linotype" w:hAnsi="Palatino Linotype"/>
          <w:b/>
          <w:sz w:val="20"/>
          <w:szCs w:val="20"/>
          <w:lang w:val="id-ID"/>
        </w:rPr>
      </w:pPr>
      <w:r>
        <w:rPr>
          <w:rFonts w:ascii="Palatino Linotype" w:hAnsi="Palatino Linotype"/>
          <w:b/>
          <w:sz w:val="20"/>
          <w:szCs w:val="20"/>
        </w:rPr>
        <w:t>Guru Bimbingan dan Konseling</w:t>
      </w:r>
    </w:p>
    <w:p w14:paraId="762F630C" w14:textId="77777777" w:rsidR="00762ECE" w:rsidRPr="00762ECE" w:rsidRDefault="00762ECE" w:rsidP="00762ECE">
      <w:pPr>
        <w:spacing w:after="0" w:line="240" w:lineRule="auto"/>
        <w:ind w:firstLine="426"/>
        <w:jc w:val="both"/>
        <w:rPr>
          <w:rFonts w:ascii="Palatino Linotype" w:hAnsi="Palatino Linotype" w:cs="Times New Roman"/>
          <w:sz w:val="16"/>
          <w:szCs w:val="24"/>
        </w:rPr>
      </w:pPr>
      <w:r w:rsidRPr="00762ECE">
        <w:rPr>
          <w:rFonts w:ascii="Palatino Linotype" w:hAnsi="Palatino Linotype" w:cs="Times New Roman"/>
          <w:sz w:val="20"/>
        </w:rPr>
        <w:t xml:space="preserve">Pada penerapan kurikulum tingkat satuan pendidikan, guru pembimbing disekolah memberikan palayanan bimbingan dan konseling yang memfasilitasi “pengembangan diri” siswa sesuai dengan minat, bakat, serta mempertimbangkan tahapan tugas perkembangan. Pemendiknas No 22 tahun 2006, program pengembangan diri bertujuan memberikan kesempatan pada peserta didik untuk mengembangkan dan mengekspresikan diri sesuai bakat, minat, dan kebutuhan setiap peserta didik </w:t>
      </w:r>
      <w:r w:rsidRPr="00762ECE">
        <w:rPr>
          <w:rFonts w:ascii="Palatino Linotype" w:hAnsi="Palatino Linotype" w:cs="Times New Roman"/>
          <w:sz w:val="20"/>
        </w:rPr>
        <w:lastRenderedPageBreak/>
        <w:t xml:space="preserve">sesuai dengan kondisi sekolah. Kegiatan pengembangan diri dapat dibimbing oleh konselor, guru, atau tenaga pendidikan yang dapat dilakukan dalam kegiatan ekstra kulikuler. Kegiatan pengembangan diri dilakukan melalui kegiatan palayanan bimbingan dan konseling yang berkenaan dengan masalah pribadi, sosial, belajar dan pengembangan karier peserta didik. </w:t>
      </w:r>
    </w:p>
    <w:p w14:paraId="12F7A78B" w14:textId="77777777" w:rsidR="00762ECE" w:rsidRPr="00762ECE" w:rsidRDefault="00762ECE" w:rsidP="00762ECE">
      <w:pPr>
        <w:spacing w:after="0" w:line="240" w:lineRule="auto"/>
        <w:ind w:firstLine="426"/>
        <w:jc w:val="both"/>
        <w:rPr>
          <w:rFonts w:ascii="Palatino Linotype" w:hAnsi="Palatino Linotype" w:cs="Times New Roman"/>
          <w:sz w:val="20"/>
        </w:rPr>
      </w:pPr>
      <w:r w:rsidRPr="00762ECE">
        <w:rPr>
          <w:rFonts w:ascii="Palatino Linotype" w:hAnsi="Palatino Linotype" w:cs="Times New Roman"/>
          <w:sz w:val="20"/>
        </w:rPr>
        <w:t>Fungsi bimbingan dan konseling ditinjau dari kegunaan atau manfaaat, ataupun keuntungan-keuntungan apa yang diperoleh melalui pelayanan tersebut. fungsi-fungsi itu banyak dan dapat dikelompokkan menjadi empat fungsi pokok, yaitu: fungsi pemahaman, fungsi pencegahan, fungsi pengetasan, fungsi pemeliharaan dan fungsi pengembangan (Prayitno, 2012).</w:t>
      </w:r>
    </w:p>
    <w:p w14:paraId="41E32D6D" w14:textId="77777777" w:rsidR="00762ECE" w:rsidRPr="00762ECE" w:rsidRDefault="00762ECE" w:rsidP="00762ECE">
      <w:pPr>
        <w:spacing w:after="0" w:line="240" w:lineRule="auto"/>
        <w:ind w:firstLine="426"/>
        <w:jc w:val="both"/>
        <w:rPr>
          <w:rFonts w:ascii="Palatino Linotype" w:hAnsi="Palatino Linotype" w:cs="Times New Roman"/>
          <w:sz w:val="16"/>
          <w:szCs w:val="24"/>
        </w:rPr>
      </w:pPr>
      <w:r w:rsidRPr="00762ECE">
        <w:rPr>
          <w:rFonts w:ascii="Palatino Linotype" w:hAnsi="Palatino Linotype" w:cs="Times New Roman"/>
          <w:sz w:val="20"/>
        </w:rPr>
        <w:t xml:space="preserve">Seorang konselor untuk mencapai keberhasilan dalam proses konseling. Menurut pandangan Carl Rogers (Nurihsan, 2009) ada tiga karakteristik utama yang harus dimiliki oleh seorang konselor yaitu </w:t>
      </w:r>
      <w:r w:rsidRPr="00762ECE">
        <w:rPr>
          <w:rFonts w:ascii="Palatino Linotype" w:hAnsi="Palatino Linotype" w:cs="Times New Roman"/>
          <w:i/>
          <w:sz w:val="20"/>
        </w:rPr>
        <w:t>congruence, unconditional positive regard, dan empathy</w:t>
      </w:r>
    </w:p>
    <w:p w14:paraId="0BDD90AC" w14:textId="4E03CE9B" w:rsidR="00BB1D0F" w:rsidRPr="00302112" w:rsidRDefault="00BB1D0F" w:rsidP="005E1B56">
      <w:pPr>
        <w:spacing w:after="0" w:line="240" w:lineRule="auto"/>
        <w:rPr>
          <w:rFonts w:ascii="Palatino Linotype" w:hAnsi="Palatino Linotype"/>
          <w:sz w:val="20"/>
          <w:szCs w:val="20"/>
          <w:lang w:val="id-ID"/>
        </w:rPr>
      </w:pPr>
    </w:p>
    <w:p w14:paraId="5A0F617D" w14:textId="13FD32F0"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METODE PENELITIAN</w:t>
      </w:r>
    </w:p>
    <w:p w14:paraId="0319EC06" w14:textId="37E886FC" w:rsidR="00BB1D0F" w:rsidRPr="00A91607" w:rsidRDefault="00A9388D" w:rsidP="005E1B56">
      <w:pPr>
        <w:pStyle w:val="ListParagraph"/>
        <w:numPr>
          <w:ilvl w:val="0"/>
          <w:numId w:val="9"/>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Pendekatan Penelitian</w:t>
      </w:r>
    </w:p>
    <w:p w14:paraId="1C45C9FB" w14:textId="31A5045C" w:rsidR="00BB1D0F" w:rsidRPr="00302112" w:rsidRDefault="00873A69" w:rsidP="005E1B56">
      <w:pPr>
        <w:spacing w:after="0" w:line="240" w:lineRule="auto"/>
        <w:ind w:firstLine="426"/>
        <w:jc w:val="both"/>
        <w:rPr>
          <w:rFonts w:ascii="Palatino Linotype" w:hAnsi="Palatino Linotype"/>
          <w:sz w:val="20"/>
          <w:szCs w:val="20"/>
          <w:lang w:val="id-ID"/>
        </w:rPr>
      </w:pPr>
      <w:r w:rsidRPr="00762ECE">
        <w:rPr>
          <w:rFonts w:ascii="Palatino Linotype" w:hAnsi="Palatino Linotype"/>
          <w:sz w:val="20"/>
          <w:szCs w:val="20"/>
        </w:rPr>
        <w:t xml:space="preserve">Pendekatan yang digunakan dalam penelitian ini adalah pendekatan kualitatif dengan jenis penelitian </w:t>
      </w:r>
      <w:r w:rsidR="00762ECE" w:rsidRPr="00762ECE">
        <w:rPr>
          <w:rFonts w:ascii="Palatino Linotype" w:hAnsi="Palatino Linotype"/>
          <w:sz w:val="20"/>
          <w:szCs w:val="20"/>
        </w:rPr>
        <w:t xml:space="preserve">narrative Penelitian naratif dipilih karena peneliti ingin mendeskripsikan kehidupan siswa mengenai pandangan dan pengalamannya terhadap guru BK sehingga tercipta </w:t>
      </w:r>
      <w:r w:rsidR="00762ECE" w:rsidRPr="00762ECE">
        <w:rPr>
          <w:rFonts w:ascii="Palatino Linotype" w:hAnsi="Palatino Linotype"/>
          <w:i/>
          <w:sz w:val="20"/>
          <w:szCs w:val="20"/>
        </w:rPr>
        <w:t xml:space="preserve">social prejudice </w:t>
      </w:r>
      <w:r w:rsidR="00762ECE" w:rsidRPr="00762ECE">
        <w:rPr>
          <w:rFonts w:ascii="Palatino Linotype" w:hAnsi="Palatino Linotype"/>
          <w:sz w:val="20"/>
          <w:szCs w:val="20"/>
        </w:rPr>
        <w:t>pada guru BK</w:t>
      </w:r>
      <w:r w:rsidR="00926872" w:rsidRPr="00302112">
        <w:rPr>
          <w:rFonts w:ascii="Palatino Linotype" w:hAnsi="Palatino Linotype"/>
          <w:sz w:val="20"/>
          <w:szCs w:val="20"/>
          <w:lang w:val="id-ID"/>
        </w:rPr>
        <w:t>.</w:t>
      </w:r>
    </w:p>
    <w:p w14:paraId="43E6771E" w14:textId="1BB4D02F" w:rsidR="00BB1D0F" w:rsidRPr="00302112" w:rsidRDefault="00BB1D0F" w:rsidP="005E1B56">
      <w:pPr>
        <w:spacing w:after="0" w:line="240" w:lineRule="auto"/>
        <w:rPr>
          <w:rFonts w:ascii="Palatino Linotype" w:hAnsi="Palatino Linotype"/>
          <w:sz w:val="20"/>
          <w:szCs w:val="20"/>
          <w:lang w:val="id-ID"/>
        </w:rPr>
      </w:pPr>
    </w:p>
    <w:p w14:paraId="4F89A8DF" w14:textId="600CF9BC" w:rsidR="00926872" w:rsidRPr="00A91607" w:rsidRDefault="00926872" w:rsidP="005E1B56">
      <w:pPr>
        <w:pStyle w:val="ListParagraph"/>
        <w:numPr>
          <w:ilvl w:val="0"/>
          <w:numId w:val="9"/>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Desain Penelitian</w:t>
      </w:r>
    </w:p>
    <w:p w14:paraId="02A3622F" w14:textId="2567F30A" w:rsidR="00926872" w:rsidRPr="009156A9" w:rsidRDefault="00926872" w:rsidP="005E1B56">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 xml:space="preserve">Desain </w:t>
      </w:r>
      <w:r w:rsidR="00873A69">
        <w:rPr>
          <w:rFonts w:ascii="Palatino Linotype" w:hAnsi="Palatino Linotype"/>
          <w:sz w:val="20"/>
          <w:szCs w:val="20"/>
        </w:rPr>
        <w:t xml:space="preserve">dalam </w:t>
      </w:r>
      <w:r w:rsidRPr="00302112">
        <w:rPr>
          <w:rFonts w:ascii="Palatino Linotype" w:hAnsi="Palatino Linotype"/>
          <w:sz w:val="20"/>
          <w:szCs w:val="20"/>
          <w:lang w:val="id-ID"/>
        </w:rPr>
        <w:t>penelitian</w:t>
      </w:r>
      <w:r w:rsidR="00873A69">
        <w:rPr>
          <w:rFonts w:ascii="Palatino Linotype" w:hAnsi="Palatino Linotype"/>
          <w:sz w:val="20"/>
          <w:szCs w:val="20"/>
        </w:rPr>
        <w:t xml:space="preserve"> ini adalah menggunakan prosedural </w:t>
      </w:r>
      <w:r w:rsidR="000D6186">
        <w:rPr>
          <w:rFonts w:ascii="Palatino Linotype" w:hAnsi="Palatino Linotype"/>
          <w:sz w:val="20"/>
          <w:szCs w:val="20"/>
        </w:rPr>
        <w:t>narative</w:t>
      </w:r>
      <w:r w:rsidR="00873A69">
        <w:rPr>
          <w:rFonts w:ascii="Palatino Linotype" w:hAnsi="Palatino Linotype"/>
          <w:sz w:val="20"/>
          <w:szCs w:val="20"/>
        </w:rPr>
        <w:t xml:space="preserve"> yaitu </w:t>
      </w:r>
      <w:r w:rsidR="000D6186">
        <w:rPr>
          <w:rFonts w:ascii="Palatino Linotype" w:hAnsi="Palatino Linotype"/>
          <w:sz w:val="20"/>
          <w:szCs w:val="20"/>
        </w:rPr>
        <w:t>mengidentifikasi fenomena, memilih partisipan, dan pengumpulan cerita</w:t>
      </w:r>
      <w:r w:rsidR="009156A9">
        <w:rPr>
          <w:rFonts w:ascii="Palatino Linotype" w:hAnsi="Palatino Linotype"/>
          <w:sz w:val="20"/>
          <w:szCs w:val="20"/>
        </w:rPr>
        <w:t>.</w:t>
      </w:r>
    </w:p>
    <w:p w14:paraId="349A1ABC" w14:textId="1700621C" w:rsidR="00926872" w:rsidRPr="00302112" w:rsidRDefault="00926872" w:rsidP="005E1B56">
      <w:pPr>
        <w:spacing w:after="0" w:line="240" w:lineRule="auto"/>
        <w:rPr>
          <w:rFonts w:ascii="Palatino Linotype" w:hAnsi="Palatino Linotype"/>
          <w:sz w:val="20"/>
          <w:szCs w:val="20"/>
          <w:lang w:val="id-ID"/>
        </w:rPr>
      </w:pPr>
    </w:p>
    <w:p w14:paraId="306B9460" w14:textId="4AF8485C" w:rsidR="00A9388D" w:rsidRPr="00A91607" w:rsidRDefault="00A9388D" w:rsidP="005E1B56">
      <w:pPr>
        <w:pStyle w:val="ListParagraph"/>
        <w:numPr>
          <w:ilvl w:val="0"/>
          <w:numId w:val="9"/>
        </w:numPr>
        <w:spacing w:after="0" w:line="276"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Instrumen Penelitian</w:t>
      </w:r>
    </w:p>
    <w:p w14:paraId="04C08E6A" w14:textId="1FE39FF3" w:rsidR="00926872" w:rsidRPr="00873A69" w:rsidRDefault="00A9388D" w:rsidP="005E1B56">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 xml:space="preserve">Instrumen penelitian yang dipergunakan dalam penelitian ini berupa </w:t>
      </w:r>
      <w:r w:rsidR="00873A69">
        <w:rPr>
          <w:rFonts w:ascii="Palatino Linotype" w:hAnsi="Palatino Linotype"/>
          <w:sz w:val="20"/>
          <w:szCs w:val="20"/>
        </w:rPr>
        <w:t>lembar wawancara yang dikembangkan oleh peneliti</w:t>
      </w:r>
      <w:r w:rsidR="00873A69">
        <w:rPr>
          <w:rFonts w:ascii="Palatino Linotype" w:hAnsi="Palatino Linotype"/>
          <w:sz w:val="20"/>
          <w:szCs w:val="20"/>
          <w:lang w:val="id-ID"/>
        </w:rPr>
        <w:t>.</w:t>
      </w:r>
    </w:p>
    <w:p w14:paraId="063FD0AD" w14:textId="77777777" w:rsidR="00926872" w:rsidRPr="00302112" w:rsidRDefault="00926872" w:rsidP="005E1B56">
      <w:pPr>
        <w:spacing w:after="0" w:line="240" w:lineRule="auto"/>
        <w:jc w:val="both"/>
        <w:rPr>
          <w:rFonts w:ascii="Palatino Linotype" w:hAnsi="Palatino Linotype"/>
          <w:sz w:val="20"/>
          <w:szCs w:val="20"/>
          <w:lang w:val="id-ID"/>
        </w:rPr>
      </w:pPr>
    </w:p>
    <w:p w14:paraId="2B4B5357" w14:textId="3474BB80" w:rsidR="00A9388D" w:rsidRPr="00A91607" w:rsidRDefault="00A9388D" w:rsidP="005E1B56">
      <w:pPr>
        <w:pStyle w:val="ListParagraph"/>
        <w:numPr>
          <w:ilvl w:val="0"/>
          <w:numId w:val="9"/>
        </w:numPr>
        <w:spacing w:after="0" w:line="276" w:lineRule="auto"/>
        <w:ind w:left="426" w:hanging="426"/>
        <w:contextualSpacing w:val="0"/>
        <w:jc w:val="both"/>
        <w:rPr>
          <w:rFonts w:ascii="Palatino Linotype" w:hAnsi="Palatino Linotype"/>
          <w:b/>
          <w:sz w:val="20"/>
          <w:szCs w:val="20"/>
          <w:lang w:val="id-ID"/>
        </w:rPr>
      </w:pPr>
      <w:r w:rsidRPr="00A91607">
        <w:rPr>
          <w:rFonts w:ascii="Palatino Linotype" w:hAnsi="Palatino Linotype"/>
          <w:b/>
          <w:sz w:val="20"/>
          <w:szCs w:val="20"/>
          <w:lang w:val="id-ID"/>
        </w:rPr>
        <w:t>Analisis Data</w:t>
      </w:r>
    </w:p>
    <w:p w14:paraId="446293AA" w14:textId="77034FC7" w:rsidR="00BB1D0F" w:rsidRPr="00873A69" w:rsidRDefault="00A9388D" w:rsidP="00873A69">
      <w:pPr>
        <w:spacing w:after="0" w:line="240" w:lineRule="auto"/>
        <w:ind w:firstLine="426"/>
        <w:jc w:val="both"/>
        <w:rPr>
          <w:rFonts w:ascii="Palatino Linotype" w:hAnsi="Palatino Linotype"/>
          <w:sz w:val="20"/>
          <w:szCs w:val="20"/>
        </w:rPr>
      </w:pPr>
      <w:r w:rsidRPr="00302112">
        <w:rPr>
          <w:rFonts w:ascii="Palatino Linotype" w:hAnsi="Palatino Linotype"/>
          <w:sz w:val="20"/>
          <w:szCs w:val="20"/>
          <w:lang w:val="id-ID"/>
        </w:rPr>
        <w:t>Teknik analisis data dalam penelitian ini adalah berupa analisis deskriptif</w:t>
      </w:r>
      <w:r w:rsidR="00873A69">
        <w:rPr>
          <w:rFonts w:ascii="Palatino Linotype" w:hAnsi="Palatino Linotype"/>
          <w:sz w:val="20"/>
          <w:szCs w:val="20"/>
        </w:rPr>
        <w:t xml:space="preserve"> kualitatif dengan prosedur </w:t>
      </w:r>
      <w:r w:rsidR="00873A69" w:rsidRPr="00873A69">
        <w:rPr>
          <w:rFonts w:ascii="Palatino Linotype" w:hAnsi="Palatino Linotype"/>
          <w:sz w:val="20"/>
          <w:szCs w:val="24"/>
          <w:lang w:eastAsia="id-ID"/>
        </w:rPr>
        <w:t>(1) reduksi data (data reduction); (2)  Kondensasi data (condentation data); (3) paparan data (data display); dan (4) penarikan kesimpulan dan verifikasi</w:t>
      </w:r>
      <w:r w:rsidR="00873A69">
        <w:rPr>
          <w:rFonts w:ascii="Palatino Linotype" w:hAnsi="Palatino Linotype"/>
          <w:sz w:val="20"/>
          <w:szCs w:val="24"/>
          <w:lang w:eastAsia="id-ID"/>
        </w:rPr>
        <w:t xml:space="preserve"> (conclusion drawing/verifying). Data yang diperoleh kemudian dianalisis dengan teknik trianggulasi</w:t>
      </w:r>
      <w:r w:rsidRPr="00302112">
        <w:rPr>
          <w:rFonts w:ascii="Palatino Linotype" w:hAnsi="Palatino Linotype"/>
          <w:sz w:val="20"/>
          <w:szCs w:val="20"/>
          <w:lang w:val="id-ID"/>
        </w:rPr>
        <w:t>.</w:t>
      </w:r>
    </w:p>
    <w:p w14:paraId="6E49FFA6" w14:textId="79D5F212"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lastRenderedPageBreak/>
        <w:t>HASIL DAN PEMBAHASAN</w:t>
      </w:r>
    </w:p>
    <w:p w14:paraId="0806B523" w14:textId="083054E1" w:rsidR="00BB1D0F" w:rsidRPr="00A91607"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rPr>
      </w:pPr>
      <w:r w:rsidRPr="00A91607">
        <w:rPr>
          <w:rFonts w:ascii="Palatino Linotype" w:hAnsi="Palatino Linotype"/>
          <w:b/>
          <w:sz w:val="20"/>
          <w:szCs w:val="20"/>
        </w:rPr>
        <w:t>Hasil Penelitian</w:t>
      </w:r>
    </w:p>
    <w:p w14:paraId="7075189C" w14:textId="5A7E5C6F" w:rsidR="000D6186" w:rsidRPr="000D6186" w:rsidRDefault="00364EE4" w:rsidP="000D6186">
      <w:pPr>
        <w:spacing w:after="0" w:line="240" w:lineRule="auto"/>
        <w:ind w:left="66" w:firstLine="384"/>
        <w:jc w:val="both"/>
        <w:rPr>
          <w:rFonts w:ascii="Palatino Linotype" w:hAnsi="Palatino Linotype"/>
          <w:sz w:val="20"/>
          <w:szCs w:val="20"/>
        </w:rPr>
      </w:pPr>
      <w:r w:rsidRPr="000D6186">
        <w:rPr>
          <w:rFonts w:ascii="Palatino Linotype" w:hAnsi="Palatino Linotype" w:cs="Times New Roman"/>
          <w:sz w:val="20"/>
          <w:szCs w:val="20"/>
        </w:rPr>
        <w:t xml:space="preserve">Peneliti melakukan wawancara dengan </w:t>
      </w:r>
      <w:r w:rsidR="000D6186" w:rsidRPr="000D6186">
        <w:rPr>
          <w:rFonts w:ascii="Palatino Linotype" w:hAnsi="Palatino Linotype" w:cs="Times New Roman"/>
          <w:sz w:val="20"/>
          <w:szCs w:val="20"/>
        </w:rPr>
        <w:t>ke 15 subjek yang telah dipilih</w:t>
      </w:r>
      <w:r w:rsidRPr="000D6186">
        <w:rPr>
          <w:rFonts w:ascii="Palatino Linotype" w:hAnsi="Palatino Linotype" w:cs="Times New Roman"/>
          <w:sz w:val="20"/>
          <w:szCs w:val="20"/>
        </w:rPr>
        <w:t xml:space="preserve">. </w:t>
      </w:r>
      <w:r w:rsidR="000D6186" w:rsidRPr="000D6186">
        <w:rPr>
          <w:rFonts w:ascii="Palatino Linotype" w:hAnsi="Palatino Linotype" w:cs="Times New Roman"/>
          <w:sz w:val="20"/>
          <w:szCs w:val="20"/>
        </w:rPr>
        <w:t xml:space="preserve">Hasil wawancara diketahui jika </w:t>
      </w:r>
      <w:r w:rsidR="000D6186" w:rsidRPr="000D6186">
        <w:rPr>
          <w:rFonts w:ascii="Palatino Linotype" w:hAnsi="Palatino Linotype"/>
          <w:sz w:val="20"/>
          <w:szCs w:val="20"/>
        </w:rPr>
        <w:t>siswa berpandangan jika guru BK tidak memiliki pekerjaan yang jelas di sekolah, menganggap guru BK tidak memiliki aktivitas yang jelas dalam proses belajar mengajar. Guru BK hanya marah-marah kepada siswa, menganggap bahwa guru BK tidak memiliki tugas dan fungsi dalam proses pembelajaran. BK hanya berfungsi ketika ada siswa yang mengalami masalah terkait kasus di sekolah dan perlu penanganan, menganggap guru BK sebagai polisi sekolah, menganggap guru BK memiliki sifat yang kejam dan cenderung kasar dalam berbicara, mengabaikan panggilan guru BK ketika diminta untuk masuk ruangan BK, melakukan penghindaran ketika dipanggil oleh guru BK, melakukan pembicaraan bersama dengan temannya terkait sikap guru BK. Siswa menunjukkan sikap bermusuhan dengan guru BK. Siswa juga menunjukkan ketidaksukaannya terhadap perilaku guru BK di sekolah.</w:t>
      </w:r>
    </w:p>
    <w:p w14:paraId="238F5210" w14:textId="552B6014" w:rsidR="000D6186" w:rsidRPr="000D6186" w:rsidRDefault="00364EE4" w:rsidP="000D6186">
      <w:pPr>
        <w:spacing w:after="0" w:line="240" w:lineRule="auto"/>
        <w:ind w:left="66" w:firstLine="384"/>
        <w:jc w:val="both"/>
        <w:rPr>
          <w:rFonts w:ascii="Palatino Linotype" w:hAnsi="Palatino Linotype" w:cs="Times New Roman"/>
          <w:sz w:val="20"/>
          <w:szCs w:val="24"/>
        </w:rPr>
      </w:pPr>
      <w:r w:rsidRPr="00364EE4">
        <w:rPr>
          <w:rFonts w:ascii="Palatino Linotype" w:hAnsi="Palatino Linotype" w:cs="Times New Roman"/>
          <w:sz w:val="20"/>
          <w:szCs w:val="24"/>
        </w:rPr>
        <w:t xml:space="preserve">Berdasarkan Wawancara pada tanggal </w:t>
      </w:r>
      <w:r w:rsidR="000D6186">
        <w:rPr>
          <w:rFonts w:ascii="Palatino Linotype" w:hAnsi="Palatino Linotype" w:cs="Times New Roman"/>
          <w:sz w:val="20"/>
          <w:szCs w:val="24"/>
        </w:rPr>
        <w:t>18</w:t>
      </w:r>
      <w:r w:rsidRPr="00364EE4">
        <w:rPr>
          <w:rFonts w:ascii="Palatino Linotype" w:hAnsi="Palatino Linotype" w:cs="Times New Roman"/>
          <w:sz w:val="20"/>
          <w:szCs w:val="24"/>
        </w:rPr>
        <w:t xml:space="preserve"> </w:t>
      </w:r>
      <w:r w:rsidR="000D6186">
        <w:rPr>
          <w:rFonts w:ascii="Palatino Linotype" w:hAnsi="Palatino Linotype" w:cs="Times New Roman"/>
          <w:sz w:val="20"/>
          <w:szCs w:val="24"/>
        </w:rPr>
        <w:t xml:space="preserve">Nopember </w:t>
      </w:r>
      <w:r w:rsidRPr="00364EE4">
        <w:rPr>
          <w:rFonts w:ascii="Palatino Linotype" w:hAnsi="Palatino Linotype" w:cs="Times New Roman"/>
          <w:sz w:val="20"/>
          <w:szCs w:val="24"/>
        </w:rPr>
        <w:t>2021</w:t>
      </w:r>
      <w:r>
        <w:rPr>
          <w:rFonts w:ascii="Palatino Linotype" w:hAnsi="Palatino Linotype" w:cs="Times New Roman"/>
          <w:sz w:val="20"/>
          <w:szCs w:val="24"/>
        </w:rPr>
        <w:t xml:space="preserve"> </w:t>
      </w:r>
      <w:r w:rsidRPr="00364EE4">
        <w:rPr>
          <w:rFonts w:ascii="Palatino Linotype" w:hAnsi="Palatino Linotype" w:cs="Times New Roman"/>
          <w:sz w:val="20"/>
          <w:szCs w:val="24"/>
        </w:rPr>
        <w:t xml:space="preserve">diketahui jika </w:t>
      </w:r>
      <w:r w:rsidR="000D6186" w:rsidRPr="000D6186">
        <w:rPr>
          <w:rFonts w:ascii="Palatino Linotype" w:hAnsi="Palatino Linotype"/>
          <w:sz w:val="20"/>
          <w:szCs w:val="24"/>
        </w:rPr>
        <w:t xml:space="preserve">siswa beranggapan bahwa guru BK sadis, killer dan kejam, siswa memiliki persepsi yang negatif terhadap guru BK, siswa mendapatkan informasi yang tidak tepat mengenai karakteristik guru BK. Siswa juga kurang memahami peran dan fungsi guru BK di sekolah. Siswa hanya menyimpulkan pekerjaan guru BK dari pihak luar yang belum tentu mengerti perihal kinerja guru BK, faktor </w:t>
      </w:r>
      <w:r w:rsidR="000D6186" w:rsidRPr="000D6186">
        <w:rPr>
          <w:rFonts w:ascii="Palatino Linotype" w:hAnsi="Palatino Linotype"/>
          <w:i/>
          <w:sz w:val="20"/>
          <w:szCs w:val="24"/>
        </w:rPr>
        <w:t xml:space="preserve">social prejudice </w:t>
      </w:r>
      <w:r w:rsidR="000D6186" w:rsidRPr="000D6186">
        <w:rPr>
          <w:rFonts w:ascii="Palatino Linotype" w:hAnsi="Palatino Linotype"/>
          <w:sz w:val="20"/>
          <w:szCs w:val="24"/>
        </w:rPr>
        <w:t>siswa lainnya yaitu dipengaruhi oleh lingkungan dan situasi yang pernah dialami oleh siswa dengan guru BK</w:t>
      </w:r>
    </w:p>
    <w:p w14:paraId="6F6C2C84" w14:textId="77777777" w:rsidR="00364EE4" w:rsidRPr="00364EE4" w:rsidRDefault="00364EE4" w:rsidP="005E1B56">
      <w:pPr>
        <w:spacing w:after="0" w:line="240" w:lineRule="auto"/>
        <w:rPr>
          <w:rFonts w:ascii="Palatino Linotype" w:hAnsi="Palatino Linotype"/>
          <w:sz w:val="20"/>
          <w:szCs w:val="20"/>
        </w:rPr>
      </w:pPr>
    </w:p>
    <w:p w14:paraId="1CB40F4F" w14:textId="77777777" w:rsidR="001C7650" w:rsidRPr="00A91607" w:rsidRDefault="001C7650" w:rsidP="005E1B56">
      <w:pPr>
        <w:pStyle w:val="ListParagraph"/>
        <w:numPr>
          <w:ilvl w:val="0"/>
          <w:numId w:val="10"/>
        </w:numPr>
        <w:spacing w:after="60" w:line="240" w:lineRule="auto"/>
        <w:ind w:left="426" w:hanging="426"/>
        <w:contextualSpacing w:val="0"/>
        <w:rPr>
          <w:rFonts w:ascii="Palatino Linotype" w:hAnsi="Palatino Linotype"/>
          <w:b/>
          <w:sz w:val="20"/>
          <w:szCs w:val="20"/>
          <w:lang w:val="id-ID"/>
        </w:rPr>
      </w:pPr>
      <w:r w:rsidRPr="00A91607">
        <w:rPr>
          <w:rFonts w:ascii="Palatino Linotype" w:hAnsi="Palatino Linotype"/>
          <w:b/>
          <w:sz w:val="20"/>
          <w:szCs w:val="20"/>
          <w:lang w:val="id-ID"/>
        </w:rPr>
        <w:t>Pembahasan Penelitian</w:t>
      </w:r>
    </w:p>
    <w:p w14:paraId="1BCB83DF" w14:textId="10C90677" w:rsidR="002B100D" w:rsidRPr="002B100D" w:rsidRDefault="002B100D" w:rsidP="002B100D">
      <w:pPr>
        <w:pStyle w:val="ListParagraph"/>
        <w:numPr>
          <w:ilvl w:val="0"/>
          <w:numId w:val="11"/>
        </w:numPr>
        <w:spacing w:after="0" w:line="240" w:lineRule="auto"/>
        <w:ind w:left="426" w:hanging="426"/>
        <w:jc w:val="both"/>
        <w:rPr>
          <w:rFonts w:ascii="Palatino Linotype" w:hAnsi="Palatino Linotype"/>
          <w:sz w:val="20"/>
          <w:szCs w:val="20"/>
        </w:rPr>
      </w:pPr>
      <w:r w:rsidRPr="002B100D">
        <w:rPr>
          <w:rFonts w:ascii="Palatino Linotype" w:hAnsi="Palatino Linotype"/>
          <w:sz w:val="20"/>
          <w:szCs w:val="20"/>
        </w:rPr>
        <w:t xml:space="preserve">Gambaran </w:t>
      </w:r>
      <w:r w:rsidR="000D6186">
        <w:rPr>
          <w:rFonts w:ascii="Palatino Linotype" w:hAnsi="Palatino Linotype"/>
          <w:i/>
          <w:sz w:val="20"/>
          <w:szCs w:val="20"/>
        </w:rPr>
        <w:t xml:space="preserve">Social Prejudice </w:t>
      </w:r>
      <w:r w:rsidRPr="002B100D">
        <w:rPr>
          <w:rFonts w:ascii="Palatino Linotype" w:hAnsi="Palatino Linotype"/>
          <w:sz w:val="20"/>
          <w:szCs w:val="20"/>
        </w:rPr>
        <w:t xml:space="preserve">Negatif Siswa </w:t>
      </w:r>
    </w:p>
    <w:p w14:paraId="18786BA4" w14:textId="77777777" w:rsidR="00DA2759" w:rsidRDefault="000D6186" w:rsidP="00DA2759">
      <w:pPr>
        <w:pStyle w:val="ListParagraph"/>
        <w:spacing w:after="0" w:line="240" w:lineRule="auto"/>
        <w:ind w:left="0" w:firstLine="450"/>
        <w:jc w:val="both"/>
        <w:rPr>
          <w:rFonts w:ascii="Palatino Linotype" w:hAnsi="Palatino Linotype" w:cs="Times New Roman"/>
          <w:sz w:val="20"/>
          <w:szCs w:val="20"/>
        </w:rPr>
      </w:pPr>
      <w:r w:rsidRPr="00DA2759">
        <w:rPr>
          <w:rFonts w:ascii="Palatino Linotype" w:hAnsi="Palatino Linotype" w:cs="Times New Roman"/>
          <w:sz w:val="20"/>
          <w:szCs w:val="20"/>
        </w:rPr>
        <w:t>Prasangka sosial merupakan suatu masalah yang tidak dapat kita hindari di dalam hidup bermasyarakat. Prasangka sosial (</w:t>
      </w:r>
      <w:r w:rsidRPr="00DA2759">
        <w:rPr>
          <w:rFonts w:ascii="Palatino Linotype" w:hAnsi="Palatino Linotype" w:cs="Times New Roman"/>
          <w:i/>
          <w:sz w:val="20"/>
          <w:szCs w:val="20"/>
        </w:rPr>
        <w:t>prejudice</w:t>
      </w:r>
      <w:r w:rsidRPr="00DA2759">
        <w:rPr>
          <w:rFonts w:ascii="Palatino Linotype" w:hAnsi="Palatino Linotype" w:cs="Times New Roman"/>
          <w:sz w:val="20"/>
          <w:szCs w:val="20"/>
        </w:rPr>
        <w:t xml:space="preserve">) merupakan suatu sikap perasaan orang-orang terhadap golongan manusia tertentu, golongan rasa tau golongan kebudayaan yang berlainan dengan golongan orang yang berprasangka itu. </w:t>
      </w:r>
    </w:p>
    <w:p w14:paraId="6880AFC4" w14:textId="77777777" w:rsidR="00DA2759" w:rsidRDefault="000D6186" w:rsidP="00DA2759">
      <w:pPr>
        <w:pStyle w:val="ListParagraph"/>
        <w:spacing w:after="0" w:line="240" w:lineRule="auto"/>
        <w:ind w:left="0" w:firstLine="450"/>
        <w:jc w:val="both"/>
        <w:rPr>
          <w:rFonts w:ascii="Palatino Linotype" w:hAnsi="Palatino Linotype"/>
          <w:sz w:val="20"/>
          <w:szCs w:val="20"/>
        </w:rPr>
      </w:pPr>
      <w:r w:rsidRPr="00DA2759">
        <w:rPr>
          <w:rFonts w:ascii="Palatino Linotype" w:hAnsi="Palatino Linotype"/>
          <w:sz w:val="20"/>
          <w:szCs w:val="20"/>
        </w:rPr>
        <w:t xml:space="preserve">Hasil penelitian terhadap 15 subjek penelitian yaitu siswa di SMK Kertika Wiraubana XXI menunjukkan </w:t>
      </w:r>
      <w:r w:rsidRPr="00DA2759">
        <w:rPr>
          <w:rFonts w:ascii="Palatino Linotype" w:hAnsi="Palatino Linotype"/>
          <w:i/>
          <w:sz w:val="20"/>
          <w:szCs w:val="20"/>
        </w:rPr>
        <w:t xml:space="preserve">social prejudice </w:t>
      </w:r>
      <w:r w:rsidRPr="00DA2759">
        <w:rPr>
          <w:rFonts w:ascii="Palatino Linotype" w:hAnsi="Palatino Linotype"/>
          <w:sz w:val="20"/>
          <w:szCs w:val="20"/>
        </w:rPr>
        <w:t xml:space="preserve">yang negatif pada guru BK. Bentuk perilaku </w:t>
      </w:r>
      <w:r w:rsidRPr="00DA2759">
        <w:rPr>
          <w:rFonts w:ascii="Palatino Linotype" w:hAnsi="Palatino Linotype"/>
          <w:i/>
          <w:sz w:val="20"/>
          <w:szCs w:val="20"/>
        </w:rPr>
        <w:t xml:space="preserve">social prejudice </w:t>
      </w:r>
      <w:r w:rsidRPr="00DA2759">
        <w:rPr>
          <w:rFonts w:ascii="Palatino Linotype" w:hAnsi="Palatino Linotype"/>
          <w:sz w:val="20"/>
          <w:szCs w:val="20"/>
        </w:rPr>
        <w:t xml:space="preserve">tersebut terbentuk </w:t>
      </w:r>
      <w:r w:rsidRPr="00DA2759">
        <w:rPr>
          <w:rFonts w:ascii="Palatino Linotype" w:hAnsi="Palatino Linotype"/>
          <w:sz w:val="20"/>
          <w:szCs w:val="20"/>
        </w:rPr>
        <w:lastRenderedPageBreak/>
        <w:t>dan menjadi perilaku yang diyakini oleh peserta didik ketika beradapan dengan guru BK.</w:t>
      </w:r>
    </w:p>
    <w:p w14:paraId="3CDE7D79" w14:textId="77777777" w:rsidR="00DA2759" w:rsidRDefault="000D6186" w:rsidP="00DA2759">
      <w:pPr>
        <w:pStyle w:val="ListParagraph"/>
        <w:spacing w:after="0" w:line="240" w:lineRule="auto"/>
        <w:ind w:left="0" w:firstLine="450"/>
        <w:jc w:val="both"/>
        <w:rPr>
          <w:rFonts w:ascii="Palatino Linotype" w:hAnsi="Palatino Linotype" w:cs="Times New Roman"/>
          <w:sz w:val="20"/>
          <w:szCs w:val="20"/>
        </w:rPr>
      </w:pPr>
      <w:r w:rsidRPr="00DA2759">
        <w:rPr>
          <w:rFonts w:ascii="Palatino Linotype" w:hAnsi="Palatino Linotype"/>
          <w:sz w:val="20"/>
          <w:szCs w:val="20"/>
        </w:rPr>
        <w:t xml:space="preserve">Perilaku </w:t>
      </w:r>
      <w:r w:rsidRPr="00DA2759">
        <w:rPr>
          <w:rFonts w:ascii="Palatino Linotype" w:hAnsi="Palatino Linotype"/>
          <w:i/>
          <w:sz w:val="20"/>
          <w:szCs w:val="20"/>
        </w:rPr>
        <w:t xml:space="preserve">social prejudice </w:t>
      </w:r>
      <w:r w:rsidRPr="00DA2759">
        <w:rPr>
          <w:rFonts w:ascii="Palatino Linotype" w:hAnsi="Palatino Linotype"/>
          <w:sz w:val="20"/>
          <w:szCs w:val="20"/>
        </w:rPr>
        <w:t xml:space="preserve">yang dilakukan siswa berupa memberikan pandangan negatif kepada guru BK seperti menganggap guru BK kejam, guru BK killer, guru BK tidak memiliki tugas dan fungsi di dalam proses pembelajaran dan menganggap guru BK sebagai polisi sekolah. Hal tersebut membuat </w:t>
      </w:r>
      <w:r w:rsidRPr="00DA2759">
        <w:rPr>
          <w:rFonts w:ascii="Palatino Linotype" w:hAnsi="Palatino Linotype" w:cs="Times New Roman"/>
          <w:sz w:val="20"/>
          <w:szCs w:val="20"/>
        </w:rPr>
        <w:t xml:space="preserve">menjadikan siswa takut dan tidak mau dekat kepada konselor. </w:t>
      </w:r>
    </w:p>
    <w:p w14:paraId="739D4A70" w14:textId="77777777" w:rsidR="00DA2759" w:rsidRDefault="000D6186" w:rsidP="00DA2759">
      <w:pPr>
        <w:pStyle w:val="ListParagraph"/>
        <w:spacing w:after="0" w:line="240" w:lineRule="auto"/>
        <w:ind w:left="0" w:firstLine="450"/>
        <w:jc w:val="both"/>
        <w:rPr>
          <w:rFonts w:ascii="Palatino Linotype" w:hAnsi="Palatino Linotype" w:cs="Times New Roman"/>
          <w:sz w:val="20"/>
          <w:szCs w:val="20"/>
        </w:rPr>
      </w:pPr>
      <w:r w:rsidRPr="00DA2759">
        <w:rPr>
          <w:rFonts w:ascii="Palatino Linotype" w:hAnsi="Palatino Linotype" w:cs="Times New Roman"/>
          <w:sz w:val="20"/>
          <w:szCs w:val="20"/>
        </w:rPr>
        <w:t>Hasil tersebut selaras dengan hasil penelitian Syawal (2015) yang menunjukkan bahwa harapan siswa untuk datang berkonsultasi pada konselor sekolah dapat dilihat dari persepsinya tentang pengalaman berkonsultasi sebelumnya. Apabila siswa mendapat pengalaman yang menyenangkan, yaitu merasakan manfaat atau hasil yang positif setelah mendapatkan bantuan dari konselor sekolah, tentu siswa mempunyai rasa kepuasaan tersendiri dan cenderung untuk datang lagi berkonsultasi ketika mengalami masalah. Hal ini dikarenakan siswa mengakui konselor mempunyai kemampuan dan keahlian khusus untuk membantunya, dimana upaya sebelumnya untuk mengatasi masalahnya tidak berhasil dan mengharapkan upayanya ke konselor membuahkan hasil yang baik</w:t>
      </w:r>
    </w:p>
    <w:p w14:paraId="3A1607C4" w14:textId="77777777" w:rsidR="00DA2759" w:rsidRDefault="000D6186" w:rsidP="00DA2759">
      <w:pPr>
        <w:pStyle w:val="ListParagraph"/>
        <w:spacing w:after="0" w:line="240" w:lineRule="auto"/>
        <w:ind w:left="0" w:firstLine="450"/>
        <w:jc w:val="both"/>
        <w:rPr>
          <w:rFonts w:ascii="Palatino Linotype" w:hAnsi="Palatino Linotype"/>
          <w:sz w:val="20"/>
          <w:szCs w:val="20"/>
        </w:rPr>
      </w:pPr>
      <w:r w:rsidRPr="00DA2759">
        <w:rPr>
          <w:rFonts w:ascii="Palatino Linotype" w:hAnsi="Palatino Linotype"/>
          <w:sz w:val="20"/>
          <w:szCs w:val="20"/>
        </w:rPr>
        <w:t xml:space="preserve">Perilaku lainnya yang ditunjukkan oleh siswa terkait dengan </w:t>
      </w:r>
      <w:r w:rsidRPr="00DA2759">
        <w:rPr>
          <w:rFonts w:ascii="Palatino Linotype" w:hAnsi="Palatino Linotype"/>
          <w:i/>
          <w:sz w:val="20"/>
          <w:szCs w:val="20"/>
        </w:rPr>
        <w:t xml:space="preserve">social prejudice </w:t>
      </w:r>
      <w:r w:rsidRPr="00DA2759">
        <w:rPr>
          <w:rFonts w:ascii="Palatino Linotype" w:hAnsi="Palatino Linotype"/>
          <w:sz w:val="20"/>
          <w:szCs w:val="20"/>
        </w:rPr>
        <w:t xml:space="preserve">terhadap guru BK yaitu melakukan penolakan terhadap kehadiran guru BK di lingkungan sekolah seperti menghindari ketika berpapasan dengan guru BK dan mengabaikan pangggilan guru BK. Guru BK dianggap sangat menakutkan </w:t>
      </w:r>
    </w:p>
    <w:p w14:paraId="7BE02DDE" w14:textId="77777777" w:rsidR="00DA2759" w:rsidRDefault="000D6186" w:rsidP="00DA2759">
      <w:pPr>
        <w:pStyle w:val="ListParagraph"/>
        <w:spacing w:after="0" w:line="240" w:lineRule="auto"/>
        <w:ind w:left="0" w:firstLine="450"/>
        <w:jc w:val="both"/>
        <w:rPr>
          <w:rFonts w:ascii="Palatino Linotype" w:hAnsi="Palatino Linotype" w:cs="Times New Roman"/>
          <w:sz w:val="20"/>
          <w:szCs w:val="20"/>
        </w:rPr>
      </w:pPr>
      <w:r w:rsidRPr="00DA2759">
        <w:rPr>
          <w:rFonts w:ascii="Palatino Linotype" w:hAnsi="Palatino Linotype" w:cs="Times New Roman"/>
          <w:sz w:val="20"/>
          <w:szCs w:val="20"/>
        </w:rPr>
        <w:t>Hasil tersebut selaras dengan penelitian</w:t>
      </w:r>
      <w:r w:rsidRPr="00DA2759">
        <w:rPr>
          <w:rFonts w:ascii="Palatino Linotype" w:hAnsi="Palatino Linotype" w:cs="Times New Roman"/>
          <w:i/>
          <w:sz w:val="20"/>
          <w:szCs w:val="20"/>
        </w:rPr>
        <w:t xml:space="preserve"> </w:t>
      </w:r>
      <w:r w:rsidRPr="00DA2759">
        <w:rPr>
          <w:rFonts w:ascii="Palatino Linotype" w:hAnsi="Palatino Linotype" w:cs="Times New Roman"/>
          <w:sz w:val="20"/>
          <w:szCs w:val="20"/>
        </w:rPr>
        <w:t>Juhana (2015) yang menjelaskan konselor di satu pihak dianggap sebagai “keranjang sampah”, yaitu tempat ditampungnya siswa-siswa yang rusak atau tidak beres, di lain pihak dianggap sebagai “manusia super”, yang harus dapat mengetahui dan dapat mengungkapkan hal-hal yang melatarbelakangi suatu kejadian atau masalah. Pendeknya apapun segenap permasalahan yang timbul pada siswa, sebenarnya bisa diselesaikan dalam lembaga bimbingan konseling. Hanya saat ini, fungsi layanan bimbingan konseling belum diterapkan secara menyeluruh dan utuh</w:t>
      </w:r>
    </w:p>
    <w:p w14:paraId="29AB7C9A" w14:textId="77777777" w:rsidR="00DA2759" w:rsidRDefault="000D6186" w:rsidP="00DA2759">
      <w:pPr>
        <w:pStyle w:val="ListParagraph"/>
        <w:spacing w:after="0" w:line="240" w:lineRule="auto"/>
        <w:ind w:left="0" w:firstLine="450"/>
        <w:jc w:val="both"/>
        <w:rPr>
          <w:rFonts w:ascii="Palatino Linotype" w:hAnsi="Palatino Linotype"/>
          <w:sz w:val="20"/>
          <w:szCs w:val="20"/>
        </w:rPr>
      </w:pPr>
      <w:r w:rsidRPr="00DA2759">
        <w:rPr>
          <w:rFonts w:ascii="Palatino Linotype" w:hAnsi="Palatino Linotype"/>
          <w:sz w:val="20"/>
          <w:szCs w:val="20"/>
        </w:rPr>
        <w:t xml:space="preserve">Melakukan pembicaraan yang mengarah pada permusuhan kepada guru BK seperti menyudutkan guru BK dalam pembicaraan, merendahkan guru BK secara verbal, dan secara terang-terangan memusuhi guru BK. Tindakan verbal yang dilakukan oleh siswa </w:t>
      </w:r>
      <w:r w:rsidRPr="00DA2759">
        <w:rPr>
          <w:rFonts w:ascii="Palatino Linotype" w:hAnsi="Palatino Linotype"/>
          <w:sz w:val="20"/>
          <w:szCs w:val="20"/>
        </w:rPr>
        <w:lastRenderedPageBreak/>
        <w:t>merupakan bentuk dari rasa ketidaksukaan siswa pada tindakan yang diterima dari guru BK.</w:t>
      </w:r>
    </w:p>
    <w:p w14:paraId="2F3C0145" w14:textId="77777777" w:rsidR="00DA2759" w:rsidRDefault="000D6186" w:rsidP="00DA2759">
      <w:pPr>
        <w:pStyle w:val="ListParagraph"/>
        <w:spacing w:after="0" w:line="240" w:lineRule="auto"/>
        <w:ind w:left="0" w:firstLine="450"/>
        <w:jc w:val="both"/>
        <w:rPr>
          <w:rFonts w:ascii="Palatino Linotype" w:hAnsi="Palatino Linotype" w:cs="Times New Roman"/>
          <w:sz w:val="20"/>
          <w:szCs w:val="20"/>
        </w:rPr>
      </w:pPr>
      <w:r w:rsidRPr="00DA2759">
        <w:rPr>
          <w:rFonts w:ascii="Palatino Linotype" w:hAnsi="Palatino Linotype" w:cs="Times New Roman"/>
          <w:sz w:val="20"/>
          <w:szCs w:val="20"/>
        </w:rPr>
        <w:t>Hasil tersebut sejalan dengan penelitian Azwar (2016) yang menjelaskan ketakutan terhadap guru bimbingan konseling serta citra negatif yang melekat pada bimbingan konseling mempengaruhi lembaga bimbingan konseling kurang dapat menerapkan fungsinya secara total. Menurut Sukardi (2008) siswa tidak mau datang kepada konselor karena menggangap bahwa dengan datang kepada konselor berarti menunjukan aib, ia mengalami ketidakberesan tertentu, ia tidak dapat berdiri sendiri, ia telah berbuat salah atau predikat-predikat negatif lainnya. Padahal di samping anggapan yang merugikan tersebut konselor sebenarnya dapat menjadi teman dan kepercayaan siswa. Konselor hendaknya menjadi tempat pencurahan kepentingan siswa, pencurahan apa yang terasa di hati dan terpikirkan oleh siswa.</w:t>
      </w:r>
    </w:p>
    <w:p w14:paraId="018DE522" w14:textId="77777777" w:rsidR="00DA2759" w:rsidRDefault="000D6186" w:rsidP="00DA2759">
      <w:pPr>
        <w:pStyle w:val="ListParagraph"/>
        <w:spacing w:after="0" w:line="240" w:lineRule="auto"/>
        <w:ind w:left="0" w:firstLine="450"/>
        <w:jc w:val="both"/>
        <w:rPr>
          <w:rFonts w:ascii="Palatino Linotype" w:hAnsi="Palatino Linotype"/>
          <w:sz w:val="20"/>
          <w:szCs w:val="20"/>
        </w:rPr>
      </w:pPr>
      <w:r w:rsidRPr="00DA2759">
        <w:rPr>
          <w:rFonts w:ascii="Palatino Linotype" w:hAnsi="Palatino Linotype"/>
          <w:sz w:val="20"/>
          <w:szCs w:val="20"/>
        </w:rPr>
        <w:t xml:space="preserve">Perilaku </w:t>
      </w:r>
      <w:r w:rsidRPr="00DA2759">
        <w:rPr>
          <w:rFonts w:ascii="Palatino Linotype" w:hAnsi="Palatino Linotype"/>
          <w:i/>
          <w:sz w:val="20"/>
          <w:szCs w:val="20"/>
        </w:rPr>
        <w:t xml:space="preserve">social </w:t>
      </w:r>
      <w:r w:rsidRPr="00DA2759">
        <w:rPr>
          <w:rFonts w:ascii="Palatino Linotype" w:hAnsi="Palatino Linotype"/>
          <w:sz w:val="20"/>
          <w:szCs w:val="20"/>
        </w:rPr>
        <w:t>prejudice lainnya yaitu menjaga jarak hubungan dengan guru BK seperti menghindari berbicara dengan guru BK dan menghindari panggilan guru BK. Tindakan menjaga jarak merupakan tindakan antisipatif yang dilakukan oleh siswa agar tidak bertemu dengan guru BK.</w:t>
      </w:r>
    </w:p>
    <w:p w14:paraId="68AA0CAB" w14:textId="77777777" w:rsidR="00DA2759" w:rsidRDefault="000D6186" w:rsidP="00DA2759">
      <w:pPr>
        <w:pStyle w:val="ListParagraph"/>
        <w:spacing w:after="0" w:line="240" w:lineRule="auto"/>
        <w:ind w:left="0" w:firstLine="450"/>
        <w:jc w:val="both"/>
        <w:rPr>
          <w:rFonts w:ascii="Palatino Linotype" w:hAnsi="Palatino Linotype" w:cs="Times New Roman"/>
          <w:sz w:val="20"/>
          <w:szCs w:val="20"/>
        </w:rPr>
      </w:pPr>
      <w:r w:rsidRPr="00DA2759">
        <w:rPr>
          <w:rFonts w:ascii="Palatino Linotype" w:hAnsi="Palatino Linotype" w:cs="Times New Roman"/>
          <w:sz w:val="20"/>
          <w:szCs w:val="20"/>
        </w:rPr>
        <w:t xml:space="preserve">Hasil tersebut sesuai dengan penelitian yang dilakukan oleh Hadianto (2017) yang menjelaskan konselor ditugaskan mencari siswa yang bermasalah dan diberi wewenang untuk mengambil tindakan bagi siswa-siswa yang bermasalah itu. Konselor didorong untuk mencari bukti-bukti atau berusaha agar siswa mengakui tindakan yang telah ia perbuat adalah sesuatu yang tidak pada tempatnya atau kurang wajar dan merugikan dalam hubungan ini pengertian konselor sebagai mata-mata yang mengintip segenap gerak-gerik siswa dapat berkembang dengan pesat. </w:t>
      </w:r>
    </w:p>
    <w:p w14:paraId="62FC42BF" w14:textId="77777777" w:rsidR="00DA2759" w:rsidRDefault="000D6186" w:rsidP="00DA2759">
      <w:pPr>
        <w:pStyle w:val="ListParagraph"/>
        <w:spacing w:after="0" w:line="240" w:lineRule="auto"/>
        <w:ind w:left="0" w:firstLine="450"/>
        <w:jc w:val="both"/>
        <w:rPr>
          <w:rFonts w:ascii="Palatino Linotype" w:hAnsi="Palatino Linotype" w:cs="Times New Roman"/>
          <w:sz w:val="20"/>
          <w:szCs w:val="20"/>
        </w:rPr>
      </w:pPr>
      <w:r w:rsidRPr="00DA2759">
        <w:rPr>
          <w:rFonts w:ascii="Palatino Linotype" w:hAnsi="Palatino Linotype" w:cs="Times New Roman"/>
          <w:sz w:val="20"/>
          <w:szCs w:val="20"/>
        </w:rPr>
        <w:t>Prasangka sosial yang terdiri dari attitude-attitude sosial yang negatif terhadap golongan lain dan mempengaruhi tingkah lakunya terhadap golongan lain tersebut. Pada dasarnya prasangka-prasangka sosial merupakan sikap-sikap negatif, yang lama kelamaan menyatakan dirinya dalam tindakan- tindakan diskriminatif terhadap orang yang termasuk golongan yang diprasangkai itu, tanpa adanya alasan-alasan yang obyektif pada pribadi orang-orang yang dikenakan tindakan-tindakan diskriminatif</w:t>
      </w:r>
    </w:p>
    <w:p w14:paraId="0ECA6115" w14:textId="02997E18" w:rsidR="000D6186" w:rsidRPr="00DA2759" w:rsidRDefault="000D6186" w:rsidP="00DA2759">
      <w:pPr>
        <w:pStyle w:val="ListParagraph"/>
        <w:spacing w:after="0" w:line="240" w:lineRule="auto"/>
        <w:ind w:left="0" w:firstLine="450"/>
        <w:jc w:val="both"/>
        <w:rPr>
          <w:rFonts w:ascii="Palatino Linotype" w:hAnsi="Palatino Linotype" w:cs="Times New Roman"/>
          <w:sz w:val="20"/>
          <w:szCs w:val="20"/>
        </w:rPr>
      </w:pPr>
      <w:r w:rsidRPr="00DA2759">
        <w:rPr>
          <w:rFonts w:ascii="Palatino Linotype" w:hAnsi="Palatino Linotype" w:cs="Times New Roman"/>
          <w:sz w:val="20"/>
          <w:szCs w:val="20"/>
        </w:rPr>
        <w:t xml:space="preserve">Keberadaan guru bimbingan konseling di sekolah sering diasumsikan para peserta didik sebagai polisi sekolah yang selalu mengawasi, mengontrol atas segala sesuatu yang terjadi terutama berkaitan dengan aturan atau pelangga an yang </w:t>
      </w:r>
      <w:r w:rsidRPr="00DA2759">
        <w:rPr>
          <w:rFonts w:ascii="Palatino Linotype" w:hAnsi="Palatino Linotype" w:cs="Times New Roman"/>
          <w:sz w:val="20"/>
          <w:szCs w:val="20"/>
        </w:rPr>
        <w:lastRenderedPageBreak/>
        <w:t>terjadi di lingkungan sekolah. Perilaku dan tindakan tegas diambil oleh guru bimbingan konseling terkadang membuat para siswa menjadi gerah dan merasa tidak nyaman atas keberadaan guru bimbingan konseling, hal ini membangun kesan atau image yang negatif pada sebagian siswa di sekolah. Persepsi negatif siswa terhadap guru bimbingan konseling akan menj adikan siswa memunculkan reaksi negatif, tentunya tujuan dan efektivitas dari layanan bimbingan konseling tidak akan tercapai</w:t>
      </w:r>
    </w:p>
    <w:p w14:paraId="62E2EE4D" w14:textId="5AD56D8E" w:rsidR="002B100D" w:rsidRPr="00DA2759" w:rsidRDefault="002B100D" w:rsidP="002B100D">
      <w:pPr>
        <w:spacing w:after="0" w:line="240" w:lineRule="auto"/>
        <w:jc w:val="both"/>
        <w:rPr>
          <w:rFonts w:ascii="Palatino Linotype" w:hAnsi="Palatino Linotype"/>
          <w:b/>
          <w:sz w:val="20"/>
          <w:szCs w:val="20"/>
        </w:rPr>
      </w:pPr>
      <w:r w:rsidRPr="002B100D">
        <w:rPr>
          <w:rFonts w:ascii="Palatino Linotype" w:hAnsi="Palatino Linotype"/>
          <w:b/>
          <w:sz w:val="20"/>
          <w:szCs w:val="20"/>
        </w:rPr>
        <w:t xml:space="preserve">2. </w:t>
      </w:r>
      <w:r w:rsidRPr="002B100D">
        <w:rPr>
          <w:rFonts w:ascii="Palatino Linotype" w:hAnsi="Palatino Linotype"/>
          <w:sz w:val="20"/>
          <w:szCs w:val="20"/>
        </w:rPr>
        <w:t xml:space="preserve">Faktor Penyebab </w:t>
      </w:r>
      <w:r w:rsidR="00DA2759">
        <w:rPr>
          <w:rFonts w:ascii="Palatino Linotype" w:hAnsi="Palatino Linotype"/>
          <w:i/>
          <w:sz w:val="20"/>
          <w:szCs w:val="20"/>
        </w:rPr>
        <w:t xml:space="preserve">social prejudice </w:t>
      </w:r>
      <w:r w:rsidR="00DA2759">
        <w:rPr>
          <w:rFonts w:ascii="Palatino Linotype" w:hAnsi="Palatino Linotype"/>
          <w:sz w:val="20"/>
          <w:szCs w:val="20"/>
        </w:rPr>
        <w:t>negatif</w:t>
      </w:r>
    </w:p>
    <w:p w14:paraId="73F04C61" w14:textId="77777777" w:rsidR="00DA2759" w:rsidRDefault="00DA2759" w:rsidP="00DA2759">
      <w:pPr>
        <w:pStyle w:val="ListParagraph"/>
        <w:spacing w:after="0" w:line="240" w:lineRule="auto"/>
        <w:ind w:left="0" w:right="-14" w:firstLine="450"/>
        <w:jc w:val="both"/>
        <w:rPr>
          <w:rFonts w:ascii="Palatino Linotype" w:hAnsi="Palatino Linotype"/>
          <w:sz w:val="20"/>
          <w:szCs w:val="24"/>
          <w:lang w:eastAsia="id-ID"/>
        </w:rPr>
      </w:pPr>
      <w:r w:rsidRPr="00DA2759">
        <w:rPr>
          <w:rFonts w:ascii="Palatino Linotype" w:hAnsi="Palatino Linotype"/>
          <w:sz w:val="20"/>
          <w:szCs w:val="24"/>
        </w:rPr>
        <w:t xml:space="preserve">Kasus </w:t>
      </w:r>
      <w:r w:rsidRPr="00DA2759">
        <w:rPr>
          <w:rFonts w:ascii="Palatino Linotype" w:hAnsi="Palatino Linotype"/>
          <w:i/>
          <w:sz w:val="20"/>
          <w:szCs w:val="24"/>
        </w:rPr>
        <w:t xml:space="preserve">social prejudice </w:t>
      </w:r>
      <w:r w:rsidRPr="00DA2759">
        <w:rPr>
          <w:rFonts w:ascii="Palatino Linotype" w:hAnsi="Palatino Linotype"/>
          <w:sz w:val="20"/>
          <w:szCs w:val="24"/>
        </w:rPr>
        <w:t xml:space="preserve">siswa pada guru BK tidak serta merta langsung terjadi, akan tetapi ada beberapa komponen yang mempengaruhi terjadinya perilaku tersebut. </w:t>
      </w:r>
      <w:r w:rsidRPr="00DA2759">
        <w:rPr>
          <w:rFonts w:ascii="Palatino Linotype" w:hAnsi="Palatino Linotype"/>
          <w:sz w:val="20"/>
          <w:szCs w:val="24"/>
          <w:lang w:eastAsia="id-ID"/>
        </w:rPr>
        <w:t xml:space="preserve">Perilaku </w:t>
      </w:r>
      <w:r w:rsidRPr="00DA2759">
        <w:rPr>
          <w:rFonts w:ascii="Palatino Linotype" w:hAnsi="Palatino Linotype"/>
          <w:i/>
          <w:sz w:val="20"/>
          <w:szCs w:val="24"/>
        </w:rPr>
        <w:t xml:space="preserve">social prejudice </w:t>
      </w:r>
      <w:r w:rsidRPr="00DA2759">
        <w:rPr>
          <w:rFonts w:ascii="Palatino Linotype" w:hAnsi="Palatino Linotype"/>
          <w:sz w:val="20"/>
          <w:szCs w:val="24"/>
        </w:rPr>
        <w:t xml:space="preserve">siswa pada guru BK </w:t>
      </w:r>
      <w:r w:rsidRPr="00DA2759">
        <w:rPr>
          <w:rFonts w:ascii="Palatino Linotype" w:hAnsi="Palatino Linotype"/>
          <w:sz w:val="20"/>
          <w:szCs w:val="24"/>
          <w:lang w:eastAsia="id-ID"/>
        </w:rPr>
        <w:t xml:space="preserve">diakibatkan oleh beberapa faktor yaitu faktor internal dan faktor eksternal. </w:t>
      </w:r>
    </w:p>
    <w:p w14:paraId="65E0D76D" w14:textId="77777777" w:rsidR="00DA2759" w:rsidRDefault="00DA2759" w:rsidP="00DA2759">
      <w:pPr>
        <w:pStyle w:val="ListParagraph"/>
        <w:spacing w:after="0" w:line="240" w:lineRule="auto"/>
        <w:ind w:left="0" w:right="-14" w:firstLine="450"/>
        <w:jc w:val="both"/>
        <w:rPr>
          <w:rFonts w:ascii="Palatino Linotype" w:hAnsi="Palatino Linotype" w:cs="Times New Roman"/>
          <w:sz w:val="20"/>
          <w:szCs w:val="24"/>
        </w:rPr>
      </w:pPr>
      <w:r w:rsidRPr="00DA2759">
        <w:rPr>
          <w:rFonts w:ascii="Palatino Linotype" w:hAnsi="Palatino Linotype"/>
          <w:sz w:val="20"/>
          <w:szCs w:val="24"/>
        </w:rPr>
        <w:t xml:space="preserve">Faktor pandangan negatif terhadap guru BK yang meliputi persepsi terhadap sikap guru BK, anggapan yang kurang tepat mengenai guru BK dan pola pikir yang keliru terhadap guru BK. </w:t>
      </w:r>
      <w:r w:rsidRPr="00DA2759">
        <w:rPr>
          <w:rFonts w:ascii="Palatino Linotype" w:hAnsi="Palatino Linotype" w:cs="Times New Roman"/>
          <w:sz w:val="20"/>
          <w:szCs w:val="24"/>
        </w:rPr>
        <w:t>Siswa memiliki persepsi bahwa guru pembimbing sebagai tempat siswa/i yang mempunyai masalah, guru pembimbing sebagai polisi sekolah, guru pembimbing sebagai guru yang kejam, dan ada juga siswa yang menyatakan guru pembimbing sebagai guru yang tidak tahu apa gunanya berada di sekolah tersebut.</w:t>
      </w:r>
      <w:r w:rsidRPr="00DA2759">
        <w:rPr>
          <w:rFonts w:ascii="Palatino Linotype" w:hAnsi="Palatino Linotype"/>
          <w:sz w:val="20"/>
          <w:szCs w:val="24"/>
        </w:rPr>
        <w:t xml:space="preserve">Pola pikir yang terbentuk pada diri siswa membuat </w:t>
      </w:r>
      <w:r w:rsidRPr="00DA2759">
        <w:rPr>
          <w:rFonts w:ascii="Palatino Linotype" w:eastAsia="Calibri" w:hAnsi="Palatino Linotype" w:cs="Times New Roman"/>
          <w:bCs/>
          <w:sz w:val="20"/>
          <w:szCs w:val="24"/>
        </w:rPr>
        <w:t xml:space="preserve">layanan </w:t>
      </w:r>
      <w:r w:rsidRPr="00DA2759">
        <w:rPr>
          <w:rFonts w:ascii="Palatino Linotype" w:hAnsi="Palatino Linotype" w:cs="Times New Roman"/>
          <w:sz w:val="20"/>
          <w:szCs w:val="24"/>
        </w:rPr>
        <w:t>bimbingan konseling belum dimanfaatkan secara optimal oleh para siswa</w:t>
      </w:r>
    </w:p>
    <w:p w14:paraId="23F4E8EB" w14:textId="77777777" w:rsidR="00DA2759" w:rsidRDefault="00DA2759" w:rsidP="00DA2759">
      <w:pPr>
        <w:pStyle w:val="ListParagraph"/>
        <w:spacing w:after="0" w:line="240" w:lineRule="auto"/>
        <w:ind w:left="0" w:right="-14" w:firstLine="450"/>
        <w:jc w:val="both"/>
        <w:rPr>
          <w:rFonts w:ascii="Palatino Linotype" w:hAnsi="Palatino Linotype" w:cs="Times New Roman"/>
          <w:sz w:val="20"/>
          <w:szCs w:val="24"/>
        </w:rPr>
      </w:pPr>
      <w:r w:rsidRPr="00DA2759">
        <w:rPr>
          <w:rFonts w:ascii="Palatino Linotype" w:hAnsi="Palatino Linotype" w:cs="Times New Roman"/>
          <w:sz w:val="20"/>
          <w:szCs w:val="24"/>
        </w:rPr>
        <w:t>Hasil penelitian yang diperoleh sesuai dengan hasil penelitian yang dilakukan oleh Nashori (2005) bahwa persepsi siswa terhadap bimbingan dan konseling berkorelasi positif terhadap minat siswa untuk berkonsultasi. Persepsi siswa yang positif terhadap bimbingan dan konseling mampu memprediksikan tingginya minat siswa untuk berkonsultasi, demikian sebaliknya</w:t>
      </w:r>
    </w:p>
    <w:p w14:paraId="14D123B1" w14:textId="77777777" w:rsidR="00DA2759" w:rsidRDefault="00DA2759" w:rsidP="00DA2759">
      <w:pPr>
        <w:pStyle w:val="ListParagraph"/>
        <w:spacing w:after="0" w:line="240" w:lineRule="auto"/>
        <w:ind w:left="0" w:right="-14" w:firstLine="450"/>
        <w:jc w:val="both"/>
        <w:rPr>
          <w:rFonts w:ascii="Palatino Linotype" w:hAnsi="Palatino Linotype"/>
          <w:sz w:val="20"/>
          <w:szCs w:val="24"/>
        </w:rPr>
      </w:pPr>
      <w:r w:rsidRPr="00DA2759">
        <w:rPr>
          <w:rFonts w:ascii="Palatino Linotype" w:hAnsi="Palatino Linotype"/>
          <w:sz w:val="20"/>
          <w:szCs w:val="24"/>
        </w:rPr>
        <w:t xml:space="preserve">Faktor lainnya adalah informasi yang kurang tepat mengenai tugas dan fungsi guru BK. Siswa mendapatkan informasi yang tidak jelas tentang peran dari guru BK di sekolah. Padahal peran tersebut pada dasarnya dapat membantu siswa dalam menyelesaikan masalah-masalah probadi sosial, karir dan belajarnya.. </w:t>
      </w:r>
    </w:p>
    <w:p w14:paraId="654B5A30" w14:textId="77777777" w:rsidR="00DA2759" w:rsidRDefault="00DA2759" w:rsidP="00DA2759">
      <w:pPr>
        <w:pStyle w:val="ListParagraph"/>
        <w:spacing w:after="0" w:line="240" w:lineRule="auto"/>
        <w:ind w:left="0" w:right="-14" w:firstLine="450"/>
        <w:jc w:val="both"/>
        <w:rPr>
          <w:rFonts w:ascii="Palatino Linotype" w:hAnsi="Palatino Linotype" w:cs="Times New Roman"/>
          <w:sz w:val="20"/>
        </w:rPr>
      </w:pPr>
      <w:r w:rsidRPr="00DA2759">
        <w:rPr>
          <w:rFonts w:ascii="Palatino Linotype" w:hAnsi="Palatino Linotype"/>
          <w:sz w:val="20"/>
          <w:szCs w:val="24"/>
        </w:rPr>
        <w:t xml:space="preserve">Hal ini sesuai dengan </w:t>
      </w:r>
      <w:r w:rsidRPr="00DA2759">
        <w:rPr>
          <w:rFonts w:ascii="Palatino Linotype" w:hAnsi="Palatino Linotype" w:cs="Times New Roman"/>
          <w:sz w:val="20"/>
        </w:rPr>
        <w:t xml:space="preserve">Pemendiknas No 22 tahun 2006 yang menyebutkan bahwa guru pembimbing disekolah memberikan palayanan bimbingan dan konseling yang memfasilitasi “pengembangan diri” siswa sesuai dengan minat, bakat, serta mempertimbangkan tahapan tugas perkembangan., </w:t>
      </w:r>
      <w:r w:rsidRPr="00DA2759">
        <w:rPr>
          <w:rFonts w:ascii="Palatino Linotype" w:hAnsi="Palatino Linotype" w:cs="Times New Roman"/>
          <w:sz w:val="20"/>
        </w:rPr>
        <w:lastRenderedPageBreak/>
        <w:t xml:space="preserve">program pengembangan diri bertujuan memberikan kesempatan pada peserta didik untuk mengembangkan dan mengekspresikan diri sesuai bakat, minat, dan kebutuhan setiap peserta didik sesuai dengan kondisi sekolah. Kegiatan pengembangan diri dapat dibimbing oleh konselor, guru, atau tenaga pendidikan yang dapat dilakukan dalam kegiatan ekstra kulikuler. Kegiatan pengembangan diri dilakukan melalui kegiatan palayanan bimbingan dan konseling yang berkenaan dengan masalah pribadi, sosial, belajar dan pengembangan karier peserta didik. </w:t>
      </w:r>
    </w:p>
    <w:p w14:paraId="20BBDDE5" w14:textId="77777777" w:rsidR="00DA2759" w:rsidRDefault="00DA2759" w:rsidP="00DA2759">
      <w:pPr>
        <w:pStyle w:val="ListParagraph"/>
        <w:spacing w:after="0" w:line="240" w:lineRule="auto"/>
        <w:ind w:left="0" w:right="-14" w:firstLine="450"/>
        <w:jc w:val="both"/>
        <w:rPr>
          <w:rFonts w:ascii="Palatino Linotype" w:hAnsi="Palatino Linotype"/>
          <w:sz w:val="20"/>
          <w:szCs w:val="24"/>
        </w:rPr>
      </w:pPr>
      <w:r w:rsidRPr="00DA2759">
        <w:rPr>
          <w:rFonts w:ascii="Palatino Linotype" w:hAnsi="Palatino Linotype"/>
          <w:sz w:val="20"/>
          <w:szCs w:val="24"/>
        </w:rPr>
        <w:t>Faktor selanjutnya yaitu sikap guru BK yang tidak bersahabat dengan siswa. Sikap guru BK merupakan attitude yang melakat pada diri guru BK. Sikap ini juga merupakan bagian dari kompetensi dari guru BK khususnya kompetensi pribadi. Oleh karena itu, seoarng guru BK seyogyanya memiliki pribadi-pribadi yang bersahabat dengan siswa.</w:t>
      </w:r>
    </w:p>
    <w:p w14:paraId="7D0E506B" w14:textId="77777777" w:rsidR="00DA2759" w:rsidRDefault="00DA2759" w:rsidP="00DA2759">
      <w:pPr>
        <w:pStyle w:val="ListParagraph"/>
        <w:spacing w:after="0" w:line="240" w:lineRule="auto"/>
        <w:ind w:left="0" w:right="-14" w:firstLine="450"/>
        <w:jc w:val="both"/>
        <w:rPr>
          <w:rFonts w:ascii="Palatino Linotype" w:hAnsi="Palatino Linotype" w:cs="Times New Roman"/>
          <w:sz w:val="20"/>
          <w:szCs w:val="24"/>
        </w:rPr>
      </w:pPr>
      <w:r w:rsidRPr="00DA2759">
        <w:rPr>
          <w:rFonts w:ascii="Palatino Linotype" w:hAnsi="Palatino Linotype" w:cs="Times New Roman"/>
          <w:sz w:val="20"/>
          <w:szCs w:val="24"/>
        </w:rPr>
        <w:t xml:space="preserve">Hasil tersebut selasaras dengan penelitian Astuti (2009) menyatakan bahwa konselor berperan penting dalam mengatasi berbagai persoalan siswa, misalnya mengurangi perilaku membolos. Penelitian tersebut juga merekomendasikan bahwa konselor sekolah atau guru pembimbing dapat menggunakan konseling secara individual agar siswa lebih terbuka untuk menyampaikan berbagai permasalahannya, sehingga masalah yang terjadi seperti perilaku membolos atau gangguan penyesuaian diri dapat teratasi. Ulasan ini dapat dimaknai bahwa keterbukaan diri dapat menjadi salah satu sarana untuk menyelesaikan permasalahan yang dialami siswa. </w:t>
      </w:r>
    </w:p>
    <w:p w14:paraId="04990D26" w14:textId="77777777" w:rsidR="00DA2759" w:rsidRDefault="00DA2759" w:rsidP="00DA2759">
      <w:pPr>
        <w:pStyle w:val="ListParagraph"/>
        <w:spacing w:after="0" w:line="240" w:lineRule="auto"/>
        <w:ind w:left="0" w:right="-14" w:firstLine="450"/>
        <w:jc w:val="both"/>
        <w:rPr>
          <w:rFonts w:ascii="Palatino Linotype" w:hAnsi="Palatino Linotype"/>
          <w:sz w:val="20"/>
          <w:szCs w:val="24"/>
        </w:rPr>
      </w:pPr>
      <w:r w:rsidRPr="00DA2759">
        <w:rPr>
          <w:rFonts w:ascii="Palatino Linotype" w:hAnsi="Palatino Linotype"/>
          <w:sz w:val="20"/>
          <w:szCs w:val="24"/>
        </w:rPr>
        <w:t>Faktor lainnya yaitu pengalaman yang kurang menyenangkan diperoleh siswa saat berhadapan dengan guru BK. Siswa memiliki pengalaman yang buruk ketika berhadapan dengan guru BK. Interaksi yang dilakukan oleh siswa dengan guru BK berlangsung singkat dan tidak efisien. Guru BK menghadapi siswa dengan kurang bersahabat sehingga siswa merasa tidak diterima dengan baik ketika berhadapan dengan guru BK. Siswa juga menjelaskan mengenai gambaran guru BK yang tidak sesuai dengan bayangan mengenai guru BK yang ramah, baik dan bersahabat. Pengalaman tersebut melakat dalam benak dan menjadi alasan kuat dari siswa untuk tidak menghadap kembali ke ruang BK.</w:t>
      </w:r>
    </w:p>
    <w:p w14:paraId="2082DD28" w14:textId="77777777" w:rsidR="00DA2759" w:rsidRDefault="00DA2759" w:rsidP="00DA2759">
      <w:pPr>
        <w:pStyle w:val="ListParagraph"/>
        <w:spacing w:after="0" w:line="240" w:lineRule="auto"/>
        <w:ind w:left="0" w:right="-14" w:firstLine="450"/>
        <w:jc w:val="both"/>
        <w:rPr>
          <w:rFonts w:ascii="Palatino Linotype" w:hAnsi="Palatino Linotype" w:cs="Times New Roman"/>
          <w:sz w:val="20"/>
          <w:szCs w:val="24"/>
        </w:rPr>
      </w:pPr>
      <w:r w:rsidRPr="00DA2759">
        <w:rPr>
          <w:rFonts w:ascii="Palatino Linotype" w:hAnsi="Palatino Linotype" w:cs="Times New Roman"/>
          <w:sz w:val="20"/>
          <w:szCs w:val="24"/>
        </w:rPr>
        <w:t xml:space="preserve">Hasil tersebut sesuai dengan pendapat dari Prayitno dan Amti, (2004) yang menyatakan bahwa siswa yang memiliki kepuasan pelayanan bimbingan konseling dapat mengarahkan segala aktivitas dan perilakunya lebih positif dan konstruktif, berbeda </w:t>
      </w:r>
      <w:r w:rsidRPr="00DA2759">
        <w:rPr>
          <w:rFonts w:ascii="Palatino Linotype" w:hAnsi="Palatino Linotype" w:cs="Times New Roman"/>
          <w:sz w:val="20"/>
          <w:szCs w:val="24"/>
        </w:rPr>
        <w:lastRenderedPageBreak/>
        <w:t xml:space="preserve">dengan siswa yang memiliki kepuasan pelayanan bimbingan konseling rendah cenderung perilakunya mengarah pada hal-hal negatif dan distruktif. Rendahnya kepuasan pelayanan bimbingan konseling di sekolah ditunjukkan oleh siswa yang merasa tidak nyaman di sekolah dan menjadi suka berperilaku negatif saat menghadapi teman yang bersikap arogan, menghadapi ujian, mendapati guru yang sering membentak dan membuat suasana kelas menjadi tegang </w:t>
      </w:r>
    </w:p>
    <w:p w14:paraId="0519190D" w14:textId="77777777" w:rsidR="00DA2759" w:rsidRDefault="00DA2759" w:rsidP="00DA2759">
      <w:pPr>
        <w:pStyle w:val="ListParagraph"/>
        <w:spacing w:after="0" w:line="240" w:lineRule="auto"/>
        <w:ind w:left="0" w:right="-14" w:firstLine="450"/>
        <w:jc w:val="both"/>
        <w:rPr>
          <w:rFonts w:ascii="Palatino Linotype" w:hAnsi="Palatino Linotype" w:cs="Times New Roman"/>
          <w:sz w:val="20"/>
          <w:szCs w:val="24"/>
        </w:rPr>
      </w:pPr>
      <w:r w:rsidRPr="00DA2759">
        <w:rPr>
          <w:rFonts w:ascii="Palatino Linotype" w:hAnsi="Palatino Linotype"/>
          <w:sz w:val="20"/>
          <w:szCs w:val="24"/>
        </w:rPr>
        <w:t xml:space="preserve">Kondisi psikologis siswa saat berhadapan dengan guru BK seperti takut ketika bertemu dengan guru BK. </w:t>
      </w:r>
      <w:r w:rsidRPr="00DA2759">
        <w:rPr>
          <w:rFonts w:ascii="Palatino Linotype" w:hAnsi="Palatino Linotype" w:cs="Times New Roman"/>
          <w:sz w:val="20"/>
          <w:szCs w:val="24"/>
        </w:rPr>
        <w:t>Ketakutan terhadap guru bimbingan konseling serta citra negatif yang melekat pada bimbingan konseling mempengaruhi lembaga bimbingan konseling kurang dapat menerapkan fungsinya secara total</w:t>
      </w:r>
    </w:p>
    <w:p w14:paraId="5988E8DE" w14:textId="2EE2CB02" w:rsidR="00DA2759" w:rsidRPr="00DA2759" w:rsidRDefault="00DA2759" w:rsidP="00DA2759">
      <w:pPr>
        <w:pStyle w:val="ListParagraph"/>
        <w:spacing w:after="0" w:line="240" w:lineRule="auto"/>
        <w:ind w:left="0" w:right="-14" w:firstLine="450"/>
        <w:jc w:val="both"/>
        <w:rPr>
          <w:rFonts w:ascii="Palatino Linotype" w:hAnsi="Palatino Linotype" w:cs="Times New Roman"/>
          <w:sz w:val="20"/>
          <w:szCs w:val="20"/>
        </w:rPr>
      </w:pPr>
      <w:r w:rsidRPr="00DA2759">
        <w:rPr>
          <w:rFonts w:ascii="Palatino Linotype" w:hAnsi="Palatino Linotype" w:cs="Times New Roman"/>
          <w:sz w:val="20"/>
          <w:szCs w:val="24"/>
        </w:rPr>
        <w:t>Hasil tersebut sesuai dengan hasil penelitian Sugiyarti (2009) yang dilakukan menyatakan bahwa ada hubungan yang positif antara layanan bimbingan konseling kelompok dengan keterbukaan diri siswa. Merujuk pada hasil tersebut sebaiknya siswa memelihara sikap keterbukaan yang tinggi begitu pula pada guru bimbingan konseling diharapkan mengoptimalkan peran dan fungsi layanannya, sehingga diharapkan dengan keterbukaan yang tinggi dan guru bimbingan yang dapat berperan optimal permasalahan yang dialami oleh para siswa dapat diatasi dengan tuntas.</w:t>
      </w:r>
    </w:p>
    <w:p w14:paraId="5D040FC0" w14:textId="77777777" w:rsidR="002B100D" w:rsidRPr="002B100D" w:rsidRDefault="002B100D" w:rsidP="002B100D">
      <w:pPr>
        <w:pStyle w:val="ListParagraph"/>
        <w:spacing w:after="0" w:line="240" w:lineRule="auto"/>
        <w:ind w:left="0" w:right="-14" w:firstLine="450"/>
        <w:jc w:val="both"/>
        <w:rPr>
          <w:rFonts w:ascii="Palatino Linotype" w:hAnsi="Palatino Linotype" w:cs="Times New Roman"/>
          <w:sz w:val="20"/>
          <w:szCs w:val="20"/>
        </w:rPr>
      </w:pPr>
    </w:p>
    <w:p w14:paraId="1FB4888D" w14:textId="430FD518" w:rsidR="00DA2986" w:rsidRPr="00A91607" w:rsidRDefault="00DA2986" w:rsidP="005E1B56">
      <w:pPr>
        <w:pStyle w:val="ListParagraph"/>
        <w:numPr>
          <w:ilvl w:val="0"/>
          <w:numId w:val="7"/>
        </w:numPr>
        <w:spacing w:after="120" w:line="240" w:lineRule="auto"/>
        <w:ind w:left="284" w:hanging="284"/>
        <w:contextualSpacing w:val="0"/>
        <w:rPr>
          <w:rFonts w:ascii="Palatino Linotype" w:hAnsi="Palatino Linotype"/>
          <w:b/>
          <w:sz w:val="24"/>
          <w:szCs w:val="20"/>
          <w:lang w:val="id-ID"/>
        </w:rPr>
      </w:pPr>
      <w:r w:rsidRPr="00A91607">
        <w:rPr>
          <w:rFonts w:ascii="Palatino Linotype" w:hAnsi="Palatino Linotype"/>
          <w:b/>
          <w:sz w:val="24"/>
          <w:szCs w:val="20"/>
          <w:lang w:val="id-ID"/>
        </w:rPr>
        <w:t>KESIMPULAN</w:t>
      </w:r>
    </w:p>
    <w:p w14:paraId="4CB9CC5D" w14:textId="51650AD4" w:rsidR="00DA2759" w:rsidRPr="00DA2759" w:rsidRDefault="002B100D" w:rsidP="00DA2759">
      <w:pPr>
        <w:autoSpaceDE w:val="0"/>
        <w:autoSpaceDN w:val="0"/>
        <w:adjustRightInd w:val="0"/>
        <w:spacing w:after="0" w:line="240" w:lineRule="auto"/>
        <w:ind w:firstLine="720"/>
        <w:jc w:val="both"/>
        <w:rPr>
          <w:rFonts w:ascii="Palatino Linotype" w:hAnsi="Palatino Linotype"/>
          <w:sz w:val="20"/>
        </w:rPr>
      </w:pPr>
      <w:r w:rsidRPr="002B100D">
        <w:rPr>
          <w:rFonts w:ascii="Palatino Linotype" w:hAnsi="Palatino Linotype"/>
          <w:color w:val="000000"/>
          <w:sz w:val="20"/>
        </w:rPr>
        <w:t>Kesimpulan penelitian</w:t>
      </w:r>
      <w:r>
        <w:rPr>
          <w:rFonts w:ascii="Palatino Linotype" w:hAnsi="Palatino Linotype"/>
          <w:color w:val="000000"/>
          <w:sz w:val="20"/>
        </w:rPr>
        <w:t xml:space="preserve"> yaitu</w:t>
      </w:r>
      <w:r w:rsidRPr="002B100D">
        <w:rPr>
          <w:rFonts w:ascii="Palatino Linotype" w:hAnsi="Palatino Linotype"/>
          <w:color w:val="000000"/>
          <w:sz w:val="20"/>
        </w:rPr>
        <w:t xml:space="preserve"> (1)</w:t>
      </w:r>
      <w:r w:rsidRPr="002B100D">
        <w:rPr>
          <w:rFonts w:ascii="Palatino Linotype" w:hAnsi="Palatino Linotype"/>
          <w:sz w:val="20"/>
        </w:rPr>
        <w:t xml:space="preserve"> </w:t>
      </w:r>
      <w:r w:rsidR="00DA2759" w:rsidRPr="00DA2759">
        <w:rPr>
          <w:rFonts w:ascii="Palatino Linotype" w:hAnsi="Palatino Linotype"/>
          <w:sz w:val="20"/>
          <w:szCs w:val="24"/>
        </w:rPr>
        <w:t xml:space="preserve">Perilaku </w:t>
      </w:r>
      <w:r w:rsidR="00DA2759" w:rsidRPr="00DA2759">
        <w:rPr>
          <w:rFonts w:ascii="Palatino Linotype" w:hAnsi="Palatino Linotype"/>
          <w:i/>
          <w:sz w:val="20"/>
          <w:szCs w:val="24"/>
        </w:rPr>
        <w:t>social prejudice</w:t>
      </w:r>
      <w:r w:rsidR="00DA2759" w:rsidRPr="00DA2759">
        <w:rPr>
          <w:rFonts w:ascii="Palatino Linotype" w:hAnsi="Palatino Linotype"/>
          <w:sz w:val="20"/>
          <w:szCs w:val="24"/>
        </w:rPr>
        <w:t xml:space="preserve"> yang dilakukan oleh siswa terhadap guru BK di SMK Kartika Wirabuana XXI yaitu memberikan pandangan negatif kepada guru BK seperti menganggap guru BK kejam, guru BK killer, guru BK tidak memiliki tugas dan fungsi di dalam proses pembelajaran dan menganggap guru BK sebagai polisi sekolah.. Siswa juga melakukan penolakan terhadap kehadiran guru BK di lingkungan sekolah seperti menghindari ketika berpapasan dengan guru BK dan mengabaikan pangggilan guru BK </w:t>
      </w:r>
      <w:r w:rsidR="00DA2759" w:rsidRPr="00DA2759">
        <w:rPr>
          <w:rFonts w:ascii="Palatino Linotype" w:hAnsi="Palatino Linotype"/>
          <w:bCs/>
          <w:sz w:val="20"/>
          <w:szCs w:val="24"/>
        </w:rPr>
        <w:t>Bentuk lainnya yaitu siswa m</w:t>
      </w:r>
      <w:r w:rsidR="00DA2759" w:rsidRPr="00DA2759">
        <w:rPr>
          <w:rFonts w:ascii="Palatino Linotype" w:hAnsi="Palatino Linotype"/>
          <w:sz w:val="20"/>
          <w:szCs w:val="24"/>
        </w:rPr>
        <w:t xml:space="preserve">elakukan pembicaraan yang mengarah pada permusuhan kepada guru BK seperti menyudutkan guru BK dalam pembicaraan, merendahkan guru BK secara verbal, dan secara terang-terangan memusuhi guru BK. Selanjutnya, bentuk </w:t>
      </w:r>
      <w:r w:rsidR="00DA2759" w:rsidRPr="00DA2759">
        <w:rPr>
          <w:rFonts w:ascii="Palatino Linotype" w:hAnsi="Palatino Linotype"/>
          <w:i/>
          <w:sz w:val="20"/>
          <w:szCs w:val="24"/>
        </w:rPr>
        <w:t>social prejudice</w:t>
      </w:r>
      <w:r w:rsidR="00DA2759" w:rsidRPr="00DA2759">
        <w:rPr>
          <w:rFonts w:ascii="Palatino Linotype" w:hAnsi="Palatino Linotype"/>
          <w:sz w:val="20"/>
          <w:szCs w:val="24"/>
        </w:rPr>
        <w:t xml:space="preserve"> yang dilakukan siswa adalah menjaga jarak hubungan dengan guru BK seperti menghindari berbicara dengan guru BK dan menghindari panggilan guru BK</w:t>
      </w:r>
      <w:r w:rsidR="00DA2759">
        <w:rPr>
          <w:rFonts w:ascii="Palatino Linotype" w:hAnsi="Palatino Linotype"/>
          <w:sz w:val="20"/>
        </w:rPr>
        <w:t xml:space="preserve"> (2) </w:t>
      </w:r>
      <w:r w:rsidR="00DA2759" w:rsidRPr="00DA2759">
        <w:rPr>
          <w:rFonts w:ascii="Palatino Linotype" w:hAnsi="Palatino Linotype"/>
          <w:bCs/>
          <w:sz w:val="20"/>
          <w:szCs w:val="24"/>
        </w:rPr>
        <w:t xml:space="preserve">Faktor yang </w:t>
      </w:r>
      <w:r w:rsidR="00DA2759" w:rsidRPr="00DA2759">
        <w:rPr>
          <w:rFonts w:ascii="Palatino Linotype" w:hAnsi="Palatino Linotype"/>
          <w:bCs/>
          <w:sz w:val="20"/>
          <w:szCs w:val="24"/>
        </w:rPr>
        <w:lastRenderedPageBreak/>
        <w:t xml:space="preserve">memengaruhi perilaku </w:t>
      </w:r>
      <w:r w:rsidR="00DA2759" w:rsidRPr="00DA2759">
        <w:rPr>
          <w:rFonts w:ascii="Palatino Linotype" w:hAnsi="Palatino Linotype"/>
          <w:bCs/>
          <w:i/>
          <w:sz w:val="20"/>
          <w:szCs w:val="24"/>
        </w:rPr>
        <w:t xml:space="preserve">social prejudice </w:t>
      </w:r>
      <w:r w:rsidR="00DA2759" w:rsidRPr="00DA2759">
        <w:rPr>
          <w:rFonts w:ascii="Palatino Linotype" w:hAnsi="Palatino Linotype"/>
          <w:bCs/>
          <w:sz w:val="20"/>
          <w:szCs w:val="24"/>
        </w:rPr>
        <w:t xml:space="preserve">siswa pada guru BK terdiri dari faktor internal dan faktor eksternal. Faktor internal </w:t>
      </w:r>
      <w:r w:rsidR="00DA2759" w:rsidRPr="00DA2759">
        <w:rPr>
          <w:rStyle w:val="fontstyle01"/>
          <w:rFonts w:ascii="Palatino Linotype" w:hAnsi="Palatino Linotype"/>
          <w:sz w:val="20"/>
        </w:rPr>
        <w:t xml:space="preserve">meliputi </w:t>
      </w:r>
      <w:r w:rsidR="00DA2759" w:rsidRPr="00DA2759">
        <w:rPr>
          <w:rFonts w:ascii="Palatino Linotype" w:hAnsi="Palatino Linotype"/>
          <w:sz w:val="20"/>
          <w:szCs w:val="24"/>
        </w:rPr>
        <w:t>pandangan negatif terhadap guru BK yang meliputi persepsi dan anggapan terhadap sikap guru BK kurang tepat, dan kondisi psikologis siswa saat berhadapan dengan guru BK seperti takut ketika bertemu dengan guru BK. Adapun faktor eksternal terdiri dari informasi yang kurang tepat mengenai tugas dan fungsi guru BK, sikap guru BK yang tidak bersahabat dengan siswa, pengalaman yang kurang menyenangkan diperoleh siswa saat berhadapan dengan guru BK</w:t>
      </w:r>
    </w:p>
    <w:p w14:paraId="122A783B" w14:textId="02531AF9" w:rsidR="00A91607" w:rsidRDefault="00A91607" w:rsidP="005E1B56">
      <w:pPr>
        <w:spacing w:after="0" w:line="240" w:lineRule="auto"/>
        <w:jc w:val="both"/>
        <w:rPr>
          <w:rFonts w:ascii="Palatino Linotype" w:hAnsi="Palatino Linotype"/>
          <w:sz w:val="20"/>
          <w:szCs w:val="20"/>
          <w:lang w:val="id-ID"/>
        </w:rPr>
      </w:pPr>
    </w:p>
    <w:p w14:paraId="4AA060AF" w14:textId="67B8D92D" w:rsidR="00BB1D0F" w:rsidRPr="00A91607" w:rsidRDefault="00DA2986" w:rsidP="005E1B56">
      <w:pPr>
        <w:spacing w:after="120" w:line="240" w:lineRule="auto"/>
        <w:rPr>
          <w:rFonts w:ascii="Palatino Linotype" w:hAnsi="Palatino Linotype"/>
          <w:b/>
          <w:sz w:val="24"/>
          <w:szCs w:val="20"/>
          <w:lang w:val="id-ID"/>
        </w:rPr>
      </w:pPr>
      <w:r w:rsidRPr="00C86E5C">
        <w:rPr>
          <w:rFonts w:ascii="Palatino Linotype" w:hAnsi="Palatino Linotype"/>
          <w:b/>
          <w:sz w:val="24"/>
          <w:szCs w:val="20"/>
          <w:lang w:val="id-ID"/>
        </w:rPr>
        <w:t>DAFTAR PUSTAKA</w:t>
      </w:r>
    </w:p>
    <w:p w14:paraId="0EDC8EEF"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Astuti, B. 2009. Model bimbingan dan konseling perkembangan untuk meningkatkan kematangan emosi pada remaja (studi pengembangan model bimbingan dan konseling perkembangan di SMAN Kabupaten Sleman Yogyakarta tahun 2008/2009. </w:t>
      </w:r>
      <w:r w:rsidRPr="00DA2759">
        <w:rPr>
          <w:rFonts w:ascii="Palatino Linotype" w:hAnsi="Palatino Linotype" w:cs="Times New Roman"/>
          <w:i/>
          <w:sz w:val="18"/>
          <w:szCs w:val="18"/>
        </w:rPr>
        <w:t>Laporan penelitan</w:t>
      </w:r>
      <w:r w:rsidRPr="00DA2759">
        <w:rPr>
          <w:rFonts w:ascii="Palatino Linotype" w:hAnsi="Palatino Linotype" w:cs="Times New Roman"/>
          <w:sz w:val="18"/>
          <w:szCs w:val="18"/>
        </w:rPr>
        <w:t xml:space="preserve"> hibah penelitian mahasiswa program doktor. Fakultas Ilmu pendidikan Universitas Pendidikan Bandung</w:t>
      </w:r>
    </w:p>
    <w:p w14:paraId="7F66E265"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Azwar, S. 2016. </w:t>
      </w:r>
      <w:r w:rsidRPr="00DA2759">
        <w:rPr>
          <w:rFonts w:ascii="Palatino Linotype" w:hAnsi="Palatino Linotype" w:cs="Times New Roman"/>
          <w:i/>
          <w:sz w:val="18"/>
          <w:szCs w:val="18"/>
        </w:rPr>
        <w:t>Pengukuran</w:t>
      </w:r>
      <w:r w:rsidRPr="00DA2759">
        <w:rPr>
          <w:rFonts w:ascii="Palatino Linotype" w:hAnsi="Palatino Linotype" w:cs="Times New Roman"/>
          <w:sz w:val="18"/>
          <w:szCs w:val="18"/>
        </w:rPr>
        <w:t xml:space="preserve"> </w:t>
      </w:r>
      <w:r w:rsidRPr="00DA2759">
        <w:rPr>
          <w:rFonts w:ascii="Palatino Linotype" w:hAnsi="Palatino Linotype" w:cs="Times New Roman"/>
          <w:i/>
          <w:sz w:val="18"/>
          <w:szCs w:val="18"/>
        </w:rPr>
        <w:t>Reliabilitas dan Validitas Edisi 4</w:t>
      </w:r>
      <w:r w:rsidRPr="00DA2759">
        <w:rPr>
          <w:rFonts w:ascii="Palatino Linotype" w:hAnsi="Palatino Linotype" w:cs="Times New Roman"/>
          <w:sz w:val="18"/>
          <w:szCs w:val="18"/>
        </w:rPr>
        <w:t>. Yogyakarta: Pustaka Pelajar.</w:t>
      </w:r>
    </w:p>
    <w:p w14:paraId="7231B6F1"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Bambaeeroo, Fatemeh dan Shokrpur, Nasrin. 2017. The impact of the teachers’ non-verbal communication on success in teaching. </w:t>
      </w:r>
      <w:r w:rsidRPr="00DA2759">
        <w:rPr>
          <w:rFonts w:ascii="Palatino Linotype" w:hAnsi="Palatino Linotype" w:cs="Times New Roman"/>
          <w:i/>
          <w:sz w:val="18"/>
          <w:szCs w:val="18"/>
        </w:rPr>
        <w:t>Journal of Advances in Medical Education &amp; Professionalism</w:t>
      </w:r>
      <w:r w:rsidRPr="00DA2759">
        <w:rPr>
          <w:rFonts w:ascii="Palatino Linotype" w:hAnsi="Palatino Linotype" w:cs="Times New Roman"/>
          <w:sz w:val="18"/>
          <w:szCs w:val="18"/>
        </w:rPr>
        <w:t>. Vol 5 No 2.</w:t>
      </w:r>
    </w:p>
    <w:p w14:paraId="347B5DA4" w14:textId="77777777" w:rsidR="00DA2759" w:rsidRDefault="00DA2759" w:rsidP="00DA2759">
      <w:pPr>
        <w:spacing w:after="0" w:line="240" w:lineRule="auto"/>
        <w:ind w:left="567" w:hanging="567"/>
        <w:jc w:val="both"/>
        <w:rPr>
          <w:rFonts w:ascii="Palatino Linotype" w:hAnsi="Palatino Linotype" w:cs="Times New Roman"/>
          <w:sz w:val="18"/>
          <w:szCs w:val="18"/>
          <w:shd w:val="clear" w:color="auto" w:fill="FFFFFF"/>
        </w:rPr>
      </w:pPr>
      <w:r w:rsidRPr="00DA2759">
        <w:rPr>
          <w:rStyle w:val="Emphasis"/>
          <w:rFonts w:ascii="Palatino Linotype" w:hAnsi="Palatino Linotype" w:cs="Times New Roman"/>
          <w:bCs/>
          <w:i w:val="0"/>
          <w:sz w:val="18"/>
          <w:szCs w:val="18"/>
          <w:shd w:val="clear" w:color="auto" w:fill="FFFFFF"/>
        </w:rPr>
        <w:t>Baron</w:t>
      </w:r>
      <w:r w:rsidRPr="00DA2759">
        <w:rPr>
          <w:rFonts w:ascii="Palatino Linotype" w:hAnsi="Palatino Linotype" w:cs="Times New Roman"/>
          <w:i/>
          <w:sz w:val="18"/>
          <w:szCs w:val="18"/>
          <w:shd w:val="clear" w:color="auto" w:fill="FFFFFF"/>
        </w:rPr>
        <w:t xml:space="preserve">, R., &amp; </w:t>
      </w:r>
      <w:r w:rsidRPr="00DA2759">
        <w:rPr>
          <w:rStyle w:val="Emphasis"/>
          <w:rFonts w:ascii="Palatino Linotype" w:hAnsi="Palatino Linotype" w:cs="Times New Roman"/>
          <w:bCs/>
          <w:i w:val="0"/>
          <w:sz w:val="18"/>
          <w:szCs w:val="18"/>
          <w:shd w:val="clear" w:color="auto" w:fill="FFFFFF"/>
        </w:rPr>
        <w:t>Byrne</w:t>
      </w:r>
      <w:r w:rsidRPr="00DA2759">
        <w:rPr>
          <w:rFonts w:ascii="Palatino Linotype" w:hAnsi="Palatino Linotype" w:cs="Times New Roman"/>
          <w:i/>
          <w:sz w:val="18"/>
          <w:szCs w:val="18"/>
          <w:shd w:val="clear" w:color="auto" w:fill="FFFFFF"/>
        </w:rPr>
        <w:t>,</w:t>
      </w:r>
      <w:r w:rsidRPr="00DA2759">
        <w:rPr>
          <w:rFonts w:ascii="Palatino Linotype" w:hAnsi="Palatino Linotype" w:cs="Times New Roman"/>
          <w:sz w:val="18"/>
          <w:szCs w:val="18"/>
          <w:shd w:val="clear" w:color="auto" w:fill="FFFFFF"/>
        </w:rPr>
        <w:t xml:space="preserve"> D. </w:t>
      </w:r>
      <w:r w:rsidRPr="00DA2759">
        <w:rPr>
          <w:rStyle w:val="Emphasis"/>
          <w:rFonts w:ascii="Palatino Linotype" w:hAnsi="Palatino Linotype" w:cs="Times New Roman"/>
          <w:bCs/>
          <w:sz w:val="18"/>
          <w:szCs w:val="18"/>
          <w:shd w:val="clear" w:color="auto" w:fill="FFFFFF"/>
        </w:rPr>
        <w:t>2004</w:t>
      </w:r>
      <w:r w:rsidRPr="00DA2759">
        <w:rPr>
          <w:rFonts w:ascii="Palatino Linotype" w:hAnsi="Palatino Linotype" w:cs="Times New Roman"/>
          <w:sz w:val="18"/>
          <w:szCs w:val="18"/>
          <w:shd w:val="clear" w:color="auto" w:fill="FFFFFF"/>
        </w:rPr>
        <w:t xml:space="preserve">. </w:t>
      </w:r>
      <w:r w:rsidRPr="00DA2759">
        <w:rPr>
          <w:rFonts w:ascii="Palatino Linotype" w:hAnsi="Palatino Linotype" w:cs="Times New Roman"/>
          <w:i/>
          <w:sz w:val="18"/>
          <w:szCs w:val="18"/>
          <w:shd w:val="clear" w:color="auto" w:fill="FFFFFF"/>
        </w:rPr>
        <w:t>Psikologi Sosial</w:t>
      </w:r>
      <w:r w:rsidRPr="00DA2759">
        <w:rPr>
          <w:rFonts w:ascii="Palatino Linotype" w:hAnsi="Palatino Linotype" w:cs="Times New Roman"/>
          <w:sz w:val="18"/>
          <w:szCs w:val="18"/>
          <w:shd w:val="clear" w:color="auto" w:fill="FFFFFF"/>
        </w:rPr>
        <w:t>. Jakarta: Erlangga.</w:t>
      </w:r>
    </w:p>
    <w:p w14:paraId="1DF030FA"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Cresswel, J. 2015. </w:t>
      </w:r>
      <w:r w:rsidRPr="00DA2759">
        <w:rPr>
          <w:rFonts w:ascii="Palatino Linotype" w:hAnsi="Palatino Linotype" w:cs="Times New Roman"/>
          <w:i/>
          <w:sz w:val="18"/>
          <w:szCs w:val="18"/>
        </w:rPr>
        <w:t xml:space="preserve">Perencanaan, Pelaksanaan dan Evaluasi Riset Kualitatif dan Kuantitatif. </w:t>
      </w:r>
      <w:r w:rsidRPr="00DA2759">
        <w:rPr>
          <w:rFonts w:ascii="Palatino Linotype" w:hAnsi="Palatino Linotype" w:cs="Times New Roman"/>
          <w:sz w:val="18"/>
          <w:szCs w:val="18"/>
        </w:rPr>
        <w:t>Yogyakarta: Pustaka Pelajar</w:t>
      </w:r>
    </w:p>
    <w:p w14:paraId="107A659F"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Gerungan. 2010. </w:t>
      </w:r>
      <w:r w:rsidRPr="00DA2759">
        <w:rPr>
          <w:rFonts w:ascii="Palatino Linotype" w:hAnsi="Palatino Linotype" w:cs="Times New Roman"/>
          <w:i/>
          <w:sz w:val="18"/>
          <w:szCs w:val="18"/>
        </w:rPr>
        <w:t>Psikologi Sosial</w:t>
      </w:r>
      <w:r w:rsidRPr="00DA2759">
        <w:rPr>
          <w:rFonts w:ascii="Palatino Linotype" w:hAnsi="Palatino Linotype" w:cs="Times New Roman"/>
          <w:sz w:val="18"/>
          <w:szCs w:val="18"/>
        </w:rPr>
        <w:t>. Bandung: PT Refika Aditama</w:t>
      </w:r>
    </w:p>
    <w:p w14:paraId="06B605ED"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Gross, J.J. 2007. </w:t>
      </w:r>
      <w:r w:rsidRPr="00DA2759">
        <w:rPr>
          <w:rFonts w:ascii="Palatino Linotype" w:hAnsi="Palatino Linotype" w:cs="Times New Roman"/>
          <w:i/>
          <w:sz w:val="18"/>
          <w:szCs w:val="18"/>
        </w:rPr>
        <w:t>Handbook of emotion regulation</w:t>
      </w:r>
      <w:r w:rsidRPr="00DA2759">
        <w:rPr>
          <w:rFonts w:ascii="Palatino Linotype" w:hAnsi="Palatino Linotype" w:cs="Times New Roman"/>
          <w:sz w:val="18"/>
          <w:szCs w:val="18"/>
        </w:rPr>
        <w:t>. New York: The Guilford Press</w:t>
      </w:r>
    </w:p>
    <w:p w14:paraId="01C9E309" w14:textId="77777777" w:rsidR="00DA2759" w:rsidRDefault="00DA2759" w:rsidP="00DA2759">
      <w:pPr>
        <w:spacing w:after="0" w:line="240" w:lineRule="auto"/>
        <w:ind w:left="567" w:hanging="567"/>
        <w:jc w:val="both"/>
        <w:rPr>
          <w:rFonts w:ascii="Palatino Linotype" w:hAnsi="Palatino Linotype" w:cs="Times New Roman"/>
          <w:sz w:val="18"/>
          <w:szCs w:val="18"/>
          <w:shd w:val="clear" w:color="auto" w:fill="FFFFFF"/>
        </w:rPr>
      </w:pPr>
      <w:r w:rsidRPr="00DA2759">
        <w:rPr>
          <w:rStyle w:val="Emphasis"/>
          <w:rFonts w:ascii="Palatino Linotype" w:hAnsi="Palatino Linotype" w:cs="Times New Roman"/>
          <w:bCs/>
          <w:i w:val="0"/>
          <w:sz w:val="18"/>
          <w:szCs w:val="18"/>
          <w:shd w:val="clear" w:color="auto" w:fill="FFFFFF"/>
        </w:rPr>
        <w:t>Hanurawan</w:t>
      </w:r>
      <w:r w:rsidRPr="00DA2759">
        <w:rPr>
          <w:rFonts w:ascii="Palatino Linotype" w:hAnsi="Palatino Linotype" w:cs="Times New Roman"/>
          <w:sz w:val="18"/>
          <w:szCs w:val="18"/>
          <w:shd w:val="clear" w:color="auto" w:fill="FFFFFF"/>
        </w:rPr>
        <w:t xml:space="preserve">, F. 2010. </w:t>
      </w:r>
      <w:r w:rsidRPr="00DA2759">
        <w:rPr>
          <w:rFonts w:ascii="Palatino Linotype" w:hAnsi="Palatino Linotype" w:cs="Times New Roman"/>
          <w:i/>
          <w:sz w:val="18"/>
          <w:szCs w:val="18"/>
          <w:shd w:val="clear" w:color="auto" w:fill="FFFFFF"/>
        </w:rPr>
        <w:t>Psikologi Sosial Suatu Pengantar</w:t>
      </w:r>
      <w:r w:rsidRPr="00DA2759">
        <w:rPr>
          <w:rFonts w:ascii="Palatino Linotype" w:hAnsi="Palatino Linotype" w:cs="Times New Roman"/>
          <w:sz w:val="18"/>
          <w:szCs w:val="18"/>
          <w:shd w:val="clear" w:color="auto" w:fill="FFFFFF"/>
        </w:rPr>
        <w:t>. Bandung : PT. Remaja Rosdakarya</w:t>
      </w:r>
    </w:p>
    <w:p w14:paraId="6A459579" w14:textId="77777777" w:rsidR="00DA2759" w:rsidRDefault="00DA2759" w:rsidP="00DA2759">
      <w:pPr>
        <w:spacing w:after="0" w:line="240" w:lineRule="auto"/>
        <w:ind w:left="567" w:hanging="567"/>
        <w:jc w:val="both"/>
        <w:rPr>
          <w:rFonts w:ascii="Palatino Linotype" w:hAnsi="Palatino Linotype" w:cs="Times New Roman"/>
          <w:sz w:val="18"/>
          <w:szCs w:val="18"/>
          <w:shd w:val="clear" w:color="auto" w:fill="FFFFFF"/>
        </w:rPr>
      </w:pPr>
      <w:r w:rsidRPr="00DA2759">
        <w:rPr>
          <w:rFonts w:ascii="Palatino Linotype" w:hAnsi="Palatino Linotype" w:cs="Times New Roman"/>
          <w:sz w:val="18"/>
          <w:szCs w:val="18"/>
          <w:shd w:val="clear" w:color="auto" w:fill="FFFFFF"/>
        </w:rPr>
        <w:t xml:space="preserve">Hardianto. 2017. </w:t>
      </w:r>
      <w:r w:rsidRPr="00DA2759">
        <w:rPr>
          <w:rFonts w:ascii="Palatino Linotype" w:hAnsi="Palatino Linotype" w:cs="Times New Roman"/>
          <w:i/>
          <w:sz w:val="18"/>
          <w:szCs w:val="18"/>
          <w:shd w:val="clear" w:color="auto" w:fill="FFFFFF"/>
        </w:rPr>
        <w:t>Pengembangan Profesi Konselor</w:t>
      </w:r>
      <w:r w:rsidRPr="00DA2759">
        <w:rPr>
          <w:rFonts w:ascii="Palatino Linotype" w:hAnsi="Palatino Linotype" w:cs="Times New Roman"/>
          <w:sz w:val="18"/>
          <w:szCs w:val="18"/>
          <w:shd w:val="clear" w:color="auto" w:fill="FFFFFF"/>
        </w:rPr>
        <w:t>. Bandung: Alphabeta</w:t>
      </w:r>
    </w:p>
    <w:p w14:paraId="7F53475B" w14:textId="77777777" w:rsidR="00DA2759" w:rsidRDefault="00DA2759" w:rsidP="00DA2759">
      <w:pPr>
        <w:spacing w:after="0" w:line="240" w:lineRule="auto"/>
        <w:ind w:left="567" w:hanging="567"/>
        <w:jc w:val="both"/>
        <w:rPr>
          <w:rFonts w:ascii="Palatino Linotype" w:hAnsi="Palatino Linotype" w:cs="Times New Roman"/>
          <w:sz w:val="18"/>
          <w:szCs w:val="18"/>
          <w:shd w:val="clear" w:color="auto" w:fill="FFFFFF"/>
        </w:rPr>
      </w:pPr>
      <w:r w:rsidRPr="00DA2759">
        <w:rPr>
          <w:rFonts w:ascii="Palatino Linotype" w:hAnsi="Palatino Linotype" w:cs="Times New Roman"/>
          <w:sz w:val="18"/>
          <w:szCs w:val="18"/>
          <w:shd w:val="clear" w:color="auto" w:fill="FFFFFF"/>
        </w:rPr>
        <w:t xml:space="preserve">Juhana, S. 1994. </w:t>
      </w:r>
      <w:r w:rsidRPr="00DA2759">
        <w:rPr>
          <w:rFonts w:ascii="Palatino Linotype" w:hAnsi="Palatino Linotype" w:cs="Times New Roman"/>
          <w:i/>
          <w:sz w:val="18"/>
          <w:szCs w:val="18"/>
          <w:shd w:val="clear" w:color="auto" w:fill="FFFFFF"/>
        </w:rPr>
        <w:t>Problem Guru BK</w:t>
      </w:r>
      <w:r w:rsidRPr="00DA2759">
        <w:rPr>
          <w:rFonts w:ascii="Palatino Linotype" w:hAnsi="Palatino Linotype" w:cs="Times New Roman"/>
          <w:sz w:val="18"/>
          <w:szCs w:val="18"/>
          <w:shd w:val="clear" w:color="auto" w:fill="FFFFFF"/>
        </w:rPr>
        <w:t>. Jakarta: Alex Media Komputindo</w:t>
      </w:r>
    </w:p>
    <w:p w14:paraId="323E0500" w14:textId="77777777" w:rsidR="00DA2759" w:rsidRDefault="00DA2759" w:rsidP="00DA2759">
      <w:pPr>
        <w:spacing w:after="0" w:line="240" w:lineRule="auto"/>
        <w:ind w:left="567" w:hanging="567"/>
        <w:jc w:val="both"/>
        <w:rPr>
          <w:rFonts w:ascii="Palatino Linotype" w:hAnsi="Palatino Linotype" w:cs="Times New Roman"/>
          <w:sz w:val="18"/>
          <w:szCs w:val="18"/>
          <w:shd w:val="clear" w:color="auto" w:fill="FFFFFF"/>
        </w:rPr>
      </w:pPr>
      <w:r w:rsidRPr="00DA2759">
        <w:rPr>
          <w:rStyle w:val="Emphasis"/>
          <w:rFonts w:ascii="Palatino Linotype" w:hAnsi="Palatino Linotype" w:cs="Times New Roman"/>
          <w:bCs/>
          <w:i w:val="0"/>
          <w:sz w:val="18"/>
          <w:szCs w:val="18"/>
          <w:shd w:val="clear" w:color="auto" w:fill="FFFFFF"/>
        </w:rPr>
        <w:t>Liliweri</w:t>
      </w:r>
      <w:r w:rsidRPr="00DA2759">
        <w:rPr>
          <w:rFonts w:ascii="Palatino Linotype" w:hAnsi="Palatino Linotype" w:cs="Times New Roman"/>
          <w:sz w:val="18"/>
          <w:szCs w:val="18"/>
          <w:shd w:val="clear" w:color="auto" w:fill="FFFFFF"/>
        </w:rPr>
        <w:t xml:space="preserve">, Alo. </w:t>
      </w:r>
      <w:r w:rsidRPr="00DA2759">
        <w:rPr>
          <w:rStyle w:val="Emphasis"/>
          <w:rFonts w:ascii="Palatino Linotype" w:hAnsi="Palatino Linotype" w:cs="Times New Roman"/>
          <w:bCs/>
          <w:sz w:val="18"/>
          <w:szCs w:val="18"/>
          <w:shd w:val="clear" w:color="auto" w:fill="FFFFFF"/>
        </w:rPr>
        <w:t>2011</w:t>
      </w:r>
      <w:r w:rsidRPr="00DA2759">
        <w:rPr>
          <w:rFonts w:ascii="Palatino Linotype" w:hAnsi="Palatino Linotype" w:cs="Times New Roman"/>
          <w:sz w:val="18"/>
          <w:szCs w:val="18"/>
          <w:shd w:val="clear" w:color="auto" w:fill="FFFFFF"/>
        </w:rPr>
        <w:t xml:space="preserve">. </w:t>
      </w:r>
      <w:r w:rsidRPr="00DA2759">
        <w:rPr>
          <w:rFonts w:ascii="Palatino Linotype" w:hAnsi="Palatino Linotype" w:cs="Times New Roman"/>
          <w:i/>
          <w:sz w:val="18"/>
          <w:szCs w:val="18"/>
          <w:shd w:val="clear" w:color="auto" w:fill="FFFFFF"/>
        </w:rPr>
        <w:t>Komunikasi Antar Personal</w:t>
      </w:r>
      <w:r w:rsidRPr="00DA2759">
        <w:rPr>
          <w:rFonts w:ascii="Palatino Linotype" w:hAnsi="Palatino Linotype" w:cs="Times New Roman"/>
          <w:sz w:val="18"/>
          <w:szCs w:val="18"/>
          <w:shd w:val="clear" w:color="auto" w:fill="FFFFFF"/>
        </w:rPr>
        <w:t>. Jakarta: Remaja Rosdakarya</w:t>
      </w:r>
    </w:p>
    <w:p w14:paraId="2D37AE36"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Mahmoudi, A. 2012. Emotional maturity and adjustment level of college </w:t>
      </w:r>
      <w:r w:rsidRPr="00DA2759">
        <w:rPr>
          <w:rFonts w:ascii="Palatino Linotype" w:hAnsi="Palatino Linotype" w:cs="Times New Roman"/>
          <w:i/>
          <w:sz w:val="18"/>
          <w:szCs w:val="18"/>
        </w:rPr>
        <w:t>Students. Education Research Journal</w:t>
      </w:r>
      <w:r w:rsidRPr="00DA2759">
        <w:rPr>
          <w:rFonts w:ascii="Palatino Linotype" w:hAnsi="Palatino Linotype" w:cs="Times New Roman"/>
          <w:sz w:val="18"/>
          <w:szCs w:val="18"/>
        </w:rPr>
        <w:t>, Vol. 2 (1) : 18-19. Jauary 2012. Department of Studies in Education, Yasouj branch, Islamic Azad University, Yasouj,Iran.</w:t>
      </w:r>
    </w:p>
    <w:p w14:paraId="3BC2E555" w14:textId="77777777" w:rsidR="00DA2759" w:rsidRDefault="00DA2759" w:rsidP="00DA2759">
      <w:pPr>
        <w:spacing w:after="0" w:line="240" w:lineRule="auto"/>
        <w:ind w:left="567" w:hanging="567"/>
        <w:jc w:val="both"/>
        <w:rPr>
          <w:rFonts w:ascii="Palatino Linotype" w:eastAsia="Times New Roman" w:hAnsi="Palatino Linotype" w:cs="Times New Roman"/>
          <w:sz w:val="18"/>
          <w:szCs w:val="18"/>
          <w:lang w:eastAsia="id-ID"/>
        </w:rPr>
      </w:pPr>
      <w:r w:rsidRPr="00DA2759">
        <w:rPr>
          <w:rFonts w:ascii="Palatino Linotype" w:eastAsia="Times New Roman" w:hAnsi="Palatino Linotype" w:cs="Times New Roman"/>
          <w:sz w:val="18"/>
          <w:szCs w:val="18"/>
          <w:lang w:eastAsia="id-ID"/>
        </w:rPr>
        <w:lastRenderedPageBreak/>
        <w:t xml:space="preserve">Miles, M.B, Huberman, A.M, dan Saldana, J. 2014. </w:t>
      </w:r>
      <w:r w:rsidRPr="00DA2759">
        <w:rPr>
          <w:rFonts w:ascii="Palatino Linotype" w:eastAsia="Times New Roman" w:hAnsi="Palatino Linotype" w:cs="Times New Roman"/>
          <w:i/>
          <w:sz w:val="18"/>
          <w:szCs w:val="18"/>
          <w:lang w:eastAsia="id-ID"/>
        </w:rPr>
        <w:t>Qualitative Data Analysis, A Methods Sourcebook, Edition 3</w:t>
      </w:r>
      <w:r w:rsidRPr="00DA2759">
        <w:rPr>
          <w:rFonts w:ascii="Palatino Linotype" w:eastAsia="Times New Roman" w:hAnsi="Palatino Linotype" w:cs="Times New Roman"/>
          <w:sz w:val="18"/>
          <w:szCs w:val="18"/>
          <w:lang w:eastAsia="id-ID"/>
        </w:rPr>
        <w:t>. USA: Sage Publications. Terjemahan Tjetjep Rohindi Rohidi, UI-Press.</w:t>
      </w:r>
    </w:p>
    <w:p w14:paraId="5C652659"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Moleong, L. J. 2015. </w:t>
      </w:r>
      <w:r w:rsidRPr="00DA2759">
        <w:rPr>
          <w:rFonts w:ascii="Palatino Linotype" w:hAnsi="Palatino Linotype" w:cs="Times New Roman"/>
          <w:i/>
          <w:sz w:val="18"/>
          <w:szCs w:val="18"/>
        </w:rPr>
        <w:t xml:space="preserve">Metodologi Penelitian Kualitatif </w:t>
      </w:r>
      <w:r w:rsidRPr="00DA2759">
        <w:rPr>
          <w:rFonts w:ascii="Palatino Linotype" w:hAnsi="Palatino Linotype" w:cs="Times New Roman"/>
          <w:sz w:val="18"/>
          <w:szCs w:val="18"/>
        </w:rPr>
        <w:t>(Edisi Revisi). Bandung: Remaja Rosdakarya.</w:t>
      </w:r>
    </w:p>
    <w:p w14:paraId="324BD844" w14:textId="77777777" w:rsidR="00DA2759" w:rsidRDefault="00DA2759" w:rsidP="00DA2759">
      <w:pPr>
        <w:spacing w:after="0" w:line="240" w:lineRule="auto"/>
        <w:ind w:left="567" w:hanging="567"/>
        <w:jc w:val="both"/>
        <w:rPr>
          <w:rFonts w:ascii="Palatino Linotype" w:hAnsi="Palatino Linotype" w:cs="Times New Roman"/>
          <w:sz w:val="18"/>
          <w:szCs w:val="18"/>
          <w:shd w:val="clear" w:color="auto" w:fill="FFFFFF"/>
        </w:rPr>
      </w:pPr>
      <w:r w:rsidRPr="00DA2759">
        <w:rPr>
          <w:rStyle w:val="Emphasis"/>
          <w:rFonts w:ascii="Palatino Linotype" w:hAnsi="Palatino Linotype" w:cs="Times New Roman"/>
          <w:bCs/>
          <w:i w:val="0"/>
          <w:sz w:val="18"/>
          <w:szCs w:val="18"/>
          <w:shd w:val="clear" w:color="auto" w:fill="FFFFFF"/>
        </w:rPr>
        <w:t>Myers</w:t>
      </w:r>
      <w:r w:rsidRPr="00DA2759">
        <w:rPr>
          <w:rFonts w:ascii="Palatino Linotype" w:hAnsi="Palatino Linotype" w:cs="Times New Roman"/>
          <w:sz w:val="18"/>
          <w:szCs w:val="18"/>
          <w:shd w:val="clear" w:color="auto" w:fill="FFFFFF"/>
        </w:rPr>
        <w:t xml:space="preserve">, D. G. </w:t>
      </w:r>
      <w:r w:rsidRPr="00DA2759">
        <w:rPr>
          <w:rStyle w:val="Emphasis"/>
          <w:rFonts w:ascii="Palatino Linotype" w:hAnsi="Palatino Linotype" w:cs="Times New Roman"/>
          <w:bCs/>
          <w:sz w:val="18"/>
          <w:szCs w:val="18"/>
          <w:shd w:val="clear" w:color="auto" w:fill="FFFFFF"/>
        </w:rPr>
        <w:t>2012</w:t>
      </w:r>
      <w:r w:rsidRPr="00DA2759">
        <w:rPr>
          <w:rFonts w:ascii="Palatino Linotype" w:hAnsi="Palatino Linotype" w:cs="Times New Roman"/>
          <w:sz w:val="18"/>
          <w:szCs w:val="18"/>
          <w:shd w:val="clear" w:color="auto" w:fill="FFFFFF"/>
        </w:rPr>
        <w:t xml:space="preserve">. </w:t>
      </w:r>
      <w:r w:rsidRPr="00DA2759">
        <w:rPr>
          <w:rFonts w:ascii="Palatino Linotype" w:hAnsi="Palatino Linotype" w:cs="Times New Roman"/>
          <w:i/>
          <w:sz w:val="18"/>
          <w:szCs w:val="18"/>
          <w:shd w:val="clear" w:color="auto" w:fill="FFFFFF"/>
        </w:rPr>
        <w:t>Psikologi Sosial</w:t>
      </w:r>
      <w:r w:rsidRPr="00DA2759">
        <w:rPr>
          <w:rFonts w:ascii="Palatino Linotype" w:hAnsi="Palatino Linotype" w:cs="Times New Roman"/>
          <w:sz w:val="18"/>
          <w:szCs w:val="18"/>
          <w:shd w:val="clear" w:color="auto" w:fill="FFFFFF"/>
        </w:rPr>
        <w:t>. Edisi 10. Jilid 2. Jakarta: Salemba. Humanika</w:t>
      </w:r>
    </w:p>
    <w:p w14:paraId="279D5177"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Nashori, H.F. 2005. Persepsi Terhadap BK dengan Minat Berkonsultasi. </w:t>
      </w:r>
      <w:r w:rsidRPr="00DA2759">
        <w:rPr>
          <w:rFonts w:ascii="Palatino Linotype" w:hAnsi="Palatino Linotype" w:cs="Times New Roman"/>
          <w:i/>
          <w:sz w:val="18"/>
          <w:szCs w:val="18"/>
        </w:rPr>
        <w:t>Laporan Penelitian</w:t>
      </w:r>
      <w:r w:rsidRPr="00DA2759">
        <w:rPr>
          <w:rFonts w:ascii="Palatino Linotype" w:hAnsi="Palatino Linotype" w:cs="Times New Roman"/>
          <w:sz w:val="18"/>
          <w:szCs w:val="18"/>
        </w:rPr>
        <w:t>. Yogyakarta: Fakultas Psikologi Universitas Islam Indonesia.</w:t>
      </w:r>
    </w:p>
    <w:p w14:paraId="602613C9"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Nurihsan, A. J. 2009. </w:t>
      </w:r>
      <w:r w:rsidRPr="00DA2759">
        <w:rPr>
          <w:rFonts w:ascii="Palatino Linotype" w:hAnsi="Palatino Linotype" w:cs="Times New Roman"/>
          <w:i/>
          <w:sz w:val="18"/>
          <w:szCs w:val="18"/>
        </w:rPr>
        <w:t>Strategi Layanan Bimbingan dan Konseling</w:t>
      </w:r>
      <w:r w:rsidRPr="00DA2759">
        <w:rPr>
          <w:rFonts w:ascii="Palatino Linotype" w:hAnsi="Palatino Linotype" w:cs="Times New Roman"/>
          <w:sz w:val="18"/>
          <w:szCs w:val="18"/>
        </w:rPr>
        <w:t>. Bandung: PT Refika Aditama</w:t>
      </w:r>
    </w:p>
    <w:p w14:paraId="564699B3"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Peraturan Menteri Pendidikan dan Kebudayaan Republik Indonesia Nomor 111 Tahun 2014 Tentang Bimbingan dan Konseling pada Pendidikan Dasar dan Pendidikan Menengah</w:t>
      </w:r>
    </w:p>
    <w:p w14:paraId="729726AF"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Prayitno dan Amti, Erman. 2004. </w:t>
      </w:r>
      <w:r w:rsidRPr="00DA2759">
        <w:rPr>
          <w:rFonts w:ascii="Palatino Linotype" w:hAnsi="Palatino Linotype" w:cs="Times New Roman"/>
          <w:i/>
          <w:sz w:val="18"/>
          <w:szCs w:val="18"/>
        </w:rPr>
        <w:t>Dasar-Dasar Bimbingan Dan Konseling</w:t>
      </w:r>
      <w:r w:rsidRPr="00DA2759">
        <w:rPr>
          <w:rFonts w:ascii="Palatino Linotype" w:hAnsi="Palatino Linotype" w:cs="Times New Roman"/>
          <w:sz w:val="18"/>
          <w:szCs w:val="18"/>
        </w:rPr>
        <w:t>. Jakarta: PT Rineka Cipta</w:t>
      </w:r>
    </w:p>
    <w:p w14:paraId="1D118403"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Prayitno. 2012. </w:t>
      </w:r>
      <w:r w:rsidRPr="00DA2759">
        <w:rPr>
          <w:rFonts w:ascii="Palatino Linotype" w:hAnsi="Palatino Linotype" w:cs="Times New Roman"/>
          <w:i/>
          <w:sz w:val="18"/>
          <w:szCs w:val="18"/>
        </w:rPr>
        <w:t>Seri Panduan Layanan dan Kegiatan Pendukung Konseling</w:t>
      </w:r>
      <w:r w:rsidRPr="00DA2759">
        <w:rPr>
          <w:rFonts w:ascii="Palatino Linotype" w:hAnsi="Palatino Linotype" w:cs="Times New Roman"/>
          <w:sz w:val="18"/>
          <w:szCs w:val="18"/>
        </w:rPr>
        <w:t>. Padang : FIP-UNP</w:t>
      </w:r>
    </w:p>
    <w:p w14:paraId="07D4D522"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Putra, I. E. dan Pitaloka. 2012. </w:t>
      </w:r>
      <w:r w:rsidRPr="00DA2759">
        <w:rPr>
          <w:rFonts w:ascii="Palatino Linotype" w:hAnsi="Palatino Linotype" w:cs="Times New Roman"/>
          <w:i/>
          <w:sz w:val="18"/>
          <w:szCs w:val="18"/>
        </w:rPr>
        <w:t>Psikologi Prasangka; Sebab, Dampak, dan Solusi</w:t>
      </w:r>
      <w:r w:rsidRPr="00DA2759">
        <w:rPr>
          <w:rFonts w:ascii="Palatino Linotype" w:hAnsi="Palatino Linotype" w:cs="Times New Roman"/>
          <w:sz w:val="18"/>
          <w:szCs w:val="18"/>
        </w:rPr>
        <w:t>. Bogor: Ghalia Indonesia</w:t>
      </w:r>
    </w:p>
    <w:p w14:paraId="1F260351" w14:textId="77777777" w:rsidR="00DA2759" w:rsidRDefault="00DA2759" w:rsidP="00DA2759">
      <w:pPr>
        <w:spacing w:after="0" w:line="240" w:lineRule="auto"/>
        <w:ind w:left="567" w:hanging="567"/>
        <w:jc w:val="both"/>
        <w:rPr>
          <w:rFonts w:ascii="Palatino Linotype" w:hAnsi="Palatino Linotype" w:cs="Times New Roman"/>
          <w:color w:val="000000" w:themeColor="text1"/>
          <w:sz w:val="18"/>
          <w:szCs w:val="18"/>
        </w:rPr>
      </w:pPr>
      <w:r w:rsidRPr="00DA2759">
        <w:rPr>
          <w:rFonts w:ascii="Palatino Linotype" w:hAnsi="Palatino Linotype" w:cs="Times New Roman"/>
          <w:color w:val="000000" w:themeColor="text1"/>
          <w:sz w:val="18"/>
          <w:szCs w:val="18"/>
        </w:rPr>
        <w:t xml:space="preserve">Rahardjo, Susilo dan Gudnanto. 2011. </w:t>
      </w:r>
      <w:r w:rsidRPr="00DA2759">
        <w:rPr>
          <w:rFonts w:ascii="Palatino Linotype" w:hAnsi="Palatino Linotype" w:cs="Times New Roman"/>
          <w:i/>
          <w:color w:val="000000" w:themeColor="text1"/>
          <w:sz w:val="18"/>
          <w:szCs w:val="18"/>
        </w:rPr>
        <w:t>Pemahaman Individu Teknik Non Tes</w:t>
      </w:r>
      <w:r w:rsidRPr="00DA2759">
        <w:rPr>
          <w:rFonts w:ascii="Palatino Linotype" w:hAnsi="Palatino Linotype" w:cs="Times New Roman"/>
          <w:color w:val="000000" w:themeColor="text1"/>
          <w:sz w:val="18"/>
          <w:szCs w:val="18"/>
        </w:rPr>
        <w:t>. Kudus: Nora Media Enterprise</w:t>
      </w:r>
    </w:p>
    <w:p w14:paraId="446E8520"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Rahman, Agus Abdul. 2017. </w:t>
      </w:r>
      <w:r w:rsidRPr="00DA2759">
        <w:rPr>
          <w:rFonts w:ascii="Palatino Linotype" w:hAnsi="Palatino Linotype" w:cs="Times New Roman"/>
          <w:i/>
          <w:sz w:val="18"/>
          <w:szCs w:val="18"/>
        </w:rPr>
        <w:t>Psikologi Sosial</w:t>
      </w:r>
      <w:r w:rsidRPr="00DA2759">
        <w:rPr>
          <w:rFonts w:ascii="Palatino Linotype" w:hAnsi="Palatino Linotype" w:cs="Times New Roman"/>
          <w:sz w:val="18"/>
          <w:szCs w:val="18"/>
        </w:rPr>
        <w:t>, Jakarta: Rajagrafindo Prasada</w:t>
      </w:r>
    </w:p>
    <w:p w14:paraId="554434A2"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Santoso, S. 2010. </w:t>
      </w:r>
      <w:r w:rsidRPr="00DA2759">
        <w:rPr>
          <w:rFonts w:ascii="Palatino Linotype" w:hAnsi="Palatino Linotype" w:cs="Times New Roman"/>
          <w:i/>
          <w:sz w:val="18"/>
          <w:szCs w:val="18"/>
        </w:rPr>
        <w:t>Penerapan Psikologi Sosial</w:t>
      </w:r>
      <w:r w:rsidRPr="00DA2759">
        <w:rPr>
          <w:rFonts w:ascii="Palatino Linotype" w:hAnsi="Palatino Linotype" w:cs="Times New Roman"/>
          <w:sz w:val="18"/>
          <w:szCs w:val="18"/>
        </w:rPr>
        <w:t>. Bandung: PT Refika Aditama</w:t>
      </w:r>
    </w:p>
    <w:p w14:paraId="312F0271"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Sears, D.O. 2008. </w:t>
      </w:r>
      <w:r w:rsidRPr="00DA2759">
        <w:rPr>
          <w:rFonts w:ascii="Palatino Linotype" w:hAnsi="Palatino Linotype" w:cs="Times New Roman"/>
          <w:i/>
          <w:sz w:val="18"/>
          <w:szCs w:val="18"/>
        </w:rPr>
        <w:t>Psikologi Sosial</w:t>
      </w:r>
      <w:r w:rsidRPr="00DA2759">
        <w:rPr>
          <w:rFonts w:ascii="Palatino Linotype" w:hAnsi="Palatino Linotype" w:cs="Times New Roman"/>
          <w:sz w:val="18"/>
          <w:szCs w:val="18"/>
        </w:rPr>
        <w:t xml:space="preserve"> (Terjemahan: Michael Adiyanto dan Savitri Soekrisno). Jilid I. Edisi Kelima. Jakarta: Erlangga</w:t>
      </w:r>
    </w:p>
    <w:p w14:paraId="66BE08E2"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Sobur, Alex. 2013. </w:t>
      </w:r>
      <w:r w:rsidRPr="00DA2759">
        <w:rPr>
          <w:rFonts w:ascii="Palatino Linotype" w:hAnsi="Palatino Linotype" w:cs="Times New Roman"/>
          <w:i/>
          <w:sz w:val="18"/>
          <w:szCs w:val="18"/>
        </w:rPr>
        <w:t>Psikologi Umum</w:t>
      </w:r>
      <w:r w:rsidRPr="00DA2759">
        <w:rPr>
          <w:rFonts w:ascii="Palatino Linotype" w:hAnsi="Palatino Linotype" w:cs="Times New Roman"/>
          <w:sz w:val="18"/>
          <w:szCs w:val="18"/>
        </w:rPr>
        <w:t>. Bandung: Cv Pustaka Setia</w:t>
      </w:r>
    </w:p>
    <w:p w14:paraId="49851F2C"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Sukardi, D, K. 2008. </w:t>
      </w:r>
      <w:r w:rsidRPr="00DA2759">
        <w:rPr>
          <w:rFonts w:ascii="Palatino Linotype" w:hAnsi="Palatino Linotype" w:cs="Times New Roman"/>
          <w:i/>
          <w:sz w:val="18"/>
          <w:szCs w:val="18"/>
        </w:rPr>
        <w:t>Pengantar Pelaksanaan Program Bimbingan dan Konseling di Sekolah</w:t>
      </w:r>
      <w:r w:rsidRPr="00DA2759">
        <w:rPr>
          <w:rFonts w:ascii="Palatino Linotype" w:hAnsi="Palatino Linotype" w:cs="Times New Roman"/>
          <w:sz w:val="18"/>
          <w:szCs w:val="18"/>
        </w:rPr>
        <w:t>. Jakarta: Rineka Cipta</w:t>
      </w:r>
    </w:p>
    <w:p w14:paraId="64112859" w14:textId="77777777" w:rsidR="00DA2759" w:rsidRDefault="00DA2759" w:rsidP="00DA2759">
      <w:pPr>
        <w:spacing w:after="0" w:line="240" w:lineRule="auto"/>
        <w:ind w:left="567" w:hanging="567"/>
        <w:jc w:val="both"/>
        <w:rPr>
          <w:rFonts w:ascii="Palatino Linotype" w:eastAsia="Times New Roman" w:hAnsi="Palatino Linotype" w:cs="Times New Roman"/>
          <w:sz w:val="18"/>
          <w:szCs w:val="18"/>
          <w:lang w:eastAsia="id-ID"/>
        </w:rPr>
      </w:pPr>
      <w:r w:rsidRPr="00DA2759">
        <w:rPr>
          <w:rFonts w:ascii="Palatino Linotype" w:eastAsia="Times New Roman" w:hAnsi="Palatino Linotype" w:cs="Times New Roman"/>
          <w:sz w:val="18"/>
          <w:szCs w:val="18"/>
          <w:lang w:eastAsia="id-ID"/>
        </w:rPr>
        <w:t xml:space="preserve">Sugiyarti. 2009. </w:t>
      </w:r>
      <w:r w:rsidRPr="00DA2759">
        <w:rPr>
          <w:rFonts w:ascii="Palatino Linotype" w:eastAsia="Times New Roman" w:hAnsi="Palatino Linotype" w:cs="Times New Roman"/>
          <w:i/>
          <w:sz w:val="18"/>
          <w:szCs w:val="18"/>
          <w:lang w:eastAsia="id-ID"/>
        </w:rPr>
        <w:t xml:space="preserve">Profesi Konselor. </w:t>
      </w:r>
      <w:r w:rsidRPr="00DA2759">
        <w:rPr>
          <w:rFonts w:ascii="Palatino Linotype" w:eastAsia="Times New Roman" w:hAnsi="Palatino Linotype" w:cs="Times New Roman"/>
          <w:sz w:val="18"/>
          <w:szCs w:val="18"/>
          <w:lang w:eastAsia="id-ID"/>
        </w:rPr>
        <w:t>Bandung: Kencana</w:t>
      </w:r>
    </w:p>
    <w:p w14:paraId="621EC654"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eastAsia="Times New Roman" w:hAnsi="Palatino Linotype" w:cs="Times New Roman"/>
          <w:sz w:val="18"/>
          <w:szCs w:val="18"/>
          <w:lang w:eastAsia="id-ID"/>
        </w:rPr>
        <w:t xml:space="preserve">Sugiyono. 2012. </w:t>
      </w:r>
      <w:r w:rsidRPr="00DA2759">
        <w:rPr>
          <w:rFonts w:ascii="Palatino Linotype" w:eastAsia="Times New Roman" w:hAnsi="Palatino Linotype" w:cs="Times New Roman"/>
          <w:i/>
          <w:sz w:val="18"/>
          <w:szCs w:val="18"/>
          <w:lang w:eastAsia="id-ID"/>
        </w:rPr>
        <w:t xml:space="preserve">Penelitian Kuantitatif, kualitatif dan R &amp; D. </w:t>
      </w:r>
      <w:r w:rsidRPr="00DA2759">
        <w:rPr>
          <w:rFonts w:ascii="Palatino Linotype" w:eastAsia="Times New Roman" w:hAnsi="Palatino Linotype" w:cs="Times New Roman"/>
          <w:sz w:val="18"/>
          <w:szCs w:val="18"/>
          <w:lang w:eastAsia="id-ID"/>
        </w:rPr>
        <w:t>Bandung: Alfabeta</w:t>
      </w:r>
    </w:p>
    <w:p w14:paraId="5423AC13"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Taylor, S.E., Peplau, L.A., dan Sears. D.O. 2009. </w:t>
      </w:r>
      <w:r w:rsidRPr="00DA2759">
        <w:rPr>
          <w:rFonts w:ascii="Palatino Linotype" w:hAnsi="Palatino Linotype" w:cs="Times New Roman"/>
          <w:i/>
          <w:sz w:val="18"/>
          <w:szCs w:val="18"/>
        </w:rPr>
        <w:t>Psikologi Sosial</w:t>
      </w:r>
      <w:r w:rsidRPr="00DA2759">
        <w:rPr>
          <w:rFonts w:ascii="Palatino Linotype" w:hAnsi="Palatino Linotype" w:cs="Times New Roman"/>
          <w:sz w:val="18"/>
          <w:szCs w:val="18"/>
        </w:rPr>
        <w:t>.Terjemahan Tri Wibowo. Jakarta : Kencana</w:t>
      </w:r>
    </w:p>
    <w:p w14:paraId="30D6B5F1"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UU No 20 Tahun 2003 Bab II Pasal 3  tentang Kurikulum Tingkat Satuan Pendidikan</w:t>
      </w:r>
    </w:p>
    <w:p w14:paraId="422D29BB" w14:textId="77777777" w:rsid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Widodo, B. 2007. Layanan Konsultasi Orangtua Salah Satu Bidang Layanan Bimbingan Konseling untuk Membantu mengatasi masalah anak (Sebuah Refleksi Analitis). </w:t>
      </w:r>
      <w:r w:rsidRPr="00DA2759">
        <w:rPr>
          <w:rFonts w:ascii="Palatino Linotype" w:hAnsi="Palatino Linotype" w:cs="Times New Roman"/>
          <w:i/>
          <w:sz w:val="18"/>
          <w:szCs w:val="18"/>
        </w:rPr>
        <w:t>Jurnal psikologi Konseling</w:t>
      </w:r>
      <w:r w:rsidRPr="00DA2759">
        <w:rPr>
          <w:rFonts w:ascii="Palatino Linotype" w:hAnsi="Palatino Linotype" w:cs="Times New Roman"/>
          <w:sz w:val="18"/>
          <w:szCs w:val="18"/>
        </w:rPr>
        <w:t>. Madiun: Program Studi Bimbingan Konseling FKIP Universitas Widya Mandala.</w:t>
      </w:r>
    </w:p>
    <w:p w14:paraId="629A913E" w14:textId="59A6C9CB" w:rsidR="00DA2759" w:rsidRPr="00DA2759" w:rsidRDefault="00DA2759" w:rsidP="00DA2759">
      <w:pPr>
        <w:spacing w:after="0" w:line="240" w:lineRule="auto"/>
        <w:ind w:left="567" w:hanging="567"/>
        <w:jc w:val="both"/>
        <w:rPr>
          <w:rFonts w:ascii="Palatino Linotype" w:hAnsi="Palatino Linotype" w:cs="Times New Roman"/>
          <w:sz w:val="18"/>
          <w:szCs w:val="18"/>
        </w:rPr>
      </w:pPr>
      <w:r w:rsidRPr="00DA2759">
        <w:rPr>
          <w:rFonts w:ascii="Palatino Linotype" w:hAnsi="Palatino Linotype" w:cs="Times New Roman"/>
          <w:sz w:val="18"/>
          <w:szCs w:val="18"/>
        </w:rPr>
        <w:t xml:space="preserve">Winkel dan Sri Hastuti. 2004. </w:t>
      </w:r>
      <w:r w:rsidRPr="00DA2759">
        <w:rPr>
          <w:rFonts w:ascii="Palatino Linotype" w:hAnsi="Palatino Linotype" w:cs="Times New Roman"/>
          <w:i/>
          <w:sz w:val="18"/>
          <w:szCs w:val="18"/>
        </w:rPr>
        <w:t>Bimbingan dan Konseling di Institusi Pendidikan</w:t>
      </w:r>
      <w:r w:rsidRPr="00DA2759">
        <w:rPr>
          <w:rFonts w:ascii="Palatino Linotype" w:hAnsi="Palatino Linotype" w:cs="Times New Roman"/>
          <w:sz w:val="18"/>
          <w:szCs w:val="18"/>
        </w:rPr>
        <w:t>. Yogyakarta: Media Abadi</w:t>
      </w:r>
    </w:p>
    <w:p w14:paraId="4E84B981" w14:textId="77777777" w:rsidR="002B100D" w:rsidRPr="002B100D" w:rsidRDefault="002B100D" w:rsidP="002B100D">
      <w:pPr>
        <w:spacing w:after="0" w:line="240" w:lineRule="auto"/>
        <w:ind w:left="709" w:hanging="709"/>
        <w:jc w:val="both"/>
        <w:rPr>
          <w:rFonts w:ascii="Palatino Linotype" w:hAnsi="Palatino Linotype" w:cs="Times New Roman"/>
          <w:sz w:val="18"/>
          <w:szCs w:val="18"/>
        </w:rPr>
      </w:pPr>
    </w:p>
    <w:p w14:paraId="3D407D77" w14:textId="77777777" w:rsidR="00835CFC" w:rsidRDefault="00835CFC" w:rsidP="005E1B56">
      <w:pPr>
        <w:spacing w:after="0" w:line="240" w:lineRule="auto"/>
        <w:rPr>
          <w:rFonts w:ascii="Palatino Linotype" w:hAnsi="Palatino Linotype"/>
          <w:sz w:val="20"/>
          <w:szCs w:val="20"/>
          <w:lang w:val="id-ID"/>
        </w:rPr>
        <w:sectPr w:rsidR="00835CFC" w:rsidSect="00835CFC">
          <w:type w:val="continuous"/>
          <w:pgSz w:w="11906" w:h="16838"/>
          <w:pgMar w:top="1418" w:right="851" w:bottom="1418" w:left="851" w:header="567" w:footer="567" w:gutter="0"/>
          <w:cols w:num="2" w:space="567"/>
          <w:docGrid w:linePitch="360"/>
        </w:sectPr>
      </w:pPr>
    </w:p>
    <w:p w14:paraId="224D31A8" w14:textId="5374A73C" w:rsidR="00BB1D0F" w:rsidRPr="00302112" w:rsidRDefault="00BB1D0F" w:rsidP="005E1B56">
      <w:pPr>
        <w:spacing w:after="0" w:line="240" w:lineRule="auto"/>
        <w:rPr>
          <w:rFonts w:ascii="Palatino Linotype" w:hAnsi="Palatino Linotype"/>
          <w:sz w:val="20"/>
          <w:szCs w:val="20"/>
          <w:lang w:val="id-ID"/>
        </w:rPr>
      </w:pPr>
    </w:p>
    <w:sectPr w:rsidR="00BB1D0F" w:rsidRPr="00302112" w:rsidSect="00835CFC">
      <w:type w:val="continuous"/>
      <w:pgSz w:w="11906" w:h="16838"/>
      <w:pgMar w:top="1418" w:right="851" w:bottom="1418"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80D96" w14:textId="77777777" w:rsidR="00504D44" w:rsidRDefault="00504D44" w:rsidP="003C3FDB">
      <w:pPr>
        <w:spacing w:after="0" w:line="240" w:lineRule="auto"/>
      </w:pPr>
      <w:r>
        <w:separator/>
      </w:r>
    </w:p>
  </w:endnote>
  <w:endnote w:type="continuationSeparator" w:id="0">
    <w:p w14:paraId="09C2CA16" w14:textId="77777777" w:rsidR="00504D44" w:rsidRDefault="00504D44" w:rsidP="003C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962D" w14:textId="77777777" w:rsidR="00366F30" w:rsidRDefault="00366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rPr>
      <w:id w:val="-968977235"/>
      <w:docPartObj>
        <w:docPartGallery w:val="Page Numbers (Bottom of Page)"/>
        <w:docPartUnique/>
      </w:docPartObj>
    </w:sdtPr>
    <w:sdtEndPr>
      <w:rPr>
        <w:rFonts w:ascii="Palatino Linotype" w:hAnsi="Palatino Linotype"/>
        <w:sz w:val="20"/>
      </w:rPr>
    </w:sdtEndPr>
    <w:sdtContent>
      <w:p w14:paraId="1C155C63" w14:textId="59FEB0B6" w:rsidR="003C3FDB" w:rsidRPr="00542983" w:rsidRDefault="003C3FDB" w:rsidP="003C3FDB">
        <w:pPr>
          <w:pStyle w:val="Footer"/>
          <w:jc w:val="right"/>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234488" w:rsidRPr="00234488">
          <w:rPr>
            <w:rFonts w:ascii="Palatino Linotype" w:hAnsi="Palatino Linotype"/>
            <w:noProof/>
            <w:sz w:val="20"/>
            <w:lang w:val="id-ID"/>
          </w:rPr>
          <w:t>4</w:t>
        </w:r>
        <w:r w:rsidRPr="00542983">
          <w:rPr>
            <w:rFonts w:ascii="Palatino Linotype" w:hAnsi="Palatino Linotyp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24"/>
      </w:rPr>
      <w:id w:val="316925016"/>
      <w:docPartObj>
        <w:docPartGallery w:val="Page Numbers (Bottom of Page)"/>
        <w:docPartUnique/>
      </w:docPartObj>
    </w:sdtPr>
    <w:sdtEndPr>
      <w:rPr>
        <w:rFonts w:ascii="Palatino Linotype" w:hAnsi="Palatino Linotype"/>
        <w:sz w:val="20"/>
      </w:rPr>
    </w:sdtEndPr>
    <w:sdtContent>
      <w:p w14:paraId="69EB22F3" w14:textId="07A95DCC" w:rsidR="00845C91" w:rsidRDefault="00845C91" w:rsidP="00845C91">
        <w:pPr>
          <w:pStyle w:val="Footer"/>
          <w:rPr>
            <w:rFonts w:ascii="Book Antiqua" w:hAnsi="Book Antiqua"/>
            <w:sz w:val="24"/>
          </w:rPr>
        </w:pPr>
      </w:p>
      <w:p w14:paraId="1242B408" w14:textId="06B85D97" w:rsidR="003C3FDB" w:rsidRPr="00542983" w:rsidRDefault="003C3FDB" w:rsidP="003C3FDB">
        <w:pPr>
          <w:pStyle w:val="Footer"/>
          <w:jc w:val="center"/>
          <w:rPr>
            <w:rFonts w:ascii="Palatino Linotype" w:hAnsi="Palatino Linotype"/>
            <w:sz w:val="20"/>
          </w:rPr>
        </w:pPr>
        <w:r w:rsidRPr="00542983">
          <w:rPr>
            <w:rFonts w:ascii="Palatino Linotype" w:hAnsi="Palatino Linotype"/>
            <w:sz w:val="20"/>
          </w:rPr>
          <w:fldChar w:fldCharType="begin"/>
        </w:r>
        <w:r w:rsidRPr="00542983">
          <w:rPr>
            <w:rFonts w:ascii="Palatino Linotype" w:hAnsi="Palatino Linotype"/>
            <w:sz w:val="20"/>
          </w:rPr>
          <w:instrText>PAGE   \* MERGEFORMAT</w:instrText>
        </w:r>
        <w:r w:rsidRPr="00542983">
          <w:rPr>
            <w:rFonts w:ascii="Palatino Linotype" w:hAnsi="Palatino Linotype"/>
            <w:sz w:val="20"/>
          </w:rPr>
          <w:fldChar w:fldCharType="separate"/>
        </w:r>
        <w:r w:rsidR="00234488" w:rsidRPr="00234488">
          <w:rPr>
            <w:rFonts w:ascii="Palatino Linotype" w:hAnsi="Palatino Linotype"/>
            <w:noProof/>
            <w:sz w:val="20"/>
            <w:lang w:val="id-ID"/>
          </w:rPr>
          <w:t>1</w:t>
        </w:r>
        <w:r w:rsidRPr="00542983">
          <w:rPr>
            <w:rFonts w:ascii="Palatino Linotype" w:hAnsi="Palatino Linotyp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CD471" w14:textId="77777777" w:rsidR="00504D44" w:rsidRDefault="00504D44" w:rsidP="003C3FDB">
      <w:pPr>
        <w:spacing w:after="0" w:line="240" w:lineRule="auto"/>
      </w:pPr>
      <w:r>
        <w:separator/>
      </w:r>
    </w:p>
  </w:footnote>
  <w:footnote w:type="continuationSeparator" w:id="0">
    <w:p w14:paraId="3F5DBA4B" w14:textId="77777777" w:rsidR="00504D44" w:rsidRDefault="00504D44" w:rsidP="003C3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C344A" w14:textId="77777777" w:rsidR="00366F30" w:rsidRDefault="00366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627DD" w14:textId="1C99192A" w:rsidR="003C3FDB" w:rsidRPr="00366F30" w:rsidRDefault="003C3FDB" w:rsidP="003C3FDB">
    <w:pPr>
      <w:pStyle w:val="Header"/>
      <w:jc w:val="right"/>
      <w:rPr>
        <w:rFonts w:ascii="Maiandra GD" w:hAnsi="Maiandra GD"/>
        <w:b/>
        <w:sz w:val="20"/>
      </w:rPr>
    </w:pPr>
    <w:r w:rsidRPr="00366F30">
      <w:rPr>
        <w:rFonts w:ascii="Maiandra GD" w:hAnsi="Maiandra GD"/>
        <w:b/>
        <w:sz w:val="20"/>
      </w:rPr>
      <w:t xml:space="preserve">PINISI JOURNAL OF </w:t>
    </w:r>
    <w:r w:rsidR="00A3391D" w:rsidRPr="00366F30">
      <w:rPr>
        <w:rFonts w:ascii="Maiandra GD" w:hAnsi="Maiandra GD"/>
        <w:b/>
        <w:sz w:val="20"/>
      </w:rPr>
      <w:t>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2C1F2" w14:textId="77777777" w:rsidR="00366F30" w:rsidRDefault="00366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2D2"/>
    <w:multiLevelType w:val="hybridMultilevel"/>
    <w:tmpl w:val="D7D82316"/>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270F7"/>
    <w:multiLevelType w:val="hybridMultilevel"/>
    <w:tmpl w:val="8306F98E"/>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267CA6"/>
    <w:multiLevelType w:val="hybridMultilevel"/>
    <w:tmpl w:val="4E66146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C43C74"/>
    <w:multiLevelType w:val="hybridMultilevel"/>
    <w:tmpl w:val="247C2214"/>
    <w:lvl w:ilvl="0" w:tplc="CD048B9C">
      <w:start w:val="1"/>
      <w:numFmt w:val="decimal"/>
      <w:lvlText w:val="Tabel %1."/>
      <w:lvlJc w:val="left"/>
      <w:pPr>
        <w:ind w:left="720" w:hanging="360"/>
      </w:pPr>
      <w:rPr>
        <w:rFonts w:hint="default"/>
        <w:b/>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323048F"/>
    <w:multiLevelType w:val="hybridMultilevel"/>
    <w:tmpl w:val="D682C662"/>
    <w:lvl w:ilvl="0" w:tplc="B58E86CC">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E75E96"/>
    <w:multiLevelType w:val="hybridMultilevel"/>
    <w:tmpl w:val="4F781E4C"/>
    <w:lvl w:ilvl="0" w:tplc="C25027F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D4455"/>
    <w:multiLevelType w:val="hybridMultilevel"/>
    <w:tmpl w:val="F692F2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A374FE"/>
    <w:multiLevelType w:val="multilevel"/>
    <w:tmpl w:val="E47CFE7C"/>
    <w:lvl w:ilvl="0">
      <w:start w:val="1"/>
      <w:numFmt w:val="upperLetter"/>
      <w:lvlText w:val="%1."/>
      <w:lvlJc w:val="left"/>
      <w:pPr>
        <w:ind w:left="720" w:hanging="360"/>
      </w:pPr>
      <w:rPr>
        <w:b/>
        <w:lang w:val="id-I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3150DFD"/>
    <w:multiLevelType w:val="hybridMultilevel"/>
    <w:tmpl w:val="C598F760"/>
    <w:lvl w:ilvl="0" w:tplc="83FA9EA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92943E1"/>
    <w:multiLevelType w:val="hybridMultilevel"/>
    <w:tmpl w:val="A0EC0D2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170678"/>
    <w:multiLevelType w:val="hybridMultilevel"/>
    <w:tmpl w:val="4F249966"/>
    <w:lvl w:ilvl="0" w:tplc="78AE1870">
      <w:start w:val="1"/>
      <w:numFmt w:val="decimal"/>
      <w:lvlText w:val="Gambar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3473E59"/>
    <w:multiLevelType w:val="hybridMultilevel"/>
    <w:tmpl w:val="0050467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8"/>
  </w:num>
  <w:num w:numId="5">
    <w:abstractNumId w:val="3"/>
  </w:num>
  <w:num w:numId="6">
    <w:abstractNumId w:val="10"/>
  </w:num>
  <w:num w:numId="7">
    <w:abstractNumId w:val="6"/>
  </w:num>
  <w:num w:numId="8">
    <w:abstractNumId w:val="0"/>
  </w:num>
  <w:num w:numId="9">
    <w:abstractNumId w:val="4"/>
  </w:num>
  <w:num w:numId="10">
    <w:abstractNumId w:val="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MTc2MzQwsbQ0MzBT0lEKTi0uzszPAykwrQUAiujkySwAAAA="/>
  </w:docVars>
  <w:rsids>
    <w:rsidRoot w:val="00C5672D"/>
    <w:rsid w:val="000D6186"/>
    <w:rsid w:val="000F1F17"/>
    <w:rsid w:val="001B0AD3"/>
    <w:rsid w:val="001C7650"/>
    <w:rsid w:val="00234488"/>
    <w:rsid w:val="00262EDE"/>
    <w:rsid w:val="00270022"/>
    <w:rsid w:val="002721C9"/>
    <w:rsid w:val="002B100D"/>
    <w:rsid w:val="00302112"/>
    <w:rsid w:val="0032048D"/>
    <w:rsid w:val="00364EE4"/>
    <w:rsid w:val="00366F30"/>
    <w:rsid w:val="003737D7"/>
    <w:rsid w:val="003C3FDB"/>
    <w:rsid w:val="00404DBE"/>
    <w:rsid w:val="004161AB"/>
    <w:rsid w:val="0045622E"/>
    <w:rsid w:val="004707AC"/>
    <w:rsid w:val="004831E2"/>
    <w:rsid w:val="00504D44"/>
    <w:rsid w:val="005167DA"/>
    <w:rsid w:val="00542983"/>
    <w:rsid w:val="005A35CA"/>
    <w:rsid w:val="005E1B56"/>
    <w:rsid w:val="006324F9"/>
    <w:rsid w:val="006705D2"/>
    <w:rsid w:val="006A7830"/>
    <w:rsid w:val="006E2876"/>
    <w:rsid w:val="006E28EA"/>
    <w:rsid w:val="0073070C"/>
    <w:rsid w:val="00762ECE"/>
    <w:rsid w:val="00796170"/>
    <w:rsid w:val="007C6FDB"/>
    <w:rsid w:val="007D531B"/>
    <w:rsid w:val="00835CFC"/>
    <w:rsid w:val="00845C91"/>
    <w:rsid w:val="008574DD"/>
    <w:rsid w:val="00873A69"/>
    <w:rsid w:val="009156A9"/>
    <w:rsid w:val="00926872"/>
    <w:rsid w:val="0096082F"/>
    <w:rsid w:val="009C7F84"/>
    <w:rsid w:val="00A3391D"/>
    <w:rsid w:val="00A57655"/>
    <w:rsid w:val="00A8145C"/>
    <w:rsid w:val="00A91607"/>
    <w:rsid w:val="00A9388D"/>
    <w:rsid w:val="00AC78A1"/>
    <w:rsid w:val="00AF2E2E"/>
    <w:rsid w:val="00B127A8"/>
    <w:rsid w:val="00B149FD"/>
    <w:rsid w:val="00B36E63"/>
    <w:rsid w:val="00B4111B"/>
    <w:rsid w:val="00BA7515"/>
    <w:rsid w:val="00BB1D0F"/>
    <w:rsid w:val="00BE3267"/>
    <w:rsid w:val="00BF2D40"/>
    <w:rsid w:val="00BF7586"/>
    <w:rsid w:val="00C14F71"/>
    <w:rsid w:val="00C5672D"/>
    <w:rsid w:val="00C86E5C"/>
    <w:rsid w:val="00CB3D0E"/>
    <w:rsid w:val="00CD6D4D"/>
    <w:rsid w:val="00D11348"/>
    <w:rsid w:val="00DA2759"/>
    <w:rsid w:val="00DA2986"/>
    <w:rsid w:val="00E4539F"/>
    <w:rsid w:val="00F01CD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33E7F"/>
  <w15:docId w15:val="{081C572D-13D1-4AB0-A8E6-686BB1DE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C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DB"/>
  </w:style>
  <w:style w:type="paragraph" w:styleId="Footer">
    <w:name w:val="footer"/>
    <w:basedOn w:val="Normal"/>
    <w:link w:val="FooterChar"/>
    <w:uiPriority w:val="99"/>
    <w:unhideWhenUsed/>
    <w:rsid w:val="003C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DB"/>
  </w:style>
  <w:style w:type="table" w:styleId="TableGrid">
    <w:name w:val="Table Grid"/>
    <w:basedOn w:val="TableNormal"/>
    <w:uiPriority w:val="39"/>
    <w:rsid w:val="003C3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DA2986"/>
    <w:pPr>
      <w:ind w:left="720"/>
      <w:contextualSpacing/>
    </w:pPr>
  </w:style>
  <w:style w:type="paragraph" w:styleId="Title">
    <w:name w:val="Title"/>
    <w:basedOn w:val="Normal"/>
    <w:next w:val="Normal"/>
    <w:link w:val="TitleChar"/>
    <w:uiPriority w:val="10"/>
    <w:qFormat/>
    <w:rsid w:val="00AC7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8A1"/>
    <w:rPr>
      <w:rFonts w:asciiTheme="majorHAnsi" w:eastAsiaTheme="majorEastAsia" w:hAnsiTheme="majorHAnsi" w:cstheme="majorBidi"/>
      <w:spacing w:val="-10"/>
      <w:kern w:val="28"/>
      <w:sz w:val="56"/>
      <w:szCs w:val="56"/>
    </w:rPr>
  </w:style>
  <w:style w:type="paragraph" w:styleId="NoSpacing">
    <w:name w:val="No Spacing"/>
    <w:uiPriority w:val="1"/>
    <w:qFormat/>
    <w:rsid w:val="006A7830"/>
    <w:pPr>
      <w:spacing w:after="0" w:line="240" w:lineRule="auto"/>
    </w:pPr>
  </w:style>
  <w:style w:type="character" w:customStyle="1" w:styleId="ListParagraphChar">
    <w:name w:val="List Paragraph Char"/>
    <w:aliases w:val="Body of text Char,List Paragraph1 Char"/>
    <w:basedOn w:val="DefaultParagraphFont"/>
    <w:link w:val="ListParagraph"/>
    <w:uiPriority w:val="34"/>
    <w:qFormat/>
    <w:rsid w:val="006A7830"/>
  </w:style>
  <w:style w:type="paragraph" w:styleId="BalloonText">
    <w:name w:val="Balloon Text"/>
    <w:basedOn w:val="Normal"/>
    <w:link w:val="BalloonTextChar"/>
    <w:uiPriority w:val="99"/>
    <w:semiHidden/>
    <w:unhideWhenUsed/>
    <w:rsid w:val="00873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A69"/>
    <w:rPr>
      <w:rFonts w:ascii="Tahoma" w:hAnsi="Tahoma" w:cs="Tahoma"/>
      <w:sz w:val="16"/>
      <w:szCs w:val="16"/>
    </w:rPr>
  </w:style>
  <w:style w:type="character" w:styleId="Emphasis">
    <w:name w:val="Emphasis"/>
    <w:basedOn w:val="DefaultParagraphFont"/>
    <w:uiPriority w:val="20"/>
    <w:qFormat/>
    <w:rsid w:val="002B100D"/>
    <w:rPr>
      <w:i/>
      <w:iCs/>
    </w:rPr>
  </w:style>
  <w:style w:type="character" w:customStyle="1" w:styleId="fontstyle01">
    <w:name w:val="fontstyle01"/>
    <w:basedOn w:val="DefaultParagraphFont"/>
    <w:qFormat/>
    <w:rsid w:val="00762ECE"/>
    <w:rPr>
      <w:rFonts w:ascii="Times New Roman" w:hAnsi="Times New Roman" w:cs="Times New Roman" w:hint="default"/>
      <w:color w:val="000000"/>
      <w:sz w:val="24"/>
      <w:szCs w:val="24"/>
    </w:rPr>
  </w:style>
  <w:style w:type="paragraph" w:styleId="BodyTextIndent2">
    <w:name w:val="Body Text Indent 2"/>
    <w:basedOn w:val="Normal"/>
    <w:link w:val="BodyTextIndent2Char"/>
    <w:unhideWhenUsed/>
    <w:qFormat/>
    <w:rsid w:val="00DA2759"/>
    <w:pPr>
      <w:spacing w:after="120" w:line="480" w:lineRule="auto"/>
      <w:ind w:left="283"/>
    </w:pPr>
    <w:rPr>
      <w:lang w:val="id-ID"/>
    </w:rPr>
  </w:style>
  <w:style w:type="character" w:customStyle="1" w:styleId="BodyTextIndent2Char">
    <w:name w:val="Body Text Indent 2 Char"/>
    <w:basedOn w:val="DefaultParagraphFont"/>
    <w:link w:val="BodyTextIndent2"/>
    <w:rsid w:val="00DA275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492049">
      <w:bodyDiv w:val="1"/>
      <w:marLeft w:val="0"/>
      <w:marRight w:val="0"/>
      <w:marTop w:val="0"/>
      <w:marBottom w:val="0"/>
      <w:divBdr>
        <w:top w:val="none" w:sz="0" w:space="0" w:color="auto"/>
        <w:left w:val="none" w:sz="0" w:space="0" w:color="auto"/>
        <w:bottom w:val="none" w:sz="0" w:space="0" w:color="auto"/>
        <w:right w:val="none" w:sz="0" w:space="0" w:color="auto"/>
      </w:divBdr>
    </w:div>
    <w:div w:id="20068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E1FFF-A10B-41B1-B6F0-C778B92E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5398</Words>
  <Characters>30770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Hafid Hasim</dc:creator>
  <cp:keywords/>
  <dc:description/>
  <cp:lastModifiedBy>Windows User</cp:lastModifiedBy>
  <cp:revision>37</cp:revision>
  <dcterms:created xsi:type="dcterms:W3CDTF">2020-10-13T07:22:00Z</dcterms:created>
  <dcterms:modified xsi:type="dcterms:W3CDTF">2022-03-23T23:25:00Z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bec46bba-5c4f-3fab-851e-ab0c760dda58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http://www.zotero.org/styles/apa-6th-edition</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http://www.zotero.org/styles/chicago-fullnote-bibliography</vt:lpwstr>
  </property>
  <property fmtid="{D5CDD505-2E9C-101B-9397-08002B2CF9AE}" pid="16" name="Mendeley Recent Style Name 5_1">
    <vt:lpwstr>Chicago Manual of Style 17th edition (full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