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72" w:rsidRPr="00AC0A22" w:rsidRDefault="00D62472" w:rsidP="00D62472">
      <w:pPr>
        <w:tabs>
          <w:tab w:val="left" w:pos="2700"/>
        </w:tabs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 1</w:t>
      </w:r>
    </w:p>
    <w:p w:rsidR="00D62472" w:rsidRPr="00CB1393" w:rsidRDefault="00D62472" w:rsidP="00D62472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Rencana</w:t>
      </w:r>
      <w:r w:rsidRPr="00CB1393">
        <w:rPr>
          <w:rFonts w:ascii="Times New Roman" w:hAnsi="Times New Roman" w:cs="Times New Roman"/>
          <w:b/>
          <w:sz w:val="24"/>
        </w:rPr>
        <w:t xml:space="preserve"> Pelaksanaan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1393">
        <w:rPr>
          <w:rFonts w:ascii="Times New Roman" w:hAnsi="Times New Roman" w:cs="Times New Roman"/>
          <w:b/>
          <w:sz w:val="24"/>
        </w:rPr>
        <w:t>Layanan</w:t>
      </w:r>
    </w:p>
    <w:p w:rsidR="00D62472" w:rsidRDefault="00D62472" w:rsidP="00D62472">
      <w:pPr>
        <w:tabs>
          <w:tab w:val="left" w:pos="2700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Teknik </w:t>
      </w:r>
      <w:r>
        <w:rPr>
          <w:rFonts w:ascii="Times New Roman" w:hAnsi="Times New Roman" w:cs="Times New Roman"/>
          <w:i/>
          <w:sz w:val="24"/>
        </w:rPr>
        <w:t xml:space="preserve">Self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Management </w:t>
      </w:r>
      <w:r>
        <w:rPr>
          <w:rFonts w:ascii="Times New Roman" w:hAnsi="Times New Roman" w:cs="Times New Roman"/>
          <w:sz w:val="24"/>
        </w:rPr>
        <w:t xml:space="preserve"> Untuk</w:t>
      </w:r>
      <w:proofErr w:type="gramEnd"/>
      <w:r>
        <w:rPr>
          <w:rFonts w:ascii="Times New Roman" w:hAnsi="Times New Roman" w:cs="Times New Roman"/>
          <w:sz w:val="24"/>
        </w:rPr>
        <w:t xml:space="preserve"> Mengurangi</w:t>
      </w:r>
      <w:r w:rsidRPr="003243E0">
        <w:rPr>
          <w:rFonts w:ascii="Times New Roman" w:hAnsi="Times New Roman" w:cs="Times New Roman"/>
          <w:sz w:val="24"/>
        </w:rPr>
        <w:t xml:space="preserve"> </w:t>
      </w:r>
      <w:r w:rsidRPr="003243E0">
        <w:rPr>
          <w:rFonts w:ascii="Times New Roman" w:hAnsi="Times New Roman" w:cs="Times New Roman"/>
          <w:sz w:val="24"/>
          <w:lang w:val="id-ID"/>
        </w:rPr>
        <w:t>ketergantungan</w:t>
      </w:r>
      <w:r w:rsidRPr="003243E0">
        <w:rPr>
          <w:rFonts w:ascii="Times New Roman" w:hAnsi="Times New Roman" w:cs="Times New Roman"/>
          <w:sz w:val="24"/>
        </w:rPr>
        <w:t xml:space="preserve"> </w:t>
      </w:r>
      <w:r w:rsidRPr="003243E0">
        <w:rPr>
          <w:rFonts w:ascii="Times New Roman" w:hAnsi="Times New Roman" w:cs="Times New Roman"/>
          <w:sz w:val="24"/>
          <w:lang w:val="id-ID"/>
        </w:rPr>
        <w:t>media sosial</w:t>
      </w:r>
      <w:r w:rsidRPr="003243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 SMA NEGERI 9 MAKASSAR</w:t>
      </w:r>
    </w:p>
    <w:tbl>
      <w:tblPr>
        <w:tblStyle w:val="TableGrid"/>
        <w:tblW w:w="13210" w:type="dxa"/>
        <w:tblLayout w:type="fixed"/>
        <w:tblLook w:val="04A0" w:firstRow="1" w:lastRow="0" w:firstColumn="1" w:lastColumn="0" w:noHBand="0" w:noVBand="1"/>
      </w:tblPr>
      <w:tblGrid>
        <w:gridCol w:w="834"/>
        <w:gridCol w:w="1826"/>
        <w:gridCol w:w="2268"/>
        <w:gridCol w:w="4903"/>
        <w:gridCol w:w="2387"/>
        <w:gridCol w:w="992"/>
      </w:tblGrid>
      <w:tr w:rsidR="00D62472" w:rsidRPr="00951BAD" w:rsidTr="00CF6CF9">
        <w:tc>
          <w:tcPr>
            <w:tcW w:w="13210" w:type="dxa"/>
            <w:gridSpan w:val="6"/>
            <w:vAlign w:val="center"/>
          </w:tcPr>
          <w:p w:rsidR="00D62472" w:rsidRPr="00112875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875">
              <w:rPr>
                <w:rFonts w:ascii="Times New Roman" w:hAnsi="Times New Roman" w:cs="Times New Roman"/>
                <w:b/>
                <w:sz w:val="24"/>
              </w:rPr>
              <w:t>PERTEMUAN 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6DB1">
              <w:rPr>
                <w:rFonts w:ascii="Times New Roman" w:hAnsi="Times New Roman" w:cs="Times New Roman"/>
                <w:sz w:val="24"/>
              </w:rPr>
              <w:t xml:space="preserve">(rasional penggunaan teknik </w:t>
            </w:r>
            <w:r w:rsidRPr="00DF6DB1">
              <w:rPr>
                <w:rFonts w:ascii="Times New Roman" w:hAnsi="Times New Roman" w:cs="Times New Roman"/>
                <w:i/>
                <w:sz w:val="24"/>
              </w:rPr>
              <w:t>self management</w:t>
            </w:r>
            <w:r w:rsidRPr="00DF6DB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62472" w:rsidRPr="00951BAD" w:rsidTr="00CF6CF9">
        <w:tc>
          <w:tcPr>
            <w:tcW w:w="834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826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Kegiatan</w:t>
            </w:r>
          </w:p>
        </w:tc>
        <w:tc>
          <w:tcPr>
            <w:tcW w:w="2268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Tujuan</w:t>
            </w:r>
          </w:p>
        </w:tc>
        <w:tc>
          <w:tcPr>
            <w:tcW w:w="4903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Rangkaian Kegiatan</w:t>
            </w:r>
          </w:p>
        </w:tc>
        <w:tc>
          <w:tcPr>
            <w:tcW w:w="2387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Output</w:t>
            </w:r>
            <w:r>
              <w:rPr>
                <w:rFonts w:ascii="Times New Roman" w:hAnsi="Times New Roman" w:cs="Times New Roman"/>
                <w:b/>
                <w:sz w:val="24"/>
              </w:rPr>
              <w:t>/Hasil</w:t>
            </w:r>
          </w:p>
        </w:tc>
        <w:tc>
          <w:tcPr>
            <w:tcW w:w="992" w:type="dxa"/>
            <w:vAlign w:val="center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Waktu</w:t>
            </w:r>
          </w:p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BAD">
              <w:rPr>
                <w:rFonts w:ascii="Times New Roman" w:hAnsi="Times New Roman" w:cs="Times New Roman"/>
                <w:b/>
                <w:sz w:val="24"/>
              </w:rPr>
              <w:t>(Menit)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684A1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Melakukan pengukuran </w:t>
            </w:r>
            <w:r>
              <w:rPr>
                <w:rFonts w:ascii="Times New Roman" w:hAnsi="Times New Roman" w:cs="Times New Roman"/>
                <w:i/>
                <w:sz w:val="24"/>
              </w:rPr>
              <w:t>behavior</w:t>
            </w:r>
          </w:p>
        </w:tc>
        <w:tc>
          <w:tcPr>
            <w:tcW w:w="2268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 tingkat ke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tergantungan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  <w:lang w:val="id-ID"/>
              </w:rPr>
              <w:t>media sosial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siswa sebelum di berikan intervensi</w:t>
            </w:r>
          </w:p>
        </w:tc>
        <w:tc>
          <w:tcPr>
            <w:tcW w:w="4903" w:type="dxa"/>
          </w:tcPr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Membagikan inventori kepada siswa yang menjadi subjek penelitian</w:t>
            </w:r>
          </w:p>
        </w:tc>
        <w:tc>
          <w:tcPr>
            <w:tcW w:w="2387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mengisi inventori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D62472" w:rsidRPr="00F7232E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Introduksi: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Konselor membangun rapport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903" w:type="dxa"/>
          </w:tcPr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Konselor menyambut konseli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Konselor 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Berjabat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Konsel</w:t>
            </w:r>
            <w:r>
              <w:rPr>
                <w:rFonts w:ascii="Times New Roman" w:hAnsi="Times New Roman" w:cs="Times New Roman"/>
                <w:sz w:val="24"/>
              </w:rPr>
              <w:t>or menayakan kabar konseli,</w:t>
            </w:r>
          </w:p>
          <w:p w:rsidR="00D62472" w:rsidRPr="00F7232E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Konselor memperkenalkan nama diri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7C58D4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7232E">
              <w:rPr>
                <w:rFonts w:ascii="Times New Roman" w:hAnsi="Times New Roman" w:cs="Times New Roman"/>
                <w:sz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F7232E">
              <w:rPr>
                <w:rFonts w:ascii="Times New Roman" w:hAnsi="Times New Roman" w:cs="Times New Roman"/>
                <w:sz w:val="24"/>
              </w:rPr>
              <w:t xml:space="preserve"> membicarakan</w:t>
            </w:r>
            <w:proofErr w:type="gram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F7232E">
              <w:rPr>
                <w:rFonts w:ascii="Times New Roman" w:hAnsi="Times New Roman" w:cs="Times New Roman"/>
                <w:sz w:val="24"/>
              </w:rPr>
              <w:t xml:space="preserve"> hal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  <w:r w:rsidRPr="00F7232E">
              <w:rPr>
                <w:rFonts w:ascii="Times New Roman" w:hAnsi="Times New Roman" w:cs="Times New Roman"/>
                <w:sz w:val="24"/>
              </w:rPr>
              <w:t xml:space="preserve"> hal yang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merasa nyaman dengan konselor, dan semakin terbuka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</w:tcPr>
          <w:p w:rsidR="00D62472" w:rsidRPr="00F7232E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 w:rsidRPr="00F7232E">
              <w:rPr>
                <w:rFonts w:ascii="Times New Roman" w:hAnsi="Times New Roman" w:cs="Times New Roman"/>
                <w:sz w:val="24"/>
              </w:rPr>
              <w:t>Aksi: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informasi tentang</w:t>
            </w:r>
            <w:r w:rsidRPr="00F7232E">
              <w:rPr>
                <w:rFonts w:ascii="Times New Roman" w:hAnsi="Times New Roman" w:cs="Times New Roman"/>
                <w:sz w:val="24"/>
              </w:rPr>
              <w:t xml:space="preserve"> tujuan kegiatan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paham maksud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tujuan diadakannya konseling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memberi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tahukan tujuan di panggilnya konseli untuk melaksanakan konseling individual, dengan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pemberian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teknik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  <w:r>
              <w:rPr>
                <w:rFonts w:ascii="Times New Roman" w:hAnsi="Times New Roman" w:cs="Times New Roman"/>
                <w:sz w:val="24"/>
              </w:rPr>
              <w:t xml:space="preserve">  untuk mengurangi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ketergantungan </w:t>
            </w:r>
            <w:r>
              <w:rPr>
                <w:rFonts w:ascii="Times New Roman" w:hAnsi="Times New Roman" w:cs="Times New Roman"/>
                <w:sz w:val="24"/>
              </w:rPr>
              <w:t>menggunakan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  <w:lang w:val="id-ID"/>
              </w:rPr>
              <w:t xml:space="preserve">media </w:t>
            </w:r>
            <w:r w:rsidRPr="003243E0">
              <w:rPr>
                <w:rFonts w:ascii="Times New Roman" w:hAnsi="Times New Roman" w:cs="Times New Roman"/>
                <w:sz w:val="24"/>
              </w:rPr>
              <w:t>sosial.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bisa memahami maksud dan tujuan kegitan yang akan dilakukan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B4223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Kontrak waktu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Memperoleh kesepakatan waktu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konseling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Konselor dengan konseli bersama-sama menetapkan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waktu, berapa kali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pertemuan,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jam, dan tempat pertemuan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Konseling berjalan dengan baik  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Rasionalisasi penggunaan </w:t>
            </w:r>
            <w:r w:rsidRPr="00763BEE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teknik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self management </w:t>
            </w:r>
            <w:r>
              <w:rPr>
                <w:rFonts w:ascii="Times New Roman" w:hAnsi="Times New Roman" w:cs="Times New Roman"/>
                <w:sz w:val="24"/>
              </w:rPr>
              <w:t>untuk mengurangi ketergantungan media social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semakin yakin bahwa masalahnya dalam mengelola diri akan segera teratasi</w:t>
            </w:r>
          </w:p>
        </w:tc>
        <w:tc>
          <w:tcPr>
            <w:tcW w:w="4903" w:type="dxa"/>
          </w:tcPr>
          <w:p w:rsidR="00D62472" w:rsidRPr="00F9751F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memberi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tahukan tahapan dalam 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semakin yakin bahwa masalahnya akan segera teratasi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6" w:type="dxa"/>
          </w:tcPr>
          <w:p w:rsidR="00D62472" w:rsidRPr="00113715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Evaluasi: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Pemberian tugas rumah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 semakin siap untuk memasuki proses konseling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konseli untuk mencatat aktivitas hariannya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mengerjakan tugas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Kembali membuat kesepakatan waktu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proses konseling bisa dilaksanakan dengan baik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konseli menetapkan kembali waktu dan tempat pertemuan selanjutnya, sekaligus menutup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 konseli siap melaksanakan konseling dengan penuh semangat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D62472" w:rsidRDefault="00D62472" w:rsidP="00D62472">
      <w:pPr>
        <w:tabs>
          <w:tab w:val="left" w:pos="2700"/>
        </w:tabs>
        <w:spacing w:line="240" w:lineRule="auto"/>
      </w:pPr>
    </w:p>
    <w:tbl>
      <w:tblPr>
        <w:tblStyle w:val="TableGrid"/>
        <w:tblW w:w="13214" w:type="dxa"/>
        <w:tblLayout w:type="fixed"/>
        <w:tblLook w:val="04A0" w:firstRow="1" w:lastRow="0" w:firstColumn="1" w:lastColumn="0" w:noHBand="0" w:noVBand="1"/>
      </w:tblPr>
      <w:tblGrid>
        <w:gridCol w:w="832"/>
        <w:gridCol w:w="6"/>
        <w:gridCol w:w="1820"/>
        <w:gridCol w:w="2176"/>
        <w:gridCol w:w="236"/>
        <w:gridCol w:w="4751"/>
        <w:gridCol w:w="6"/>
        <w:gridCol w:w="2374"/>
        <w:gridCol w:w="7"/>
        <w:gridCol w:w="1006"/>
      </w:tblGrid>
      <w:tr w:rsidR="00D62472" w:rsidRPr="00951BAD" w:rsidTr="00CF6CF9">
        <w:tc>
          <w:tcPr>
            <w:tcW w:w="13214" w:type="dxa"/>
            <w:gridSpan w:val="10"/>
          </w:tcPr>
          <w:p w:rsidR="00D62472" w:rsidRPr="00C003A5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PERTEMUAN KE II</w:t>
            </w:r>
            <w:r w:rsidRPr="00DF6DB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monitoring diri atau observasi diri)</w:t>
            </w:r>
          </w:p>
        </w:tc>
      </w:tr>
      <w:tr w:rsidR="00D62472" w:rsidRPr="00951BAD" w:rsidTr="00CF6CF9">
        <w:tc>
          <w:tcPr>
            <w:tcW w:w="83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  <w:gridSpan w:val="2"/>
          </w:tcPr>
          <w:p w:rsidR="00D62472" w:rsidRPr="00113715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5" w:hanging="245"/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Introduksi:</w:t>
            </w:r>
          </w:p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763BEE">
              <w:rPr>
                <w:rFonts w:ascii="Times New Roman" w:hAnsi="Times New Roman" w:cs="Times New Roman"/>
                <w:sz w:val="24"/>
              </w:rPr>
              <w:t>Konselor membangun rapport</w:t>
            </w:r>
          </w:p>
        </w:tc>
        <w:tc>
          <w:tcPr>
            <w:tcW w:w="2412" w:type="dxa"/>
            <w:gridSpan w:val="2"/>
          </w:tcPr>
          <w:p w:rsidR="00D62472" w:rsidRPr="00A05E81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751" w:type="dxa"/>
          </w:tcPr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Konselor menyambut konseli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Konselor 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Berj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</w:t>
            </w:r>
            <w:r w:rsidRPr="00113715">
              <w:rPr>
                <w:rFonts w:ascii="Times New Roman" w:hAnsi="Times New Roman" w:cs="Times New Roman"/>
                <w:sz w:val="24"/>
              </w:rPr>
              <w:t>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113715">
              <w:rPr>
                <w:rFonts w:ascii="Times New Roman" w:hAnsi="Times New Roman" w:cs="Times New Roman"/>
                <w:sz w:val="24"/>
              </w:rPr>
              <w:t xml:space="preserve"> menayakan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113715">
              <w:rPr>
                <w:rFonts w:ascii="Times New Roman" w:hAnsi="Times New Roman" w:cs="Times New Roman"/>
                <w:sz w:val="24"/>
              </w:rPr>
              <w:t xml:space="preserve"> kabar peserta didik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13715">
              <w:rPr>
                <w:rFonts w:ascii="Times New Roman" w:hAnsi="Times New Roman" w:cs="Times New Roman"/>
                <w:sz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113715">
              <w:rPr>
                <w:rFonts w:ascii="Times New Roman" w:hAnsi="Times New Roman" w:cs="Times New Roman"/>
                <w:sz w:val="24"/>
              </w:rPr>
              <w:t xml:space="preserve"> membicarakan</w:t>
            </w:r>
            <w:proofErr w:type="gram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113715">
              <w:rPr>
                <w:rFonts w:ascii="Times New Roman" w:hAnsi="Times New Roman" w:cs="Times New Roman"/>
                <w:sz w:val="24"/>
              </w:rPr>
              <w:t xml:space="preserve"> hal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  <w:r w:rsidRPr="00113715">
              <w:rPr>
                <w:rFonts w:ascii="Times New Roman" w:hAnsi="Times New Roman" w:cs="Times New Roman"/>
                <w:sz w:val="24"/>
              </w:rPr>
              <w:t xml:space="preserve"> hal yang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  <w:gridSpan w:val="3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merasa nyaman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dengan konselor, dan semakin terbuka, sehingga proses konseling dapat berjalan dengan baik</w:t>
            </w:r>
          </w:p>
        </w:tc>
        <w:tc>
          <w:tcPr>
            <w:tcW w:w="1006" w:type="dxa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Evaluasi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tugas</w:t>
            </w:r>
            <w:r>
              <w:rPr>
                <w:rFonts w:ascii="Times New Roman" w:hAnsi="Times New Roman" w:cs="Times New Roman"/>
                <w:sz w:val="24"/>
              </w:rPr>
              <w:t xml:space="preserve"> rumah</w:t>
            </w:r>
          </w:p>
        </w:tc>
        <w:tc>
          <w:tcPr>
            <w:tcW w:w="2412" w:type="dxa"/>
            <w:gridSpan w:val="2"/>
          </w:tcPr>
          <w:p w:rsidR="00D62472" w:rsidRPr="00F9779F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mengevaluasi tugas yang diberikan kepada konseli</w:t>
            </w:r>
          </w:p>
        </w:tc>
        <w:tc>
          <w:tcPr>
            <w:tcW w:w="4751" w:type="dxa"/>
          </w:tcPr>
          <w:p w:rsidR="00D62472" w:rsidRPr="002E7AD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 mempersilahkan  konseli untuk mengemukakan tugas rumah yang telah dikerjakannya</w:t>
            </w:r>
          </w:p>
        </w:tc>
        <w:tc>
          <w:tcPr>
            <w:tcW w:w="2387" w:type="dxa"/>
            <w:gridSpan w:val="3"/>
          </w:tcPr>
          <w:p w:rsidR="00D62472" w:rsidRPr="0011371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tugas yang telah diberikan</w:t>
            </w:r>
          </w:p>
        </w:tc>
        <w:tc>
          <w:tcPr>
            <w:tcW w:w="1006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  <w:gridSpan w:val="2"/>
          </w:tcPr>
          <w:p w:rsidR="00D62472" w:rsidRPr="00113715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5" w:hanging="245"/>
              <w:rPr>
                <w:rFonts w:ascii="Times New Roman" w:hAnsi="Times New Roman" w:cs="Times New Roman"/>
                <w:sz w:val="24"/>
              </w:rPr>
            </w:pPr>
            <w:r w:rsidRPr="00113715">
              <w:rPr>
                <w:rFonts w:ascii="Times New Roman" w:hAnsi="Times New Roman" w:cs="Times New Roman"/>
                <w:sz w:val="24"/>
              </w:rPr>
              <w:t>Aksi:</w:t>
            </w:r>
          </w:p>
        </w:tc>
        <w:tc>
          <w:tcPr>
            <w:tcW w:w="2412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lebih memahami tentang pelaksanaan </w:t>
            </w:r>
            <w:r w:rsidRPr="00113715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pada tahap pertama</w:t>
            </w:r>
          </w:p>
        </w:tc>
        <w:tc>
          <w:tcPr>
            <w:tcW w:w="4751" w:type="dxa"/>
          </w:tcPr>
          <w:p w:rsidR="00D62472" w:rsidRPr="002E7AD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memaparkan tujuan, latar belakang, dan tahapan kegiatan yang akan dilaksanakan</w:t>
            </w:r>
          </w:p>
          <w:p w:rsidR="00D62472" w:rsidRPr="00E20CEF" w:rsidRDefault="00D62472" w:rsidP="00CF6CF9">
            <w:pPr>
              <w:pStyle w:val="ListParagraph"/>
              <w:tabs>
                <w:tab w:val="left" w:pos="2700"/>
              </w:tabs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7" w:type="dxa"/>
            <w:gridSpan w:val="3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tentang treatment pada tahap  pertama</w:t>
            </w:r>
          </w:p>
        </w:tc>
        <w:tc>
          <w:tcPr>
            <w:tcW w:w="1006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2"/>
          </w:tcPr>
          <w:p w:rsidR="00D62472" w:rsidRPr="0048692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dapat memahami hal-hal yang menyebabkannya ketergantungan menggunakan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media sosial </w:t>
            </w:r>
          </w:p>
        </w:tc>
        <w:tc>
          <w:tcPr>
            <w:tcW w:w="4751" w:type="dxa"/>
          </w:tcPr>
          <w:p w:rsidR="00D62472" w:rsidRPr="00D85D81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meminta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konseli menuliskan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hal-hal apa yang menjadi permasalahan sehingga dapat mengakibatkan </w:t>
            </w:r>
            <w:r w:rsidRPr="003243E0">
              <w:rPr>
                <w:rFonts w:ascii="Times New Roman" w:hAnsi="Times New Roman" w:cs="Times New Roman"/>
                <w:sz w:val="24"/>
                <w:szCs w:val="24"/>
              </w:rPr>
              <w:t>ketergantungan media sosial(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Antecedent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  <w:gridSpan w:val="3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memahami hal-hal yang menyababkannya </w:t>
            </w:r>
            <w:r w:rsidRPr="003243E0">
              <w:rPr>
                <w:rFonts w:ascii="Times New Roman" w:hAnsi="Times New Roman" w:cs="Times New Roman"/>
                <w:sz w:val="24"/>
              </w:rPr>
              <w:t>ketergantungan</w:t>
            </w:r>
            <w:r w:rsidRPr="003243E0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media sosial</w:t>
            </w:r>
          </w:p>
        </w:tc>
        <w:tc>
          <w:tcPr>
            <w:tcW w:w="1006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c>
          <w:tcPr>
            <w:tcW w:w="83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memahami tujuan yang hendak dicapai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1" w:type="dxa"/>
            <w:tcBorders>
              <w:left w:val="single" w:sz="4" w:space="0" w:color="auto"/>
              <w:right w:val="single" w:sz="4" w:space="0" w:color="auto"/>
            </w:tcBorders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r w:rsidRPr="002E7AD5">
              <w:rPr>
                <w:rFonts w:ascii="Times New Roman" w:hAnsi="Times New Roman" w:cs="Times New Roman"/>
                <w:sz w:val="24"/>
                <w:szCs w:val="24"/>
              </w:rPr>
              <w:t xml:space="preserve"> meminta konseli untuk menuliskan tujuan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E7AD5">
              <w:rPr>
                <w:rFonts w:ascii="Times New Roman" w:hAnsi="Times New Roman" w:cs="Times New Roman"/>
                <w:sz w:val="24"/>
                <w:szCs w:val="24"/>
              </w:rPr>
              <w:t>perubahan yang hendak dicapai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tujuan yang hendak dicapai, sehingga konseli memiliki arah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jelas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B755FA" w:rsidTr="00CF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838" w:type="dxa"/>
            <w:gridSpan w:val="2"/>
          </w:tcPr>
          <w:p w:rsidR="00D62472" w:rsidRPr="00B755FA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62472" w:rsidRPr="00B755FA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D62472" w:rsidRPr="0048692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memahami hal-hal yang dapat dilakukannya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membantunya meraih tujuan yang ingin dicapai</w:t>
            </w:r>
          </w:p>
        </w:tc>
        <w:tc>
          <w:tcPr>
            <w:tcW w:w="4751" w:type="dxa"/>
          </w:tcPr>
          <w:p w:rsidR="00D62472" w:rsidRPr="00D85D81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meminta konseli menuliskan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akan dilakukan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konseli untuk membantunya meraih tujuan tersebut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Behavior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  <w:gridSpan w:val="3"/>
          </w:tcPr>
          <w:p w:rsidR="00D62472" w:rsidRPr="00B755F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memahami hal-hal yang dapat dilakukannya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 membantunya meraih tujuan yang ingin dicapai</w:t>
            </w:r>
          </w:p>
        </w:tc>
        <w:tc>
          <w:tcPr>
            <w:tcW w:w="1006" w:type="dxa"/>
          </w:tcPr>
          <w:p w:rsidR="00D62472" w:rsidRPr="00B755FA" w:rsidRDefault="00D62472" w:rsidP="00CF6CF9">
            <w:pPr>
              <w:tabs>
                <w:tab w:val="left" w:pos="2700"/>
              </w:tabs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472" w:rsidTr="00CF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838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820" w:type="dxa"/>
          </w:tcPr>
          <w:p w:rsidR="00D62472" w:rsidRPr="00F30355" w:rsidRDefault="00D62472" w:rsidP="00CF6CF9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 konseli mendapatkan daftar hal tambahan yang dapat dilakukan konseli untuk mencapai tujuan</w:t>
            </w:r>
          </w:p>
        </w:tc>
        <w:tc>
          <w:tcPr>
            <w:tcW w:w="4757" w:type="dxa"/>
            <w:gridSpan w:val="2"/>
          </w:tcPr>
          <w:p w:rsidR="00D62472" w:rsidRPr="00DF7F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mengoreksi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hal-hal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dilakukan konseli pada daftar kegiatan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Consequence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memperoleh daftar hal tambahan yang dapat dilakukan konseli untuk mencapai tujuan</w:t>
            </w:r>
          </w:p>
          <w:p w:rsidR="00D62472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13" w:type="dxa"/>
            <w:gridSpan w:val="2"/>
          </w:tcPr>
          <w:p w:rsidR="00D62472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</w:tr>
      <w:tr w:rsidR="00D62472" w:rsidTr="00CF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838" w:type="dxa"/>
            <w:gridSpan w:val="2"/>
            <w:tcBorders>
              <w:right w:val="nil"/>
            </w:tcBorders>
          </w:tcPr>
          <w:p w:rsidR="00D62472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20" w:type="dxa"/>
            <w:tcBorders>
              <w:right w:val="nil"/>
            </w:tcBorders>
          </w:tcPr>
          <w:p w:rsidR="00D62472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Evaluasi:</w:t>
            </w:r>
          </w:p>
          <w:p w:rsidR="00D62472" w:rsidRPr="00017564" w:rsidRDefault="00D62472" w:rsidP="00CF6CF9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rumah dan membuat kesepakatan waktu</w:t>
            </w:r>
          </w:p>
        </w:tc>
        <w:tc>
          <w:tcPr>
            <w:tcW w:w="2176" w:type="dxa"/>
            <w:tcBorders>
              <w:right w:val="nil"/>
            </w:tcBorders>
          </w:tcPr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 konseli dapat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menuliskan uraian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masalah yang 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menjadi pemicu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D62472" w:rsidRPr="004C5F77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media  sosial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perubahan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ingin dicapai,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serta daftar perilaku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dapat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konseli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pencapaian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tujuan, sehingga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memiliki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acuan dalam 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D62472" w:rsidRPr="00017564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564"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ind w:left="-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2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membagi lembar perilaku  sebagai tugas rumah yang berisi tentang uraian masalah yang menjadi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pemicu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ketergantungan 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</w:rPr>
              <w:t>media 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tujuan perubahan yang ingin dicapai, serta daftar perilaku yang 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 pencapaian tujuan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mampu menuliskan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uraian masalah yang menjadi pemicu 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</w:rPr>
              <w:t>ketergantungan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Pr="004C5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media sosial,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tujuan perubahan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ingin dicapai, serta daftar perilaku yang dapat membantu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konseli dalam pencapaian tujuan</w:t>
            </w:r>
          </w:p>
        </w:tc>
        <w:tc>
          <w:tcPr>
            <w:tcW w:w="1013" w:type="dxa"/>
            <w:gridSpan w:val="2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D62472" w:rsidTr="00CF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838" w:type="dxa"/>
            <w:gridSpan w:val="2"/>
            <w:tcBorders>
              <w:right w:val="nil"/>
            </w:tcBorders>
          </w:tcPr>
          <w:p w:rsidR="00D62472" w:rsidRDefault="00D62472" w:rsidP="00CF6CF9">
            <w:pPr>
              <w:tabs>
                <w:tab w:val="left" w:pos="270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nil"/>
            </w:tcBorders>
          </w:tcPr>
          <w:p w:rsidR="00D62472" w:rsidRDefault="00D62472" w:rsidP="00CF6CF9">
            <w:pPr>
              <w:pStyle w:val="ListParagraph"/>
              <w:tabs>
                <w:tab w:val="left" w:pos="2700"/>
              </w:tabs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right w:val="nil"/>
            </w:tcBorders>
          </w:tcPr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 konseli mem-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peroleh jadwal per-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temuan selanjutnya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ind w:left="-7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2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dan konseli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menentukan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</w:p>
          <w:p w:rsidR="00D62472" w:rsidRDefault="00D62472" w:rsidP="00CF6CF9">
            <w:pPr>
              <w:tabs>
                <w:tab w:val="left" w:pos="2700"/>
              </w:tabs>
              <w:ind w:right="-1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selanjutnya,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menutup kegiatan</w:t>
            </w:r>
          </w:p>
        </w:tc>
        <w:tc>
          <w:tcPr>
            <w:tcW w:w="2374" w:type="dxa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memperoleh jadwal kegiatan selanjutnya</w:t>
            </w:r>
          </w:p>
        </w:tc>
        <w:tc>
          <w:tcPr>
            <w:tcW w:w="1013" w:type="dxa"/>
            <w:gridSpan w:val="2"/>
            <w:tcBorders>
              <w:left w:val="nil"/>
            </w:tcBorders>
            <w:shd w:val="clear" w:color="auto" w:fill="auto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</w:tbl>
    <w:p w:rsidR="00D62472" w:rsidRPr="00B755FA" w:rsidRDefault="00D62472" w:rsidP="00D62472">
      <w:pPr>
        <w:tabs>
          <w:tab w:val="left" w:pos="27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10" w:type="dxa"/>
        <w:tblLayout w:type="fixed"/>
        <w:tblLook w:val="04A0" w:firstRow="1" w:lastRow="0" w:firstColumn="1" w:lastColumn="0" w:noHBand="0" w:noVBand="1"/>
      </w:tblPr>
      <w:tblGrid>
        <w:gridCol w:w="834"/>
        <w:gridCol w:w="1826"/>
        <w:gridCol w:w="2268"/>
        <w:gridCol w:w="4903"/>
        <w:gridCol w:w="2387"/>
        <w:gridCol w:w="992"/>
      </w:tblGrid>
      <w:tr w:rsidR="00D62472" w:rsidRPr="00951BAD" w:rsidTr="00CF6CF9">
        <w:tc>
          <w:tcPr>
            <w:tcW w:w="13210" w:type="dxa"/>
            <w:gridSpan w:val="6"/>
          </w:tcPr>
          <w:p w:rsidR="00D62472" w:rsidRPr="00D52F79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PERTEMUAN KETIGA </w:t>
            </w:r>
            <w:r w:rsidRPr="00DF6DB1">
              <w:rPr>
                <w:rFonts w:ascii="Times New Roman" w:hAnsi="Times New Roman" w:cs="Times New Roman"/>
                <w:sz w:val="24"/>
              </w:rPr>
              <w:t>(mengatur lingkungan)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D62472" w:rsidRPr="00CA2EB6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 w:rsidRPr="00CA2EB6">
              <w:rPr>
                <w:rFonts w:ascii="Times New Roman" w:hAnsi="Times New Roman" w:cs="Times New Roman"/>
                <w:sz w:val="24"/>
              </w:rPr>
              <w:t>Introduksi:</w:t>
            </w:r>
          </w:p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membangun rapport</w:t>
            </w:r>
          </w:p>
        </w:tc>
        <w:tc>
          <w:tcPr>
            <w:tcW w:w="2268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903" w:type="dxa"/>
          </w:tcPr>
          <w:p w:rsidR="00D62472" w:rsidRPr="00CA2E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CA2EB6">
              <w:rPr>
                <w:rFonts w:ascii="Times New Roman" w:hAnsi="Times New Roman" w:cs="Times New Roman"/>
                <w:sz w:val="24"/>
              </w:rPr>
              <w:t>Konselor 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CA2E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CA2EB6">
              <w:rPr>
                <w:rFonts w:ascii="Times New Roman" w:hAnsi="Times New Roman" w:cs="Times New Roman"/>
                <w:sz w:val="24"/>
              </w:rPr>
              <w:t>Berjabat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CA2E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CA2EB6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CA2E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CA2EB6">
              <w:rPr>
                <w:rFonts w:ascii="Times New Roman" w:hAnsi="Times New Roman" w:cs="Times New Roman"/>
                <w:sz w:val="24"/>
              </w:rPr>
              <w:t>Konselor menayakan kabar peserta didik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CA2E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2EB6">
              <w:rPr>
                <w:rFonts w:ascii="Times New Roman" w:hAnsi="Times New Roman" w:cs="Times New Roman"/>
                <w:sz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A2EB6">
              <w:rPr>
                <w:rFonts w:ascii="Times New Roman" w:hAnsi="Times New Roman" w:cs="Times New Roman"/>
                <w:sz w:val="24"/>
              </w:rPr>
              <w:t>membicarakan</w:t>
            </w:r>
            <w:proofErr w:type="gramEnd"/>
            <w:r w:rsidRPr="00CA2E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CA2EB6">
              <w:rPr>
                <w:rFonts w:ascii="Times New Roman" w:hAnsi="Times New Roman" w:cs="Times New Roman"/>
                <w:sz w:val="24"/>
              </w:rPr>
              <w:t>hal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  <w:r w:rsidRPr="00CA2EB6">
              <w:rPr>
                <w:rFonts w:ascii="Times New Roman" w:hAnsi="Times New Roman" w:cs="Times New Roman"/>
                <w:sz w:val="24"/>
              </w:rPr>
              <w:t xml:space="preserve"> hal yang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merasa nyaman dengan konselor, dan semakin terbuka</w:t>
            </w:r>
          </w:p>
        </w:tc>
        <w:tc>
          <w:tcPr>
            <w:tcW w:w="992" w:type="dxa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tugas rumah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mengevaluasi tugas yang diberikan kepada konseli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memaparkan lembar  perilaku yang berisi tentang uraian masalah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menjadi pemicu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29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1F1D"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 w:rsidRPr="00291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media sosial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tujuan perubahan yang ingin dicapai, serta daftar perilaku yang dapat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membantu konseli dalam pencapaian tujuan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masalah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yang menjadi pemicu </w:t>
            </w:r>
            <w:r w:rsidRPr="003F1F1D">
              <w:rPr>
                <w:rFonts w:ascii="Times New Roman" w:hAnsi="Times New Roman" w:cs="Times New Roman"/>
                <w:sz w:val="24"/>
              </w:rPr>
              <w:t>ketergantungan</w:t>
            </w:r>
            <w:r w:rsidRPr="003F1F1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F1F1D">
              <w:rPr>
                <w:rFonts w:ascii="Times New Roman" w:hAnsi="Times New Roman" w:cs="Times New Roman"/>
                <w:sz w:val="24"/>
              </w:rPr>
              <w:t xml:space="preserve"> media sosial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</w:tcPr>
          <w:p w:rsidR="00D62472" w:rsidRPr="00632460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Aksi: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lebih memahami tentang pelaksanaan </w:t>
            </w:r>
            <w:r w:rsidRPr="00113715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pada tahap kedua</w:t>
            </w:r>
          </w:p>
        </w:tc>
        <w:tc>
          <w:tcPr>
            <w:tcW w:w="4903" w:type="dxa"/>
          </w:tcPr>
          <w:p w:rsidR="00D62472" w:rsidRPr="002E7AD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tujuan, sesi, dan tahapan kegiatan yang akan dilaksanakan</w:t>
            </w:r>
          </w:p>
          <w:p w:rsidR="00D62472" w:rsidRPr="00F9751F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tentang treatment pada tahap kedua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BB1D0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472" w:rsidRPr="00BE09B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Mempermudah dalam perencanaan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 xml:space="preserve">harian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baru</w:t>
            </w:r>
          </w:p>
        </w:tc>
        <w:tc>
          <w:tcPr>
            <w:tcW w:w="4903" w:type="dxa"/>
          </w:tcPr>
          <w:p w:rsidR="00D62472" w:rsidRPr="00E530E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membagikan lembar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schedule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harian kepada konseli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self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D62472" w:rsidRPr="00BE09B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dimudahkan dalam perencanaan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>harian baru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632460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dapat mengingat kembali bagaimana kegiatan rutinitasnya sehari-hari</w:t>
            </w:r>
          </w:p>
        </w:tc>
        <w:tc>
          <w:tcPr>
            <w:tcW w:w="4903" w:type="dxa"/>
          </w:tcPr>
          <w:p w:rsidR="00D62472" w:rsidRPr="007F04B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menuliskan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hariannya atau kegiatan rutinitas sehari-hari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memahami kegiatan-kegiatannya sehari-hari yang bisa saja menjadi penyebab konseli mengalami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ketergantungan media </w:t>
            </w:r>
            <w:r w:rsidRPr="003243E0">
              <w:rPr>
                <w:rFonts w:ascii="Times New Roman" w:hAnsi="Times New Roman" w:cs="Times New Roman"/>
                <w:sz w:val="24"/>
              </w:rPr>
              <w:lastRenderedPageBreak/>
              <w:t>social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E45D8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mendapatkan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 xml:space="preserve">harian baru, yang dapat meminimalisir perilaku </w:t>
            </w:r>
            <w:r w:rsidRPr="003243E0">
              <w:rPr>
                <w:rFonts w:ascii="Times New Roman" w:hAnsi="Times New Roman" w:cs="Times New Roman"/>
                <w:sz w:val="24"/>
              </w:rPr>
              <w:t>ketergantungan media sosial</w:t>
            </w:r>
          </w:p>
        </w:tc>
        <w:tc>
          <w:tcPr>
            <w:tcW w:w="4903" w:type="dxa"/>
          </w:tcPr>
          <w:p w:rsidR="00D62472" w:rsidRPr="00E45D8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menuliskan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harian yang baru, yang dapat meminimalisir terjadinya </w:t>
            </w:r>
            <w:r w:rsidRPr="003243E0"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r w:rsidRPr="003243E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  <w:szCs w:val="24"/>
              </w:rPr>
              <w:t xml:space="preserve"> media sosial,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memperhatikan lembar observasi 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lembar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 konseli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buat sebelumnya</w:t>
            </w:r>
          </w:p>
        </w:tc>
        <w:tc>
          <w:tcPr>
            <w:tcW w:w="2387" w:type="dxa"/>
          </w:tcPr>
          <w:p w:rsidR="00D62472" w:rsidRPr="00E45D8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mendapatkan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>harian baru, yang dapat meminimalisir terjadinya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ketergantungan media sosial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783CE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mendapatkan masukan mengenai penyusunan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>harian yang baik, mulai dari penempatan urutan dan durasi dengan beberapa pertimbangan dari konselor</w:t>
            </w:r>
          </w:p>
        </w:tc>
        <w:tc>
          <w:tcPr>
            <w:tcW w:w="4903" w:type="dxa"/>
          </w:tcPr>
          <w:p w:rsidR="00D62472" w:rsidRPr="00783CE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memaparkan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hariannya, dan konselor memberikan tanggapan atau  masukan kepada konseli, dalam penentuan waktu dan urutan pelaksanaan yang baik</w:t>
            </w:r>
          </w:p>
        </w:tc>
        <w:tc>
          <w:tcPr>
            <w:tcW w:w="2387" w:type="dxa"/>
          </w:tcPr>
          <w:p w:rsidR="00D62472" w:rsidRPr="002178A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mendapatkan masukan mengenai penyusunan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 xml:space="preserve">harian yang baik, mulai dari penempatan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urutan dan durasi dengan beberapa pertimbangan dari konselor, sehingga penyusunan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>harian bisa terencana dengan baik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memiliki komitmen untuk berubah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membagikan lembar kontrak perilaku yang berisi tingkah laku bermasalah, perubahan tingkah laku yang ingin dicapai, rencana tindakan, hadiah dan sanksi diri, tanggal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berlaku dan berakhirnya kontrak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serta tanda tangan siswa dan guru, serta pihak yang terlibat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memiliki komitmen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untuk berubah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3D448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dapat memahami bentuk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reward </w:t>
            </w:r>
            <w:r>
              <w:rPr>
                <w:rFonts w:ascii="Times New Roman" w:hAnsi="Times New Roman" w:cs="Times New Roman"/>
                <w:sz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</w:rPr>
              <w:t xml:space="preserve">yang 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peroleh apabila konseli berhasil ataupun gagal dalam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4903" w:type="dxa"/>
          </w:tcPr>
          <w:p w:rsidR="00D62472" w:rsidRPr="003D448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meminta konseli untuk mengemukakan apa yang disenanginya dan dijadikan sebagai hadiah diri, jika konseli mampu mencapai tujuan yang telah ditetapkan, serta mengemukakan hal-hal yang tidak disenangi konseli sebagai bentuk hukuman, jika konseli gagal dalam pencapaian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Namun, dalam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 ini tetap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persetujuan konselor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memahami bentuk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reward </w:t>
            </w:r>
            <w:r>
              <w:rPr>
                <w:rFonts w:ascii="Times New Roman" w:hAnsi="Times New Roman" w:cs="Times New Roman"/>
                <w:sz w:val="24"/>
              </w:rPr>
              <w:t xml:space="preserve">dan </w:t>
            </w:r>
            <w:r>
              <w:rPr>
                <w:rFonts w:ascii="Times New Roman" w:hAnsi="Times New Roman" w:cs="Times New Roman"/>
                <w:i/>
                <w:sz w:val="24"/>
              </w:rPr>
              <w:t>punishment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yang akan konseli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peroleh apabila konseli berhasil ataupun gagal dalam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ada persetujuan dari konseli mengenai kontrak yang telah disepakati bersama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melakukan penandatanganan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kontrak pada lembar kontrak perilaku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menyetujui kontrak perilaku yang telah disepakati bersama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menegaskan bahwa kontrak telah berlaku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membacakan komitmen atau kontrak perilaku yang telah dibuatnya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menegaskan bahwa kontrak telah berlaku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6" w:type="dxa"/>
          </w:tcPr>
          <w:p w:rsidR="00D62472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Evaluasi: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Pemberian t</w:t>
            </w:r>
            <w:r w:rsidRPr="00632460">
              <w:rPr>
                <w:rFonts w:ascii="Times New Roman" w:hAnsi="Times New Roman" w:cs="Times New Roman"/>
                <w:sz w:val="24"/>
              </w:rPr>
              <w:t>ugas rumah</w:t>
            </w:r>
          </w:p>
        </w:tc>
        <w:tc>
          <w:tcPr>
            <w:tcW w:w="2268" w:type="dxa"/>
          </w:tcPr>
          <w:p w:rsidR="00D62472" w:rsidRPr="00DC277C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 semakin siap untuk memasuki proses konseling, dan perilaku ketergantungan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media sosial </w:t>
            </w:r>
            <w:r>
              <w:rPr>
                <w:rFonts w:ascii="Times New Roman" w:hAnsi="Times New Roman" w:cs="Times New Roman"/>
                <w:sz w:val="24"/>
              </w:rPr>
              <w:t xml:space="preserve">bisa berkurang dengan adanya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</w:rPr>
              <w:t xml:space="preserve">harian yang baru dan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telah direncanakan dengan baik melalui banyak pertimbangan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 tugas kepada konseli untuk melaksanakan kegiatan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schedule yang telah dibuat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3243E0">
              <w:rPr>
                <w:rFonts w:ascii="Times New Roman" w:hAnsi="Times New Roman" w:cs="Times New Roman"/>
                <w:sz w:val="24"/>
              </w:rPr>
              <w:t xml:space="preserve">Ketergantungan media </w:t>
            </w:r>
            <w:r>
              <w:rPr>
                <w:rFonts w:ascii="Times New Roman" w:hAnsi="Times New Roman" w:cs="Times New Roman"/>
                <w:sz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s</w:t>
            </w:r>
            <w:r w:rsidRPr="003243E0">
              <w:rPr>
                <w:rFonts w:ascii="Times New Roman" w:hAnsi="Times New Roman" w:cs="Times New Roman"/>
                <w:sz w:val="24"/>
              </w:rPr>
              <w:t>ial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konseli bisa berkurang dengan adanya schedule harian baru yang telah direncanakan dengan baik melalui banyak pertimbangan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kesepakatan waktu dan menutup kegiatan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proses konseling bisa dilaksanakan dengan baik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dan konseli menetapkan kembali waktu dan tempat pertemuan selanjutnya, dan menutup pertemuan konseling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 konseli mendapatkan jadwal pertemuan selanjutnya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D62472" w:rsidRDefault="00D62472" w:rsidP="00D62472">
      <w:pPr>
        <w:tabs>
          <w:tab w:val="left" w:pos="2700"/>
        </w:tabs>
        <w:spacing w:line="240" w:lineRule="auto"/>
      </w:pPr>
    </w:p>
    <w:tbl>
      <w:tblPr>
        <w:tblStyle w:val="TableGrid"/>
        <w:tblW w:w="13210" w:type="dxa"/>
        <w:tblLayout w:type="fixed"/>
        <w:tblLook w:val="04A0" w:firstRow="1" w:lastRow="0" w:firstColumn="1" w:lastColumn="0" w:noHBand="0" w:noVBand="1"/>
      </w:tblPr>
      <w:tblGrid>
        <w:gridCol w:w="834"/>
        <w:gridCol w:w="1826"/>
        <w:gridCol w:w="2268"/>
        <w:gridCol w:w="4903"/>
        <w:gridCol w:w="2387"/>
        <w:gridCol w:w="992"/>
      </w:tblGrid>
      <w:tr w:rsidR="00D62472" w:rsidRPr="00951BAD" w:rsidTr="00CF6CF9">
        <w:tc>
          <w:tcPr>
            <w:tcW w:w="13210" w:type="dxa"/>
            <w:gridSpan w:val="6"/>
          </w:tcPr>
          <w:p w:rsidR="00D62472" w:rsidRPr="00112875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br w:type="page"/>
            </w:r>
            <w:r w:rsidRPr="00112875">
              <w:rPr>
                <w:rFonts w:ascii="Times New Roman" w:hAnsi="Times New Roman" w:cs="Times New Roman"/>
                <w:b/>
                <w:sz w:val="24"/>
              </w:rPr>
              <w:t xml:space="preserve">PERTEMUAN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KE IV </w:t>
            </w:r>
            <w:r>
              <w:rPr>
                <w:rFonts w:ascii="Times New Roman" w:hAnsi="Times New Roman" w:cs="Times New Roman"/>
                <w:sz w:val="24"/>
              </w:rPr>
              <w:t>(evaluasi diri</w:t>
            </w:r>
            <w:r w:rsidRPr="00C12B7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D62472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Introduksi:</w:t>
            </w:r>
          </w:p>
          <w:p w:rsidR="00D62472" w:rsidRPr="00D34719" w:rsidRDefault="00D62472" w:rsidP="00CF6CF9">
            <w:pPr>
              <w:pStyle w:val="ListParagraph"/>
              <w:tabs>
                <w:tab w:val="left" w:pos="270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D34719">
              <w:rPr>
                <w:rFonts w:ascii="Times New Roman" w:hAnsi="Times New Roman" w:cs="Times New Roman"/>
                <w:sz w:val="24"/>
              </w:rPr>
              <w:t>Konselor membangun rapport</w:t>
            </w:r>
          </w:p>
        </w:tc>
        <w:tc>
          <w:tcPr>
            <w:tcW w:w="2268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903" w:type="dxa"/>
          </w:tcPr>
          <w:p w:rsidR="00D62472" w:rsidRPr="00D34719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D34719">
              <w:rPr>
                <w:rFonts w:ascii="Times New Roman" w:hAnsi="Times New Roman" w:cs="Times New Roman"/>
                <w:sz w:val="24"/>
              </w:rPr>
              <w:t>Konselor 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D34719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D34719">
              <w:rPr>
                <w:rFonts w:ascii="Times New Roman" w:hAnsi="Times New Roman" w:cs="Times New Roman"/>
                <w:sz w:val="24"/>
              </w:rPr>
              <w:t>Berjabat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D34719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D34719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D34719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D34719">
              <w:rPr>
                <w:rFonts w:ascii="Times New Roman" w:hAnsi="Times New Roman" w:cs="Times New Roman"/>
                <w:sz w:val="24"/>
              </w:rPr>
              <w:t>Konsel</w:t>
            </w:r>
            <w:r>
              <w:rPr>
                <w:rFonts w:ascii="Times New Roman" w:hAnsi="Times New Roman" w:cs="Times New Roman"/>
                <w:sz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menayakan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kabar konseli,</w:t>
            </w:r>
          </w:p>
          <w:p w:rsidR="00D62472" w:rsidRPr="00D34719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34719">
              <w:rPr>
                <w:rFonts w:ascii="Times New Roman" w:hAnsi="Times New Roman" w:cs="Times New Roman"/>
                <w:sz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D34719">
              <w:rPr>
                <w:rFonts w:ascii="Times New Roman" w:hAnsi="Times New Roman" w:cs="Times New Roman"/>
                <w:sz w:val="24"/>
              </w:rPr>
              <w:t xml:space="preserve"> membicarakan</w:t>
            </w:r>
            <w:proofErr w:type="gramEnd"/>
            <w:r w:rsidRPr="00D347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D34719">
              <w:rPr>
                <w:rFonts w:ascii="Times New Roman" w:hAnsi="Times New Roman" w:cs="Times New Roman"/>
                <w:sz w:val="24"/>
              </w:rPr>
              <w:t>hal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-</w:t>
            </w:r>
            <w:r w:rsidRPr="00D34719">
              <w:rPr>
                <w:rFonts w:ascii="Times New Roman" w:hAnsi="Times New Roman" w:cs="Times New Roman"/>
                <w:sz w:val="24"/>
              </w:rPr>
              <w:t xml:space="preserve"> hal yang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D34719">
              <w:rPr>
                <w:rFonts w:ascii="Times New Roman" w:hAnsi="Times New Roman" w:cs="Times New Roman"/>
                <w:sz w:val="24"/>
              </w:rPr>
              <w:t xml:space="preserve">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merasa nyaman dengan konselor, dan semakin terbuka</w:t>
            </w:r>
          </w:p>
        </w:tc>
        <w:tc>
          <w:tcPr>
            <w:tcW w:w="992" w:type="dxa"/>
          </w:tcPr>
          <w:p w:rsidR="00D62472" w:rsidRPr="00951BAD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tugas rumah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mengevaluasi tugas yang diberikan kepada konseli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memeriksa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(apakah konseli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kegiatan sesuai schedule yang telah dibuat)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Perilaku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ketergantungan media </w:t>
            </w:r>
            <w:r>
              <w:rPr>
                <w:rFonts w:ascii="Times New Roman" w:hAnsi="Times New Roman" w:cs="Times New Roman"/>
                <w:sz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konseli berkurang dengan adanya schedule harian baru yang telah direncanakan dengan baik melalui banyak pertimbangan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B42AB6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Aksi: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lebih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memahami tentang pelaksanaan </w:t>
            </w:r>
            <w:r w:rsidRPr="00113715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pada tahap ketiga</w:t>
            </w:r>
          </w:p>
        </w:tc>
        <w:tc>
          <w:tcPr>
            <w:tcW w:w="4903" w:type="dxa"/>
          </w:tcPr>
          <w:p w:rsidR="00D62472" w:rsidRPr="002E7AD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Menjelaskan tujuan, sesi, dan tahapan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akan dilaksanakan</w:t>
            </w:r>
          </w:p>
          <w:p w:rsidR="00D62472" w:rsidRPr="00B42AB6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Konseli memahami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tentang treatment pada tahap ketiga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0510C1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dapat mengetahui kendala-kendala apa saja yang masih sulit konseli kendalikan, yang membuat konseli masih merasa kesulitan dalam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  <w:r>
              <w:rPr>
                <w:rFonts w:ascii="Times New Roman" w:hAnsi="Times New Roman" w:cs="Times New Roman"/>
                <w:sz w:val="24"/>
              </w:rPr>
              <w:t>tersebut</w:t>
            </w:r>
          </w:p>
        </w:tc>
        <w:tc>
          <w:tcPr>
            <w:tcW w:w="4903" w:type="dxa"/>
          </w:tcPr>
          <w:p w:rsidR="00D62472" w:rsidRPr="00F9751F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meminta konseli untuk menuliskan kendala-kendala yang dialami atau kejadian-kejadian yang dianggap masih sulit untuk konseli kendalikan. Serta menuliskan keberhasilan-keberhasilan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 konseli capai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mengetahui kendala-kendala apa saja yang masih sulit konseli kendalikan, yang membuat konseli masih merasa kesulitan dalam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  <w:r>
              <w:rPr>
                <w:rFonts w:ascii="Times New Roman" w:hAnsi="Times New Roman" w:cs="Times New Roman"/>
                <w:sz w:val="24"/>
              </w:rPr>
              <w:t>tersebut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dapat merancang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langkah-langkah penanganan untuk mengatasi setiap kendala yang dihadapi oleh konseli</w:t>
            </w:r>
          </w:p>
        </w:tc>
        <w:tc>
          <w:tcPr>
            <w:tcW w:w="4903" w:type="dxa"/>
          </w:tcPr>
          <w:p w:rsidR="00D62472" w:rsidRPr="000510C1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meminta konseli untuk mendiskusikan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langkah-langkah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penanganan untuk mengatasi kendala yang dialami oleh konseli, serta mendiskusikan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ketercapaian yang telah konseli peroleh dalam pelaksanaan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merancang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langkah-langkah penanganan untuk mengatasi setiap kendala yang dihadapi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konseli mengetahui langkah-langkah penanganan untuk mengatasi setiap kendala yang konseli hadapi</w:t>
            </w:r>
          </w:p>
        </w:tc>
        <w:tc>
          <w:tcPr>
            <w:tcW w:w="4903" w:type="dxa"/>
          </w:tcPr>
          <w:p w:rsidR="00D62472" w:rsidRPr="002E672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menyuruh konseli untuk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merangkum kendala serta cara penanganan yang telah di disikusikan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 konseli untuk memaparkan keberhasilan program yang konseli dapatkan selama menjalani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mengetahui langkah-langkah penanganan untuk mengatasi setiap kendala yang hadapi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memperoleh masukan dan saran mengenai langkah-langkah penanganan yang tepat untuk mengatasi kendala-kendala yang konseli hadapi, sehingga konseli mengetahui langkah-langkah yang tepat untuk mengatasi kendala-kendala yang sulit dihadapi oleh konseli</w:t>
            </w:r>
          </w:p>
        </w:tc>
        <w:tc>
          <w:tcPr>
            <w:tcW w:w="4903" w:type="dxa"/>
          </w:tcPr>
          <w:p w:rsidR="00D62472" w:rsidRPr="004B4AE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Konselor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tanggapan, saran,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masukan kepada konseli berkaitan dangan kendala-kendala yang konseli hadapi, cara penanganan, serta keberhasilan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konseli dalam melaksanakan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Konseli memperoleh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masukan dan saran mengenai langkah-langkah penanganan yang tepat untuk mengatasi kendala-kendala yang dihadapi, sehingga konseli mengetahui langkah-langkah yang tepat untuk mengatasi kendala-kendala yang sulit dihadapi oleh konseli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826" w:type="dxa"/>
          </w:tcPr>
          <w:p w:rsidR="00D62472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Evaluasi: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Pemberian t</w:t>
            </w:r>
            <w:r w:rsidRPr="00632460">
              <w:rPr>
                <w:rFonts w:ascii="Times New Roman" w:hAnsi="Times New Roman" w:cs="Times New Roman"/>
                <w:sz w:val="24"/>
              </w:rPr>
              <w:t>ugas rumah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 semakin siap untuk memasuki proses konseling, dan perilaku ketergantungan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media </w:t>
            </w:r>
            <w:r>
              <w:rPr>
                <w:rFonts w:ascii="Times New Roman" w:hAnsi="Times New Roman" w:cs="Times New Roman"/>
                <w:sz w:val="24"/>
              </w:rPr>
              <w:t>social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konseli bisa berkurang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memberikan tugas di rumah  kepada konseli untuk kembali melakukan pelatihan dalam mengelola diri, waktu, dan lingkungannya 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dapat mengelola diri dan waktunya, serta perilaku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ketergantungan</w:t>
            </w:r>
            <w:r w:rsidRPr="003243E0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media sosial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indishipliner</w:t>
            </w:r>
            <w:r>
              <w:rPr>
                <w:rFonts w:ascii="Times New Roman" w:hAnsi="Times New Roman" w:cs="Times New Roman"/>
                <w:sz w:val="24"/>
              </w:rPr>
              <w:t>) dapat berkurang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B6543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kesepakatan waktu dan menutup kegiatan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proses konseling bisa dilaksanakan dengan baik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dan konseli menetapkan kembali waktu dan tempat pertemuan selanjutnya, dan menutup pertemuan konseling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 konseli mendapatkan jadwal pertemuan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selanjutnya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Melakukan intervensi 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 tingkat keterlambatan konseli saat di berikan intervensi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inventori kepada konseli yang menjadi subjek penelitian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mengisi inventori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D62472" w:rsidRDefault="00D62472" w:rsidP="00D62472">
      <w:pPr>
        <w:tabs>
          <w:tab w:val="left" w:pos="2700"/>
        </w:tabs>
        <w:spacing w:line="240" w:lineRule="auto"/>
      </w:pPr>
    </w:p>
    <w:tbl>
      <w:tblPr>
        <w:tblStyle w:val="TableGrid"/>
        <w:tblW w:w="13210" w:type="dxa"/>
        <w:tblLayout w:type="fixed"/>
        <w:tblLook w:val="04A0" w:firstRow="1" w:lastRow="0" w:firstColumn="1" w:lastColumn="0" w:noHBand="0" w:noVBand="1"/>
      </w:tblPr>
      <w:tblGrid>
        <w:gridCol w:w="834"/>
        <w:gridCol w:w="1826"/>
        <w:gridCol w:w="2268"/>
        <w:gridCol w:w="4903"/>
        <w:gridCol w:w="2387"/>
        <w:gridCol w:w="992"/>
      </w:tblGrid>
      <w:tr w:rsidR="00D62472" w:rsidRPr="00951BAD" w:rsidTr="00CF6CF9">
        <w:tc>
          <w:tcPr>
            <w:tcW w:w="13210" w:type="dxa"/>
            <w:gridSpan w:val="6"/>
          </w:tcPr>
          <w:p w:rsidR="00D62472" w:rsidRPr="00566071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071">
              <w:rPr>
                <w:rFonts w:ascii="Times New Roman" w:hAnsi="Times New Roman" w:cs="Times New Roman"/>
                <w:b/>
                <w:sz w:val="24"/>
              </w:rPr>
              <w:t xml:space="preserve">PERTEMUAN KE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</w:rPr>
              <w:t>(pemberian penguatan, penghapusan atau hukuman)</w:t>
            </w:r>
          </w:p>
        </w:tc>
      </w:tr>
      <w:tr w:rsidR="00D62472" w:rsidRPr="00951BAD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D62472" w:rsidRPr="000D521A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Introduksi:</w:t>
            </w:r>
          </w:p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Konselor membangun </w:t>
            </w:r>
            <w:r w:rsidRPr="000D521A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268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0D521A">
              <w:rPr>
                <w:rFonts w:ascii="Times New Roman" w:hAnsi="Times New Roman" w:cs="Times New Roman"/>
                <w:sz w:val="24"/>
              </w:rPr>
              <w:t>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Berjabat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Konsel</w:t>
            </w:r>
            <w:r>
              <w:rPr>
                <w:rFonts w:ascii="Times New Roman" w:hAnsi="Times New Roman" w:cs="Times New Roman"/>
                <w:sz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menayakan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kabar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konseli,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521A">
              <w:rPr>
                <w:rFonts w:ascii="Times New Roman" w:hAnsi="Times New Roman" w:cs="Times New Roman"/>
                <w:sz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0D521A">
              <w:rPr>
                <w:rFonts w:ascii="Times New Roman" w:hAnsi="Times New Roman" w:cs="Times New Roman"/>
                <w:sz w:val="24"/>
              </w:rPr>
              <w:t>membicarakan</w:t>
            </w:r>
            <w:proofErr w:type="gramEnd"/>
            <w:r w:rsidRPr="000D521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0D521A">
              <w:rPr>
                <w:rFonts w:ascii="Times New Roman" w:hAnsi="Times New Roman" w:cs="Times New Roman"/>
                <w:sz w:val="24"/>
              </w:rPr>
              <w:t>hal hal yang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merasa nyaman dengan konselor, dan semakin terbuka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 tugas rumah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Untuk mengevaluasi tugas yang diberikan kepada konseli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kembali mengevaluasi konseli mengenai tugas yang diberikan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dapat mengurangi perilaku terlambatnya dan bertahap dapat mengelola diri serta waktunya dengan baik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6" w:type="dxa"/>
          </w:tcPr>
          <w:p w:rsidR="00D62472" w:rsidRPr="00262FE7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Aksi: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lebih memahami tentang pelaksanaan </w:t>
            </w:r>
            <w:r w:rsidRPr="00113715">
              <w:rPr>
                <w:rFonts w:ascii="Times New Roman" w:hAnsi="Times New Roman" w:cs="Times New Roman"/>
                <w:i/>
                <w:sz w:val="24"/>
              </w:rPr>
              <w:t>treatment</w:t>
            </w:r>
            <w:r>
              <w:rPr>
                <w:rFonts w:ascii="Times New Roman" w:hAnsi="Times New Roman" w:cs="Times New Roman"/>
                <w:sz w:val="24"/>
              </w:rPr>
              <w:t xml:space="preserve"> pada tahap keempat</w:t>
            </w:r>
          </w:p>
        </w:tc>
        <w:tc>
          <w:tcPr>
            <w:tcW w:w="4903" w:type="dxa"/>
          </w:tcPr>
          <w:p w:rsidR="00D62472" w:rsidRPr="002E7AD5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tujuan, sesi, dan tahapan kegiatan yang akan dilaksanakan</w:t>
            </w:r>
          </w:p>
          <w:p w:rsidR="00D62472" w:rsidRPr="00262FE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62472" w:rsidRPr="00262FE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memahami tentang treatment pada tahap keempat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DC5EBB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dapat mengingat kembali perubahan-perubahan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telah didapatkannya selama 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</w:p>
        </w:tc>
        <w:tc>
          <w:tcPr>
            <w:tcW w:w="4903" w:type="dxa"/>
          </w:tcPr>
          <w:p w:rsidR="00D62472" w:rsidRPr="00D8322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Konseli menceritakan kembali beberapa perilaku yang telah dihapuskan sesuai dengan pengaturan lingkungan atau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perubahan perilaku yang telah terisi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memahami perubahan-perubahan perilaku yang konseli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peroleh selama 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D134AB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mengingat kembali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134AB">
              <w:rPr>
                <w:rFonts w:ascii="Times New Roman" w:hAnsi="Times New Roman" w:cs="Times New Roman"/>
                <w:i/>
                <w:sz w:val="24"/>
                <w:szCs w:val="24"/>
              </w:rPr>
              <w:t>reward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akan konseli peroleh</w:t>
            </w:r>
          </w:p>
        </w:tc>
        <w:tc>
          <w:tcPr>
            <w:tcW w:w="4903" w:type="dxa"/>
          </w:tcPr>
          <w:p w:rsidR="00D62472" w:rsidRPr="00DC5EBB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Konselor mengajak konseli untuk mengingat kembali jenis penguatan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self reward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dan hukuman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punishment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yang telah direncanakan sebelumnya, serta menjelaskan penghapusan perilaku yang telah dilakukan</w:t>
            </w:r>
          </w:p>
        </w:tc>
        <w:tc>
          <w:tcPr>
            <w:tcW w:w="2387" w:type="dxa"/>
          </w:tcPr>
          <w:p w:rsidR="00D62472" w:rsidRPr="002848E4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mengetahui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134AB">
              <w:rPr>
                <w:rFonts w:ascii="Times New Roman" w:hAnsi="Times New Roman" w:cs="Times New Roman"/>
                <w:i/>
                <w:sz w:val="24"/>
                <w:szCs w:val="24"/>
              </w:rPr>
              <w:t>rewar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akan diperolehnya ketika konseli berhasil atau gagal dalam melaksanakan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treatment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F2275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Agar konseli mendapatkan penilaian terhadap hasil konseli selama menjalani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treatment </w:t>
            </w:r>
          </w:p>
        </w:tc>
        <w:tc>
          <w:tcPr>
            <w:tcW w:w="4903" w:type="dxa"/>
          </w:tcPr>
          <w:p w:rsidR="00D62472" w:rsidRPr="00F2275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siswa untuk mengumpulkan lembar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harian yang telah konseli isi, kemudian memberikan penilaian terhadap hasilnya</w:t>
            </w:r>
          </w:p>
        </w:tc>
        <w:tc>
          <w:tcPr>
            <w:tcW w:w="2387" w:type="dxa"/>
          </w:tcPr>
          <w:p w:rsidR="00D62472" w:rsidRPr="00F2275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memperoleh penilaian hasilnya selama menjalani </w:t>
            </w:r>
            <w:r>
              <w:rPr>
                <w:rFonts w:ascii="Times New Roman" w:hAnsi="Times New Roman" w:cs="Times New Roman"/>
                <w:i/>
                <w:sz w:val="24"/>
              </w:rPr>
              <w:t>treatment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Pr="00195C9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mengetahui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134AB">
              <w:rPr>
                <w:rFonts w:ascii="Times New Roman" w:hAnsi="Times New Roman" w:cs="Times New Roman"/>
                <w:i/>
                <w:sz w:val="24"/>
                <w:szCs w:val="24"/>
              </w:rPr>
              <w:t>rewar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akan diperolehnya</w:t>
            </w:r>
          </w:p>
        </w:tc>
        <w:tc>
          <w:tcPr>
            <w:tcW w:w="4903" w:type="dxa"/>
          </w:tcPr>
          <w:p w:rsidR="00D62472" w:rsidRPr="00195C9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Konseli memperoleh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134AB">
              <w:rPr>
                <w:rFonts w:ascii="Times New Roman" w:hAnsi="Times New Roman" w:cs="Times New Roman"/>
                <w:i/>
                <w:sz w:val="24"/>
                <w:szCs w:val="24"/>
              </w:rPr>
              <w:t>rewar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 dengan kesepakatan yang telah dibuat sebelumnya</w:t>
            </w:r>
          </w:p>
        </w:tc>
        <w:tc>
          <w:tcPr>
            <w:tcW w:w="2387" w:type="dxa"/>
          </w:tcPr>
          <w:p w:rsidR="00D62472" w:rsidRPr="00195C93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mendapatkan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punishment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D134AB">
              <w:rPr>
                <w:rFonts w:ascii="Times New Roman" w:hAnsi="Times New Roman" w:cs="Times New Roman"/>
                <w:i/>
                <w:sz w:val="24"/>
                <w:szCs w:val="24"/>
              </w:rPr>
              <w:t>rewar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berdasarkan hasil penilaian yang diperolehnya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RPr="00951BAD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26" w:type="dxa"/>
          </w:tcPr>
          <w:p w:rsidR="00D62472" w:rsidRDefault="00D62472" w:rsidP="00CF6CF9">
            <w:pPr>
              <w:pStyle w:val="ListParagraph"/>
              <w:numPr>
                <w:ilvl w:val="0"/>
                <w:numId w:val="2"/>
              </w:numPr>
              <w:tabs>
                <w:tab w:val="left" w:pos="2700"/>
              </w:tabs>
              <w:ind w:left="246" w:hanging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Evaluasi:</w:t>
            </w:r>
          </w:p>
          <w:p w:rsidR="00D62472" w:rsidRPr="007E6D0E" w:rsidRDefault="00D62472" w:rsidP="00CF6CF9">
            <w:pPr>
              <w:pStyle w:val="ListParagraph"/>
              <w:tabs>
                <w:tab w:val="left" w:pos="2700"/>
              </w:tabs>
              <w:ind w:left="24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Memastikan apakah perilaku ketergantungan media sosialkonseli bisa berkurang dan dapat diatasi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kembali melakukan wawancara dengan konseli mengenai perkembangannya,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Konselor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menyarankan agar teknik ini bisa dilakukan terus-menerus dalam  melakukan pengelolaan diri dan waktu,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Memberikan pujian, motivasi, dan semangat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kepada konseli,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menanyakan kesan-kesan konseli selama proses konseling.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Perilaku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ketergantungan media sosial </w:t>
            </w:r>
            <w:r>
              <w:rPr>
                <w:rFonts w:ascii="Times New Roman" w:hAnsi="Times New Roman" w:cs="Times New Roman"/>
                <w:sz w:val="24"/>
              </w:rPr>
              <w:t>siswa berkurang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62472" w:rsidRDefault="00D62472" w:rsidP="00D62472">
      <w:pPr>
        <w:tabs>
          <w:tab w:val="left" w:pos="2700"/>
        </w:tabs>
        <w:spacing w:line="240" w:lineRule="auto"/>
      </w:pPr>
    </w:p>
    <w:tbl>
      <w:tblPr>
        <w:tblStyle w:val="TableGrid"/>
        <w:tblW w:w="13210" w:type="dxa"/>
        <w:tblLayout w:type="fixed"/>
        <w:tblLook w:val="04A0" w:firstRow="1" w:lastRow="0" w:firstColumn="1" w:lastColumn="0" w:noHBand="0" w:noVBand="1"/>
      </w:tblPr>
      <w:tblGrid>
        <w:gridCol w:w="834"/>
        <w:gridCol w:w="1826"/>
        <w:gridCol w:w="2268"/>
        <w:gridCol w:w="4903"/>
        <w:gridCol w:w="2387"/>
        <w:gridCol w:w="992"/>
      </w:tblGrid>
      <w:tr w:rsidR="00D62472" w:rsidRPr="00566071" w:rsidTr="00CF6CF9">
        <w:tc>
          <w:tcPr>
            <w:tcW w:w="13210" w:type="dxa"/>
            <w:gridSpan w:val="6"/>
          </w:tcPr>
          <w:p w:rsidR="00D62472" w:rsidRPr="00566071" w:rsidRDefault="00D62472" w:rsidP="00CF6CF9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  <w:tab w:val="left" w:pos="533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071">
              <w:rPr>
                <w:rFonts w:ascii="Times New Roman" w:hAnsi="Times New Roman" w:cs="Times New Roman"/>
                <w:b/>
                <w:sz w:val="24"/>
              </w:rPr>
              <w:t xml:space="preserve">PERTEMUAN KE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</w:rPr>
              <w:t xml:space="preserve">(evaluasi dan </w:t>
            </w:r>
            <w:r>
              <w:rPr>
                <w:rFonts w:ascii="Times New Roman" w:hAnsi="Times New Roman" w:cs="Times New Roman"/>
                <w:i/>
                <w:sz w:val="24"/>
              </w:rPr>
              <w:t>follow up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62472" w:rsidTr="00CF6CF9"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Konselor membangun </w:t>
            </w:r>
            <w:r w:rsidRPr="000D521A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268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Agar konselor dengan konseli bisa saling terbuka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Konselor mengucapkan salam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Berjabat tangan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Mempersilahkan duduk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Konsel</w:t>
            </w:r>
            <w:r>
              <w:rPr>
                <w:rFonts w:ascii="Times New Roman" w:hAnsi="Times New Roman" w:cs="Times New Roman"/>
                <w:sz w:val="24"/>
              </w:rPr>
              <w:t>or menayakan kabar konseli,</w:t>
            </w:r>
          </w:p>
          <w:p w:rsidR="00D62472" w:rsidRPr="000D521A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 w:rsidRPr="000D521A">
              <w:rPr>
                <w:rFonts w:ascii="Times New Roman" w:hAnsi="Times New Roman" w:cs="Times New Roman"/>
                <w:sz w:val="24"/>
              </w:rPr>
              <w:t>Konselor membicarakan hal hal yang menarik yang bisa ditangkap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87" w:type="dxa"/>
          </w:tcPr>
          <w:p w:rsidR="00D62472" w:rsidRPr="00951BA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Konseli merasa nyaman dengan konselor, dan semakin terbuka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62472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Evaluasi </w:t>
            </w:r>
          </w:p>
        </w:tc>
        <w:tc>
          <w:tcPr>
            <w:tcW w:w="2268" w:type="dxa"/>
          </w:tcPr>
          <w:p w:rsidR="00D62472" w:rsidRPr="00DC5EBB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mengingat kembali perubahan-perubahan yang telah didapatkannya selama 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</w:p>
        </w:tc>
        <w:tc>
          <w:tcPr>
            <w:tcW w:w="4903" w:type="dxa"/>
          </w:tcPr>
          <w:p w:rsidR="00D62472" w:rsidRPr="00D83227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Konseli menceritakan kembali beberapa perilaku yang telah dihapuskan sesuai dengan pengaturan lingkungan atau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schedule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perubahan perilaku yang telah terisi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Konseli dapat memahami perubahan-perubahan perilaku yang konseli peroleh selama pelaksanaan teknik </w:t>
            </w:r>
            <w:r>
              <w:rPr>
                <w:rFonts w:ascii="Times New Roman" w:hAnsi="Times New Roman" w:cs="Times New Roman"/>
                <w:i/>
                <w:sz w:val="24"/>
              </w:rPr>
              <w:t>self management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205F5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</w:p>
          <w:p w:rsidR="00D62472" w:rsidRDefault="00D62472" w:rsidP="00CF6CF9">
            <w:pPr>
              <w:pStyle w:val="ListParagraph"/>
              <w:tabs>
                <w:tab w:val="left" w:pos="2700"/>
              </w:tabs>
              <w:ind w:left="24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Follow up</w:t>
            </w:r>
          </w:p>
          <w:p w:rsidR="00D62472" w:rsidRPr="00205F58" w:rsidRDefault="00D62472" w:rsidP="00CF6CF9">
            <w:pPr>
              <w:pStyle w:val="ListParagraph"/>
              <w:tabs>
                <w:tab w:val="left" w:pos="2700"/>
              </w:tabs>
              <w:ind w:left="24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(Tindak lanjut)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Memastikan perilaku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ketergantungan media </w:t>
            </w:r>
            <w:r>
              <w:rPr>
                <w:rFonts w:ascii="Times New Roman" w:hAnsi="Times New Roman" w:cs="Times New Roman"/>
                <w:sz w:val="24"/>
              </w:rPr>
              <w:t>sosial konseli bisa berkurang dan dapat diatasi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kembali melakukan wawancara dengan konseli mengenai perkembangannya,</w:t>
            </w:r>
          </w:p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Konselor menyarankan agar teknik ini bisa dilakukan terus-menerus dalam melakukan pengelolaan diri dan waktu,</w:t>
            </w:r>
          </w:p>
          <w:p w:rsidR="00D62472" w:rsidRPr="00CA3C5D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pujian, motivasi, dan semangat kepada konseli.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Perilaku </w:t>
            </w:r>
            <w:r w:rsidRPr="003243E0">
              <w:rPr>
                <w:rFonts w:ascii="Times New Roman" w:hAnsi="Times New Roman" w:cs="Times New Roman"/>
                <w:sz w:val="24"/>
              </w:rPr>
              <w:t>ketergantungan</w:t>
            </w:r>
            <w:r w:rsidRPr="003243E0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3243E0">
              <w:rPr>
                <w:rFonts w:ascii="Times New Roman" w:hAnsi="Times New Roman" w:cs="Times New Roman"/>
                <w:sz w:val="24"/>
              </w:rPr>
              <w:t xml:space="preserve"> media sosial</w:t>
            </w:r>
            <w:r w:rsidRPr="005E24B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konseli berkurang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62472" w:rsidTr="00CF6CF9">
        <w:trPr>
          <w:trHeight w:val="551"/>
        </w:trPr>
        <w:tc>
          <w:tcPr>
            <w:tcW w:w="834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D62472" w:rsidRPr="00205F58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Melakukan pengukuran </w:t>
            </w:r>
            <w:r>
              <w:rPr>
                <w:rFonts w:ascii="Times New Roman" w:hAnsi="Times New Roman" w:cs="Times New Roman"/>
                <w:i/>
                <w:sz w:val="24"/>
              </w:rPr>
              <w:t>behavior</w:t>
            </w:r>
          </w:p>
        </w:tc>
        <w:tc>
          <w:tcPr>
            <w:tcW w:w="2268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 tingkat ketergantungan media sosial siswa setelah di berikan intervensi</w:t>
            </w:r>
          </w:p>
        </w:tc>
        <w:tc>
          <w:tcPr>
            <w:tcW w:w="4903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Memberikan inventori kepada siswa yang menjadi subjek penelitian</w:t>
            </w:r>
          </w:p>
        </w:tc>
        <w:tc>
          <w:tcPr>
            <w:tcW w:w="2387" w:type="dxa"/>
          </w:tcPr>
          <w:p w:rsidR="00D62472" w:rsidRDefault="00D62472" w:rsidP="00CF6CF9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siswa mengisi inventori, dan memperoleh hasil bahwa perilaku ketergantungan media sosial siswa berkurang</w:t>
            </w:r>
          </w:p>
        </w:tc>
        <w:tc>
          <w:tcPr>
            <w:tcW w:w="992" w:type="dxa"/>
          </w:tcPr>
          <w:p w:rsidR="00D62472" w:rsidRDefault="00D62472" w:rsidP="00CF6CF9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</w:tbl>
    <w:p w:rsidR="00D62472" w:rsidRPr="00D62472" w:rsidRDefault="00D62472" w:rsidP="00D62472">
      <w:pPr>
        <w:tabs>
          <w:tab w:val="left" w:pos="2700"/>
        </w:tabs>
        <w:spacing w:line="240" w:lineRule="auto"/>
        <w:rPr>
          <w:lang w:val="id-ID"/>
        </w:rPr>
      </w:pPr>
    </w:p>
    <w:p w:rsidR="00B428E9" w:rsidRDefault="00B428E9"/>
    <w:sectPr w:rsidR="00B428E9" w:rsidSect="00C73FAA">
      <w:headerReference w:type="default" r:id="rId8"/>
      <w:footerReference w:type="default" r:id="rId9"/>
      <w:pgSz w:w="16839" w:h="11907" w:orient="landscape" w:code="9"/>
      <w:pgMar w:top="2268" w:right="1701" w:bottom="1701" w:left="2268" w:header="720" w:footer="720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8" w:rsidRDefault="00F412E8">
      <w:pPr>
        <w:spacing w:after="0" w:line="240" w:lineRule="auto"/>
      </w:pPr>
      <w:r>
        <w:separator/>
      </w:r>
    </w:p>
  </w:endnote>
  <w:endnote w:type="continuationSeparator" w:id="0">
    <w:p w:rsidR="00F412E8" w:rsidRDefault="00F4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EF" w:rsidRDefault="00F412E8">
    <w:pPr>
      <w:pStyle w:val="Footer"/>
      <w:jc w:val="right"/>
    </w:pPr>
  </w:p>
  <w:p w:rsidR="00291DEF" w:rsidRDefault="00F41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8" w:rsidRDefault="00F412E8">
      <w:pPr>
        <w:spacing w:after="0" w:line="240" w:lineRule="auto"/>
      </w:pPr>
      <w:r>
        <w:separator/>
      </w:r>
    </w:p>
  </w:footnote>
  <w:footnote w:type="continuationSeparator" w:id="0">
    <w:p w:rsidR="00F412E8" w:rsidRDefault="00F4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466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3FAA" w:rsidRDefault="00C73F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8C5764" w:rsidRDefault="008C5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D0"/>
    <w:multiLevelType w:val="hybridMultilevel"/>
    <w:tmpl w:val="DF76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1053"/>
    <w:multiLevelType w:val="hybridMultilevel"/>
    <w:tmpl w:val="46D4A8BC"/>
    <w:lvl w:ilvl="0" w:tplc="DF8C9C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2"/>
    <w:rsid w:val="001520E2"/>
    <w:rsid w:val="00424143"/>
    <w:rsid w:val="006E0918"/>
    <w:rsid w:val="007967B5"/>
    <w:rsid w:val="008C5764"/>
    <w:rsid w:val="009850CC"/>
    <w:rsid w:val="00B428E9"/>
    <w:rsid w:val="00C73FAA"/>
    <w:rsid w:val="00D62472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72"/>
  </w:style>
  <w:style w:type="paragraph" w:styleId="Header">
    <w:name w:val="header"/>
    <w:basedOn w:val="Normal"/>
    <w:link w:val="HeaderChar"/>
    <w:uiPriority w:val="99"/>
    <w:unhideWhenUsed/>
    <w:rsid w:val="008C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4"/>
  </w:style>
  <w:style w:type="paragraph" w:styleId="BalloonText">
    <w:name w:val="Balloon Text"/>
    <w:basedOn w:val="Normal"/>
    <w:link w:val="BalloonTextChar"/>
    <w:uiPriority w:val="99"/>
    <w:semiHidden/>
    <w:unhideWhenUsed/>
    <w:rsid w:val="00C7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72"/>
  </w:style>
  <w:style w:type="paragraph" w:styleId="Header">
    <w:name w:val="header"/>
    <w:basedOn w:val="Normal"/>
    <w:link w:val="HeaderChar"/>
    <w:uiPriority w:val="99"/>
    <w:unhideWhenUsed/>
    <w:rsid w:val="008C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4"/>
  </w:style>
  <w:style w:type="paragraph" w:styleId="BalloonText">
    <w:name w:val="Balloon Text"/>
    <w:basedOn w:val="Normal"/>
    <w:link w:val="BalloonTextChar"/>
    <w:uiPriority w:val="99"/>
    <w:semiHidden/>
    <w:unhideWhenUsed/>
    <w:rsid w:val="00C7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2691</Words>
  <Characters>15345</Characters>
  <Application>Microsoft Office Word</Application>
  <DocSecurity>0</DocSecurity>
  <Lines>127</Lines>
  <Paragraphs>35</Paragraphs>
  <ScaleCrop>false</ScaleCrop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2018-10-07T11:25:00Z</cp:lastPrinted>
  <dcterms:created xsi:type="dcterms:W3CDTF">2018-09-16T15:21:00Z</dcterms:created>
  <dcterms:modified xsi:type="dcterms:W3CDTF">2018-10-07T11:27:00Z</dcterms:modified>
</cp:coreProperties>
</file>