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BE" w:rsidRDefault="009D0B32" w:rsidP="00DE11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6pt;margin-top:-1.05pt;width:108pt;height:30.8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" fillcolor="#a5a5a5 [2092]">
            <v:textbox style="mso-fit-shape-to-text:t">
              <w:txbxContent>
                <w:p w:rsidR="000575C6" w:rsidRPr="000575C6" w:rsidRDefault="000575C6" w:rsidP="000575C6">
                  <w:pPr>
                    <w:shd w:val="clear" w:color="auto" w:fill="A6A6A6" w:themeFill="background1" w:themeFillShade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75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</w:t>
                  </w:r>
                  <w:r w:rsidRPr="000575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5C1C45" w:rsidRDefault="005C1C45" w:rsidP="003E175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E175C" w:rsidRDefault="003E175C" w:rsidP="003E175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ANALISIS STATISTIK INFERENSIAL NONPARAMETRIK</w:t>
      </w:r>
    </w:p>
    <w:p w:rsidR="00F9508C" w:rsidRDefault="003E175C" w:rsidP="003E175C">
      <w:pPr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r w:rsidRPr="00534BE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WILCOXON SIGNED RANK TEST</w:t>
      </w:r>
    </w:p>
    <w:p w:rsidR="005C1C45" w:rsidRDefault="005C1C45" w:rsidP="005C1C45">
      <w:pPr>
        <w:spacing w:after="0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3E175C" w:rsidRPr="003E175C" w:rsidRDefault="003E175C" w:rsidP="005C1C4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7734">
        <w:rPr>
          <w:rFonts w:ascii="Arial" w:hAnsi="Arial" w:cs="Arial"/>
          <w:b/>
          <w:bCs/>
          <w:color w:val="000000"/>
          <w:sz w:val="26"/>
          <w:szCs w:val="26"/>
        </w:rPr>
        <w:t>NPar Tests</w:t>
      </w:r>
    </w:p>
    <w:tbl>
      <w:tblPr>
        <w:tblpPr w:leftFromText="180" w:rightFromText="180" w:vertAnchor="text" w:horzAnchor="margin" w:tblpY="121"/>
        <w:tblW w:w="8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2"/>
        <w:gridCol w:w="1276"/>
        <w:gridCol w:w="1272"/>
        <w:gridCol w:w="1800"/>
        <w:gridCol w:w="1340"/>
        <w:gridCol w:w="1379"/>
      </w:tblGrid>
      <w:tr w:rsidR="003E175C" w:rsidRPr="00116A96" w:rsidTr="003C247C">
        <w:trPr>
          <w:cantSplit/>
          <w:trHeight w:val="387"/>
          <w:tblHeader/>
        </w:trPr>
        <w:tc>
          <w:tcPr>
            <w:tcW w:w="8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3E175C" w:rsidRPr="00116A96" w:rsidTr="003C247C">
        <w:trPr>
          <w:cantSplit/>
          <w:trHeight w:val="387"/>
          <w:tblHeader/>
        </w:trPr>
        <w:tc>
          <w:tcPr>
            <w:tcW w:w="12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8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3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37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3E175C" w:rsidRPr="00116A96" w:rsidTr="003C247C">
        <w:trPr>
          <w:cantSplit/>
          <w:trHeight w:val="387"/>
          <w:tblHeader/>
        </w:trPr>
        <w:tc>
          <w:tcPr>
            <w:tcW w:w="122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93.3000</w:t>
            </w:r>
          </w:p>
        </w:tc>
        <w:tc>
          <w:tcPr>
            <w:tcW w:w="18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7.14998</w:t>
            </w:r>
          </w:p>
        </w:tc>
        <w:tc>
          <w:tcPr>
            <w:tcW w:w="13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137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110.00</w:t>
            </w:r>
          </w:p>
        </w:tc>
      </w:tr>
      <w:tr w:rsidR="003E175C" w:rsidRPr="00116A96" w:rsidTr="003C247C">
        <w:trPr>
          <w:cantSplit/>
          <w:trHeight w:val="404"/>
        </w:trPr>
        <w:tc>
          <w:tcPr>
            <w:tcW w:w="122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85.9000</w:t>
            </w:r>
          </w:p>
        </w:tc>
        <w:tc>
          <w:tcPr>
            <w:tcW w:w="18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8.43867</w:t>
            </w:r>
          </w:p>
        </w:tc>
        <w:tc>
          <w:tcPr>
            <w:tcW w:w="13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137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</w:tr>
    </w:tbl>
    <w:p w:rsidR="003C247C" w:rsidRDefault="003C247C" w:rsidP="003E175C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:rsidR="003E175C" w:rsidRPr="00116A96" w:rsidRDefault="003E175C" w:rsidP="005C1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A96">
        <w:rPr>
          <w:rFonts w:ascii="Arial" w:hAnsi="Arial" w:cs="Arial"/>
          <w:b/>
          <w:bCs/>
          <w:color w:val="000000"/>
          <w:sz w:val="26"/>
          <w:szCs w:val="26"/>
        </w:rPr>
        <w:t>Wilcoxon Signed Ranks Test</w:t>
      </w:r>
    </w:p>
    <w:tbl>
      <w:tblPr>
        <w:tblpPr w:leftFromText="180" w:rightFromText="180" w:vertAnchor="text" w:horzAnchor="margin" w:tblpY="152"/>
        <w:tblW w:w="7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0"/>
        <w:gridCol w:w="1643"/>
        <w:gridCol w:w="1033"/>
        <w:gridCol w:w="1256"/>
        <w:gridCol w:w="1791"/>
      </w:tblGrid>
      <w:tr w:rsidR="003E175C" w:rsidRPr="00116A96" w:rsidTr="003C247C">
        <w:trPr>
          <w:cantSplit/>
          <w:trHeight w:val="62"/>
          <w:tblHeader/>
        </w:trPr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3C247C" w:rsidRPr="00116A96" w:rsidTr="003C247C">
        <w:trPr>
          <w:cantSplit/>
          <w:trHeight w:val="62"/>
          <w:tblHeader/>
        </w:trPr>
        <w:tc>
          <w:tcPr>
            <w:tcW w:w="17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7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3C247C" w:rsidRPr="00116A96" w:rsidTr="003C247C">
        <w:trPr>
          <w:cantSplit/>
          <w:trHeight w:val="69"/>
          <w:tblHeader/>
        </w:trPr>
        <w:tc>
          <w:tcPr>
            <w:tcW w:w="175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Posttest - Pretest</w:t>
            </w:r>
          </w:p>
        </w:tc>
        <w:tc>
          <w:tcPr>
            <w:tcW w:w="16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10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116A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5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17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</w:tr>
      <w:tr w:rsidR="003C247C" w:rsidRPr="00116A96" w:rsidTr="003C247C">
        <w:trPr>
          <w:cantSplit/>
          <w:trHeight w:val="29"/>
          <w:tblHeader/>
        </w:trPr>
        <w:tc>
          <w:tcPr>
            <w:tcW w:w="1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10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16A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3C247C" w:rsidRPr="00116A96" w:rsidTr="003C247C">
        <w:trPr>
          <w:cantSplit/>
          <w:trHeight w:val="29"/>
          <w:tblHeader/>
        </w:trPr>
        <w:tc>
          <w:tcPr>
            <w:tcW w:w="1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10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116A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7C" w:rsidRPr="00116A96" w:rsidTr="003C247C">
        <w:trPr>
          <w:cantSplit/>
          <w:trHeight w:val="215"/>
          <w:tblHeader/>
        </w:trPr>
        <w:tc>
          <w:tcPr>
            <w:tcW w:w="175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5C" w:rsidRPr="00116A96" w:rsidTr="003C247C">
        <w:trPr>
          <w:cantSplit/>
          <w:trHeight w:val="62"/>
          <w:tblHeader/>
        </w:trPr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a. Posttest &lt; Pretest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5C" w:rsidRPr="00116A96" w:rsidTr="003C247C">
        <w:trPr>
          <w:cantSplit/>
          <w:trHeight w:val="62"/>
        </w:trPr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b. Posttest &gt; Pretest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5C" w:rsidRPr="00116A96" w:rsidTr="003C247C">
        <w:trPr>
          <w:cantSplit/>
          <w:trHeight w:val="254"/>
        </w:trPr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3E175C" w:rsidRDefault="003E175C" w:rsidP="005C1C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c. Posttest = Pretest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3E1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75C" w:rsidRPr="003E175C" w:rsidRDefault="003E175C" w:rsidP="003E17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E175C" w:rsidRPr="003E175C" w:rsidRDefault="003E175C" w:rsidP="003E175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6"/>
        <w:gridCol w:w="2586"/>
      </w:tblGrid>
      <w:tr w:rsidR="003E175C" w:rsidRPr="00116A96" w:rsidTr="003C247C">
        <w:trPr>
          <w:cantSplit/>
          <w:trHeight w:val="286"/>
          <w:tblHeader/>
        </w:trPr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EF0C3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Statistics</w:t>
            </w:r>
            <w:r w:rsidRPr="00116A9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E175C" w:rsidRPr="00116A96" w:rsidTr="003C247C">
        <w:trPr>
          <w:cantSplit/>
          <w:trHeight w:val="573"/>
          <w:tblHeader/>
        </w:trPr>
        <w:tc>
          <w:tcPr>
            <w:tcW w:w="36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EF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E175C" w:rsidRPr="00116A96" w:rsidRDefault="003E175C" w:rsidP="00EF0C3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Posttest - Pretest</w:t>
            </w:r>
          </w:p>
        </w:tc>
      </w:tr>
      <w:tr w:rsidR="003E175C" w:rsidRPr="00116A96" w:rsidTr="003C247C">
        <w:trPr>
          <w:cantSplit/>
          <w:trHeight w:val="286"/>
          <w:tblHeader/>
        </w:trPr>
        <w:tc>
          <w:tcPr>
            <w:tcW w:w="363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EF0C3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258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EF0C3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-2.809</w:t>
            </w:r>
            <w:r w:rsidRPr="00116A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3E175C" w:rsidRPr="00116A96" w:rsidTr="003C247C">
        <w:trPr>
          <w:cantSplit/>
          <w:trHeight w:val="286"/>
          <w:tblHeader/>
        </w:trPr>
        <w:tc>
          <w:tcPr>
            <w:tcW w:w="363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EF0C3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258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175C" w:rsidRPr="00116A96" w:rsidRDefault="003E175C" w:rsidP="00EF0C3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3E175C" w:rsidRPr="00116A96" w:rsidTr="003C247C">
        <w:trPr>
          <w:cantSplit/>
          <w:trHeight w:val="286"/>
          <w:tblHeader/>
        </w:trPr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EF0C3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a. Based on positive ranks.</w:t>
            </w:r>
          </w:p>
        </w:tc>
      </w:tr>
      <w:tr w:rsidR="003E175C" w:rsidRPr="00116A96" w:rsidTr="003C247C">
        <w:trPr>
          <w:cantSplit/>
          <w:trHeight w:val="286"/>
        </w:trPr>
        <w:tc>
          <w:tcPr>
            <w:tcW w:w="6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E175C" w:rsidRPr="00116A96" w:rsidRDefault="003E175C" w:rsidP="00EF0C3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A96">
              <w:rPr>
                <w:rFonts w:ascii="Arial" w:hAnsi="Arial" w:cs="Arial"/>
                <w:color w:val="000000"/>
                <w:sz w:val="18"/>
                <w:szCs w:val="18"/>
              </w:rPr>
              <w:t>b. Wilcoxon Signed Ranks Test</w:t>
            </w:r>
          </w:p>
        </w:tc>
      </w:tr>
    </w:tbl>
    <w:p w:rsidR="00EE6308" w:rsidRPr="003C247C" w:rsidRDefault="00EE6308" w:rsidP="003C24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E6308" w:rsidRPr="003C247C" w:rsidSect="00E83EA7">
      <w:headerReference w:type="default" r:id="rId7"/>
      <w:pgSz w:w="12240" w:h="15840" w:code="1"/>
      <w:pgMar w:top="2268" w:right="1701" w:bottom="1701" w:left="2268" w:header="1134" w:footer="709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32" w:rsidRDefault="009D0B32" w:rsidP="00EE6308">
      <w:pPr>
        <w:spacing w:after="0" w:line="240" w:lineRule="auto"/>
      </w:pPr>
      <w:r>
        <w:separator/>
      </w:r>
    </w:p>
  </w:endnote>
  <w:endnote w:type="continuationSeparator" w:id="0">
    <w:p w:rsidR="009D0B32" w:rsidRDefault="009D0B32" w:rsidP="00E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32" w:rsidRDefault="009D0B32" w:rsidP="00EE6308">
      <w:pPr>
        <w:spacing w:after="0" w:line="240" w:lineRule="auto"/>
      </w:pPr>
      <w:r>
        <w:separator/>
      </w:r>
    </w:p>
  </w:footnote>
  <w:footnote w:type="continuationSeparator" w:id="0">
    <w:p w:rsidR="009D0B32" w:rsidRDefault="009D0B32" w:rsidP="00EE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930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E11BE" w:rsidRPr="00DE11BE" w:rsidRDefault="0015315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11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11BE" w:rsidRPr="00DE11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11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3EA7">
          <w:rPr>
            <w:rFonts w:ascii="Times New Roman" w:hAnsi="Times New Roman" w:cs="Times New Roman"/>
            <w:noProof/>
            <w:sz w:val="24"/>
            <w:szCs w:val="24"/>
          </w:rPr>
          <w:t>110</w:t>
        </w:r>
        <w:r w:rsidRPr="00DE11B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11BE" w:rsidRDefault="00DE1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308"/>
    <w:rsid w:val="000575C6"/>
    <w:rsid w:val="000E2EF5"/>
    <w:rsid w:val="00153153"/>
    <w:rsid w:val="00371486"/>
    <w:rsid w:val="003C247C"/>
    <w:rsid w:val="003E175C"/>
    <w:rsid w:val="005C1C45"/>
    <w:rsid w:val="00641FDB"/>
    <w:rsid w:val="00682FCC"/>
    <w:rsid w:val="008F73A8"/>
    <w:rsid w:val="009D0B32"/>
    <w:rsid w:val="00BE5F30"/>
    <w:rsid w:val="00DE11BE"/>
    <w:rsid w:val="00E61039"/>
    <w:rsid w:val="00E83EA7"/>
    <w:rsid w:val="00EE5EDC"/>
    <w:rsid w:val="00EE6308"/>
    <w:rsid w:val="00F07A4C"/>
    <w:rsid w:val="00F9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308"/>
  </w:style>
  <w:style w:type="paragraph" w:styleId="Footer">
    <w:name w:val="footer"/>
    <w:basedOn w:val="Normal"/>
    <w:link w:val="FooterChar"/>
    <w:uiPriority w:val="99"/>
    <w:unhideWhenUsed/>
    <w:rsid w:val="00EE6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ASUS</dc:creator>
  <cp:keywords/>
  <dc:description/>
  <cp:lastModifiedBy>Al Fatih</cp:lastModifiedBy>
  <cp:revision>7</cp:revision>
  <dcterms:created xsi:type="dcterms:W3CDTF">2016-05-27T10:47:00Z</dcterms:created>
  <dcterms:modified xsi:type="dcterms:W3CDTF">2016-07-17T09:23:00Z</dcterms:modified>
</cp:coreProperties>
</file>