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98" w:rsidRDefault="00CA0298" w:rsidP="007232A3">
      <w:pPr>
        <w:spacing w:after="0" w:line="480" w:lineRule="auto"/>
        <w:jc w:val="center"/>
        <w:rPr>
          <w:rFonts w:ascii="Times New Roman" w:hAnsi="Times New Roman" w:cs="Times New Roman"/>
          <w:b/>
          <w:sz w:val="24"/>
        </w:rPr>
      </w:pPr>
      <w:r>
        <w:rPr>
          <w:rFonts w:ascii="Times New Roman" w:hAnsi="Times New Roman" w:cs="Times New Roman"/>
          <w:b/>
          <w:sz w:val="24"/>
        </w:rPr>
        <w:t>BAB II</w:t>
      </w:r>
    </w:p>
    <w:p w:rsidR="00CA0298" w:rsidRDefault="00CA0298" w:rsidP="007232A3">
      <w:pPr>
        <w:spacing w:after="0" w:line="480" w:lineRule="auto"/>
        <w:jc w:val="center"/>
        <w:rPr>
          <w:rFonts w:ascii="Times New Roman" w:hAnsi="Times New Roman" w:cs="Times New Roman"/>
          <w:b/>
          <w:sz w:val="24"/>
        </w:rPr>
      </w:pPr>
      <w:r>
        <w:rPr>
          <w:rFonts w:ascii="Times New Roman" w:hAnsi="Times New Roman" w:cs="Times New Roman"/>
          <w:b/>
          <w:sz w:val="24"/>
        </w:rPr>
        <w:t>T</w:t>
      </w:r>
      <w:r w:rsidR="000F2F40">
        <w:rPr>
          <w:rFonts w:ascii="Times New Roman" w:hAnsi="Times New Roman" w:cs="Times New Roman"/>
          <w:b/>
          <w:sz w:val="24"/>
        </w:rPr>
        <w:t xml:space="preserve">INJAUAN PUSTAKA DAN KERANGKA </w:t>
      </w:r>
      <w:r>
        <w:rPr>
          <w:rFonts w:ascii="Times New Roman" w:hAnsi="Times New Roman" w:cs="Times New Roman"/>
          <w:b/>
          <w:sz w:val="24"/>
        </w:rPr>
        <w:t>PIKIR</w:t>
      </w:r>
    </w:p>
    <w:p w:rsidR="00CA0298" w:rsidRDefault="00CA0298" w:rsidP="007232A3">
      <w:pPr>
        <w:spacing w:after="0" w:line="480" w:lineRule="auto"/>
        <w:jc w:val="center"/>
        <w:rPr>
          <w:rFonts w:ascii="Times New Roman" w:hAnsi="Times New Roman" w:cs="Times New Roman"/>
          <w:b/>
          <w:sz w:val="24"/>
        </w:rPr>
      </w:pPr>
    </w:p>
    <w:p w:rsidR="00CA0298" w:rsidRDefault="00CA0298" w:rsidP="007232A3">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Tinjauan Pustaka</w:t>
      </w:r>
    </w:p>
    <w:p w:rsidR="00CA0298" w:rsidRPr="00C47E4F" w:rsidRDefault="00CA0298" w:rsidP="003F2C87">
      <w:pPr>
        <w:pStyle w:val="ListParagraph"/>
        <w:numPr>
          <w:ilvl w:val="0"/>
          <w:numId w:val="2"/>
        </w:numPr>
        <w:spacing w:line="480" w:lineRule="auto"/>
        <w:ind w:left="426" w:hanging="426"/>
        <w:jc w:val="both"/>
        <w:rPr>
          <w:rFonts w:ascii="Times New Roman" w:hAnsi="Times New Roman" w:cs="Times New Roman"/>
          <w:b/>
          <w:sz w:val="24"/>
        </w:rPr>
      </w:pPr>
      <w:r w:rsidRPr="00C47E4F">
        <w:rPr>
          <w:rFonts w:ascii="Times New Roman" w:hAnsi="Times New Roman" w:cs="Times New Roman"/>
          <w:b/>
          <w:sz w:val="24"/>
        </w:rPr>
        <w:t>Pusat Sumber Belajar</w:t>
      </w:r>
    </w:p>
    <w:p w:rsidR="00CA0298" w:rsidRDefault="00CA0298" w:rsidP="005501F1">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Untuk memperoleh gambaran yang jelas mengenai Pusat Sumber Belajar, maka perlu diuraikan beberapa hal penting berikut ini.</w:t>
      </w:r>
    </w:p>
    <w:p w:rsidR="00CA0298" w:rsidRDefault="00CA0298" w:rsidP="005501F1">
      <w:pPr>
        <w:pStyle w:val="ListParagraph"/>
        <w:numPr>
          <w:ilvl w:val="0"/>
          <w:numId w:val="3"/>
        </w:numPr>
        <w:spacing w:line="480" w:lineRule="auto"/>
        <w:ind w:left="709" w:hanging="283"/>
        <w:jc w:val="both"/>
        <w:rPr>
          <w:rFonts w:ascii="Times New Roman" w:hAnsi="Times New Roman" w:cs="Times New Roman"/>
          <w:sz w:val="24"/>
        </w:rPr>
      </w:pPr>
      <w:r>
        <w:rPr>
          <w:rFonts w:ascii="Times New Roman" w:hAnsi="Times New Roman" w:cs="Times New Roman"/>
          <w:sz w:val="24"/>
        </w:rPr>
        <w:t>Definisi Sumber Belajar dan Pusat sumber Belajar</w:t>
      </w:r>
    </w:p>
    <w:p w:rsidR="00CA0298" w:rsidRDefault="00CA0298" w:rsidP="005501F1">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Sebelum diuraikan lebih jauh mengenai Pengertian pusat sumber belajar, terlebih dahulu perlu diketahui tentang pengertian Sumber Belajar itu sendiri.</w:t>
      </w:r>
    </w:p>
    <w:p w:rsidR="00CA0298" w:rsidRDefault="00CA0298" w:rsidP="005501F1">
      <w:pPr>
        <w:pStyle w:val="ListParagraph"/>
        <w:numPr>
          <w:ilvl w:val="0"/>
          <w:numId w:val="4"/>
        </w:numPr>
        <w:spacing w:line="480" w:lineRule="auto"/>
        <w:ind w:left="709" w:hanging="283"/>
        <w:jc w:val="both"/>
        <w:rPr>
          <w:rFonts w:ascii="Times New Roman" w:hAnsi="Times New Roman" w:cs="Times New Roman"/>
          <w:sz w:val="24"/>
        </w:rPr>
      </w:pPr>
      <w:r>
        <w:rPr>
          <w:rFonts w:ascii="Times New Roman" w:hAnsi="Times New Roman" w:cs="Times New Roman"/>
          <w:sz w:val="24"/>
        </w:rPr>
        <w:t>Definisi Sumber Belajar</w:t>
      </w:r>
    </w:p>
    <w:p w:rsidR="00CA0298" w:rsidRDefault="00CA0298" w:rsidP="005501F1">
      <w:pPr>
        <w:pStyle w:val="ListParagraph"/>
        <w:spacing w:line="480" w:lineRule="auto"/>
        <w:ind w:left="0" w:firstLine="708"/>
        <w:jc w:val="both"/>
        <w:rPr>
          <w:rFonts w:ascii="Times New Roman" w:hAnsi="Times New Roman" w:cs="Times New Roman"/>
          <w:sz w:val="24"/>
        </w:rPr>
      </w:pPr>
      <w:r>
        <w:rPr>
          <w:rFonts w:ascii="Times New Roman" w:hAnsi="Times New Roman" w:cs="Times New Roman"/>
          <w:sz w:val="24"/>
        </w:rPr>
        <w:t>Menurut Edgar Dale Sumber Belajar adalah segala sesuatu yang dimanfaatkan untuk memfasil</w:t>
      </w:r>
      <w:r w:rsidR="003F2C87">
        <w:rPr>
          <w:rFonts w:ascii="Times New Roman" w:hAnsi="Times New Roman" w:cs="Times New Roman"/>
          <w:sz w:val="24"/>
        </w:rPr>
        <w:t xml:space="preserve">itasi belajar seseorang (Aldham, </w:t>
      </w:r>
      <w:r>
        <w:rPr>
          <w:rFonts w:ascii="Times New Roman" w:hAnsi="Times New Roman" w:cs="Times New Roman"/>
          <w:sz w:val="24"/>
        </w:rPr>
        <w:t>2011). Di sisi lain Degeng (1993) mengatakan bahwa Sumber Belajar mencakup semua sumber yang mungkin dapat digunakan oleh siswa agar terjadi perilaku bela</w:t>
      </w:r>
      <w:r w:rsidR="007232A3">
        <w:rPr>
          <w:rFonts w:ascii="Times New Roman" w:hAnsi="Times New Roman" w:cs="Times New Roman"/>
          <w:sz w:val="24"/>
        </w:rPr>
        <w:t>jar (Pattaufi &amp; Sumartini, 2011</w:t>
      </w:r>
      <w:r>
        <w:rPr>
          <w:rFonts w:ascii="Times New Roman" w:hAnsi="Times New Roman" w:cs="Times New Roman"/>
          <w:sz w:val="24"/>
        </w:rPr>
        <w:t xml:space="preserve">: 27). </w:t>
      </w:r>
    </w:p>
    <w:p w:rsidR="00CA0298" w:rsidRDefault="00CA0298" w:rsidP="005501F1">
      <w:pPr>
        <w:pStyle w:val="ListParagraph"/>
        <w:spacing w:line="480" w:lineRule="auto"/>
        <w:ind w:left="0" w:firstLine="708"/>
        <w:jc w:val="both"/>
        <w:rPr>
          <w:rFonts w:ascii="Times New Roman" w:hAnsi="Times New Roman" w:cs="Times New Roman"/>
          <w:sz w:val="24"/>
        </w:rPr>
      </w:pPr>
      <w:r>
        <w:rPr>
          <w:rFonts w:ascii="Times New Roman" w:hAnsi="Times New Roman" w:cs="Times New Roman"/>
          <w:sz w:val="24"/>
        </w:rPr>
        <w:t>Berdasarkan pengertian yang dikemukakan oleh para ahli diatas maka dapat dipahami bahwa Sumber belajar sebagai sumber yang digunakan dalam memfasilitasi belajar memang tidak bisa lepas dari kebutuhan pendidikan.</w:t>
      </w:r>
    </w:p>
    <w:p w:rsidR="00CA0298" w:rsidRPr="00625D37" w:rsidRDefault="00CA0298" w:rsidP="005501F1">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Sementara itu, AECT (1977) mendefinisikan Sumber Belajar sebagai </w:t>
      </w:r>
      <w:r w:rsidR="003907F2">
        <w:rPr>
          <w:rFonts w:ascii="Times New Roman" w:hAnsi="Times New Roman" w:cs="Times New Roman"/>
          <w:sz w:val="24"/>
        </w:rPr>
        <w:t>berikut</w:t>
      </w:r>
      <w:r>
        <w:rPr>
          <w:rFonts w:ascii="Times New Roman" w:hAnsi="Times New Roman" w:cs="Times New Roman"/>
          <w:sz w:val="24"/>
        </w:rPr>
        <w:t>:</w:t>
      </w:r>
    </w:p>
    <w:p w:rsidR="00CA0298" w:rsidRDefault="00CA0298" w:rsidP="009A0C72">
      <w:pPr>
        <w:pStyle w:val="ListParagraph"/>
        <w:spacing w:after="0" w:line="240" w:lineRule="auto"/>
        <w:ind w:left="709" w:right="707"/>
        <w:jc w:val="both"/>
        <w:rPr>
          <w:rFonts w:ascii="Times New Roman" w:hAnsi="Times New Roman" w:cs="Times New Roman"/>
          <w:sz w:val="24"/>
        </w:rPr>
      </w:pPr>
      <w:r>
        <w:rPr>
          <w:rFonts w:ascii="Times New Roman" w:hAnsi="Times New Roman" w:cs="Times New Roman"/>
          <w:sz w:val="24"/>
        </w:rPr>
        <w:t>Berbagai atau semua sumber baik yang berupa data, orang dan wujud tertentu yang dapat digunakan oleh siswa dalam belajar baik secara terpisah maupun secara terkombinasi sehingga mempermudah siswa dalam mencapai tujuan belajarnya. Sumber Belajar tersebut dibedak</w:t>
      </w:r>
      <w:r w:rsidR="007232A3">
        <w:rPr>
          <w:rFonts w:ascii="Times New Roman" w:hAnsi="Times New Roman" w:cs="Times New Roman"/>
          <w:sz w:val="24"/>
        </w:rPr>
        <w:t xml:space="preserve">an </w:t>
      </w:r>
      <w:r w:rsidR="007232A3">
        <w:rPr>
          <w:rFonts w:ascii="Times New Roman" w:hAnsi="Times New Roman" w:cs="Times New Roman"/>
          <w:sz w:val="24"/>
        </w:rPr>
        <w:lastRenderedPageBreak/>
        <w:t>menjadi 6 (enam) jenis yaitu</w:t>
      </w:r>
      <w:r>
        <w:rPr>
          <w:rFonts w:ascii="Times New Roman" w:hAnsi="Times New Roman" w:cs="Times New Roman"/>
          <w:sz w:val="24"/>
        </w:rPr>
        <w:t>:  pesan, orang, bahan, alat, teknik, dan latar (Sitepu</w:t>
      </w:r>
      <w:r w:rsidR="007232A3">
        <w:rPr>
          <w:rFonts w:ascii="Times New Roman" w:hAnsi="Times New Roman" w:cs="Times New Roman"/>
          <w:sz w:val="24"/>
        </w:rPr>
        <w:t>, 2014</w:t>
      </w:r>
      <w:r>
        <w:rPr>
          <w:rFonts w:ascii="Times New Roman" w:hAnsi="Times New Roman" w:cs="Times New Roman"/>
          <w:sz w:val="24"/>
        </w:rPr>
        <w:t>: 19).</w:t>
      </w:r>
    </w:p>
    <w:p w:rsidR="00B14498" w:rsidRDefault="00B14498" w:rsidP="00625D37">
      <w:pPr>
        <w:pStyle w:val="ListParagraph"/>
        <w:spacing w:after="0" w:line="240" w:lineRule="auto"/>
        <w:ind w:left="1797" w:right="707"/>
        <w:jc w:val="both"/>
        <w:rPr>
          <w:rFonts w:ascii="Times New Roman" w:hAnsi="Times New Roman" w:cs="Times New Roman"/>
          <w:sz w:val="24"/>
        </w:rPr>
      </w:pPr>
    </w:p>
    <w:p w:rsidR="00CA0298" w:rsidRDefault="00B14498" w:rsidP="005501F1">
      <w:pPr>
        <w:spacing w:line="480" w:lineRule="auto"/>
        <w:ind w:firstLine="709"/>
        <w:jc w:val="both"/>
        <w:rPr>
          <w:rFonts w:ascii="Times New Roman" w:hAnsi="Times New Roman" w:cs="Times New Roman"/>
          <w:sz w:val="24"/>
        </w:rPr>
      </w:pPr>
      <w:r>
        <w:rPr>
          <w:rFonts w:ascii="Times New Roman" w:hAnsi="Times New Roman" w:cs="Times New Roman"/>
          <w:sz w:val="24"/>
        </w:rPr>
        <w:tab/>
      </w:r>
      <w:r w:rsidR="00CA0298">
        <w:rPr>
          <w:rFonts w:ascii="Times New Roman" w:hAnsi="Times New Roman" w:cs="Times New Roman"/>
          <w:sz w:val="24"/>
        </w:rPr>
        <w:t>Penjelasan selanjutnya mengenai keenam Sumber Belajar menurut versi AECT tersebut dapat dilihat pada tabel berikut ini.</w:t>
      </w:r>
    </w:p>
    <w:p w:rsidR="00CA0298" w:rsidRDefault="00CA0298" w:rsidP="007232A3">
      <w:pPr>
        <w:spacing w:after="0" w:line="240" w:lineRule="auto"/>
        <w:ind w:left="284"/>
        <w:jc w:val="both"/>
        <w:rPr>
          <w:rFonts w:ascii="Times New Roman" w:hAnsi="Times New Roman" w:cs="Times New Roman"/>
          <w:sz w:val="24"/>
        </w:rPr>
      </w:pPr>
      <w:r>
        <w:rPr>
          <w:rFonts w:ascii="Times New Roman" w:hAnsi="Times New Roman" w:cs="Times New Roman"/>
          <w:sz w:val="24"/>
        </w:rPr>
        <w:t>Tabe</w:t>
      </w:r>
      <w:r w:rsidR="009A0C72">
        <w:rPr>
          <w:rFonts w:ascii="Times New Roman" w:hAnsi="Times New Roman" w:cs="Times New Roman"/>
          <w:sz w:val="24"/>
        </w:rPr>
        <w:t>l 2.1. Jenis-</w:t>
      </w:r>
      <w:r>
        <w:rPr>
          <w:rFonts w:ascii="Times New Roman" w:hAnsi="Times New Roman" w:cs="Times New Roman"/>
          <w:sz w:val="24"/>
        </w:rPr>
        <w:t>Jenis Sumber Belajar</w:t>
      </w:r>
    </w:p>
    <w:tbl>
      <w:tblPr>
        <w:tblStyle w:val="TableGrid"/>
        <w:tblW w:w="0" w:type="auto"/>
        <w:tblInd w:w="392" w:type="dxa"/>
        <w:tblLook w:val="04A0" w:firstRow="1" w:lastRow="0" w:firstColumn="1" w:lastColumn="0" w:noHBand="0" w:noVBand="1"/>
      </w:tblPr>
      <w:tblGrid>
        <w:gridCol w:w="1843"/>
        <w:gridCol w:w="2976"/>
        <w:gridCol w:w="2755"/>
      </w:tblGrid>
      <w:tr w:rsidR="00CA0298" w:rsidTr="00C37671">
        <w:tc>
          <w:tcPr>
            <w:tcW w:w="1843" w:type="dxa"/>
            <w:tcBorders>
              <w:left w:val="nil"/>
              <w:bottom w:val="single" w:sz="4" w:space="0" w:color="000000" w:themeColor="text1"/>
              <w:right w:val="nil"/>
            </w:tcBorders>
          </w:tcPr>
          <w:p w:rsidR="00CA0298" w:rsidRPr="00A20F6A" w:rsidRDefault="00CA0298" w:rsidP="00B14498">
            <w:pPr>
              <w:jc w:val="center"/>
              <w:rPr>
                <w:rFonts w:ascii="Times New Roman" w:hAnsi="Times New Roman" w:cs="Times New Roman"/>
                <w:b/>
                <w:sz w:val="24"/>
              </w:rPr>
            </w:pPr>
            <w:r w:rsidRPr="00A20F6A">
              <w:rPr>
                <w:rFonts w:ascii="Times New Roman" w:hAnsi="Times New Roman" w:cs="Times New Roman"/>
                <w:b/>
                <w:sz w:val="24"/>
              </w:rPr>
              <w:t>Sumber atau Komponen</w:t>
            </w:r>
          </w:p>
        </w:tc>
        <w:tc>
          <w:tcPr>
            <w:tcW w:w="2976" w:type="dxa"/>
            <w:tcBorders>
              <w:left w:val="nil"/>
              <w:bottom w:val="single" w:sz="4" w:space="0" w:color="000000" w:themeColor="text1"/>
              <w:right w:val="nil"/>
            </w:tcBorders>
          </w:tcPr>
          <w:p w:rsidR="00CA0298" w:rsidRPr="00A20F6A" w:rsidRDefault="00CA0298" w:rsidP="00B14498">
            <w:pPr>
              <w:jc w:val="center"/>
              <w:rPr>
                <w:rFonts w:ascii="Times New Roman" w:hAnsi="Times New Roman" w:cs="Times New Roman"/>
                <w:b/>
                <w:sz w:val="24"/>
              </w:rPr>
            </w:pPr>
            <w:r w:rsidRPr="00A20F6A">
              <w:rPr>
                <w:rFonts w:ascii="Times New Roman" w:hAnsi="Times New Roman" w:cs="Times New Roman"/>
                <w:b/>
                <w:sz w:val="24"/>
              </w:rPr>
              <w:t>Definisi</w:t>
            </w:r>
          </w:p>
        </w:tc>
        <w:tc>
          <w:tcPr>
            <w:tcW w:w="2755" w:type="dxa"/>
            <w:tcBorders>
              <w:left w:val="nil"/>
              <w:bottom w:val="single" w:sz="4" w:space="0" w:color="000000" w:themeColor="text1"/>
              <w:right w:val="nil"/>
            </w:tcBorders>
          </w:tcPr>
          <w:p w:rsidR="00CA0298" w:rsidRPr="00A20F6A" w:rsidRDefault="00CA0298" w:rsidP="00B14498">
            <w:pPr>
              <w:jc w:val="center"/>
              <w:rPr>
                <w:rFonts w:ascii="Times New Roman" w:hAnsi="Times New Roman" w:cs="Times New Roman"/>
                <w:b/>
                <w:sz w:val="24"/>
              </w:rPr>
            </w:pPr>
            <w:r w:rsidRPr="00A20F6A">
              <w:rPr>
                <w:rFonts w:ascii="Times New Roman" w:hAnsi="Times New Roman" w:cs="Times New Roman"/>
                <w:b/>
                <w:sz w:val="24"/>
              </w:rPr>
              <w:t>Contoh</w:t>
            </w:r>
          </w:p>
        </w:tc>
      </w:tr>
      <w:tr w:rsidR="00CA0298" w:rsidTr="00C37671">
        <w:tc>
          <w:tcPr>
            <w:tcW w:w="1843"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Pesan</w:t>
            </w:r>
          </w:p>
        </w:tc>
        <w:tc>
          <w:tcPr>
            <w:tcW w:w="2976"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Informasi yang akan di sampaikan oleh komponen lain : dapat berbentuk ide, fakta, makna dan data</w:t>
            </w:r>
          </w:p>
        </w:tc>
        <w:tc>
          <w:tcPr>
            <w:tcW w:w="2755" w:type="dxa"/>
            <w:tcBorders>
              <w:left w:val="nil"/>
              <w:bottom w:val="single" w:sz="4" w:space="0" w:color="000000" w:themeColor="text1"/>
              <w:right w:val="nil"/>
            </w:tcBorders>
          </w:tcPr>
          <w:p w:rsidR="00CA0298" w:rsidRDefault="00CA0298" w:rsidP="00E85965">
            <w:pPr>
              <w:jc w:val="both"/>
              <w:rPr>
                <w:rFonts w:ascii="Times New Roman" w:hAnsi="Times New Roman" w:cs="Times New Roman"/>
                <w:sz w:val="24"/>
              </w:rPr>
            </w:pPr>
            <w:r>
              <w:rPr>
                <w:rFonts w:ascii="Times New Roman" w:hAnsi="Times New Roman" w:cs="Times New Roman"/>
                <w:sz w:val="24"/>
              </w:rPr>
              <w:t>Materi bidang studi misalnya sejarah Yunan, Hukum Ohm, Hasil hasil bumi, sistem parlemen pemerintahan, perubahan kata kerja “to be”.</w:t>
            </w:r>
          </w:p>
        </w:tc>
      </w:tr>
      <w:tr w:rsidR="00CA0298" w:rsidTr="00C37671">
        <w:tc>
          <w:tcPr>
            <w:tcW w:w="1843"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 xml:space="preserve">Orang </w:t>
            </w:r>
          </w:p>
        </w:tc>
        <w:tc>
          <w:tcPr>
            <w:tcW w:w="2976"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Orang – orang yang bertindak sebagai penyimpan dan /atau menyalurkan pesan</w:t>
            </w:r>
          </w:p>
        </w:tc>
        <w:tc>
          <w:tcPr>
            <w:tcW w:w="2755"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Guru, siswa, pelaku, pembicara</w:t>
            </w:r>
          </w:p>
        </w:tc>
      </w:tr>
      <w:tr w:rsidR="00CA0298" w:rsidTr="00C37671">
        <w:tc>
          <w:tcPr>
            <w:tcW w:w="1843"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 xml:space="preserve">Bahan </w:t>
            </w:r>
          </w:p>
        </w:tc>
        <w:tc>
          <w:tcPr>
            <w:tcW w:w="2976"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Barang – barang (lasim disebut media atau perangkat lunak “software”) yang biasanya berisikan pesan untuk disampaikan dengan menggunakan peralatan, kadang – kadang bahan itu sendiri sudah merupakan bentuk penyajian.</w:t>
            </w:r>
          </w:p>
        </w:tc>
        <w:tc>
          <w:tcPr>
            <w:tcW w:w="2755"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Transparansi, slide, film-strip, film 16 mm, film 8 mm, video, tape, piringan hitam, tape audio, bahan pengajaran terprogram, program pengajaran dengan menggunakan komputer, buku jurnal.</w:t>
            </w:r>
          </w:p>
        </w:tc>
      </w:tr>
      <w:tr w:rsidR="00CA0298" w:rsidTr="00C37671">
        <w:tc>
          <w:tcPr>
            <w:tcW w:w="1843"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 xml:space="preserve">Peralatan </w:t>
            </w:r>
          </w:p>
        </w:tc>
        <w:tc>
          <w:tcPr>
            <w:tcW w:w="2976"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Barang – barang (lasim disebut perangkat keras “hardware”) digunakan untuk menyampaikan pesan pada bahan</w:t>
            </w:r>
          </w:p>
        </w:tc>
        <w:tc>
          <w:tcPr>
            <w:tcW w:w="2755"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Overhead proyektor (OHP), proyektor slide, proyektor film strip, proyektor film 16 mm, proyektor film 8 mm, perekaman tape video, perekaman audio, pesawat televisi</w:t>
            </w:r>
            <w:r w:rsidR="0054604F">
              <w:rPr>
                <w:rFonts w:ascii="Times New Roman" w:hAnsi="Times New Roman" w:cs="Times New Roman"/>
                <w:sz w:val="24"/>
              </w:rPr>
              <w:t>, pesawat radio, mesin (konsul)</w:t>
            </w:r>
            <w:r>
              <w:rPr>
                <w:rFonts w:ascii="Times New Roman" w:hAnsi="Times New Roman" w:cs="Times New Roman"/>
                <w:sz w:val="24"/>
              </w:rPr>
              <w:t>penyimpan informasi, mesin belajar, mesin tulis dilengkapi suara, mesin komputer.</w:t>
            </w:r>
          </w:p>
        </w:tc>
      </w:tr>
      <w:tr w:rsidR="00CA0298" w:rsidTr="00C37671">
        <w:tc>
          <w:tcPr>
            <w:tcW w:w="1843"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lastRenderedPageBreak/>
              <w:t>Teknik</w:t>
            </w:r>
          </w:p>
        </w:tc>
        <w:tc>
          <w:tcPr>
            <w:tcW w:w="2976"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Prosedur atau langkah langkah tertentu dalam menggunakan bahan, alat, tata tempat dan orang untuk menyampaikan pesan.</w:t>
            </w:r>
          </w:p>
        </w:tc>
        <w:tc>
          <w:tcPr>
            <w:tcW w:w="2755" w:type="dxa"/>
            <w:tcBorders>
              <w:left w:val="nil"/>
              <w:bottom w:val="single" w:sz="4" w:space="0" w:color="000000" w:themeColor="text1"/>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Komputer alat bantu pengajaran, pengajaran terprogram, simulasi, permainan, studi ekplorasi, metode bertanya, studi lapangan, pengajaran dalam bentuk tim, pengajaran individual, belajar mengajar mandiri, pengajaran kelompok, ceramah, diskusi.</w:t>
            </w:r>
          </w:p>
        </w:tc>
      </w:tr>
      <w:tr w:rsidR="00CA0298" w:rsidTr="00C37671">
        <w:tc>
          <w:tcPr>
            <w:tcW w:w="1843" w:type="dxa"/>
            <w:tcBorders>
              <w:left w:val="nil"/>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Latar (lingkungan)</w:t>
            </w:r>
          </w:p>
        </w:tc>
        <w:tc>
          <w:tcPr>
            <w:tcW w:w="2976" w:type="dxa"/>
            <w:tcBorders>
              <w:left w:val="nil"/>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Lingkungan dimana pesan diterima oleh pelajar</w:t>
            </w:r>
          </w:p>
        </w:tc>
        <w:tc>
          <w:tcPr>
            <w:tcW w:w="2755" w:type="dxa"/>
            <w:tcBorders>
              <w:left w:val="nil"/>
              <w:right w:val="nil"/>
            </w:tcBorders>
          </w:tcPr>
          <w:p w:rsidR="00CA0298" w:rsidRDefault="00CA0298" w:rsidP="00B14498">
            <w:pPr>
              <w:jc w:val="both"/>
              <w:rPr>
                <w:rFonts w:ascii="Times New Roman" w:hAnsi="Times New Roman" w:cs="Times New Roman"/>
                <w:sz w:val="24"/>
              </w:rPr>
            </w:pPr>
            <w:r>
              <w:rPr>
                <w:rFonts w:ascii="Times New Roman" w:hAnsi="Times New Roman" w:cs="Times New Roman"/>
                <w:sz w:val="24"/>
              </w:rPr>
              <w:t>Lingkungan Fisik : gedung sekolah, pusat penyimpanan paket intruksional, perpustakaan, studio, ruang kelas, auditorium.</w:t>
            </w:r>
          </w:p>
          <w:p w:rsidR="00CA0298" w:rsidRDefault="00CA0298" w:rsidP="00B14498">
            <w:pPr>
              <w:jc w:val="both"/>
              <w:rPr>
                <w:rFonts w:ascii="Times New Roman" w:hAnsi="Times New Roman" w:cs="Times New Roman"/>
                <w:sz w:val="24"/>
              </w:rPr>
            </w:pPr>
            <w:r>
              <w:rPr>
                <w:rFonts w:ascii="Times New Roman" w:hAnsi="Times New Roman" w:cs="Times New Roman"/>
                <w:sz w:val="24"/>
              </w:rPr>
              <w:t>Lingkungan non-Fisik : penerangan, sirkulasi udara, akustik, pendinginan, pemanasan.</w:t>
            </w:r>
          </w:p>
        </w:tc>
      </w:tr>
    </w:tbl>
    <w:p w:rsidR="00CA0298" w:rsidRDefault="00C37671" w:rsidP="00B14498">
      <w:pPr>
        <w:spacing w:line="480" w:lineRule="auto"/>
        <w:ind w:left="284"/>
        <w:jc w:val="both"/>
        <w:rPr>
          <w:rFonts w:ascii="Times New Roman" w:hAnsi="Times New Roman" w:cs="Times New Roman"/>
          <w:i/>
          <w:sz w:val="24"/>
        </w:rPr>
      </w:pPr>
      <w:r>
        <w:rPr>
          <w:rFonts w:ascii="Times New Roman" w:hAnsi="Times New Roman" w:cs="Times New Roman"/>
          <w:sz w:val="24"/>
        </w:rPr>
        <w:t xml:space="preserve">Sumber: </w:t>
      </w:r>
      <w:r w:rsidR="00011EFB">
        <w:rPr>
          <w:rFonts w:ascii="Times New Roman" w:hAnsi="Times New Roman" w:cs="Times New Roman"/>
          <w:sz w:val="24"/>
        </w:rPr>
        <w:t>Ishak &amp; Deni (2013: 157-</w:t>
      </w:r>
      <w:r w:rsidR="00CA0298" w:rsidRPr="00011EFB">
        <w:rPr>
          <w:rFonts w:ascii="Times New Roman" w:hAnsi="Times New Roman" w:cs="Times New Roman"/>
          <w:sz w:val="24"/>
        </w:rPr>
        <w:t>158</w:t>
      </w:r>
      <w:r w:rsidR="00011EFB">
        <w:rPr>
          <w:rFonts w:ascii="Times New Roman" w:hAnsi="Times New Roman" w:cs="Times New Roman"/>
          <w:sz w:val="24"/>
        </w:rPr>
        <w:t>)</w:t>
      </w:r>
    </w:p>
    <w:p w:rsidR="00CA0298" w:rsidRDefault="00CA0298" w:rsidP="005501F1">
      <w:pPr>
        <w:spacing w:line="480" w:lineRule="auto"/>
        <w:ind w:firstLine="708"/>
        <w:jc w:val="both"/>
        <w:rPr>
          <w:rFonts w:ascii="Times New Roman" w:hAnsi="Times New Roman" w:cs="Times New Roman"/>
          <w:sz w:val="24"/>
        </w:rPr>
      </w:pPr>
      <w:r>
        <w:rPr>
          <w:rFonts w:ascii="Times New Roman" w:hAnsi="Times New Roman" w:cs="Times New Roman"/>
          <w:sz w:val="24"/>
        </w:rPr>
        <w:t>Dari tabel di atas dapat dilihat bahwa jenis sumber belajar tersebut sangatlah kompleks, dan merupakan komponen dari sistem pendidikan dan latihan yang harus dimanfaatkan/diintegrasikan sesuai dengan karakteristiknya dan kebutuhan dalam penyelenggaraan pendidikan. Pendidikan akan berjalan tidak sempurna ta</w:t>
      </w:r>
      <w:r w:rsidR="007232A3">
        <w:rPr>
          <w:rFonts w:ascii="Times New Roman" w:hAnsi="Times New Roman" w:cs="Times New Roman"/>
          <w:sz w:val="24"/>
        </w:rPr>
        <w:t>npa adanya bantuan dari sumber-</w:t>
      </w:r>
      <w:r>
        <w:rPr>
          <w:rFonts w:ascii="Times New Roman" w:hAnsi="Times New Roman" w:cs="Times New Roman"/>
          <w:sz w:val="24"/>
        </w:rPr>
        <w:t>sumber belajar di atas.</w:t>
      </w:r>
    </w:p>
    <w:p w:rsidR="00CA0298" w:rsidRDefault="007232A3" w:rsidP="005501F1">
      <w:pPr>
        <w:spacing w:after="0" w:line="480" w:lineRule="auto"/>
        <w:ind w:firstLine="709"/>
        <w:jc w:val="both"/>
        <w:rPr>
          <w:rFonts w:ascii="Times New Roman" w:hAnsi="Times New Roman" w:cs="Times New Roman"/>
          <w:sz w:val="24"/>
        </w:rPr>
      </w:pPr>
      <w:r>
        <w:rPr>
          <w:rFonts w:ascii="Times New Roman" w:hAnsi="Times New Roman" w:cs="Times New Roman"/>
          <w:sz w:val="24"/>
        </w:rPr>
        <w:t>Untuk pendayagunaan sumber-</w:t>
      </w:r>
      <w:r w:rsidR="00CA0298">
        <w:rPr>
          <w:rFonts w:ascii="Times New Roman" w:hAnsi="Times New Roman" w:cs="Times New Roman"/>
          <w:sz w:val="24"/>
        </w:rPr>
        <w:t>sumber belajar tersebut maka perlu diorganisasikan dan dikelola oleh tenaga ahli dan terampil dalam satu wadah yang disebut Pusat Sumber Belajar.</w:t>
      </w:r>
    </w:p>
    <w:p w:rsidR="0054604F" w:rsidRDefault="0054604F" w:rsidP="005501F1">
      <w:pPr>
        <w:spacing w:after="0" w:line="480" w:lineRule="auto"/>
        <w:ind w:firstLine="709"/>
        <w:jc w:val="both"/>
        <w:rPr>
          <w:rFonts w:ascii="Times New Roman" w:hAnsi="Times New Roman" w:cs="Times New Roman"/>
          <w:sz w:val="24"/>
        </w:rPr>
      </w:pPr>
    </w:p>
    <w:p w:rsidR="00CA0298" w:rsidRDefault="00CA0298" w:rsidP="005501F1">
      <w:pPr>
        <w:pStyle w:val="ListParagraph"/>
        <w:numPr>
          <w:ilvl w:val="0"/>
          <w:numId w:val="4"/>
        </w:numPr>
        <w:spacing w:after="0" w:line="480" w:lineRule="auto"/>
        <w:ind w:left="709" w:hanging="426"/>
        <w:jc w:val="both"/>
        <w:rPr>
          <w:rFonts w:ascii="Times New Roman" w:hAnsi="Times New Roman" w:cs="Times New Roman"/>
          <w:sz w:val="24"/>
        </w:rPr>
      </w:pPr>
      <w:r>
        <w:rPr>
          <w:rFonts w:ascii="Times New Roman" w:hAnsi="Times New Roman" w:cs="Times New Roman"/>
          <w:sz w:val="24"/>
        </w:rPr>
        <w:lastRenderedPageBreak/>
        <w:t>Definisi Pusat Sumber Belajar</w:t>
      </w:r>
    </w:p>
    <w:p w:rsidR="00CA0298" w:rsidRDefault="00CA0298" w:rsidP="005501F1">
      <w:pPr>
        <w:spacing w:after="0" w:line="480" w:lineRule="auto"/>
        <w:ind w:firstLine="708"/>
        <w:jc w:val="both"/>
        <w:rPr>
          <w:rFonts w:ascii="Times New Roman" w:hAnsi="Times New Roman" w:cs="Times New Roman"/>
          <w:sz w:val="24"/>
        </w:rPr>
      </w:pPr>
      <w:r>
        <w:rPr>
          <w:rFonts w:ascii="Times New Roman" w:hAnsi="Times New Roman" w:cs="Times New Roman"/>
          <w:sz w:val="24"/>
        </w:rPr>
        <w:t>Pe</w:t>
      </w:r>
      <w:r w:rsidR="00CE3D09">
        <w:rPr>
          <w:rFonts w:ascii="Times New Roman" w:hAnsi="Times New Roman" w:cs="Times New Roman"/>
          <w:sz w:val="24"/>
        </w:rPr>
        <w:t xml:space="preserve">rcival dan Ellington dalam </w:t>
      </w:r>
      <w:r w:rsidR="00CA5605">
        <w:rPr>
          <w:rFonts w:ascii="Times New Roman" w:hAnsi="Times New Roman" w:cs="Times New Roman"/>
          <w:sz w:val="24"/>
        </w:rPr>
        <w:t>Arbain</w:t>
      </w:r>
      <w:r w:rsidR="00CE3D09">
        <w:rPr>
          <w:rFonts w:ascii="Times New Roman" w:hAnsi="Times New Roman" w:cs="Times New Roman"/>
          <w:sz w:val="24"/>
        </w:rPr>
        <w:t>,</w:t>
      </w:r>
      <w:r w:rsidR="00CA5605">
        <w:rPr>
          <w:rFonts w:ascii="Times New Roman" w:hAnsi="Times New Roman" w:cs="Times New Roman"/>
          <w:sz w:val="24"/>
        </w:rPr>
        <w:t xml:space="preserve"> (1996:</w:t>
      </w:r>
      <w:r w:rsidR="00D020DD">
        <w:rPr>
          <w:rFonts w:ascii="Times New Roman" w:hAnsi="Times New Roman" w:cs="Times New Roman"/>
          <w:sz w:val="24"/>
        </w:rPr>
        <w:t xml:space="preserve"> 10</w:t>
      </w:r>
      <w:r w:rsidR="00CA5605">
        <w:rPr>
          <w:rFonts w:ascii="Times New Roman" w:hAnsi="Times New Roman" w:cs="Times New Roman"/>
          <w:sz w:val="24"/>
        </w:rPr>
        <w:t>)</w:t>
      </w:r>
      <w:r>
        <w:rPr>
          <w:rFonts w:ascii="Times New Roman" w:hAnsi="Times New Roman" w:cs="Times New Roman"/>
          <w:sz w:val="24"/>
        </w:rPr>
        <w:t xml:space="preserve"> mendefinisikan Pusat Sumber Belajar sebagai berikut : </w:t>
      </w:r>
    </w:p>
    <w:p w:rsidR="00CA0298" w:rsidRPr="007232A3" w:rsidRDefault="00331D1A" w:rsidP="0054604F">
      <w:pPr>
        <w:spacing w:line="240" w:lineRule="auto"/>
        <w:ind w:left="709" w:right="758"/>
        <w:jc w:val="both"/>
        <w:rPr>
          <w:rFonts w:ascii="Times New Roman" w:hAnsi="Times New Roman" w:cs="Times New Roman"/>
          <w:i/>
          <w:sz w:val="24"/>
        </w:rPr>
      </w:pPr>
      <w:r>
        <w:rPr>
          <w:rFonts w:ascii="Times New Roman" w:hAnsi="Times New Roman" w:cs="Times New Roman"/>
          <w:i/>
          <w:sz w:val="24"/>
        </w:rPr>
        <w:t>“</w:t>
      </w:r>
      <w:r w:rsidR="00CA0298" w:rsidRPr="0061092C">
        <w:rPr>
          <w:rFonts w:ascii="Times New Roman" w:hAnsi="Times New Roman" w:cs="Times New Roman"/>
          <w:i/>
          <w:sz w:val="24"/>
        </w:rPr>
        <w:t xml:space="preserve">Learning Resource centre is all types and hose till the difficult gradually build and complete that signed and rule specially for keeping, taking care, developing and using the collection and learning resource in many types individually or </w:t>
      </w:r>
      <w:r>
        <w:rPr>
          <w:rFonts w:ascii="Times New Roman" w:hAnsi="Times New Roman" w:cs="Times New Roman"/>
          <w:i/>
          <w:sz w:val="24"/>
        </w:rPr>
        <w:t>small group”.</w:t>
      </w:r>
    </w:p>
    <w:p w:rsidR="0054604F" w:rsidRDefault="00CA0298" w:rsidP="0054604F">
      <w:pPr>
        <w:spacing w:after="0" w:line="48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rPr>
        <w:t>Yang artinya Pusat Sumber Belajar adalah segala sesuatu yang berbentuk rumah sampai dengan bangunan bertingkat yang rumit dan lengkap yang didesain dan diatur secara khusus dengan tujuan untuk menyimpan, merawat, mengembangkan dan memanfaatkan koleksi sumber belajar dalam berbagai bentuknya secara individual maupun kelompok kecil. Selanjutnya dikemukakan pula bahwa Pusat Sumber Belajar adalah perpaduan dari fungsi perpustakaan dan pusat multimedia (</w:t>
      </w:r>
      <w:r w:rsidRPr="0061092C">
        <w:rPr>
          <w:rFonts w:ascii="Times New Roman" w:hAnsi="Times New Roman" w:cs="Times New Roman"/>
          <w:i/>
          <w:sz w:val="24"/>
        </w:rPr>
        <w:t>learning resource centre is mixing from the library function and multy media</w:t>
      </w:r>
      <w:r>
        <w:rPr>
          <w:rFonts w:ascii="Times New Roman" w:hAnsi="Times New Roman" w:cs="Times New Roman"/>
          <w:sz w:val="24"/>
        </w:rPr>
        <w:t>).</w:t>
      </w:r>
      <w:r w:rsidR="00CA5605" w:rsidRPr="00CA5605">
        <w:rPr>
          <w:rFonts w:ascii="Times New Roman" w:hAnsi="Times New Roman" w:cs="Times New Roman"/>
          <w:color w:val="333333"/>
          <w:sz w:val="24"/>
          <w:szCs w:val="24"/>
        </w:rPr>
        <w:t xml:space="preserve"> </w:t>
      </w:r>
      <w:r w:rsidR="00C23D97">
        <w:rPr>
          <w:rFonts w:ascii="Times New Roman" w:hAnsi="Times New Roman" w:cs="Times New Roman"/>
          <w:sz w:val="24"/>
          <w:szCs w:val="24"/>
          <w:shd w:val="clear" w:color="auto" w:fill="FFFFFF" w:themeFill="background1"/>
        </w:rPr>
        <w:t xml:space="preserve">Merril dan Drop </w:t>
      </w:r>
      <w:r w:rsidR="00331D1A">
        <w:rPr>
          <w:rFonts w:ascii="Times New Roman" w:hAnsi="Times New Roman" w:cs="Times New Roman"/>
          <w:sz w:val="24"/>
          <w:szCs w:val="24"/>
          <w:shd w:val="clear" w:color="auto" w:fill="FFFFFF" w:themeFill="background1"/>
        </w:rPr>
        <w:t>dalam m-edukasi</w:t>
      </w:r>
      <w:r w:rsidR="00C23D97">
        <w:rPr>
          <w:rFonts w:ascii="Times New Roman" w:hAnsi="Times New Roman" w:cs="Times New Roman"/>
          <w:sz w:val="24"/>
          <w:szCs w:val="24"/>
          <w:shd w:val="clear" w:color="auto" w:fill="FFFFFF" w:themeFill="background1"/>
        </w:rPr>
        <w:t>,</w:t>
      </w:r>
      <w:r w:rsidR="00331D1A">
        <w:rPr>
          <w:rFonts w:ascii="Times New Roman" w:hAnsi="Times New Roman" w:cs="Times New Roman"/>
          <w:sz w:val="24"/>
          <w:szCs w:val="24"/>
          <w:shd w:val="clear" w:color="auto" w:fill="FFFFFF" w:themeFill="background1"/>
        </w:rPr>
        <w:t xml:space="preserve"> (2013)</w:t>
      </w:r>
      <w:r w:rsidR="00CA5605" w:rsidRPr="00CA5605">
        <w:rPr>
          <w:rFonts w:ascii="Times New Roman" w:hAnsi="Times New Roman" w:cs="Times New Roman"/>
          <w:sz w:val="24"/>
          <w:szCs w:val="24"/>
          <w:shd w:val="clear" w:color="auto" w:fill="FFFFFF" w:themeFill="background1"/>
        </w:rPr>
        <w:t xml:space="preserve"> </w:t>
      </w:r>
      <w:r w:rsidR="00CA5605">
        <w:rPr>
          <w:rFonts w:ascii="Times New Roman" w:hAnsi="Times New Roman" w:cs="Times New Roman"/>
          <w:sz w:val="24"/>
          <w:szCs w:val="24"/>
          <w:shd w:val="clear" w:color="auto" w:fill="FFFFFF" w:themeFill="background1"/>
        </w:rPr>
        <w:t>juga</w:t>
      </w:r>
      <w:r w:rsidR="00CA5605" w:rsidRPr="00CA5605">
        <w:rPr>
          <w:rFonts w:ascii="Times New Roman" w:hAnsi="Times New Roman" w:cs="Times New Roman"/>
          <w:sz w:val="24"/>
          <w:szCs w:val="24"/>
          <w:shd w:val="clear" w:color="auto" w:fill="FFFFFF" w:themeFill="background1"/>
        </w:rPr>
        <w:t xml:space="preserve"> mendefinisikan Pusat Sumber Belajar sebagai suatu kegiatan yang terorganisir yang terdiri dari Direktur, staf, peralatan dan bahan-bahan pembelajaran yang ditempatkan dalam satu lokasi serta mempunyai satu atau lebih fasilitas khusus untuk perencanaan, produksi, penyajian, dan pengembangan yang berhubungan dengan kurikulum dan pengajaran pada suatu universitas atau sekolah</w:t>
      </w:r>
      <w:r w:rsidR="0054604F">
        <w:rPr>
          <w:rFonts w:ascii="Times New Roman" w:hAnsi="Times New Roman" w:cs="Times New Roman"/>
          <w:sz w:val="24"/>
          <w:szCs w:val="24"/>
          <w:shd w:val="clear" w:color="auto" w:fill="FFFFFF" w:themeFill="background1"/>
        </w:rPr>
        <w:t>.</w:t>
      </w:r>
      <w:r w:rsidR="003907F2">
        <w:rPr>
          <w:rFonts w:ascii="Times New Roman" w:hAnsi="Times New Roman" w:cs="Times New Roman"/>
          <w:sz w:val="24"/>
          <w:szCs w:val="24"/>
          <w:shd w:val="clear" w:color="auto" w:fill="FFFFFF" w:themeFill="background1"/>
        </w:rPr>
        <w:t xml:space="preserve"> </w:t>
      </w:r>
    </w:p>
    <w:p w:rsidR="00CA0298" w:rsidRPr="0054604F" w:rsidRDefault="00CA0298" w:rsidP="0054604F">
      <w:pPr>
        <w:spacing w:line="480" w:lineRule="auto"/>
        <w:ind w:firstLine="709"/>
        <w:jc w:val="both"/>
        <w:rPr>
          <w:rFonts w:ascii="Times New Roman" w:hAnsi="Times New Roman" w:cs="Times New Roman"/>
          <w:color w:val="333333"/>
          <w:sz w:val="24"/>
          <w:szCs w:val="24"/>
        </w:rPr>
      </w:pPr>
      <w:r>
        <w:rPr>
          <w:rFonts w:ascii="Times New Roman" w:hAnsi="Times New Roman" w:cs="Times New Roman"/>
          <w:sz w:val="24"/>
        </w:rPr>
        <w:t>Pusat Sumber Belajar yang terdiri dari beberap</w:t>
      </w:r>
      <w:r w:rsidR="007232A3">
        <w:rPr>
          <w:rFonts w:ascii="Times New Roman" w:hAnsi="Times New Roman" w:cs="Times New Roman"/>
          <w:sz w:val="24"/>
        </w:rPr>
        <w:t>a sumber belajar (yang meliputi</w:t>
      </w:r>
      <w:r>
        <w:rPr>
          <w:rFonts w:ascii="Times New Roman" w:hAnsi="Times New Roman" w:cs="Times New Roman"/>
          <w:sz w:val="24"/>
        </w:rPr>
        <w:t>: Orang, pesan, bahan, alat, teknik/prosedur dan lingkungan) menurut versi AECT ini sangat efektif untuk mengantisipasi keperluan belajar secara individual, sesuai dengan kebutuhan dan cara belajar seseorang.</w:t>
      </w:r>
    </w:p>
    <w:p w:rsidR="00CA0298" w:rsidRDefault="00CA0298" w:rsidP="005501F1">
      <w:pPr>
        <w:pStyle w:val="ListParagraph"/>
        <w:numPr>
          <w:ilvl w:val="0"/>
          <w:numId w:val="3"/>
        </w:numPr>
        <w:spacing w:line="480" w:lineRule="auto"/>
        <w:ind w:left="567" w:hanging="284"/>
        <w:jc w:val="both"/>
        <w:rPr>
          <w:rFonts w:ascii="Times New Roman" w:hAnsi="Times New Roman" w:cs="Times New Roman"/>
          <w:sz w:val="24"/>
        </w:rPr>
      </w:pPr>
      <w:r>
        <w:rPr>
          <w:rFonts w:ascii="Times New Roman" w:hAnsi="Times New Roman" w:cs="Times New Roman"/>
          <w:sz w:val="24"/>
        </w:rPr>
        <w:lastRenderedPageBreak/>
        <w:t>Tujuan</w:t>
      </w:r>
      <w:r w:rsidR="0054604F">
        <w:rPr>
          <w:rFonts w:ascii="Times New Roman" w:hAnsi="Times New Roman" w:cs="Times New Roman"/>
          <w:sz w:val="24"/>
        </w:rPr>
        <w:t>, Misi</w:t>
      </w:r>
      <w:r>
        <w:rPr>
          <w:rFonts w:ascii="Times New Roman" w:hAnsi="Times New Roman" w:cs="Times New Roman"/>
          <w:sz w:val="24"/>
        </w:rPr>
        <w:t xml:space="preserve"> dan Fungsi Pusat Sumber Belajar</w:t>
      </w:r>
    </w:p>
    <w:p w:rsidR="005501F1" w:rsidRDefault="005501F1" w:rsidP="005501F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Adapun tujuan dan Fungsi Sumber belajar adalah sebagai berikut:</w:t>
      </w:r>
    </w:p>
    <w:p w:rsidR="00CA0298" w:rsidRDefault="00CA0298" w:rsidP="005501F1">
      <w:pPr>
        <w:pStyle w:val="ListParagraph"/>
        <w:numPr>
          <w:ilvl w:val="0"/>
          <w:numId w:val="5"/>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Tujuan</w:t>
      </w:r>
      <w:r w:rsidR="00AC2459">
        <w:rPr>
          <w:rFonts w:ascii="Times New Roman" w:hAnsi="Times New Roman" w:cs="Times New Roman"/>
          <w:sz w:val="24"/>
        </w:rPr>
        <w:t xml:space="preserve"> dan Misi</w:t>
      </w:r>
      <w:r>
        <w:rPr>
          <w:rFonts w:ascii="Times New Roman" w:hAnsi="Times New Roman" w:cs="Times New Roman"/>
          <w:sz w:val="24"/>
        </w:rPr>
        <w:t xml:space="preserve"> Pusat Sumber Belajar</w:t>
      </w:r>
    </w:p>
    <w:p w:rsidR="00CA0298" w:rsidRDefault="00CA0298" w:rsidP="005501F1">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Secara umum pengadaan Pusat Sumber Belajar bertujuan untuk </w:t>
      </w:r>
      <w:r w:rsidR="00CE60FB">
        <w:rPr>
          <w:rFonts w:ascii="Times New Roman" w:hAnsi="Times New Roman" w:cs="Times New Roman"/>
          <w:sz w:val="24"/>
        </w:rPr>
        <w:t>menjamin tersedianya lingkungan belajar yang sesuai untuk keperluan belajar dan membelajarkan, memberikan kesempatan kepada siswa memanfaatkan setiap sumber belajar</w:t>
      </w:r>
      <w:r w:rsidR="007E1A95">
        <w:rPr>
          <w:rFonts w:ascii="Times New Roman" w:hAnsi="Times New Roman" w:cs="Times New Roman"/>
          <w:sz w:val="24"/>
        </w:rPr>
        <w:t>, mendorong siswa belajar mandiri, mengembangkan kemampuan siswa mencari dan melakukan eksplorasi, serta membantu guru mengembangkan dan menerapkan berbagai metode pembelajaran</w:t>
      </w:r>
      <w:r w:rsidR="00AC2459">
        <w:rPr>
          <w:rFonts w:ascii="Times New Roman" w:hAnsi="Times New Roman" w:cs="Times New Roman"/>
          <w:sz w:val="24"/>
        </w:rPr>
        <w:t xml:space="preserve"> (Sitepu</w:t>
      </w:r>
      <w:r w:rsidR="00E8394A">
        <w:rPr>
          <w:rFonts w:ascii="Times New Roman" w:hAnsi="Times New Roman" w:cs="Times New Roman"/>
          <w:sz w:val="24"/>
        </w:rPr>
        <w:t>, 2014: 205)</w:t>
      </w:r>
    </w:p>
    <w:p w:rsidR="00E85965" w:rsidRDefault="00AC2459" w:rsidP="005501F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Dengan Tujuan Umum yang demikian maka misi </w:t>
      </w:r>
      <w:r w:rsidR="00CA0298">
        <w:rPr>
          <w:rFonts w:ascii="Times New Roman" w:hAnsi="Times New Roman" w:cs="Times New Roman"/>
          <w:sz w:val="24"/>
        </w:rPr>
        <w:t>Pusat Sumber Belajar menurut</w:t>
      </w:r>
      <w:r w:rsidR="00CA0298" w:rsidRPr="00593DC6">
        <w:rPr>
          <w:rFonts w:ascii="Times New Roman" w:hAnsi="Times New Roman" w:cs="Times New Roman"/>
          <w:sz w:val="24"/>
        </w:rPr>
        <w:t xml:space="preserve"> </w:t>
      </w:r>
      <w:r w:rsidR="00EA7F8C">
        <w:rPr>
          <w:rFonts w:ascii="Times New Roman" w:hAnsi="Times New Roman" w:cs="Times New Roman"/>
          <w:sz w:val="24"/>
        </w:rPr>
        <w:t>Sitepu, (2014</w:t>
      </w:r>
      <w:r w:rsidR="00625D37">
        <w:rPr>
          <w:rFonts w:ascii="Times New Roman" w:hAnsi="Times New Roman" w:cs="Times New Roman"/>
          <w:sz w:val="24"/>
        </w:rPr>
        <w:t xml:space="preserve">: </w:t>
      </w:r>
      <w:r w:rsidR="007E1A95">
        <w:rPr>
          <w:rFonts w:ascii="Times New Roman" w:hAnsi="Times New Roman" w:cs="Times New Roman"/>
          <w:sz w:val="24"/>
        </w:rPr>
        <w:t>205</w:t>
      </w:r>
      <w:r w:rsidR="000C6694">
        <w:rPr>
          <w:rFonts w:ascii="Times New Roman" w:hAnsi="Times New Roman" w:cs="Times New Roman"/>
          <w:sz w:val="24"/>
        </w:rPr>
        <w:t>) antara lain</w:t>
      </w:r>
      <w:r w:rsidR="00CA0298">
        <w:rPr>
          <w:rFonts w:ascii="Times New Roman" w:hAnsi="Times New Roman" w:cs="Times New Roman"/>
          <w:sz w:val="24"/>
        </w:rPr>
        <w:t>:</w:t>
      </w:r>
    </w:p>
    <w:p w:rsidR="00CA0298" w:rsidRDefault="00EA7F8C" w:rsidP="0054604F">
      <w:pPr>
        <w:pStyle w:val="ListParagraph"/>
        <w:spacing w:after="0" w:line="240" w:lineRule="auto"/>
        <w:ind w:left="709" w:right="758"/>
        <w:jc w:val="both"/>
        <w:rPr>
          <w:rFonts w:ascii="Times New Roman" w:hAnsi="Times New Roman" w:cs="Times New Roman"/>
          <w:sz w:val="24"/>
        </w:rPr>
      </w:pPr>
      <w:r>
        <w:rPr>
          <w:rFonts w:ascii="Times New Roman" w:hAnsi="Times New Roman" w:cs="Times New Roman"/>
          <w:sz w:val="24"/>
        </w:rPr>
        <w:t xml:space="preserve">a) </w:t>
      </w:r>
      <w:r w:rsidR="007E1A95">
        <w:rPr>
          <w:rFonts w:ascii="Times New Roman" w:hAnsi="Times New Roman" w:cs="Times New Roman"/>
          <w:sz w:val="24"/>
        </w:rPr>
        <w:t>menyediakan berbagai sumber belajar</w:t>
      </w:r>
      <w:r w:rsidR="00E24E5F">
        <w:rPr>
          <w:rFonts w:ascii="Times New Roman" w:hAnsi="Times New Roman" w:cs="Times New Roman"/>
          <w:sz w:val="24"/>
        </w:rPr>
        <w:t xml:space="preserve">; </w:t>
      </w:r>
      <w:r>
        <w:rPr>
          <w:rFonts w:ascii="Times New Roman" w:hAnsi="Times New Roman" w:cs="Times New Roman"/>
          <w:sz w:val="24"/>
        </w:rPr>
        <w:t xml:space="preserve">b) </w:t>
      </w:r>
      <w:r w:rsidR="00CA0298" w:rsidRPr="00EA7F8C">
        <w:rPr>
          <w:rFonts w:ascii="Times New Roman" w:hAnsi="Times New Roman" w:cs="Times New Roman"/>
          <w:sz w:val="24"/>
        </w:rPr>
        <w:t>Me</w:t>
      </w:r>
      <w:r w:rsidR="007E1A95">
        <w:rPr>
          <w:rFonts w:ascii="Times New Roman" w:hAnsi="Times New Roman" w:cs="Times New Roman"/>
          <w:sz w:val="24"/>
        </w:rPr>
        <w:t>nyediakan tenaga yang dapat membantu siswa menggunakan aneka sumber belajar</w:t>
      </w:r>
      <w:r w:rsidR="00E8394A">
        <w:rPr>
          <w:rFonts w:ascii="Times New Roman" w:hAnsi="Times New Roman" w:cs="Times New Roman"/>
          <w:sz w:val="24"/>
        </w:rPr>
        <w:t xml:space="preserve">; </w:t>
      </w:r>
      <w:r>
        <w:rPr>
          <w:rFonts w:ascii="Times New Roman" w:hAnsi="Times New Roman" w:cs="Times New Roman"/>
          <w:sz w:val="24"/>
        </w:rPr>
        <w:t>c)</w:t>
      </w:r>
      <w:r w:rsidR="009A0C72">
        <w:rPr>
          <w:rFonts w:ascii="Times New Roman" w:hAnsi="Times New Roman" w:cs="Times New Roman"/>
          <w:sz w:val="24"/>
        </w:rPr>
        <w:t xml:space="preserve"> </w:t>
      </w:r>
      <w:r w:rsidR="00CA0298" w:rsidRPr="00EA7F8C">
        <w:rPr>
          <w:rFonts w:ascii="Times New Roman" w:hAnsi="Times New Roman" w:cs="Times New Roman"/>
          <w:sz w:val="24"/>
        </w:rPr>
        <w:t>Men</w:t>
      </w:r>
      <w:r w:rsidR="007E1A95">
        <w:rPr>
          <w:rFonts w:ascii="Times New Roman" w:hAnsi="Times New Roman" w:cs="Times New Roman"/>
          <w:sz w:val="24"/>
        </w:rPr>
        <w:t>ciptakan lingkungan dan suasana yang memotivasi siswa belajar</w:t>
      </w:r>
      <w:r w:rsidR="00E85965">
        <w:rPr>
          <w:rFonts w:ascii="Times New Roman" w:hAnsi="Times New Roman" w:cs="Times New Roman"/>
          <w:sz w:val="24"/>
        </w:rPr>
        <w:t xml:space="preserve">; </w:t>
      </w:r>
      <w:r>
        <w:rPr>
          <w:rFonts w:ascii="Times New Roman" w:hAnsi="Times New Roman" w:cs="Times New Roman"/>
          <w:sz w:val="24"/>
        </w:rPr>
        <w:t xml:space="preserve">d) </w:t>
      </w:r>
      <w:r w:rsidR="00CA0298" w:rsidRPr="00EA7F8C">
        <w:rPr>
          <w:rFonts w:ascii="Times New Roman" w:hAnsi="Times New Roman" w:cs="Times New Roman"/>
          <w:sz w:val="24"/>
        </w:rPr>
        <w:t>Me</w:t>
      </w:r>
      <w:r w:rsidR="007E1A95">
        <w:rPr>
          <w:rFonts w:ascii="Times New Roman" w:hAnsi="Times New Roman" w:cs="Times New Roman"/>
          <w:sz w:val="24"/>
        </w:rPr>
        <w:t>mberikan berbagai kemudahan bagi guru melaksanakan tugasnya secara profesional</w:t>
      </w:r>
      <w:r>
        <w:rPr>
          <w:rFonts w:ascii="Times New Roman" w:hAnsi="Times New Roman" w:cs="Times New Roman"/>
          <w:sz w:val="24"/>
        </w:rPr>
        <w:t>;</w:t>
      </w:r>
      <w:r w:rsidR="007E1A95">
        <w:rPr>
          <w:rFonts w:ascii="Times New Roman" w:hAnsi="Times New Roman" w:cs="Times New Roman"/>
          <w:sz w:val="24"/>
        </w:rPr>
        <w:t xml:space="preserve"> dan</w:t>
      </w:r>
      <w:r>
        <w:rPr>
          <w:rFonts w:ascii="Times New Roman" w:hAnsi="Times New Roman" w:cs="Times New Roman"/>
          <w:sz w:val="24"/>
        </w:rPr>
        <w:t xml:space="preserve"> e) </w:t>
      </w:r>
      <w:r w:rsidR="00CA0298" w:rsidRPr="00EA7F8C">
        <w:rPr>
          <w:rFonts w:ascii="Times New Roman" w:hAnsi="Times New Roman" w:cs="Times New Roman"/>
          <w:sz w:val="24"/>
        </w:rPr>
        <w:t>Men</w:t>
      </w:r>
      <w:r w:rsidR="007E1A95">
        <w:rPr>
          <w:rFonts w:ascii="Times New Roman" w:hAnsi="Times New Roman" w:cs="Times New Roman"/>
          <w:sz w:val="24"/>
        </w:rPr>
        <w:t>ingkatkan mutu proses dan hasil belajar siswa.</w:t>
      </w:r>
    </w:p>
    <w:p w:rsidR="00E85965" w:rsidRPr="00EA7F8C" w:rsidRDefault="00E85965" w:rsidP="00E85965">
      <w:pPr>
        <w:pStyle w:val="ListParagraph"/>
        <w:spacing w:after="0" w:line="240" w:lineRule="auto"/>
        <w:ind w:left="709"/>
        <w:rPr>
          <w:rFonts w:ascii="Times New Roman" w:hAnsi="Times New Roman" w:cs="Times New Roman"/>
          <w:sz w:val="24"/>
        </w:rPr>
      </w:pPr>
    </w:p>
    <w:p w:rsidR="00E85965" w:rsidRPr="0054604F" w:rsidRDefault="00CA0298" w:rsidP="0054604F">
      <w:pPr>
        <w:spacing w:after="0" w:line="480" w:lineRule="auto"/>
        <w:ind w:firstLine="709"/>
        <w:jc w:val="both"/>
        <w:rPr>
          <w:rFonts w:ascii="Times New Roman" w:hAnsi="Times New Roman" w:cs="Times New Roman"/>
          <w:sz w:val="24"/>
        </w:rPr>
      </w:pPr>
      <w:r>
        <w:rPr>
          <w:rFonts w:ascii="Times New Roman" w:hAnsi="Times New Roman" w:cs="Times New Roman"/>
          <w:sz w:val="24"/>
        </w:rPr>
        <w:t>Disamping itu terdapat pula Tujuan Khusus lainnya menurut Mudhoffir</w:t>
      </w:r>
      <w:r w:rsidR="00D020DD">
        <w:rPr>
          <w:rFonts w:ascii="Times New Roman" w:hAnsi="Times New Roman" w:cs="Times New Roman"/>
          <w:sz w:val="24"/>
        </w:rPr>
        <w:t xml:space="preserve">  dalam Arbain, (1996: 11-12)</w:t>
      </w:r>
      <w:r>
        <w:rPr>
          <w:rFonts w:ascii="Times New Roman" w:hAnsi="Times New Roman" w:cs="Times New Roman"/>
          <w:sz w:val="24"/>
        </w:rPr>
        <w:t xml:space="preserve"> y</w:t>
      </w:r>
      <w:r w:rsidR="00311A29">
        <w:rPr>
          <w:rFonts w:ascii="Times New Roman" w:hAnsi="Times New Roman" w:cs="Times New Roman"/>
          <w:sz w:val="24"/>
        </w:rPr>
        <w:t xml:space="preserve">ang berupa pelayanan dalam hal: </w:t>
      </w:r>
      <w:r w:rsidR="00CC0959">
        <w:rPr>
          <w:rFonts w:ascii="Times New Roman" w:hAnsi="Times New Roman" w:cs="Times New Roman"/>
          <w:sz w:val="24"/>
        </w:rPr>
        <w:t xml:space="preserve">a) </w:t>
      </w:r>
      <w:r w:rsidRPr="00E85965">
        <w:rPr>
          <w:rFonts w:ascii="Times New Roman" w:hAnsi="Times New Roman" w:cs="Times New Roman"/>
          <w:sz w:val="24"/>
        </w:rPr>
        <w:t>Perencanaan, produksi operasional dan tindak lanjutan untuk p</w:t>
      </w:r>
      <w:r w:rsidR="00EA7F8C" w:rsidRPr="00E85965">
        <w:rPr>
          <w:rFonts w:ascii="Times New Roman" w:hAnsi="Times New Roman" w:cs="Times New Roman"/>
          <w:sz w:val="24"/>
        </w:rPr>
        <w:t xml:space="preserve">engembangan sistem intruksional; </w:t>
      </w:r>
      <w:r w:rsidR="00D020DD" w:rsidRPr="00E85965">
        <w:rPr>
          <w:rFonts w:ascii="Times New Roman" w:hAnsi="Times New Roman" w:cs="Times New Roman"/>
          <w:sz w:val="24"/>
        </w:rPr>
        <w:t xml:space="preserve"> </w:t>
      </w:r>
      <w:r w:rsidR="00EA7F8C" w:rsidRPr="00E85965">
        <w:rPr>
          <w:rFonts w:ascii="Times New Roman" w:hAnsi="Times New Roman" w:cs="Times New Roman"/>
          <w:sz w:val="24"/>
        </w:rPr>
        <w:t xml:space="preserve">b) </w:t>
      </w:r>
      <w:r w:rsidRPr="00E85965">
        <w:rPr>
          <w:rFonts w:ascii="Times New Roman" w:hAnsi="Times New Roman" w:cs="Times New Roman"/>
          <w:sz w:val="24"/>
        </w:rPr>
        <w:t>Melaksanakan latihan untuk para tenaga pengajar mengenai pengembangan sistem intruksional dan integrasi teknolog</w:t>
      </w:r>
      <w:r w:rsidR="00EA7F8C" w:rsidRPr="00E85965">
        <w:rPr>
          <w:rFonts w:ascii="Times New Roman" w:hAnsi="Times New Roman" w:cs="Times New Roman"/>
          <w:sz w:val="24"/>
        </w:rPr>
        <w:t>i</w:t>
      </w:r>
      <w:r w:rsidR="00E24E5F" w:rsidRPr="00E85965">
        <w:rPr>
          <w:rFonts w:ascii="Times New Roman" w:hAnsi="Times New Roman" w:cs="Times New Roman"/>
          <w:sz w:val="24"/>
        </w:rPr>
        <w:t xml:space="preserve"> dalam proses belajar mengajar; </w:t>
      </w:r>
      <w:r w:rsidR="00EA7F8C" w:rsidRPr="00E85965">
        <w:rPr>
          <w:rFonts w:ascii="Times New Roman" w:hAnsi="Times New Roman" w:cs="Times New Roman"/>
          <w:sz w:val="24"/>
        </w:rPr>
        <w:t xml:space="preserve">c) </w:t>
      </w:r>
      <w:r w:rsidRPr="00E85965">
        <w:rPr>
          <w:rFonts w:ascii="Times New Roman" w:hAnsi="Times New Roman" w:cs="Times New Roman"/>
          <w:sz w:val="24"/>
        </w:rPr>
        <w:t>Memajukan usaha penelitian yang perlu tentang penggunaan media</w:t>
      </w:r>
      <w:r w:rsidR="00EA7F8C" w:rsidRPr="00E85965">
        <w:rPr>
          <w:rFonts w:ascii="Times New Roman" w:hAnsi="Times New Roman" w:cs="Times New Roman"/>
          <w:sz w:val="24"/>
        </w:rPr>
        <w:t xml:space="preserve">; d) </w:t>
      </w:r>
      <w:r w:rsidRPr="00E85965">
        <w:rPr>
          <w:rFonts w:ascii="Times New Roman" w:hAnsi="Times New Roman" w:cs="Times New Roman"/>
          <w:sz w:val="24"/>
        </w:rPr>
        <w:t>Menyediakan pelayanan produksi bahan pengajaran</w:t>
      </w:r>
      <w:r w:rsidR="00E24E5F" w:rsidRPr="00E85965">
        <w:rPr>
          <w:rFonts w:ascii="Times New Roman" w:hAnsi="Times New Roman" w:cs="Times New Roman"/>
          <w:sz w:val="24"/>
        </w:rPr>
        <w:t xml:space="preserve">; </w:t>
      </w:r>
      <w:r w:rsidR="00EA7F8C" w:rsidRPr="00E85965">
        <w:rPr>
          <w:rFonts w:ascii="Times New Roman" w:hAnsi="Times New Roman" w:cs="Times New Roman"/>
          <w:sz w:val="24"/>
        </w:rPr>
        <w:t xml:space="preserve">e) </w:t>
      </w:r>
      <w:r w:rsidRPr="00E85965">
        <w:rPr>
          <w:rFonts w:ascii="Times New Roman" w:hAnsi="Times New Roman" w:cs="Times New Roman"/>
          <w:sz w:val="24"/>
        </w:rPr>
        <w:t xml:space="preserve">Memberikan konsultasi untuk modifikasi dan desain </w:t>
      </w:r>
      <w:r w:rsidRPr="00E85965">
        <w:rPr>
          <w:rFonts w:ascii="Times New Roman" w:hAnsi="Times New Roman" w:cs="Times New Roman"/>
          <w:sz w:val="24"/>
        </w:rPr>
        <w:lastRenderedPageBreak/>
        <w:t>fasilitas sumber belajar</w:t>
      </w:r>
      <w:r w:rsidR="00EA7F8C" w:rsidRPr="00E85965">
        <w:rPr>
          <w:rFonts w:ascii="Times New Roman" w:hAnsi="Times New Roman" w:cs="Times New Roman"/>
          <w:sz w:val="24"/>
        </w:rPr>
        <w:t xml:space="preserve">; e) </w:t>
      </w:r>
      <w:r w:rsidRPr="00E85965">
        <w:rPr>
          <w:rFonts w:ascii="Times New Roman" w:hAnsi="Times New Roman" w:cs="Times New Roman"/>
          <w:sz w:val="24"/>
        </w:rPr>
        <w:t>Membantu mengembang</w:t>
      </w:r>
      <w:r w:rsidR="00EA7F8C" w:rsidRPr="00E85965">
        <w:rPr>
          <w:rFonts w:ascii="Times New Roman" w:hAnsi="Times New Roman" w:cs="Times New Roman"/>
          <w:sz w:val="24"/>
        </w:rPr>
        <w:t>kan standar penggunaan sumber-</w:t>
      </w:r>
      <w:r w:rsidRPr="00E85965">
        <w:rPr>
          <w:rFonts w:ascii="Times New Roman" w:hAnsi="Times New Roman" w:cs="Times New Roman"/>
          <w:sz w:val="24"/>
        </w:rPr>
        <w:t>sumber belajar</w:t>
      </w:r>
      <w:r w:rsidR="00E24E5F" w:rsidRPr="00E85965">
        <w:rPr>
          <w:rFonts w:ascii="Times New Roman" w:hAnsi="Times New Roman" w:cs="Times New Roman"/>
          <w:sz w:val="24"/>
        </w:rPr>
        <w:t xml:space="preserve">; </w:t>
      </w:r>
      <w:r w:rsidR="00EA7F8C" w:rsidRPr="00E85965">
        <w:rPr>
          <w:rFonts w:ascii="Times New Roman" w:hAnsi="Times New Roman" w:cs="Times New Roman"/>
          <w:sz w:val="24"/>
        </w:rPr>
        <w:t xml:space="preserve">f) </w:t>
      </w:r>
      <w:r w:rsidRPr="00E85965">
        <w:rPr>
          <w:rFonts w:ascii="Times New Roman" w:hAnsi="Times New Roman" w:cs="Times New Roman"/>
          <w:sz w:val="24"/>
        </w:rPr>
        <w:t>Menyediakan pelayanan pemeliharaan atas berbagai macam peralatan</w:t>
      </w:r>
      <w:r w:rsidR="00EA7F8C" w:rsidRPr="00E85965">
        <w:rPr>
          <w:rFonts w:ascii="Times New Roman" w:hAnsi="Times New Roman" w:cs="Times New Roman"/>
          <w:sz w:val="24"/>
        </w:rPr>
        <w:t xml:space="preserve">; g) </w:t>
      </w:r>
      <w:r w:rsidRPr="00E85965">
        <w:rPr>
          <w:rFonts w:ascii="Times New Roman" w:hAnsi="Times New Roman" w:cs="Times New Roman"/>
          <w:sz w:val="24"/>
        </w:rPr>
        <w:t>Membantu dalam p</w:t>
      </w:r>
      <w:r w:rsidR="00EC7791" w:rsidRPr="00E85965">
        <w:rPr>
          <w:rFonts w:ascii="Times New Roman" w:hAnsi="Times New Roman" w:cs="Times New Roman"/>
          <w:sz w:val="24"/>
        </w:rPr>
        <w:t>emilihan dan pengadaan bahan-</w:t>
      </w:r>
      <w:r w:rsidRPr="00E85965">
        <w:rPr>
          <w:rFonts w:ascii="Times New Roman" w:hAnsi="Times New Roman" w:cs="Times New Roman"/>
          <w:sz w:val="24"/>
        </w:rPr>
        <w:t>bahan media dan peralatannya</w:t>
      </w:r>
      <w:r w:rsidR="00EA7F8C" w:rsidRPr="00E85965">
        <w:rPr>
          <w:rFonts w:ascii="Times New Roman" w:hAnsi="Times New Roman" w:cs="Times New Roman"/>
          <w:sz w:val="24"/>
        </w:rPr>
        <w:t xml:space="preserve">; h) </w:t>
      </w:r>
      <w:r w:rsidRPr="00E85965">
        <w:rPr>
          <w:rFonts w:ascii="Times New Roman" w:hAnsi="Times New Roman" w:cs="Times New Roman"/>
          <w:sz w:val="24"/>
        </w:rPr>
        <w:t>Menyediakan pelayanan evaluasi untuk membantu menentukan efektivitas berbagai cara pengajaran.</w:t>
      </w:r>
    </w:p>
    <w:p w:rsidR="00B14498" w:rsidRDefault="00CA0298" w:rsidP="005501F1">
      <w:pPr>
        <w:pStyle w:val="ListParagraph"/>
        <w:numPr>
          <w:ilvl w:val="0"/>
          <w:numId w:val="5"/>
        </w:numPr>
        <w:spacing w:after="0" w:line="480" w:lineRule="auto"/>
        <w:ind w:left="709" w:hanging="425"/>
        <w:jc w:val="both"/>
        <w:rPr>
          <w:rFonts w:ascii="Times New Roman" w:hAnsi="Times New Roman" w:cs="Times New Roman"/>
          <w:sz w:val="24"/>
        </w:rPr>
      </w:pPr>
      <w:r>
        <w:rPr>
          <w:rFonts w:ascii="Times New Roman" w:hAnsi="Times New Roman" w:cs="Times New Roman"/>
          <w:sz w:val="24"/>
        </w:rPr>
        <w:t xml:space="preserve">Fungsi Pusat Sumber Belajar </w:t>
      </w:r>
    </w:p>
    <w:p w:rsidR="00E85965" w:rsidRDefault="00CA0298" w:rsidP="009A0C72">
      <w:pPr>
        <w:pStyle w:val="ListParagraph"/>
        <w:spacing w:line="480" w:lineRule="auto"/>
        <w:ind w:left="0" w:firstLine="709"/>
        <w:jc w:val="both"/>
        <w:rPr>
          <w:rFonts w:ascii="Times New Roman" w:hAnsi="Times New Roman" w:cs="Times New Roman"/>
          <w:sz w:val="24"/>
        </w:rPr>
      </w:pPr>
      <w:r w:rsidRPr="00B14498">
        <w:rPr>
          <w:rFonts w:ascii="Times New Roman" w:hAnsi="Times New Roman" w:cs="Times New Roman"/>
          <w:sz w:val="24"/>
        </w:rPr>
        <w:t xml:space="preserve">Sesuai dengan tujuan umum dan khusus Pusat Sumber Belajar sebagaimana tersebut diatas, maka </w:t>
      </w:r>
      <w:r w:rsidR="00EF0717">
        <w:rPr>
          <w:rFonts w:ascii="Times New Roman" w:hAnsi="Times New Roman" w:cs="Times New Roman"/>
          <w:sz w:val="24"/>
        </w:rPr>
        <w:t>Pusat Sumber Belajar menurut Sitepu</w:t>
      </w:r>
      <w:r w:rsidR="00EA7F8C">
        <w:rPr>
          <w:rFonts w:ascii="Times New Roman" w:hAnsi="Times New Roman" w:cs="Times New Roman"/>
          <w:sz w:val="24"/>
        </w:rPr>
        <w:t>, (</w:t>
      </w:r>
      <w:r w:rsidR="00EF0717">
        <w:rPr>
          <w:rFonts w:ascii="Times New Roman" w:hAnsi="Times New Roman" w:cs="Times New Roman"/>
          <w:sz w:val="24"/>
        </w:rPr>
        <w:t>2014</w:t>
      </w:r>
      <w:r w:rsidR="00EA7F8C">
        <w:rPr>
          <w:rFonts w:ascii="Times New Roman" w:hAnsi="Times New Roman" w:cs="Times New Roman"/>
          <w:sz w:val="24"/>
        </w:rPr>
        <w:t xml:space="preserve">: </w:t>
      </w:r>
      <w:r w:rsidR="00EF0717">
        <w:rPr>
          <w:rFonts w:ascii="Times New Roman" w:hAnsi="Times New Roman" w:cs="Times New Roman"/>
          <w:sz w:val="24"/>
        </w:rPr>
        <w:t>207</w:t>
      </w:r>
      <w:r w:rsidRPr="00B14498">
        <w:rPr>
          <w:rFonts w:ascii="Times New Roman" w:hAnsi="Times New Roman" w:cs="Times New Roman"/>
          <w:sz w:val="24"/>
        </w:rPr>
        <w:t>) berfungsi atau m</w:t>
      </w:r>
      <w:r w:rsidR="009A0C72">
        <w:rPr>
          <w:rFonts w:ascii="Times New Roman" w:hAnsi="Times New Roman" w:cs="Times New Roman"/>
          <w:sz w:val="24"/>
        </w:rPr>
        <w:t>emiliki peranan sebagai berikut</w:t>
      </w:r>
      <w:r w:rsidRPr="00B14498">
        <w:rPr>
          <w:rFonts w:ascii="Times New Roman" w:hAnsi="Times New Roman" w:cs="Times New Roman"/>
          <w:sz w:val="24"/>
        </w:rPr>
        <w:t>:</w:t>
      </w:r>
      <w:r w:rsidR="00EA7F8C">
        <w:rPr>
          <w:rFonts w:ascii="Times New Roman" w:hAnsi="Times New Roman" w:cs="Times New Roman"/>
          <w:sz w:val="24"/>
        </w:rPr>
        <w:t xml:space="preserve"> </w:t>
      </w:r>
    </w:p>
    <w:p w:rsidR="00E85965" w:rsidRDefault="00EA7F8C" w:rsidP="00E85965">
      <w:pPr>
        <w:pStyle w:val="ListParagraph"/>
        <w:spacing w:line="240" w:lineRule="auto"/>
        <w:ind w:left="709" w:right="758"/>
        <w:jc w:val="both"/>
        <w:rPr>
          <w:rFonts w:ascii="Times New Roman" w:hAnsi="Times New Roman" w:cs="Times New Roman"/>
          <w:sz w:val="24"/>
        </w:rPr>
      </w:pPr>
      <w:r>
        <w:rPr>
          <w:rFonts w:ascii="Times New Roman" w:hAnsi="Times New Roman" w:cs="Times New Roman"/>
          <w:sz w:val="24"/>
        </w:rPr>
        <w:t xml:space="preserve">a) </w:t>
      </w:r>
      <w:r w:rsidR="00EF0717">
        <w:rPr>
          <w:rFonts w:ascii="Times New Roman" w:hAnsi="Times New Roman" w:cs="Times New Roman"/>
          <w:sz w:val="24"/>
        </w:rPr>
        <w:t>melakukan analisis kebutuhan belajar dan membelajarkan di sekolah berdasarkan kurikulum yang berlaku dan membantu siswa dan guru dalam menerapkan kurikulum</w:t>
      </w:r>
      <w:r w:rsidR="00230AAD">
        <w:rPr>
          <w:rFonts w:ascii="Times New Roman" w:hAnsi="Times New Roman" w:cs="Times New Roman"/>
          <w:sz w:val="24"/>
        </w:rPr>
        <w:t xml:space="preserve"> dengan memberikan informasi tentang sumber-sumber-belajar yang tersedia di pusat sumber belajar dan dapat dipergunakan oleh siswa dan guru</w:t>
      </w:r>
      <w:r>
        <w:rPr>
          <w:rFonts w:ascii="Times New Roman" w:hAnsi="Times New Roman" w:cs="Times New Roman"/>
          <w:sz w:val="24"/>
        </w:rPr>
        <w:t xml:space="preserve">; b) </w:t>
      </w:r>
      <w:r w:rsidR="00230AAD">
        <w:rPr>
          <w:rFonts w:ascii="Times New Roman" w:hAnsi="Times New Roman" w:cs="Times New Roman"/>
          <w:sz w:val="24"/>
        </w:rPr>
        <w:t>membantu guru dalam menyusun silabus dan mengembangkan Rencana Pelaksanaan Pembelajaran dengan memberikan gagasan atau pendapat pokok-pokok bahasan yang memerlukan sumber belajar yang tersedia di pusat sumber belajar dan bagaimana merencanakan penggunaan aneka sumber belajar sehingga kebutuhan semua siswa terpenuhi untuk semua mata pelajaran</w:t>
      </w:r>
      <w:r w:rsidR="00E85965">
        <w:rPr>
          <w:rFonts w:ascii="Times New Roman" w:hAnsi="Times New Roman" w:cs="Times New Roman"/>
          <w:sz w:val="24"/>
        </w:rPr>
        <w:t xml:space="preserve">; </w:t>
      </w:r>
      <w:r>
        <w:rPr>
          <w:rFonts w:ascii="Times New Roman" w:hAnsi="Times New Roman" w:cs="Times New Roman"/>
          <w:sz w:val="24"/>
        </w:rPr>
        <w:t xml:space="preserve">c) </w:t>
      </w:r>
      <w:r w:rsidR="00230AAD">
        <w:rPr>
          <w:rFonts w:ascii="Times New Roman" w:hAnsi="Times New Roman" w:cs="Times New Roman"/>
          <w:sz w:val="24"/>
        </w:rPr>
        <w:t xml:space="preserve">disamping sebagai tempat berbasis aneka sumber, keberhasilan pusat sumber belajar juga terletak pada bagaimana pusat sumber belajar ikut berperan dalam menerapkan metode belajar dan membelajarkan yang semakin berpusat pada siswa. </w:t>
      </w:r>
    </w:p>
    <w:p w:rsidR="00E85965" w:rsidRDefault="00E85965" w:rsidP="00E85965">
      <w:pPr>
        <w:pStyle w:val="ListParagraph"/>
        <w:spacing w:line="240" w:lineRule="auto"/>
        <w:ind w:left="709"/>
        <w:jc w:val="both"/>
        <w:rPr>
          <w:rFonts w:ascii="Times New Roman" w:hAnsi="Times New Roman" w:cs="Times New Roman"/>
          <w:sz w:val="24"/>
        </w:rPr>
      </w:pPr>
    </w:p>
    <w:p w:rsidR="00E85965" w:rsidRPr="00331D1A" w:rsidRDefault="00230AAD" w:rsidP="00331D1A">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Peranan ini secara nyata dilakukan dengan mengintegrasikan kegitan belajar dan membelajarkan di kelas dengan kegiatan belajar dan membelajarkan di pusat sumber belajar. Pengintegrasian kegiatan ini dapat dilakukan dengan melaksanakan kegiatan belajar di pusat sumber belajar dengan menggunakan berb</w:t>
      </w:r>
      <w:r w:rsidR="00217DDD">
        <w:rPr>
          <w:rFonts w:ascii="Times New Roman" w:hAnsi="Times New Roman" w:cs="Times New Roman"/>
          <w:sz w:val="24"/>
        </w:rPr>
        <w:t>a</w:t>
      </w:r>
      <w:r>
        <w:rPr>
          <w:rFonts w:ascii="Times New Roman" w:hAnsi="Times New Roman" w:cs="Times New Roman"/>
          <w:sz w:val="24"/>
        </w:rPr>
        <w:t xml:space="preserve">gai sumber belajar di pusat sumber belajar dan/atau guru memberikan tugas mandiri atau </w:t>
      </w:r>
      <w:r>
        <w:rPr>
          <w:rFonts w:ascii="Times New Roman" w:hAnsi="Times New Roman" w:cs="Times New Roman"/>
          <w:sz w:val="24"/>
        </w:rPr>
        <w:lastRenderedPageBreak/>
        <w:t>kelompok yang dikerjakan dan diselesaikan dengan menggunakan aneka sumber belajar di pusat sumber belajar</w:t>
      </w:r>
      <w:r w:rsidR="009A0C72">
        <w:rPr>
          <w:rFonts w:ascii="Times New Roman" w:hAnsi="Times New Roman" w:cs="Times New Roman"/>
          <w:sz w:val="24"/>
        </w:rPr>
        <w:t>.</w:t>
      </w:r>
    </w:p>
    <w:p w:rsidR="00C25885" w:rsidRDefault="00CA0298" w:rsidP="005501F1">
      <w:pPr>
        <w:pStyle w:val="ListParagraph"/>
        <w:numPr>
          <w:ilvl w:val="0"/>
          <w:numId w:val="3"/>
        </w:numPr>
        <w:spacing w:line="480" w:lineRule="auto"/>
        <w:ind w:left="709" w:hanging="284"/>
        <w:jc w:val="both"/>
        <w:rPr>
          <w:rFonts w:ascii="Times New Roman" w:hAnsi="Times New Roman" w:cs="Times New Roman"/>
          <w:sz w:val="24"/>
        </w:rPr>
      </w:pPr>
      <w:r>
        <w:rPr>
          <w:rFonts w:ascii="Times New Roman" w:hAnsi="Times New Roman" w:cs="Times New Roman"/>
          <w:sz w:val="24"/>
        </w:rPr>
        <w:t>Komponen – komponen Pusat Sumber Belajar</w:t>
      </w:r>
    </w:p>
    <w:p w:rsidR="00A47767" w:rsidRDefault="00CA0298" w:rsidP="005501F1">
      <w:pPr>
        <w:pStyle w:val="ListParagraph"/>
        <w:spacing w:before="240" w:after="0" w:line="480" w:lineRule="auto"/>
        <w:ind w:left="0" w:firstLine="709"/>
        <w:jc w:val="both"/>
        <w:rPr>
          <w:rFonts w:ascii="Times New Roman" w:hAnsi="Times New Roman" w:cs="Times New Roman"/>
          <w:sz w:val="24"/>
        </w:rPr>
      </w:pPr>
      <w:r w:rsidRPr="00C25885">
        <w:rPr>
          <w:rFonts w:ascii="Times New Roman" w:hAnsi="Times New Roman" w:cs="Times New Roman"/>
          <w:sz w:val="24"/>
        </w:rPr>
        <w:t>Menurut Hamalik</w:t>
      </w:r>
      <w:r w:rsidR="00D020DD">
        <w:rPr>
          <w:rFonts w:ascii="Times New Roman" w:hAnsi="Times New Roman" w:cs="Times New Roman"/>
          <w:sz w:val="24"/>
        </w:rPr>
        <w:t xml:space="preserve"> dalam Arbain, (1996: 13-14)</w:t>
      </w:r>
      <w:r w:rsidR="00EC7791">
        <w:rPr>
          <w:rFonts w:ascii="Times New Roman" w:hAnsi="Times New Roman" w:cs="Times New Roman"/>
          <w:sz w:val="24"/>
        </w:rPr>
        <w:t xml:space="preserve"> Pusat Sumber Belajar </w:t>
      </w:r>
      <w:r w:rsidR="00F9249B">
        <w:rPr>
          <w:rFonts w:ascii="Times New Roman" w:hAnsi="Times New Roman" w:cs="Times New Roman"/>
          <w:sz w:val="24"/>
        </w:rPr>
        <w:t xml:space="preserve">secara umum </w:t>
      </w:r>
      <w:r w:rsidRPr="00C25885">
        <w:rPr>
          <w:rFonts w:ascii="Times New Roman" w:hAnsi="Times New Roman" w:cs="Times New Roman"/>
          <w:sz w:val="24"/>
        </w:rPr>
        <w:t>harus meliputi kom</w:t>
      </w:r>
      <w:r w:rsidR="000C6694">
        <w:rPr>
          <w:rFonts w:ascii="Times New Roman" w:hAnsi="Times New Roman" w:cs="Times New Roman"/>
          <w:sz w:val="24"/>
        </w:rPr>
        <w:t>ponen sebagai berikut</w:t>
      </w:r>
      <w:r w:rsidRPr="00C25885">
        <w:rPr>
          <w:rFonts w:ascii="Times New Roman" w:hAnsi="Times New Roman" w:cs="Times New Roman"/>
          <w:sz w:val="24"/>
        </w:rPr>
        <w:t>:</w:t>
      </w:r>
      <w:r w:rsidR="00217DDD">
        <w:rPr>
          <w:rFonts w:ascii="Times New Roman" w:hAnsi="Times New Roman" w:cs="Times New Roman"/>
          <w:sz w:val="24"/>
        </w:rPr>
        <w:t xml:space="preserve"> a) Laboratorium micro</w:t>
      </w:r>
      <w:r w:rsidR="00EC7791">
        <w:rPr>
          <w:rFonts w:ascii="Times New Roman" w:hAnsi="Times New Roman" w:cs="Times New Roman"/>
          <w:sz w:val="24"/>
        </w:rPr>
        <w:t>-</w:t>
      </w:r>
      <w:r w:rsidRPr="00EC7791">
        <w:rPr>
          <w:rFonts w:ascii="Times New Roman" w:hAnsi="Times New Roman" w:cs="Times New Roman"/>
          <w:sz w:val="24"/>
        </w:rPr>
        <w:t>teaching</w:t>
      </w:r>
      <w:r w:rsidR="00EC7791">
        <w:rPr>
          <w:rFonts w:ascii="Times New Roman" w:hAnsi="Times New Roman" w:cs="Times New Roman"/>
          <w:sz w:val="24"/>
        </w:rPr>
        <w:t xml:space="preserve">: </w:t>
      </w:r>
      <w:r w:rsidRPr="00EC7791">
        <w:rPr>
          <w:rFonts w:ascii="Times New Roman" w:hAnsi="Times New Roman" w:cs="Times New Roman"/>
          <w:sz w:val="24"/>
        </w:rPr>
        <w:t>Laboratorium ini merupakan suatu wahana yang b</w:t>
      </w:r>
      <w:r w:rsidR="00D41EFD">
        <w:rPr>
          <w:rFonts w:ascii="Times New Roman" w:hAnsi="Times New Roman" w:cs="Times New Roman"/>
          <w:sz w:val="24"/>
        </w:rPr>
        <w:t>ertujuan memberikan pelatihan-</w:t>
      </w:r>
      <w:r w:rsidRPr="00EC7791">
        <w:rPr>
          <w:rFonts w:ascii="Times New Roman" w:hAnsi="Times New Roman" w:cs="Times New Roman"/>
          <w:sz w:val="24"/>
        </w:rPr>
        <w:t>pelatiha</w:t>
      </w:r>
      <w:r w:rsidR="009A0C72">
        <w:rPr>
          <w:rFonts w:ascii="Times New Roman" w:hAnsi="Times New Roman" w:cs="Times New Roman"/>
          <w:sz w:val="24"/>
        </w:rPr>
        <w:t>n dalam bidang proses belajar-</w:t>
      </w:r>
      <w:r w:rsidRPr="00EC7791">
        <w:rPr>
          <w:rFonts w:ascii="Times New Roman" w:hAnsi="Times New Roman" w:cs="Times New Roman"/>
          <w:sz w:val="24"/>
        </w:rPr>
        <w:t>mengajar un</w:t>
      </w:r>
      <w:r w:rsidR="00217DDD">
        <w:rPr>
          <w:rFonts w:ascii="Times New Roman" w:hAnsi="Times New Roman" w:cs="Times New Roman"/>
          <w:sz w:val="24"/>
        </w:rPr>
        <w:t>tuk meningkatkan keterampilan-</w:t>
      </w:r>
      <w:r w:rsidRPr="00EC7791">
        <w:rPr>
          <w:rFonts w:ascii="Times New Roman" w:hAnsi="Times New Roman" w:cs="Times New Roman"/>
          <w:sz w:val="24"/>
        </w:rPr>
        <w:t>keterampilan belajar mengajar bagi para peserta,</w:t>
      </w:r>
      <w:r w:rsidR="00D41EFD">
        <w:rPr>
          <w:rFonts w:ascii="Times New Roman" w:hAnsi="Times New Roman" w:cs="Times New Roman"/>
          <w:sz w:val="24"/>
        </w:rPr>
        <w:t xml:space="preserve"> dengan menyediakan kemudahan-</w:t>
      </w:r>
      <w:r w:rsidRPr="00EC7791">
        <w:rPr>
          <w:rFonts w:ascii="Times New Roman" w:hAnsi="Times New Roman" w:cs="Times New Roman"/>
          <w:sz w:val="24"/>
        </w:rPr>
        <w:t>kemudahan dan media teknologi pendidikan, misalnya pita video dan rekaman</w:t>
      </w:r>
      <w:r w:rsidR="00EC7791">
        <w:rPr>
          <w:rFonts w:ascii="Times New Roman" w:hAnsi="Times New Roman" w:cs="Times New Roman"/>
          <w:sz w:val="24"/>
        </w:rPr>
        <w:t xml:space="preserve">; </w:t>
      </w:r>
      <w:r w:rsidR="009A0C72">
        <w:rPr>
          <w:rFonts w:ascii="Times New Roman" w:hAnsi="Times New Roman" w:cs="Times New Roman"/>
          <w:sz w:val="24"/>
        </w:rPr>
        <w:t xml:space="preserve">       </w:t>
      </w:r>
      <w:r w:rsidR="00EC7791">
        <w:rPr>
          <w:rFonts w:ascii="Times New Roman" w:hAnsi="Times New Roman" w:cs="Times New Roman"/>
          <w:sz w:val="24"/>
        </w:rPr>
        <w:t xml:space="preserve">b) </w:t>
      </w:r>
      <w:r w:rsidRPr="00EC7791">
        <w:rPr>
          <w:rFonts w:ascii="Times New Roman" w:hAnsi="Times New Roman" w:cs="Times New Roman"/>
          <w:sz w:val="24"/>
        </w:rPr>
        <w:t>Laboratorium produksi media pendidikan</w:t>
      </w:r>
      <w:r w:rsidR="00EC7791">
        <w:rPr>
          <w:rFonts w:ascii="Times New Roman" w:hAnsi="Times New Roman" w:cs="Times New Roman"/>
          <w:sz w:val="24"/>
        </w:rPr>
        <w:t xml:space="preserve">: </w:t>
      </w:r>
      <w:r w:rsidRPr="00EC7791">
        <w:rPr>
          <w:rFonts w:ascii="Times New Roman" w:hAnsi="Times New Roman" w:cs="Times New Roman"/>
          <w:sz w:val="24"/>
        </w:rPr>
        <w:t>Laboratorium ini bertu</w:t>
      </w:r>
      <w:r w:rsidR="00217DDD">
        <w:rPr>
          <w:rFonts w:ascii="Times New Roman" w:hAnsi="Times New Roman" w:cs="Times New Roman"/>
          <w:sz w:val="24"/>
        </w:rPr>
        <w:t>juan untuk menyediakan bermacam-</w:t>
      </w:r>
      <w:r w:rsidRPr="00EC7791">
        <w:rPr>
          <w:rFonts w:ascii="Times New Roman" w:hAnsi="Times New Roman" w:cs="Times New Roman"/>
          <w:sz w:val="24"/>
        </w:rPr>
        <w:t>macam media pendidikan serta memberikan pelatihan tentang cara menggunakannya kepada para pelatih, peser</w:t>
      </w:r>
      <w:r w:rsidR="00EC7791">
        <w:rPr>
          <w:rFonts w:ascii="Times New Roman" w:hAnsi="Times New Roman" w:cs="Times New Roman"/>
          <w:sz w:val="24"/>
        </w:rPr>
        <w:t>t</w:t>
      </w:r>
      <w:r w:rsidR="009A0C72">
        <w:rPr>
          <w:rFonts w:ascii="Times New Roman" w:hAnsi="Times New Roman" w:cs="Times New Roman"/>
          <w:sz w:val="24"/>
        </w:rPr>
        <w:t xml:space="preserve">a latihan, dan peminat lainnya; </w:t>
      </w:r>
      <w:r w:rsidR="00EC7791">
        <w:rPr>
          <w:rFonts w:ascii="Times New Roman" w:hAnsi="Times New Roman" w:cs="Times New Roman"/>
          <w:sz w:val="24"/>
        </w:rPr>
        <w:t xml:space="preserve">c) </w:t>
      </w:r>
      <w:r w:rsidRPr="00EC7791">
        <w:rPr>
          <w:rFonts w:ascii="Times New Roman" w:hAnsi="Times New Roman" w:cs="Times New Roman"/>
          <w:sz w:val="24"/>
        </w:rPr>
        <w:t>Laboratorium terbuka</w:t>
      </w:r>
      <w:r w:rsidR="00EC7791">
        <w:rPr>
          <w:rFonts w:ascii="Times New Roman" w:hAnsi="Times New Roman" w:cs="Times New Roman"/>
          <w:sz w:val="24"/>
        </w:rPr>
        <w:t xml:space="preserve">: </w:t>
      </w:r>
      <w:r w:rsidRPr="00EC7791">
        <w:rPr>
          <w:rFonts w:ascii="Times New Roman" w:hAnsi="Times New Roman" w:cs="Times New Roman"/>
          <w:sz w:val="24"/>
        </w:rPr>
        <w:t>Laboratorium ini bermaksud menyediakan bermacam</w:t>
      </w:r>
      <w:r w:rsidR="00217DDD">
        <w:rPr>
          <w:rFonts w:ascii="Times New Roman" w:hAnsi="Times New Roman" w:cs="Times New Roman"/>
          <w:sz w:val="24"/>
        </w:rPr>
        <w:t>-</w:t>
      </w:r>
      <w:r w:rsidRPr="00EC7791">
        <w:rPr>
          <w:rFonts w:ascii="Times New Roman" w:hAnsi="Times New Roman" w:cs="Times New Roman"/>
          <w:sz w:val="24"/>
        </w:rPr>
        <w:t>macam sumber bacaan tercetak yang terbuka, yaitu dapat dimanfaatkan oleh semua orang, baik di lingkungan sendiri dalam masyarakat umumnya, yang berniat menambah dan memperluas pengeta</w:t>
      </w:r>
      <w:r w:rsidR="00D41EFD">
        <w:rPr>
          <w:rFonts w:ascii="Times New Roman" w:hAnsi="Times New Roman" w:cs="Times New Roman"/>
          <w:sz w:val="24"/>
        </w:rPr>
        <w:t>huannya, terutama tentang hal-</w:t>
      </w:r>
      <w:r w:rsidRPr="00EC7791">
        <w:rPr>
          <w:rFonts w:ascii="Times New Roman" w:hAnsi="Times New Roman" w:cs="Times New Roman"/>
          <w:sz w:val="24"/>
        </w:rPr>
        <w:t>hal yang berkaitan dengan bidang pekerjaan</w:t>
      </w:r>
      <w:r w:rsidR="00EC7791">
        <w:rPr>
          <w:rFonts w:ascii="Times New Roman" w:hAnsi="Times New Roman" w:cs="Times New Roman"/>
          <w:sz w:val="24"/>
        </w:rPr>
        <w:t xml:space="preserve">; d) </w:t>
      </w:r>
      <w:r w:rsidRPr="00EC7791">
        <w:rPr>
          <w:rFonts w:ascii="Times New Roman" w:hAnsi="Times New Roman" w:cs="Times New Roman"/>
          <w:sz w:val="24"/>
        </w:rPr>
        <w:t>Laboratorium bahasa asing</w:t>
      </w:r>
      <w:r w:rsidR="00EC7791">
        <w:rPr>
          <w:rFonts w:ascii="Times New Roman" w:hAnsi="Times New Roman" w:cs="Times New Roman"/>
          <w:sz w:val="24"/>
        </w:rPr>
        <w:t xml:space="preserve">: </w:t>
      </w:r>
      <w:r w:rsidRPr="00EC7791">
        <w:rPr>
          <w:rFonts w:ascii="Times New Roman" w:hAnsi="Times New Roman" w:cs="Times New Roman"/>
          <w:sz w:val="24"/>
        </w:rPr>
        <w:t>Laboratorium ini bermaksud memberikan kemudahan bagi para peminat yang ingin mengembangkan kemampuan berb</w:t>
      </w:r>
      <w:r w:rsidR="00D41EFD">
        <w:rPr>
          <w:rFonts w:ascii="Times New Roman" w:hAnsi="Times New Roman" w:cs="Times New Roman"/>
          <w:sz w:val="24"/>
        </w:rPr>
        <w:t>ahasa asing melalui pelatihan-</w:t>
      </w:r>
      <w:r w:rsidRPr="00EC7791">
        <w:rPr>
          <w:rFonts w:ascii="Times New Roman" w:hAnsi="Times New Roman" w:cs="Times New Roman"/>
          <w:sz w:val="24"/>
        </w:rPr>
        <w:t>pelatihan intensif</w:t>
      </w:r>
      <w:r w:rsidR="00E24E5F">
        <w:rPr>
          <w:rFonts w:ascii="Times New Roman" w:hAnsi="Times New Roman" w:cs="Times New Roman"/>
          <w:sz w:val="24"/>
        </w:rPr>
        <w:t xml:space="preserve">; </w:t>
      </w:r>
      <w:r w:rsidR="00EC7791">
        <w:rPr>
          <w:rFonts w:ascii="Times New Roman" w:hAnsi="Times New Roman" w:cs="Times New Roman"/>
          <w:sz w:val="24"/>
        </w:rPr>
        <w:t xml:space="preserve">e) </w:t>
      </w:r>
      <w:r w:rsidRPr="00EC7791">
        <w:rPr>
          <w:rFonts w:ascii="Times New Roman" w:hAnsi="Times New Roman" w:cs="Times New Roman"/>
          <w:sz w:val="24"/>
        </w:rPr>
        <w:t>Paket pelatihan protokol</w:t>
      </w:r>
      <w:r w:rsidR="00EC7791">
        <w:rPr>
          <w:rFonts w:ascii="Times New Roman" w:hAnsi="Times New Roman" w:cs="Times New Roman"/>
          <w:sz w:val="24"/>
        </w:rPr>
        <w:t xml:space="preserve">: </w:t>
      </w:r>
      <w:r w:rsidRPr="00EC7791">
        <w:rPr>
          <w:rFonts w:ascii="Times New Roman" w:hAnsi="Times New Roman" w:cs="Times New Roman"/>
          <w:sz w:val="24"/>
        </w:rPr>
        <w:t>Paket pelatihan ini menyiapkan bermacam</w:t>
      </w:r>
      <w:r w:rsidR="00A47767">
        <w:rPr>
          <w:rFonts w:ascii="Times New Roman" w:hAnsi="Times New Roman" w:cs="Times New Roman"/>
          <w:sz w:val="24"/>
        </w:rPr>
        <w:t>-</w:t>
      </w:r>
      <w:r w:rsidRPr="00EC7791">
        <w:rPr>
          <w:rFonts w:ascii="Times New Roman" w:hAnsi="Times New Roman" w:cs="Times New Roman"/>
          <w:sz w:val="24"/>
        </w:rPr>
        <w:t xml:space="preserve">macam kemudahan bagi para peminat yang ingin mengembangkan kemampuannya dengan cara belajar mandiri </w:t>
      </w:r>
      <w:r w:rsidRPr="00EC7791">
        <w:rPr>
          <w:rFonts w:ascii="Times New Roman" w:hAnsi="Times New Roman" w:cs="Times New Roman"/>
          <w:sz w:val="24"/>
        </w:rPr>
        <w:lastRenderedPageBreak/>
        <w:t>dengan b</w:t>
      </w:r>
      <w:r w:rsidR="00D41EFD">
        <w:rPr>
          <w:rFonts w:ascii="Times New Roman" w:hAnsi="Times New Roman" w:cs="Times New Roman"/>
          <w:sz w:val="24"/>
        </w:rPr>
        <w:t>antuan alat-</w:t>
      </w:r>
      <w:r w:rsidRPr="00EC7791">
        <w:rPr>
          <w:rFonts w:ascii="Times New Roman" w:hAnsi="Times New Roman" w:cs="Times New Roman"/>
          <w:sz w:val="24"/>
        </w:rPr>
        <w:t>alat yang tersedia, misalnya rekaman, film, video dan buku sumber yang telah tersusun dalam bentuk paket khusus.</w:t>
      </w:r>
    </w:p>
    <w:p w:rsidR="00CC0959" w:rsidRDefault="00F9249B" w:rsidP="005501F1">
      <w:pPr>
        <w:pStyle w:val="ListParagraph"/>
        <w:spacing w:before="240" w:after="0" w:line="480" w:lineRule="auto"/>
        <w:ind w:left="0" w:firstLine="709"/>
        <w:jc w:val="both"/>
        <w:rPr>
          <w:rFonts w:ascii="Times New Roman" w:hAnsi="Times New Roman" w:cs="Times New Roman"/>
          <w:sz w:val="24"/>
        </w:rPr>
      </w:pPr>
      <w:r>
        <w:rPr>
          <w:rFonts w:ascii="Times New Roman" w:hAnsi="Times New Roman" w:cs="Times New Roman"/>
          <w:sz w:val="24"/>
        </w:rPr>
        <w:t>Sementara itu menurut Sitepu</w:t>
      </w:r>
      <w:r w:rsidR="00EE55E8">
        <w:rPr>
          <w:rFonts w:ascii="Times New Roman" w:hAnsi="Times New Roman" w:cs="Times New Roman"/>
          <w:sz w:val="24"/>
        </w:rPr>
        <w:t>, (2014: 206)</w:t>
      </w:r>
      <w:r>
        <w:rPr>
          <w:rFonts w:ascii="Times New Roman" w:hAnsi="Times New Roman" w:cs="Times New Roman"/>
          <w:sz w:val="24"/>
        </w:rPr>
        <w:t xml:space="preserve"> Pusat Sumber Belajar di Sekolah hendaknya memiliki saran</w:t>
      </w:r>
      <w:r w:rsidR="00990F33">
        <w:rPr>
          <w:rFonts w:ascii="Times New Roman" w:hAnsi="Times New Roman" w:cs="Times New Roman"/>
          <w:sz w:val="24"/>
        </w:rPr>
        <w:t>a</w:t>
      </w:r>
      <w:r>
        <w:rPr>
          <w:rFonts w:ascii="Times New Roman" w:hAnsi="Times New Roman" w:cs="Times New Roman"/>
          <w:sz w:val="24"/>
        </w:rPr>
        <w:t xml:space="preserve"> dan prasarana sebagai berikut: </w:t>
      </w:r>
    </w:p>
    <w:p w:rsidR="00F9249B" w:rsidRDefault="00CC0959" w:rsidP="0054604F">
      <w:pPr>
        <w:pStyle w:val="ListParagraph"/>
        <w:spacing w:before="240" w:after="0" w:line="240" w:lineRule="auto"/>
        <w:ind w:left="709" w:right="758"/>
        <w:jc w:val="both"/>
        <w:rPr>
          <w:rFonts w:ascii="Times New Roman" w:hAnsi="Times New Roman" w:cs="Times New Roman"/>
          <w:i/>
          <w:sz w:val="24"/>
        </w:rPr>
      </w:pPr>
      <w:r>
        <w:rPr>
          <w:rFonts w:ascii="Times New Roman" w:hAnsi="Times New Roman" w:cs="Times New Roman"/>
          <w:sz w:val="24"/>
        </w:rPr>
        <w:t xml:space="preserve">a) </w:t>
      </w:r>
      <w:r w:rsidR="00F9249B">
        <w:rPr>
          <w:rFonts w:ascii="Times New Roman" w:hAnsi="Times New Roman" w:cs="Times New Roman"/>
          <w:sz w:val="24"/>
        </w:rPr>
        <w:t xml:space="preserve">ruang belajar mandiri yang memungkinkan siswa belajar menurut gaya belajarnya dengan berbagai sumber belajar seperti bacaan, komputer dengan akses internet, dan peralatan audio visual. Ruangan ditata menarik, nyaman, menyenangkan dan sesuai untuk semua tingkat kelas; b) ruang belajar bersama yang memungkinkan siswa berdiskusi, mengerjakan tugas kelompok, dan melakukan simulasi. Di ruangan ini juga tersedia papan tulis, komputer dengan akses ke intrnet; c) koleksi bahan pelajaran untuk masing-masing mata pelajaran seperti </w:t>
      </w:r>
      <w:r w:rsidR="00F9249B" w:rsidRPr="00F9249B">
        <w:rPr>
          <w:rFonts w:ascii="Times New Roman" w:hAnsi="Times New Roman" w:cs="Times New Roman"/>
          <w:i/>
          <w:sz w:val="24"/>
        </w:rPr>
        <w:t>handout</w:t>
      </w:r>
      <w:r w:rsidR="00F9249B">
        <w:rPr>
          <w:rFonts w:ascii="Times New Roman" w:hAnsi="Times New Roman" w:cs="Times New Roman"/>
          <w:i/>
          <w:sz w:val="24"/>
        </w:rPr>
        <w:t xml:space="preserve">, </w:t>
      </w:r>
      <w:r w:rsidR="00F9249B">
        <w:rPr>
          <w:rFonts w:ascii="Times New Roman" w:hAnsi="Times New Roman" w:cs="Times New Roman"/>
          <w:sz w:val="24"/>
        </w:rPr>
        <w:t>modul, pedoman belajar yang bersifat umum seperti teknik belajar, cara membaca cepat, dan cara membuat tulisan ilmiah.</w:t>
      </w:r>
      <w:r w:rsidR="00F9249B" w:rsidRPr="00F9249B">
        <w:rPr>
          <w:rFonts w:ascii="Times New Roman" w:hAnsi="Times New Roman" w:cs="Times New Roman"/>
          <w:i/>
          <w:sz w:val="24"/>
        </w:rPr>
        <w:t xml:space="preserve"> </w:t>
      </w:r>
    </w:p>
    <w:p w:rsidR="00CC0959" w:rsidRDefault="00CC0959" w:rsidP="00CC0959">
      <w:pPr>
        <w:pStyle w:val="ListParagraph"/>
        <w:spacing w:before="240" w:after="0" w:line="240" w:lineRule="auto"/>
        <w:ind w:left="1069" w:right="758"/>
        <w:jc w:val="both"/>
        <w:rPr>
          <w:rFonts w:ascii="Times New Roman" w:hAnsi="Times New Roman" w:cs="Times New Roman"/>
          <w:sz w:val="24"/>
        </w:rPr>
      </w:pPr>
    </w:p>
    <w:p w:rsidR="00CA0298" w:rsidRPr="00A47767" w:rsidRDefault="00CA0298" w:rsidP="005501F1">
      <w:pPr>
        <w:pStyle w:val="ListParagraph"/>
        <w:spacing w:before="240" w:after="0" w:line="480" w:lineRule="auto"/>
        <w:ind w:left="0" w:firstLine="709"/>
        <w:jc w:val="both"/>
        <w:rPr>
          <w:rFonts w:ascii="Times New Roman" w:hAnsi="Times New Roman" w:cs="Times New Roman"/>
          <w:sz w:val="24"/>
        </w:rPr>
      </w:pPr>
      <w:r w:rsidRPr="00A47767">
        <w:rPr>
          <w:rFonts w:ascii="Times New Roman" w:hAnsi="Times New Roman" w:cs="Times New Roman"/>
          <w:sz w:val="24"/>
        </w:rPr>
        <w:t>Sitepu</w:t>
      </w:r>
      <w:r w:rsidR="00EC7791" w:rsidRPr="00A47767">
        <w:rPr>
          <w:rFonts w:ascii="Times New Roman" w:hAnsi="Times New Roman" w:cs="Times New Roman"/>
          <w:sz w:val="24"/>
        </w:rPr>
        <w:t>,</w:t>
      </w:r>
      <w:r w:rsidRPr="00A47767">
        <w:rPr>
          <w:rFonts w:ascii="Times New Roman" w:hAnsi="Times New Roman" w:cs="Times New Roman"/>
          <w:sz w:val="24"/>
        </w:rPr>
        <w:t xml:space="preserve"> (2014: 79)</w:t>
      </w:r>
      <w:r w:rsidR="008126FB">
        <w:rPr>
          <w:rFonts w:ascii="Times New Roman" w:hAnsi="Times New Roman" w:cs="Times New Roman"/>
          <w:sz w:val="24"/>
        </w:rPr>
        <w:t xml:space="preserve"> juga</w:t>
      </w:r>
      <w:r w:rsidRPr="00A47767">
        <w:rPr>
          <w:rFonts w:ascii="Times New Roman" w:hAnsi="Times New Roman" w:cs="Times New Roman"/>
          <w:sz w:val="24"/>
        </w:rPr>
        <w:t xml:space="preserve"> mengatakan bahwa pusat sumber belajar adalah segala sesuatu yang mengandung informasi dan dapat dimanfaatkan untuk keperluan belajar maka laboratorium, tempat praktik serta perpustakaan dapat dikelola secara terkoordinasi dan terintegrasi dalam satu wadah yang disebut Pusat Sumber Belajar.</w:t>
      </w:r>
    </w:p>
    <w:p w:rsidR="009A0C72" w:rsidRPr="00CC0959" w:rsidRDefault="00CA0298" w:rsidP="00CC0959">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t>Dengan demikian maka dapat disimpulkan secara umum bahwa Laboratorium, tempat praktek dan perpustakaan merupakan komponen dari Pusat Sumber Belajar.</w:t>
      </w:r>
    </w:p>
    <w:p w:rsidR="00FC79A7" w:rsidRDefault="00FC79A7" w:rsidP="00990F33">
      <w:pPr>
        <w:pStyle w:val="ListParagraph"/>
        <w:numPr>
          <w:ilvl w:val="0"/>
          <w:numId w:val="3"/>
        </w:numPr>
        <w:spacing w:line="480" w:lineRule="auto"/>
        <w:ind w:left="709" w:right="-1" w:hanging="283"/>
        <w:jc w:val="both"/>
        <w:rPr>
          <w:rFonts w:ascii="Times New Roman" w:hAnsi="Times New Roman" w:cs="Times New Roman"/>
          <w:sz w:val="24"/>
        </w:rPr>
      </w:pPr>
      <w:r>
        <w:rPr>
          <w:rFonts w:ascii="Times New Roman" w:hAnsi="Times New Roman" w:cs="Times New Roman"/>
          <w:sz w:val="24"/>
        </w:rPr>
        <w:t>Sumber Daya Manusia</w:t>
      </w:r>
    </w:p>
    <w:p w:rsidR="00FC79A7" w:rsidRDefault="00FC79A7" w:rsidP="00311A29">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t>Sumber daya manusia dalam hal ini pengelola Pusat Sumber Belajar menurut Sitepu</w:t>
      </w:r>
      <w:r w:rsidR="00D020DD">
        <w:rPr>
          <w:rFonts w:ascii="Times New Roman" w:hAnsi="Times New Roman" w:cs="Times New Roman"/>
          <w:sz w:val="24"/>
        </w:rPr>
        <w:t>,</w:t>
      </w:r>
      <w:r>
        <w:rPr>
          <w:rFonts w:ascii="Times New Roman" w:hAnsi="Times New Roman" w:cs="Times New Roman"/>
          <w:sz w:val="24"/>
        </w:rPr>
        <w:t xml:space="preserve"> (2014: 187) hendaknya dikelola oleh petugas yang memiliki latar belakang tentang teknis pemanfaatan Sumber Belajar serta pengembangan desain pembelajaran </w:t>
      </w:r>
      <w:r>
        <w:rPr>
          <w:rFonts w:ascii="Times New Roman" w:hAnsi="Times New Roman" w:cs="Times New Roman"/>
          <w:sz w:val="24"/>
        </w:rPr>
        <w:lastRenderedPageBreak/>
        <w:t>yang berbasis aneka sumber. Lulusan Teknologi Pendidikan pada umumnya memiliki kemampuan mengelola dan mengembangkan Pusat Sumber Belajar</w:t>
      </w:r>
      <w:r w:rsidR="00CC0959">
        <w:rPr>
          <w:rFonts w:ascii="Times New Roman" w:hAnsi="Times New Roman" w:cs="Times New Roman"/>
          <w:sz w:val="24"/>
        </w:rPr>
        <w:t>.</w:t>
      </w:r>
    </w:p>
    <w:p w:rsidR="00990F33" w:rsidRDefault="00990F33" w:rsidP="00990F33">
      <w:pPr>
        <w:pStyle w:val="ListParagraph"/>
        <w:numPr>
          <w:ilvl w:val="0"/>
          <w:numId w:val="3"/>
        </w:numPr>
        <w:spacing w:line="480" w:lineRule="auto"/>
        <w:ind w:left="709" w:right="-1" w:hanging="283"/>
        <w:jc w:val="both"/>
        <w:rPr>
          <w:rFonts w:ascii="Times New Roman" w:hAnsi="Times New Roman" w:cs="Times New Roman"/>
          <w:sz w:val="24"/>
        </w:rPr>
      </w:pPr>
      <w:r>
        <w:rPr>
          <w:rFonts w:ascii="Times New Roman" w:hAnsi="Times New Roman" w:cs="Times New Roman"/>
          <w:sz w:val="24"/>
        </w:rPr>
        <w:t>Program atau Kegiatan Pusat Sumber Belajar</w:t>
      </w:r>
    </w:p>
    <w:p w:rsidR="00CC0959" w:rsidRPr="0054604F" w:rsidRDefault="00990F33" w:rsidP="0054604F">
      <w:pPr>
        <w:pStyle w:val="ListParagraph"/>
        <w:spacing w:line="480" w:lineRule="auto"/>
        <w:ind w:left="0" w:right="49" w:firstLine="709"/>
        <w:jc w:val="both"/>
        <w:rPr>
          <w:rFonts w:ascii="Times New Roman" w:hAnsi="Times New Roman" w:cs="Times New Roman"/>
          <w:sz w:val="24"/>
        </w:rPr>
      </w:pPr>
      <w:r>
        <w:rPr>
          <w:rFonts w:ascii="Times New Roman" w:hAnsi="Times New Roman" w:cs="Times New Roman"/>
          <w:sz w:val="24"/>
        </w:rPr>
        <w:t>Jenis kegiatan dilakukan di Pusat Sumber Belajar tergantung pada tingkat dan jenis pendidikan siswa. Kegiatan Pusat Sumber Belajar di SD/MI berbeda dengan di SMP/MT dan berbeda pula dengan SMA/MA. Akan tetapi menurut Sitepu</w:t>
      </w:r>
      <w:r w:rsidR="00D020DD">
        <w:rPr>
          <w:rFonts w:ascii="Times New Roman" w:hAnsi="Times New Roman" w:cs="Times New Roman"/>
          <w:sz w:val="24"/>
        </w:rPr>
        <w:t>,</w:t>
      </w:r>
      <w:r>
        <w:rPr>
          <w:rFonts w:ascii="Times New Roman" w:hAnsi="Times New Roman" w:cs="Times New Roman"/>
          <w:sz w:val="24"/>
        </w:rPr>
        <w:t xml:space="preserve"> (2014: 208)</w:t>
      </w:r>
      <w:r w:rsidR="00410F42">
        <w:rPr>
          <w:rFonts w:ascii="Times New Roman" w:hAnsi="Times New Roman" w:cs="Times New Roman"/>
          <w:sz w:val="24"/>
        </w:rPr>
        <w:t xml:space="preserve"> kegiatan yang brsifat umum berikut ini dapat dilakukan di pusat sumber belajar setiap jenjang dan jenis pendidikan dasar dan menengah yaitu:</w:t>
      </w:r>
    </w:p>
    <w:p w:rsidR="00CC0959" w:rsidRDefault="00410F42" w:rsidP="0054604F">
      <w:pPr>
        <w:pStyle w:val="ListParagraph"/>
        <w:numPr>
          <w:ilvl w:val="0"/>
          <w:numId w:val="21"/>
        </w:numPr>
        <w:spacing w:line="240" w:lineRule="auto"/>
        <w:ind w:right="758" w:hanging="11"/>
        <w:jc w:val="both"/>
        <w:rPr>
          <w:rFonts w:ascii="Times New Roman" w:hAnsi="Times New Roman" w:cs="Times New Roman"/>
          <w:sz w:val="24"/>
        </w:rPr>
      </w:pPr>
      <w:r w:rsidRPr="00387416">
        <w:rPr>
          <w:rFonts w:ascii="Times New Roman" w:hAnsi="Times New Roman" w:cs="Times New Roman"/>
          <w:sz w:val="24"/>
        </w:rPr>
        <w:t xml:space="preserve">melakukan tugas membaca untuk meningkatkan kemampuan dan kebiasaan membaca; b) kegiatan belajar yang dilakukan oleh siswa secara mandiri untuk menambah pengetahuan dan keterampilannya; c) kegiatan tutorial yang diselenggarakan oleh guru untuk siswa yang mengalami kesulitan belajar atau yang memerlukannya; d) belajar kelompok dalam menerapkan belajar berbasis masalah, belajar kooperatif, atau model belajar lain yang memerlukan belajar secara kelompok; e) mencari informasi di internet untuk dipergunakan sebagai rujukan atau referensi; </w:t>
      </w:r>
      <w:r w:rsidR="00387416">
        <w:rPr>
          <w:rFonts w:ascii="Times New Roman" w:hAnsi="Times New Roman" w:cs="Times New Roman"/>
          <w:sz w:val="24"/>
        </w:rPr>
        <w:t xml:space="preserve">                             </w:t>
      </w:r>
      <w:r w:rsidRPr="00387416">
        <w:rPr>
          <w:rFonts w:ascii="Times New Roman" w:hAnsi="Times New Roman" w:cs="Times New Roman"/>
          <w:sz w:val="24"/>
        </w:rPr>
        <w:t>f) mengembangkan wawasan budaya dan seni dengan menggunakan rekaman audio atau video yang tersedia di pusat sumber belajar;</w:t>
      </w:r>
      <w:r w:rsidR="00387416">
        <w:rPr>
          <w:rFonts w:ascii="Times New Roman" w:hAnsi="Times New Roman" w:cs="Times New Roman"/>
          <w:sz w:val="24"/>
        </w:rPr>
        <w:t xml:space="preserve">         </w:t>
      </w:r>
      <w:r w:rsidRPr="00387416">
        <w:rPr>
          <w:rFonts w:ascii="Times New Roman" w:hAnsi="Times New Roman" w:cs="Times New Roman"/>
          <w:sz w:val="24"/>
        </w:rPr>
        <w:t xml:space="preserve"> g) melakukan kegiatan-kegiatan sosial yang relevan seperti</w:t>
      </w:r>
      <w:r w:rsidR="009A0C72" w:rsidRPr="00387416">
        <w:rPr>
          <w:rFonts w:ascii="Times New Roman" w:hAnsi="Times New Roman" w:cs="Times New Roman"/>
          <w:sz w:val="24"/>
        </w:rPr>
        <w:t xml:space="preserve"> </w:t>
      </w:r>
      <w:r w:rsidRPr="00387416">
        <w:rPr>
          <w:rFonts w:ascii="Times New Roman" w:hAnsi="Times New Roman" w:cs="Times New Roman"/>
          <w:sz w:val="24"/>
        </w:rPr>
        <w:t>kegiatan OSIS; h) kegiatan yang membantu siswa dan guru seperti membuat fotocopi, mencetak/</w:t>
      </w:r>
      <w:r w:rsidRPr="00387416">
        <w:rPr>
          <w:rFonts w:ascii="Times New Roman" w:hAnsi="Times New Roman" w:cs="Times New Roman"/>
          <w:i/>
          <w:sz w:val="24"/>
        </w:rPr>
        <w:t>print</w:t>
      </w:r>
      <w:r w:rsidRPr="00387416">
        <w:rPr>
          <w:rFonts w:ascii="Times New Roman" w:hAnsi="Times New Roman" w:cs="Times New Roman"/>
          <w:sz w:val="24"/>
        </w:rPr>
        <w:t xml:space="preserve">, membuat </w:t>
      </w:r>
      <w:r w:rsidRPr="00387416">
        <w:rPr>
          <w:rFonts w:ascii="Times New Roman" w:hAnsi="Times New Roman" w:cs="Times New Roman"/>
          <w:i/>
          <w:sz w:val="24"/>
        </w:rPr>
        <w:t>powerpoint</w:t>
      </w:r>
      <w:r w:rsidRPr="00387416">
        <w:rPr>
          <w:rFonts w:ascii="Times New Roman" w:hAnsi="Times New Roman" w:cs="Times New Roman"/>
          <w:sz w:val="24"/>
        </w:rPr>
        <w:t xml:space="preserve">, dan </w:t>
      </w:r>
      <w:r w:rsidRPr="00387416">
        <w:rPr>
          <w:rFonts w:ascii="Times New Roman" w:hAnsi="Times New Roman" w:cs="Times New Roman"/>
          <w:i/>
          <w:sz w:val="24"/>
        </w:rPr>
        <w:t>scanning</w:t>
      </w:r>
      <w:r w:rsidRPr="00387416">
        <w:rPr>
          <w:rFonts w:ascii="Times New Roman" w:hAnsi="Times New Roman" w:cs="Times New Roman"/>
          <w:sz w:val="24"/>
        </w:rPr>
        <w:t>.</w:t>
      </w:r>
    </w:p>
    <w:p w:rsidR="0054604F" w:rsidRPr="0054604F" w:rsidRDefault="0054604F" w:rsidP="0054604F">
      <w:pPr>
        <w:pStyle w:val="ListParagraph"/>
        <w:spacing w:line="240" w:lineRule="auto"/>
        <w:ind w:right="758"/>
        <w:jc w:val="both"/>
        <w:rPr>
          <w:rFonts w:ascii="Times New Roman" w:hAnsi="Times New Roman" w:cs="Times New Roman"/>
          <w:sz w:val="24"/>
        </w:rPr>
      </w:pPr>
    </w:p>
    <w:p w:rsidR="005C3837" w:rsidRDefault="005C3837" w:rsidP="00E8394A">
      <w:pPr>
        <w:pStyle w:val="ListParagraph"/>
        <w:numPr>
          <w:ilvl w:val="0"/>
          <w:numId w:val="2"/>
        </w:numPr>
        <w:spacing w:after="0" w:line="240" w:lineRule="auto"/>
        <w:ind w:left="426" w:hanging="425"/>
        <w:jc w:val="both"/>
        <w:rPr>
          <w:rFonts w:ascii="Times New Roman" w:hAnsi="Times New Roman" w:cs="Times New Roman"/>
          <w:b/>
          <w:sz w:val="24"/>
        </w:rPr>
      </w:pPr>
      <w:r w:rsidRPr="00C47E4F">
        <w:rPr>
          <w:rFonts w:ascii="Times New Roman" w:hAnsi="Times New Roman" w:cs="Times New Roman"/>
          <w:b/>
          <w:sz w:val="24"/>
        </w:rPr>
        <w:t xml:space="preserve">Perlunya Pengadaan Pusat Sumber Belajar pada </w:t>
      </w:r>
      <w:r>
        <w:rPr>
          <w:rFonts w:ascii="Times New Roman" w:hAnsi="Times New Roman" w:cs="Times New Roman"/>
          <w:b/>
          <w:sz w:val="24"/>
        </w:rPr>
        <w:t>Sekolah Lanjutan Tingkat Atas (SLTA)</w:t>
      </w:r>
      <w:r w:rsidRPr="00C47E4F">
        <w:rPr>
          <w:rFonts w:ascii="Times New Roman" w:hAnsi="Times New Roman" w:cs="Times New Roman"/>
          <w:b/>
          <w:sz w:val="24"/>
        </w:rPr>
        <w:t xml:space="preserve"> </w:t>
      </w:r>
    </w:p>
    <w:p w:rsidR="005C3837" w:rsidRDefault="00CC0959" w:rsidP="00CC0959">
      <w:pPr>
        <w:pStyle w:val="ListParagraph"/>
        <w:tabs>
          <w:tab w:val="left" w:pos="6405"/>
        </w:tabs>
        <w:spacing w:line="240" w:lineRule="auto"/>
        <w:ind w:left="851"/>
        <w:jc w:val="both"/>
        <w:rPr>
          <w:rFonts w:ascii="Times New Roman" w:hAnsi="Times New Roman" w:cs="Times New Roman"/>
          <w:b/>
          <w:sz w:val="24"/>
        </w:rPr>
      </w:pPr>
      <w:r>
        <w:rPr>
          <w:rFonts w:ascii="Times New Roman" w:hAnsi="Times New Roman" w:cs="Times New Roman"/>
          <w:b/>
          <w:sz w:val="24"/>
        </w:rPr>
        <w:tab/>
      </w:r>
    </w:p>
    <w:p w:rsidR="00CC0959" w:rsidRDefault="005C3837" w:rsidP="005C383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Pusat sumber belajar di Sekolah menurut Sitepu</w:t>
      </w:r>
      <w:r w:rsidR="00D020DD">
        <w:rPr>
          <w:rFonts w:ascii="Times New Roman" w:hAnsi="Times New Roman" w:cs="Times New Roman"/>
          <w:sz w:val="24"/>
        </w:rPr>
        <w:t>,</w:t>
      </w:r>
      <w:r>
        <w:rPr>
          <w:rFonts w:ascii="Times New Roman" w:hAnsi="Times New Roman" w:cs="Times New Roman"/>
          <w:sz w:val="24"/>
        </w:rPr>
        <w:t xml:space="preserve"> (2014: 204-205) diperlukan atas pertimbangan berikut: </w:t>
      </w:r>
    </w:p>
    <w:p w:rsidR="005C3837" w:rsidRDefault="005C3837" w:rsidP="0054604F">
      <w:pPr>
        <w:pStyle w:val="ListParagraph"/>
        <w:numPr>
          <w:ilvl w:val="0"/>
          <w:numId w:val="19"/>
        </w:numPr>
        <w:spacing w:after="0" w:line="240" w:lineRule="auto"/>
        <w:ind w:left="709" w:right="760" w:firstLine="0"/>
        <w:jc w:val="both"/>
        <w:rPr>
          <w:rFonts w:ascii="Times New Roman" w:hAnsi="Times New Roman" w:cs="Times New Roman"/>
          <w:sz w:val="24"/>
        </w:rPr>
      </w:pPr>
      <w:r>
        <w:rPr>
          <w:rFonts w:ascii="Times New Roman" w:hAnsi="Times New Roman" w:cs="Times New Roman"/>
          <w:sz w:val="24"/>
        </w:rPr>
        <w:t xml:space="preserve">pendekatan dan metode belajar dan membelajarkan tidak dapat didukung dan dilayani lagi oleh perpustakaan tradisional dengan baik; </w:t>
      </w:r>
      <w:r w:rsidR="008A72EB">
        <w:rPr>
          <w:rFonts w:ascii="Times New Roman" w:hAnsi="Times New Roman" w:cs="Times New Roman"/>
          <w:sz w:val="24"/>
        </w:rPr>
        <w:t xml:space="preserve">   </w:t>
      </w:r>
      <w:r>
        <w:rPr>
          <w:rFonts w:ascii="Times New Roman" w:hAnsi="Times New Roman" w:cs="Times New Roman"/>
          <w:sz w:val="24"/>
        </w:rPr>
        <w:t xml:space="preserve">b) buku dan bahan cetak lainnya bukan lagi sebagai sumber belajar utama tetapi terdapat aneka sumber belajar lainnya; c) perkembangan teori belajar mengarah pada belajar mandiri, memperhatikan </w:t>
      </w:r>
      <w:r>
        <w:rPr>
          <w:rFonts w:ascii="Times New Roman" w:hAnsi="Times New Roman" w:cs="Times New Roman"/>
          <w:sz w:val="24"/>
        </w:rPr>
        <w:lastRenderedPageBreak/>
        <w:t xml:space="preserve">perbedaan karakter siswa, berpusat pada siswa dan guru lebih berfungsi sebagai perancang serta pemimpin pembelajaran dan tutor; </w:t>
      </w:r>
      <w:r w:rsidR="008A72EB">
        <w:rPr>
          <w:rFonts w:ascii="Times New Roman" w:hAnsi="Times New Roman" w:cs="Times New Roman"/>
          <w:sz w:val="24"/>
        </w:rPr>
        <w:t xml:space="preserve">      </w:t>
      </w:r>
      <w:r>
        <w:rPr>
          <w:rFonts w:ascii="Times New Roman" w:hAnsi="Times New Roman" w:cs="Times New Roman"/>
          <w:sz w:val="24"/>
        </w:rPr>
        <w:t>d) pusat sumber belajar akan mengkoordinasikan semua sumber belajar, teknologi informasi dan komunikasi yang ada di sekolah untuk keperluan belajar dan membelajarkan sehingga menjadi lebih efektif dan efisien.</w:t>
      </w:r>
    </w:p>
    <w:p w:rsidR="00CC0959" w:rsidRDefault="00CC0959" w:rsidP="00CC0959">
      <w:pPr>
        <w:pStyle w:val="ListParagraph"/>
        <w:spacing w:after="0" w:line="240" w:lineRule="auto"/>
        <w:ind w:left="1069" w:right="758"/>
        <w:jc w:val="both"/>
        <w:rPr>
          <w:rFonts w:ascii="Times New Roman" w:hAnsi="Times New Roman" w:cs="Times New Roman"/>
          <w:sz w:val="24"/>
        </w:rPr>
      </w:pPr>
    </w:p>
    <w:p w:rsidR="00CC0959" w:rsidRDefault="005C3837" w:rsidP="005C3837">
      <w:pPr>
        <w:pStyle w:val="ListParagraph"/>
        <w:spacing w:after="0" w:line="480" w:lineRule="auto"/>
        <w:ind w:left="0" w:firstLine="709"/>
        <w:jc w:val="both"/>
        <w:rPr>
          <w:rFonts w:ascii="Times New Roman" w:hAnsi="Times New Roman" w:cs="Times New Roman"/>
          <w:sz w:val="24"/>
        </w:rPr>
      </w:pPr>
      <w:r w:rsidRPr="00C25885">
        <w:rPr>
          <w:rFonts w:ascii="Times New Roman" w:hAnsi="Times New Roman" w:cs="Times New Roman"/>
          <w:sz w:val="24"/>
        </w:rPr>
        <w:t>Upaya pengadaan dan pengembangan Pusat Sumber Belajar (PSB) di lingkungan Sekolah Lanjutan Tingkat Atas (SLTA)</w:t>
      </w:r>
      <w:r>
        <w:rPr>
          <w:rFonts w:ascii="Times New Roman" w:hAnsi="Times New Roman" w:cs="Times New Roman"/>
          <w:sz w:val="24"/>
        </w:rPr>
        <w:t xml:space="preserve"> </w:t>
      </w:r>
      <w:r w:rsidRPr="00C25885">
        <w:rPr>
          <w:rFonts w:ascii="Times New Roman" w:hAnsi="Times New Roman" w:cs="Times New Roman"/>
          <w:sz w:val="24"/>
        </w:rPr>
        <w:t>tampaknya sudah menjadi suatu keharusan. Hal tersebut sejalan dengan pertimbangan</w:t>
      </w:r>
      <w:r>
        <w:rPr>
          <w:rFonts w:ascii="Times New Roman" w:hAnsi="Times New Roman" w:cs="Times New Roman"/>
          <w:sz w:val="24"/>
        </w:rPr>
        <w:t xml:space="preserve"> lebih lanjut</w:t>
      </w:r>
      <w:r w:rsidRPr="00C25885">
        <w:rPr>
          <w:rFonts w:ascii="Times New Roman" w:hAnsi="Times New Roman" w:cs="Times New Roman"/>
          <w:sz w:val="24"/>
        </w:rPr>
        <w:t xml:space="preserve"> yang sebagaimana dikemukakan oleh </w:t>
      </w:r>
      <w:r>
        <w:rPr>
          <w:rFonts w:ascii="Times New Roman" w:hAnsi="Times New Roman" w:cs="Times New Roman"/>
          <w:sz w:val="24"/>
        </w:rPr>
        <w:t>Sitepu, (2014</w:t>
      </w:r>
      <w:r w:rsidRPr="00C25885">
        <w:rPr>
          <w:rFonts w:ascii="Times New Roman" w:hAnsi="Times New Roman" w:cs="Times New Roman"/>
          <w:sz w:val="24"/>
        </w:rPr>
        <w:t>: 1</w:t>
      </w:r>
      <w:r>
        <w:rPr>
          <w:rFonts w:ascii="Times New Roman" w:hAnsi="Times New Roman" w:cs="Times New Roman"/>
          <w:sz w:val="24"/>
        </w:rPr>
        <w:t>08</w:t>
      </w:r>
      <w:r w:rsidR="00CC0959">
        <w:rPr>
          <w:rFonts w:ascii="Times New Roman" w:hAnsi="Times New Roman" w:cs="Times New Roman"/>
          <w:sz w:val="24"/>
        </w:rPr>
        <w:t>) berikut ini</w:t>
      </w:r>
      <w:r w:rsidRPr="00C25885">
        <w:rPr>
          <w:rFonts w:ascii="Times New Roman" w:hAnsi="Times New Roman" w:cs="Times New Roman"/>
          <w:sz w:val="24"/>
        </w:rPr>
        <w:t>:</w:t>
      </w:r>
      <w:r>
        <w:rPr>
          <w:rFonts w:ascii="Times New Roman" w:hAnsi="Times New Roman" w:cs="Times New Roman"/>
          <w:sz w:val="24"/>
        </w:rPr>
        <w:t xml:space="preserve"> </w:t>
      </w:r>
    </w:p>
    <w:p w:rsidR="00387416" w:rsidRPr="00387416" w:rsidRDefault="005C3837" w:rsidP="00387416">
      <w:pPr>
        <w:pStyle w:val="ListParagraph"/>
        <w:numPr>
          <w:ilvl w:val="0"/>
          <w:numId w:val="18"/>
        </w:numPr>
        <w:spacing w:after="0" w:line="240" w:lineRule="auto"/>
        <w:ind w:left="709" w:right="758" w:firstLine="0"/>
        <w:jc w:val="both"/>
        <w:rPr>
          <w:rFonts w:ascii="Times New Roman" w:hAnsi="Times New Roman" w:cs="Times New Roman"/>
          <w:sz w:val="24"/>
        </w:rPr>
      </w:pPr>
      <w:r w:rsidRPr="00387416">
        <w:rPr>
          <w:rFonts w:ascii="Times New Roman" w:hAnsi="Times New Roman" w:cs="Times New Roman"/>
          <w:sz w:val="24"/>
        </w:rPr>
        <w:t>jumlah dan jenis mata pelajaran yang diberikan di SMA/SMK cukup banyak dan bervariasi sehingga membutuhkan berbagai sumber belajar. Agar proses belajar dan membelajarkan dapat terlaksana sesuai dengan tuntutan kurikulum serta mencapai tujuan pendidikan di SMA maka dipersyaratkan sarana pendidikan minimal yang harus ada ialah ruang kelas, perpustakaan, laboratorium, ruang ibadah, tempat konseling ruang organisasi kesiswaan, ruang UKS dan tempat bermain dan berolahraga; b) Berdasarkan Kurikulum 2013 SMK dibedakan dalam 8 jenis bidang keahlian. Masing-masing bidang keahlian memiliki program keahlian sehingga ada 42 bidang keahlian secara keseluruhan. Setiap bidang keahlian memiliki berbagai mata pelajaran. Dengan demikian, setiap satuan pendidikan Sekolah Menengah Kejuruan memerlukan lebih banyak sumber belajar dibandingkan dengan Sekolah Menengah Umum. Ruang praktik dan bengkel kerja merupakan salah satu ciri sumber belajar di sekolah kejuruan.</w:t>
      </w:r>
    </w:p>
    <w:p w:rsidR="00387416" w:rsidRDefault="00387416" w:rsidP="00CC0959">
      <w:pPr>
        <w:pStyle w:val="ListParagraph"/>
        <w:spacing w:after="0" w:line="240" w:lineRule="auto"/>
        <w:ind w:left="1069" w:right="758"/>
        <w:jc w:val="both"/>
        <w:rPr>
          <w:rFonts w:ascii="Times New Roman" w:hAnsi="Times New Roman" w:cs="Times New Roman"/>
          <w:sz w:val="24"/>
        </w:rPr>
      </w:pPr>
    </w:p>
    <w:p w:rsidR="0072090C" w:rsidRDefault="0072090C" w:rsidP="00E8394A">
      <w:pPr>
        <w:pStyle w:val="ListParagraph"/>
        <w:numPr>
          <w:ilvl w:val="0"/>
          <w:numId w:val="2"/>
        </w:numPr>
        <w:spacing w:after="0" w:line="240" w:lineRule="auto"/>
        <w:ind w:left="426" w:hanging="425"/>
        <w:jc w:val="both"/>
        <w:rPr>
          <w:rFonts w:ascii="Times New Roman" w:hAnsi="Times New Roman" w:cs="Times New Roman"/>
          <w:b/>
          <w:sz w:val="24"/>
        </w:rPr>
      </w:pPr>
      <w:r w:rsidRPr="00C47E4F">
        <w:rPr>
          <w:rFonts w:ascii="Times New Roman" w:hAnsi="Times New Roman" w:cs="Times New Roman"/>
          <w:b/>
          <w:sz w:val="24"/>
        </w:rPr>
        <w:t xml:space="preserve">Gambaran Umum </w:t>
      </w:r>
      <w:r>
        <w:rPr>
          <w:rFonts w:ascii="Times New Roman" w:hAnsi="Times New Roman" w:cs="Times New Roman"/>
          <w:b/>
          <w:sz w:val="24"/>
        </w:rPr>
        <w:t>Sekolah Lanjutan Tingkat Atas (SLTA)</w:t>
      </w:r>
      <w:r w:rsidRPr="00C47E4F">
        <w:rPr>
          <w:rFonts w:ascii="Times New Roman" w:hAnsi="Times New Roman" w:cs="Times New Roman"/>
          <w:b/>
          <w:sz w:val="24"/>
        </w:rPr>
        <w:t xml:space="preserve"> </w:t>
      </w:r>
      <w:r>
        <w:rPr>
          <w:rFonts w:ascii="Times New Roman" w:hAnsi="Times New Roman" w:cs="Times New Roman"/>
          <w:b/>
          <w:sz w:val="24"/>
        </w:rPr>
        <w:t xml:space="preserve">di </w:t>
      </w:r>
      <w:r w:rsidRPr="00C47E4F">
        <w:rPr>
          <w:rFonts w:ascii="Times New Roman" w:hAnsi="Times New Roman" w:cs="Times New Roman"/>
          <w:b/>
          <w:sz w:val="24"/>
        </w:rPr>
        <w:t>Kabupaten Lembata</w:t>
      </w:r>
      <w:r>
        <w:rPr>
          <w:rFonts w:ascii="Times New Roman" w:hAnsi="Times New Roman" w:cs="Times New Roman"/>
          <w:b/>
          <w:sz w:val="24"/>
        </w:rPr>
        <w:t xml:space="preserve"> propinsi NTT</w:t>
      </w:r>
    </w:p>
    <w:p w:rsidR="0072090C" w:rsidRDefault="0072090C" w:rsidP="0072090C">
      <w:pPr>
        <w:pStyle w:val="ListParagraph"/>
        <w:spacing w:line="240" w:lineRule="auto"/>
        <w:ind w:left="851"/>
        <w:jc w:val="both"/>
        <w:rPr>
          <w:rFonts w:ascii="Times New Roman" w:hAnsi="Times New Roman" w:cs="Times New Roman"/>
          <w:b/>
          <w:sz w:val="24"/>
        </w:rPr>
      </w:pPr>
    </w:p>
    <w:p w:rsidR="0072090C" w:rsidRDefault="0072090C" w:rsidP="0072090C">
      <w:pPr>
        <w:pStyle w:val="ListParagraph"/>
        <w:spacing w:line="480" w:lineRule="auto"/>
        <w:ind w:left="0" w:firstLine="709"/>
        <w:jc w:val="both"/>
        <w:rPr>
          <w:rFonts w:ascii="Times New Roman" w:hAnsi="Times New Roman" w:cs="Times New Roman"/>
          <w:sz w:val="24"/>
        </w:rPr>
      </w:pPr>
      <w:r w:rsidRPr="00C25885">
        <w:rPr>
          <w:rFonts w:ascii="Times New Roman" w:hAnsi="Times New Roman" w:cs="Times New Roman"/>
          <w:sz w:val="24"/>
        </w:rPr>
        <w:t xml:space="preserve">Pada prinsipnya, setiap satuan organisasi lembaga/instansi pemerintah maupun swasta yang ada mempunyai aturan tertentu, baik yang bersifat intern mengenai mekanisme kerja para anggota dan pengelolanya, maupun yang bersifat ekstern mengenai tata hubungan kerja sama dengan instansi lain untuk melaksanakan </w:t>
      </w:r>
      <w:r w:rsidRPr="00C25885">
        <w:rPr>
          <w:rFonts w:ascii="Times New Roman" w:hAnsi="Times New Roman" w:cs="Times New Roman"/>
          <w:sz w:val="24"/>
        </w:rPr>
        <w:lastRenderedPageBreak/>
        <w:t>fungsi dan tugasnya guna mencapai tujuan organisasi yang bersangkutan. Aturan</w:t>
      </w:r>
      <w:r>
        <w:rPr>
          <w:rFonts w:ascii="Times New Roman" w:hAnsi="Times New Roman" w:cs="Times New Roman"/>
          <w:sz w:val="24"/>
        </w:rPr>
        <w:t xml:space="preserve"> tersebut dapat berupa Undang-</w:t>
      </w:r>
      <w:r w:rsidRPr="00C25885">
        <w:rPr>
          <w:rFonts w:ascii="Times New Roman" w:hAnsi="Times New Roman" w:cs="Times New Roman"/>
          <w:sz w:val="24"/>
        </w:rPr>
        <w:t>Undang, keputusan dan ketetapan yang dikeluarkan oleh pemerintah dan pimpinan instansi yang bersangkutan atau induk organisasi yang membawahinya.</w:t>
      </w:r>
    </w:p>
    <w:p w:rsidR="005C3837" w:rsidRDefault="0072090C" w:rsidP="0072090C">
      <w:pPr>
        <w:pStyle w:val="ListParagraph"/>
        <w:spacing w:line="480" w:lineRule="auto"/>
        <w:ind w:left="0" w:firstLine="709"/>
        <w:jc w:val="both"/>
        <w:rPr>
          <w:rFonts w:ascii="Times New Roman" w:hAnsi="Times New Roman" w:cs="Times New Roman"/>
          <w:sz w:val="24"/>
        </w:rPr>
      </w:pPr>
      <w:r w:rsidRPr="00C25885">
        <w:rPr>
          <w:rFonts w:ascii="Times New Roman" w:hAnsi="Times New Roman" w:cs="Times New Roman"/>
          <w:sz w:val="24"/>
        </w:rPr>
        <w:t>Dalam kaitannya dengan penelitian ini, maka perlu diberikan gambaran mengenai peranan SLTA dalam memajukan pendidikan di Kabupaten Lembata Propinsi Nusa Tenggara</w:t>
      </w:r>
      <w:r w:rsidR="000C6694">
        <w:rPr>
          <w:rFonts w:ascii="Times New Roman" w:hAnsi="Times New Roman" w:cs="Times New Roman"/>
          <w:sz w:val="24"/>
        </w:rPr>
        <w:t xml:space="preserve"> Timur. Adapun peranan masing-</w:t>
      </w:r>
      <w:r w:rsidRPr="00C25885">
        <w:rPr>
          <w:rFonts w:ascii="Times New Roman" w:hAnsi="Times New Roman" w:cs="Times New Roman"/>
          <w:sz w:val="24"/>
        </w:rPr>
        <w:t>masing SLTA yang ada di kabupaten lembata tertua</w:t>
      </w:r>
      <w:r w:rsidR="000C6694">
        <w:rPr>
          <w:rFonts w:ascii="Times New Roman" w:hAnsi="Times New Roman" w:cs="Times New Roman"/>
          <w:sz w:val="24"/>
        </w:rPr>
        <w:t>ng dalam Visi dan Misi masing-</w:t>
      </w:r>
      <w:r w:rsidRPr="00C25885">
        <w:rPr>
          <w:rFonts w:ascii="Times New Roman" w:hAnsi="Times New Roman" w:cs="Times New Roman"/>
          <w:sz w:val="24"/>
        </w:rPr>
        <w:t>masing SLTA sesuai dengan kebutuhan pendid</w:t>
      </w:r>
      <w:r w:rsidR="000C6694">
        <w:rPr>
          <w:rFonts w:ascii="Times New Roman" w:hAnsi="Times New Roman" w:cs="Times New Roman"/>
          <w:sz w:val="24"/>
        </w:rPr>
        <w:t>ikan menurut kebijakan masing-</w:t>
      </w:r>
      <w:r w:rsidRPr="00C25885">
        <w:rPr>
          <w:rFonts w:ascii="Times New Roman" w:hAnsi="Times New Roman" w:cs="Times New Roman"/>
          <w:sz w:val="24"/>
        </w:rPr>
        <w:t xml:space="preserve">masing SLTA. </w:t>
      </w:r>
    </w:p>
    <w:p w:rsidR="0072090C" w:rsidRDefault="0072090C" w:rsidP="00CC0959">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Adapun Sekolah Lanjutan Tingkat Atas di Kabupaten Lembata Propinsi Nusa Tenggara Timur terbilang cukup banyak. Masing-masing Sekolah Menengah Atas memiliki 3 jurusan yaitu jurusan Bahasa, jurusan IPA dan jurusan IPS. Dengan demikian jumlah dan jenis mata pelajaran sangat banyak dan bervariasi sehingga membutuhkan berbagai jenis sumber belajar untuk membantu belajar siswa. Demikian juga halnya di Sekolah Menengah Kejuruan</w:t>
      </w:r>
      <w:r w:rsidR="00B965B6">
        <w:rPr>
          <w:rFonts w:ascii="Times New Roman" w:hAnsi="Times New Roman" w:cs="Times New Roman"/>
          <w:sz w:val="24"/>
        </w:rPr>
        <w:t xml:space="preserve"> yang terbilang cukup banyak yaitu sebanyak 5 sekolah dari 15 sekolah secara keseluruhan. Masing-masing Sekolah membina program keahlian yang berbeda-beda pula sehingga membutuhkan lebih banyak lagi sumber belajar ketimbang Sekolah Menengah Atas.</w:t>
      </w:r>
      <w:r w:rsidRPr="00CC0959">
        <w:rPr>
          <w:rFonts w:ascii="Times New Roman" w:hAnsi="Times New Roman" w:cs="Times New Roman"/>
          <w:sz w:val="24"/>
        </w:rPr>
        <w:t xml:space="preserve">  </w:t>
      </w:r>
    </w:p>
    <w:p w:rsidR="00CC0959" w:rsidRDefault="00CC0959" w:rsidP="00BB377D">
      <w:pPr>
        <w:spacing w:line="480" w:lineRule="auto"/>
        <w:jc w:val="both"/>
        <w:rPr>
          <w:rFonts w:ascii="Times New Roman" w:hAnsi="Times New Roman" w:cs="Times New Roman"/>
          <w:sz w:val="24"/>
        </w:rPr>
      </w:pPr>
    </w:p>
    <w:p w:rsidR="00387416" w:rsidRPr="00BB377D" w:rsidRDefault="00387416" w:rsidP="00BB377D">
      <w:pPr>
        <w:spacing w:line="480" w:lineRule="auto"/>
        <w:jc w:val="both"/>
        <w:rPr>
          <w:rFonts w:ascii="Times New Roman" w:hAnsi="Times New Roman" w:cs="Times New Roman"/>
          <w:sz w:val="24"/>
        </w:rPr>
      </w:pPr>
    </w:p>
    <w:p w:rsidR="00CA0298" w:rsidRPr="00CC0959" w:rsidRDefault="00CA0298" w:rsidP="00CC0959">
      <w:pPr>
        <w:pStyle w:val="ListParagraph"/>
        <w:numPr>
          <w:ilvl w:val="0"/>
          <w:numId w:val="1"/>
        </w:numPr>
        <w:spacing w:line="480" w:lineRule="auto"/>
        <w:ind w:left="426" w:hanging="426"/>
        <w:jc w:val="both"/>
        <w:rPr>
          <w:rFonts w:ascii="Times New Roman" w:hAnsi="Times New Roman" w:cs="Times New Roman"/>
          <w:b/>
          <w:sz w:val="24"/>
        </w:rPr>
      </w:pPr>
      <w:r w:rsidRPr="00CC0959">
        <w:rPr>
          <w:rFonts w:ascii="Times New Roman" w:hAnsi="Times New Roman" w:cs="Times New Roman"/>
          <w:b/>
          <w:sz w:val="24"/>
        </w:rPr>
        <w:lastRenderedPageBreak/>
        <w:t>Kerangka Pikir</w:t>
      </w:r>
    </w:p>
    <w:p w:rsidR="00CC0959" w:rsidRPr="00A47767" w:rsidRDefault="0070349C" w:rsidP="00CC0959">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Pusat sumber belajar adalah sebuah wadah dimana sumber-sumber belajar diorganisir dengan baik dengan tujuan membantu meningkatkan efektifitas dan efisiensi belajar siswa. Bagi orang awam sumber belajar tentunya adalah Guru. Tetapi Guru bukanlah satu-satunya sumber belajar yang </w:t>
      </w:r>
      <w:r w:rsidR="007432F0">
        <w:rPr>
          <w:rFonts w:ascii="Times New Roman" w:hAnsi="Times New Roman" w:cs="Times New Roman"/>
          <w:sz w:val="24"/>
        </w:rPr>
        <w:t xml:space="preserve">utama. </w:t>
      </w:r>
      <w:r w:rsidR="00CE3D09">
        <w:rPr>
          <w:rFonts w:ascii="Times New Roman" w:hAnsi="Times New Roman" w:cs="Times New Roman"/>
          <w:sz w:val="24"/>
        </w:rPr>
        <w:t>Sumber belajar adalah segala sesuatu yang memfasilitasi kegiatan belajar seseorang. Sumber-sumber belajar tersebut antara lain pesan, ora</w:t>
      </w:r>
      <w:r w:rsidR="008A72EB">
        <w:rPr>
          <w:rFonts w:ascii="Times New Roman" w:hAnsi="Times New Roman" w:cs="Times New Roman"/>
          <w:sz w:val="24"/>
        </w:rPr>
        <w:t>ng</w:t>
      </w:r>
      <w:r w:rsidR="00CE3D09">
        <w:rPr>
          <w:rFonts w:ascii="Times New Roman" w:hAnsi="Times New Roman" w:cs="Times New Roman"/>
          <w:sz w:val="24"/>
        </w:rPr>
        <w:t xml:space="preserve">, bahan, peralatan, teknik dan latar. Dengan demikian </w:t>
      </w:r>
      <w:r w:rsidR="007432F0">
        <w:rPr>
          <w:rFonts w:ascii="Times New Roman" w:hAnsi="Times New Roman" w:cs="Times New Roman"/>
          <w:sz w:val="24"/>
        </w:rPr>
        <w:t xml:space="preserve">kita bisa melihat ada begitu banyak sumber-sumber belajar. Akan tetapi keberadaan sumber-sumber belajar di sekolah-sekolah </w:t>
      </w:r>
      <w:r w:rsidR="008A72EB">
        <w:rPr>
          <w:rFonts w:ascii="Times New Roman" w:hAnsi="Times New Roman" w:cs="Times New Roman"/>
          <w:sz w:val="24"/>
        </w:rPr>
        <w:t>yang ada</w:t>
      </w:r>
      <w:r w:rsidR="00CE3D09">
        <w:rPr>
          <w:rFonts w:ascii="Times New Roman" w:hAnsi="Times New Roman" w:cs="Times New Roman"/>
          <w:sz w:val="24"/>
        </w:rPr>
        <w:t xml:space="preserve"> di Kabupaten Lembata Propinsi Nusa Tenggara Timur</w:t>
      </w:r>
      <w:r w:rsidR="008A72EB">
        <w:rPr>
          <w:rFonts w:ascii="Times New Roman" w:hAnsi="Times New Roman" w:cs="Times New Roman"/>
          <w:sz w:val="24"/>
        </w:rPr>
        <w:t xml:space="preserve"> sangatlah minim</w:t>
      </w:r>
      <w:r w:rsidR="007432F0">
        <w:rPr>
          <w:rFonts w:ascii="Times New Roman" w:hAnsi="Times New Roman" w:cs="Times New Roman"/>
          <w:sz w:val="24"/>
        </w:rPr>
        <w:t>.</w:t>
      </w:r>
      <w:r w:rsidR="008A72EB">
        <w:rPr>
          <w:rFonts w:ascii="Times New Roman" w:hAnsi="Times New Roman" w:cs="Times New Roman"/>
          <w:sz w:val="24"/>
        </w:rPr>
        <w:t xml:space="preserve"> Padahal sumber-sumber belajar berperan penting dalam memfasilitasi kegiatan belajar.</w:t>
      </w:r>
      <w:r w:rsidR="007432F0">
        <w:rPr>
          <w:rFonts w:ascii="Times New Roman" w:hAnsi="Times New Roman" w:cs="Times New Roman"/>
          <w:sz w:val="24"/>
        </w:rPr>
        <w:t xml:space="preserve"> Untuk itu kehadiran Pusat Sumber Belajar</w:t>
      </w:r>
      <w:r w:rsidR="008A72EB">
        <w:rPr>
          <w:rFonts w:ascii="Times New Roman" w:hAnsi="Times New Roman" w:cs="Times New Roman"/>
          <w:sz w:val="24"/>
        </w:rPr>
        <w:t xml:space="preserve"> beserta tenaga pengelolanya, </w:t>
      </w:r>
      <w:r w:rsidR="007432F0">
        <w:rPr>
          <w:rFonts w:ascii="Times New Roman" w:hAnsi="Times New Roman" w:cs="Times New Roman"/>
          <w:sz w:val="24"/>
        </w:rPr>
        <w:t>yang sebagaimana dikemukakan dalam penelitian ini diharapkan dapat mengatasi keterbatasan sumber belajar di sekolah</w:t>
      </w:r>
      <w:r w:rsidR="00723095">
        <w:rPr>
          <w:rFonts w:ascii="Times New Roman" w:hAnsi="Times New Roman" w:cs="Times New Roman"/>
          <w:sz w:val="24"/>
        </w:rPr>
        <w:t>.</w:t>
      </w:r>
    </w:p>
    <w:p w:rsidR="00CA0298" w:rsidRDefault="0070349C" w:rsidP="00CA0298">
      <w:pPr>
        <w:spacing w:line="480" w:lineRule="auto"/>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59264" behindDoc="0" locked="0" layoutInCell="1" allowOverlap="1" wp14:anchorId="0EC48DED" wp14:editId="2585796B">
                <wp:simplePos x="0" y="0"/>
                <wp:positionH relativeFrom="column">
                  <wp:posOffset>550545</wp:posOffset>
                </wp:positionH>
                <wp:positionV relativeFrom="paragraph">
                  <wp:posOffset>8255</wp:posOffset>
                </wp:positionV>
                <wp:extent cx="1666875" cy="6762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76275"/>
                        </a:xfrm>
                        <a:prstGeom prst="rect">
                          <a:avLst/>
                        </a:prstGeom>
                        <a:solidFill>
                          <a:srgbClr val="FFFFFF"/>
                        </a:solidFill>
                        <a:ln w="9525">
                          <a:solidFill>
                            <a:srgbClr val="000000"/>
                          </a:solidFill>
                          <a:miter lim="800000"/>
                          <a:headEnd/>
                          <a:tailEnd/>
                        </a:ln>
                      </wps:spPr>
                      <wps:txbx>
                        <w:txbxContent>
                          <w:p w:rsidR="00CA0298" w:rsidRPr="006B58E4" w:rsidRDefault="0070349C" w:rsidP="00CA0298">
                            <w:pPr>
                              <w:jc w:val="center"/>
                              <w:rPr>
                                <w:rFonts w:ascii="Times New Roman" w:hAnsi="Times New Roman" w:cs="Times New Roman"/>
                                <w:sz w:val="24"/>
                              </w:rPr>
                            </w:pPr>
                            <w:r>
                              <w:rPr>
                                <w:rFonts w:ascii="Times New Roman" w:hAnsi="Times New Roman" w:cs="Times New Roman"/>
                                <w:sz w:val="24"/>
                              </w:rPr>
                              <w:t>Pusat Sumber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43.35pt;margin-top:.65pt;width:131.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">
                <v:textbox>
                  <w:txbxContent>
                    <w:p w:rsidR="00CA0298" w:rsidRPr="006B58E4" w:rsidRDefault="0070349C" w:rsidP="00CA0298">
                      <w:pPr>
                        <w:jc w:val="center"/>
                        <w:rPr>
                          <w:rFonts w:ascii="Times New Roman" w:hAnsi="Times New Roman" w:cs="Times New Roman"/>
                          <w:sz w:val="24"/>
                        </w:rPr>
                      </w:pPr>
                      <w:r>
                        <w:rPr>
                          <w:rFonts w:ascii="Times New Roman" w:hAnsi="Times New Roman" w:cs="Times New Roman"/>
                          <w:sz w:val="24"/>
                        </w:rPr>
                        <w:t>Pusat Sumber Belajar</w:t>
                      </w:r>
                    </w:p>
                  </w:txbxContent>
                </v:textbox>
              </v:rect>
            </w:pict>
          </mc:Fallback>
        </mc:AlternateContent>
      </w:r>
    </w:p>
    <w:p w:rsidR="00CA0298" w:rsidRDefault="00CA0298" w:rsidP="00CA0298">
      <w:pPr>
        <w:spacing w:line="480" w:lineRule="auto"/>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67456" behindDoc="0" locked="0" layoutInCell="1" allowOverlap="1" wp14:anchorId="04113E67" wp14:editId="2493A141">
                <wp:simplePos x="0" y="0"/>
                <wp:positionH relativeFrom="column">
                  <wp:posOffset>1379220</wp:posOffset>
                </wp:positionH>
                <wp:positionV relativeFrom="paragraph">
                  <wp:posOffset>206375</wp:posOffset>
                </wp:positionV>
                <wp:extent cx="0" cy="581025"/>
                <wp:effectExtent l="76200" t="0" r="76200" b="476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08.6pt;margin-top:16.25pt;width:0;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">
                <v:stroke endarrow="block"/>
              </v:shape>
            </w:pict>
          </mc:Fallback>
        </mc:AlternateContent>
      </w:r>
    </w:p>
    <w:p w:rsidR="00105F4D" w:rsidRDefault="00311A29" w:rsidP="00A47767">
      <w:pPr>
        <w:spacing w:line="480" w:lineRule="auto"/>
        <w:rPr>
          <w:rFonts w:ascii="Times New Roman" w:hAnsi="Times New Roman" w:cs="Times New Roman"/>
          <w:sz w:val="24"/>
        </w:rPr>
      </w:pPr>
      <w:r>
        <w:rPr>
          <w:rFonts w:ascii="Times New Roman" w:hAnsi="Times New Roman" w:cs="Times New Roman"/>
          <w:b/>
          <w:noProof/>
          <w:sz w:val="24"/>
          <w:lang w:eastAsia="id-ID"/>
        </w:rPr>
        <mc:AlternateContent>
          <mc:Choice Requires="wps">
            <w:drawing>
              <wp:anchor distT="0" distB="0" distL="114300" distR="114300" simplePos="0" relativeHeight="251672576" behindDoc="0" locked="0" layoutInCell="1" allowOverlap="1" wp14:anchorId="0188B487" wp14:editId="74824ED8">
                <wp:simplePos x="0" y="0"/>
                <wp:positionH relativeFrom="column">
                  <wp:posOffset>3027045</wp:posOffset>
                </wp:positionH>
                <wp:positionV relativeFrom="paragraph">
                  <wp:posOffset>300355</wp:posOffset>
                </wp:positionV>
                <wp:extent cx="1666875" cy="9334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33450"/>
                        </a:xfrm>
                        <a:prstGeom prst="rect">
                          <a:avLst/>
                        </a:prstGeom>
                        <a:solidFill>
                          <a:srgbClr val="FFFFFF"/>
                        </a:solidFill>
                        <a:ln w="9525">
                          <a:solidFill>
                            <a:srgbClr val="000000"/>
                          </a:solidFill>
                          <a:miter lim="800000"/>
                          <a:headEnd/>
                          <a:tailEnd/>
                        </a:ln>
                      </wps:spPr>
                      <wps:txbx>
                        <w:txbxContent>
                          <w:p w:rsidR="00CC0959" w:rsidRDefault="00CC0959" w:rsidP="0070349C">
                            <w:pPr>
                              <w:jc w:val="center"/>
                              <w:rPr>
                                <w:rFonts w:ascii="Times New Roman" w:hAnsi="Times New Roman" w:cs="Times New Roman"/>
                                <w:sz w:val="24"/>
                              </w:rPr>
                            </w:pPr>
                          </w:p>
                          <w:p w:rsidR="0070349C" w:rsidRPr="006B58E4" w:rsidRDefault="0070349C" w:rsidP="0070349C">
                            <w:pPr>
                              <w:jc w:val="center"/>
                              <w:rPr>
                                <w:rFonts w:ascii="Times New Roman" w:hAnsi="Times New Roman" w:cs="Times New Roman"/>
                                <w:sz w:val="24"/>
                              </w:rPr>
                            </w:pPr>
                            <w:r>
                              <w:rPr>
                                <w:rFonts w:ascii="Times New Roman" w:hAnsi="Times New Roman" w:cs="Times New Roman"/>
                                <w:sz w:val="24"/>
                              </w:rPr>
                              <w:t>Manfaat</w:t>
                            </w:r>
                            <w:r w:rsidR="00E8394A">
                              <w:rPr>
                                <w:rFonts w:ascii="Times New Roman" w:hAnsi="Times New Roman" w:cs="Times New Roman"/>
                                <w:sz w:val="24"/>
                              </w:rPr>
                              <w:t>/fungsi</w:t>
                            </w:r>
                            <w:r>
                              <w:rPr>
                                <w:rFonts w:ascii="Times New Roman" w:hAnsi="Times New Roman" w:cs="Times New Roman"/>
                                <w:sz w:val="24"/>
                              </w:rPr>
                              <w:t xml:space="preserve"> </w:t>
                            </w:r>
                            <w:r w:rsidR="00F8306F">
                              <w:rPr>
                                <w:rFonts w:ascii="Times New Roman" w:hAnsi="Times New Roman" w:cs="Times New Roman"/>
                                <w:sz w:val="24"/>
                              </w:rPr>
                              <w:t>PSB</w:t>
                            </w:r>
                          </w:p>
                          <w:p w:rsidR="00CC0959" w:rsidRDefault="00CC0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38.35pt;margin-top:23.65pt;width:131.25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">
                <v:textbox>
                  <w:txbxContent>
                    <w:p w:rsidR="00CC0959" w:rsidRDefault="00CC0959" w:rsidP="0070349C">
                      <w:pPr>
                        <w:jc w:val="center"/>
                        <w:rPr>
                          <w:rFonts w:ascii="Times New Roman" w:hAnsi="Times New Roman" w:cs="Times New Roman"/>
                          <w:sz w:val="24"/>
                        </w:rPr>
                      </w:pPr>
                    </w:p>
                    <w:p w:rsidR="0070349C" w:rsidRPr="006B58E4" w:rsidRDefault="0070349C" w:rsidP="0070349C">
                      <w:pPr>
                        <w:jc w:val="center"/>
                        <w:rPr>
                          <w:rFonts w:ascii="Times New Roman" w:hAnsi="Times New Roman" w:cs="Times New Roman"/>
                          <w:sz w:val="24"/>
                        </w:rPr>
                      </w:pPr>
                      <w:r>
                        <w:rPr>
                          <w:rFonts w:ascii="Times New Roman" w:hAnsi="Times New Roman" w:cs="Times New Roman"/>
                          <w:sz w:val="24"/>
                        </w:rPr>
                        <w:t>Manfaat</w:t>
                      </w:r>
                      <w:r w:rsidR="00E8394A">
                        <w:rPr>
                          <w:rFonts w:ascii="Times New Roman" w:hAnsi="Times New Roman" w:cs="Times New Roman"/>
                          <w:sz w:val="24"/>
                        </w:rPr>
                        <w:t>/fungsi</w:t>
                      </w:r>
                      <w:r>
                        <w:rPr>
                          <w:rFonts w:ascii="Times New Roman" w:hAnsi="Times New Roman" w:cs="Times New Roman"/>
                          <w:sz w:val="24"/>
                        </w:rPr>
                        <w:t xml:space="preserve"> </w:t>
                      </w:r>
                      <w:r w:rsidR="00F8306F">
                        <w:rPr>
                          <w:rFonts w:ascii="Times New Roman" w:hAnsi="Times New Roman" w:cs="Times New Roman"/>
                          <w:sz w:val="24"/>
                        </w:rPr>
                        <w:t>PSB</w:t>
                      </w:r>
                    </w:p>
                    <w:p w:rsidR="00CC0959" w:rsidRDefault="00CC0959"/>
                  </w:txbxContent>
                </v:textbox>
              </v:rect>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69504" behindDoc="0" locked="0" layoutInCell="1" allowOverlap="1" wp14:anchorId="400ECCAA" wp14:editId="12CE7658">
                <wp:simplePos x="0" y="0"/>
                <wp:positionH relativeFrom="column">
                  <wp:posOffset>550545</wp:posOffset>
                </wp:positionH>
                <wp:positionV relativeFrom="paragraph">
                  <wp:posOffset>319405</wp:posOffset>
                </wp:positionV>
                <wp:extent cx="1666875" cy="914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14400"/>
                        </a:xfrm>
                        <a:prstGeom prst="rect">
                          <a:avLst/>
                        </a:prstGeom>
                        <a:solidFill>
                          <a:srgbClr val="FFFFFF"/>
                        </a:solidFill>
                        <a:ln w="9525">
                          <a:solidFill>
                            <a:srgbClr val="000000"/>
                          </a:solidFill>
                          <a:miter lim="800000"/>
                          <a:headEnd/>
                          <a:tailEnd/>
                        </a:ln>
                      </wps:spPr>
                      <wps:txbx>
                        <w:txbxContent>
                          <w:p w:rsidR="0070349C" w:rsidRDefault="0070349C" w:rsidP="0070349C">
                            <w:pPr>
                              <w:pStyle w:val="ListParagraph"/>
                              <w:numPr>
                                <w:ilvl w:val="0"/>
                                <w:numId w:val="13"/>
                              </w:numPr>
                              <w:ind w:left="426"/>
                              <w:rPr>
                                <w:rFonts w:ascii="Times New Roman" w:hAnsi="Times New Roman" w:cs="Times New Roman"/>
                                <w:sz w:val="24"/>
                              </w:rPr>
                            </w:pPr>
                            <w:r>
                              <w:rPr>
                                <w:rFonts w:ascii="Times New Roman" w:hAnsi="Times New Roman" w:cs="Times New Roman"/>
                                <w:sz w:val="24"/>
                              </w:rPr>
                              <w:t>Komponen</w:t>
                            </w:r>
                          </w:p>
                          <w:p w:rsidR="0070349C" w:rsidRDefault="0070349C" w:rsidP="0070349C">
                            <w:pPr>
                              <w:pStyle w:val="ListParagraph"/>
                              <w:numPr>
                                <w:ilvl w:val="0"/>
                                <w:numId w:val="13"/>
                              </w:numPr>
                              <w:ind w:left="426"/>
                              <w:rPr>
                                <w:rFonts w:ascii="Times New Roman" w:hAnsi="Times New Roman" w:cs="Times New Roman"/>
                                <w:sz w:val="24"/>
                              </w:rPr>
                            </w:pPr>
                            <w:r>
                              <w:rPr>
                                <w:rFonts w:ascii="Times New Roman" w:hAnsi="Times New Roman" w:cs="Times New Roman"/>
                                <w:sz w:val="24"/>
                              </w:rPr>
                              <w:t>Fasilitas</w:t>
                            </w:r>
                          </w:p>
                          <w:p w:rsidR="0070349C" w:rsidRDefault="0070349C" w:rsidP="0070349C">
                            <w:pPr>
                              <w:pStyle w:val="ListParagraph"/>
                              <w:numPr>
                                <w:ilvl w:val="0"/>
                                <w:numId w:val="13"/>
                              </w:numPr>
                              <w:ind w:left="426"/>
                              <w:rPr>
                                <w:rFonts w:ascii="Times New Roman" w:hAnsi="Times New Roman" w:cs="Times New Roman"/>
                                <w:sz w:val="24"/>
                              </w:rPr>
                            </w:pPr>
                            <w:r>
                              <w:rPr>
                                <w:rFonts w:ascii="Times New Roman" w:hAnsi="Times New Roman" w:cs="Times New Roman"/>
                                <w:sz w:val="24"/>
                              </w:rPr>
                              <w:t>SDM</w:t>
                            </w:r>
                          </w:p>
                          <w:p w:rsidR="0070349C" w:rsidRPr="0070349C" w:rsidRDefault="0070349C" w:rsidP="0070349C">
                            <w:pPr>
                              <w:pStyle w:val="ListParagraph"/>
                              <w:numPr>
                                <w:ilvl w:val="0"/>
                                <w:numId w:val="13"/>
                              </w:numPr>
                              <w:ind w:left="426"/>
                              <w:rPr>
                                <w:rFonts w:ascii="Times New Roman" w:hAnsi="Times New Roman" w:cs="Times New Roman"/>
                                <w:sz w:val="24"/>
                              </w:rPr>
                            </w:pPr>
                            <w:r>
                              <w:rPr>
                                <w:rFonts w:ascii="Times New Roman" w:hAnsi="Times New Roman" w:cs="Times New Roman"/>
                                <w:sz w:val="24"/>
                              </w:rPr>
                              <w:t>Program/Kegiatan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43.35pt;margin-top:25.15pt;width:131.2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">
                <v:textbox>
                  <w:txbxContent>
                    <w:p w:rsidR="0070349C" w:rsidRDefault="0070349C" w:rsidP="0070349C">
                      <w:pPr>
                        <w:pStyle w:val="ListParagraph"/>
                        <w:numPr>
                          <w:ilvl w:val="0"/>
                          <w:numId w:val="13"/>
                        </w:numPr>
                        <w:ind w:left="426"/>
                        <w:rPr>
                          <w:rFonts w:ascii="Times New Roman" w:hAnsi="Times New Roman" w:cs="Times New Roman"/>
                          <w:sz w:val="24"/>
                        </w:rPr>
                      </w:pPr>
                      <w:r>
                        <w:rPr>
                          <w:rFonts w:ascii="Times New Roman" w:hAnsi="Times New Roman" w:cs="Times New Roman"/>
                          <w:sz w:val="24"/>
                        </w:rPr>
                        <w:t>Komponen</w:t>
                      </w:r>
                    </w:p>
                    <w:p w:rsidR="0070349C" w:rsidRDefault="0070349C" w:rsidP="0070349C">
                      <w:pPr>
                        <w:pStyle w:val="ListParagraph"/>
                        <w:numPr>
                          <w:ilvl w:val="0"/>
                          <w:numId w:val="13"/>
                        </w:numPr>
                        <w:ind w:left="426"/>
                        <w:rPr>
                          <w:rFonts w:ascii="Times New Roman" w:hAnsi="Times New Roman" w:cs="Times New Roman"/>
                          <w:sz w:val="24"/>
                        </w:rPr>
                      </w:pPr>
                      <w:r>
                        <w:rPr>
                          <w:rFonts w:ascii="Times New Roman" w:hAnsi="Times New Roman" w:cs="Times New Roman"/>
                          <w:sz w:val="24"/>
                        </w:rPr>
                        <w:t>Fasilitas</w:t>
                      </w:r>
                    </w:p>
                    <w:p w:rsidR="0070349C" w:rsidRDefault="0070349C" w:rsidP="0070349C">
                      <w:pPr>
                        <w:pStyle w:val="ListParagraph"/>
                        <w:numPr>
                          <w:ilvl w:val="0"/>
                          <w:numId w:val="13"/>
                        </w:numPr>
                        <w:ind w:left="426"/>
                        <w:rPr>
                          <w:rFonts w:ascii="Times New Roman" w:hAnsi="Times New Roman" w:cs="Times New Roman"/>
                          <w:sz w:val="24"/>
                        </w:rPr>
                      </w:pPr>
                      <w:r>
                        <w:rPr>
                          <w:rFonts w:ascii="Times New Roman" w:hAnsi="Times New Roman" w:cs="Times New Roman"/>
                          <w:sz w:val="24"/>
                        </w:rPr>
                        <w:t>SDM</w:t>
                      </w:r>
                    </w:p>
                    <w:p w:rsidR="0070349C" w:rsidRPr="0070349C" w:rsidRDefault="0070349C" w:rsidP="0070349C">
                      <w:pPr>
                        <w:pStyle w:val="ListParagraph"/>
                        <w:numPr>
                          <w:ilvl w:val="0"/>
                          <w:numId w:val="13"/>
                        </w:numPr>
                        <w:ind w:left="426"/>
                        <w:rPr>
                          <w:rFonts w:ascii="Times New Roman" w:hAnsi="Times New Roman" w:cs="Times New Roman"/>
                          <w:sz w:val="24"/>
                        </w:rPr>
                      </w:pPr>
                      <w:r>
                        <w:rPr>
                          <w:rFonts w:ascii="Times New Roman" w:hAnsi="Times New Roman" w:cs="Times New Roman"/>
                          <w:sz w:val="24"/>
                        </w:rPr>
                        <w:t>Program/Kegiatan</w:t>
                      </w:r>
                    </w:p>
                  </w:txbxContent>
                </v:textbox>
              </v:rect>
            </w:pict>
          </mc:Fallback>
        </mc:AlternateContent>
      </w:r>
    </w:p>
    <w:p w:rsidR="00105F4D" w:rsidRPr="00105F4D" w:rsidRDefault="00105F4D" w:rsidP="00105F4D">
      <w:pPr>
        <w:rPr>
          <w:rFonts w:ascii="Times New Roman" w:hAnsi="Times New Roman" w:cs="Times New Roman"/>
          <w:sz w:val="24"/>
        </w:rPr>
      </w:pPr>
    </w:p>
    <w:p w:rsidR="00105F4D" w:rsidRPr="00105F4D" w:rsidRDefault="00CC0959" w:rsidP="00105F4D">
      <w:pPr>
        <w:rPr>
          <w:rFonts w:ascii="Times New Roman" w:hAnsi="Times New Roman" w:cs="Times New Roman"/>
          <w:sz w:val="24"/>
        </w:rPr>
      </w:pPr>
      <w:r>
        <w:rPr>
          <w:rFonts w:ascii="Times New Roman" w:hAnsi="Times New Roman" w:cs="Times New Roman"/>
          <w:b/>
          <w:noProof/>
          <w:sz w:val="24"/>
          <w:lang w:eastAsia="id-ID"/>
        </w:rPr>
        <mc:AlternateContent>
          <mc:Choice Requires="wps">
            <w:drawing>
              <wp:anchor distT="0" distB="0" distL="114300" distR="114300" simplePos="0" relativeHeight="251670528" behindDoc="0" locked="0" layoutInCell="1" allowOverlap="1" wp14:anchorId="12986889" wp14:editId="7BEF1872">
                <wp:simplePos x="0" y="0"/>
                <wp:positionH relativeFrom="column">
                  <wp:posOffset>2217420</wp:posOffset>
                </wp:positionH>
                <wp:positionV relativeFrom="paragraph">
                  <wp:posOffset>6985</wp:posOffset>
                </wp:positionV>
                <wp:extent cx="809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6pt,.55pt" to="23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" strokecolor="black [3040]"/>
            </w:pict>
          </mc:Fallback>
        </mc:AlternateContent>
      </w:r>
    </w:p>
    <w:p w:rsidR="00105F4D" w:rsidRDefault="00105F4D" w:rsidP="00105F4D">
      <w:pPr>
        <w:rPr>
          <w:rFonts w:ascii="Times New Roman" w:hAnsi="Times New Roman" w:cs="Times New Roman"/>
          <w:sz w:val="24"/>
        </w:rPr>
      </w:pPr>
    </w:p>
    <w:p w:rsidR="00105F4D" w:rsidRDefault="00105F4D" w:rsidP="00CC0959">
      <w:pPr>
        <w:rPr>
          <w:rFonts w:ascii="Times New Roman" w:hAnsi="Times New Roman" w:cs="Times New Roman"/>
          <w:sz w:val="24"/>
        </w:rPr>
      </w:pPr>
    </w:p>
    <w:p w:rsidR="00105F4D" w:rsidRPr="00105F4D" w:rsidRDefault="000C6694" w:rsidP="00CC0959">
      <w:pPr>
        <w:spacing w:line="480" w:lineRule="auto"/>
        <w:jc w:val="center"/>
        <w:rPr>
          <w:rFonts w:ascii="Times New Roman" w:hAnsi="Times New Roman" w:cs="Times New Roman"/>
          <w:sz w:val="24"/>
        </w:rPr>
      </w:pPr>
      <w:bookmarkStart w:id="0" w:name="_GoBack"/>
      <w:bookmarkEnd w:id="0"/>
      <w:r>
        <w:rPr>
          <w:rFonts w:ascii="Times New Roman" w:hAnsi="Times New Roman" w:cs="Times New Roman"/>
          <w:sz w:val="24"/>
        </w:rPr>
        <w:t xml:space="preserve">Gambar 2.1. </w:t>
      </w:r>
      <w:r w:rsidR="00105F4D">
        <w:rPr>
          <w:rFonts w:ascii="Times New Roman" w:hAnsi="Times New Roman" w:cs="Times New Roman"/>
          <w:sz w:val="24"/>
        </w:rPr>
        <w:t>Bagan Kerangka Pikir Penelitian</w:t>
      </w:r>
    </w:p>
    <w:sectPr w:rsidR="00105F4D" w:rsidRPr="00105F4D" w:rsidSect="00105F4D">
      <w:headerReference w:type="default" r:id="rId9"/>
      <w:footerReference w:type="first" r:id="rId10"/>
      <w:pgSz w:w="12240" w:h="15840" w:code="1"/>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C1" w:rsidRDefault="00B40BC1" w:rsidP="00CA0298">
      <w:pPr>
        <w:spacing w:after="0" w:line="240" w:lineRule="auto"/>
      </w:pPr>
      <w:r>
        <w:separator/>
      </w:r>
    </w:p>
  </w:endnote>
  <w:endnote w:type="continuationSeparator" w:id="0">
    <w:p w:rsidR="00B40BC1" w:rsidRDefault="00B40BC1" w:rsidP="00CA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475932"/>
      <w:docPartObj>
        <w:docPartGallery w:val="Page Numbers (Bottom of Page)"/>
        <w:docPartUnique/>
      </w:docPartObj>
    </w:sdtPr>
    <w:sdtEndPr>
      <w:rPr>
        <w:noProof/>
      </w:rPr>
    </w:sdtEndPr>
    <w:sdtContent>
      <w:p w:rsidR="00CA0298" w:rsidRDefault="00CA0298">
        <w:pPr>
          <w:pStyle w:val="Footer"/>
          <w:jc w:val="center"/>
        </w:pPr>
        <w:r>
          <w:fldChar w:fldCharType="begin"/>
        </w:r>
        <w:r>
          <w:instrText xml:space="preserve"> PAGE   \* MERGEFORMAT </w:instrText>
        </w:r>
        <w:r>
          <w:fldChar w:fldCharType="separate"/>
        </w:r>
        <w:r w:rsidR="00EE55E8">
          <w:rPr>
            <w:noProof/>
          </w:rPr>
          <w:t>9</w:t>
        </w:r>
        <w:r>
          <w:rPr>
            <w:noProof/>
          </w:rPr>
          <w:fldChar w:fldCharType="end"/>
        </w:r>
      </w:p>
    </w:sdtContent>
  </w:sdt>
  <w:p w:rsidR="00CA0298" w:rsidRDefault="00CA0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C1" w:rsidRDefault="00B40BC1" w:rsidP="00CA0298">
      <w:pPr>
        <w:spacing w:after="0" w:line="240" w:lineRule="auto"/>
      </w:pPr>
      <w:r>
        <w:separator/>
      </w:r>
    </w:p>
  </w:footnote>
  <w:footnote w:type="continuationSeparator" w:id="0">
    <w:p w:rsidR="00B40BC1" w:rsidRDefault="00B40BC1" w:rsidP="00CA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252491"/>
      <w:docPartObj>
        <w:docPartGallery w:val="Page Numbers (Top of Page)"/>
        <w:docPartUnique/>
      </w:docPartObj>
    </w:sdtPr>
    <w:sdtEndPr>
      <w:rPr>
        <w:noProof/>
      </w:rPr>
    </w:sdtEndPr>
    <w:sdtContent>
      <w:p w:rsidR="00CA0298" w:rsidRDefault="00CA0298">
        <w:pPr>
          <w:pStyle w:val="Header"/>
          <w:jc w:val="right"/>
        </w:pPr>
        <w:r>
          <w:fldChar w:fldCharType="begin"/>
        </w:r>
        <w:r>
          <w:instrText xml:space="preserve"> PAGE   \* MERGEFORMAT </w:instrText>
        </w:r>
        <w:r>
          <w:fldChar w:fldCharType="separate"/>
        </w:r>
        <w:r w:rsidR="00EE55E8">
          <w:rPr>
            <w:noProof/>
          </w:rPr>
          <w:t>12</w:t>
        </w:r>
        <w:r>
          <w:rPr>
            <w:noProof/>
          </w:rPr>
          <w:fldChar w:fldCharType="end"/>
        </w:r>
      </w:p>
    </w:sdtContent>
  </w:sdt>
  <w:p w:rsidR="00CA0298" w:rsidRDefault="00CA0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D9E"/>
    <w:multiLevelType w:val="hybridMultilevel"/>
    <w:tmpl w:val="4A4A64E0"/>
    <w:lvl w:ilvl="0" w:tplc="14EE74A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623226A"/>
    <w:multiLevelType w:val="hybridMultilevel"/>
    <w:tmpl w:val="32BA504C"/>
    <w:lvl w:ilvl="0" w:tplc="CB32F96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41098A"/>
    <w:multiLevelType w:val="hybridMultilevel"/>
    <w:tmpl w:val="5ABE9AD2"/>
    <w:lvl w:ilvl="0" w:tplc="56603D0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76312"/>
    <w:multiLevelType w:val="hybridMultilevel"/>
    <w:tmpl w:val="ABB85212"/>
    <w:lvl w:ilvl="0" w:tplc="9D6EEE5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E86701C"/>
    <w:multiLevelType w:val="hybridMultilevel"/>
    <w:tmpl w:val="B5868768"/>
    <w:lvl w:ilvl="0" w:tplc="A5D6B65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2AC61EB5"/>
    <w:multiLevelType w:val="hybridMultilevel"/>
    <w:tmpl w:val="8E6A105A"/>
    <w:lvl w:ilvl="0" w:tplc="56603D0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0F7A1D"/>
    <w:multiLevelType w:val="hybridMultilevel"/>
    <w:tmpl w:val="6C102E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820C9C"/>
    <w:multiLevelType w:val="hybridMultilevel"/>
    <w:tmpl w:val="75CC9FF6"/>
    <w:lvl w:ilvl="0" w:tplc="4B7A185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3DCB5A1B"/>
    <w:multiLevelType w:val="hybridMultilevel"/>
    <w:tmpl w:val="A51A61FC"/>
    <w:lvl w:ilvl="0" w:tplc="D2D00942">
      <w:start w:val="1"/>
      <w:numFmt w:val="lowerLetter"/>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9">
    <w:nsid w:val="465F67C9"/>
    <w:multiLevelType w:val="hybridMultilevel"/>
    <w:tmpl w:val="9B82750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2217CC"/>
    <w:multiLevelType w:val="hybridMultilevel"/>
    <w:tmpl w:val="3E803AE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967936"/>
    <w:multiLevelType w:val="hybridMultilevel"/>
    <w:tmpl w:val="C360D4FA"/>
    <w:lvl w:ilvl="0" w:tplc="56603D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30D5497"/>
    <w:multiLevelType w:val="hybridMultilevel"/>
    <w:tmpl w:val="5DCAA55E"/>
    <w:lvl w:ilvl="0" w:tplc="E030522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53EB3364"/>
    <w:multiLevelType w:val="hybridMultilevel"/>
    <w:tmpl w:val="6240B4FC"/>
    <w:lvl w:ilvl="0" w:tplc="86D6667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3F068F9"/>
    <w:multiLevelType w:val="hybridMultilevel"/>
    <w:tmpl w:val="96CA6C42"/>
    <w:lvl w:ilvl="0" w:tplc="81C24EF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54003C15"/>
    <w:multiLevelType w:val="hybridMultilevel"/>
    <w:tmpl w:val="6A663D16"/>
    <w:lvl w:ilvl="0" w:tplc="877E7B52">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6AE2500"/>
    <w:multiLevelType w:val="hybridMultilevel"/>
    <w:tmpl w:val="CF347552"/>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5AAC44DF"/>
    <w:multiLevelType w:val="hybridMultilevel"/>
    <w:tmpl w:val="89B20382"/>
    <w:lvl w:ilvl="0" w:tplc="2CB8F5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B3373D9"/>
    <w:multiLevelType w:val="hybridMultilevel"/>
    <w:tmpl w:val="BF34C25C"/>
    <w:lvl w:ilvl="0" w:tplc="E63051C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746E65EF"/>
    <w:multiLevelType w:val="hybridMultilevel"/>
    <w:tmpl w:val="8B524D76"/>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7FA35C05"/>
    <w:multiLevelType w:val="hybridMultilevel"/>
    <w:tmpl w:val="6F1CF0D4"/>
    <w:lvl w:ilvl="0" w:tplc="6602F8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20"/>
  </w:num>
  <w:num w:numId="3">
    <w:abstractNumId w:val="11"/>
  </w:num>
  <w:num w:numId="4">
    <w:abstractNumId w:val="3"/>
  </w:num>
  <w:num w:numId="5">
    <w:abstractNumId w:val="13"/>
  </w:num>
  <w:num w:numId="6">
    <w:abstractNumId w:val="16"/>
  </w:num>
  <w:num w:numId="7">
    <w:abstractNumId w:val="19"/>
  </w:num>
  <w:num w:numId="8">
    <w:abstractNumId w:val="4"/>
  </w:num>
  <w:num w:numId="9">
    <w:abstractNumId w:val="14"/>
  </w:num>
  <w:num w:numId="10">
    <w:abstractNumId w:val="1"/>
  </w:num>
  <w:num w:numId="11">
    <w:abstractNumId w:val="7"/>
  </w:num>
  <w:num w:numId="12">
    <w:abstractNumId w:val="2"/>
  </w:num>
  <w:num w:numId="13">
    <w:abstractNumId w:val="5"/>
  </w:num>
  <w:num w:numId="14">
    <w:abstractNumId w:val="12"/>
  </w:num>
  <w:num w:numId="15">
    <w:abstractNumId w:val="15"/>
  </w:num>
  <w:num w:numId="16">
    <w:abstractNumId w:val="0"/>
  </w:num>
  <w:num w:numId="17">
    <w:abstractNumId w:val="9"/>
  </w:num>
  <w:num w:numId="18">
    <w:abstractNumId w:val="17"/>
  </w:num>
  <w:num w:numId="19">
    <w:abstractNumId w:val="18"/>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98"/>
    <w:rsid w:val="00011EFB"/>
    <w:rsid w:val="00014A3F"/>
    <w:rsid w:val="000C6694"/>
    <w:rsid w:val="000F2F40"/>
    <w:rsid w:val="00105F4D"/>
    <w:rsid w:val="00171416"/>
    <w:rsid w:val="001744CB"/>
    <w:rsid w:val="00217DDD"/>
    <w:rsid w:val="002216CD"/>
    <w:rsid w:val="00224E92"/>
    <w:rsid w:val="00230AAD"/>
    <w:rsid w:val="0026333A"/>
    <w:rsid w:val="00291C2D"/>
    <w:rsid w:val="002A11D3"/>
    <w:rsid w:val="002C2160"/>
    <w:rsid w:val="00311A29"/>
    <w:rsid w:val="00331D1A"/>
    <w:rsid w:val="003519C6"/>
    <w:rsid w:val="00387416"/>
    <w:rsid w:val="003907F2"/>
    <w:rsid w:val="003B387B"/>
    <w:rsid w:val="003E7864"/>
    <w:rsid w:val="003F2C87"/>
    <w:rsid w:val="00410F42"/>
    <w:rsid w:val="00461D55"/>
    <w:rsid w:val="004948B6"/>
    <w:rsid w:val="004B1974"/>
    <w:rsid w:val="0050207C"/>
    <w:rsid w:val="00535445"/>
    <w:rsid w:val="0054604F"/>
    <w:rsid w:val="005501F1"/>
    <w:rsid w:val="005C3837"/>
    <w:rsid w:val="005E15FB"/>
    <w:rsid w:val="006036AE"/>
    <w:rsid w:val="00621E56"/>
    <w:rsid w:val="00625D37"/>
    <w:rsid w:val="00671D4D"/>
    <w:rsid w:val="006A02FD"/>
    <w:rsid w:val="006F3A11"/>
    <w:rsid w:val="0070349C"/>
    <w:rsid w:val="0070392D"/>
    <w:rsid w:val="0072090C"/>
    <w:rsid w:val="00723095"/>
    <w:rsid w:val="007232A3"/>
    <w:rsid w:val="007432F0"/>
    <w:rsid w:val="007E1A95"/>
    <w:rsid w:val="007F371B"/>
    <w:rsid w:val="007F4ACB"/>
    <w:rsid w:val="008126FB"/>
    <w:rsid w:val="00821F26"/>
    <w:rsid w:val="00844246"/>
    <w:rsid w:val="00867499"/>
    <w:rsid w:val="008A72EB"/>
    <w:rsid w:val="00966220"/>
    <w:rsid w:val="0098670E"/>
    <w:rsid w:val="00990F33"/>
    <w:rsid w:val="009A0C72"/>
    <w:rsid w:val="00A255CE"/>
    <w:rsid w:val="00A47767"/>
    <w:rsid w:val="00AC2459"/>
    <w:rsid w:val="00AC42F7"/>
    <w:rsid w:val="00AF6C2F"/>
    <w:rsid w:val="00B10D73"/>
    <w:rsid w:val="00B14498"/>
    <w:rsid w:val="00B22E34"/>
    <w:rsid w:val="00B40BC1"/>
    <w:rsid w:val="00B965B6"/>
    <w:rsid w:val="00BB377D"/>
    <w:rsid w:val="00C23D97"/>
    <w:rsid w:val="00C25885"/>
    <w:rsid w:val="00C25F56"/>
    <w:rsid w:val="00C37671"/>
    <w:rsid w:val="00C50B45"/>
    <w:rsid w:val="00C56139"/>
    <w:rsid w:val="00CA0298"/>
    <w:rsid w:val="00CA5605"/>
    <w:rsid w:val="00CC0959"/>
    <w:rsid w:val="00CE3D09"/>
    <w:rsid w:val="00CE60FB"/>
    <w:rsid w:val="00CF5E70"/>
    <w:rsid w:val="00D020DD"/>
    <w:rsid w:val="00D20FC2"/>
    <w:rsid w:val="00D41EFD"/>
    <w:rsid w:val="00D724C5"/>
    <w:rsid w:val="00DB0B3C"/>
    <w:rsid w:val="00E24E5F"/>
    <w:rsid w:val="00E563EB"/>
    <w:rsid w:val="00E7741D"/>
    <w:rsid w:val="00E8394A"/>
    <w:rsid w:val="00E85965"/>
    <w:rsid w:val="00EA7F8C"/>
    <w:rsid w:val="00EC7791"/>
    <w:rsid w:val="00EE55E8"/>
    <w:rsid w:val="00EF0717"/>
    <w:rsid w:val="00F027EC"/>
    <w:rsid w:val="00F8306F"/>
    <w:rsid w:val="00F9249B"/>
    <w:rsid w:val="00FA13D9"/>
    <w:rsid w:val="00FC79A7"/>
    <w:rsid w:val="00FD19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98"/>
    <w:pPr>
      <w:ind w:left="720"/>
      <w:contextualSpacing/>
    </w:pPr>
  </w:style>
  <w:style w:type="table" w:styleId="TableGrid">
    <w:name w:val="Table Grid"/>
    <w:basedOn w:val="TableNormal"/>
    <w:uiPriority w:val="59"/>
    <w:rsid w:val="00CA0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A0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298"/>
  </w:style>
  <w:style w:type="paragraph" w:styleId="Footer">
    <w:name w:val="footer"/>
    <w:basedOn w:val="Normal"/>
    <w:link w:val="FooterChar"/>
    <w:uiPriority w:val="99"/>
    <w:unhideWhenUsed/>
    <w:rsid w:val="00CA0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98"/>
    <w:pPr>
      <w:ind w:left="720"/>
      <w:contextualSpacing/>
    </w:pPr>
  </w:style>
  <w:style w:type="table" w:styleId="TableGrid">
    <w:name w:val="Table Grid"/>
    <w:basedOn w:val="TableNormal"/>
    <w:uiPriority w:val="59"/>
    <w:rsid w:val="00CA0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A0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298"/>
  </w:style>
  <w:style w:type="paragraph" w:styleId="Footer">
    <w:name w:val="footer"/>
    <w:basedOn w:val="Normal"/>
    <w:link w:val="FooterChar"/>
    <w:uiPriority w:val="99"/>
    <w:unhideWhenUsed/>
    <w:rsid w:val="00CA0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12A9-B25F-4167-AEBE-387F48D2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44</cp:revision>
  <cp:lastPrinted>2016-06-20T10:23:00Z</cp:lastPrinted>
  <dcterms:created xsi:type="dcterms:W3CDTF">2016-06-09T06:35:00Z</dcterms:created>
  <dcterms:modified xsi:type="dcterms:W3CDTF">2016-08-15T00:46:00Z</dcterms:modified>
</cp:coreProperties>
</file>