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RASA SYUKUR 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PADA IBU YANG MEMILIKI 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ANAK BERKEBUTUHAN KHUSUS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r w:rsidRPr="00BF3F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Rizky Rahim</w:t>
      </w:r>
    </w:p>
    <w:bookmarkEnd w:id="0"/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(kiky.rr@gmail.com)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Haerani Nur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(haerani82@yahoo.co.id)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Dian Novita Siswanti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(dhian76@yahoo.com)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Fakultas Psikologi, Universitas Negeri Makassar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Jl. AP Pettarani Makassar, 90222</w:t>
      </w: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0C5A" w:rsidRPr="00BF3F25" w:rsidRDefault="00360C5A" w:rsidP="00360C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360C5A" w:rsidRPr="00BF3F25" w:rsidRDefault="00360C5A" w:rsidP="00360C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5A" w:rsidRPr="00BF3F25" w:rsidRDefault="00360C5A" w:rsidP="00360C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dinantikan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kehadirannya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r w:rsidRPr="00BF3F25">
        <w:rPr>
          <w:rFonts w:ascii="Times New Roman" w:hAnsi="Times New Roman" w:cs="Times New Roman"/>
          <w:i/>
          <w:sz w:val="24"/>
          <w:szCs w:val="24"/>
        </w:rPr>
        <w:t>low vision</w:t>
      </w:r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r w:rsidRPr="00BF3F25">
        <w:rPr>
          <w:rFonts w:ascii="Times New Roman" w:hAnsi="Times New Roman" w:cs="Times New Roman"/>
          <w:i/>
          <w:sz w:val="24"/>
          <w:szCs w:val="24"/>
        </w:rPr>
        <w:t>cerebral palsy</w:t>
      </w:r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r w:rsidRPr="00BF3F25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ketunaan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Rasa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2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F3F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0C5A" w:rsidRPr="00BF3F25" w:rsidRDefault="00360C5A" w:rsidP="00360C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C5A" w:rsidRPr="00BF3F25" w:rsidRDefault="00360C5A" w:rsidP="00360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F25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Pr="00BF3F25">
        <w:rPr>
          <w:rFonts w:ascii="Times New Roman" w:hAnsi="Times New Roman" w:cs="Times New Roman"/>
          <w:i/>
          <w:sz w:val="24"/>
          <w:szCs w:val="24"/>
        </w:rPr>
        <w:t>Rasa Syukur, ibu, anak berkebutuhan khusus</w:t>
      </w:r>
    </w:p>
    <w:p w:rsidR="003C1702" w:rsidRDefault="003C1702"/>
    <w:sectPr w:rsidR="003C1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A"/>
    <w:rsid w:val="00360C5A"/>
    <w:rsid w:val="003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BDD8-22F1-41AB-AFD9-4EC32B4B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C5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0C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2017-04-03T01:14:00Z</dcterms:created>
  <dcterms:modified xsi:type="dcterms:W3CDTF">2017-04-03T01:15:00Z</dcterms:modified>
</cp:coreProperties>
</file>