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9" w:rsidRPr="00AE17A3" w:rsidRDefault="00AE17A3" w:rsidP="00AE17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A3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E17A3" w:rsidRDefault="00AE17A3" w:rsidP="00AE17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A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E17A3" w:rsidRDefault="00AE17A3" w:rsidP="00AE17A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A3" w:rsidRDefault="00AE17A3" w:rsidP="00AE17A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0B3F1A" w:rsidRPr="00AE17A3" w:rsidRDefault="00AE17A3" w:rsidP="000B3F1A">
      <w:pPr>
        <w:pStyle w:val="ListParagraph"/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di atas maka dapat disimpulkan bahwa </w:t>
      </w:r>
      <w:r w:rsidR="000B3F1A">
        <w:rPr>
          <w:rFonts w:ascii="Times New Roman" w:hAnsi="Times New Roman" w:cs="Times New Roman"/>
          <w:sz w:val="24"/>
          <w:szCs w:val="24"/>
        </w:rPr>
        <w:tab/>
      </w:r>
      <w:r w:rsidR="00DD424C">
        <w:rPr>
          <w:rFonts w:ascii="Times New Roman" w:hAnsi="Times New Roman" w:cs="Times New Roman"/>
          <w:sz w:val="24"/>
          <w:szCs w:val="24"/>
        </w:rPr>
        <w:t xml:space="preserve">pemberdayaan penyandang tunanetra melalui kecakapan hidup </w:t>
      </w:r>
      <w:r w:rsidR="00DD424C" w:rsidRPr="00DD424C">
        <w:rPr>
          <w:rFonts w:ascii="Times New Roman" w:hAnsi="Times New Roman" w:cs="Times New Roman"/>
          <w:i/>
          <w:sz w:val="24"/>
          <w:szCs w:val="24"/>
        </w:rPr>
        <w:t>(life skill)</w:t>
      </w:r>
      <w:r w:rsidR="00DD424C">
        <w:rPr>
          <w:rFonts w:ascii="Times New Roman" w:hAnsi="Times New Roman" w:cs="Times New Roman"/>
          <w:sz w:val="24"/>
          <w:szCs w:val="24"/>
        </w:rPr>
        <w:t xml:space="preserve"> </w:t>
      </w:r>
      <w:r w:rsidR="000B3F1A">
        <w:rPr>
          <w:rFonts w:ascii="Times New Roman" w:hAnsi="Times New Roman" w:cs="Times New Roman"/>
          <w:sz w:val="24"/>
          <w:szCs w:val="24"/>
        </w:rPr>
        <w:t>di Sanggar Kegiatan Belajar Ujung Pandang Kota Makassar</w:t>
      </w:r>
      <w:r w:rsidR="00AC54A0">
        <w:rPr>
          <w:rFonts w:ascii="Times New Roman" w:hAnsi="Times New Roman" w:cs="Times New Roman"/>
          <w:sz w:val="24"/>
          <w:szCs w:val="24"/>
        </w:rPr>
        <w:t xml:space="preserve"> </w:t>
      </w:r>
      <w:r w:rsidR="00190FE0">
        <w:rPr>
          <w:rFonts w:ascii="Times New Roman" w:hAnsi="Times New Roman" w:cs="Times New Roman"/>
          <w:sz w:val="24"/>
          <w:szCs w:val="24"/>
        </w:rPr>
        <w:t>berjalan dengan baik diman</w:t>
      </w:r>
      <w:r w:rsidR="00884E2F">
        <w:rPr>
          <w:rFonts w:ascii="Times New Roman" w:hAnsi="Times New Roman" w:cs="Times New Roman"/>
          <w:sz w:val="24"/>
          <w:szCs w:val="24"/>
        </w:rPr>
        <w:t>a</w:t>
      </w:r>
      <w:r w:rsidR="00190FE0">
        <w:rPr>
          <w:rFonts w:ascii="Times New Roman" w:hAnsi="Times New Roman" w:cs="Times New Roman"/>
          <w:sz w:val="24"/>
          <w:szCs w:val="24"/>
        </w:rPr>
        <w:t xml:space="preserve"> </w:t>
      </w:r>
      <w:r w:rsidR="00884E2F">
        <w:rPr>
          <w:rFonts w:ascii="Times New Roman" w:hAnsi="Times New Roman" w:cs="Times New Roman"/>
          <w:sz w:val="24"/>
          <w:szCs w:val="24"/>
        </w:rPr>
        <w:t xml:space="preserve">mereka </w:t>
      </w:r>
      <w:r w:rsidR="00190FE0">
        <w:rPr>
          <w:rFonts w:ascii="Times New Roman" w:hAnsi="Times New Roman" w:cs="Times New Roman"/>
          <w:sz w:val="24"/>
          <w:szCs w:val="24"/>
        </w:rPr>
        <w:t xml:space="preserve">memiliki pengetahuan dan keterampilan mengenai pijat, </w:t>
      </w:r>
      <w:r w:rsidR="00884E2F" w:rsidRPr="00884E2F">
        <w:rPr>
          <w:rFonts w:ascii="Times New Roman" w:hAnsi="Times New Roman" w:cs="Times New Roman"/>
          <w:i/>
          <w:sz w:val="24"/>
          <w:szCs w:val="24"/>
        </w:rPr>
        <w:t>medicure</w:t>
      </w:r>
      <w:r w:rsidR="00884E2F">
        <w:rPr>
          <w:rFonts w:ascii="Times New Roman" w:hAnsi="Times New Roman" w:cs="Times New Roman"/>
          <w:sz w:val="24"/>
          <w:szCs w:val="24"/>
        </w:rPr>
        <w:t xml:space="preserve"> </w:t>
      </w:r>
      <w:r w:rsidR="00190FE0">
        <w:rPr>
          <w:rFonts w:ascii="Times New Roman" w:hAnsi="Times New Roman" w:cs="Times New Roman"/>
          <w:sz w:val="24"/>
          <w:szCs w:val="24"/>
        </w:rPr>
        <w:t xml:space="preserve">dan </w:t>
      </w:r>
      <w:r w:rsidR="00190FE0" w:rsidRPr="00884E2F">
        <w:rPr>
          <w:rFonts w:ascii="Times New Roman" w:hAnsi="Times New Roman" w:cs="Times New Roman"/>
          <w:i/>
          <w:sz w:val="24"/>
          <w:szCs w:val="24"/>
        </w:rPr>
        <w:t>pedicure</w:t>
      </w:r>
      <w:r w:rsidR="00190FE0">
        <w:rPr>
          <w:rFonts w:ascii="Times New Roman" w:hAnsi="Times New Roman" w:cs="Times New Roman"/>
          <w:sz w:val="24"/>
          <w:szCs w:val="24"/>
        </w:rPr>
        <w:t xml:space="preserve"> yang lebih dari yang mereka miliki sebelum me</w:t>
      </w:r>
      <w:r w:rsidR="00884E2F">
        <w:rPr>
          <w:rFonts w:ascii="Times New Roman" w:hAnsi="Times New Roman" w:cs="Times New Roman"/>
          <w:sz w:val="24"/>
          <w:szCs w:val="24"/>
        </w:rPr>
        <w:t xml:space="preserve">ngikuti kegiatan pemberdayan di SKB Ujung Pandang sehingga penyandang tunanetra menjadi terampil dalam mengelola usaha pijat mereka yang sudah ada atau bahkan yang bekerja di tempat pijat. </w:t>
      </w:r>
    </w:p>
    <w:p w:rsidR="000B3F1A" w:rsidRDefault="00AE17A3" w:rsidP="000B3F1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0B3F1A" w:rsidRPr="00DA51D3" w:rsidRDefault="000B3F1A" w:rsidP="000B3F1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B3F1A">
        <w:rPr>
          <w:rFonts w:ascii="Times New Roman" w:hAnsi="Times New Roman" w:cs="Times New Roman"/>
          <w:sz w:val="24"/>
          <w:szCs w:val="24"/>
        </w:rPr>
        <w:t xml:space="preserve">Diharapkan </w:t>
      </w:r>
      <w:r>
        <w:rPr>
          <w:rFonts w:ascii="Times New Roman" w:hAnsi="Times New Roman" w:cs="Times New Roman"/>
          <w:sz w:val="24"/>
          <w:szCs w:val="24"/>
        </w:rPr>
        <w:t>SKB Ujung Pandang</w:t>
      </w:r>
      <w:r w:rsidRPr="000B3F1A">
        <w:rPr>
          <w:rFonts w:ascii="Times New Roman" w:hAnsi="Times New Roman" w:cs="Times New Roman"/>
          <w:sz w:val="24"/>
          <w:szCs w:val="24"/>
        </w:rPr>
        <w:t xml:space="preserve"> terus meningkatkan</w:t>
      </w:r>
      <w:r>
        <w:rPr>
          <w:rFonts w:ascii="Times New Roman" w:hAnsi="Times New Roman" w:cs="Times New Roman"/>
          <w:sz w:val="24"/>
          <w:szCs w:val="24"/>
        </w:rPr>
        <w:t xml:space="preserve"> dan membuat inovasi dari </w:t>
      </w:r>
      <w:r w:rsidRPr="000B3F1A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-kegiatan seperti ini </w:t>
      </w:r>
      <w:r w:rsidR="00A36630">
        <w:rPr>
          <w:rFonts w:ascii="Times New Roman" w:hAnsi="Times New Roman" w:cs="Times New Roman"/>
          <w:sz w:val="24"/>
          <w:szCs w:val="24"/>
        </w:rPr>
        <w:t xml:space="preserve">yang dimana </w:t>
      </w:r>
      <w:r w:rsidR="00DA51D3">
        <w:rPr>
          <w:rFonts w:ascii="Times New Roman" w:hAnsi="Times New Roman" w:cs="Times New Roman"/>
          <w:sz w:val="24"/>
          <w:szCs w:val="24"/>
        </w:rPr>
        <w:t>tentunya diadakan berdasarkan kebutuhan dari masyarakat itu sendiri</w:t>
      </w:r>
    </w:p>
    <w:p w:rsidR="00DA51D3" w:rsidRDefault="00DA51D3" w:rsidP="000B3F1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Pemerintah dalam hal ini Pemerintah Kota Makassar terkhusus akan terus mendukung seperti pengadaan sarana dan prasarana atau memberdayakan orang-orang dari hasil kegiatan demi peningkatan sumber daya manusia demi mengurangi masalah sosial yaitu diantaranya gelandangan dan pengemis. </w:t>
      </w:r>
    </w:p>
    <w:p w:rsidR="000B3F1A" w:rsidRDefault="000B3F1A" w:rsidP="000B3F1A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1674" w:rsidRDefault="005C1674" w:rsidP="005C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26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5C1674" w:rsidRDefault="005C1674" w:rsidP="005C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74" w:rsidRPr="00510426" w:rsidRDefault="005C1674" w:rsidP="005C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74" w:rsidRPr="00900177" w:rsidRDefault="005C1674" w:rsidP="005C1674">
      <w:pPr>
        <w:pStyle w:val="ListParagraph"/>
        <w:tabs>
          <w:tab w:val="left" w:pos="709"/>
          <w:tab w:val="left" w:pos="7938"/>
        </w:tabs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900177">
        <w:rPr>
          <w:rFonts w:ascii="Times New Roman" w:hAnsi="Times New Roman"/>
          <w:sz w:val="24"/>
          <w:szCs w:val="24"/>
          <w:lang w:val="id-ID"/>
        </w:rPr>
        <w:t xml:space="preserve">Agus , Herliawati. 2009. </w:t>
      </w:r>
      <w:r w:rsidRPr="00900177">
        <w:rPr>
          <w:rFonts w:ascii="Times New Roman" w:hAnsi="Times New Roman"/>
          <w:i/>
          <w:sz w:val="24"/>
          <w:szCs w:val="24"/>
          <w:lang w:val="id-ID"/>
        </w:rPr>
        <w:t>Pemberdayaan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Ekonomi Perempuan d</w:t>
      </w:r>
      <w:r w:rsidRPr="00900177">
        <w:rPr>
          <w:rFonts w:ascii="Times New Roman" w:hAnsi="Times New Roman"/>
          <w:i/>
          <w:sz w:val="24"/>
          <w:szCs w:val="24"/>
          <w:lang w:val="id-ID"/>
        </w:rPr>
        <w:t>an Pengembangan Modal Usaha</w:t>
      </w:r>
      <w:r w:rsidRPr="00900177">
        <w:rPr>
          <w:rFonts w:ascii="Times New Roman" w:hAnsi="Times New Roman"/>
          <w:sz w:val="24"/>
          <w:szCs w:val="24"/>
          <w:lang w:val="id-ID"/>
        </w:rPr>
        <w:t>. FISIP Universitas Indonesia</w:t>
      </w:r>
    </w:p>
    <w:p w:rsidR="005C1674" w:rsidRDefault="005C1674" w:rsidP="005C1674"/>
    <w:p w:rsidR="005C1674" w:rsidRPr="00900177" w:rsidRDefault="005C1674" w:rsidP="005C1674">
      <w:pPr>
        <w:spacing w:line="480" w:lineRule="auto"/>
        <w:ind w:left="709" w:hanging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0017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Anwar. 2007. </w:t>
      </w:r>
      <w:r w:rsidRPr="00900177">
        <w:rPr>
          <w:rFonts w:ascii="Times New Roman" w:hAnsi="Times New Roman"/>
          <w:i/>
          <w:iCs/>
          <w:color w:val="000000" w:themeColor="text1"/>
          <w:sz w:val="24"/>
          <w:szCs w:val="24"/>
        </w:rPr>
        <w:t>Manajemen Pemberdayaan Perempuan</w:t>
      </w:r>
      <w:r w:rsidRPr="00900177">
        <w:rPr>
          <w:rFonts w:ascii="Times New Roman" w:hAnsi="Times New Roman"/>
          <w:iCs/>
          <w:color w:val="000000" w:themeColor="text1"/>
          <w:sz w:val="24"/>
          <w:szCs w:val="24"/>
        </w:rPr>
        <w:t>. Bandung: Alfabeta</w:t>
      </w:r>
    </w:p>
    <w:p w:rsidR="005C1674" w:rsidRDefault="005C1674" w:rsidP="005C1674">
      <w:pPr>
        <w:ind w:left="709" w:hanging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0017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Anwas, Oos M. 2013. </w:t>
      </w:r>
      <w:r w:rsidRPr="00900177">
        <w:rPr>
          <w:rFonts w:ascii="Times New Roman" w:hAnsi="Times New Roman"/>
          <w:i/>
          <w:iCs/>
          <w:color w:val="000000" w:themeColor="text1"/>
          <w:sz w:val="24"/>
          <w:szCs w:val="24"/>
        </w:rPr>
        <w:t>Pemerdayaan Masyarakat di Era Global</w:t>
      </w:r>
      <w:r w:rsidRPr="00900177">
        <w:rPr>
          <w:rFonts w:ascii="Times New Roman" w:hAnsi="Times New Roman"/>
          <w:iCs/>
          <w:color w:val="000000" w:themeColor="text1"/>
          <w:sz w:val="24"/>
          <w:szCs w:val="24"/>
        </w:rPr>
        <w:t>. Bandung: Alfabeta</w:t>
      </w:r>
    </w:p>
    <w:p w:rsidR="005C1674" w:rsidRDefault="005C1674" w:rsidP="005C1674">
      <w:pPr>
        <w:ind w:left="709" w:hanging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0426">
        <w:rPr>
          <w:rFonts w:ascii="Times New Roman" w:hAnsi="Times New Roman" w:cs="Times New Roman"/>
          <w:sz w:val="24"/>
          <w:szCs w:val="24"/>
        </w:rPr>
        <w:t>Departemen pendidikan dan kebudayaan. 1984. Petunjuk penyelenggaraan SLB</w:t>
      </w:r>
    </w:p>
    <w:p w:rsidR="005C1674" w:rsidRPr="0073113D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Hidayat, dkk. 2013. </w:t>
      </w:r>
      <w:r w:rsidRPr="0073113D">
        <w:rPr>
          <w:rFonts w:ascii="Times New Roman" w:hAnsi="Times New Roman" w:cs="Times New Roman"/>
          <w:i/>
          <w:sz w:val="24"/>
          <w:szCs w:val="24"/>
        </w:rPr>
        <w:t>Pendidikan Anak Berkebutuhan Khusus Tunanetra</w:t>
      </w:r>
      <w:r>
        <w:rPr>
          <w:rFonts w:ascii="Times New Roman" w:hAnsi="Times New Roman" w:cs="Times New Roman"/>
          <w:sz w:val="24"/>
          <w:szCs w:val="24"/>
        </w:rPr>
        <w:t xml:space="preserve"> Jakarta: PT. Luxima Metro Media</w:t>
      </w:r>
    </w:p>
    <w:p w:rsidR="005C1674" w:rsidRPr="0073113D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</w:pPr>
      <w:r>
        <w:rPr>
          <w:i/>
        </w:rPr>
        <w:t xml:space="preserve">Kamus Besar Bahasa Indonesia Edisi Ke-3. Departemen Pendidikan Nasional. </w:t>
      </w:r>
      <w:r>
        <w:t>Jakarta: Balai Pustaka</w:t>
      </w: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</w:pPr>
    </w:p>
    <w:p w:rsidR="005C1674" w:rsidRDefault="005C1674" w:rsidP="005C167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772BD">
        <w:rPr>
          <w:rFonts w:ascii="Times New Roman" w:hAnsi="Times New Roman" w:cs="Times New Roman"/>
          <w:sz w:val="24"/>
          <w:szCs w:val="24"/>
        </w:rPr>
        <w:t xml:space="preserve">Mardianto, Totok &amp; Soebiato, Poerwoko. 2013. </w:t>
      </w:r>
      <w:r w:rsidRPr="006772BD">
        <w:rPr>
          <w:rFonts w:ascii="Times New Roman" w:hAnsi="Times New Roman" w:cs="Times New Roman"/>
          <w:i/>
          <w:sz w:val="24"/>
          <w:szCs w:val="24"/>
        </w:rPr>
        <w:t>Pemberdayaan Masyarakat dalam Perspektif Kebijakan Publik</w:t>
      </w:r>
      <w:r w:rsidRPr="006772BD">
        <w:rPr>
          <w:rFonts w:ascii="Times New Roman" w:hAnsi="Times New Roman" w:cs="Times New Roman"/>
          <w:sz w:val="24"/>
          <w:szCs w:val="24"/>
        </w:rPr>
        <w:t>. Bandung: Alfabeta</w:t>
      </w:r>
    </w:p>
    <w:p w:rsidR="005C1674" w:rsidRDefault="005C1674" w:rsidP="005C1674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2006. </w:t>
      </w:r>
      <w:r w:rsidRPr="00394EBB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4EBB">
        <w:rPr>
          <w:rFonts w:ascii="Times New Roman" w:hAnsi="Times New Roman" w:cs="Times New Roman"/>
          <w:sz w:val="24"/>
          <w:szCs w:val="24"/>
        </w:rPr>
        <w:t>Bandung: Remaja Rosadakarya</w:t>
      </w:r>
    </w:p>
    <w:p w:rsidR="005C1674" w:rsidRDefault="005C1674" w:rsidP="005C1674">
      <w:pPr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Malik. 2010. </w:t>
      </w:r>
      <w:r w:rsidRPr="0073113D">
        <w:rPr>
          <w:rFonts w:ascii="Times New Roman" w:hAnsi="Times New Roman" w:cs="Times New Roman"/>
          <w:i/>
          <w:sz w:val="24"/>
          <w:szCs w:val="24"/>
        </w:rPr>
        <w:t>PKBM solusi pendidikan memberdayakan masyarakat</w:t>
      </w:r>
      <w:r>
        <w:rPr>
          <w:rFonts w:ascii="Times New Roman" w:hAnsi="Times New Roman" w:cs="Times New Roman"/>
          <w:sz w:val="24"/>
          <w:szCs w:val="24"/>
        </w:rPr>
        <w:t>. Semarang: Ar-Ridho.</w:t>
      </w: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</w:pPr>
    </w:p>
    <w:p w:rsidR="005C1674" w:rsidRDefault="005C1674" w:rsidP="005C1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Pradopo. 1996. </w:t>
      </w:r>
      <w:r w:rsidRPr="00776C00">
        <w:rPr>
          <w:rFonts w:ascii="Times New Roman" w:hAnsi="Times New Roman" w:cs="Times New Roman"/>
          <w:i/>
          <w:sz w:val="24"/>
          <w:szCs w:val="24"/>
        </w:rPr>
        <w:t>Pendidikan Anak Cacat Netra</w:t>
      </w:r>
      <w:r>
        <w:rPr>
          <w:rFonts w:ascii="Times New Roman" w:hAnsi="Times New Roman" w:cs="Times New Roman"/>
          <w:sz w:val="24"/>
          <w:szCs w:val="24"/>
        </w:rPr>
        <w:t>. Jakarta: Pustaka Dian</w:t>
      </w: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</w:pP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900177">
        <w:rPr>
          <w:color w:val="000000" w:themeColor="text1"/>
        </w:rPr>
        <w:t xml:space="preserve">Riza. 2006. </w:t>
      </w:r>
      <w:r w:rsidRPr="00900177">
        <w:rPr>
          <w:i/>
          <w:color w:val="000000" w:themeColor="text1"/>
        </w:rPr>
        <w:t xml:space="preserve">Pemberdayaan Perempuan. </w:t>
      </w:r>
      <w:r w:rsidRPr="00900177">
        <w:rPr>
          <w:color w:val="000000" w:themeColor="text1"/>
        </w:rPr>
        <w:t xml:space="preserve"> Bandung: Dinamis</w:t>
      </w:r>
    </w:p>
    <w:p w:rsidR="005C1674" w:rsidRPr="0073113D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</w:p>
    <w:p w:rsidR="005C1674" w:rsidRDefault="005C1674" w:rsidP="005C1674">
      <w:pPr>
        <w:pStyle w:val="NormalWeb"/>
        <w:spacing w:before="0" w:beforeAutospacing="0" w:after="0" w:afterAutospacing="0"/>
        <w:ind w:left="709" w:hanging="709"/>
        <w:jc w:val="both"/>
        <w:rPr>
          <w:color w:val="000000" w:themeColor="text1"/>
        </w:rPr>
      </w:pPr>
      <w:r w:rsidRPr="00105C57">
        <w:rPr>
          <w:color w:val="000000" w:themeColor="text1"/>
        </w:rPr>
        <w:t xml:space="preserve">Suharto, Edi. 2010. </w:t>
      </w:r>
      <w:r w:rsidRPr="00105C57">
        <w:rPr>
          <w:i/>
          <w:color w:val="000000" w:themeColor="text1"/>
        </w:rPr>
        <w:t>Membangun Mayarakat Membardayakan Rakya, Kajian Stategis Pembangunan Kesejahteraan Sosial Dan Pekerjaan Sosial.</w:t>
      </w:r>
      <w:r w:rsidRPr="00105C57">
        <w:rPr>
          <w:color w:val="000000" w:themeColor="text1"/>
        </w:rPr>
        <w:t xml:space="preserve"> Bandung: Refika Aditama </w:t>
      </w: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Soedjadi, S. 1987. </w:t>
      </w:r>
      <w:r w:rsidRPr="00776C00">
        <w:rPr>
          <w:rFonts w:ascii="Times New Roman" w:hAnsi="Times New Roman" w:cs="Times New Roman"/>
          <w:i/>
          <w:sz w:val="24"/>
          <w:szCs w:val="24"/>
        </w:rPr>
        <w:t>Pendidikan Bagi Anak-Anak Netra Sebelum Usia Sekolah</w:t>
      </w:r>
      <w:r>
        <w:rPr>
          <w:rFonts w:ascii="Times New Roman" w:hAnsi="Times New Roman" w:cs="Times New Roman"/>
          <w:sz w:val="24"/>
          <w:szCs w:val="24"/>
        </w:rPr>
        <w:t>. Jakarta: Pustaka Dian</w:t>
      </w:r>
    </w:p>
    <w:p w:rsidR="005C1674" w:rsidRDefault="005C1674" w:rsidP="005C1674">
      <w:pPr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Soekini, pradopo. 1977. </w:t>
      </w:r>
      <w:r w:rsidRPr="00776C00">
        <w:rPr>
          <w:rFonts w:ascii="Times New Roman" w:hAnsi="Times New Roman" w:cs="Times New Roman"/>
          <w:i/>
          <w:sz w:val="24"/>
          <w:szCs w:val="24"/>
        </w:rPr>
        <w:t>Pendidikan Anak-Anak Tunanetra</w:t>
      </w:r>
      <w:r>
        <w:rPr>
          <w:rFonts w:ascii="Times New Roman" w:hAnsi="Times New Roman" w:cs="Times New Roman"/>
          <w:sz w:val="24"/>
          <w:szCs w:val="24"/>
        </w:rPr>
        <w:t>. Jakarta: Departemen Pendidikan dan Kebudayaan.</w:t>
      </w:r>
    </w:p>
    <w:p w:rsidR="005C1674" w:rsidRDefault="005C1674" w:rsidP="005C1674">
      <w:pPr>
        <w:rPr>
          <w:rFonts w:ascii="Times New Roman" w:hAnsi="Times New Roman" w:cs="Times New Roman"/>
          <w:sz w:val="24"/>
          <w:szCs w:val="24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Satya, Eka Prasetia. 2005. </w:t>
      </w:r>
      <w:r w:rsidRPr="00776C00">
        <w:rPr>
          <w:rFonts w:ascii="Times New Roman" w:hAnsi="Times New Roman" w:cs="Times New Roman"/>
          <w:i/>
          <w:sz w:val="24"/>
          <w:szCs w:val="24"/>
        </w:rPr>
        <w:t>Pemberdayaan Bagi Penyandang Tunanetra Guna Meningkatkan SDM</w:t>
      </w:r>
      <w:r>
        <w:rPr>
          <w:rFonts w:ascii="Times New Roman" w:hAnsi="Times New Roman" w:cs="Times New Roman"/>
          <w:sz w:val="24"/>
          <w:szCs w:val="24"/>
        </w:rPr>
        <w:t>. Skripsi. Malang. Fakultas Ilmu Administrasi. Universitas Brawijaya.</w:t>
      </w:r>
    </w:p>
    <w:p w:rsidR="005C1674" w:rsidRDefault="005C1674" w:rsidP="005C1674">
      <w:pPr>
        <w:pStyle w:val="NormalWeb"/>
        <w:tabs>
          <w:tab w:val="left" w:pos="0"/>
        </w:tabs>
        <w:spacing w:before="0" w:beforeAutospacing="0" w:after="0" w:afterAutospacing="0"/>
        <w:ind w:left="709" w:hanging="709"/>
        <w:jc w:val="both"/>
        <w:rPr>
          <w:color w:val="000000" w:themeColor="text1"/>
        </w:rPr>
      </w:pPr>
    </w:p>
    <w:p w:rsidR="005C1674" w:rsidRDefault="005C1674" w:rsidP="005C167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Taufik. 2009. </w:t>
      </w:r>
      <w:r w:rsidRPr="00776C00">
        <w:rPr>
          <w:rFonts w:ascii="Times New Roman" w:hAnsi="Times New Roman" w:cs="Times New Roman"/>
          <w:i/>
          <w:sz w:val="24"/>
          <w:szCs w:val="24"/>
        </w:rPr>
        <w:t>Memberdayakan Masyarakat Marginal Melalui Pendidikan Life Skill</w:t>
      </w:r>
      <w:r>
        <w:rPr>
          <w:rFonts w:ascii="Times New Roman" w:hAnsi="Times New Roman" w:cs="Times New Roman"/>
          <w:sz w:val="24"/>
          <w:szCs w:val="24"/>
        </w:rPr>
        <w:t>. Ponorogo. UPTD SKB.</w:t>
      </w:r>
    </w:p>
    <w:p w:rsidR="005C1674" w:rsidRDefault="005C1674" w:rsidP="005C1674">
      <w:pPr>
        <w:rPr>
          <w:rFonts w:ascii="Times New Roman" w:hAnsi="Times New Roman" w:cs="Times New Roman"/>
          <w:sz w:val="24"/>
          <w:szCs w:val="24"/>
        </w:rPr>
      </w:pPr>
    </w:p>
    <w:p w:rsidR="005C1674" w:rsidRPr="00776C00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  <w:r w:rsidRPr="00776C00">
        <w:rPr>
          <w:rFonts w:ascii="Times New Roman" w:hAnsi="Times New Roman" w:cs="Times New Roman"/>
          <w:i/>
          <w:sz w:val="24"/>
          <w:szCs w:val="24"/>
        </w:rPr>
        <w:t>Undang-Undang No. 25 Tahun 2000 tentang Program Pembangunan Nasional</w:t>
      </w:r>
    </w:p>
    <w:p w:rsidR="005C1674" w:rsidRPr="00776C00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Pr="00776C00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  <w:r w:rsidRPr="00776C00">
        <w:rPr>
          <w:rFonts w:ascii="Times New Roman" w:hAnsi="Times New Roman" w:cs="Times New Roman"/>
          <w:i/>
          <w:sz w:val="24"/>
          <w:szCs w:val="24"/>
        </w:rPr>
        <w:t>Undang-Undang Sistem Pendidikan Nasional No. 20 Tahun 2003</w:t>
      </w: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Default="005C1674" w:rsidP="005C1674">
      <w:pPr>
        <w:rPr>
          <w:rFonts w:ascii="Times New Roman" w:hAnsi="Times New Roman" w:cs="Times New Roman"/>
          <w:i/>
          <w:sz w:val="24"/>
          <w:szCs w:val="24"/>
        </w:rPr>
      </w:pPr>
    </w:p>
    <w:p w:rsidR="005C1674" w:rsidRPr="00510426" w:rsidRDefault="005C1674" w:rsidP="005C1674">
      <w:pPr>
        <w:rPr>
          <w:rFonts w:ascii="Times New Roman" w:hAnsi="Times New Roman" w:cs="Times New Roman"/>
          <w:sz w:val="24"/>
          <w:szCs w:val="24"/>
        </w:rPr>
      </w:pPr>
    </w:p>
    <w:p w:rsidR="005C1674" w:rsidRPr="00AE17A3" w:rsidRDefault="005C1674" w:rsidP="000B3F1A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5C1674" w:rsidRPr="00AE17A3" w:rsidSect="005C1674">
      <w:footerReference w:type="default" r:id="rId7"/>
      <w:pgSz w:w="12240" w:h="15840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B3" w:rsidRDefault="00B378B3" w:rsidP="003D28B9">
      <w:r>
        <w:separator/>
      </w:r>
    </w:p>
  </w:endnote>
  <w:endnote w:type="continuationSeparator" w:id="1">
    <w:p w:rsidR="00B378B3" w:rsidRDefault="00B378B3" w:rsidP="003D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128963"/>
      <w:docPartObj>
        <w:docPartGallery w:val="Page Numbers (Bottom of Page)"/>
        <w:docPartUnique/>
      </w:docPartObj>
    </w:sdtPr>
    <w:sdtContent>
      <w:p w:rsidR="003D28B9" w:rsidRPr="003D28B9" w:rsidRDefault="008E39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28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28B9" w:rsidRPr="003D28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28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674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3D28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28B9" w:rsidRDefault="003D28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B3" w:rsidRDefault="00B378B3" w:rsidP="003D28B9">
      <w:r>
        <w:separator/>
      </w:r>
    </w:p>
  </w:footnote>
  <w:footnote w:type="continuationSeparator" w:id="1">
    <w:p w:rsidR="00B378B3" w:rsidRDefault="00B378B3" w:rsidP="003D2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A7"/>
    <w:multiLevelType w:val="hybridMultilevel"/>
    <w:tmpl w:val="EC226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049"/>
    <w:multiLevelType w:val="hybridMultilevel"/>
    <w:tmpl w:val="8142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D014E"/>
    <w:multiLevelType w:val="hybridMultilevel"/>
    <w:tmpl w:val="2AF09AA4"/>
    <w:lvl w:ilvl="0" w:tplc="30709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A3"/>
    <w:rsid w:val="000B3F1A"/>
    <w:rsid w:val="00190FE0"/>
    <w:rsid w:val="00375D79"/>
    <w:rsid w:val="003A27A5"/>
    <w:rsid w:val="003D28B9"/>
    <w:rsid w:val="00543679"/>
    <w:rsid w:val="005C1674"/>
    <w:rsid w:val="006B4D19"/>
    <w:rsid w:val="006C1385"/>
    <w:rsid w:val="006C4977"/>
    <w:rsid w:val="006C50F1"/>
    <w:rsid w:val="00805230"/>
    <w:rsid w:val="00884E2F"/>
    <w:rsid w:val="008E3942"/>
    <w:rsid w:val="00A36630"/>
    <w:rsid w:val="00A67C39"/>
    <w:rsid w:val="00A71741"/>
    <w:rsid w:val="00A74C9F"/>
    <w:rsid w:val="00AC54A0"/>
    <w:rsid w:val="00AD3C28"/>
    <w:rsid w:val="00AE17A3"/>
    <w:rsid w:val="00B378B3"/>
    <w:rsid w:val="00BB288C"/>
    <w:rsid w:val="00CF6C79"/>
    <w:rsid w:val="00D719D1"/>
    <w:rsid w:val="00DA1CBD"/>
    <w:rsid w:val="00DA51D3"/>
    <w:rsid w:val="00DD424C"/>
    <w:rsid w:val="00E2141C"/>
    <w:rsid w:val="00E8702B"/>
    <w:rsid w:val="00EF5061"/>
    <w:rsid w:val="00F54C8D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2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paragraph" w:styleId="NormalWeb">
    <w:name w:val="Normal (Web)"/>
    <w:basedOn w:val="Normal"/>
    <w:uiPriority w:val="99"/>
    <w:unhideWhenUsed/>
    <w:rsid w:val="005C16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2015-08-26T16:53:00Z</dcterms:created>
  <dcterms:modified xsi:type="dcterms:W3CDTF">2015-11-01T14:24:00Z</dcterms:modified>
</cp:coreProperties>
</file>