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5A" w:rsidRDefault="007D395A" w:rsidP="007D39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435F2" w:rsidRPr="00AD46E5" w:rsidRDefault="00F435F2" w:rsidP="007D39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E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435F2" w:rsidRPr="00AD46E5" w:rsidRDefault="004D6D03" w:rsidP="007D39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AD46E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AD4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435F2" w:rsidRPr="00CA6E33" w:rsidRDefault="0001012A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</w:t>
      </w:r>
      <w:r w:rsidR="001653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katan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pene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litian ini tergolong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 kualitatif yaitu suatu pendekatan yang dimaksudkan untuk mengkaji dan memahami lebih dalam subjek dan objek penelitian berdasarkan masalah yang telah dirumuskan. Berdasarkan p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1653CF">
        <w:rPr>
          <w:rFonts w:ascii="Times New Roman" w:hAnsi="Times New Roman" w:cs="Times New Roman"/>
          <w:sz w:val="24"/>
          <w:szCs w:val="24"/>
          <w:lang w:val="id-ID"/>
        </w:rPr>
        <w:t xml:space="preserve"> (cara menyoroti dan menganalis</w:t>
      </w:r>
      <w:r w:rsidR="001653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permasalahan) </w:t>
      </w:r>
      <w:r w:rsidR="004D6D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Disebut kualitatif karena pada informasi yang dipakai selain angka-angka deskriptif  dan konsep-konsep pernyataan yang bersifat teori baru yang di dapat di lapangan. Jenis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digunakan yaitu penelitian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tahapan sebagai berikut</w:t>
      </w:r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0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D6D03">
        <w:rPr>
          <w:rFonts w:ascii="Times New Roman" w:hAnsi="Times New Roman" w:cs="Times New Roman"/>
          <w:sz w:val="24"/>
          <w:szCs w:val="24"/>
        </w:rPr>
        <w:t>.</w:t>
      </w:r>
    </w:p>
    <w:p w:rsidR="00F435F2" w:rsidRPr="00AD46E5" w:rsidRDefault="004D6D03" w:rsidP="007D39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AD4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0101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Tindakan</w:t>
      </w:r>
    </w:p>
    <w:p w:rsidR="004A462F" w:rsidRPr="0001012A" w:rsidRDefault="00F435F2" w:rsidP="0001012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12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>:</w:t>
      </w:r>
    </w:p>
    <w:p w:rsidR="004A462F" w:rsidRPr="001653CF" w:rsidRDefault="0001012A" w:rsidP="001653CF">
      <w:pPr>
        <w:pStyle w:val="ListParagraph"/>
        <w:widowControl w:val="0"/>
        <w:numPr>
          <w:ilvl w:val="0"/>
          <w:numId w:val="36"/>
        </w:numPr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kartu kata bergambar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: (1) t</w:t>
      </w:r>
      <w:r w:rsidR="001653CF">
        <w:rPr>
          <w:rFonts w:ascii="Times New Roman" w:hAnsi="Times New Roman" w:cs="Times New Roman"/>
          <w:sz w:val="24"/>
          <w:szCs w:val="24"/>
          <w:lang w:val="id-ID"/>
        </w:rPr>
        <w:t xml:space="preserve">utor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, (2)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, (3)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, (4)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sesu</w:t>
      </w:r>
      <w:r w:rsidR="001653C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, (5) tutor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, (6)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>, (7)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(8) t</w:t>
      </w:r>
      <w:r w:rsidR="001653CF" w:rsidRPr="001653CF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653CF" w:rsidRP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 w:rsidRPr="001653CF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4A462F" w:rsidRPr="0001012A" w:rsidRDefault="0001012A" w:rsidP="0001012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4A462F"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2F" w:rsidRPr="0001012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6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CF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01012A" w:rsidRPr="0001012A" w:rsidRDefault="0001012A" w:rsidP="0001012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Rancangan penelitian </w:t>
      </w:r>
    </w:p>
    <w:p w:rsidR="0001012A" w:rsidRP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12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12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12A" w:rsidRDefault="0001012A" w:rsidP="0001012A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101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(2008: 16) “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1012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berdaur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1012A">
        <w:rPr>
          <w:rFonts w:ascii="Times New Roman" w:hAnsi="Times New Roman" w:cs="Times New Roman"/>
          <w:sz w:val="24"/>
          <w:szCs w:val="24"/>
        </w:rPr>
        <w:t>:</w:t>
      </w:r>
    </w:p>
    <w:p w:rsidR="0001012A" w:rsidRDefault="0001012A" w:rsidP="0001012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012A" w:rsidRDefault="0001012A" w:rsidP="0001012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012A" w:rsidRDefault="0001012A" w:rsidP="0001012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012A" w:rsidRDefault="0001012A" w:rsidP="0001012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012A" w:rsidRDefault="0001012A" w:rsidP="0001012A">
      <w:pPr>
        <w:rPr>
          <w:rFonts w:ascii="Times New Roman" w:hAnsi="Times New Roman" w:cs="Times New Roman"/>
          <w:b/>
          <w:sz w:val="24"/>
          <w:szCs w:val="24"/>
        </w:rPr>
      </w:pPr>
    </w:p>
    <w:p w:rsidR="001304D1" w:rsidRPr="001304D1" w:rsidRDefault="001304D1" w:rsidP="0001012A">
      <w:pPr>
        <w:rPr>
          <w:rFonts w:ascii="Times New Roman" w:hAnsi="Times New Roman" w:cs="Times New Roman"/>
          <w:b/>
          <w:sz w:val="24"/>
          <w:szCs w:val="24"/>
        </w:rPr>
      </w:pPr>
    </w:p>
    <w:p w:rsidR="00777A2B" w:rsidRDefault="001304D1" w:rsidP="001304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E94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501E94">
        <w:rPr>
          <w:rFonts w:ascii="Times New Roman" w:hAnsi="Times New Roman" w:cs="Times New Roman"/>
          <w:b/>
          <w:sz w:val="24"/>
          <w:szCs w:val="24"/>
        </w:rPr>
        <w:t xml:space="preserve"> 3.1 </w:t>
      </w:r>
      <w:proofErr w:type="spellStart"/>
      <w:proofErr w:type="gramStart"/>
      <w:r w:rsidRPr="00501E94">
        <w:rPr>
          <w:rFonts w:ascii="Times New Roman" w:hAnsi="Times New Roman" w:cs="Times New Roman"/>
          <w:b/>
          <w:sz w:val="24"/>
          <w:szCs w:val="24"/>
        </w:rPr>
        <w:t>Bagan</w:t>
      </w:r>
      <w:proofErr w:type="spellEnd"/>
      <w:r w:rsidRPr="00501E94">
        <w:rPr>
          <w:rFonts w:ascii="Times New Roman" w:hAnsi="Times New Roman" w:cs="Times New Roman"/>
          <w:b/>
          <w:sz w:val="24"/>
          <w:szCs w:val="24"/>
        </w:rPr>
        <w:t xml:space="preserve">  PTK</w:t>
      </w:r>
      <w:proofErr w:type="gramEnd"/>
    </w:p>
    <w:p w:rsidR="001304D1" w:rsidRPr="001304D1" w:rsidRDefault="001304D1" w:rsidP="001304D1">
      <w:pPr>
        <w:rPr>
          <w:rFonts w:ascii="Times New Roman" w:hAnsi="Times New Roman" w:cs="Times New Roman"/>
          <w:b/>
          <w:sz w:val="24"/>
          <w:szCs w:val="24"/>
        </w:rPr>
      </w:pPr>
    </w:p>
    <w:p w:rsidR="0001012A" w:rsidRPr="00777A2B" w:rsidRDefault="00CB24A8" w:rsidP="0001012A">
      <w:pPr>
        <w:tabs>
          <w:tab w:val="left" w:pos="3630"/>
        </w:tabs>
        <w:spacing w:after="0" w:line="480" w:lineRule="auto"/>
        <w:ind w:firstLine="720"/>
        <w:jc w:val="both"/>
      </w:pPr>
      <w:r w:rsidRPr="00CB24A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48.95pt;margin-top:10.75pt;width:0;height:40.05pt;z-index:251701248" o:connectortype="straight">
            <v:stroke endarrow="block"/>
          </v:shape>
        </w:pict>
      </w:r>
      <w:r w:rsidRPr="00CB24A8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68pt;margin-top:10pt;width:80.95pt;height:.75pt;flip:y;z-index:251700224" o:connectortype="straight"/>
        </w:pict>
      </w:r>
      <w:r w:rsidRPr="00CB24A8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47.25pt;margin-top:1.25pt;width:120.75pt;height:22.5pt;z-index:251680768">
            <v:textbox style="mso-next-textbox:#_x0000_s1062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rect>
        </w:pict>
      </w:r>
      <w:r w:rsidR="0001012A">
        <w:rPr>
          <w:rFonts w:ascii="Times New Roman" w:hAnsi="Times New Roman" w:cs="Times New Roman"/>
          <w:sz w:val="24"/>
          <w:szCs w:val="24"/>
        </w:rPr>
        <w:tab/>
      </w: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147.25pt;margin-top:263.65pt;width:120.75pt;height:24pt;z-index:251693056">
            <v:textbox style="mso-next-textbox:#_x0000_s1074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4pt;margin-top:196.45pt;width:120.75pt;height:24pt;z-index:251692032">
            <v:textbox style="mso-next-textbox:#_x0000_s1073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290.5pt;margin-top:196.45pt;width:120.75pt;height:24pt;z-index:251689984">
            <v:textbox style="mso-next-textbox:#_x0000_s1071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47.25pt;margin-top:196.45pt;width:120.75pt;height:24pt;z-index:251691008">
            <v:textbox style="mso-next-textbox:#_x0000_s1072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147.25pt;margin-top:146.2pt;width:120.75pt;height:24pt;z-index:251688960">
            <v:textbox style="mso-next-textbox:#_x0000_s1070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147.25pt;margin-top:84.7pt;width:120.75pt;height:24pt;z-index:251684864">
            <v:textbox style="mso-next-textbox:#_x0000_s1066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4pt;margin-top:23.2pt;width:120.75pt;height:24pt;z-index:251683840">
            <v:textbox style="mso-next-textbox:#_x0000_s1065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147.25pt;margin-top:23.2pt;width:120.75pt;height:24pt;z-index:251682816">
            <v:textbox style="mso-next-textbox:#_x0000_s1064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290.5pt;margin-top:23.2pt;width:120.75pt;height:24pt;z-index:251681792">
            <v:textbox style="mso-next-textbox:#_x0000_s1063">
              <w:txbxContent>
                <w:p w:rsidR="003917FA" w:rsidRPr="005763E1" w:rsidRDefault="003917FA" w:rsidP="00010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rect>
        </w:pict>
      </w: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43pt;margin-top:21.35pt;width:0;height:109.95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66.3pt;margin-top:21.35pt;width:.05pt;height:50.75pt;flip: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48.95pt;margin-top:21.35pt;width:0;height:50.75pt;z-index:251702272" o:connectortype="straight"/>
        </w:pict>
      </w: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66.35pt;margin-top:20.35pt;width:80.9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268pt;margin-top:20.3pt;width:80.95pt;height:0;flip:x;z-index:251709440" o:connectortype="straight">
            <v:stroke endarrow="block"/>
          </v:shape>
        </w:pict>
      </w: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348.95pt;margin-top:3pt;width:0;height:40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43pt;margin-top:1.95pt;width:104.2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268pt;margin-top:1.95pt;width:80.95pt;height:0;z-index:251705344" o:connectortype="straight"/>
        </w:pict>
      </w: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31pt;margin-top:13.5pt;width:0;height:136.2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66.3pt;margin-top:13.5pt;width:.05pt;height:56.7pt;flip:y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348.95pt;margin-top:13.5pt;width:0;height:55.95pt;z-index:251706368" o:connectortype="straight"/>
        </w:pict>
      </w: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Default="00CB24A8" w:rsidP="0001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268pt;margin-top:17.7pt;width:80.95pt;height:0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66.3pt;margin-top:17.7pt;width:80.95pt;height:.75pt;flip:y;z-index:251707392" o:connectortype="straight"/>
        </w:pict>
      </w:r>
    </w:p>
    <w:p w:rsidR="0001012A" w:rsidRDefault="0001012A" w:rsidP="0001012A">
      <w:pPr>
        <w:rPr>
          <w:rFonts w:ascii="Times New Roman" w:hAnsi="Times New Roman" w:cs="Times New Roman"/>
          <w:sz w:val="24"/>
          <w:szCs w:val="24"/>
        </w:rPr>
      </w:pPr>
    </w:p>
    <w:p w:rsidR="0001012A" w:rsidRPr="0001012A" w:rsidRDefault="0001012A" w:rsidP="0001012A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B9F" w:rsidRPr="00A15B9F" w:rsidRDefault="00CB24A8" w:rsidP="00A15B9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A8"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82.75pt;margin-top:3.6pt;width:97.5pt;height:24.75pt;z-index:251699200">
            <v:textbox>
              <w:txbxContent>
                <w:p w:rsidR="003917FA" w:rsidRPr="001304D1" w:rsidRDefault="001304D1" w:rsidP="0013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KESIMPULAN</w:t>
                  </w:r>
                </w:p>
              </w:txbxContent>
            </v:textbox>
          </v:rect>
        </w:pict>
      </w:r>
      <w:r w:rsidRPr="00CB24A8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31pt;margin-top:18.6pt;width:51.75pt;height:0;z-index:251713536" o:connectortype="straight">
            <v:stroke endarrow="block"/>
          </v:shape>
        </w:pict>
      </w:r>
    </w:p>
    <w:p w:rsidR="001304D1" w:rsidRDefault="001304D1" w:rsidP="001304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 16)</w:t>
      </w:r>
    </w:p>
    <w:p w:rsidR="0001012A" w:rsidRPr="00A15B9F" w:rsidRDefault="0001012A" w:rsidP="00A15B9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9F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A15B9F">
        <w:rPr>
          <w:rFonts w:ascii="Times New Roman" w:hAnsi="Times New Roman" w:cs="Times New Roman"/>
          <w:b/>
          <w:sz w:val="24"/>
          <w:szCs w:val="24"/>
        </w:rPr>
        <w:lastRenderedPageBreak/>
        <w:t>Siklus</w:t>
      </w:r>
      <w:proofErr w:type="spellEnd"/>
      <w:r w:rsidRPr="00A15B9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0A47FE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="000A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12A" w:rsidRDefault="0001012A" w:rsidP="0001012A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03E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</w:p>
    <w:p w:rsidR="0001012A" w:rsidRDefault="0001012A" w:rsidP="0001012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12A" w:rsidRDefault="0001012A" w:rsidP="0001012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12A" w:rsidRDefault="0001012A" w:rsidP="0001012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12A" w:rsidRDefault="0001012A" w:rsidP="0001012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12A" w:rsidRPr="00481BFC" w:rsidRDefault="0001012A" w:rsidP="0001012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12A" w:rsidRDefault="0001012A" w:rsidP="0001012A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01012A" w:rsidRPr="00A41283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penggunaann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F1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2A" w:rsidRDefault="0001012A" w:rsidP="0001012A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:rsidR="0001012A" w:rsidRPr="00DE1B99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1012A" w:rsidRDefault="0001012A" w:rsidP="0001012A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012A" w:rsidRP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012A" w:rsidRDefault="0001012A" w:rsidP="0001012A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01012A" w:rsidRPr="0001012A" w:rsidRDefault="0001012A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5F2" w:rsidRPr="00A700C0" w:rsidRDefault="00E164F5" w:rsidP="00A700C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C0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proofErr w:type="spellStart"/>
      <w:r w:rsidRPr="00A700C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01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2A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3703B0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3703B0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370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3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E1B99" w:rsidRPr="0001012A" w:rsidRDefault="00E164F5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12A">
        <w:rPr>
          <w:rFonts w:ascii="Times New Roman" w:hAnsi="Times New Roman" w:cs="Times New Roman"/>
          <w:sz w:val="24"/>
          <w:szCs w:val="24"/>
          <w:lang w:val="id-ID"/>
        </w:rPr>
        <w:t>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326">
        <w:rPr>
          <w:rFonts w:ascii="Times New Roman" w:hAnsi="Times New Roman" w:cs="Times New Roman"/>
          <w:sz w:val="24"/>
          <w:szCs w:val="24"/>
          <w:lang w:val="id-ID"/>
        </w:rPr>
        <w:t>tuto</w:t>
      </w:r>
      <w:r w:rsidR="00F16326">
        <w:rPr>
          <w:rFonts w:ascii="Times New Roman" w:hAnsi="Times New Roman" w:cs="Times New Roman"/>
          <w:sz w:val="24"/>
          <w:szCs w:val="24"/>
        </w:rPr>
        <w:t>r</w:t>
      </w:r>
      <w:r w:rsidR="0001012A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5F2" w:rsidRPr="00784551" w:rsidRDefault="00042903" w:rsidP="007845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55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8455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784551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78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55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8455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F435F2" w:rsidRDefault="00F435F2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</w:t>
      </w:r>
      <w:r w:rsidR="007E29D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35F2" w:rsidRPr="0000003E" w:rsidRDefault="00F435F2" w:rsidP="0000003E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03E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:rsidR="00F435F2" w:rsidRDefault="00C57D1D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1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883D65">
        <w:rPr>
          <w:rFonts w:ascii="Times New Roman" w:hAnsi="Times New Roman" w:cs="Times New Roman"/>
          <w:sz w:val="24"/>
          <w:szCs w:val="24"/>
        </w:rPr>
        <w:t xml:space="preserve"> (2002:</w:t>
      </w:r>
      <w:r w:rsid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883D65">
        <w:rPr>
          <w:rFonts w:ascii="Times New Roman" w:hAnsi="Times New Roman" w:cs="Times New Roman"/>
          <w:sz w:val="24"/>
          <w:szCs w:val="24"/>
        </w:rPr>
        <w:t xml:space="preserve">133) </w:t>
      </w:r>
      <w:proofErr w:type="spellStart"/>
      <w:r w:rsidR="00883D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8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5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4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5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4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5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26">
        <w:rPr>
          <w:rFonts w:ascii="Times New Roman" w:hAnsi="Times New Roman" w:cs="Times New Roman"/>
          <w:sz w:val="24"/>
          <w:szCs w:val="24"/>
        </w:rPr>
        <w:t>p</w:t>
      </w:r>
      <w:r w:rsidR="003917FA">
        <w:rPr>
          <w:rFonts w:ascii="Times New Roman" w:hAnsi="Times New Roman" w:cs="Times New Roman"/>
          <w:sz w:val="24"/>
          <w:szCs w:val="24"/>
        </w:rPr>
        <w:t>eningkat</w:t>
      </w:r>
      <w:r w:rsidR="0004290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3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03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042903">
        <w:rPr>
          <w:rFonts w:ascii="Times New Roman" w:hAnsi="Times New Roman" w:cs="Times New Roman"/>
          <w:sz w:val="24"/>
          <w:szCs w:val="24"/>
        </w:rPr>
        <w:t>.</w:t>
      </w:r>
    </w:p>
    <w:p w:rsidR="00F435F2" w:rsidRPr="00AD46E5" w:rsidRDefault="002C0ACA" w:rsidP="0000003E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5F2" w:rsidRDefault="002C0ACA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5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1AEF">
        <w:rPr>
          <w:rFonts w:ascii="Times New Roman" w:hAnsi="Times New Roman" w:cs="Times New Roman"/>
          <w:sz w:val="24"/>
          <w:szCs w:val="24"/>
        </w:rPr>
        <w:t>.</w:t>
      </w:r>
    </w:p>
    <w:p w:rsidR="00F435F2" w:rsidRPr="00AD46E5" w:rsidRDefault="00F435F2" w:rsidP="0000003E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3703B0" w:rsidRPr="0001012A" w:rsidRDefault="00F435F2" w:rsidP="0001012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2" w:rsidRPr="00AD46E5" w:rsidRDefault="0000003E" w:rsidP="007845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AD4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6E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D46E5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78455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78455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="0078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551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</w:p>
    <w:p w:rsidR="0020541C" w:rsidRDefault="00592F6D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F6D" w:rsidRDefault="00592F6D" w:rsidP="00B43C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602C" w:rsidRDefault="001C602C" w:rsidP="00B43C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02C" w:rsidRDefault="001C602C" w:rsidP="00B43C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02C" w:rsidRDefault="00892020" w:rsidP="00592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37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2C">
        <w:rPr>
          <w:rFonts w:ascii="Times New Roman" w:hAnsi="Times New Roman" w:cs="Times New Roman"/>
          <w:sz w:val="24"/>
          <w:szCs w:val="24"/>
        </w:rPr>
        <w:t>K</w:t>
      </w:r>
      <w:r w:rsidR="00592F6D">
        <w:rPr>
          <w:rFonts w:ascii="Times New Roman" w:hAnsi="Times New Roman" w:cs="Times New Roman"/>
          <w:sz w:val="24"/>
          <w:szCs w:val="24"/>
        </w:rPr>
        <w:t>ategori</w:t>
      </w:r>
      <w:proofErr w:type="spellEnd"/>
      <w:r w:rsidR="001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5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02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02C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tbl>
      <w:tblPr>
        <w:tblStyle w:val="TableGrid0"/>
        <w:tblW w:w="7463" w:type="dxa"/>
        <w:tblInd w:w="547" w:type="dxa"/>
        <w:tblCellMar>
          <w:top w:w="54" w:type="dxa"/>
          <w:right w:w="115" w:type="dxa"/>
        </w:tblCellMar>
        <w:tblLook w:val="04A0"/>
      </w:tblPr>
      <w:tblGrid>
        <w:gridCol w:w="3503"/>
        <w:gridCol w:w="3960"/>
      </w:tblGrid>
      <w:tr w:rsidR="00095B2C" w:rsidTr="00E5005D">
        <w:trPr>
          <w:trHeight w:val="331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41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Interval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E5005D" w:rsidRDefault="00095B2C" w:rsidP="00E500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  <w:proofErr w:type="spellStart"/>
            <w:r w:rsidR="00E50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Kemampuan</w:t>
            </w:r>
            <w:proofErr w:type="spellEnd"/>
            <w:r w:rsidR="00E50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0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Membaca</w:t>
            </w:r>
            <w:proofErr w:type="spellEnd"/>
            <w:r w:rsidR="00E50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95B2C" w:rsidTr="00E5005D">
        <w:trPr>
          <w:trHeight w:val="283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4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3703B0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095B2C" w:rsidTr="00E5005D">
        <w:trPr>
          <w:trHeight w:val="288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4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 xml:space="preserve">66 – 79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3703B0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095B2C" w:rsidTr="00E5005D">
        <w:trPr>
          <w:trHeight w:val="283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4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 xml:space="preserve">56 – 65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3703B0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095B2C" w:rsidTr="00E5005D">
        <w:trPr>
          <w:trHeight w:val="288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464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 xml:space="preserve">40 – 55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3703B0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095B2C" w:rsidTr="00E5005D">
        <w:trPr>
          <w:trHeight w:val="288"/>
        </w:trPr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C20C8B">
            <w:pPr>
              <w:spacing w:line="276" w:lineRule="auto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 xml:space="preserve">Kurang dari 40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B2C" w:rsidRPr="00095B2C" w:rsidRDefault="00095B2C" w:rsidP="003703B0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C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</w:tbl>
    <w:p w:rsidR="00592F6D" w:rsidRDefault="00095B2C" w:rsidP="00095B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(2004: 19) </w:t>
      </w:r>
    </w:p>
    <w:p w:rsidR="00C20C8B" w:rsidRDefault="00C20C8B" w:rsidP="00C20C8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27">
        <w:rPr>
          <w:rFonts w:ascii="Times New Roman" w:hAnsi="Times New Roman" w:cs="Times New Roman"/>
          <w:sz w:val="24"/>
          <w:szCs w:val="24"/>
        </w:rPr>
        <w:t>(</w:t>
      </w:r>
      <w:r w:rsidR="00030269">
        <w:rPr>
          <w:rFonts w:ascii="Times New Roman" w:hAnsi="Times New Roman" w:cs="Times New Roman"/>
          <w:sz w:val="24"/>
          <w:szCs w:val="24"/>
        </w:rPr>
        <w:t>Umar</w:t>
      </w:r>
      <w:r w:rsidR="00047D27">
        <w:rPr>
          <w:rFonts w:ascii="Times New Roman" w:hAnsi="Times New Roman" w:cs="Times New Roman"/>
          <w:sz w:val="24"/>
          <w:szCs w:val="24"/>
        </w:rPr>
        <w:t>, 2007: 14</w:t>
      </w:r>
      <w:proofErr w:type="gramStart"/>
      <w:r w:rsidR="00047D2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2F6D" w:rsidRDefault="00592F6D" w:rsidP="0059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∑ X</w:t>
      </w:r>
    </w:p>
    <w:p w:rsidR="00592F6D" w:rsidRDefault="00CB24A8" w:rsidP="00592F6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4.25pt;margin-top:7.1pt;width:22.5pt;height:0;z-index:251677696" o:connectortype="straight"/>
        </w:pict>
      </w:r>
      <w:r w:rsidR="00592F6D">
        <w:rPr>
          <w:rFonts w:ascii="Times New Roman" w:hAnsi="Times New Roman" w:cs="Times New Roman"/>
          <w:sz w:val="24"/>
          <w:szCs w:val="24"/>
        </w:rPr>
        <w:t xml:space="preserve">M = </w:t>
      </w:r>
      <w:r w:rsidR="00592F6D">
        <w:rPr>
          <w:rFonts w:ascii="Times New Roman" w:hAnsi="Times New Roman" w:cs="Times New Roman"/>
          <w:sz w:val="24"/>
          <w:szCs w:val="24"/>
        </w:rPr>
        <w:tab/>
      </w:r>
    </w:p>
    <w:p w:rsidR="00592F6D" w:rsidRDefault="00592F6D" w:rsidP="00592F6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</w:t>
      </w:r>
    </w:p>
    <w:p w:rsidR="00592F6D" w:rsidRDefault="00592F6D" w:rsidP="00592F6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6D" w:rsidRDefault="00592F6D" w:rsidP="00592F6D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2F6D" w:rsidRDefault="00C20C8B" w:rsidP="00592F6D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C20C8B" w:rsidRDefault="00C20C8B" w:rsidP="00592F6D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sigma)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0C8B" w:rsidRDefault="00C20C8B" w:rsidP="00592F6D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C8B" w:rsidRDefault="00C20C8B" w:rsidP="00C20C8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∑N</w:t>
      </w:r>
    </w:p>
    <w:p w:rsidR="00C20C8B" w:rsidRDefault="00CB24A8" w:rsidP="00C20C8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7.5pt;margin-top:6.1pt;width:32.25pt;height:0;z-index:251678720" o:connectortype="straight"/>
        </w:pict>
      </w:r>
      <w:r w:rsidR="00C20C8B">
        <w:rPr>
          <w:rFonts w:ascii="Times New Roman" w:hAnsi="Times New Roman" w:cs="Times New Roman"/>
          <w:sz w:val="24"/>
          <w:szCs w:val="24"/>
        </w:rPr>
        <w:t>P =            x 100 %</w:t>
      </w:r>
    </w:p>
    <w:p w:rsidR="0029453A" w:rsidRDefault="00C20C8B" w:rsidP="00E5005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5005D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E5005D" w:rsidRDefault="00E5005D" w:rsidP="00E5005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A" w:rsidRDefault="0029453A" w:rsidP="0029453A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453A" w:rsidRDefault="0029453A" w:rsidP="0029453A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29453A" w:rsidRDefault="0029453A" w:rsidP="0029453A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sigma)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1540F" w:rsidRDefault="00784551" w:rsidP="007D39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F1540F" w:rsidRPr="00F1540F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me</w:t>
      </w:r>
      <w:r w:rsidR="00E5005D">
        <w:rPr>
          <w:rFonts w:ascii="Times New Roman" w:hAnsi="Times New Roman" w:cs="Times New Roman"/>
          <w:sz w:val="24"/>
          <w:szCs w:val="24"/>
        </w:rPr>
        <w:t>n</w:t>
      </w:r>
      <w:r w:rsidR="00F1540F" w:rsidRPr="00F1540F">
        <w:rPr>
          <w:rFonts w:ascii="Times New Roman" w:hAnsi="Times New Roman" w:cs="Times New Roman"/>
          <w:sz w:val="24"/>
          <w:szCs w:val="24"/>
        </w:rPr>
        <w:t>ggunakan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1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A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66 (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F" w:rsidRPr="00F154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540F" w:rsidRPr="00F1540F">
        <w:rPr>
          <w:rFonts w:ascii="Times New Roman" w:hAnsi="Times New Roman" w:cs="Times New Roman"/>
          <w:sz w:val="24"/>
          <w:szCs w:val="24"/>
        </w:rPr>
        <w:t>)</w:t>
      </w:r>
      <w:r w:rsidR="00F154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40F" w:rsidRPr="00F154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40F" w:rsidSect="00311CF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06" w:footer="706" w:gutter="0"/>
      <w:pgNumType w:start="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69" w:rsidRDefault="00896169" w:rsidP="0003628C">
      <w:pPr>
        <w:spacing w:after="0" w:line="240" w:lineRule="auto"/>
      </w:pPr>
      <w:r>
        <w:separator/>
      </w:r>
    </w:p>
  </w:endnote>
  <w:endnote w:type="continuationSeparator" w:id="0">
    <w:p w:rsidR="00896169" w:rsidRDefault="00896169" w:rsidP="000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A" w:rsidRDefault="003917FA">
    <w:pPr>
      <w:pStyle w:val="Footer"/>
      <w:jc w:val="right"/>
    </w:pPr>
  </w:p>
  <w:p w:rsidR="003917FA" w:rsidRPr="000F7969" w:rsidRDefault="003917F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961"/>
      <w:docPartObj>
        <w:docPartGallery w:val="Page Numbers (Bottom of Page)"/>
        <w:docPartUnique/>
      </w:docPartObj>
    </w:sdtPr>
    <w:sdtContent>
      <w:p w:rsidR="003917FA" w:rsidRDefault="003917FA">
        <w:pPr>
          <w:pStyle w:val="Footer"/>
          <w:jc w:val="center"/>
        </w:pPr>
      </w:p>
      <w:p w:rsidR="003917FA" w:rsidRDefault="00CB24A8">
        <w:pPr>
          <w:pStyle w:val="Footer"/>
          <w:jc w:val="center"/>
        </w:pPr>
        <w:fldSimple w:instr=" PAGE   \* MERGEFORMAT ">
          <w:r w:rsidR="00311CFA">
            <w:rPr>
              <w:noProof/>
            </w:rPr>
            <w:t>29</w:t>
          </w:r>
        </w:fldSimple>
      </w:p>
    </w:sdtContent>
  </w:sdt>
  <w:p w:rsidR="003917FA" w:rsidRDefault="003917FA">
    <w:pPr>
      <w:pStyle w:val="Footer"/>
    </w:pPr>
  </w:p>
  <w:p w:rsidR="003917FA" w:rsidRDefault="00391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69" w:rsidRDefault="00896169" w:rsidP="0003628C">
      <w:pPr>
        <w:spacing w:after="0" w:line="240" w:lineRule="auto"/>
      </w:pPr>
      <w:r>
        <w:separator/>
      </w:r>
    </w:p>
  </w:footnote>
  <w:footnote w:type="continuationSeparator" w:id="0">
    <w:p w:rsidR="00896169" w:rsidRDefault="00896169" w:rsidP="000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963"/>
      <w:docPartObj>
        <w:docPartGallery w:val="Page Numbers (Top of Page)"/>
        <w:docPartUnique/>
      </w:docPartObj>
    </w:sdtPr>
    <w:sdtContent>
      <w:p w:rsidR="003917FA" w:rsidRDefault="003917FA">
        <w:pPr>
          <w:pStyle w:val="Header"/>
          <w:jc w:val="right"/>
        </w:pPr>
      </w:p>
      <w:p w:rsidR="003917FA" w:rsidRDefault="003917FA">
        <w:pPr>
          <w:pStyle w:val="Header"/>
          <w:jc w:val="right"/>
        </w:pPr>
      </w:p>
      <w:p w:rsidR="003917FA" w:rsidRDefault="003917FA">
        <w:pPr>
          <w:pStyle w:val="Header"/>
          <w:jc w:val="right"/>
        </w:pPr>
      </w:p>
      <w:p w:rsidR="003917FA" w:rsidRDefault="00CB24A8">
        <w:pPr>
          <w:pStyle w:val="Header"/>
          <w:jc w:val="right"/>
        </w:pPr>
        <w:fldSimple w:instr=" PAGE   \* MERGEFORMAT ">
          <w:r w:rsidR="00311CFA">
            <w:rPr>
              <w:noProof/>
            </w:rPr>
            <w:t>37</w:t>
          </w:r>
        </w:fldSimple>
      </w:p>
    </w:sdtContent>
  </w:sdt>
  <w:p w:rsidR="003917FA" w:rsidRDefault="00391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A" w:rsidRDefault="003917FA" w:rsidP="005763E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29"/>
    <w:multiLevelType w:val="hybridMultilevel"/>
    <w:tmpl w:val="7A348872"/>
    <w:lvl w:ilvl="0" w:tplc="2BFA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83C7A"/>
    <w:multiLevelType w:val="hybridMultilevel"/>
    <w:tmpl w:val="1750BED4"/>
    <w:lvl w:ilvl="0" w:tplc="FE0A83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9811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2E8AC94E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DF8E0F6">
      <w:start w:val="1"/>
      <w:numFmt w:val="lowerLetter"/>
      <w:lvlText w:val="%6)"/>
      <w:lvlJc w:val="lef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7BE5"/>
    <w:multiLevelType w:val="hybridMultilevel"/>
    <w:tmpl w:val="01CE7642"/>
    <w:lvl w:ilvl="0" w:tplc="CFB85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14E78"/>
    <w:multiLevelType w:val="hybridMultilevel"/>
    <w:tmpl w:val="C36CB51E"/>
    <w:lvl w:ilvl="0" w:tplc="B70E2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2CC4"/>
    <w:multiLevelType w:val="hybridMultilevel"/>
    <w:tmpl w:val="2854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659F"/>
    <w:multiLevelType w:val="hybridMultilevel"/>
    <w:tmpl w:val="52FC0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9D8"/>
    <w:multiLevelType w:val="hybridMultilevel"/>
    <w:tmpl w:val="7ED07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0E50"/>
    <w:multiLevelType w:val="hybridMultilevel"/>
    <w:tmpl w:val="5C28C1BA"/>
    <w:lvl w:ilvl="0" w:tplc="936AE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21702"/>
    <w:multiLevelType w:val="hybridMultilevel"/>
    <w:tmpl w:val="12D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127A"/>
    <w:multiLevelType w:val="hybridMultilevel"/>
    <w:tmpl w:val="24181986"/>
    <w:lvl w:ilvl="0" w:tplc="C3729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F0D"/>
    <w:multiLevelType w:val="hybridMultilevel"/>
    <w:tmpl w:val="F7BA2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6F57"/>
    <w:multiLevelType w:val="hybridMultilevel"/>
    <w:tmpl w:val="0074C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45B7E"/>
    <w:multiLevelType w:val="hybridMultilevel"/>
    <w:tmpl w:val="10C6D374"/>
    <w:lvl w:ilvl="0" w:tplc="A9245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3615F"/>
    <w:multiLevelType w:val="hybridMultilevel"/>
    <w:tmpl w:val="8AC8A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7FC6"/>
    <w:multiLevelType w:val="hybridMultilevel"/>
    <w:tmpl w:val="8A3A408C"/>
    <w:lvl w:ilvl="0" w:tplc="AD424B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9748E"/>
    <w:multiLevelType w:val="hybridMultilevel"/>
    <w:tmpl w:val="7E96C680"/>
    <w:lvl w:ilvl="0" w:tplc="F56611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3E40E8"/>
    <w:multiLevelType w:val="hybridMultilevel"/>
    <w:tmpl w:val="757C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13FB"/>
    <w:multiLevelType w:val="hybridMultilevel"/>
    <w:tmpl w:val="E9E0CF30"/>
    <w:lvl w:ilvl="0" w:tplc="683E68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7F2D"/>
    <w:multiLevelType w:val="hybridMultilevel"/>
    <w:tmpl w:val="64324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9013B"/>
    <w:multiLevelType w:val="hybridMultilevel"/>
    <w:tmpl w:val="9F167C62"/>
    <w:lvl w:ilvl="0" w:tplc="9E827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013C0"/>
    <w:multiLevelType w:val="hybridMultilevel"/>
    <w:tmpl w:val="2A068A64"/>
    <w:lvl w:ilvl="0" w:tplc="90A2097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E7E1F"/>
    <w:multiLevelType w:val="hybridMultilevel"/>
    <w:tmpl w:val="4FBAE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227C2"/>
    <w:multiLevelType w:val="hybridMultilevel"/>
    <w:tmpl w:val="00D2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9FE"/>
    <w:multiLevelType w:val="hybridMultilevel"/>
    <w:tmpl w:val="9D589EBC"/>
    <w:lvl w:ilvl="0" w:tplc="FD4CD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1683B"/>
    <w:multiLevelType w:val="hybridMultilevel"/>
    <w:tmpl w:val="541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07049"/>
    <w:multiLevelType w:val="hybridMultilevel"/>
    <w:tmpl w:val="1EAAE906"/>
    <w:lvl w:ilvl="0" w:tplc="25021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F2CC1"/>
    <w:multiLevelType w:val="hybridMultilevel"/>
    <w:tmpl w:val="CE7CEFA0"/>
    <w:lvl w:ilvl="0" w:tplc="1B224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C11E8E"/>
    <w:multiLevelType w:val="hybridMultilevel"/>
    <w:tmpl w:val="B73CE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2FA6"/>
    <w:multiLevelType w:val="hybridMultilevel"/>
    <w:tmpl w:val="5C74670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E287AC6"/>
    <w:multiLevelType w:val="hybridMultilevel"/>
    <w:tmpl w:val="06FC464C"/>
    <w:lvl w:ilvl="0" w:tplc="1B8C3E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A507F5"/>
    <w:multiLevelType w:val="hybridMultilevel"/>
    <w:tmpl w:val="BD088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C616C"/>
    <w:multiLevelType w:val="hybridMultilevel"/>
    <w:tmpl w:val="D0E803EE"/>
    <w:lvl w:ilvl="0" w:tplc="65A26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40412F"/>
    <w:multiLevelType w:val="hybridMultilevel"/>
    <w:tmpl w:val="F3246A42"/>
    <w:lvl w:ilvl="0" w:tplc="F84047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C429C"/>
    <w:multiLevelType w:val="hybridMultilevel"/>
    <w:tmpl w:val="5DCE0A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36870"/>
    <w:multiLevelType w:val="hybridMultilevel"/>
    <w:tmpl w:val="A30C84E0"/>
    <w:lvl w:ilvl="0" w:tplc="2586C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1A7A87"/>
    <w:multiLevelType w:val="hybridMultilevel"/>
    <w:tmpl w:val="CAC44FE6"/>
    <w:lvl w:ilvl="0" w:tplc="286032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02199"/>
    <w:multiLevelType w:val="hybridMultilevel"/>
    <w:tmpl w:val="A8983F66"/>
    <w:lvl w:ilvl="0" w:tplc="54DCD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32"/>
  </w:num>
  <w:num w:numId="9">
    <w:abstractNumId w:val="28"/>
  </w:num>
  <w:num w:numId="10">
    <w:abstractNumId w:val="24"/>
  </w:num>
  <w:num w:numId="11">
    <w:abstractNumId w:val="19"/>
  </w:num>
  <w:num w:numId="12">
    <w:abstractNumId w:val="27"/>
  </w:num>
  <w:num w:numId="13">
    <w:abstractNumId w:val="6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35"/>
  </w:num>
  <w:num w:numId="19">
    <w:abstractNumId w:val="11"/>
  </w:num>
  <w:num w:numId="20">
    <w:abstractNumId w:val="34"/>
  </w:num>
  <w:num w:numId="21">
    <w:abstractNumId w:val="3"/>
  </w:num>
  <w:num w:numId="22">
    <w:abstractNumId w:val="31"/>
  </w:num>
  <w:num w:numId="23">
    <w:abstractNumId w:val="2"/>
  </w:num>
  <w:num w:numId="24">
    <w:abstractNumId w:val="36"/>
  </w:num>
  <w:num w:numId="25">
    <w:abstractNumId w:val="23"/>
  </w:num>
  <w:num w:numId="26">
    <w:abstractNumId w:val="3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8"/>
  </w:num>
  <w:num w:numId="32">
    <w:abstractNumId w:val="12"/>
  </w:num>
  <w:num w:numId="33">
    <w:abstractNumId w:val="7"/>
  </w:num>
  <w:num w:numId="34">
    <w:abstractNumId w:val="26"/>
  </w:num>
  <w:num w:numId="35">
    <w:abstractNumId w:val="29"/>
  </w:num>
  <w:num w:numId="36">
    <w:abstractNumId w:val="2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435F2"/>
    <w:rsid w:val="0000003E"/>
    <w:rsid w:val="0001012A"/>
    <w:rsid w:val="000239B3"/>
    <w:rsid w:val="00030269"/>
    <w:rsid w:val="0003628C"/>
    <w:rsid w:val="000414A3"/>
    <w:rsid w:val="00042903"/>
    <w:rsid w:val="00047D27"/>
    <w:rsid w:val="0005486B"/>
    <w:rsid w:val="00066478"/>
    <w:rsid w:val="00095B2C"/>
    <w:rsid w:val="000A47FE"/>
    <w:rsid w:val="000B7B4C"/>
    <w:rsid w:val="000C6DBD"/>
    <w:rsid w:val="000D176E"/>
    <w:rsid w:val="000D5538"/>
    <w:rsid w:val="000F7969"/>
    <w:rsid w:val="00107581"/>
    <w:rsid w:val="001304D1"/>
    <w:rsid w:val="00134C66"/>
    <w:rsid w:val="00147165"/>
    <w:rsid w:val="001653CF"/>
    <w:rsid w:val="00191791"/>
    <w:rsid w:val="001C602C"/>
    <w:rsid w:val="001C769F"/>
    <w:rsid w:val="001E65EB"/>
    <w:rsid w:val="0020541C"/>
    <w:rsid w:val="00206AE0"/>
    <w:rsid w:val="00217C57"/>
    <w:rsid w:val="00227293"/>
    <w:rsid w:val="0029453A"/>
    <w:rsid w:val="002A0B9F"/>
    <w:rsid w:val="002A5420"/>
    <w:rsid w:val="002B7CE2"/>
    <w:rsid w:val="002C0ACA"/>
    <w:rsid w:val="002C2636"/>
    <w:rsid w:val="002C48CB"/>
    <w:rsid w:val="00302ECE"/>
    <w:rsid w:val="00311CFA"/>
    <w:rsid w:val="00322272"/>
    <w:rsid w:val="00333BF4"/>
    <w:rsid w:val="0034605B"/>
    <w:rsid w:val="0036437C"/>
    <w:rsid w:val="003703B0"/>
    <w:rsid w:val="003917FA"/>
    <w:rsid w:val="003A1DAB"/>
    <w:rsid w:val="003B4307"/>
    <w:rsid w:val="003F20FB"/>
    <w:rsid w:val="00407D78"/>
    <w:rsid w:val="00433675"/>
    <w:rsid w:val="0045403F"/>
    <w:rsid w:val="00477C79"/>
    <w:rsid w:val="00481C93"/>
    <w:rsid w:val="00491E5E"/>
    <w:rsid w:val="004A462F"/>
    <w:rsid w:val="004D6D03"/>
    <w:rsid w:val="00501E94"/>
    <w:rsid w:val="00504FE9"/>
    <w:rsid w:val="00523253"/>
    <w:rsid w:val="005239D5"/>
    <w:rsid w:val="005763E1"/>
    <w:rsid w:val="0058648B"/>
    <w:rsid w:val="00592F6D"/>
    <w:rsid w:val="005A698D"/>
    <w:rsid w:val="00615737"/>
    <w:rsid w:val="00615CD4"/>
    <w:rsid w:val="0066609F"/>
    <w:rsid w:val="006B14DF"/>
    <w:rsid w:val="006D0812"/>
    <w:rsid w:val="006E1FE4"/>
    <w:rsid w:val="006E26E0"/>
    <w:rsid w:val="00752FE2"/>
    <w:rsid w:val="00775D65"/>
    <w:rsid w:val="00777A2B"/>
    <w:rsid w:val="00784551"/>
    <w:rsid w:val="007B3E2B"/>
    <w:rsid w:val="007C4D3F"/>
    <w:rsid w:val="007C5C16"/>
    <w:rsid w:val="007D395A"/>
    <w:rsid w:val="007E29DF"/>
    <w:rsid w:val="007E690A"/>
    <w:rsid w:val="00813F86"/>
    <w:rsid w:val="00823347"/>
    <w:rsid w:val="008446DC"/>
    <w:rsid w:val="00860849"/>
    <w:rsid w:val="00883D65"/>
    <w:rsid w:val="00885C25"/>
    <w:rsid w:val="00892020"/>
    <w:rsid w:val="00896169"/>
    <w:rsid w:val="008B3C60"/>
    <w:rsid w:val="008C2794"/>
    <w:rsid w:val="009108BA"/>
    <w:rsid w:val="00927B72"/>
    <w:rsid w:val="00931AEF"/>
    <w:rsid w:val="0094312B"/>
    <w:rsid w:val="00982296"/>
    <w:rsid w:val="009A4065"/>
    <w:rsid w:val="009B3CF7"/>
    <w:rsid w:val="009B651A"/>
    <w:rsid w:val="009D1FDD"/>
    <w:rsid w:val="009F17E3"/>
    <w:rsid w:val="00A014D6"/>
    <w:rsid w:val="00A11E04"/>
    <w:rsid w:val="00A15B9F"/>
    <w:rsid w:val="00A41283"/>
    <w:rsid w:val="00A43449"/>
    <w:rsid w:val="00A47761"/>
    <w:rsid w:val="00A52162"/>
    <w:rsid w:val="00A60D61"/>
    <w:rsid w:val="00A700C0"/>
    <w:rsid w:val="00A92402"/>
    <w:rsid w:val="00AE043C"/>
    <w:rsid w:val="00AE2517"/>
    <w:rsid w:val="00AF7E2E"/>
    <w:rsid w:val="00B133B6"/>
    <w:rsid w:val="00B21E1B"/>
    <w:rsid w:val="00B23CBA"/>
    <w:rsid w:val="00B252C0"/>
    <w:rsid w:val="00B43C1E"/>
    <w:rsid w:val="00B5782F"/>
    <w:rsid w:val="00B664CB"/>
    <w:rsid w:val="00B665D6"/>
    <w:rsid w:val="00BA07C2"/>
    <w:rsid w:val="00C12617"/>
    <w:rsid w:val="00C20C8B"/>
    <w:rsid w:val="00C21869"/>
    <w:rsid w:val="00C37C73"/>
    <w:rsid w:val="00C52FD4"/>
    <w:rsid w:val="00C57D1D"/>
    <w:rsid w:val="00C6428D"/>
    <w:rsid w:val="00C77173"/>
    <w:rsid w:val="00CB24A8"/>
    <w:rsid w:val="00CC03B7"/>
    <w:rsid w:val="00CF4762"/>
    <w:rsid w:val="00D05CFA"/>
    <w:rsid w:val="00D44D0C"/>
    <w:rsid w:val="00DB1179"/>
    <w:rsid w:val="00DB4322"/>
    <w:rsid w:val="00DC2FB4"/>
    <w:rsid w:val="00DC7E5A"/>
    <w:rsid w:val="00DD2418"/>
    <w:rsid w:val="00DD2F21"/>
    <w:rsid w:val="00DE1B99"/>
    <w:rsid w:val="00DE56B4"/>
    <w:rsid w:val="00DF74FA"/>
    <w:rsid w:val="00E06DFD"/>
    <w:rsid w:val="00E164F5"/>
    <w:rsid w:val="00E5005D"/>
    <w:rsid w:val="00E73843"/>
    <w:rsid w:val="00E77609"/>
    <w:rsid w:val="00EA7355"/>
    <w:rsid w:val="00EC286E"/>
    <w:rsid w:val="00ED66E9"/>
    <w:rsid w:val="00EE165F"/>
    <w:rsid w:val="00EE6C52"/>
    <w:rsid w:val="00F1540F"/>
    <w:rsid w:val="00F16326"/>
    <w:rsid w:val="00F30014"/>
    <w:rsid w:val="00F435F2"/>
    <w:rsid w:val="00F51ABC"/>
    <w:rsid w:val="00F769F3"/>
    <w:rsid w:val="00F9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19" type="connector" idref="#_x0000_s1095"/>
        <o:r id="V:Rule20" type="connector" idref="#_x0000_s1060"/>
        <o:r id="V:Rule21" type="connector" idref="#_x0000_s1093"/>
        <o:r id="V:Rule22" type="connector" idref="#_x0000_s1094"/>
        <o:r id="V:Rule23" type="connector" idref="#_x0000_s1082"/>
        <o:r id="V:Rule24" type="connector" idref="#_x0000_s1086"/>
        <o:r id="V:Rule25" type="connector" idref="#_x0000_s1096"/>
        <o:r id="V:Rule26" type="connector" idref="#_x0000_s1091"/>
        <o:r id="V:Rule27" type="connector" idref="#_x0000_s1090"/>
        <o:r id="V:Rule28" type="connector" idref="#_x0000_s1085"/>
        <o:r id="V:Rule29" type="connector" idref="#_x0000_s1087"/>
        <o:r id="V:Rule30" type="connector" idref="#_x0000_s1083"/>
        <o:r id="V:Rule31" type="connector" idref="#_x0000_s1092"/>
        <o:r id="V:Rule32" type="connector" idref="#_x0000_s1088"/>
        <o:r id="V:Rule33" type="connector" idref="#_x0000_s1059"/>
        <o:r id="V:Rule34" type="connector" idref="#_x0000_s1097"/>
        <o:r id="V:Rule35" type="connector" idref="#_x0000_s1089"/>
        <o:r id="V:Rule36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F2"/>
  </w:style>
  <w:style w:type="paragraph" w:styleId="Footer">
    <w:name w:val="footer"/>
    <w:basedOn w:val="Normal"/>
    <w:link w:val="FooterChar"/>
    <w:uiPriority w:val="99"/>
    <w:unhideWhenUsed/>
    <w:rsid w:val="00F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F2"/>
  </w:style>
  <w:style w:type="table" w:styleId="TableGrid">
    <w:name w:val="Table Grid"/>
    <w:basedOn w:val="TableNormal"/>
    <w:uiPriority w:val="59"/>
    <w:rsid w:val="00205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F6D"/>
    <w:rPr>
      <w:color w:val="808080"/>
    </w:rPr>
  </w:style>
  <w:style w:type="table" w:customStyle="1" w:styleId="TableGrid0">
    <w:name w:val="TableGrid"/>
    <w:rsid w:val="00095B2C"/>
    <w:pPr>
      <w:spacing w:after="0" w:line="240" w:lineRule="auto"/>
    </w:pPr>
    <w:rPr>
      <w:rFonts w:eastAsiaTheme="minorEastAsia"/>
      <w:kern w:val="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57C8-3F44-44EC-8E06-969EA6A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78</cp:revision>
  <dcterms:created xsi:type="dcterms:W3CDTF">2012-12-15T20:57:00Z</dcterms:created>
  <dcterms:modified xsi:type="dcterms:W3CDTF">2013-07-29T04:16:00Z</dcterms:modified>
</cp:coreProperties>
</file>