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349" w:rsidRPr="00A3059E" w:rsidRDefault="002C5349" w:rsidP="002C5349">
      <w:pPr>
        <w:spacing w:after="12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2C5349" w:rsidRPr="00943575" w:rsidRDefault="002C5349" w:rsidP="002C5349">
      <w:pPr>
        <w:spacing w:after="480" w:line="480" w:lineRule="auto"/>
        <w:jc w:val="center"/>
        <w:rPr>
          <w:rFonts w:ascii="Times New Roman" w:hAnsi="Times New Roman" w:cs="Times New Roman"/>
          <w:b/>
          <w:sz w:val="24"/>
          <w:szCs w:val="24"/>
        </w:rPr>
      </w:pPr>
      <w:r w:rsidRPr="00E658E3">
        <w:rPr>
          <w:rFonts w:ascii="Times New Roman" w:hAnsi="Times New Roman" w:cs="Times New Roman"/>
          <w:b/>
          <w:sz w:val="24"/>
          <w:szCs w:val="24"/>
          <w:lang w:val="id-ID"/>
        </w:rPr>
        <w:t>METODE PENELITIAN</w:t>
      </w:r>
    </w:p>
    <w:p w:rsidR="002C5349" w:rsidRPr="0045757D" w:rsidRDefault="002C5349" w:rsidP="0045757D">
      <w:pPr>
        <w:pStyle w:val="ListParagraph"/>
        <w:numPr>
          <w:ilvl w:val="1"/>
          <w:numId w:val="1"/>
        </w:numPr>
        <w:spacing w:after="0" w:line="480" w:lineRule="auto"/>
        <w:ind w:right="-18"/>
        <w:contextualSpacing w:val="0"/>
        <w:jc w:val="both"/>
        <w:rPr>
          <w:rFonts w:ascii="Times New Roman" w:hAnsi="Times New Roman" w:cs="Times New Roman"/>
          <w:b/>
          <w:sz w:val="24"/>
          <w:szCs w:val="24"/>
          <w:lang w:val="id-ID"/>
        </w:rPr>
      </w:pPr>
      <w:r w:rsidRPr="00E658E3">
        <w:rPr>
          <w:rFonts w:ascii="Times New Roman" w:hAnsi="Times New Roman" w:cs="Times New Roman"/>
          <w:b/>
          <w:sz w:val="24"/>
          <w:szCs w:val="24"/>
          <w:lang w:val="id-ID"/>
        </w:rPr>
        <w:t xml:space="preserve">Pendekatan dan Jenis Penelitian </w:t>
      </w:r>
    </w:p>
    <w:p w:rsidR="002C5349" w:rsidRPr="00E658E3" w:rsidRDefault="002C5349" w:rsidP="002C5349">
      <w:pPr>
        <w:pStyle w:val="ListParagraph"/>
        <w:numPr>
          <w:ilvl w:val="0"/>
          <w:numId w:val="2"/>
        </w:numPr>
        <w:spacing w:after="0" w:line="480" w:lineRule="auto"/>
        <w:ind w:left="540"/>
        <w:jc w:val="both"/>
        <w:rPr>
          <w:rFonts w:ascii="Times New Roman" w:hAnsi="Times New Roman" w:cs="Times New Roman"/>
          <w:b/>
          <w:sz w:val="24"/>
          <w:szCs w:val="24"/>
          <w:lang w:val="id-ID"/>
        </w:rPr>
      </w:pPr>
      <w:r w:rsidRPr="00E658E3">
        <w:rPr>
          <w:rFonts w:ascii="Times New Roman" w:hAnsi="Times New Roman" w:cs="Times New Roman"/>
          <w:b/>
          <w:sz w:val="24"/>
          <w:szCs w:val="24"/>
          <w:lang w:val="id-ID"/>
        </w:rPr>
        <w:t xml:space="preserve">Pendekatan penelitian </w:t>
      </w:r>
    </w:p>
    <w:p w:rsidR="002C5349" w:rsidRPr="006501E4" w:rsidRDefault="002C5349" w:rsidP="002C5349">
      <w:pPr>
        <w:spacing w:after="0" w:line="480" w:lineRule="auto"/>
        <w:ind w:firstLine="630"/>
        <w:jc w:val="both"/>
        <w:rPr>
          <w:rFonts w:ascii="Times New Roman" w:hAnsi="Times New Roman" w:cs="Times New Roman"/>
          <w:sz w:val="24"/>
          <w:szCs w:val="24"/>
          <w:lang w:val="id-ID"/>
        </w:rPr>
      </w:pPr>
      <w:r w:rsidRPr="00E658E3">
        <w:rPr>
          <w:rFonts w:ascii="Times New Roman" w:hAnsi="Times New Roman" w:cs="Times New Roman"/>
          <w:sz w:val="24"/>
          <w:szCs w:val="24"/>
          <w:lang w:val="id-ID"/>
        </w:rPr>
        <w:t xml:space="preserve">Pendekatan yang digunakan dalam penelitian ini adalah pendekatan kuantitatif.  Pendekatan ini digunakan untuk meneliti atau mengetahui peningkatan kemampuan membaca murid tunagrahita ringan sebelum dan setelah penggunaan media </w:t>
      </w:r>
      <w:r>
        <w:rPr>
          <w:rFonts w:ascii="Times New Roman" w:hAnsi="Times New Roman" w:cs="Times New Roman"/>
          <w:sz w:val="24"/>
          <w:szCs w:val="24"/>
          <w:lang w:val="id-ID"/>
        </w:rPr>
        <w:t>kartu</w:t>
      </w:r>
      <w:r w:rsidRPr="00E658E3">
        <w:rPr>
          <w:rFonts w:ascii="Times New Roman" w:hAnsi="Times New Roman" w:cs="Times New Roman"/>
          <w:i/>
          <w:sz w:val="24"/>
          <w:szCs w:val="24"/>
          <w:lang w:val="id-ID"/>
        </w:rPr>
        <w:t xml:space="preserve"> </w:t>
      </w:r>
      <w:r w:rsidRPr="00E658E3">
        <w:rPr>
          <w:rFonts w:ascii="Times New Roman" w:hAnsi="Times New Roman" w:cs="Times New Roman"/>
          <w:sz w:val="24"/>
          <w:szCs w:val="24"/>
          <w:lang w:val="id-ID"/>
        </w:rPr>
        <w:t xml:space="preserve">huruf  Kelas Dasar II di SLB C YPPLB 2 Makassar. </w:t>
      </w:r>
    </w:p>
    <w:p w:rsidR="002C5349" w:rsidRPr="005937E9" w:rsidRDefault="002C5349" w:rsidP="002C5349">
      <w:pPr>
        <w:spacing w:after="0" w:line="240" w:lineRule="auto"/>
        <w:ind w:firstLine="630"/>
        <w:jc w:val="both"/>
        <w:rPr>
          <w:rFonts w:ascii="Times New Roman" w:hAnsi="Times New Roman" w:cs="Times New Roman"/>
          <w:sz w:val="18"/>
          <w:szCs w:val="18"/>
          <w:lang w:val="id-ID"/>
        </w:rPr>
      </w:pPr>
    </w:p>
    <w:p w:rsidR="002C5349" w:rsidRPr="00E658E3" w:rsidRDefault="002C5349" w:rsidP="002C5349">
      <w:pPr>
        <w:pStyle w:val="ListParagraph"/>
        <w:numPr>
          <w:ilvl w:val="0"/>
          <w:numId w:val="2"/>
        </w:numPr>
        <w:spacing w:after="0" w:line="480" w:lineRule="auto"/>
        <w:ind w:left="540"/>
        <w:jc w:val="both"/>
        <w:rPr>
          <w:rFonts w:ascii="Times New Roman" w:hAnsi="Times New Roman" w:cs="Times New Roman"/>
          <w:b/>
          <w:sz w:val="24"/>
          <w:szCs w:val="24"/>
          <w:lang w:val="id-ID"/>
        </w:rPr>
      </w:pPr>
      <w:r w:rsidRPr="00E658E3">
        <w:rPr>
          <w:rFonts w:ascii="Times New Roman" w:hAnsi="Times New Roman" w:cs="Times New Roman"/>
          <w:b/>
          <w:sz w:val="24"/>
          <w:szCs w:val="24"/>
          <w:lang w:val="id-ID"/>
        </w:rPr>
        <w:t>Jenis penelitian</w:t>
      </w:r>
    </w:p>
    <w:p w:rsidR="002C5349" w:rsidRDefault="002C5349" w:rsidP="002C5349">
      <w:pPr>
        <w:spacing w:after="0" w:line="480" w:lineRule="auto"/>
        <w:ind w:firstLine="630"/>
        <w:jc w:val="both"/>
        <w:rPr>
          <w:rFonts w:ascii="Times New Roman" w:hAnsi="Times New Roman" w:cs="Times New Roman"/>
          <w:sz w:val="24"/>
          <w:szCs w:val="24"/>
          <w:lang w:val="id-ID"/>
        </w:rPr>
      </w:pPr>
      <w:r w:rsidRPr="00E658E3">
        <w:rPr>
          <w:rFonts w:ascii="Times New Roman" w:hAnsi="Times New Roman" w:cs="Times New Roman"/>
          <w:sz w:val="24"/>
          <w:szCs w:val="24"/>
          <w:lang w:val="id-ID"/>
        </w:rPr>
        <w:t>Jenis penelitian yang dipilih adalah</w:t>
      </w:r>
      <w:r w:rsidRPr="00712025">
        <w:rPr>
          <w:rFonts w:ascii="Times New Roman" w:hAnsi="Times New Roman" w:cs="Times New Roman"/>
          <w:sz w:val="24"/>
          <w:szCs w:val="24"/>
          <w:lang w:val="id-ID"/>
        </w:rPr>
        <w:t xml:space="preserve"> penelitia</w:t>
      </w:r>
      <w:r w:rsidRPr="00BD4892">
        <w:rPr>
          <w:rFonts w:ascii="Times New Roman" w:hAnsi="Times New Roman" w:cs="Times New Roman"/>
          <w:sz w:val="24"/>
          <w:szCs w:val="24"/>
          <w:lang w:val="id-ID"/>
        </w:rPr>
        <w:t>n</w:t>
      </w:r>
      <w:r w:rsidRPr="00E658E3">
        <w:rPr>
          <w:rFonts w:ascii="Times New Roman" w:hAnsi="Times New Roman" w:cs="Times New Roman"/>
          <w:sz w:val="24"/>
          <w:szCs w:val="24"/>
          <w:lang w:val="id-ID"/>
        </w:rPr>
        <w:t xml:space="preserve"> deskriptif yaitu melakukan perlakuan untuk mengetahui peningkatan kemampuan membaca murid tunagrahita ringan melalui penggunaan media </w:t>
      </w:r>
      <w:r w:rsidRPr="00872B8C">
        <w:rPr>
          <w:rFonts w:ascii="Times New Roman" w:hAnsi="Times New Roman" w:cs="Times New Roman"/>
          <w:sz w:val="24"/>
          <w:szCs w:val="24"/>
          <w:lang w:val="id-ID"/>
        </w:rPr>
        <w:t>stik</w:t>
      </w:r>
      <w:r w:rsidRPr="00E658E3">
        <w:rPr>
          <w:rFonts w:ascii="Times New Roman" w:hAnsi="Times New Roman" w:cs="Times New Roman"/>
          <w:i/>
          <w:sz w:val="24"/>
          <w:szCs w:val="24"/>
          <w:lang w:val="id-ID"/>
        </w:rPr>
        <w:t xml:space="preserve"> </w:t>
      </w:r>
      <w:r w:rsidRPr="00E658E3">
        <w:rPr>
          <w:rFonts w:ascii="Times New Roman" w:hAnsi="Times New Roman" w:cs="Times New Roman"/>
          <w:sz w:val="24"/>
          <w:szCs w:val="24"/>
          <w:lang w:val="id-ID"/>
        </w:rPr>
        <w:t xml:space="preserve">huruf, serta menggambarkan kemampuan membaca murid tunagrahita ringan sebelum dan setelah penggunaan media </w:t>
      </w:r>
      <w:r>
        <w:rPr>
          <w:rFonts w:ascii="Times New Roman" w:hAnsi="Times New Roman" w:cs="Times New Roman"/>
          <w:sz w:val="24"/>
          <w:szCs w:val="24"/>
          <w:lang w:val="id-ID"/>
        </w:rPr>
        <w:t>kartu</w:t>
      </w:r>
      <w:r w:rsidRPr="00E658E3">
        <w:rPr>
          <w:rFonts w:ascii="Times New Roman" w:hAnsi="Times New Roman" w:cs="Times New Roman"/>
          <w:i/>
          <w:sz w:val="24"/>
          <w:szCs w:val="24"/>
          <w:lang w:val="id-ID"/>
        </w:rPr>
        <w:t xml:space="preserve"> </w:t>
      </w:r>
      <w:r w:rsidRPr="00E658E3">
        <w:rPr>
          <w:rFonts w:ascii="Times New Roman" w:hAnsi="Times New Roman" w:cs="Times New Roman"/>
          <w:sz w:val="24"/>
          <w:szCs w:val="24"/>
          <w:lang w:val="id-ID"/>
        </w:rPr>
        <w:t xml:space="preserve">huruf  Kelas Dasar II di SLB C YPPLB 2 Makassar. </w:t>
      </w:r>
    </w:p>
    <w:p w:rsidR="002C5349" w:rsidRPr="002C5349" w:rsidRDefault="002C5349" w:rsidP="002C5349">
      <w:pPr>
        <w:spacing w:after="0" w:line="480" w:lineRule="auto"/>
        <w:ind w:firstLine="630"/>
        <w:jc w:val="both"/>
        <w:rPr>
          <w:rFonts w:ascii="Times New Roman" w:hAnsi="Times New Roman" w:cs="Times New Roman"/>
          <w:sz w:val="24"/>
          <w:szCs w:val="24"/>
          <w:lang w:val="id-ID"/>
        </w:rPr>
      </w:pPr>
    </w:p>
    <w:p w:rsidR="002C5349" w:rsidRPr="00E658E3" w:rsidRDefault="002C5349" w:rsidP="002C5349">
      <w:pPr>
        <w:pStyle w:val="ListParagraph"/>
        <w:numPr>
          <w:ilvl w:val="1"/>
          <w:numId w:val="1"/>
        </w:numPr>
        <w:spacing w:after="0" w:line="480" w:lineRule="auto"/>
        <w:ind w:right="-18"/>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t>Variabel</w:t>
      </w:r>
      <w:proofErr w:type="spellEnd"/>
      <w:r w:rsidR="0045757D">
        <w:rPr>
          <w:rFonts w:ascii="Times New Roman" w:hAnsi="Times New Roman" w:cs="Times New Roman"/>
          <w:b/>
          <w:sz w:val="24"/>
          <w:szCs w:val="24"/>
          <w:lang w:val="id-ID"/>
        </w:rPr>
        <w:t xml:space="preserve"> dan Defi</w:t>
      </w:r>
      <w:r w:rsidRPr="00E658E3">
        <w:rPr>
          <w:rFonts w:ascii="Times New Roman" w:hAnsi="Times New Roman" w:cs="Times New Roman"/>
          <w:b/>
          <w:sz w:val="24"/>
          <w:szCs w:val="24"/>
          <w:lang w:val="id-ID"/>
        </w:rPr>
        <w:t xml:space="preserve">nisi Operasional </w:t>
      </w:r>
    </w:p>
    <w:p w:rsidR="002C5349" w:rsidRPr="00E658E3" w:rsidRDefault="002C5349" w:rsidP="002C5349">
      <w:pPr>
        <w:pStyle w:val="ListParagraph"/>
        <w:numPr>
          <w:ilvl w:val="6"/>
          <w:numId w:val="1"/>
        </w:numPr>
        <w:spacing w:after="0" w:line="480" w:lineRule="auto"/>
        <w:ind w:left="426" w:right="-18"/>
        <w:contextualSpacing w:val="0"/>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t>Variabel</w:t>
      </w:r>
      <w:proofErr w:type="spellEnd"/>
      <w:r w:rsidRPr="00E658E3">
        <w:rPr>
          <w:rFonts w:ascii="Times New Roman" w:hAnsi="Times New Roman" w:cs="Times New Roman"/>
          <w:b/>
          <w:sz w:val="24"/>
          <w:szCs w:val="24"/>
          <w:lang w:val="id-ID"/>
        </w:rPr>
        <w:t xml:space="preserve"> Penelitian </w:t>
      </w:r>
    </w:p>
    <w:p w:rsidR="002C5349" w:rsidRPr="006501E4" w:rsidRDefault="002C5349" w:rsidP="002C5349">
      <w:pPr>
        <w:spacing w:after="0" w:line="480" w:lineRule="auto"/>
        <w:ind w:firstLine="630"/>
        <w:jc w:val="both"/>
        <w:rPr>
          <w:rFonts w:asciiTheme="majorBidi" w:hAnsiTheme="majorBidi" w:cstheme="majorBidi"/>
          <w:sz w:val="24"/>
          <w:szCs w:val="24"/>
          <w:lang w:val="sv-SE"/>
        </w:rPr>
      </w:pPr>
      <w:r w:rsidRPr="00E658E3">
        <w:rPr>
          <w:rFonts w:asciiTheme="majorBidi" w:hAnsiTheme="majorBidi" w:cstheme="majorBidi"/>
          <w:sz w:val="24"/>
          <w:szCs w:val="24"/>
          <w:lang w:val="id-ID"/>
        </w:rPr>
        <w:t xml:space="preserve">Penelitian ini menggunakan satu </w:t>
      </w:r>
      <w:r w:rsidRPr="001842D9">
        <w:rPr>
          <w:rFonts w:asciiTheme="majorBidi" w:hAnsiTheme="majorBidi" w:cstheme="majorBidi"/>
          <w:sz w:val="24"/>
          <w:szCs w:val="24"/>
          <w:lang w:val="sv-SE"/>
        </w:rPr>
        <w:t>va</w:t>
      </w:r>
      <w:r>
        <w:rPr>
          <w:rFonts w:asciiTheme="majorBidi" w:hAnsiTheme="majorBidi" w:cstheme="majorBidi"/>
          <w:sz w:val="24"/>
          <w:szCs w:val="24"/>
          <w:lang w:val="sv-SE"/>
        </w:rPr>
        <w:t>riabel</w:t>
      </w:r>
      <w:r w:rsidRPr="00E658E3">
        <w:rPr>
          <w:rFonts w:asciiTheme="majorBidi" w:hAnsiTheme="majorBidi" w:cstheme="majorBidi"/>
          <w:sz w:val="24"/>
          <w:szCs w:val="24"/>
          <w:lang w:val="id-ID"/>
        </w:rPr>
        <w:t xml:space="preserve"> yaitu </w:t>
      </w:r>
      <w:proofErr w:type="spellStart"/>
      <w:r>
        <w:rPr>
          <w:rFonts w:asciiTheme="majorBidi" w:hAnsiTheme="majorBidi" w:cstheme="majorBidi"/>
          <w:sz w:val="24"/>
          <w:szCs w:val="24"/>
        </w:rPr>
        <w:t>penggunaan</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kartu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huruf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membaca</w:t>
      </w:r>
      <w:proofErr w:type="spellEnd"/>
      <w:r w:rsidRPr="00E658E3">
        <w:rPr>
          <w:rFonts w:asciiTheme="majorBidi" w:hAnsiTheme="majorBidi" w:cstheme="majorBidi"/>
          <w:sz w:val="24"/>
          <w:szCs w:val="24"/>
          <w:lang w:val="id-ID"/>
        </w:rPr>
        <w:t>. Untuk memperoleh pemahaman dan kesamaan pengertian terhadap penelitian ini  perlu didefinisikan secara operasional.</w:t>
      </w:r>
    </w:p>
    <w:p w:rsidR="002C5349" w:rsidRPr="005937E9" w:rsidRDefault="002C5349" w:rsidP="002C5349">
      <w:pPr>
        <w:spacing w:after="0" w:line="240" w:lineRule="auto"/>
        <w:ind w:firstLine="630"/>
        <w:jc w:val="both"/>
        <w:rPr>
          <w:rFonts w:asciiTheme="majorBidi" w:hAnsiTheme="majorBidi" w:cstheme="majorBidi"/>
          <w:sz w:val="18"/>
          <w:szCs w:val="18"/>
          <w:lang w:val="sv-SE"/>
        </w:rPr>
      </w:pPr>
    </w:p>
    <w:p w:rsidR="002C5349" w:rsidRPr="008E5C95" w:rsidRDefault="0045757D" w:rsidP="002C5349">
      <w:pPr>
        <w:pStyle w:val="ListParagraph"/>
        <w:numPr>
          <w:ilvl w:val="6"/>
          <w:numId w:val="1"/>
        </w:numPr>
        <w:spacing w:after="0" w:line="480" w:lineRule="auto"/>
        <w:ind w:left="426" w:right="-18"/>
        <w:contextualSpacing w:val="0"/>
        <w:jc w:val="both"/>
        <w:rPr>
          <w:rFonts w:ascii="Times New Roman" w:hAnsi="Times New Roman" w:cs="Times New Roman"/>
          <w:sz w:val="24"/>
          <w:szCs w:val="24"/>
          <w:lang w:val="id-ID"/>
        </w:rPr>
      </w:pPr>
      <w:r>
        <w:rPr>
          <w:rFonts w:ascii="Times New Roman" w:hAnsi="Times New Roman" w:cs="Times New Roman"/>
          <w:b/>
          <w:sz w:val="24"/>
          <w:szCs w:val="24"/>
          <w:lang w:val="id-ID"/>
        </w:rPr>
        <w:t>Defi</w:t>
      </w:r>
      <w:r w:rsidR="002C5349" w:rsidRPr="00E658E3">
        <w:rPr>
          <w:rFonts w:ascii="Times New Roman" w:hAnsi="Times New Roman" w:cs="Times New Roman"/>
          <w:b/>
          <w:sz w:val="24"/>
          <w:szCs w:val="24"/>
          <w:lang w:val="id-ID"/>
        </w:rPr>
        <w:t>nisi Operasional</w:t>
      </w:r>
    </w:p>
    <w:p w:rsidR="002C5349" w:rsidRPr="002C5349" w:rsidRDefault="002C5349" w:rsidP="002C5349">
      <w:pPr>
        <w:pStyle w:val="ListParagraph"/>
        <w:numPr>
          <w:ilvl w:val="7"/>
          <w:numId w:val="1"/>
        </w:numPr>
        <w:spacing w:after="0" w:line="480" w:lineRule="auto"/>
        <w:ind w:left="720" w:right="-18" w:hanging="294"/>
        <w:contextualSpacing w:val="0"/>
        <w:jc w:val="both"/>
        <w:rPr>
          <w:rFonts w:ascii="Times New Roman" w:hAnsi="Times New Roman" w:cs="Times New Roman"/>
          <w:sz w:val="24"/>
          <w:szCs w:val="24"/>
          <w:lang w:val="id-ID"/>
        </w:rPr>
      </w:pPr>
      <w:r w:rsidRPr="008E5C95">
        <w:rPr>
          <w:rFonts w:asciiTheme="majorBidi" w:hAnsiTheme="majorBidi" w:cstheme="majorBidi"/>
          <w:sz w:val="24"/>
          <w:szCs w:val="24"/>
          <w:lang w:val="id-ID"/>
        </w:rPr>
        <w:t xml:space="preserve">Kemampuan membaca adalah kemampuan yang ditunjukkan anak melalui serangkaian tes perbuatan dalam membaca huruf, suku kata dan kata yang dilakukan sebelum dan setelah menggunakan media </w:t>
      </w:r>
      <w:r>
        <w:rPr>
          <w:rFonts w:asciiTheme="majorBidi" w:hAnsiTheme="majorBidi" w:cstheme="majorBidi"/>
          <w:iCs/>
          <w:sz w:val="24"/>
          <w:szCs w:val="24"/>
          <w:lang w:val="id-ID"/>
        </w:rPr>
        <w:t>kartu</w:t>
      </w:r>
      <w:r w:rsidRPr="008E5C95">
        <w:rPr>
          <w:rFonts w:asciiTheme="majorBidi" w:hAnsiTheme="majorBidi" w:cstheme="majorBidi"/>
          <w:sz w:val="24"/>
          <w:szCs w:val="24"/>
          <w:lang w:val="id-ID"/>
        </w:rPr>
        <w:t xml:space="preserve"> huruf. </w:t>
      </w:r>
    </w:p>
    <w:p w:rsidR="001C6BDA" w:rsidRPr="002C5349" w:rsidRDefault="002C5349" w:rsidP="002C5349">
      <w:pPr>
        <w:pStyle w:val="ListParagraph"/>
        <w:numPr>
          <w:ilvl w:val="7"/>
          <w:numId w:val="1"/>
        </w:numPr>
        <w:spacing w:after="360" w:line="480" w:lineRule="auto"/>
        <w:ind w:left="720" w:right="-18" w:hanging="294"/>
        <w:contextualSpacing w:val="0"/>
        <w:jc w:val="both"/>
        <w:rPr>
          <w:rFonts w:ascii="Times New Roman" w:hAnsi="Times New Roman" w:cs="Times New Roman"/>
          <w:sz w:val="24"/>
          <w:szCs w:val="24"/>
          <w:lang w:val="id-ID"/>
        </w:rPr>
      </w:pPr>
      <w:r w:rsidRPr="002C5349">
        <w:rPr>
          <w:rFonts w:ascii="Times New Roman" w:hAnsi="Times New Roman" w:cs="Times New Roman"/>
          <w:iCs/>
          <w:sz w:val="24"/>
          <w:szCs w:val="24"/>
          <w:lang w:val="id-ID"/>
        </w:rPr>
        <w:t xml:space="preserve">Media </w:t>
      </w:r>
      <w:r w:rsidRPr="002C5349">
        <w:rPr>
          <w:rFonts w:ascii="Times New Roman" w:hAnsi="Times New Roman" w:cs="Times New Roman"/>
          <w:sz w:val="24"/>
          <w:szCs w:val="24"/>
          <w:lang w:val="id-ID"/>
        </w:rPr>
        <w:t>kartu</w:t>
      </w:r>
      <w:r w:rsidRPr="002C5349">
        <w:rPr>
          <w:rFonts w:ascii="Times New Roman" w:hAnsi="Times New Roman" w:cs="Times New Roman"/>
          <w:i/>
          <w:sz w:val="24"/>
          <w:szCs w:val="24"/>
          <w:lang w:val="id-ID"/>
        </w:rPr>
        <w:t xml:space="preserve"> </w:t>
      </w:r>
      <w:r w:rsidRPr="002C5349">
        <w:rPr>
          <w:rFonts w:ascii="Times New Roman" w:hAnsi="Times New Roman" w:cs="Times New Roman"/>
          <w:sz w:val="24"/>
          <w:szCs w:val="24"/>
          <w:lang w:val="id-ID"/>
        </w:rPr>
        <w:t xml:space="preserve">huruf adalah media pembelajaran berbentuk huruf dua dimensi, yang dalam penyajiaannya secara visual dengan menggunakan simbol huruf </w:t>
      </w:r>
      <w:r w:rsidRPr="002C5349">
        <w:rPr>
          <w:rFonts w:ascii="Times New Roman" w:hAnsi="Times New Roman"/>
          <w:sz w:val="24"/>
          <w:lang w:val="id-ID"/>
        </w:rPr>
        <w:t xml:space="preserve">yang dibentuk secara menarik. Media ini terbuat dari potongan-potongan kertas </w:t>
      </w:r>
      <w:r w:rsidRPr="002C5349">
        <w:rPr>
          <w:rFonts w:ascii="Times New Roman" w:hAnsi="Times New Roman"/>
          <w:sz w:val="24"/>
          <w:lang w:val="sv-SE"/>
        </w:rPr>
        <w:t>karton</w:t>
      </w:r>
      <w:r w:rsidRPr="002C5349">
        <w:rPr>
          <w:rFonts w:ascii="Times New Roman" w:hAnsi="Times New Roman"/>
          <w:sz w:val="24"/>
          <w:lang w:val="id-ID"/>
        </w:rPr>
        <w:t xml:space="preserve"> yang dicetak berbentuk huruf dan ditempelkan sebuah</w:t>
      </w:r>
      <w:r w:rsidRPr="002C5349">
        <w:rPr>
          <w:rFonts w:ascii="Times New Roman" w:hAnsi="Times New Roman"/>
          <w:i/>
          <w:iCs/>
          <w:sz w:val="24"/>
          <w:lang w:val="id-ID"/>
        </w:rPr>
        <w:t xml:space="preserve"> </w:t>
      </w:r>
      <w:r w:rsidRPr="002C5349">
        <w:rPr>
          <w:rFonts w:ascii="Times New Roman" w:hAnsi="Times New Roman"/>
          <w:iCs/>
          <w:sz w:val="24"/>
          <w:lang w:val="id-ID"/>
        </w:rPr>
        <w:t>kartu gambar</w:t>
      </w:r>
      <w:r w:rsidRPr="002C5349">
        <w:rPr>
          <w:rFonts w:ascii="Times New Roman" w:hAnsi="Times New Roman"/>
          <w:sz w:val="24"/>
          <w:lang w:val="id-ID"/>
        </w:rPr>
        <w:t xml:space="preserve"> untuk </w:t>
      </w:r>
      <w:bookmarkStart w:id="0" w:name="_GoBack"/>
      <w:bookmarkEnd w:id="0"/>
      <w:r w:rsidRPr="002C5349">
        <w:rPr>
          <w:rFonts w:ascii="Times New Roman" w:hAnsi="Times New Roman"/>
          <w:sz w:val="24"/>
          <w:lang w:val="id-ID"/>
        </w:rPr>
        <w:t>memegang huruf tersebut</w:t>
      </w:r>
      <w:r w:rsidRPr="002C5349">
        <w:rPr>
          <w:rFonts w:ascii="Times New Roman" w:hAnsi="Times New Roman"/>
          <w:i/>
          <w:iCs/>
          <w:sz w:val="24"/>
          <w:lang w:val="id-ID"/>
        </w:rPr>
        <w:t xml:space="preserve">. </w:t>
      </w:r>
      <w:r w:rsidRPr="002C5349">
        <w:rPr>
          <w:rFonts w:ascii="Times New Roman" w:hAnsi="Times New Roman"/>
          <w:sz w:val="24"/>
          <w:lang w:val="id-ID"/>
        </w:rPr>
        <w:t>Dalam pengaplikasisannya, murid dapat berperan aktif secara langsung karena memudahkannya dalam memahami serta mengenal huruf, suku kata</w:t>
      </w:r>
      <w:r w:rsidRPr="002C5349">
        <w:rPr>
          <w:rFonts w:ascii="Times New Roman" w:hAnsi="Times New Roman"/>
          <w:sz w:val="24"/>
          <w:lang w:val="sv-SE"/>
        </w:rPr>
        <w:t>.</w:t>
      </w:r>
    </w:p>
    <w:p w:rsidR="002C5349" w:rsidRPr="00E658E3" w:rsidRDefault="0045757D" w:rsidP="002C5349">
      <w:pPr>
        <w:pStyle w:val="ListParagraph"/>
        <w:numPr>
          <w:ilvl w:val="1"/>
          <w:numId w:val="1"/>
        </w:numPr>
        <w:spacing w:after="0" w:line="480" w:lineRule="auto"/>
        <w:ind w:right="-18"/>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Subj</w:t>
      </w:r>
      <w:r w:rsidR="002C5349" w:rsidRPr="00E658E3">
        <w:rPr>
          <w:rFonts w:ascii="Times New Roman" w:hAnsi="Times New Roman" w:cs="Times New Roman"/>
          <w:b/>
          <w:sz w:val="24"/>
          <w:szCs w:val="24"/>
          <w:lang w:val="id-ID"/>
        </w:rPr>
        <w:t>ek Penelitian</w:t>
      </w:r>
    </w:p>
    <w:p w:rsidR="002C5349" w:rsidRPr="00646034" w:rsidRDefault="002C5349" w:rsidP="0037456B">
      <w:pPr>
        <w:spacing w:after="0" w:line="480" w:lineRule="auto"/>
        <w:ind w:firstLine="630"/>
        <w:jc w:val="both"/>
        <w:rPr>
          <w:rFonts w:asciiTheme="majorBidi" w:hAnsiTheme="majorBidi" w:cstheme="majorBidi"/>
          <w:sz w:val="24"/>
          <w:szCs w:val="24"/>
        </w:rPr>
      </w:pPr>
      <w:r w:rsidRPr="00E658E3">
        <w:rPr>
          <w:rFonts w:asciiTheme="majorBidi" w:hAnsiTheme="majorBidi" w:cstheme="majorBidi"/>
          <w:sz w:val="24"/>
          <w:szCs w:val="24"/>
          <w:lang w:val="id-ID"/>
        </w:rPr>
        <w:t xml:space="preserve">Adapun yang menjadi subjek penelitian yaitu seluruh murid tunagrahita ringan kelas </w:t>
      </w:r>
      <w:r w:rsidR="00646034">
        <w:rPr>
          <w:rFonts w:asciiTheme="majorBidi" w:hAnsiTheme="majorBidi" w:cstheme="majorBidi"/>
          <w:sz w:val="24"/>
          <w:szCs w:val="24"/>
          <w:lang w:val="id-ID"/>
        </w:rPr>
        <w:t xml:space="preserve">dasar II yang berjumlah 3 orang </w:t>
      </w:r>
      <w:proofErr w:type="spellStart"/>
      <w:r w:rsidR="00646034">
        <w:rPr>
          <w:rFonts w:asciiTheme="majorBidi" w:hAnsiTheme="majorBidi" w:cstheme="majorBidi"/>
          <w:sz w:val="24"/>
          <w:szCs w:val="24"/>
        </w:rPr>
        <w:t>inisial</w:t>
      </w:r>
      <w:proofErr w:type="spellEnd"/>
      <w:r w:rsidR="00646034">
        <w:rPr>
          <w:rFonts w:asciiTheme="majorBidi" w:hAnsiTheme="majorBidi" w:cstheme="majorBidi"/>
          <w:sz w:val="24"/>
          <w:szCs w:val="24"/>
        </w:rPr>
        <w:t xml:space="preserve"> </w:t>
      </w:r>
      <w:r w:rsidR="00282F40">
        <w:rPr>
          <w:rFonts w:asciiTheme="majorBidi" w:hAnsiTheme="majorBidi" w:cstheme="majorBidi"/>
          <w:sz w:val="24"/>
          <w:szCs w:val="24"/>
        </w:rPr>
        <w:t xml:space="preserve">NM, NIM, NF </w:t>
      </w:r>
      <w:proofErr w:type="spellStart"/>
      <w:r w:rsidR="00282F40">
        <w:rPr>
          <w:rFonts w:asciiTheme="majorBidi" w:hAnsiTheme="majorBidi" w:cstheme="majorBidi"/>
          <w:sz w:val="24"/>
          <w:szCs w:val="24"/>
        </w:rPr>
        <w:t>masing</w:t>
      </w:r>
      <w:proofErr w:type="spellEnd"/>
      <w:r w:rsidR="00282F40">
        <w:rPr>
          <w:rFonts w:asciiTheme="majorBidi" w:hAnsiTheme="majorBidi" w:cstheme="majorBidi"/>
          <w:sz w:val="24"/>
          <w:szCs w:val="24"/>
        </w:rPr>
        <w:t xml:space="preserve"> - </w:t>
      </w:r>
      <w:proofErr w:type="spellStart"/>
      <w:r w:rsidR="00282F40">
        <w:rPr>
          <w:rFonts w:asciiTheme="majorBidi" w:hAnsiTheme="majorBidi" w:cstheme="majorBidi"/>
          <w:sz w:val="24"/>
          <w:szCs w:val="24"/>
        </w:rPr>
        <w:t>masing</w:t>
      </w:r>
      <w:proofErr w:type="spellEnd"/>
      <w:r w:rsidR="00282F40">
        <w:rPr>
          <w:rFonts w:asciiTheme="majorBidi" w:hAnsiTheme="majorBidi" w:cstheme="majorBidi"/>
          <w:sz w:val="24"/>
          <w:szCs w:val="24"/>
        </w:rPr>
        <w:t xml:space="preserve"> murid </w:t>
      </w:r>
      <w:proofErr w:type="spellStart"/>
      <w:r w:rsidR="00282F40">
        <w:rPr>
          <w:rFonts w:asciiTheme="majorBidi" w:hAnsiTheme="majorBidi" w:cstheme="majorBidi"/>
          <w:sz w:val="24"/>
          <w:szCs w:val="24"/>
        </w:rPr>
        <w:t>mempunyai</w:t>
      </w:r>
      <w:proofErr w:type="spellEnd"/>
      <w:r w:rsidR="00282F40">
        <w:rPr>
          <w:rFonts w:asciiTheme="majorBidi" w:hAnsiTheme="majorBidi" w:cstheme="majorBidi"/>
          <w:sz w:val="24"/>
          <w:szCs w:val="24"/>
        </w:rPr>
        <w:t xml:space="preserve"> </w:t>
      </w:r>
      <w:proofErr w:type="spellStart"/>
      <w:r w:rsidR="00282F40">
        <w:rPr>
          <w:rFonts w:asciiTheme="majorBidi" w:hAnsiTheme="majorBidi" w:cstheme="majorBidi"/>
          <w:sz w:val="24"/>
          <w:szCs w:val="24"/>
        </w:rPr>
        <w:t>jenis</w:t>
      </w:r>
      <w:proofErr w:type="spellEnd"/>
      <w:r w:rsidR="00282F40">
        <w:rPr>
          <w:rFonts w:asciiTheme="majorBidi" w:hAnsiTheme="majorBidi" w:cstheme="majorBidi"/>
          <w:sz w:val="24"/>
          <w:szCs w:val="24"/>
        </w:rPr>
        <w:t xml:space="preserve"> </w:t>
      </w:r>
      <w:proofErr w:type="spellStart"/>
      <w:r w:rsidR="00282F40">
        <w:rPr>
          <w:rFonts w:asciiTheme="majorBidi" w:hAnsiTheme="majorBidi" w:cstheme="majorBidi"/>
          <w:sz w:val="24"/>
          <w:szCs w:val="24"/>
        </w:rPr>
        <w:t>kelamin</w:t>
      </w:r>
      <w:proofErr w:type="spellEnd"/>
      <w:r w:rsidR="00282F40">
        <w:rPr>
          <w:rFonts w:asciiTheme="majorBidi" w:hAnsiTheme="majorBidi" w:cstheme="majorBidi"/>
          <w:sz w:val="24"/>
          <w:szCs w:val="24"/>
        </w:rPr>
        <w:t xml:space="preserve"> yang </w:t>
      </w:r>
      <w:proofErr w:type="spellStart"/>
      <w:r w:rsidR="00282F40">
        <w:rPr>
          <w:rFonts w:asciiTheme="majorBidi" w:hAnsiTheme="majorBidi" w:cstheme="majorBidi"/>
          <w:sz w:val="24"/>
          <w:szCs w:val="24"/>
        </w:rPr>
        <w:t>sama</w:t>
      </w:r>
      <w:proofErr w:type="spellEnd"/>
      <w:r w:rsidR="00282F40">
        <w:rPr>
          <w:rFonts w:asciiTheme="majorBidi" w:hAnsiTheme="majorBidi" w:cstheme="majorBidi"/>
          <w:sz w:val="24"/>
          <w:szCs w:val="24"/>
        </w:rPr>
        <w:t xml:space="preserve"> </w:t>
      </w:r>
      <w:proofErr w:type="spellStart"/>
      <w:r w:rsidR="00282F40">
        <w:rPr>
          <w:rFonts w:asciiTheme="majorBidi" w:hAnsiTheme="majorBidi" w:cstheme="majorBidi"/>
          <w:sz w:val="24"/>
          <w:szCs w:val="24"/>
        </w:rPr>
        <w:t>yaitu</w:t>
      </w:r>
      <w:proofErr w:type="spellEnd"/>
      <w:r w:rsidR="00282F40">
        <w:rPr>
          <w:rFonts w:asciiTheme="majorBidi" w:hAnsiTheme="majorBidi" w:cstheme="majorBidi"/>
          <w:sz w:val="24"/>
          <w:szCs w:val="24"/>
        </w:rPr>
        <w:t xml:space="preserve"> </w:t>
      </w:r>
      <w:proofErr w:type="spellStart"/>
      <w:r w:rsidR="00282F40">
        <w:rPr>
          <w:rFonts w:asciiTheme="majorBidi" w:hAnsiTheme="majorBidi" w:cstheme="majorBidi"/>
          <w:sz w:val="24"/>
          <w:szCs w:val="24"/>
        </w:rPr>
        <w:t>perempuan</w:t>
      </w:r>
      <w:proofErr w:type="spellEnd"/>
      <w:r w:rsidR="00282F40">
        <w:rPr>
          <w:rFonts w:asciiTheme="majorBidi" w:hAnsiTheme="majorBidi" w:cstheme="majorBidi"/>
          <w:sz w:val="24"/>
          <w:szCs w:val="24"/>
        </w:rPr>
        <w:t>.</w:t>
      </w:r>
    </w:p>
    <w:p w:rsidR="002C5349" w:rsidRDefault="002C5349" w:rsidP="002C5349">
      <w:pPr>
        <w:spacing w:after="0"/>
        <w:ind w:right="-18"/>
        <w:jc w:val="center"/>
        <w:rPr>
          <w:rFonts w:ascii="Times New Roman" w:hAnsi="Times New Roman" w:cs="Times New Roman"/>
          <w:iCs/>
          <w:sz w:val="24"/>
          <w:szCs w:val="24"/>
        </w:rPr>
      </w:pPr>
    </w:p>
    <w:p w:rsidR="002C5349" w:rsidRPr="00E658E3" w:rsidRDefault="002C5349" w:rsidP="002C5349">
      <w:pPr>
        <w:pStyle w:val="ListParagraph"/>
        <w:numPr>
          <w:ilvl w:val="1"/>
          <w:numId w:val="1"/>
        </w:numPr>
        <w:spacing w:after="0" w:line="480" w:lineRule="auto"/>
        <w:ind w:right="-18"/>
        <w:contextualSpacing w:val="0"/>
        <w:jc w:val="both"/>
        <w:rPr>
          <w:rFonts w:ascii="Times New Roman" w:hAnsi="Times New Roman" w:cs="Times New Roman"/>
          <w:b/>
          <w:sz w:val="24"/>
          <w:szCs w:val="24"/>
          <w:lang w:val="id-ID"/>
        </w:rPr>
      </w:pPr>
      <w:r w:rsidRPr="00E658E3">
        <w:rPr>
          <w:rFonts w:ascii="Times New Roman" w:hAnsi="Times New Roman" w:cs="Times New Roman"/>
          <w:b/>
          <w:sz w:val="24"/>
          <w:szCs w:val="24"/>
          <w:lang w:val="id-ID"/>
        </w:rPr>
        <w:t xml:space="preserve">Teknik Pengumpulan Data </w:t>
      </w:r>
    </w:p>
    <w:p w:rsidR="002C5349" w:rsidRPr="003C19F5" w:rsidRDefault="002C5349" w:rsidP="002C5349">
      <w:pPr>
        <w:pStyle w:val="ListParagraph"/>
        <w:numPr>
          <w:ilvl w:val="4"/>
          <w:numId w:val="1"/>
        </w:numPr>
        <w:spacing w:after="0" w:line="480" w:lineRule="auto"/>
        <w:ind w:left="540"/>
        <w:jc w:val="both"/>
        <w:rPr>
          <w:rFonts w:asciiTheme="majorBidi" w:hAnsiTheme="majorBidi" w:cstheme="majorBidi"/>
          <w:sz w:val="24"/>
          <w:szCs w:val="24"/>
        </w:rPr>
      </w:pP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Tes</w:t>
      </w:r>
      <w:proofErr w:type="spellEnd"/>
    </w:p>
    <w:p w:rsidR="002C5349" w:rsidRPr="006501E4" w:rsidRDefault="002C5349" w:rsidP="002C5349">
      <w:pPr>
        <w:spacing w:after="0" w:line="480" w:lineRule="auto"/>
        <w:ind w:firstLine="630"/>
        <w:jc w:val="both"/>
        <w:rPr>
          <w:rFonts w:asciiTheme="majorBidi" w:hAnsiTheme="majorBidi" w:cstheme="majorBidi"/>
          <w:sz w:val="24"/>
          <w:szCs w:val="24"/>
          <w:lang w:val="sv-SE"/>
        </w:rPr>
      </w:pPr>
      <w:r w:rsidRPr="00E658E3">
        <w:rPr>
          <w:rFonts w:asciiTheme="majorBidi" w:hAnsiTheme="majorBidi" w:cstheme="majorBidi"/>
          <w:sz w:val="24"/>
          <w:szCs w:val="24"/>
          <w:lang w:val="id-ID"/>
        </w:rPr>
        <w:t>Teknik pengumpulan data yang digunakan dalam penelitian ini adalah teknik tes. Tes merupakan suatu cara yang berbentuk tugas atau serangkaian tugas yang harus diselesaikan oleh siswa yang bersangkutan.</w:t>
      </w:r>
    </w:p>
    <w:p w:rsidR="002C5349" w:rsidRPr="00E658E3" w:rsidRDefault="002C5349" w:rsidP="002C5349">
      <w:pPr>
        <w:spacing w:after="0" w:line="480" w:lineRule="auto"/>
        <w:ind w:firstLine="630"/>
        <w:jc w:val="both"/>
        <w:rPr>
          <w:rFonts w:asciiTheme="majorBidi" w:hAnsiTheme="majorBidi" w:cstheme="majorBidi"/>
          <w:sz w:val="24"/>
          <w:szCs w:val="24"/>
          <w:lang w:val="id-ID"/>
        </w:rPr>
      </w:pPr>
      <w:r w:rsidRPr="00E658E3">
        <w:rPr>
          <w:rFonts w:asciiTheme="majorBidi" w:hAnsiTheme="majorBidi" w:cstheme="majorBidi"/>
          <w:sz w:val="24"/>
          <w:szCs w:val="24"/>
          <w:lang w:val="id-ID"/>
        </w:rPr>
        <w:lastRenderedPageBreak/>
        <w:t>Teknik tes yang dimaksud adalah tes perbuatan yang diberikan kepada murid sebelum dan sesudah perlakuan, ini dimaksud untuk memperoleh data atau informasi tentang kemampuan membaca murid tunagrahita ringan kelas dasar II di SLB C YPPLB II Makassar.</w:t>
      </w:r>
    </w:p>
    <w:p w:rsidR="002C5349" w:rsidRPr="0037456B" w:rsidRDefault="002C5349" w:rsidP="0037456B">
      <w:pPr>
        <w:pStyle w:val="BodyText"/>
        <w:ind w:right="-9" w:firstLine="630"/>
        <w:contextualSpacing/>
        <w:rPr>
          <w:lang w:val="id-ID"/>
        </w:rPr>
      </w:pPr>
      <w:r w:rsidRPr="00E658E3">
        <w:rPr>
          <w:lang w:val="id-ID"/>
        </w:rPr>
        <w:t xml:space="preserve">Adapun materi tes penelitian ini </w:t>
      </w:r>
      <w:r w:rsidRPr="008529DF">
        <w:rPr>
          <w:lang w:val="id-ID"/>
        </w:rPr>
        <w:t>yait</w:t>
      </w:r>
      <w:r w:rsidRPr="001F5EDB">
        <w:rPr>
          <w:lang w:val="id-ID"/>
        </w:rPr>
        <w:t>u</w:t>
      </w:r>
      <w:r w:rsidRPr="00E658E3">
        <w:rPr>
          <w:lang w:val="id-ID"/>
        </w:rPr>
        <w:t xml:space="preserve"> tes membaca huruf, tes membaca suku kata dan tes membaca kata, dengan melalui media </w:t>
      </w:r>
      <w:r w:rsidRPr="002C5349">
        <w:rPr>
          <w:iCs/>
          <w:lang w:val="id-ID"/>
        </w:rPr>
        <w:t>kartu</w:t>
      </w:r>
      <w:r w:rsidRPr="00E658E3">
        <w:rPr>
          <w:i/>
          <w:iCs/>
          <w:lang w:val="id-ID"/>
        </w:rPr>
        <w:t xml:space="preserve"> </w:t>
      </w:r>
      <w:r w:rsidRPr="00E658E3">
        <w:rPr>
          <w:lang w:val="id-ID"/>
        </w:rPr>
        <w:t>huruf. Bentuk tes yang digunakan adalah bentuk tes yang dikonstruksi oleh peneliti sendiri dan pemberian skor untuk instrumen tes dapat dilihat pada Tabel 3.2.</w:t>
      </w:r>
    </w:p>
    <w:p w:rsidR="002C5349" w:rsidRPr="00FF1E5E" w:rsidRDefault="002C5349" w:rsidP="002C5349">
      <w:pPr>
        <w:tabs>
          <w:tab w:val="left" w:pos="-3420"/>
        </w:tabs>
        <w:spacing w:after="0" w:line="480" w:lineRule="auto"/>
        <w:ind w:left="540"/>
        <w:jc w:val="both"/>
        <w:rPr>
          <w:rFonts w:asciiTheme="majorBidi" w:hAnsiTheme="majorBidi" w:cstheme="majorBidi"/>
          <w:b/>
          <w:sz w:val="24"/>
          <w:szCs w:val="24"/>
        </w:rPr>
      </w:pPr>
      <w:r w:rsidRPr="00FF1E5E">
        <w:rPr>
          <w:rFonts w:asciiTheme="majorBidi" w:hAnsiTheme="majorBidi" w:cstheme="majorBidi"/>
          <w:b/>
          <w:sz w:val="24"/>
          <w:szCs w:val="24"/>
          <w:lang w:val="id-ID"/>
        </w:rPr>
        <w:t>Tabel 3.2. Format Penilaian Kemampuan Membaca</w:t>
      </w:r>
      <w:r w:rsidRPr="00FF1E5E">
        <w:rPr>
          <w:rFonts w:asciiTheme="majorBidi" w:hAnsiTheme="majorBidi" w:cstheme="majorBidi"/>
          <w:b/>
          <w:sz w:val="24"/>
          <w:szCs w:val="24"/>
        </w:rPr>
        <w:t>.</w:t>
      </w:r>
    </w:p>
    <w:tbl>
      <w:tblPr>
        <w:tblStyle w:val="MediumShading1-Accent11"/>
        <w:tblW w:w="80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613"/>
        <w:gridCol w:w="4621"/>
        <w:gridCol w:w="1304"/>
        <w:gridCol w:w="1491"/>
      </w:tblGrid>
      <w:tr w:rsidR="002C5349" w:rsidRPr="00E658E3" w:rsidTr="009921DA">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61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C5349" w:rsidRPr="00862625" w:rsidRDefault="002C5349" w:rsidP="006427FC">
            <w:pPr>
              <w:pStyle w:val="NoSpacing"/>
              <w:jc w:val="center"/>
              <w:rPr>
                <w:color w:val="auto"/>
                <w:lang w:val="id-ID"/>
              </w:rPr>
            </w:pPr>
            <w:r w:rsidRPr="00862625">
              <w:rPr>
                <w:color w:val="auto"/>
                <w:lang w:val="id-ID"/>
              </w:rPr>
              <w:t>No.</w:t>
            </w:r>
          </w:p>
        </w:tc>
        <w:tc>
          <w:tcPr>
            <w:cnfStyle w:val="000010000000" w:firstRow="0" w:lastRow="0" w:firstColumn="0" w:lastColumn="0" w:oddVBand="1"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C5349" w:rsidRPr="00862625" w:rsidRDefault="002C5349" w:rsidP="006427FC">
            <w:pPr>
              <w:pStyle w:val="NoSpacing"/>
              <w:jc w:val="center"/>
              <w:rPr>
                <w:color w:val="auto"/>
                <w:lang w:val="id-ID"/>
              </w:rPr>
            </w:pPr>
            <w:r w:rsidRPr="00862625">
              <w:rPr>
                <w:color w:val="auto"/>
                <w:lang w:val="id-ID"/>
              </w:rPr>
              <w:t>Aspek Penilaian</w:t>
            </w:r>
          </w:p>
        </w:tc>
        <w:tc>
          <w:tcPr>
            <w:tcW w:w="13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C5349" w:rsidRPr="00862625" w:rsidRDefault="002C5349" w:rsidP="006427FC">
            <w:pPr>
              <w:pStyle w:val="NoSpacing"/>
              <w:jc w:val="center"/>
              <w:cnfStyle w:val="100000000000" w:firstRow="1" w:lastRow="0" w:firstColumn="0" w:lastColumn="0" w:oddVBand="0" w:evenVBand="0" w:oddHBand="0" w:evenHBand="0" w:firstRowFirstColumn="0" w:firstRowLastColumn="0" w:lastRowFirstColumn="0" w:lastRowLastColumn="0"/>
              <w:rPr>
                <w:color w:val="auto"/>
                <w:lang w:val="id-ID"/>
              </w:rPr>
            </w:pPr>
            <w:r w:rsidRPr="00862625">
              <w:rPr>
                <w:color w:val="auto"/>
                <w:lang w:val="id-ID"/>
              </w:rPr>
              <w:t>Soal</w:t>
            </w:r>
          </w:p>
        </w:tc>
        <w:tc>
          <w:tcPr>
            <w:cnfStyle w:val="000100000000" w:firstRow="0" w:lastRow="0" w:firstColumn="0" w:lastColumn="1" w:oddVBand="0" w:evenVBand="0" w:oddHBand="0" w:evenHBand="0" w:firstRowFirstColumn="0" w:firstRowLastColumn="0" w:lastRowFirstColumn="0" w:lastRowLastColumn="0"/>
            <w:tcW w:w="14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C5349" w:rsidRPr="00862625" w:rsidRDefault="002C5349" w:rsidP="006427FC">
            <w:pPr>
              <w:pStyle w:val="NoSpacing"/>
              <w:jc w:val="center"/>
              <w:rPr>
                <w:color w:val="auto"/>
                <w:lang w:val="id-ID"/>
              </w:rPr>
            </w:pPr>
            <w:r w:rsidRPr="00862625">
              <w:rPr>
                <w:color w:val="auto"/>
                <w:lang w:val="id-ID"/>
              </w:rPr>
              <w:t>Bobot</w:t>
            </w:r>
          </w:p>
        </w:tc>
      </w:tr>
      <w:tr w:rsidR="002C5349" w:rsidRPr="00E658E3" w:rsidTr="009921DA">
        <w:trPr>
          <w:cnfStyle w:val="000000100000" w:firstRow="0" w:lastRow="0" w:firstColumn="0" w:lastColumn="0" w:oddVBand="0" w:evenVBand="0" w:oddHBand="1" w:evenHBand="0" w:firstRowFirstColumn="0" w:firstRowLastColumn="0" w:lastRowFirstColumn="0" w:lastRowLastColumn="0"/>
          <w:trHeight w:val="1323"/>
        </w:trPr>
        <w:tc>
          <w:tcPr>
            <w:cnfStyle w:val="001000000000" w:firstRow="0" w:lastRow="0" w:firstColumn="1" w:lastColumn="0" w:oddVBand="0" w:evenVBand="0" w:oddHBand="0" w:evenHBand="0" w:firstRowFirstColumn="0" w:firstRowLastColumn="0" w:lastRowFirstColumn="0" w:lastRowLastColumn="0"/>
            <w:tcW w:w="613" w:type="dxa"/>
            <w:tcBorders>
              <w:right w:val="none" w:sz="0" w:space="0" w:color="auto"/>
            </w:tcBorders>
            <w:shd w:val="clear" w:color="auto" w:fill="FFFFFF" w:themeFill="background1"/>
          </w:tcPr>
          <w:p w:rsidR="002C5349" w:rsidRPr="000F638A" w:rsidRDefault="002C5349" w:rsidP="006427FC">
            <w:pPr>
              <w:pStyle w:val="NoSpacing"/>
              <w:spacing w:line="360" w:lineRule="auto"/>
              <w:jc w:val="center"/>
              <w:rPr>
                <w:b w:val="0"/>
                <w:bCs w:val="0"/>
                <w:lang w:val="id-ID"/>
              </w:rPr>
            </w:pPr>
            <w:r w:rsidRPr="000F638A">
              <w:rPr>
                <w:b w:val="0"/>
                <w:bCs w:val="0"/>
                <w:lang w:val="id-ID"/>
              </w:rPr>
              <w:t>1.</w:t>
            </w:r>
          </w:p>
          <w:p w:rsidR="002C5349" w:rsidRPr="000F638A" w:rsidRDefault="002C5349" w:rsidP="006427FC">
            <w:pPr>
              <w:pStyle w:val="NoSpacing"/>
              <w:spacing w:line="360" w:lineRule="auto"/>
              <w:jc w:val="center"/>
              <w:rPr>
                <w:b w:val="0"/>
                <w:bCs w:val="0"/>
                <w:lang w:val="id-ID"/>
              </w:rPr>
            </w:pPr>
            <w:r w:rsidRPr="000F638A">
              <w:rPr>
                <w:b w:val="0"/>
                <w:bCs w:val="0"/>
                <w:lang w:val="id-ID"/>
              </w:rPr>
              <w:t>2.</w:t>
            </w:r>
          </w:p>
          <w:p w:rsidR="002C5349" w:rsidRPr="00AB2E21" w:rsidRDefault="002C5349" w:rsidP="006427FC">
            <w:pPr>
              <w:pStyle w:val="NoSpacing"/>
              <w:spacing w:line="360" w:lineRule="auto"/>
              <w:jc w:val="center"/>
              <w:rPr>
                <w:b w:val="0"/>
                <w:bCs w:val="0"/>
              </w:rPr>
            </w:pPr>
            <w:r w:rsidRPr="000F638A">
              <w:rPr>
                <w:b w:val="0"/>
                <w:bCs w:val="0"/>
                <w:lang w:val="id-ID"/>
              </w:rPr>
              <w:t>3.</w:t>
            </w:r>
          </w:p>
        </w:tc>
        <w:tc>
          <w:tcPr>
            <w:cnfStyle w:val="000010000000" w:firstRow="0" w:lastRow="0" w:firstColumn="0" w:lastColumn="0" w:oddVBand="1" w:evenVBand="0" w:oddHBand="0" w:evenHBand="0" w:firstRowFirstColumn="0" w:firstRowLastColumn="0" w:lastRowFirstColumn="0" w:lastRowLastColumn="0"/>
            <w:tcW w:w="4621" w:type="dxa"/>
            <w:tcBorders>
              <w:left w:val="none" w:sz="0" w:space="0" w:color="auto"/>
              <w:right w:val="none" w:sz="0" w:space="0" w:color="auto"/>
            </w:tcBorders>
            <w:shd w:val="clear" w:color="auto" w:fill="FFFFFF" w:themeFill="background1"/>
          </w:tcPr>
          <w:p w:rsidR="002C5349" w:rsidRPr="00E658E3" w:rsidRDefault="002C5349" w:rsidP="006427FC">
            <w:pPr>
              <w:pStyle w:val="NoSpacing"/>
              <w:spacing w:line="360" w:lineRule="auto"/>
              <w:rPr>
                <w:lang w:val="id-ID"/>
              </w:rPr>
            </w:pPr>
            <w:r w:rsidRPr="00E658E3">
              <w:rPr>
                <w:lang w:val="id-ID"/>
              </w:rPr>
              <w:t>Membaca huruf dengan benar</w:t>
            </w:r>
          </w:p>
          <w:p w:rsidR="002C5349" w:rsidRPr="00E658E3" w:rsidRDefault="002C5349" w:rsidP="006427FC">
            <w:pPr>
              <w:pStyle w:val="NoSpacing"/>
              <w:spacing w:line="360" w:lineRule="auto"/>
              <w:rPr>
                <w:lang w:val="id-ID"/>
              </w:rPr>
            </w:pPr>
            <w:r w:rsidRPr="00E658E3">
              <w:rPr>
                <w:lang w:val="id-ID"/>
              </w:rPr>
              <w:t>Membaca suku kata dengan benar</w:t>
            </w:r>
          </w:p>
          <w:p w:rsidR="002C5349" w:rsidRPr="00326755" w:rsidRDefault="002C5349" w:rsidP="006427FC">
            <w:pPr>
              <w:pStyle w:val="NoSpacing"/>
              <w:spacing w:line="360" w:lineRule="auto"/>
            </w:pPr>
            <w:r w:rsidRPr="00E658E3">
              <w:rPr>
                <w:lang w:val="id-ID"/>
              </w:rPr>
              <w:t>Membaca kata dengan benar</w:t>
            </w:r>
          </w:p>
        </w:tc>
        <w:tc>
          <w:tcPr>
            <w:tcW w:w="1304" w:type="dxa"/>
            <w:tcBorders>
              <w:left w:val="none" w:sz="0" w:space="0" w:color="auto"/>
              <w:right w:val="none" w:sz="0" w:space="0" w:color="auto"/>
            </w:tcBorders>
            <w:shd w:val="clear" w:color="auto" w:fill="FFFFFF" w:themeFill="background1"/>
          </w:tcPr>
          <w:p w:rsidR="002C5349" w:rsidRPr="00E658E3" w:rsidRDefault="002C5349" w:rsidP="006427FC">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lang w:val="id-ID"/>
              </w:rPr>
            </w:pPr>
            <w:r w:rsidRPr="00E658E3">
              <w:rPr>
                <w:lang w:val="id-ID"/>
              </w:rPr>
              <w:t>2</w:t>
            </w:r>
            <w:r>
              <w:rPr>
                <w:lang w:val="id-ID"/>
              </w:rPr>
              <w:t>6</w:t>
            </w:r>
          </w:p>
          <w:p w:rsidR="002C5349" w:rsidRPr="002C5349" w:rsidRDefault="002C5349" w:rsidP="006427FC">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5</w:t>
            </w:r>
          </w:p>
          <w:p w:rsidR="002C5349" w:rsidRPr="002C5349" w:rsidRDefault="002C5349" w:rsidP="006427FC">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5</w:t>
            </w:r>
          </w:p>
        </w:tc>
        <w:tc>
          <w:tcPr>
            <w:cnfStyle w:val="000100000000" w:firstRow="0" w:lastRow="0" w:firstColumn="0" w:lastColumn="1" w:oddVBand="0" w:evenVBand="0" w:oddHBand="0" w:evenHBand="0" w:firstRowFirstColumn="0" w:firstRowLastColumn="0" w:lastRowFirstColumn="0" w:lastRowLastColumn="0"/>
            <w:tcW w:w="1491" w:type="dxa"/>
            <w:tcBorders>
              <w:left w:val="none" w:sz="0" w:space="0" w:color="auto"/>
            </w:tcBorders>
            <w:shd w:val="clear" w:color="auto" w:fill="FFFFFF" w:themeFill="background1"/>
          </w:tcPr>
          <w:p w:rsidR="002C5349" w:rsidRPr="002C5349" w:rsidRDefault="002C5349" w:rsidP="006427FC">
            <w:pPr>
              <w:pStyle w:val="NoSpacing"/>
              <w:spacing w:line="360" w:lineRule="auto"/>
              <w:jc w:val="center"/>
              <w:rPr>
                <w:b w:val="0"/>
                <w:bCs w:val="0"/>
                <w:lang w:val="id-ID"/>
              </w:rPr>
            </w:pPr>
            <w:r>
              <w:rPr>
                <w:b w:val="0"/>
                <w:bCs w:val="0"/>
              </w:rPr>
              <w:t>2</w:t>
            </w:r>
            <w:r w:rsidRPr="000F638A">
              <w:rPr>
                <w:b w:val="0"/>
                <w:bCs w:val="0"/>
                <w:lang w:val="id-ID"/>
              </w:rPr>
              <w:t xml:space="preserve"> x 2</w:t>
            </w:r>
            <w:r>
              <w:rPr>
                <w:b w:val="0"/>
                <w:bCs w:val="0"/>
                <w:lang w:val="id-ID"/>
              </w:rPr>
              <w:t>6</w:t>
            </w:r>
            <w:r w:rsidRPr="000F638A">
              <w:rPr>
                <w:b w:val="0"/>
                <w:bCs w:val="0"/>
                <w:lang w:val="id-ID"/>
              </w:rPr>
              <w:t xml:space="preserve"> = </w:t>
            </w:r>
            <w:r>
              <w:rPr>
                <w:b w:val="0"/>
                <w:bCs w:val="0"/>
                <w:lang w:val="id-ID"/>
              </w:rPr>
              <w:t>52</w:t>
            </w:r>
          </w:p>
          <w:p w:rsidR="002C5349" w:rsidRPr="000F638A" w:rsidRDefault="002C5349" w:rsidP="006427FC">
            <w:pPr>
              <w:pStyle w:val="NoSpacing"/>
              <w:spacing w:line="360" w:lineRule="auto"/>
              <w:rPr>
                <w:b w:val="0"/>
                <w:bCs w:val="0"/>
              </w:rPr>
            </w:pPr>
            <w:r>
              <w:rPr>
                <w:b w:val="0"/>
                <w:bCs w:val="0"/>
                <w:lang w:val="id-ID"/>
              </w:rPr>
              <w:t xml:space="preserve">  </w:t>
            </w:r>
            <w:r>
              <w:rPr>
                <w:b w:val="0"/>
                <w:bCs w:val="0"/>
              </w:rPr>
              <w:t>2</w:t>
            </w:r>
            <w:r w:rsidRPr="000F638A">
              <w:rPr>
                <w:b w:val="0"/>
                <w:bCs w:val="0"/>
                <w:lang w:val="id-ID"/>
              </w:rPr>
              <w:t xml:space="preserve"> x</w:t>
            </w:r>
            <w:r w:rsidRPr="000F638A">
              <w:rPr>
                <w:b w:val="0"/>
                <w:bCs w:val="0"/>
              </w:rPr>
              <w:t xml:space="preserve"> </w:t>
            </w:r>
            <w:r>
              <w:rPr>
                <w:b w:val="0"/>
                <w:bCs w:val="0"/>
                <w:lang w:val="id-ID"/>
              </w:rPr>
              <w:t xml:space="preserve">5 </w:t>
            </w:r>
            <w:r w:rsidRPr="000F638A">
              <w:rPr>
                <w:b w:val="0"/>
                <w:bCs w:val="0"/>
                <w:lang w:val="id-ID"/>
              </w:rPr>
              <w:t xml:space="preserve"> = </w:t>
            </w:r>
            <w:r>
              <w:rPr>
                <w:b w:val="0"/>
                <w:bCs w:val="0"/>
                <w:lang w:val="id-ID"/>
              </w:rPr>
              <w:t>1</w:t>
            </w:r>
            <w:r w:rsidRPr="000F638A">
              <w:rPr>
                <w:b w:val="0"/>
                <w:bCs w:val="0"/>
              </w:rPr>
              <w:t>0</w:t>
            </w:r>
          </w:p>
          <w:p w:rsidR="002C5349" w:rsidRPr="000F638A" w:rsidRDefault="002C5349" w:rsidP="006427FC">
            <w:pPr>
              <w:pStyle w:val="NoSpacing"/>
              <w:spacing w:line="360" w:lineRule="auto"/>
              <w:rPr>
                <w:b w:val="0"/>
                <w:bCs w:val="0"/>
              </w:rPr>
            </w:pPr>
            <w:r>
              <w:rPr>
                <w:b w:val="0"/>
                <w:bCs w:val="0"/>
                <w:lang w:val="id-ID"/>
              </w:rPr>
              <w:t xml:space="preserve">  </w:t>
            </w:r>
            <w:r>
              <w:rPr>
                <w:b w:val="0"/>
                <w:bCs w:val="0"/>
              </w:rPr>
              <w:t>2</w:t>
            </w:r>
            <w:r w:rsidRPr="000F638A">
              <w:rPr>
                <w:b w:val="0"/>
                <w:bCs w:val="0"/>
                <w:lang w:val="id-ID"/>
              </w:rPr>
              <w:t xml:space="preserve"> x </w:t>
            </w:r>
            <w:r>
              <w:rPr>
                <w:b w:val="0"/>
                <w:bCs w:val="0"/>
                <w:lang w:val="id-ID"/>
              </w:rPr>
              <w:t xml:space="preserve">5 </w:t>
            </w:r>
            <w:r w:rsidRPr="000F638A">
              <w:rPr>
                <w:b w:val="0"/>
                <w:bCs w:val="0"/>
                <w:lang w:val="id-ID"/>
              </w:rPr>
              <w:t xml:space="preserve"> = </w:t>
            </w:r>
            <w:r>
              <w:rPr>
                <w:b w:val="0"/>
                <w:bCs w:val="0"/>
                <w:lang w:val="id-ID"/>
              </w:rPr>
              <w:t>1</w:t>
            </w:r>
            <w:r w:rsidRPr="000F638A">
              <w:rPr>
                <w:b w:val="0"/>
                <w:bCs w:val="0"/>
              </w:rPr>
              <w:t>0</w:t>
            </w:r>
          </w:p>
        </w:tc>
      </w:tr>
      <w:tr w:rsidR="002C5349" w:rsidRPr="00E658E3" w:rsidTr="009921DA">
        <w:trPr>
          <w:cnfStyle w:val="010000000000" w:firstRow="0" w:lastRow="1"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5234" w:type="dxa"/>
            <w:gridSpan w:val="2"/>
            <w:tcBorders>
              <w:top w:val="none" w:sz="0" w:space="0" w:color="auto"/>
              <w:left w:val="none" w:sz="0" w:space="0" w:color="auto"/>
              <w:bottom w:val="none" w:sz="0" w:space="0" w:color="auto"/>
              <w:right w:val="none" w:sz="0" w:space="0" w:color="auto"/>
            </w:tcBorders>
          </w:tcPr>
          <w:p w:rsidR="002C5349" w:rsidRPr="00BE6C1A" w:rsidRDefault="002C5349" w:rsidP="006427FC">
            <w:pPr>
              <w:pStyle w:val="NoSpacing"/>
              <w:spacing w:line="360" w:lineRule="auto"/>
              <w:jc w:val="center"/>
              <w:rPr>
                <w:lang w:val="id-ID"/>
              </w:rPr>
            </w:pPr>
            <w:r w:rsidRPr="00BE6C1A">
              <w:rPr>
                <w:lang w:val="id-ID"/>
              </w:rPr>
              <w:t>Jumlah</w:t>
            </w:r>
          </w:p>
        </w:tc>
        <w:tc>
          <w:tcPr>
            <w:cnfStyle w:val="000010000000" w:firstRow="0" w:lastRow="0" w:firstColumn="0" w:lastColumn="0" w:oddVBand="1" w:evenVBand="0" w:oddHBand="0" w:evenHBand="0" w:firstRowFirstColumn="0" w:firstRowLastColumn="0" w:lastRowFirstColumn="0" w:lastRowLastColumn="0"/>
            <w:tcW w:w="1304" w:type="dxa"/>
            <w:tcBorders>
              <w:top w:val="none" w:sz="0" w:space="0" w:color="auto"/>
              <w:left w:val="none" w:sz="0" w:space="0" w:color="auto"/>
              <w:bottom w:val="none" w:sz="0" w:space="0" w:color="auto"/>
              <w:right w:val="none" w:sz="0" w:space="0" w:color="auto"/>
            </w:tcBorders>
            <w:shd w:val="clear" w:color="auto" w:fill="FFFFFF" w:themeFill="background1"/>
          </w:tcPr>
          <w:p w:rsidR="002C5349" w:rsidRPr="002C5349" w:rsidRDefault="002C5349" w:rsidP="006427FC">
            <w:pPr>
              <w:pStyle w:val="NoSpacing"/>
              <w:spacing w:line="360" w:lineRule="auto"/>
              <w:jc w:val="center"/>
              <w:rPr>
                <w:lang w:val="id-ID"/>
              </w:rPr>
            </w:pPr>
            <w:r>
              <w:rPr>
                <w:lang w:val="id-ID"/>
              </w:rPr>
              <w:t>36</w:t>
            </w:r>
          </w:p>
        </w:tc>
        <w:tc>
          <w:tcPr>
            <w:cnfStyle w:val="000100000000" w:firstRow="0" w:lastRow="0" w:firstColumn="0" w:lastColumn="1" w:oddVBand="0" w:evenVBand="0" w:oddHBand="0" w:evenHBand="0" w:firstRowFirstColumn="0" w:firstRowLastColumn="0" w:lastRowFirstColumn="0" w:lastRowLastColumn="0"/>
            <w:tcW w:w="1491" w:type="dxa"/>
            <w:tcBorders>
              <w:top w:val="none" w:sz="0" w:space="0" w:color="auto"/>
              <w:left w:val="none" w:sz="0" w:space="0" w:color="auto"/>
              <w:bottom w:val="none" w:sz="0" w:space="0" w:color="auto"/>
              <w:right w:val="none" w:sz="0" w:space="0" w:color="auto"/>
            </w:tcBorders>
          </w:tcPr>
          <w:p w:rsidR="002C5349" w:rsidRPr="002C5349" w:rsidRDefault="002C5349" w:rsidP="006427FC">
            <w:pPr>
              <w:pStyle w:val="NoSpacing"/>
              <w:spacing w:line="360" w:lineRule="auto"/>
              <w:rPr>
                <w:lang w:val="id-ID"/>
              </w:rPr>
            </w:pPr>
            <w:r w:rsidRPr="00BE6C1A">
              <w:rPr>
                <w:lang w:val="id-ID"/>
              </w:rPr>
              <w:t xml:space="preserve">      </w:t>
            </w:r>
            <w:r>
              <w:rPr>
                <w:lang w:val="id-ID"/>
              </w:rPr>
              <w:t>72</w:t>
            </w:r>
          </w:p>
        </w:tc>
      </w:tr>
    </w:tbl>
    <w:p w:rsidR="002C5349" w:rsidRPr="00603D4F" w:rsidRDefault="002C5349" w:rsidP="002C5349">
      <w:pPr>
        <w:pStyle w:val="BodyText"/>
        <w:ind w:right="-9"/>
        <w:contextualSpacing/>
        <w:rPr>
          <w:sz w:val="14"/>
          <w:szCs w:val="14"/>
          <w:lang w:val="en-US"/>
        </w:rPr>
      </w:pPr>
    </w:p>
    <w:p w:rsidR="002C5349" w:rsidRPr="003D0FEB" w:rsidRDefault="002C5349" w:rsidP="002C5349">
      <w:pPr>
        <w:pStyle w:val="BodyText"/>
        <w:ind w:right="-72" w:firstLine="630"/>
        <w:contextualSpacing/>
        <w:rPr>
          <w:lang w:val="sv-SE"/>
        </w:rPr>
      </w:pPr>
      <w:r w:rsidRPr="006A11DF">
        <w:rPr>
          <w:lang w:val="id-ID"/>
        </w:rPr>
        <w:t>Untuk mengetahui</w:t>
      </w:r>
      <w:r w:rsidRPr="00E658E3">
        <w:rPr>
          <w:lang w:val="id-ID"/>
        </w:rPr>
        <w:t xml:space="preserve"> lebih jelas pengkategorian</w:t>
      </w:r>
      <w:r w:rsidRPr="006A11DF">
        <w:rPr>
          <w:lang w:val="id-ID"/>
        </w:rPr>
        <w:t xml:space="preserve"> nilai dalam melihat kemampuan membaca murid tunagrahita r</w:t>
      </w:r>
      <w:r w:rsidRPr="006A11DF">
        <w:rPr>
          <w:lang w:val="sv-SE"/>
        </w:rPr>
        <w:t>in</w:t>
      </w:r>
      <w:r>
        <w:rPr>
          <w:lang w:val="sv-SE"/>
        </w:rPr>
        <w:t>gan kelas dasar II,</w:t>
      </w:r>
      <w:r w:rsidRPr="00E658E3">
        <w:rPr>
          <w:lang w:val="id-ID"/>
        </w:rPr>
        <w:t xml:space="preserve"> dapat dilihat pada table berikut :</w:t>
      </w:r>
    </w:p>
    <w:p w:rsidR="002C5349" w:rsidRPr="00FF1E5E" w:rsidRDefault="002C5349" w:rsidP="002C5349">
      <w:pPr>
        <w:pStyle w:val="BodyText"/>
        <w:ind w:right="-72" w:firstLine="540"/>
        <w:contextualSpacing/>
        <w:jc w:val="left"/>
        <w:rPr>
          <w:b/>
          <w:lang w:val="sv-SE"/>
        </w:rPr>
      </w:pPr>
      <w:r w:rsidRPr="00FF1E5E">
        <w:rPr>
          <w:b/>
          <w:lang w:val="id-ID"/>
        </w:rPr>
        <w:t>Tabel 3.3</w:t>
      </w:r>
      <w:r w:rsidRPr="00FF1E5E">
        <w:rPr>
          <w:b/>
          <w:lang w:val="sv-SE"/>
        </w:rPr>
        <w:t>.</w:t>
      </w:r>
      <w:r w:rsidRPr="00FF1E5E">
        <w:rPr>
          <w:b/>
          <w:lang w:val="id-ID"/>
        </w:rPr>
        <w:t xml:space="preserve"> Pengkategorian Nilai Hasil Tes</w:t>
      </w:r>
      <w:r w:rsidRPr="00FF1E5E">
        <w:rPr>
          <w:b/>
          <w:lang w:val="sv-SE"/>
        </w:rPr>
        <w:t>.</w:t>
      </w:r>
    </w:p>
    <w:tbl>
      <w:tblPr>
        <w:tblStyle w:val="MediumShading1-Accent1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67"/>
        <w:gridCol w:w="3828"/>
        <w:gridCol w:w="3885"/>
      </w:tblGrid>
      <w:tr w:rsidR="002C5349" w:rsidRPr="00E658E3" w:rsidTr="00282F40">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C5349" w:rsidRPr="003F795D" w:rsidRDefault="002C5349" w:rsidP="006427FC">
            <w:pPr>
              <w:pStyle w:val="BodyText"/>
              <w:spacing w:line="240" w:lineRule="auto"/>
              <w:ind w:right="-72"/>
              <w:contextualSpacing/>
              <w:jc w:val="center"/>
              <w:rPr>
                <w:b w:val="0"/>
                <w:bCs w:val="0"/>
                <w:color w:val="auto"/>
                <w:lang w:val="id-ID"/>
              </w:rPr>
            </w:pPr>
            <w:r w:rsidRPr="003F795D">
              <w:rPr>
                <w:color w:val="auto"/>
                <w:lang w:val="id-ID"/>
              </w:rPr>
              <w:t>No.</w:t>
            </w:r>
          </w:p>
        </w:tc>
        <w:tc>
          <w:tcPr>
            <w:tcW w:w="382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C5349" w:rsidRPr="003F795D" w:rsidRDefault="002C5349" w:rsidP="006427FC">
            <w:pPr>
              <w:pStyle w:val="BodyText"/>
              <w:spacing w:line="240" w:lineRule="auto"/>
              <w:ind w:right="-72"/>
              <w:contextualSpacing/>
              <w:jc w:val="center"/>
              <w:cnfStyle w:val="100000000000" w:firstRow="1" w:lastRow="0" w:firstColumn="0" w:lastColumn="0" w:oddVBand="0" w:evenVBand="0" w:oddHBand="0" w:evenHBand="0" w:firstRowFirstColumn="0" w:firstRowLastColumn="0" w:lastRowFirstColumn="0" w:lastRowLastColumn="0"/>
              <w:rPr>
                <w:b w:val="0"/>
                <w:color w:val="auto"/>
                <w:lang w:val="en-US"/>
              </w:rPr>
            </w:pPr>
            <w:r w:rsidRPr="003F795D">
              <w:rPr>
                <w:color w:val="auto"/>
                <w:lang w:val="id-ID"/>
              </w:rPr>
              <w:t>Interval Nilai</w:t>
            </w:r>
          </w:p>
        </w:tc>
        <w:tc>
          <w:tcPr>
            <w:tcW w:w="388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C5349" w:rsidRPr="003F795D" w:rsidRDefault="002C5349" w:rsidP="006427FC">
            <w:pPr>
              <w:pStyle w:val="BodyText"/>
              <w:spacing w:line="240" w:lineRule="auto"/>
              <w:ind w:right="-72"/>
              <w:contextualSpacing/>
              <w:jc w:val="center"/>
              <w:cnfStyle w:val="100000000000" w:firstRow="1" w:lastRow="0" w:firstColumn="0" w:lastColumn="0" w:oddVBand="0" w:evenVBand="0" w:oddHBand="0" w:evenHBand="0" w:firstRowFirstColumn="0" w:firstRowLastColumn="0" w:lastRowFirstColumn="0" w:lastRowLastColumn="0"/>
              <w:rPr>
                <w:b w:val="0"/>
                <w:color w:val="auto"/>
                <w:lang w:val="id-ID"/>
              </w:rPr>
            </w:pPr>
            <w:r w:rsidRPr="003F795D">
              <w:rPr>
                <w:color w:val="auto"/>
                <w:lang w:val="id-ID"/>
              </w:rPr>
              <w:t>Kategori</w:t>
            </w:r>
          </w:p>
        </w:tc>
      </w:tr>
      <w:tr w:rsidR="002C5349" w:rsidRPr="00E658E3" w:rsidTr="00282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none" w:sz="0" w:space="0" w:color="auto"/>
            </w:tcBorders>
            <w:shd w:val="clear" w:color="auto" w:fill="FFFFFF" w:themeFill="background1"/>
          </w:tcPr>
          <w:p w:rsidR="002C5349" w:rsidRPr="00F36E5A" w:rsidRDefault="002C5349" w:rsidP="006427FC">
            <w:pPr>
              <w:pStyle w:val="BodyText"/>
              <w:spacing w:line="240" w:lineRule="auto"/>
              <w:ind w:right="-72"/>
              <w:contextualSpacing/>
              <w:jc w:val="center"/>
              <w:rPr>
                <w:lang w:val="en-US"/>
              </w:rPr>
            </w:pPr>
            <w:r w:rsidRPr="00E658E3">
              <w:rPr>
                <w:lang w:val="id-ID"/>
              </w:rPr>
              <w:t>1</w:t>
            </w:r>
            <w:r>
              <w:rPr>
                <w:lang w:val="en-US"/>
              </w:rPr>
              <w:t>.</w:t>
            </w:r>
          </w:p>
        </w:tc>
        <w:tc>
          <w:tcPr>
            <w:tcW w:w="3828" w:type="dxa"/>
            <w:tcBorders>
              <w:left w:val="none" w:sz="0" w:space="0" w:color="auto"/>
              <w:right w:val="none" w:sz="0" w:space="0" w:color="auto"/>
            </w:tcBorders>
            <w:shd w:val="clear" w:color="auto" w:fill="FFFFFF" w:themeFill="background1"/>
          </w:tcPr>
          <w:p w:rsidR="002C5349" w:rsidRPr="00F36E5A" w:rsidRDefault="002C5349" w:rsidP="006427FC">
            <w:pPr>
              <w:pStyle w:val="BodyText"/>
              <w:spacing w:line="240" w:lineRule="auto"/>
              <w:ind w:right="-72"/>
              <w:contextualSpacing/>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  76 – 100 </w:t>
            </w:r>
          </w:p>
        </w:tc>
        <w:tc>
          <w:tcPr>
            <w:tcW w:w="3885" w:type="dxa"/>
            <w:tcBorders>
              <w:left w:val="none" w:sz="0" w:space="0" w:color="auto"/>
            </w:tcBorders>
            <w:shd w:val="clear" w:color="auto" w:fill="FFFFFF" w:themeFill="background1"/>
          </w:tcPr>
          <w:p w:rsidR="002C5349" w:rsidRPr="00B933EC" w:rsidRDefault="002C5349" w:rsidP="006427FC">
            <w:pPr>
              <w:pStyle w:val="BodyText"/>
              <w:spacing w:line="240" w:lineRule="auto"/>
              <w:ind w:right="-72"/>
              <w:contextualSpacing/>
              <w:jc w:val="center"/>
              <w:cnfStyle w:val="000000100000" w:firstRow="0" w:lastRow="0" w:firstColumn="0" w:lastColumn="0" w:oddVBand="0" w:evenVBand="0" w:oddHBand="1" w:evenHBand="0" w:firstRowFirstColumn="0" w:firstRowLastColumn="0" w:lastRowFirstColumn="0" w:lastRowLastColumn="0"/>
              <w:rPr>
                <w:lang w:val="en-US"/>
              </w:rPr>
            </w:pPr>
            <w:r w:rsidRPr="00E658E3">
              <w:rPr>
                <w:lang w:val="id-ID"/>
              </w:rPr>
              <w:t xml:space="preserve"> </w:t>
            </w:r>
            <w:r w:rsidRPr="009A5C55">
              <w:rPr>
                <w:lang w:val="id-ID"/>
              </w:rPr>
              <w:t>Sangat</w:t>
            </w:r>
            <w:r>
              <w:rPr>
                <w:lang w:val="en-US"/>
              </w:rPr>
              <w:t xml:space="preserve"> </w:t>
            </w:r>
            <w:r w:rsidRPr="009A5C55">
              <w:rPr>
                <w:lang w:val="id-ID"/>
              </w:rPr>
              <w:t>Mampu</w:t>
            </w:r>
          </w:p>
        </w:tc>
      </w:tr>
      <w:tr w:rsidR="002C5349" w:rsidRPr="00E658E3" w:rsidTr="00282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none" w:sz="0" w:space="0" w:color="auto"/>
            </w:tcBorders>
          </w:tcPr>
          <w:p w:rsidR="002C5349" w:rsidRPr="00F36E5A" w:rsidRDefault="002C5349" w:rsidP="006427FC">
            <w:pPr>
              <w:pStyle w:val="BodyText"/>
              <w:spacing w:line="240" w:lineRule="auto"/>
              <w:ind w:right="-72"/>
              <w:contextualSpacing/>
              <w:jc w:val="center"/>
              <w:rPr>
                <w:lang w:val="en-US"/>
              </w:rPr>
            </w:pPr>
            <w:r w:rsidRPr="00E658E3">
              <w:rPr>
                <w:lang w:val="id-ID"/>
              </w:rPr>
              <w:t>2</w:t>
            </w:r>
            <w:r>
              <w:rPr>
                <w:lang w:val="en-US"/>
              </w:rPr>
              <w:t>.</w:t>
            </w:r>
          </w:p>
        </w:tc>
        <w:tc>
          <w:tcPr>
            <w:tcW w:w="3828" w:type="dxa"/>
            <w:tcBorders>
              <w:left w:val="none" w:sz="0" w:space="0" w:color="auto"/>
              <w:right w:val="none" w:sz="0" w:space="0" w:color="auto"/>
            </w:tcBorders>
          </w:tcPr>
          <w:p w:rsidR="002C5349" w:rsidRPr="00F36E5A" w:rsidRDefault="002C5349" w:rsidP="006427FC">
            <w:pPr>
              <w:pStyle w:val="BodyText"/>
              <w:spacing w:line="240" w:lineRule="auto"/>
              <w:ind w:right="-72"/>
              <w:contextualSpacing/>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51 – 75 </w:t>
            </w:r>
          </w:p>
        </w:tc>
        <w:tc>
          <w:tcPr>
            <w:tcW w:w="3885" w:type="dxa"/>
            <w:tcBorders>
              <w:left w:val="none" w:sz="0" w:space="0" w:color="auto"/>
            </w:tcBorders>
          </w:tcPr>
          <w:p w:rsidR="002C5349" w:rsidRPr="009A5C55" w:rsidRDefault="002C5349" w:rsidP="006427FC">
            <w:pPr>
              <w:pStyle w:val="BodyText"/>
              <w:spacing w:line="240" w:lineRule="auto"/>
              <w:ind w:right="-72"/>
              <w:contextualSpacing/>
              <w:jc w:val="center"/>
              <w:cnfStyle w:val="000000010000" w:firstRow="0" w:lastRow="0" w:firstColumn="0" w:lastColumn="0" w:oddVBand="0" w:evenVBand="0" w:oddHBand="0" w:evenHBand="1" w:firstRowFirstColumn="0" w:firstRowLastColumn="0" w:lastRowFirstColumn="0" w:lastRowLastColumn="0"/>
              <w:rPr>
                <w:lang w:val="id-ID"/>
              </w:rPr>
            </w:pPr>
            <w:r w:rsidRPr="009A5C55">
              <w:rPr>
                <w:lang w:val="id-ID"/>
              </w:rPr>
              <w:t>Mampu</w:t>
            </w:r>
          </w:p>
        </w:tc>
      </w:tr>
      <w:tr w:rsidR="002C5349" w:rsidRPr="00E658E3" w:rsidTr="00282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none" w:sz="0" w:space="0" w:color="auto"/>
            </w:tcBorders>
            <w:shd w:val="clear" w:color="auto" w:fill="FFFFFF" w:themeFill="background1"/>
          </w:tcPr>
          <w:p w:rsidR="002C5349" w:rsidRPr="00F36E5A" w:rsidRDefault="002C5349" w:rsidP="006427FC">
            <w:pPr>
              <w:pStyle w:val="BodyText"/>
              <w:spacing w:line="240" w:lineRule="auto"/>
              <w:ind w:right="-72"/>
              <w:contextualSpacing/>
              <w:jc w:val="center"/>
              <w:rPr>
                <w:lang w:val="en-US"/>
              </w:rPr>
            </w:pPr>
            <w:r w:rsidRPr="00E658E3">
              <w:rPr>
                <w:lang w:val="id-ID"/>
              </w:rPr>
              <w:t>3</w:t>
            </w:r>
            <w:r>
              <w:rPr>
                <w:lang w:val="en-US"/>
              </w:rPr>
              <w:t>.</w:t>
            </w:r>
          </w:p>
        </w:tc>
        <w:tc>
          <w:tcPr>
            <w:tcW w:w="3828" w:type="dxa"/>
            <w:tcBorders>
              <w:left w:val="none" w:sz="0" w:space="0" w:color="auto"/>
              <w:right w:val="none" w:sz="0" w:space="0" w:color="auto"/>
            </w:tcBorders>
            <w:shd w:val="clear" w:color="auto" w:fill="FFFFFF" w:themeFill="background1"/>
          </w:tcPr>
          <w:p w:rsidR="002C5349" w:rsidRPr="00F36E5A" w:rsidRDefault="002C5349" w:rsidP="006427FC">
            <w:pPr>
              <w:pStyle w:val="BodyText"/>
              <w:spacing w:line="240" w:lineRule="auto"/>
              <w:ind w:right="-72"/>
              <w:contextualSpacing/>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25 – 50 </w:t>
            </w:r>
          </w:p>
        </w:tc>
        <w:tc>
          <w:tcPr>
            <w:tcW w:w="3885" w:type="dxa"/>
            <w:tcBorders>
              <w:left w:val="none" w:sz="0" w:space="0" w:color="auto"/>
            </w:tcBorders>
            <w:shd w:val="clear" w:color="auto" w:fill="FFFFFF" w:themeFill="background1"/>
          </w:tcPr>
          <w:p w:rsidR="002C5349" w:rsidRPr="009A5C55" w:rsidRDefault="002C5349" w:rsidP="006427FC">
            <w:pPr>
              <w:pStyle w:val="BodyText"/>
              <w:spacing w:line="240" w:lineRule="auto"/>
              <w:ind w:right="-72"/>
              <w:contextualSpacing/>
              <w:jc w:val="center"/>
              <w:cnfStyle w:val="000000100000" w:firstRow="0" w:lastRow="0" w:firstColumn="0" w:lastColumn="0" w:oddVBand="0" w:evenVBand="0" w:oddHBand="1" w:evenHBand="0" w:firstRowFirstColumn="0" w:firstRowLastColumn="0" w:lastRowFirstColumn="0" w:lastRowLastColumn="0"/>
              <w:rPr>
                <w:lang w:val="id-ID"/>
              </w:rPr>
            </w:pPr>
            <w:r w:rsidRPr="009A5C55">
              <w:rPr>
                <w:lang w:val="id-ID"/>
              </w:rPr>
              <w:t>Kurang Mampu</w:t>
            </w:r>
          </w:p>
        </w:tc>
      </w:tr>
      <w:tr w:rsidR="002C5349" w:rsidRPr="00E658E3" w:rsidTr="00282F40">
        <w:trPr>
          <w:cnfStyle w:val="000000010000" w:firstRow="0" w:lastRow="0" w:firstColumn="0" w:lastColumn="0" w:oddVBand="0" w:evenVBand="0" w:oddHBand="0" w:evenHBand="1"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567" w:type="dxa"/>
            <w:tcBorders>
              <w:right w:val="none" w:sz="0" w:space="0" w:color="auto"/>
            </w:tcBorders>
          </w:tcPr>
          <w:p w:rsidR="002C5349" w:rsidRPr="00F36E5A" w:rsidRDefault="002C5349" w:rsidP="006427FC">
            <w:pPr>
              <w:pStyle w:val="BodyText"/>
              <w:spacing w:line="240" w:lineRule="auto"/>
              <w:ind w:right="-72"/>
              <w:contextualSpacing/>
              <w:jc w:val="center"/>
              <w:rPr>
                <w:lang w:val="en-US"/>
              </w:rPr>
            </w:pPr>
            <w:r w:rsidRPr="00E658E3">
              <w:rPr>
                <w:lang w:val="id-ID"/>
              </w:rPr>
              <w:t>4</w:t>
            </w:r>
            <w:r>
              <w:rPr>
                <w:lang w:val="en-US"/>
              </w:rPr>
              <w:t>.</w:t>
            </w:r>
          </w:p>
        </w:tc>
        <w:tc>
          <w:tcPr>
            <w:tcW w:w="3828" w:type="dxa"/>
            <w:tcBorders>
              <w:left w:val="none" w:sz="0" w:space="0" w:color="auto"/>
              <w:right w:val="none" w:sz="0" w:space="0" w:color="auto"/>
            </w:tcBorders>
          </w:tcPr>
          <w:p w:rsidR="002C5349" w:rsidRPr="00F36E5A" w:rsidRDefault="002C5349" w:rsidP="006427FC">
            <w:pPr>
              <w:pStyle w:val="BodyText"/>
              <w:spacing w:line="240" w:lineRule="auto"/>
              <w:ind w:right="-72"/>
              <w:contextualSpacing/>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  0 – 25</w:t>
            </w:r>
          </w:p>
        </w:tc>
        <w:tc>
          <w:tcPr>
            <w:tcW w:w="3885" w:type="dxa"/>
            <w:tcBorders>
              <w:left w:val="none" w:sz="0" w:space="0" w:color="auto"/>
            </w:tcBorders>
          </w:tcPr>
          <w:p w:rsidR="002C5349" w:rsidRPr="009A5C55" w:rsidRDefault="002C5349" w:rsidP="006427FC">
            <w:pPr>
              <w:pStyle w:val="BodyText"/>
              <w:spacing w:line="240" w:lineRule="auto"/>
              <w:ind w:right="-72"/>
              <w:contextualSpacing/>
              <w:jc w:val="center"/>
              <w:cnfStyle w:val="000000010000" w:firstRow="0" w:lastRow="0" w:firstColumn="0" w:lastColumn="0" w:oddVBand="0" w:evenVBand="0" w:oddHBand="0" w:evenHBand="1" w:firstRowFirstColumn="0" w:firstRowLastColumn="0" w:lastRowFirstColumn="0" w:lastRowLastColumn="0"/>
              <w:rPr>
                <w:lang w:val="id-ID"/>
              </w:rPr>
            </w:pPr>
            <w:r w:rsidRPr="00E658E3">
              <w:rPr>
                <w:lang w:val="id-ID"/>
              </w:rPr>
              <w:t xml:space="preserve"> </w:t>
            </w:r>
            <w:r w:rsidRPr="009A5C55">
              <w:rPr>
                <w:lang w:val="id-ID"/>
              </w:rPr>
              <w:t xml:space="preserve">Tidak Mampu </w:t>
            </w:r>
          </w:p>
        </w:tc>
      </w:tr>
    </w:tbl>
    <w:p w:rsidR="002C5349" w:rsidRPr="00282F40" w:rsidRDefault="009921DA" w:rsidP="002C5349">
      <w:pPr>
        <w:spacing w:after="0"/>
        <w:ind w:left="1267" w:hanging="1267"/>
        <w:jc w:val="both"/>
        <w:rPr>
          <w:rFonts w:ascii="Times New Roman" w:hAnsi="Times New Roman" w:cs="Times New Roman"/>
          <w:b/>
          <w:bCs/>
          <w:i/>
          <w:iCs/>
          <w:sz w:val="24"/>
        </w:rPr>
      </w:pPr>
      <w:r>
        <w:rPr>
          <w:rFonts w:ascii="Times New Roman" w:hAnsi="Times New Roman" w:cs="Times New Roman"/>
          <w:b/>
          <w:bCs/>
          <w:i/>
          <w:iCs/>
          <w:sz w:val="24"/>
        </w:rPr>
        <w:t>(</w:t>
      </w:r>
      <w:proofErr w:type="spellStart"/>
      <w:r>
        <w:rPr>
          <w:rFonts w:ascii="Times New Roman" w:hAnsi="Times New Roman" w:cs="Times New Roman"/>
          <w:b/>
          <w:bCs/>
          <w:i/>
          <w:iCs/>
          <w:sz w:val="24"/>
        </w:rPr>
        <w:t>Sumber</w:t>
      </w:r>
      <w:proofErr w:type="spellEnd"/>
      <w:r>
        <w:rPr>
          <w:rFonts w:ascii="Times New Roman" w:hAnsi="Times New Roman" w:cs="Times New Roman"/>
          <w:b/>
          <w:bCs/>
          <w:i/>
          <w:iCs/>
          <w:sz w:val="24"/>
        </w:rPr>
        <w:t xml:space="preserve"> </w:t>
      </w:r>
      <w:proofErr w:type="spellStart"/>
      <w:r>
        <w:rPr>
          <w:rFonts w:ascii="Times New Roman" w:hAnsi="Times New Roman" w:cs="Times New Roman"/>
          <w:b/>
          <w:bCs/>
          <w:i/>
          <w:iCs/>
          <w:sz w:val="24"/>
        </w:rPr>
        <w:t>Arikunto</w:t>
      </w:r>
      <w:proofErr w:type="spellEnd"/>
      <w:r>
        <w:rPr>
          <w:rFonts w:ascii="Times New Roman" w:hAnsi="Times New Roman" w:cs="Times New Roman"/>
          <w:b/>
          <w:bCs/>
          <w:i/>
          <w:iCs/>
          <w:sz w:val="24"/>
        </w:rPr>
        <w:t xml:space="preserve"> S, </w:t>
      </w:r>
      <w:proofErr w:type="gramStart"/>
      <w:r>
        <w:rPr>
          <w:rFonts w:ascii="Times New Roman" w:hAnsi="Times New Roman" w:cs="Times New Roman"/>
          <w:b/>
          <w:bCs/>
          <w:i/>
          <w:iCs/>
          <w:sz w:val="24"/>
        </w:rPr>
        <w:t>2004 :</w:t>
      </w:r>
      <w:proofErr w:type="gramEnd"/>
      <w:r>
        <w:rPr>
          <w:rFonts w:ascii="Times New Roman" w:hAnsi="Times New Roman" w:cs="Times New Roman"/>
          <w:b/>
          <w:bCs/>
          <w:i/>
          <w:iCs/>
          <w:sz w:val="24"/>
        </w:rPr>
        <w:t xml:space="preserve"> 19)</w:t>
      </w:r>
    </w:p>
    <w:p w:rsidR="002C5349" w:rsidRDefault="002C5349" w:rsidP="002C5349">
      <w:pPr>
        <w:spacing w:after="0"/>
        <w:ind w:left="1267" w:hanging="1267"/>
        <w:jc w:val="both"/>
        <w:rPr>
          <w:rFonts w:ascii="Times New Roman" w:hAnsi="Times New Roman" w:cs="Times New Roman"/>
          <w:sz w:val="16"/>
          <w:szCs w:val="14"/>
          <w:lang w:val="id-ID"/>
        </w:rPr>
      </w:pPr>
    </w:p>
    <w:p w:rsidR="00282F40" w:rsidRPr="002C5349" w:rsidRDefault="00282F40" w:rsidP="002C5349">
      <w:pPr>
        <w:spacing w:after="0"/>
        <w:ind w:left="1267" w:hanging="1267"/>
        <w:jc w:val="both"/>
        <w:rPr>
          <w:rFonts w:ascii="Times New Roman" w:hAnsi="Times New Roman" w:cs="Times New Roman"/>
          <w:sz w:val="16"/>
          <w:szCs w:val="14"/>
          <w:lang w:val="id-ID"/>
        </w:rPr>
      </w:pPr>
    </w:p>
    <w:p w:rsidR="002C5349" w:rsidRPr="003C19F5" w:rsidRDefault="002C5349" w:rsidP="002C5349">
      <w:pPr>
        <w:pStyle w:val="ListParagraph"/>
        <w:numPr>
          <w:ilvl w:val="4"/>
          <w:numId w:val="1"/>
        </w:numPr>
        <w:spacing w:after="0" w:line="480" w:lineRule="auto"/>
        <w:ind w:left="540"/>
        <w:jc w:val="both"/>
        <w:rPr>
          <w:rFonts w:asciiTheme="majorBidi" w:hAnsiTheme="majorBidi" w:cstheme="majorBidi"/>
          <w:sz w:val="24"/>
          <w:szCs w:val="24"/>
          <w:lang w:val="sv-SE"/>
        </w:rPr>
      </w:pPr>
      <w:r w:rsidRPr="003C19F5">
        <w:rPr>
          <w:rFonts w:asciiTheme="majorBidi" w:hAnsiTheme="majorBidi" w:cstheme="majorBidi"/>
          <w:sz w:val="24"/>
          <w:szCs w:val="24"/>
          <w:lang w:val="id-ID"/>
        </w:rPr>
        <w:lastRenderedPageBreak/>
        <w:t>Teknik Dokumentasi</w:t>
      </w:r>
    </w:p>
    <w:p w:rsidR="002C5349" w:rsidRPr="002C5349" w:rsidRDefault="002C5349" w:rsidP="002C5349">
      <w:pPr>
        <w:spacing w:after="360" w:line="480" w:lineRule="auto"/>
        <w:ind w:firstLine="630"/>
        <w:jc w:val="both"/>
        <w:rPr>
          <w:rFonts w:asciiTheme="majorBidi" w:hAnsiTheme="majorBidi" w:cstheme="majorBidi"/>
          <w:sz w:val="24"/>
          <w:szCs w:val="24"/>
          <w:lang w:val="id-ID"/>
        </w:rPr>
      </w:pPr>
      <w:r w:rsidRPr="003C19F5">
        <w:rPr>
          <w:rFonts w:asciiTheme="majorBidi" w:hAnsiTheme="majorBidi" w:cstheme="majorBidi"/>
          <w:sz w:val="24"/>
          <w:szCs w:val="24"/>
          <w:lang w:val="id-ID"/>
        </w:rPr>
        <w:t xml:space="preserve">Teknik dokumentasi dilakukan </w:t>
      </w:r>
      <w:r w:rsidRPr="00404CE0">
        <w:rPr>
          <w:rFonts w:asciiTheme="majorBidi" w:hAnsiTheme="majorBidi" w:cstheme="majorBidi"/>
          <w:sz w:val="24"/>
          <w:szCs w:val="24"/>
          <w:lang w:val="sv-SE"/>
        </w:rPr>
        <w:t>untuk m</w:t>
      </w:r>
      <w:r>
        <w:rPr>
          <w:rFonts w:asciiTheme="majorBidi" w:hAnsiTheme="majorBidi" w:cstheme="majorBidi"/>
          <w:sz w:val="24"/>
          <w:szCs w:val="24"/>
          <w:lang w:val="sv-SE"/>
        </w:rPr>
        <w:t xml:space="preserve">engetahui keadaan sekolah dan  jumlah murid. </w:t>
      </w:r>
    </w:p>
    <w:p w:rsidR="002C5349" w:rsidRPr="00E658E3" w:rsidRDefault="002C5349" w:rsidP="002C5349">
      <w:pPr>
        <w:pStyle w:val="ListParagraph"/>
        <w:numPr>
          <w:ilvl w:val="0"/>
          <w:numId w:val="4"/>
        </w:numPr>
        <w:spacing w:after="0" w:line="480" w:lineRule="auto"/>
        <w:ind w:left="360" w:right="-18"/>
        <w:jc w:val="both"/>
        <w:rPr>
          <w:rFonts w:ascii="Times New Roman" w:hAnsi="Times New Roman" w:cs="Times New Roman"/>
          <w:b/>
          <w:sz w:val="24"/>
          <w:szCs w:val="24"/>
          <w:lang w:val="id-ID"/>
        </w:rPr>
      </w:pPr>
      <w:r w:rsidRPr="00E658E3">
        <w:rPr>
          <w:rFonts w:ascii="Times New Roman" w:hAnsi="Times New Roman" w:cs="Times New Roman"/>
          <w:b/>
          <w:sz w:val="24"/>
          <w:szCs w:val="24"/>
          <w:lang w:val="id-ID"/>
        </w:rPr>
        <w:t>Teknik Analisis Data</w:t>
      </w:r>
    </w:p>
    <w:p w:rsidR="002C5349" w:rsidRPr="00E658E3" w:rsidRDefault="002C5349" w:rsidP="002C5349">
      <w:pPr>
        <w:spacing w:after="0" w:line="480" w:lineRule="auto"/>
        <w:ind w:right="-18" w:firstLine="630"/>
        <w:jc w:val="both"/>
        <w:rPr>
          <w:rFonts w:ascii="Times New Roman" w:hAnsi="Times New Roman" w:cs="Times New Roman"/>
          <w:sz w:val="24"/>
          <w:szCs w:val="24"/>
          <w:lang w:val="id-ID"/>
        </w:rPr>
      </w:pPr>
      <w:r w:rsidRPr="00E658E3">
        <w:rPr>
          <w:rFonts w:ascii="Times New Roman" w:hAnsi="Times New Roman" w:cs="Times New Roman"/>
          <w:sz w:val="24"/>
          <w:szCs w:val="24"/>
          <w:lang w:val="id-ID"/>
        </w:rPr>
        <w:t>Dalam rangka pengambilan kesimpulan sehubungan dengan penelitian ini maka untuk analisis data digunakan analisis deskriptif kuantitatif</w:t>
      </w:r>
      <w:r w:rsidRPr="000061E2">
        <w:rPr>
          <w:rFonts w:ascii="Times New Roman" w:hAnsi="Times New Roman" w:cs="Times New Roman"/>
          <w:sz w:val="24"/>
          <w:szCs w:val="24"/>
          <w:lang w:val="id-ID"/>
        </w:rPr>
        <w:t xml:space="preserve"> dengan menggunakan a</w:t>
      </w:r>
      <w:r w:rsidRPr="000061E2">
        <w:rPr>
          <w:rFonts w:ascii="Times New Roman" w:hAnsi="Times New Roman" w:cs="Times New Roman"/>
          <w:sz w:val="24"/>
          <w:szCs w:val="24"/>
          <w:lang w:val="sv-SE"/>
        </w:rPr>
        <w:t>na</w:t>
      </w:r>
      <w:r>
        <w:rPr>
          <w:rFonts w:ascii="Times New Roman" w:hAnsi="Times New Roman" w:cs="Times New Roman"/>
          <w:sz w:val="24"/>
          <w:szCs w:val="24"/>
          <w:lang w:val="sv-SE"/>
        </w:rPr>
        <w:t>lisis statistik</w:t>
      </w:r>
      <w:r w:rsidRPr="00E658E3">
        <w:rPr>
          <w:rFonts w:ascii="Times New Roman" w:hAnsi="Times New Roman" w:cs="Times New Roman"/>
          <w:sz w:val="24"/>
          <w:szCs w:val="24"/>
          <w:lang w:val="id-ID"/>
        </w:rPr>
        <w:t xml:space="preserve">. Teknik ini digunakan untuk mendeskripsikan peningkatan membaca murid tunagrahita ringan baik sebelum maupun setelah digunakan media </w:t>
      </w:r>
      <w:r>
        <w:rPr>
          <w:rFonts w:ascii="Times New Roman" w:hAnsi="Times New Roman" w:cs="Times New Roman"/>
          <w:sz w:val="24"/>
          <w:szCs w:val="24"/>
          <w:lang w:val="id-ID"/>
        </w:rPr>
        <w:t>kartu</w:t>
      </w:r>
      <w:r w:rsidRPr="00E658E3">
        <w:rPr>
          <w:rFonts w:ascii="Times New Roman" w:hAnsi="Times New Roman" w:cs="Times New Roman"/>
          <w:sz w:val="24"/>
          <w:szCs w:val="24"/>
          <w:lang w:val="id-ID"/>
        </w:rPr>
        <w:t xml:space="preserve"> huruf pada pembelajaran membaca pada mata pelajaran Bahasa Indonesia. Adapun prosedur analisisnya adalah sebagai berikut:</w:t>
      </w:r>
    </w:p>
    <w:p w:rsidR="002C5349" w:rsidRPr="00326755" w:rsidRDefault="002C5349" w:rsidP="002C5349">
      <w:pPr>
        <w:pStyle w:val="ListParagraph"/>
        <w:numPr>
          <w:ilvl w:val="0"/>
          <w:numId w:val="3"/>
        </w:numPr>
        <w:spacing w:after="0" w:line="480" w:lineRule="auto"/>
        <w:ind w:left="720"/>
        <w:jc w:val="both"/>
        <w:rPr>
          <w:rFonts w:ascii="Times New Roman" w:hAnsi="Times New Roman" w:cs="Times New Roman"/>
          <w:sz w:val="24"/>
          <w:szCs w:val="24"/>
          <w:lang w:val="id-ID"/>
        </w:rPr>
      </w:pPr>
      <w:r w:rsidRPr="00E658E3">
        <w:rPr>
          <w:rFonts w:ascii="Times New Roman" w:hAnsi="Times New Roman" w:cs="Times New Roman"/>
          <w:sz w:val="24"/>
          <w:szCs w:val="24"/>
          <w:lang w:val="id-ID"/>
        </w:rPr>
        <w:t>Mentabulasikan data hasil tes sebelum dan sesudah perlakuan.</w:t>
      </w:r>
    </w:p>
    <w:p w:rsidR="002C5349" w:rsidRPr="00326755" w:rsidRDefault="002C5349" w:rsidP="002C5349">
      <w:pPr>
        <w:pStyle w:val="ListParagraph"/>
        <w:numPr>
          <w:ilvl w:val="0"/>
          <w:numId w:val="3"/>
        </w:numPr>
        <w:spacing w:after="0" w:line="480" w:lineRule="auto"/>
        <w:ind w:left="720"/>
        <w:jc w:val="both"/>
        <w:rPr>
          <w:rFonts w:ascii="Times New Roman" w:hAnsi="Times New Roman" w:cs="Times New Roman"/>
          <w:sz w:val="24"/>
          <w:szCs w:val="24"/>
          <w:lang w:val="id-ID"/>
        </w:rPr>
      </w:pPr>
      <w:r w:rsidRPr="00326755">
        <w:rPr>
          <w:rFonts w:ascii="Times New Roman" w:hAnsi="Times New Roman" w:cs="Times New Roman"/>
          <w:sz w:val="24"/>
          <w:szCs w:val="24"/>
          <w:lang w:val="id-ID"/>
        </w:rPr>
        <w:t xml:space="preserve">Kategorisasi skor tes awal dan tes akhir, kemudian dikonversi ke nilai dengan rumus: </w:t>
      </w:r>
    </w:p>
    <w:p w:rsidR="002C5349" w:rsidRPr="00E658E3" w:rsidRDefault="002C5349" w:rsidP="002C5349">
      <w:pPr>
        <w:spacing w:after="120"/>
        <w:ind w:left="1620"/>
        <w:jc w:val="both"/>
        <w:rPr>
          <w:rFonts w:ascii="Times New Roman" w:hAnsi="Times New Roman" w:cs="Times New Roman"/>
          <w:sz w:val="24"/>
          <w:szCs w:val="24"/>
          <w:lang w:val="id-ID"/>
        </w:rPr>
      </w:pPr>
      <w:r w:rsidRPr="00E658E3">
        <w:rPr>
          <w:rFonts w:ascii="Times New Roman" w:hAnsi="Times New Roman" w:cs="Times New Roman"/>
          <w:sz w:val="24"/>
          <w:szCs w:val="24"/>
          <w:lang w:val="id-ID"/>
        </w:rPr>
        <w:t>Nilai hasil =</w:t>
      </w:r>
      <m:oMath>
        <m:f>
          <m:fPr>
            <m:ctrlPr>
              <w:rPr>
                <w:rFonts w:ascii="Cambria Math" w:hAnsi="Times New Roman" w:cs="Times New Roman"/>
                <w:i/>
                <w:sz w:val="24"/>
                <w:szCs w:val="24"/>
                <w:lang w:val="id-ID"/>
              </w:rPr>
            </m:ctrlPr>
          </m:fPr>
          <m:num>
            <m:r>
              <w:rPr>
                <w:rFonts w:ascii="Cambria Math" w:hAnsi="Cambria Math" w:cs="Times New Roman"/>
                <w:sz w:val="24"/>
                <w:szCs w:val="24"/>
                <w:lang w:val="id-ID"/>
              </w:rPr>
              <m:t>Skor</m:t>
            </m:r>
            <m:r>
              <w:rPr>
                <w:rFonts w:ascii="Cambria Math" w:hAnsi="Times New Roman" w:cs="Times New Roman"/>
                <w:sz w:val="24"/>
                <w:szCs w:val="24"/>
                <w:lang w:val="id-ID"/>
              </w:rPr>
              <m:t xml:space="preserve"> </m:t>
            </m:r>
            <m:r>
              <w:rPr>
                <w:rFonts w:ascii="Cambria Math" w:hAnsi="Cambria Math" w:cs="Times New Roman"/>
                <w:sz w:val="24"/>
                <w:szCs w:val="24"/>
                <w:lang w:val="id-ID"/>
              </w:rPr>
              <m:t>yg</m:t>
            </m:r>
            <m:r>
              <w:rPr>
                <w:rFonts w:ascii="Cambria Math" w:hAnsi="Times New Roman" w:cs="Times New Roman"/>
                <w:sz w:val="24"/>
                <w:szCs w:val="24"/>
                <w:lang w:val="id-ID"/>
              </w:rPr>
              <m:t xml:space="preserve"> </m:t>
            </m:r>
            <m:r>
              <w:rPr>
                <w:rFonts w:ascii="Cambria Math" w:hAnsi="Cambria Math" w:cs="Times New Roman"/>
                <w:sz w:val="24"/>
                <w:szCs w:val="24"/>
                <w:lang w:val="id-ID"/>
              </w:rPr>
              <m:t>diperole</m:t>
            </m:r>
            <m:r>
              <w:rPr>
                <w:rFonts w:ascii="Times New Roman" w:hAnsi="Cambria Math" w:cs="Times New Roman"/>
                <w:sz w:val="24"/>
                <w:szCs w:val="24"/>
                <w:lang w:val="id-ID"/>
              </w:rPr>
              <m:t>h</m:t>
            </m:r>
          </m:num>
          <m:den>
            <m:r>
              <w:rPr>
                <w:rFonts w:ascii="Cambria Math" w:hAnsi="Times New Roman" w:cs="Times New Roman"/>
                <w:sz w:val="24"/>
                <w:szCs w:val="24"/>
                <w:lang w:val="id-ID"/>
              </w:rPr>
              <m:t xml:space="preserve">  </m:t>
            </m:r>
            <m:r>
              <w:rPr>
                <w:rFonts w:ascii="Cambria Math" w:hAnsi="Cambria Math" w:cs="Times New Roman"/>
                <w:sz w:val="24"/>
                <w:szCs w:val="24"/>
                <w:lang w:val="id-ID"/>
              </w:rPr>
              <m:t>Skor</m:t>
            </m:r>
            <m:r>
              <w:rPr>
                <w:rFonts w:ascii="Cambria Math" w:hAnsi="Times New Roman" w:cs="Times New Roman"/>
                <w:sz w:val="24"/>
                <w:szCs w:val="24"/>
                <w:lang w:val="id-ID"/>
              </w:rPr>
              <m:t xml:space="preserve"> </m:t>
            </m:r>
            <m:r>
              <w:rPr>
                <w:rFonts w:ascii="Cambria Math" w:hAnsi="Cambria Math" w:cs="Times New Roman"/>
                <w:sz w:val="24"/>
                <w:szCs w:val="24"/>
                <w:lang w:val="id-ID"/>
              </w:rPr>
              <m:t>Maksimal</m:t>
            </m:r>
          </m:den>
        </m:f>
      </m:oMath>
      <w:r w:rsidRPr="00E658E3">
        <w:rPr>
          <w:rFonts w:ascii="Times New Roman" w:hAnsi="Times New Roman" w:cs="Times New Roman"/>
          <w:sz w:val="24"/>
          <w:szCs w:val="24"/>
          <w:lang w:val="id-ID"/>
        </w:rPr>
        <w:t xml:space="preserve">  X 100</w:t>
      </w:r>
      <w:r w:rsidRPr="00E658E3">
        <w:rPr>
          <w:rFonts w:ascii="Times New Roman" w:hAnsi="Times New Roman" w:cs="Times New Roman"/>
          <w:sz w:val="24"/>
          <w:szCs w:val="24"/>
          <w:lang w:val="id-ID"/>
        </w:rPr>
        <w:tab/>
      </w:r>
      <w:r w:rsidRPr="00E658E3">
        <w:rPr>
          <w:rFonts w:ascii="Times New Roman" w:hAnsi="Times New Roman" w:cs="Times New Roman"/>
          <w:sz w:val="24"/>
          <w:szCs w:val="24"/>
          <w:lang w:val="id-ID"/>
        </w:rPr>
        <w:tab/>
      </w:r>
      <w:r w:rsidRPr="00E658E3">
        <w:rPr>
          <w:rFonts w:ascii="Times New Roman" w:hAnsi="Times New Roman" w:cs="Times New Roman"/>
          <w:sz w:val="24"/>
          <w:szCs w:val="24"/>
          <w:lang w:val="id-ID"/>
        </w:rPr>
        <w:tab/>
      </w:r>
      <w:r w:rsidRPr="00E658E3">
        <w:rPr>
          <w:rFonts w:ascii="Times New Roman" w:hAnsi="Times New Roman" w:cs="Times New Roman"/>
          <w:sz w:val="24"/>
          <w:szCs w:val="24"/>
          <w:lang w:val="id-ID"/>
        </w:rPr>
        <w:tab/>
      </w:r>
      <w:r w:rsidRPr="00E658E3">
        <w:rPr>
          <w:rFonts w:ascii="Times New Roman" w:hAnsi="Times New Roman" w:cs="Times New Roman"/>
          <w:sz w:val="24"/>
          <w:szCs w:val="24"/>
          <w:lang w:val="id-ID"/>
        </w:rPr>
        <w:tab/>
      </w:r>
      <w:r w:rsidRPr="00E658E3">
        <w:rPr>
          <w:rFonts w:ascii="Times New Roman" w:hAnsi="Times New Roman" w:cs="Times New Roman"/>
          <w:sz w:val="24"/>
          <w:szCs w:val="24"/>
          <w:lang w:val="id-ID"/>
        </w:rPr>
        <w:tab/>
      </w:r>
      <w:r w:rsidRPr="00E658E3">
        <w:rPr>
          <w:rFonts w:ascii="Times New Roman" w:hAnsi="Times New Roman" w:cs="Times New Roman"/>
          <w:sz w:val="24"/>
          <w:szCs w:val="24"/>
          <w:lang w:val="id-ID"/>
        </w:rPr>
        <w:tab/>
      </w:r>
      <w:r w:rsidRPr="00E658E3">
        <w:rPr>
          <w:rFonts w:ascii="Times New Roman" w:hAnsi="Times New Roman" w:cs="Times New Roman"/>
          <w:sz w:val="24"/>
          <w:szCs w:val="24"/>
          <w:lang w:val="id-ID"/>
        </w:rPr>
        <w:tab/>
      </w:r>
      <w:r w:rsidRPr="00E658E3">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sidRPr="00E658E3">
        <w:rPr>
          <w:rFonts w:ascii="Times New Roman" w:hAnsi="Times New Roman" w:cs="Times New Roman"/>
          <w:sz w:val="24"/>
          <w:szCs w:val="24"/>
          <w:lang w:val="id-ID"/>
        </w:rPr>
        <w:t>Sudjana (2006:118)</w:t>
      </w:r>
    </w:p>
    <w:p w:rsidR="002C5349" w:rsidRPr="00737147" w:rsidRDefault="002C5349" w:rsidP="002C5349">
      <w:pPr>
        <w:spacing w:after="0"/>
        <w:ind w:left="2160"/>
        <w:jc w:val="both"/>
        <w:rPr>
          <w:rFonts w:ascii="Cambria Math" w:hAnsi="Times New Roman" w:cs="Times New Roman"/>
          <w:sz w:val="10"/>
          <w:szCs w:val="10"/>
          <w:lang w:val="id-ID"/>
          <w:oMath/>
        </w:rPr>
      </w:pPr>
    </w:p>
    <w:p w:rsidR="00A2383D" w:rsidRPr="00A2383D" w:rsidRDefault="002C5349" w:rsidP="00A2383D">
      <w:pPr>
        <w:pStyle w:val="ListParagraph"/>
        <w:numPr>
          <w:ilvl w:val="0"/>
          <w:numId w:val="3"/>
        </w:numPr>
        <w:spacing w:after="0" w:line="480" w:lineRule="auto"/>
        <w:ind w:left="720"/>
        <w:jc w:val="both"/>
        <w:rPr>
          <w:rFonts w:ascii="Times New Roman" w:hAnsi="Times New Roman" w:cs="Times New Roman"/>
          <w:sz w:val="24"/>
          <w:szCs w:val="24"/>
          <w:lang w:val="sv-SE"/>
        </w:rPr>
      </w:pPr>
      <w:r w:rsidRPr="00006E62">
        <w:rPr>
          <w:rFonts w:ascii="Times New Roman" w:hAnsi="Times New Roman" w:cs="Times New Roman"/>
          <w:sz w:val="24"/>
          <w:szCs w:val="24"/>
          <w:lang w:val="id-ID"/>
        </w:rPr>
        <w:t>Membandingkan hasil belajar sebelum dan sesudah perlakuan, jika skor hasil tes sesudah perlakuan lebih besar dari skor sebelum perlakuan maka dinyatakan ada peningkatan dan jika sebaliknya maka tidak ada peningkatan.</w:t>
      </w:r>
    </w:p>
    <w:p w:rsidR="002C5349" w:rsidRPr="00A2383D" w:rsidRDefault="002C5349" w:rsidP="00A2383D">
      <w:pPr>
        <w:pStyle w:val="ListParagraph"/>
        <w:numPr>
          <w:ilvl w:val="0"/>
          <w:numId w:val="3"/>
        </w:numPr>
        <w:spacing w:after="0" w:line="480" w:lineRule="auto"/>
        <w:ind w:left="720"/>
        <w:jc w:val="both"/>
        <w:rPr>
          <w:rFonts w:ascii="Times New Roman" w:hAnsi="Times New Roman" w:cs="Times New Roman"/>
          <w:sz w:val="24"/>
          <w:szCs w:val="24"/>
          <w:lang w:val="sv-SE"/>
        </w:rPr>
      </w:pPr>
      <w:r w:rsidRPr="00A2383D">
        <w:rPr>
          <w:rFonts w:ascii="Times New Roman" w:hAnsi="Times New Roman" w:cs="Times New Roman"/>
          <w:sz w:val="24"/>
          <w:szCs w:val="24"/>
          <w:lang w:val="id-ID"/>
        </w:rPr>
        <w:t>Untuk memperjelas adanya peningkatan maka akan divisualisasikan dalam   diagram batang.</w:t>
      </w:r>
    </w:p>
    <w:sectPr w:rsidR="002C5349" w:rsidRPr="00A2383D" w:rsidSect="0037456B">
      <w:headerReference w:type="default" r:id="rId7"/>
      <w:footerReference w:type="default" r:id="rId8"/>
      <w:footerReference w:type="first" r:id="rId9"/>
      <w:pgSz w:w="12240" w:h="15840" w:code="1"/>
      <w:pgMar w:top="2268" w:right="1701" w:bottom="1701" w:left="2268" w:header="709" w:footer="709" w:gutter="0"/>
      <w:pgNumType w:start="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EC" w:rsidRDefault="005B06EC" w:rsidP="006157D7">
      <w:pPr>
        <w:spacing w:after="0" w:line="240" w:lineRule="auto"/>
      </w:pPr>
      <w:r>
        <w:separator/>
      </w:r>
    </w:p>
  </w:endnote>
  <w:endnote w:type="continuationSeparator" w:id="0">
    <w:p w:rsidR="005B06EC" w:rsidRDefault="005B06EC" w:rsidP="0061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D7" w:rsidRDefault="006157D7">
    <w:pPr>
      <w:pStyle w:val="Footer"/>
      <w:jc w:val="center"/>
    </w:pPr>
  </w:p>
  <w:p w:rsidR="006157D7" w:rsidRDefault="00615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499234"/>
      <w:docPartObj>
        <w:docPartGallery w:val="Page Numbers (Bottom of Page)"/>
        <w:docPartUnique/>
      </w:docPartObj>
    </w:sdtPr>
    <w:sdtEndPr>
      <w:rPr>
        <w:rFonts w:ascii="Times New Roman" w:hAnsi="Times New Roman" w:cs="Times New Roman"/>
        <w:noProof/>
        <w:sz w:val="24"/>
      </w:rPr>
    </w:sdtEndPr>
    <w:sdtContent>
      <w:p w:rsidR="006157D7" w:rsidRPr="006157D7" w:rsidRDefault="006157D7">
        <w:pPr>
          <w:pStyle w:val="Footer"/>
          <w:jc w:val="center"/>
          <w:rPr>
            <w:rFonts w:ascii="Times New Roman" w:hAnsi="Times New Roman" w:cs="Times New Roman"/>
            <w:sz w:val="24"/>
          </w:rPr>
        </w:pPr>
        <w:r w:rsidRPr="006157D7">
          <w:rPr>
            <w:rFonts w:ascii="Times New Roman" w:hAnsi="Times New Roman" w:cs="Times New Roman"/>
            <w:sz w:val="24"/>
          </w:rPr>
          <w:fldChar w:fldCharType="begin"/>
        </w:r>
        <w:r w:rsidRPr="006157D7">
          <w:rPr>
            <w:rFonts w:ascii="Times New Roman" w:hAnsi="Times New Roman" w:cs="Times New Roman"/>
            <w:sz w:val="24"/>
          </w:rPr>
          <w:instrText xml:space="preserve"> PAGE   \* MERGEFORMAT </w:instrText>
        </w:r>
        <w:r w:rsidRPr="006157D7">
          <w:rPr>
            <w:rFonts w:ascii="Times New Roman" w:hAnsi="Times New Roman" w:cs="Times New Roman"/>
            <w:sz w:val="24"/>
          </w:rPr>
          <w:fldChar w:fldCharType="separate"/>
        </w:r>
        <w:r w:rsidR="00084480">
          <w:rPr>
            <w:rFonts w:ascii="Times New Roman" w:hAnsi="Times New Roman" w:cs="Times New Roman"/>
            <w:noProof/>
            <w:sz w:val="24"/>
          </w:rPr>
          <w:t>42</w:t>
        </w:r>
        <w:r w:rsidRPr="006157D7">
          <w:rPr>
            <w:rFonts w:ascii="Times New Roman" w:hAnsi="Times New Roman" w:cs="Times New Roman"/>
            <w:noProof/>
            <w:sz w:val="24"/>
          </w:rPr>
          <w:fldChar w:fldCharType="end"/>
        </w:r>
      </w:p>
    </w:sdtContent>
  </w:sdt>
  <w:p w:rsidR="006157D7" w:rsidRPr="006157D7" w:rsidRDefault="006157D7">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EC" w:rsidRDefault="005B06EC" w:rsidP="006157D7">
      <w:pPr>
        <w:spacing w:after="0" w:line="240" w:lineRule="auto"/>
      </w:pPr>
      <w:r>
        <w:separator/>
      </w:r>
    </w:p>
  </w:footnote>
  <w:footnote w:type="continuationSeparator" w:id="0">
    <w:p w:rsidR="005B06EC" w:rsidRDefault="005B06EC" w:rsidP="00615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D7" w:rsidRDefault="006157D7">
    <w:pPr>
      <w:pStyle w:val="Header"/>
      <w:jc w:val="right"/>
      <w:rPr>
        <w:lang w:val="id-ID"/>
      </w:rPr>
    </w:pPr>
  </w:p>
  <w:p w:rsidR="006157D7" w:rsidRDefault="006157D7">
    <w:pPr>
      <w:pStyle w:val="Header"/>
      <w:jc w:val="right"/>
      <w:rPr>
        <w:lang w:val="id-ID"/>
      </w:rPr>
    </w:pPr>
  </w:p>
  <w:p w:rsidR="006157D7" w:rsidRDefault="006157D7">
    <w:pPr>
      <w:pStyle w:val="Header"/>
      <w:jc w:val="right"/>
      <w:rPr>
        <w:lang w:val="id-ID"/>
      </w:rPr>
    </w:pPr>
  </w:p>
  <w:p w:rsidR="006157D7" w:rsidRDefault="005B06EC">
    <w:pPr>
      <w:pStyle w:val="Header"/>
      <w:jc w:val="right"/>
    </w:pPr>
    <w:sdt>
      <w:sdtPr>
        <w:id w:val="705070947"/>
        <w:docPartObj>
          <w:docPartGallery w:val="Page Numbers (Top of Page)"/>
          <w:docPartUnique/>
        </w:docPartObj>
      </w:sdtPr>
      <w:sdtEndPr>
        <w:rPr>
          <w:noProof/>
        </w:rPr>
      </w:sdtEndPr>
      <w:sdtContent>
        <w:r w:rsidR="006157D7" w:rsidRPr="006157D7">
          <w:rPr>
            <w:rFonts w:ascii="Times New Roman" w:hAnsi="Times New Roman" w:cs="Times New Roman"/>
            <w:sz w:val="24"/>
          </w:rPr>
          <w:fldChar w:fldCharType="begin"/>
        </w:r>
        <w:r w:rsidR="006157D7" w:rsidRPr="006157D7">
          <w:rPr>
            <w:rFonts w:ascii="Times New Roman" w:hAnsi="Times New Roman" w:cs="Times New Roman"/>
            <w:sz w:val="24"/>
          </w:rPr>
          <w:instrText xml:space="preserve"> PAGE   \* MERGEFORMAT </w:instrText>
        </w:r>
        <w:r w:rsidR="006157D7" w:rsidRPr="006157D7">
          <w:rPr>
            <w:rFonts w:ascii="Times New Roman" w:hAnsi="Times New Roman" w:cs="Times New Roman"/>
            <w:sz w:val="24"/>
          </w:rPr>
          <w:fldChar w:fldCharType="separate"/>
        </w:r>
        <w:r w:rsidR="00084480">
          <w:rPr>
            <w:rFonts w:ascii="Times New Roman" w:hAnsi="Times New Roman" w:cs="Times New Roman"/>
            <w:noProof/>
            <w:sz w:val="24"/>
          </w:rPr>
          <w:t>45</w:t>
        </w:r>
        <w:r w:rsidR="006157D7" w:rsidRPr="006157D7">
          <w:rPr>
            <w:rFonts w:ascii="Times New Roman" w:hAnsi="Times New Roman" w:cs="Times New Roman"/>
            <w:noProof/>
            <w:sz w:val="24"/>
          </w:rPr>
          <w:fldChar w:fldCharType="end"/>
        </w:r>
      </w:sdtContent>
    </w:sdt>
  </w:p>
  <w:p w:rsidR="006157D7" w:rsidRDefault="00615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16FD6"/>
    <w:multiLevelType w:val="hybridMultilevel"/>
    <w:tmpl w:val="9170EE62"/>
    <w:lvl w:ilvl="0" w:tplc="AD44A2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1F0EE7"/>
    <w:multiLevelType w:val="hybridMultilevel"/>
    <w:tmpl w:val="B956C94A"/>
    <w:lvl w:ilvl="0" w:tplc="0409000F">
      <w:start w:val="1"/>
      <w:numFmt w:val="decimal"/>
      <w:lvlText w:val="%1."/>
      <w:lvlJc w:val="left"/>
      <w:pPr>
        <w:ind w:left="1080" w:hanging="720"/>
      </w:pPr>
      <w:rPr>
        <w:rFonts w:hint="default"/>
      </w:rPr>
    </w:lvl>
    <w:lvl w:ilvl="1" w:tplc="04090015">
      <w:start w:val="1"/>
      <w:numFmt w:val="upp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04090019">
      <w:start w:val="1"/>
      <w:numFmt w:val="lowerLetter"/>
      <w:lvlText w:val="%5."/>
      <w:lvlJc w:val="left"/>
      <w:pPr>
        <w:ind w:left="786" w:hanging="360"/>
      </w:pPr>
      <w:rPr>
        <w:rFonts w:hint="default"/>
        <w:b w:val="0"/>
        <w:bCs/>
        <w:sz w:val="24"/>
        <w:szCs w:val="24"/>
      </w:rPr>
    </w:lvl>
    <w:lvl w:ilvl="5" w:tplc="0409001B">
      <w:start w:val="1"/>
      <w:numFmt w:val="lowerRoman"/>
      <w:lvlText w:val="%6."/>
      <w:lvlJc w:val="right"/>
      <w:pPr>
        <w:ind w:left="4320" w:hanging="180"/>
      </w:pPr>
    </w:lvl>
    <w:lvl w:ilvl="6" w:tplc="1CFA1D42">
      <w:start w:val="1"/>
      <w:numFmt w:val="decimal"/>
      <w:lvlText w:val="%7."/>
      <w:lvlJc w:val="left"/>
      <w:pPr>
        <w:ind w:left="5040" w:hanging="360"/>
      </w:pPr>
      <w:rPr>
        <w:b/>
      </w:rPr>
    </w:lvl>
    <w:lvl w:ilvl="7" w:tplc="ADCC0148">
      <w:start w:val="1"/>
      <w:numFmt w:val="lowerLetter"/>
      <w:lvlText w:val="%8."/>
      <w:lvlJc w:val="left"/>
      <w:pPr>
        <w:ind w:left="5760" w:hanging="360"/>
      </w:pPr>
      <w:rPr>
        <w:sz w:val="24"/>
      </w:rPr>
    </w:lvl>
    <w:lvl w:ilvl="8" w:tplc="0409001B">
      <w:start w:val="1"/>
      <w:numFmt w:val="lowerRoman"/>
      <w:lvlText w:val="%9."/>
      <w:lvlJc w:val="right"/>
      <w:pPr>
        <w:ind w:left="6480" w:hanging="180"/>
      </w:pPr>
    </w:lvl>
  </w:abstractNum>
  <w:abstractNum w:abstractNumId="2" w15:restartNumberingAfterBreak="0">
    <w:nsid w:val="4D6860AD"/>
    <w:multiLevelType w:val="hybridMultilevel"/>
    <w:tmpl w:val="14C6663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9385B1A"/>
    <w:multiLevelType w:val="hybridMultilevel"/>
    <w:tmpl w:val="FFD8975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49"/>
    <w:rsid w:val="000558D6"/>
    <w:rsid w:val="00084480"/>
    <w:rsid w:val="001C6BDA"/>
    <w:rsid w:val="001D147C"/>
    <w:rsid w:val="0022226C"/>
    <w:rsid w:val="00282F40"/>
    <w:rsid w:val="002C5349"/>
    <w:rsid w:val="0037456B"/>
    <w:rsid w:val="0045757D"/>
    <w:rsid w:val="005B06EC"/>
    <w:rsid w:val="006157D7"/>
    <w:rsid w:val="00646034"/>
    <w:rsid w:val="009921DA"/>
    <w:rsid w:val="00A2383D"/>
    <w:rsid w:val="00BF6F50"/>
    <w:rsid w:val="00D51C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FA721-699F-4167-9A91-16656A3B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34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49"/>
    <w:pPr>
      <w:ind w:left="720"/>
      <w:contextualSpacing/>
    </w:pPr>
  </w:style>
  <w:style w:type="paragraph" w:styleId="BalloonText">
    <w:name w:val="Balloon Text"/>
    <w:basedOn w:val="Normal"/>
    <w:link w:val="BalloonTextChar"/>
    <w:uiPriority w:val="99"/>
    <w:semiHidden/>
    <w:unhideWhenUsed/>
    <w:rsid w:val="002C5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349"/>
    <w:rPr>
      <w:rFonts w:ascii="Tahoma" w:hAnsi="Tahoma" w:cs="Tahoma"/>
      <w:sz w:val="16"/>
      <w:szCs w:val="16"/>
      <w:lang w:val="en-US"/>
    </w:rPr>
  </w:style>
  <w:style w:type="paragraph" w:styleId="BodyText">
    <w:name w:val="Body Text"/>
    <w:basedOn w:val="Normal"/>
    <w:link w:val="BodyTextChar"/>
    <w:rsid w:val="002C5349"/>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2C5349"/>
    <w:rPr>
      <w:rFonts w:ascii="Times New Roman" w:eastAsia="Times New Roman" w:hAnsi="Times New Roman" w:cs="Times New Roman"/>
      <w:sz w:val="24"/>
      <w:szCs w:val="24"/>
      <w:lang w:val="en-GB"/>
    </w:rPr>
  </w:style>
  <w:style w:type="paragraph" w:styleId="NoSpacing">
    <w:name w:val="No Spacing"/>
    <w:uiPriority w:val="1"/>
    <w:qFormat/>
    <w:rsid w:val="002C5349"/>
    <w:pPr>
      <w:spacing w:after="0" w:line="240" w:lineRule="auto"/>
    </w:pPr>
    <w:rPr>
      <w:rFonts w:ascii="Times New Roman" w:eastAsia="Times New Roman" w:hAnsi="Times New Roman" w:cs="Times New Roman"/>
      <w:sz w:val="24"/>
      <w:szCs w:val="24"/>
      <w:lang w:val="en-US"/>
    </w:rPr>
  </w:style>
  <w:style w:type="table" w:customStyle="1" w:styleId="MediumShading1-Accent11">
    <w:name w:val="Medium Shading 1 - Accent 11"/>
    <w:basedOn w:val="TableNormal"/>
    <w:uiPriority w:val="63"/>
    <w:rsid w:val="002C5349"/>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615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7D7"/>
    <w:rPr>
      <w:lang w:val="en-US"/>
    </w:rPr>
  </w:style>
  <w:style w:type="paragraph" w:styleId="Footer">
    <w:name w:val="footer"/>
    <w:basedOn w:val="Normal"/>
    <w:link w:val="FooterChar"/>
    <w:uiPriority w:val="99"/>
    <w:unhideWhenUsed/>
    <w:rsid w:val="00615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7D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CSR ~ Kim</cp:lastModifiedBy>
  <cp:revision>8</cp:revision>
  <cp:lastPrinted>2018-10-08T17:12:00Z</cp:lastPrinted>
  <dcterms:created xsi:type="dcterms:W3CDTF">2018-08-27T16:37:00Z</dcterms:created>
  <dcterms:modified xsi:type="dcterms:W3CDTF">2018-10-24T15:37:00Z</dcterms:modified>
</cp:coreProperties>
</file>